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B578F4" w:rsidRDefault="00386054" w:rsidP="00B578F4">
      <w:pPr>
        <w:pStyle w:val="Title"/>
      </w:pPr>
      <w:r w:rsidRPr="00B578F4">
        <w:t>SUPPORTING STATEMENT</w:t>
      </w:r>
    </w:p>
    <w:p w:rsidR="00BA13A2" w:rsidRPr="00B578F4" w:rsidRDefault="00386054" w:rsidP="00B578F4">
      <w:pPr>
        <w:pStyle w:val="Title"/>
      </w:pPr>
      <w:r w:rsidRPr="00B578F4">
        <w:t>FOR PAPERWORK REDUCTION ACT SUBMISSION</w:t>
      </w:r>
    </w:p>
    <w:p w:rsidR="0024324F" w:rsidRDefault="00016E14">
      <w:pPr>
        <w:jc w:val="center"/>
        <w:rPr>
          <w:rFonts w:ascii="Courier" w:hAnsi="Courier"/>
        </w:rPr>
      </w:pPr>
      <w:r w:rsidRPr="00016E14">
        <w:rPr>
          <w:rFonts w:ascii="Courier" w:hAnsi="Courier"/>
        </w:rPr>
        <w:t>EDICS Tracking and OMB Number: (</w:t>
      </w:r>
      <w:r w:rsidR="00412978">
        <w:rPr>
          <w:rFonts w:ascii="Courier" w:hAnsi="Courier"/>
        </w:rPr>
        <w:t>04909</w:t>
      </w:r>
      <w:r w:rsidRPr="00016E14">
        <w:rPr>
          <w:rFonts w:ascii="Courier" w:hAnsi="Courier"/>
        </w:rPr>
        <w:t xml:space="preserve">) </w:t>
      </w:r>
      <w:r w:rsidR="00412978">
        <w:rPr>
          <w:rFonts w:ascii="Courier" w:hAnsi="Courier"/>
        </w:rPr>
        <w:t>1894-New</w:t>
      </w:r>
    </w:p>
    <w:p w:rsidR="00412978" w:rsidRDefault="00412978" w:rsidP="00C9556E">
      <w:pPr>
        <w:pStyle w:val="Heading1"/>
        <w:rPr>
          <w:rFonts w:cs="Times New Roman"/>
          <w:szCs w:val="28"/>
        </w:rPr>
      </w:pPr>
    </w:p>
    <w:p w:rsidR="00386054" w:rsidRPr="00B578F4" w:rsidRDefault="00016E14" w:rsidP="00C9556E">
      <w:pPr>
        <w:pStyle w:val="Heading1"/>
        <w:rPr>
          <w:rFonts w:cs="Times New Roman"/>
          <w:szCs w:val="28"/>
        </w:rPr>
      </w:pPr>
      <w:r w:rsidRPr="00B578F4">
        <w:rPr>
          <w:rFonts w:cs="Times New Roman"/>
          <w:szCs w:val="28"/>
        </w:rPr>
        <w:t xml:space="preserve">A. Justification </w:t>
      </w:r>
    </w:p>
    <w:p w:rsidR="00B578F4" w:rsidRDefault="00386054" w:rsidP="00B578F4">
      <w:pPr>
        <w:pStyle w:val="ListParagraph"/>
        <w:numPr>
          <w:ilvl w:val="0"/>
          <w:numId w:val="20"/>
        </w:numPr>
      </w:pPr>
      <w:r w:rsidRPr="00431228">
        <w:t xml:space="preserve">Explain the circumstances that make the collection of information necessary.  Identify any legal or administrative requirements that necessitate the collection.  Attach a </w:t>
      </w:r>
      <w:r w:rsidR="003C7F70" w:rsidRPr="00431228">
        <w:t xml:space="preserve">hard </w:t>
      </w:r>
      <w:r w:rsidRPr="00431228">
        <w:t>copy of the appropriate section of each statute and regulation mandating or authorizing the collection of information</w:t>
      </w:r>
      <w:r w:rsidR="003C7F70" w:rsidRPr="00431228">
        <w:t>,</w:t>
      </w:r>
      <w:r w:rsidR="00050CBE" w:rsidRPr="00431228">
        <w:t xml:space="preserve"> or </w:t>
      </w:r>
      <w:r w:rsidR="003C7F70" w:rsidRPr="00431228">
        <w:t xml:space="preserve">you may </w:t>
      </w:r>
      <w:r w:rsidR="00050CBE" w:rsidRPr="00431228">
        <w:t xml:space="preserve">provide a valid </w:t>
      </w:r>
      <w:r w:rsidR="003C7F70" w:rsidRPr="00431228">
        <w:t>URL</w:t>
      </w:r>
      <w:r w:rsidR="00050CBE" w:rsidRPr="00431228">
        <w:t xml:space="preserve"> link or paste the applicable section</w:t>
      </w:r>
      <w:r w:rsidRPr="00431228">
        <w:t xml:space="preserve">. </w:t>
      </w:r>
      <w:r w:rsidR="00BA13A2">
        <w:t xml:space="preserve">Please limit pasted text to no longer than 3 pages. </w:t>
      </w:r>
      <w:r w:rsidRPr="00431228">
        <w:t>Specify the review type of the collection (new, revision, extension, reinstatement with change, reinstatement without change)</w:t>
      </w:r>
      <w:r w:rsidR="00050CBE" w:rsidRPr="00431228">
        <w:t>. If revised, briefly specify the changes.  If a rulemaking is involved, make note of the sections or changed sections, if applicable.</w:t>
      </w:r>
    </w:p>
    <w:p w:rsidR="00942A6D" w:rsidRPr="00942A6D" w:rsidRDefault="00942A6D" w:rsidP="00942A6D">
      <w:pPr>
        <w:pStyle w:val="ListParagraph"/>
        <w:rPr>
          <w:b/>
          <w:bCs/>
        </w:rPr>
      </w:pPr>
      <w:r w:rsidRPr="00942A6D">
        <w:rPr>
          <w:b/>
        </w:rPr>
        <w:t xml:space="preserve">The Education Jobs Fund (Ed Jobs) </w:t>
      </w:r>
      <w:r w:rsidRPr="00942A6D">
        <w:rPr>
          <w:b/>
          <w:bCs/>
        </w:rPr>
        <w:t xml:space="preserve">program is authorized in Public Law No. 111-226 (Act), which President Obama signed on August 10, 2010. </w:t>
      </w:r>
    </w:p>
    <w:p w:rsidR="00942A6D" w:rsidRDefault="00942A6D" w:rsidP="00942A6D">
      <w:pPr>
        <w:pStyle w:val="ListParagraph"/>
        <w:rPr>
          <w:b/>
        </w:rPr>
      </w:pPr>
      <w:r>
        <w:rPr>
          <w:b/>
        </w:rPr>
        <w:t xml:space="preserve">The Ed Jobs program provides $10 billion in assistance to States to save or create education jobs.  Jobs funded under this program include those that provide educational and </w:t>
      </w:r>
      <w:r w:rsidR="001F2D52">
        <w:rPr>
          <w:b/>
        </w:rPr>
        <w:t>related</w:t>
      </w:r>
      <w:r>
        <w:rPr>
          <w:b/>
        </w:rPr>
        <w:t xml:space="preserve"> services for early childhood, elementary, and secondary education.   </w:t>
      </w:r>
    </w:p>
    <w:p w:rsidR="00942A6D" w:rsidRDefault="00942A6D" w:rsidP="00942A6D">
      <w:pPr>
        <w:pStyle w:val="ListParagraph"/>
        <w:rPr>
          <w:b/>
        </w:rPr>
      </w:pPr>
      <w:r>
        <w:rPr>
          <w:b/>
        </w:rPr>
        <w:t xml:space="preserve">The authorizing legislation </w:t>
      </w:r>
      <w:r w:rsidR="00D84FDF">
        <w:rPr>
          <w:b/>
        </w:rPr>
        <w:t xml:space="preserve">requires </w:t>
      </w:r>
      <w:r>
        <w:rPr>
          <w:b/>
        </w:rPr>
        <w:t xml:space="preserve">that these funds be administered under the terms and conditions of sections 14001 through 14013 and title XV of division A of the American Recovery and Reinvestment Act of 2009 (Public Law 111-5).  Section 14008 of ARRA requires each State receiving funds to submit an annual report to the Secretary, at such time and in such manner as the Secretary may require.  </w:t>
      </w:r>
    </w:p>
    <w:p w:rsidR="00942A6D" w:rsidRDefault="00942A6D" w:rsidP="00942A6D">
      <w:pPr>
        <w:ind w:left="720"/>
        <w:rPr>
          <w:b/>
        </w:rPr>
      </w:pPr>
      <w:r>
        <w:rPr>
          <w:b/>
        </w:rPr>
        <w:t xml:space="preserve">Each State will submit to the </w:t>
      </w:r>
      <w:r w:rsidR="00D84FDF">
        <w:rPr>
          <w:b/>
        </w:rPr>
        <w:t xml:space="preserve">U.S. </w:t>
      </w:r>
      <w:r>
        <w:rPr>
          <w:b/>
        </w:rPr>
        <w:t xml:space="preserve">Department </w:t>
      </w:r>
      <w:r w:rsidR="00D84FDF">
        <w:rPr>
          <w:b/>
        </w:rPr>
        <w:t xml:space="preserve">of Education (Department) </w:t>
      </w:r>
      <w:r>
        <w:rPr>
          <w:b/>
        </w:rPr>
        <w:t xml:space="preserve">one Ed Jobs annual report.  Approval of this information collection will enable the Department to collect from States the information required by statute.  </w:t>
      </w:r>
    </w:p>
    <w:p w:rsidR="00942A6D" w:rsidRPr="00942A6D" w:rsidRDefault="00942A6D" w:rsidP="00942A6D">
      <w:pPr>
        <w:ind w:left="720"/>
        <w:rPr>
          <w:b/>
        </w:rPr>
      </w:pPr>
    </w:p>
    <w:p w:rsidR="00B83FB3" w:rsidRDefault="00386054" w:rsidP="00B578F4">
      <w:pPr>
        <w:pStyle w:val="ListParagraph"/>
        <w:numPr>
          <w:ilvl w:val="0"/>
          <w:numId w:val="20"/>
        </w:numPr>
      </w:pPr>
      <w:r w:rsidRPr="00431228">
        <w:t>Indicate how, by whom, and for what purpose the information is to be used.  Except for a new collection, indicate the actual use the agency has made of the information received from the current collection.</w:t>
      </w:r>
    </w:p>
    <w:p w:rsidR="00942A6D" w:rsidRPr="00942A6D" w:rsidRDefault="00942A6D" w:rsidP="00942A6D">
      <w:pPr>
        <w:pStyle w:val="ListParagraph"/>
        <w:tabs>
          <w:tab w:val="left" w:pos="0"/>
        </w:tabs>
        <w:suppressAutoHyphens/>
        <w:rPr>
          <w:b/>
        </w:rPr>
      </w:pPr>
      <w:r w:rsidRPr="00942A6D">
        <w:rPr>
          <w:b/>
        </w:rPr>
        <w:t xml:space="preserve">The Department </w:t>
      </w:r>
      <w:r w:rsidR="005859F2">
        <w:rPr>
          <w:b/>
        </w:rPr>
        <w:t xml:space="preserve">will </w:t>
      </w:r>
      <w:r w:rsidRPr="00942A6D">
        <w:rPr>
          <w:b/>
        </w:rPr>
        <w:t>evaluate the information in each report and use the data to prepare for the Congress the Secretary’s Report required under Section 14</w:t>
      </w:r>
      <w:r w:rsidR="00D84FDF">
        <w:rPr>
          <w:b/>
        </w:rPr>
        <w:t>0</w:t>
      </w:r>
      <w:r w:rsidRPr="00942A6D">
        <w:rPr>
          <w:b/>
        </w:rPr>
        <w:t xml:space="preserve">10 of ARRA.  </w:t>
      </w:r>
    </w:p>
    <w:p w:rsidR="00942A6D" w:rsidRDefault="00942A6D" w:rsidP="00942A6D">
      <w:pPr>
        <w:pStyle w:val="ListParagraph"/>
        <w:tabs>
          <w:tab w:val="left" w:pos="0"/>
        </w:tabs>
        <w:suppressAutoHyphens/>
        <w:rPr>
          <w:b/>
        </w:rPr>
      </w:pPr>
      <w:r w:rsidRPr="00942A6D">
        <w:rPr>
          <w:b/>
        </w:rPr>
        <w:t xml:space="preserve">The data will inform the Department’s administration and oversight of the program.  In particular, it will provide useful information on the uses and impact of </w:t>
      </w:r>
      <w:r>
        <w:rPr>
          <w:b/>
        </w:rPr>
        <w:t>Ed Jobs funds.</w:t>
      </w:r>
    </w:p>
    <w:p w:rsidR="00942A6D" w:rsidRPr="00942A6D" w:rsidRDefault="00942A6D" w:rsidP="00942A6D">
      <w:pPr>
        <w:pStyle w:val="ListParagraph"/>
        <w:tabs>
          <w:tab w:val="left" w:pos="0"/>
        </w:tabs>
        <w:suppressAutoHyphens/>
        <w:rPr>
          <w:b/>
        </w:rPr>
      </w:pPr>
    </w:p>
    <w:p w:rsidR="00B83FB3" w:rsidRDefault="00386054" w:rsidP="00B578F4">
      <w:pPr>
        <w:pStyle w:val="ListParagraph"/>
        <w:numPr>
          <w:ilvl w:val="0"/>
          <w:numId w:val="20"/>
        </w:numPr>
      </w:pPr>
      <w:r w:rsidRPr="00431228">
        <w:lastRenderedPageBreak/>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942A6D" w:rsidRDefault="00942A6D" w:rsidP="00942A6D">
      <w:pPr>
        <w:pStyle w:val="ListParagraph"/>
      </w:pPr>
      <w:r w:rsidRPr="00650B93">
        <w:rPr>
          <w:b/>
        </w:rPr>
        <w:t xml:space="preserve">The Department will enlist the services of a contractor to develop an electronic system to facilitate the collection </w:t>
      </w:r>
      <w:r w:rsidR="00650B93" w:rsidRPr="00650B93">
        <w:rPr>
          <w:b/>
        </w:rPr>
        <w:t>of annual report data from States.  States will be able to respond through a secured website</w:t>
      </w:r>
      <w:r w:rsidR="00650B93">
        <w:t xml:space="preserve">. </w:t>
      </w:r>
    </w:p>
    <w:p w:rsidR="001F2D52" w:rsidRDefault="001F2D52" w:rsidP="00942A6D">
      <w:pPr>
        <w:pStyle w:val="ListParagraph"/>
      </w:pPr>
    </w:p>
    <w:p w:rsidR="00B83FB3" w:rsidRDefault="00386054" w:rsidP="00B578F4">
      <w:pPr>
        <w:pStyle w:val="ListParagraph"/>
        <w:numPr>
          <w:ilvl w:val="0"/>
          <w:numId w:val="20"/>
        </w:numPr>
      </w:pPr>
      <w:r w:rsidRPr="00431228">
        <w:t>Describe ef</w:t>
      </w:r>
      <w:r w:rsidR="00B578F4">
        <w:t xml:space="preserve">forts to identify duplication. </w:t>
      </w:r>
      <w:r w:rsidRPr="00431228">
        <w:t>Show specifically why any similar information already available cannot be used or modified for use for the purposes described in Item 2</w:t>
      </w:r>
      <w:r w:rsidR="000A2965">
        <w:t xml:space="preserve"> </w:t>
      </w:r>
      <w:r w:rsidRPr="00431228">
        <w:t>above.</w:t>
      </w:r>
    </w:p>
    <w:p w:rsidR="00D50F2C" w:rsidRDefault="00650B93" w:rsidP="00D50F2C">
      <w:pPr>
        <w:tabs>
          <w:tab w:val="left" w:pos="-720"/>
        </w:tabs>
        <w:suppressAutoHyphens/>
        <w:ind w:left="720"/>
      </w:pPr>
      <w:r w:rsidRPr="00650B93">
        <w:rPr>
          <w:b/>
        </w:rPr>
        <w:t>The</w:t>
      </w:r>
      <w:r w:rsidR="00D50F2C">
        <w:rPr>
          <w:b/>
        </w:rPr>
        <w:t xml:space="preserve"> majority of the</w:t>
      </w:r>
      <w:r w:rsidRPr="00650B93">
        <w:rPr>
          <w:b/>
        </w:rPr>
        <w:t xml:space="preserve"> required data collection is not available via other sources available to the </w:t>
      </w:r>
      <w:r w:rsidRPr="00D50F2C">
        <w:rPr>
          <w:b/>
        </w:rPr>
        <w:t xml:space="preserve">Department.  </w:t>
      </w:r>
      <w:r w:rsidR="00D50F2C" w:rsidRPr="00D50F2C">
        <w:rPr>
          <w:b/>
        </w:rPr>
        <w:t xml:space="preserve">The information on jobs created or saved can be found </w:t>
      </w:r>
      <w:r w:rsidR="00D84FDF">
        <w:rPr>
          <w:b/>
        </w:rPr>
        <w:t>the</w:t>
      </w:r>
      <w:r w:rsidR="00D50F2C" w:rsidRPr="00D50F2C">
        <w:rPr>
          <w:b/>
        </w:rPr>
        <w:t xml:space="preserve"> Quarterly reports</w:t>
      </w:r>
      <w:r w:rsidR="00D84FDF">
        <w:rPr>
          <w:b/>
        </w:rPr>
        <w:t xml:space="preserve"> that States submitted under section 1512 of ARRA. </w:t>
      </w:r>
      <w:r w:rsidR="00D50F2C" w:rsidRPr="00D50F2C">
        <w:rPr>
          <w:b/>
        </w:rPr>
        <w:t xml:space="preserve"> </w:t>
      </w:r>
      <w:r w:rsidR="00D84FDF">
        <w:rPr>
          <w:b/>
        </w:rPr>
        <w:t>T</w:t>
      </w:r>
      <w:r w:rsidR="00D50F2C" w:rsidRPr="00D50F2C">
        <w:rPr>
          <w:b/>
        </w:rPr>
        <w:t xml:space="preserve">he Department will use the information </w:t>
      </w:r>
      <w:r w:rsidR="00D84FDF">
        <w:rPr>
          <w:b/>
        </w:rPr>
        <w:t xml:space="preserve">from those reports </w:t>
      </w:r>
      <w:r w:rsidR="00D50F2C" w:rsidRPr="00D50F2C">
        <w:rPr>
          <w:b/>
        </w:rPr>
        <w:t>to populate this portion of the annual report.</w:t>
      </w:r>
    </w:p>
    <w:p w:rsidR="00650B93" w:rsidRPr="00650B93" w:rsidRDefault="00650B93" w:rsidP="00650B93">
      <w:pPr>
        <w:pStyle w:val="ListParagraph"/>
        <w:rPr>
          <w:b/>
        </w:rPr>
      </w:pPr>
    </w:p>
    <w:p w:rsidR="00B83FB3" w:rsidRDefault="00386054" w:rsidP="00B578F4">
      <w:pPr>
        <w:pStyle w:val="ListParagraph"/>
        <w:numPr>
          <w:ilvl w:val="0"/>
          <w:numId w:val="20"/>
        </w:numPr>
      </w:pPr>
      <w:r w:rsidRPr="00431228">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650B93" w:rsidRDefault="00650B93" w:rsidP="00650B93">
      <w:pPr>
        <w:pStyle w:val="ListParagraph"/>
        <w:rPr>
          <w:b/>
        </w:rPr>
      </w:pPr>
      <w:r>
        <w:rPr>
          <w:b/>
        </w:rPr>
        <w:t xml:space="preserve">The collection of information does not impact small businesses or other small entities. </w:t>
      </w:r>
    </w:p>
    <w:p w:rsidR="001F2D52" w:rsidRPr="00650B93" w:rsidRDefault="001F2D52" w:rsidP="00650B93">
      <w:pPr>
        <w:pStyle w:val="ListParagraph"/>
        <w:rPr>
          <w:b/>
        </w:rPr>
      </w:pPr>
    </w:p>
    <w:p w:rsidR="00B83FB3" w:rsidRDefault="00386054" w:rsidP="00B578F4">
      <w:pPr>
        <w:pStyle w:val="ListParagraph"/>
        <w:numPr>
          <w:ilvl w:val="0"/>
          <w:numId w:val="20"/>
        </w:numPr>
      </w:pPr>
      <w:r w:rsidRPr="00431228">
        <w:t>Describe the consequences to Federal program or policy activities if the collection is not conducted or is conducted less frequently, as well as any technical or legal obstacles to reducing burden.</w:t>
      </w:r>
    </w:p>
    <w:p w:rsidR="00650B93" w:rsidRPr="00650B93" w:rsidRDefault="00650B93" w:rsidP="00650B93">
      <w:pPr>
        <w:pStyle w:val="ListParagraph"/>
        <w:tabs>
          <w:tab w:val="left" w:pos="-720"/>
        </w:tabs>
        <w:suppressAutoHyphens/>
        <w:rPr>
          <w:b/>
        </w:rPr>
      </w:pPr>
      <w:r w:rsidRPr="00650B93">
        <w:rPr>
          <w:b/>
        </w:rPr>
        <w:t xml:space="preserve">If the collection is not conducted, </w:t>
      </w:r>
      <w:r w:rsidR="00D84FDF">
        <w:rPr>
          <w:b/>
        </w:rPr>
        <w:t>the Department</w:t>
      </w:r>
      <w:r w:rsidR="00D84FDF" w:rsidRPr="00650B93">
        <w:rPr>
          <w:b/>
        </w:rPr>
        <w:t xml:space="preserve"> </w:t>
      </w:r>
      <w:r w:rsidRPr="00650B93">
        <w:rPr>
          <w:b/>
        </w:rPr>
        <w:t>will not meet the statutory requirement to report on the information required by statute.</w:t>
      </w:r>
    </w:p>
    <w:p w:rsidR="00650B93" w:rsidRDefault="00650B93" w:rsidP="00650B93">
      <w:pPr>
        <w:pStyle w:val="ListParagraph"/>
      </w:pPr>
    </w:p>
    <w:p w:rsidR="00386054" w:rsidRPr="00431228" w:rsidRDefault="00386054" w:rsidP="00B578F4">
      <w:pPr>
        <w:pStyle w:val="ListParagraph"/>
        <w:numPr>
          <w:ilvl w:val="0"/>
          <w:numId w:val="20"/>
        </w:numPr>
      </w:pPr>
      <w:r w:rsidRPr="00431228">
        <w:t>Explain any special circumstances that would cause an information collection to be conducted in a manner:</w:t>
      </w:r>
    </w:p>
    <w:p w:rsidR="00386054" w:rsidRPr="00431228" w:rsidRDefault="00386054" w:rsidP="00B83FB3">
      <w:pPr>
        <w:pStyle w:val="ListParagraph"/>
        <w:numPr>
          <w:ilvl w:val="0"/>
          <w:numId w:val="21"/>
        </w:numPr>
      </w:pPr>
      <w:r w:rsidRPr="00431228">
        <w:t>requiring respondents to report information to the agency more often than quarterly;</w:t>
      </w:r>
    </w:p>
    <w:p w:rsidR="00386054" w:rsidRPr="00EF7FF5" w:rsidRDefault="00386054" w:rsidP="00B83FB3">
      <w:pPr>
        <w:pStyle w:val="ListParagraph"/>
        <w:numPr>
          <w:ilvl w:val="0"/>
          <w:numId w:val="21"/>
        </w:numPr>
      </w:pPr>
      <w:r w:rsidRPr="00EF7FF5">
        <w:t>requiring respondents to prepare a written response to a collection of information in fewer than 30 days after receipt of it;</w:t>
      </w:r>
    </w:p>
    <w:p w:rsidR="00386054" w:rsidRPr="00EF7FF5" w:rsidRDefault="00386054" w:rsidP="00B83FB3">
      <w:pPr>
        <w:pStyle w:val="ListParagraph"/>
        <w:numPr>
          <w:ilvl w:val="0"/>
          <w:numId w:val="21"/>
        </w:numPr>
      </w:pPr>
      <w:r w:rsidRPr="00EF7FF5">
        <w:lastRenderedPageBreak/>
        <w:t>requiring respondents to submit more than an original and two copies of any document;</w:t>
      </w:r>
    </w:p>
    <w:p w:rsidR="00386054" w:rsidRPr="00EF7FF5" w:rsidRDefault="00386054" w:rsidP="00B83FB3">
      <w:pPr>
        <w:pStyle w:val="ListParagraph"/>
        <w:numPr>
          <w:ilvl w:val="0"/>
          <w:numId w:val="21"/>
        </w:numPr>
      </w:pPr>
      <w:r w:rsidRPr="00EF7FF5">
        <w:t>requiring respondents to retain records, other than health, medical, government contract, grant-in-aid, or tax records for more than three years;</w:t>
      </w:r>
    </w:p>
    <w:p w:rsidR="00386054" w:rsidRPr="00EF7FF5" w:rsidRDefault="00386054" w:rsidP="00B83FB3">
      <w:pPr>
        <w:pStyle w:val="ListParagraph"/>
        <w:numPr>
          <w:ilvl w:val="0"/>
          <w:numId w:val="21"/>
        </w:numPr>
      </w:pPr>
      <w:r w:rsidRPr="00EF7FF5">
        <w:t>in connection with a statistical survey, that is not designed to produce valid and reliable results than can be generalized to the universe of study;</w:t>
      </w:r>
    </w:p>
    <w:p w:rsidR="00386054" w:rsidRPr="00EF7FF5" w:rsidRDefault="00386054" w:rsidP="00B83FB3">
      <w:pPr>
        <w:pStyle w:val="ListParagraph"/>
        <w:numPr>
          <w:ilvl w:val="0"/>
          <w:numId w:val="21"/>
        </w:numPr>
      </w:pPr>
      <w:r w:rsidRPr="00EF7FF5">
        <w:t>requiring the use of a statistical data classification that has not been reviewed and approved by OMB;</w:t>
      </w:r>
    </w:p>
    <w:p w:rsidR="00386054" w:rsidRPr="00EF7FF5" w:rsidRDefault="00386054" w:rsidP="00B83FB3">
      <w:pPr>
        <w:pStyle w:val="ListParagraph"/>
        <w:numPr>
          <w:ilvl w:val="0"/>
          <w:numId w:val="21"/>
        </w:numPr>
      </w:pPr>
      <w:r w:rsidRPr="00EF7FF5">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Default="00386054" w:rsidP="00B83FB3">
      <w:pPr>
        <w:pStyle w:val="ListParagraph"/>
        <w:numPr>
          <w:ilvl w:val="0"/>
          <w:numId w:val="21"/>
        </w:numPr>
      </w:pPr>
      <w:r w:rsidRPr="00EF7FF5">
        <w:t>requiring respondents to submit proprietary trade secrets, or other confidential information unless the agency can demonstrate that it has instituted procedures to protect the information</w:t>
      </w:r>
      <w:r w:rsidRPr="00E023B7">
        <w:t>’</w:t>
      </w:r>
      <w:r w:rsidRPr="00EF7FF5">
        <w:t>s confidentiality to the extent permitted by law.</w:t>
      </w:r>
    </w:p>
    <w:p w:rsidR="00650B93" w:rsidRDefault="00650B93" w:rsidP="00650B93">
      <w:pPr>
        <w:pStyle w:val="ListParagraph"/>
        <w:ind w:left="1080"/>
        <w:rPr>
          <w:b/>
        </w:rPr>
      </w:pPr>
      <w:r w:rsidRPr="00650B93">
        <w:rPr>
          <w:b/>
        </w:rPr>
        <w:t>This collection is consistent with 5 CFR 1</w:t>
      </w:r>
      <w:bookmarkStart w:id="0" w:name="_GoBack"/>
      <w:bookmarkEnd w:id="0"/>
      <w:r w:rsidRPr="00650B93">
        <w:rPr>
          <w:b/>
        </w:rPr>
        <w:t>320.5</w:t>
      </w:r>
      <w:r w:rsidR="00B602C9">
        <w:rPr>
          <w:b/>
        </w:rPr>
        <w:t>(d)(2)</w:t>
      </w:r>
      <w:r w:rsidRPr="00650B93">
        <w:rPr>
          <w:b/>
        </w:rPr>
        <w:t xml:space="preserve">.  </w:t>
      </w:r>
    </w:p>
    <w:p w:rsidR="00650B93" w:rsidRPr="00650B93" w:rsidRDefault="00650B93" w:rsidP="00650B93">
      <w:pPr>
        <w:pStyle w:val="ListParagraph"/>
        <w:ind w:left="1080"/>
        <w:rPr>
          <w:b/>
        </w:rPr>
      </w:pPr>
    </w:p>
    <w:p w:rsidR="00386054" w:rsidRPr="00322E02" w:rsidRDefault="001743A5" w:rsidP="00B83FB3">
      <w:pPr>
        <w:pStyle w:val="ListParagraph"/>
        <w:numPr>
          <w:ilvl w:val="0"/>
          <w:numId w:val="20"/>
        </w:numPr>
      </w:pPr>
      <w:r w:rsidRPr="00322E02">
        <w:t xml:space="preserve">As </w:t>
      </w:r>
      <w:r w:rsidR="00386054" w:rsidRPr="00322E02">
        <w:t xml:space="preserve">applicable, </w:t>
      </w:r>
      <w:r w:rsidRPr="00322E02">
        <w:t xml:space="preserve">state that the Department has published the 60 and 30 Federal Register notices as </w:t>
      </w:r>
      <w:r w:rsidR="00386054" w:rsidRPr="00322E02">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rsidP="00B578F4">
      <w:pPr>
        <w:pStyle w:val="ListParagraph"/>
        <w:rPr>
          <w:rStyle w:val="a"/>
        </w:rPr>
      </w:pPr>
      <w:r w:rsidRPr="00EF7FF5">
        <w:rPr>
          <w:rStyle w:val="a"/>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Default="00386054" w:rsidP="00B578F4">
      <w:pPr>
        <w:pStyle w:val="ListParagraph"/>
        <w:rPr>
          <w:rStyle w:val="a"/>
        </w:rPr>
      </w:pPr>
      <w:r w:rsidRPr="00EF7FF5">
        <w:rPr>
          <w:rStyle w:val="a"/>
        </w:rPr>
        <w:t xml:space="preserve">Consultation with representatives of those from whom information is to be obtained or those who must compile records should occur at least once every 3 years </w:t>
      </w:r>
      <w:r w:rsidRPr="00E023B7">
        <w:rPr>
          <w:rStyle w:val="a"/>
        </w:rPr>
        <w:t>–</w:t>
      </w:r>
      <w:r w:rsidRPr="00EF7FF5">
        <w:rPr>
          <w:rStyle w:val="a"/>
        </w:rPr>
        <w:t xml:space="preserve"> even if the collection of information activity is the same as in prior periods.  There may be circumstances that may preclude consultation in a specific situation.  These circumstances should be explained.</w:t>
      </w:r>
    </w:p>
    <w:p w:rsidR="00650B93" w:rsidRDefault="00650B93" w:rsidP="00B578F4">
      <w:pPr>
        <w:pStyle w:val="ListParagraph"/>
        <w:rPr>
          <w:rStyle w:val="a"/>
          <w:b/>
        </w:rPr>
      </w:pPr>
      <w:r>
        <w:rPr>
          <w:rStyle w:val="a"/>
          <w:b/>
        </w:rPr>
        <w:t>The public will have an opportunity to comment during the review process through the 60-day comment period.  The public will have another opportunity to comment during the 30-day comment period.</w:t>
      </w:r>
    </w:p>
    <w:p w:rsidR="00650B93" w:rsidRPr="00650B93" w:rsidRDefault="00650B93" w:rsidP="00B578F4">
      <w:pPr>
        <w:pStyle w:val="ListParagraph"/>
        <w:rPr>
          <w:b/>
        </w:rPr>
      </w:pPr>
    </w:p>
    <w:p w:rsidR="00386054" w:rsidRDefault="00386054" w:rsidP="00B83FB3">
      <w:pPr>
        <w:pStyle w:val="ListParagraph"/>
        <w:numPr>
          <w:ilvl w:val="0"/>
          <w:numId w:val="20"/>
        </w:numPr>
        <w:rPr>
          <w:rStyle w:val="a"/>
        </w:rPr>
      </w:pPr>
      <w:r w:rsidRPr="00322E02">
        <w:rPr>
          <w:rStyle w:val="a"/>
        </w:rPr>
        <w:t>Explain any decision to provide any payment or gift to respondents, other than remuneration of contractors or grantees</w:t>
      </w:r>
      <w:r w:rsidR="003E285A" w:rsidRPr="00322E02">
        <w:rPr>
          <w:rStyle w:val="a"/>
        </w:rPr>
        <w:t xml:space="preserve"> with meaningful justification</w:t>
      </w:r>
      <w:r w:rsidRPr="00322E02">
        <w:rPr>
          <w:rStyle w:val="a"/>
        </w:rPr>
        <w:t>.</w:t>
      </w:r>
    </w:p>
    <w:p w:rsidR="00650B93" w:rsidRPr="00650B93" w:rsidRDefault="00650B93" w:rsidP="00650B93">
      <w:pPr>
        <w:pStyle w:val="ListParagraph"/>
        <w:rPr>
          <w:b/>
        </w:rPr>
      </w:pPr>
      <w:r w:rsidRPr="00650B93">
        <w:rPr>
          <w:b/>
        </w:rPr>
        <w:t>No payments or gifts to respondents will be made.</w:t>
      </w:r>
    </w:p>
    <w:p w:rsidR="00B83FB3" w:rsidRDefault="00386054" w:rsidP="00B578F4">
      <w:pPr>
        <w:pStyle w:val="ListParagraph"/>
        <w:numPr>
          <w:ilvl w:val="0"/>
          <w:numId w:val="20"/>
        </w:numPr>
      </w:pPr>
      <w:r w:rsidRPr="00322E02">
        <w:t xml:space="preserve">Describe any assurance of confidentiality provided to respondents and the basis for the assurance in statute, regulation, or agency policy. If personally identifiable information </w:t>
      </w:r>
      <w:r w:rsidRPr="00322E02">
        <w:lastRenderedPageBreak/>
        <w:t>(PII) is being collected, a Privacy Act statement should be included on the instrument. Please provide a citation for the Systems of Record Notice and the date a Privacy Impact Assessment was completed</w:t>
      </w:r>
      <w:r w:rsidR="003C7F70" w:rsidRPr="00322E02">
        <w:t xml:space="preserve"> as indicated on the IC Data Form</w:t>
      </w:r>
      <w:r w:rsidRPr="00322E02">
        <w:t xml:space="preserve">. A confidentiality statement with a legal citation that authorizes the </w:t>
      </w:r>
      <w:r w:rsidR="001743A5" w:rsidRPr="00322E02">
        <w:t xml:space="preserve">pledge </w:t>
      </w:r>
      <w:r w:rsidRPr="00322E02">
        <w:t xml:space="preserve">of </w:t>
      </w:r>
      <w:r w:rsidR="001743A5" w:rsidRPr="00322E02">
        <w:t xml:space="preserve">confidentiality </w:t>
      </w:r>
      <w:r w:rsidRPr="00322E02">
        <w:t>should be provided.</w:t>
      </w:r>
      <w:r w:rsidR="00CF7053">
        <w:t xml:space="preserve"> </w:t>
      </w:r>
      <w:r w:rsidR="00016E14" w:rsidRPr="00016E14">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t xml:space="preserve">. </w:t>
      </w:r>
      <w:r w:rsidR="001743A5" w:rsidRPr="00322E02">
        <w:t>If the collection is subject to the Privacy Act, the Privacy Act statement is deemed sufficient with respect to confidentiality. If there is no expectation of confidentiality, simply state that the Department make</w:t>
      </w:r>
      <w:r w:rsidR="006A3B5C" w:rsidRPr="00322E02">
        <w:t>s</w:t>
      </w:r>
      <w:r w:rsidR="001743A5" w:rsidRPr="00322E02">
        <w:t xml:space="preserve"> no pledge about the confidentially of the data.</w:t>
      </w:r>
    </w:p>
    <w:p w:rsidR="00650B93" w:rsidRPr="00650B93" w:rsidRDefault="00650B93" w:rsidP="00650B93">
      <w:pPr>
        <w:pStyle w:val="PlainText"/>
        <w:ind w:left="720"/>
        <w:rPr>
          <w:rFonts w:ascii="Times New Roman" w:hAnsi="Times New Roman"/>
          <w:b/>
          <w:sz w:val="24"/>
          <w:szCs w:val="24"/>
        </w:rPr>
      </w:pPr>
      <w:r w:rsidRPr="00650B93">
        <w:rPr>
          <w:rFonts w:ascii="Times New Roman" w:hAnsi="Times New Roman"/>
          <w:b/>
          <w:sz w:val="24"/>
          <w:szCs w:val="24"/>
        </w:rPr>
        <w:t>There is no assurance of confidentiality.</w:t>
      </w:r>
    </w:p>
    <w:p w:rsidR="00650B93" w:rsidRDefault="00650B93" w:rsidP="00650B93">
      <w:pPr>
        <w:pStyle w:val="ListParagraph"/>
      </w:pPr>
    </w:p>
    <w:p w:rsidR="00B83FB3" w:rsidRPr="00650B93" w:rsidRDefault="00386054" w:rsidP="00B578F4">
      <w:pPr>
        <w:pStyle w:val="ListParagraph"/>
        <w:numPr>
          <w:ilvl w:val="0"/>
          <w:numId w:val="20"/>
        </w:numPr>
        <w:rPr>
          <w:b/>
        </w:rPr>
      </w:pPr>
      <w:r w:rsidRPr="00322E02">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50B93" w:rsidRPr="00650B93" w:rsidRDefault="00650B93" w:rsidP="00650B93">
      <w:pPr>
        <w:pStyle w:val="PlainText"/>
        <w:ind w:left="720"/>
        <w:rPr>
          <w:rFonts w:ascii="Times New Roman" w:hAnsi="Times New Roman"/>
          <w:b/>
          <w:sz w:val="24"/>
          <w:szCs w:val="24"/>
        </w:rPr>
      </w:pPr>
      <w:r w:rsidRPr="00650B93">
        <w:rPr>
          <w:rFonts w:ascii="Times New Roman" w:hAnsi="Times New Roman"/>
          <w:b/>
          <w:sz w:val="24"/>
          <w:szCs w:val="24"/>
        </w:rPr>
        <w:t>There are no questions of a sensitive nature.</w:t>
      </w:r>
    </w:p>
    <w:p w:rsidR="00650B93" w:rsidRPr="00650B93" w:rsidRDefault="00650B93" w:rsidP="00650B93">
      <w:pPr>
        <w:pStyle w:val="ListParagraph"/>
        <w:rPr>
          <w:b/>
        </w:rPr>
      </w:pPr>
    </w:p>
    <w:p w:rsidR="00386054" w:rsidRPr="00322E02" w:rsidRDefault="00386054" w:rsidP="00B578F4">
      <w:pPr>
        <w:pStyle w:val="ListParagraph"/>
        <w:numPr>
          <w:ilvl w:val="0"/>
          <w:numId w:val="20"/>
        </w:numPr>
        <w:rPr>
          <w:rStyle w:val="a"/>
        </w:rPr>
      </w:pPr>
      <w:r w:rsidRPr="00322E02">
        <w:rPr>
          <w:rStyle w:val="a"/>
        </w:rPr>
        <w:t>Provide estimates of the hour burden of the collection of information.  The statement should:</w:t>
      </w:r>
    </w:p>
    <w:p w:rsidR="00386054" w:rsidRPr="00322E02" w:rsidRDefault="00386054" w:rsidP="00B83FB3">
      <w:pPr>
        <w:pStyle w:val="ListParagraph"/>
        <w:numPr>
          <w:ilvl w:val="0"/>
          <w:numId w:val="22"/>
        </w:numPr>
        <w:rPr>
          <w:rStyle w:val="a"/>
        </w:rPr>
      </w:pPr>
      <w:r w:rsidRPr="00322E02">
        <w:rPr>
          <w:rStyle w:val="a"/>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322E02" w:rsidRDefault="00386054" w:rsidP="00B83FB3">
      <w:pPr>
        <w:pStyle w:val="ListParagraph"/>
        <w:numPr>
          <w:ilvl w:val="0"/>
          <w:numId w:val="22"/>
        </w:numPr>
        <w:rPr>
          <w:rStyle w:val="a"/>
        </w:rPr>
      </w:pPr>
      <w:r w:rsidRPr="00322E02">
        <w:rPr>
          <w:rStyle w:val="a"/>
        </w:rPr>
        <w:t xml:space="preserve">If this request for approval covers more than one form, provide separate hour burden estimates for each form and aggregate the hour burdens in the </w:t>
      </w:r>
      <w:r w:rsidR="003C7F70" w:rsidRPr="00322E02">
        <w:rPr>
          <w:rStyle w:val="a"/>
        </w:rPr>
        <w:t xml:space="preserve">ROCIS </w:t>
      </w:r>
      <w:r w:rsidRPr="00322E02">
        <w:rPr>
          <w:rStyle w:val="a"/>
        </w:rPr>
        <w:t>IC Burden Analysis Table.</w:t>
      </w:r>
      <w:r w:rsidR="00CE72AF" w:rsidRPr="00322E02">
        <w:rPr>
          <w:rStyle w:val="a"/>
        </w:rPr>
        <w:t xml:space="preserve">  (The table should at </w:t>
      </w:r>
      <w:r w:rsidR="003C7F70" w:rsidRPr="00322E02">
        <w:rPr>
          <w:rStyle w:val="a"/>
        </w:rPr>
        <w:t>minimum</w:t>
      </w:r>
      <w:r w:rsidR="00CE72AF" w:rsidRPr="00322E02">
        <w:rPr>
          <w:rStyle w:val="a"/>
        </w:rPr>
        <w:t xml:space="preserve"> include Respondent types, IC activity, Respondent and Responses, Hours/Response, and Total Hours)</w:t>
      </w:r>
    </w:p>
    <w:p w:rsidR="00386054" w:rsidRDefault="00386054" w:rsidP="00B83FB3">
      <w:pPr>
        <w:pStyle w:val="ListParagraph"/>
        <w:numPr>
          <w:ilvl w:val="0"/>
          <w:numId w:val="22"/>
        </w:numPr>
        <w:rPr>
          <w:rStyle w:val="a"/>
        </w:rPr>
      </w:pPr>
      <w:r w:rsidRPr="00322E02">
        <w:rPr>
          <w:rStyle w:val="a"/>
        </w:rPr>
        <w:lastRenderedPageBreak/>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2353BD" w:rsidRDefault="002353BD" w:rsidP="002353BD">
      <w:pPr>
        <w:pStyle w:val="ListParagraph"/>
        <w:ind w:left="1080"/>
        <w:rPr>
          <w:rStyle w:val="a"/>
          <w:b/>
          <w:u w:val="single"/>
        </w:rPr>
      </w:pPr>
      <w:r>
        <w:rPr>
          <w:rStyle w:val="a"/>
          <w:b/>
          <w:u w:val="single"/>
        </w:rPr>
        <w:t>Burden Hours for Respondents</w:t>
      </w:r>
    </w:p>
    <w:p w:rsidR="002353BD" w:rsidRDefault="002353BD" w:rsidP="002353BD">
      <w:pPr>
        <w:pStyle w:val="ListParagraph"/>
        <w:ind w:left="1080"/>
        <w:rPr>
          <w:rStyle w:val="a"/>
          <w:b/>
        </w:rPr>
      </w:pPr>
      <w:r>
        <w:rPr>
          <w:rStyle w:val="a"/>
          <w:b/>
        </w:rPr>
        <w:t xml:space="preserve">The Department estimates that each State would spend approximately 15 hours of staff time to provide the information required in each annual report.  The total number of hours spent nationally completing the report would be </w:t>
      </w:r>
      <w:r w:rsidR="00862449">
        <w:rPr>
          <w:rStyle w:val="a"/>
          <w:b/>
        </w:rPr>
        <w:t>840</w:t>
      </w:r>
      <w:r>
        <w:rPr>
          <w:rStyle w:val="a"/>
          <w:b/>
        </w:rPr>
        <w:t xml:space="preserve"> (</w:t>
      </w:r>
      <w:r w:rsidR="005859F2">
        <w:rPr>
          <w:rStyle w:val="a"/>
          <w:b/>
        </w:rPr>
        <w:t>15 hours per State x 56</w:t>
      </w:r>
      <w:r>
        <w:rPr>
          <w:rStyle w:val="a"/>
          <w:b/>
        </w:rPr>
        <w:t xml:space="preserve"> States). </w:t>
      </w:r>
    </w:p>
    <w:p w:rsidR="002353BD" w:rsidRDefault="002353BD" w:rsidP="002353BD">
      <w:pPr>
        <w:pStyle w:val="ListParagraph"/>
        <w:ind w:left="1080"/>
        <w:rPr>
          <w:rStyle w:val="a"/>
          <w:b/>
        </w:rPr>
      </w:pPr>
    </w:p>
    <w:p w:rsidR="002353BD" w:rsidRDefault="002353BD" w:rsidP="002353BD">
      <w:pPr>
        <w:pStyle w:val="ListParagraph"/>
        <w:ind w:left="1080"/>
        <w:rPr>
          <w:rStyle w:val="a"/>
          <w:b/>
          <w:u w:val="single"/>
        </w:rPr>
      </w:pPr>
      <w:r>
        <w:rPr>
          <w:rStyle w:val="a"/>
          <w:b/>
          <w:u w:val="single"/>
        </w:rPr>
        <w:t>Cost to Respondents</w:t>
      </w:r>
    </w:p>
    <w:p w:rsidR="00157771" w:rsidRDefault="002353BD" w:rsidP="00157771">
      <w:pPr>
        <w:pStyle w:val="ListParagraph"/>
        <w:ind w:left="1080"/>
        <w:rPr>
          <w:rStyle w:val="a"/>
          <w:b/>
        </w:rPr>
      </w:pPr>
      <w:r>
        <w:rPr>
          <w:rStyle w:val="a"/>
          <w:b/>
        </w:rPr>
        <w:t>The Department estimates that the per-hour cost for each State will average $30.00 for an aggregate national cost of $</w:t>
      </w:r>
      <w:r w:rsidR="00862449">
        <w:rPr>
          <w:rStyle w:val="a"/>
          <w:b/>
        </w:rPr>
        <w:t>25,200</w:t>
      </w:r>
      <w:r w:rsidR="00157771">
        <w:rPr>
          <w:rStyle w:val="a"/>
          <w:b/>
        </w:rPr>
        <w:t xml:space="preserve"> ($30.00 x </w:t>
      </w:r>
      <w:r w:rsidR="00862449">
        <w:rPr>
          <w:rStyle w:val="a"/>
          <w:b/>
        </w:rPr>
        <w:t>84</w:t>
      </w:r>
      <w:r w:rsidR="00157771">
        <w:rPr>
          <w:rStyle w:val="a"/>
          <w:b/>
        </w:rPr>
        <w:t>0 hours)</w:t>
      </w:r>
      <w:r w:rsidRPr="00157771">
        <w:rPr>
          <w:rStyle w:val="a"/>
          <w:b/>
        </w:rPr>
        <w:t>.</w:t>
      </w:r>
    </w:p>
    <w:p w:rsidR="00157771" w:rsidRDefault="00157771" w:rsidP="00157771">
      <w:pPr>
        <w:pStyle w:val="ListParagraph"/>
        <w:ind w:left="1080"/>
        <w:rPr>
          <w:rStyle w:val="a"/>
          <w:b/>
        </w:rPr>
      </w:pPr>
    </w:p>
    <w:p w:rsidR="00157771" w:rsidRDefault="00157771" w:rsidP="00157771">
      <w:pPr>
        <w:rPr>
          <w:b/>
          <w:u w:val="single"/>
        </w:rPr>
      </w:pPr>
      <w:r w:rsidRPr="0069737F">
        <w:rPr>
          <w:b/>
          <w:u w:val="single"/>
        </w:rPr>
        <w:t>Burden Hours and Cost</w:t>
      </w:r>
      <w:r>
        <w:rPr>
          <w:b/>
          <w:u w:val="single"/>
        </w:rPr>
        <w:t>s</w:t>
      </w:r>
      <w:r w:rsidRPr="0069737F">
        <w:rPr>
          <w:b/>
          <w:u w:val="single"/>
        </w:rPr>
        <w:t xml:space="preserve"> to Complete </w:t>
      </w:r>
      <w:r>
        <w:rPr>
          <w:b/>
          <w:u w:val="single"/>
        </w:rPr>
        <w:t>Each Report</w:t>
      </w:r>
    </w:p>
    <w:p w:rsidR="00157771" w:rsidRDefault="00157771" w:rsidP="00157771">
      <w:pPr>
        <w:pStyle w:val="ListParagraph"/>
        <w:rPr>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10"/>
        <w:gridCol w:w="1487"/>
        <w:gridCol w:w="1631"/>
        <w:gridCol w:w="1527"/>
        <w:gridCol w:w="1631"/>
        <w:gridCol w:w="1390"/>
      </w:tblGrid>
      <w:tr w:rsidR="00157771" w:rsidRPr="0069737F" w:rsidTr="00157771">
        <w:tc>
          <w:tcPr>
            <w:tcW w:w="1910" w:type="dxa"/>
            <w:shd w:val="clear" w:color="auto" w:fill="EEECE1"/>
          </w:tcPr>
          <w:p w:rsidR="00157771" w:rsidRPr="005A786F" w:rsidRDefault="00157771" w:rsidP="00157771">
            <w:pPr>
              <w:rPr>
                <w:b/>
              </w:rPr>
            </w:pPr>
            <w:r w:rsidRPr="005A786F">
              <w:rPr>
                <w:b/>
              </w:rPr>
              <w:t>Reporting Activity</w:t>
            </w:r>
          </w:p>
        </w:tc>
        <w:tc>
          <w:tcPr>
            <w:tcW w:w="1487" w:type="dxa"/>
            <w:shd w:val="clear" w:color="auto" w:fill="EEECE1"/>
          </w:tcPr>
          <w:p w:rsidR="00157771" w:rsidRPr="005A786F" w:rsidRDefault="00157771" w:rsidP="00157771">
            <w:pPr>
              <w:rPr>
                <w:b/>
              </w:rPr>
            </w:pPr>
            <w:r w:rsidRPr="005A786F">
              <w:rPr>
                <w:b/>
              </w:rPr>
              <w:t>Hours</w:t>
            </w:r>
          </w:p>
        </w:tc>
        <w:tc>
          <w:tcPr>
            <w:tcW w:w="1631" w:type="dxa"/>
            <w:shd w:val="clear" w:color="auto" w:fill="EEECE1"/>
          </w:tcPr>
          <w:p w:rsidR="00157771" w:rsidRPr="005A786F" w:rsidRDefault="00157771" w:rsidP="00157771">
            <w:pPr>
              <w:rPr>
                <w:b/>
              </w:rPr>
            </w:pPr>
            <w:r w:rsidRPr="005A786F">
              <w:rPr>
                <w:b/>
                <w:sz w:val="22"/>
              </w:rPr>
              <w:t>States Reporting</w:t>
            </w:r>
          </w:p>
        </w:tc>
        <w:tc>
          <w:tcPr>
            <w:tcW w:w="1527" w:type="dxa"/>
            <w:shd w:val="clear" w:color="auto" w:fill="EEECE1"/>
          </w:tcPr>
          <w:p w:rsidR="00157771" w:rsidRPr="005A786F" w:rsidRDefault="00157771" w:rsidP="00157771">
            <w:pPr>
              <w:rPr>
                <w:b/>
              </w:rPr>
            </w:pPr>
            <w:r>
              <w:rPr>
                <w:b/>
              </w:rPr>
              <w:t>Estimated hours per activity</w:t>
            </w:r>
          </w:p>
        </w:tc>
        <w:tc>
          <w:tcPr>
            <w:tcW w:w="1631" w:type="dxa"/>
            <w:shd w:val="clear" w:color="auto" w:fill="EEECE1"/>
          </w:tcPr>
          <w:p w:rsidR="00157771" w:rsidRPr="005A786F" w:rsidRDefault="00157771" w:rsidP="00157771">
            <w:pPr>
              <w:rPr>
                <w:b/>
              </w:rPr>
            </w:pPr>
            <w:r w:rsidRPr="005A786F">
              <w:rPr>
                <w:b/>
              </w:rPr>
              <w:t>Estimated average cost/hour</w:t>
            </w:r>
          </w:p>
        </w:tc>
        <w:tc>
          <w:tcPr>
            <w:tcW w:w="1390" w:type="dxa"/>
            <w:shd w:val="clear" w:color="auto" w:fill="EEECE1"/>
          </w:tcPr>
          <w:p w:rsidR="00157771" w:rsidRPr="005A786F" w:rsidRDefault="00157771" w:rsidP="00157771">
            <w:pPr>
              <w:rPr>
                <w:b/>
              </w:rPr>
            </w:pPr>
            <w:r w:rsidRPr="005A786F">
              <w:rPr>
                <w:b/>
              </w:rPr>
              <w:t>Estimated cost per activity</w:t>
            </w:r>
          </w:p>
        </w:tc>
      </w:tr>
      <w:tr w:rsidR="00157771" w:rsidRPr="0069737F" w:rsidTr="00157771">
        <w:tc>
          <w:tcPr>
            <w:tcW w:w="1910" w:type="dxa"/>
          </w:tcPr>
          <w:p w:rsidR="00157771" w:rsidRPr="005A786F" w:rsidRDefault="00157771" w:rsidP="00157771">
            <w:pPr>
              <w:rPr>
                <w:b/>
              </w:rPr>
            </w:pPr>
            <w:r w:rsidRPr="005A786F">
              <w:rPr>
                <w:b/>
              </w:rPr>
              <w:t xml:space="preserve">Distribution of </w:t>
            </w:r>
            <w:r>
              <w:rPr>
                <w:b/>
              </w:rPr>
              <w:t xml:space="preserve">Ed Jobs </w:t>
            </w:r>
            <w:r w:rsidRPr="005A786F">
              <w:rPr>
                <w:b/>
              </w:rPr>
              <w:t>funds</w:t>
            </w:r>
          </w:p>
        </w:tc>
        <w:tc>
          <w:tcPr>
            <w:tcW w:w="1487" w:type="dxa"/>
          </w:tcPr>
          <w:p w:rsidR="00157771" w:rsidRPr="005A786F" w:rsidRDefault="00157771" w:rsidP="00157771">
            <w:r>
              <w:t>2</w:t>
            </w:r>
          </w:p>
        </w:tc>
        <w:tc>
          <w:tcPr>
            <w:tcW w:w="1631" w:type="dxa"/>
          </w:tcPr>
          <w:p w:rsidR="00157771" w:rsidRPr="005A786F" w:rsidRDefault="00157771" w:rsidP="00157771">
            <w:r w:rsidRPr="005A786F">
              <w:rPr>
                <w:sz w:val="22"/>
              </w:rPr>
              <w:t>5</w:t>
            </w:r>
            <w:r w:rsidR="005859F2">
              <w:rPr>
                <w:sz w:val="22"/>
              </w:rPr>
              <w:t>6</w:t>
            </w:r>
          </w:p>
        </w:tc>
        <w:tc>
          <w:tcPr>
            <w:tcW w:w="1527" w:type="dxa"/>
          </w:tcPr>
          <w:p w:rsidR="00157771" w:rsidRPr="005A786F" w:rsidRDefault="00565BA8" w:rsidP="00157771">
            <w:pPr>
              <w:jc w:val="center"/>
            </w:pPr>
            <w:r>
              <w:t>112</w:t>
            </w:r>
          </w:p>
        </w:tc>
        <w:tc>
          <w:tcPr>
            <w:tcW w:w="1631" w:type="dxa"/>
          </w:tcPr>
          <w:p w:rsidR="00157771" w:rsidRPr="005A786F" w:rsidRDefault="00157771" w:rsidP="00157771">
            <w:r w:rsidRPr="005A786F">
              <w:t>$30</w:t>
            </w:r>
          </w:p>
        </w:tc>
        <w:tc>
          <w:tcPr>
            <w:tcW w:w="1390" w:type="dxa"/>
          </w:tcPr>
          <w:p w:rsidR="00157771" w:rsidRPr="005A786F" w:rsidRDefault="00157771" w:rsidP="00CC4F17">
            <w:pPr>
              <w:jc w:val="right"/>
            </w:pPr>
            <w:r w:rsidRPr="005A786F">
              <w:t>$</w:t>
            </w:r>
            <w:r w:rsidR="00CC4F17">
              <w:t>3,360</w:t>
            </w:r>
          </w:p>
        </w:tc>
      </w:tr>
      <w:tr w:rsidR="00157771" w:rsidRPr="0069737F" w:rsidTr="00157771">
        <w:tc>
          <w:tcPr>
            <w:tcW w:w="1910" w:type="dxa"/>
          </w:tcPr>
          <w:p w:rsidR="00157771" w:rsidRPr="005A786F" w:rsidRDefault="00157771" w:rsidP="00157771">
            <w:pPr>
              <w:rPr>
                <w:b/>
              </w:rPr>
            </w:pPr>
            <w:r w:rsidRPr="005A786F">
              <w:rPr>
                <w:b/>
              </w:rPr>
              <w:t xml:space="preserve">Uses of </w:t>
            </w:r>
            <w:r>
              <w:rPr>
                <w:b/>
              </w:rPr>
              <w:t xml:space="preserve">Ed Jobs </w:t>
            </w:r>
            <w:r w:rsidRPr="005A786F">
              <w:rPr>
                <w:b/>
              </w:rPr>
              <w:t>funds</w:t>
            </w:r>
          </w:p>
        </w:tc>
        <w:tc>
          <w:tcPr>
            <w:tcW w:w="1487" w:type="dxa"/>
          </w:tcPr>
          <w:p w:rsidR="00157771" w:rsidRPr="005A786F" w:rsidRDefault="003F1B29" w:rsidP="00157771">
            <w:r>
              <w:t>7</w:t>
            </w:r>
          </w:p>
        </w:tc>
        <w:tc>
          <w:tcPr>
            <w:tcW w:w="1631" w:type="dxa"/>
          </w:tcPr>
          <w:p w:rsidR="00157771" w:rsidRPr="005A786F" w:rsidRDefault="00157771" w:rsidP="00157771">
            <w:pPr>
              <w:rPr>
                <w:szCs w:val="22"/>
              </w:rPr>
            </w:pPr>
            <w:r w:rsidRPr="005A786F">
              <w:rPr>
                <w:sz w:val="22"/>
              </w:rPr>
              <w:t>5</w:t>
            </w:r>
            <w:r w:rsidR="005859F2">
              <w:rPr>
                <w:sz w:val="22"/>
              </w:rPr>
              <w:t>6</w:t>
            </w:r>
          </w:p>
        </w:tc>
        <w:tc>
          <w:tcPr>
            <w:tcW w:w="1527" w:type="dxa"/>
          </w:tcPr>
          <w:p w:rsidR="00157771" w:rsidRPr="005A786F" w:rsidRDefault="00565BA8" w:rsidP="00157771">
            <w:r>
              <w:t>392</w:t>
            </w:r>
          </w:p>
        </w:tc>
        <w:tc>
          <w:tcPr>
            <w:tcW w:w="1631" w:type="dxa"/>
          </w:tcPr>
          <w:p w:rsidR="00157771" w:rsidRPr="005A786F" w:rsidRDefault="00157771" w:rsidP="00157771">
            <w:pPr>
              <w:rPr>
                <w:szCs w:val="22"/>
              </w:rPr>
            </w:pPr>
            <w:r w:rsidRPr="005A786F">
              <w:t>$30</w:t>
            </w:r>
          </w:p>
        </w:tc>
        <w:tc>
          <w:tcPr>
            <w:tcW w:w="1390" w:type="dxa"/>
          </w:tcPr>
          <w:p w:rsidR="00157771" w:rsidRPr="005A786F" w:rsidRDefault="00157771" w:rsidP="00CC4F17">
            <w:pPr>
              <w:jc w:val="right"/>
            </w:pPr>
            <w:r>
              <w:t>$</w:t>
            </w:r>
            <w:r w:rsidR="00CC4F17">
              <w:t>11,760</w:t>
            </w:r>
          </w:p>
        </w:tc>
      </w:tr>
      <w:tr w:rsidR="00157771" w:rsidRPr="0069737F" w:rsidTr="00157771">
        <w:trPr>
          <w:trHeight w:val="828"/>
        </w:trPr>
        <w:tc>
          <w:tcPr>
            <w:tcW w:w="1910" w:type="dxa"/>
          </w:tcPr>
          <w:p w:rsidR="00157771" w:rsidRPr="005A786F" w:rsidRDefault="00157771" w:rsidP="00157771">
            <w:pPr>
              <w:rPr>
                <w:b/>
              </w:rPr>
            </w:pPr>
            <w:r>
              <w:rPr>
                <w:b/>
              </w:rPr>
              <w:t>Uses of Ed Jobs funds for purposes of meeting MOE requirements</w:t>
            </w:r>
          </w:p>
        </w:tc>
        <w:tc>
          <w:tcPr>
            <w:tcW w:w="1487" w:type="dxa"/>
          </w:tcPr>
          <w:p w:rsidR="00157771" w:rsidRPr="005A786F" w:rsidRDefault="003F1B29" w:rsidP="00157771">
            <w:r>
              <w:t>3</w:t>
            </w:r>
          </w:p>
        </w:tc>
        <w:tc>
          <w:tcPr>
            <w:tcW w:w="1631" w:type="dxa"/>
          </w:tcPr>
          <w:p w:rsidR="00157771" w:rsidRPr="005A786F" w:rsidRDefault="00157771" w:rsidP="00157771">
            <w:pPr>
              <w:rPr>
                <w:szCs w:val="22"/>
              </w:rPr>
            </w:pPr>
            <w:r w:rsidRPr="005A786F">
              <w:rPr>
                <w:sz w:val="22"/>
              </w:rPr>
              <w:t>5</w:t>
            </w:r>
            <w:r w:rsidR="005859F2">
              <w:rPr>
                <w:sz w:val="22"/>
              </w:rPr>
              <w:t>6</w:t>
            </w:r>
          </w:p>
        </w:tc>
        <w:tc>
          <w:tcPr>
            <w:tcW w:w="1527" w:type="dxa"/>
          </w:tcPr>
          <w:p w:rsidR="00157771" w:rsidRPr="005A786F" w:rsidRDefault="00565BA8" w:rsidP="00157771">
            <w:r>
              <w:t>168</w:t>
            </w:r>
          </w:p>
        </w:tc>
        <w:tc>
          <w:tcPr>
            <w:tcW w:w="1631" w:type="dxa"/>
          </w:tcPr>
          <w:p w:rsidR="00157771" w:rsidRPr="005A786F" w:rsidRDefault="00157771" w:rsidP="00157771">
            <w:pPr>
              <w:rPr>
                <w:szCs w:val="22"/>
              </w:rPr>
            </w:pPr>
            <w:r w:rsidRPr="005A786F">
              <w:t>$30</w:t>
            </w:r>
          </w:p>
        </w:tc>
        <w:tc>
          <w:tcPr>
            <w:tcW w:w="1390" w:type="dxa"/>
          </w:tcPr>
          <w:p w:rsidR="00157771" w:rsidRPr="005A786F" w:rsidRDefault="00157771" w:rsidP="00CC4F17">
            <w:pPr>
              <w:jc w:val="right"/>
            </w:pPr>
            <w:r w:rsidRPr="005A786F">
              <w:t>$</w:t>
            </w:r>
            <w:r w:rsidR="00CC4F17">
              <w:t>5,040</w:t>
            </w:r>
          </w:p>
        </w:tc>
      </w:tr>
      <w:tr w:rsidR="00157771" w:rsidRPr="0069737F" w:rsidTr="00157771">
        <w:tc>
          <w:tcPr>
            <w:tcW w:w="1910" w:type="dxa"/>
          </w:tcPr>
          <w:p w:rsidR="00157771" w:rsidRPr="005A786F" w:rsidRDefault="00157771" w:rsidP="00157771">
            <w:pPr>
              <w:rPr>
                <w:b/>
              </w:rPr>
            </w:pPr>
            <w:r w:rsidRPr="005A786F">
              <w:rPr>
                <w:b/>
              </w:rPr>
              <w:t>Tax increases averted</w:t>
            </w:r>
          </w:p>
        </w:tc>
        <w:tc>
          <w:tcPr>
            <w:tcW w:w="1487" w:type="dxa"/>
          </w:tcPr>
          <w:p w:rsidR="00157771" w:rsidRPr="005A786F" w:rsidRDefault="003F1B29" w:rsidP="00157771">
            <w:r>
              <w:t>3</w:t>
            </w:r>
          </w:p>
        </w:tc>
        <w:tc>
          <w:tcPr>
            <w:tcW w:w="1631" w:type="dxa"/>
          </w:tcPr>
          <w:p w:rsidR="00157771" w:rsidRPr="005A786F" w:rsidRDefault="00157771" w:rsidP="00157771">
            <w:pPr>
              <w:rPr>
                <w:szCs w:val="22"/>
              </w:rPr>
            </w:pPr>
            <w:r w:rsidRPr="005A786F">
              <w:rPr>
                <w:sz w:val="22"/>
              </w:rPr>
              <w:t>5</w:t>
            </w:r>
            <w:r w:rsidR="00565BA8">
              <w:rPr>
                <w:sz w:val="22"/>
              </w:rPr>
              <w:t>6</w:t>
            </w:r>
          </w:p>
        </w:tc>
        <w:tc>
          <w:tcPr>
            <w:tcW w:w="1527" w:type="dxa"/>
          </w:tcPr>
          <w:p w:rsidR="00157771" w:rsidRPr="005A786F" w:rsidRDefault="00565BA8" w:rsidP="00157771">
            <w:r>
              <w:t>168</w:t>
            </w:r>
          </w:p>
        </w:tc>
        <w:tc>
          <w:tcPr>
            <w:tcW w:w="1631" w:type="dxa"/>
          </w:tcPr>
          <w:p w:rsidR="00157771" w:rsidRPr="005A786F" w:rsidRDefault="00157771" w:rsidP="00157771">
            <w:pPr>
              <w:rPr>
                <w:szCs w:val="22"/>
              </w:rPr>
            </w:pPr>
            <w:r w:rsidRPr="005A786F">
              <w:t>$30</w:t>
            </w:r>
          </w:p>
        </w:tc>
        <w:tc>
          <w:tcPr>
            <w:tcW w:w="1390" w:type="dxa"/>
          </w:tcPr>
          <w:p w:rsidR="00157771" w:rsidRPr="005A786F" w:rsidRDefault="00157771" w:rsidP="00CC4F17">
            <w:pPr>
              <w:jc w:val="right"/>
            </w:pPr>
            <w:r w:rsidRPr="005A786F">
              <w:t>$</w:t>
            </w:r>
            <w:r w:rsidR="00CC4F17">
              <w:t>5,040</w:t>
            </w:r>
          </w:p>
        </w:tc>
      </w:tr>
      <w:tr w:rsidR="00157771" w:rsidRPr="0069737F" w:rsidTr="00157771">
        <w:tc>
          <w:tcPr>
            <w:tcW w:w="1910" w:type="dxa"/>
          </w:tcPr>
          <w:p w:rsidR="00157771" w:rsidRPr="005A786F" w:rsidRDefault="00157771" w:rsidP="00157771">
            <w:pPr>
              <w:rPr>
                <w:b/>
              </w:rPr>
            </w:pPr>
            <w:r w:rsidRPr="005A786F">
              <w:rPr>
                <w:b/>
              </w:rPr>
              <w:t>Jobs saved or created</w:t>
            </w:r>
          </w:p>
        </w:tc>
        <w:tc>
          <w:tcPr>
            <w:tcW w:w="1487" w:type="dxa"/>
          </w:tcPr>
          <w:p w:rsidR="00157771" w:rsidRPr="005A786F" w:rsidRDefault="00157771" w:rsidP="00157771">
            <w:r>
              <w:t>0</w:t>
            </w:r>
          </w:p>
        </w:tc>
        <w:tc>
          <w:tcPr>
            <w:tcW w:w="1631" w:type="dxa"/>
          </w:tcPr>
          <w:p w:rsidR="00157771" w:rsidRPr="005A786F" w:rsidRDefault="00157771" w:rsidP="00157771">
            <w:pPr>
              <w:rPr>
                <w:szCs w:val="22"/>
              </w:rPr>
            </w:pPr>
            <w:r w:rsidRPr="005A786F">
              <w:rPr>
                <w:sz w:val="22"/>
              </w:rPr>
              <w:t>5</w:t>
            </w:r>
            <w:r w:rsidR="00565BA8">
              <w:rPr>
                <w:sz w:val="22"/>
              </w:rPr>
              <w:t>6</w:t>
            </w:r>
          </w:p>
        </w:tc>
        <w:tc>
          <w:tcPr>
            <w:tcW w:w="1527" w:type="dxa"/>
          </w:tcPr>
          <w:p w:rsidR="00157771" w:rsidRPr="005A786F" w:rsidRDefault="00157771" w:rsidP="00157771">
            <w:r>
              <w:t>0</w:t>
            </w:r>
          </w:p>
        </w:tc>
        <w:tc>
          <w:tcPr>
            <w:tcW w:w="1631" w:type="dxa"/>
          </w:tcPr>
          <w:p w:rsidR="00157771" w:rsidRPr="005A786F" w:rsidRDefault="00157771" w:rsidP="00157771">
            <w:pPr>
              <w:rPr>
                <w:szCs w:val="22"/>
              </w:rPr>
            </w:pPr>
            <w:r w:rsidRPr="005A786F">
              <w:t>$30</w:t>
            </w:r>
          </w:p>
        </w:tc>
        <w:tc>
          <w:tcPr>
            <w:tcW w:w="1390" w:type="dxa"/>
          </w:tcPr>
          <w:p w:rsidR="00157771" w:rsidRPr="005A786F" w:rsidRDefault="00157771" w:rsidP="00157771">
            <w:pPr>
              <w:jc w:val="right"/>
            </w:pPr>
            <w:r>
              <w:t>$0</w:t>
            </w:r>
          </w:p>
        </w:tc>
      </w:tr>
      <w:tr w:rsidR="00157771" w:rsidRPr="0069737F" w:rsidTr="00157771">
        <w:tc>
          <w:tcPr>
            <w:tcW w:w="1910" w:type="dxa"/>
          </w:tcPr>
          <w:p w:rsidR="00157771" w:rsidRPr="005A786F" w:rsidRDefault="00157771" w:rsidP="00157771">
            <w:pPr>
              <w:rPr>
                <w:b/>
              </w:rPr>
            </w:pPr>
            <w:r w:rsidRPr="005A786F">
              <w:rPr>
                <w:b/>
              </w:rPr>
              <w:t>TOTALS</w:t>
            </w:r>
          </w:p>
        </w:tc>
        <w:tc>
          <w:tcPr>
            <w:tcW w:w="1487" w:type="dxa"/>
          </w:tcPr>
          <w:p w:rsidR="00157771" w:rsidRPr="005A786F" w:rsidRDefault="00157771" w:rsidP="00157771">
            <w:r>
              <w:t>15</w:t>
            </w:r>
          </w:p>
        </w:tc>
        <w:tc>
          <w:tcPr>
            <w:tcW w:w="1631" w:type="dxa"/>
          </w:tcPr>
          <w:p w:rsidR="00157771" w:rsidRPr="005A786F" w:rsidRDefault="00157771" w:rsidP="00157771">
            <w:r w:rsidRPr="005A786F">
              <w:rPr>
                <w:sz w:val="22"/>
              </w:rPr>
              <w:t>5</w:t>
            </w:r>
            <w:r w:rsidR="00565BA8">
              <w:rPr>
                <w:sz w:val="22"/>
              </w:rPr>
              <w:t>6</w:t>
            </w:r>
          </w:p>
        </w:tc>
        <w:tc>
          <w:tcPr>
            <w:tcW w:w="1527" w:type="dxa"/>
          </w:tcPr>
          <w:p w:rsidR="00157771" w:rsidRPr="005A786F" w:rsidRDefault="00565BA8" w:rsidP="00157771">
            <w:r>
              <w:t>840</w:t>
            </w:r>
          </w:p>
        </w:tc>
        <w:tc>
          <w:tcPr>
            <w:tcW w:w="1631" w:type="dxa"/>
          </w:tcPr>
          <w:p w:rsidR="00157771" w:rsidRPr="005A786F" w:rsidRDefault="00157771" w:rsidP="00157771">
            <w:r w:rsidRPr="005A786F">
              <w:t>$30</w:t>
            </w:r>
          </w:p>
        </w:tc>
        <w:tc>
          <w:tcPr>
            <w:tcW w:w="1390" w:type="dxa"/>
          </w:tcPr>
          <w:p w:rsidR="00157771" w:rsidRPr="005A786F" w:rsidRDefault="00157771" w:rsidP="00CC4F17">
            <w:pPr>
              <w:jc w:val="right"/>
            </w:pPr>
            <w:r>
              <w:rPr>
                <w:b/>
              </w:rPr>
              <w:fldChar w:fldCharType="begin"/>
            </w:r>
            <w:r>
              <w:rPr>
                <w:b/>
              </w:rPr>
              <w:instrText xml:space="preserve"> =SUM(ABOVE) </w:instrText>
            </w:r>
            <w:r>
              <w:rPr>
                <w:b/>
              </w:rPr>
              <w:fldChar w:fldCharType="separate"/>
            </w:r>
            <w:r>
              <w:rPr>
                <w:b/>
                <w:noProof/>
              </w:rPr>
              <w:t>$</w:t>
            </w:r>
            <w:r w:rsidR="00CC4F17">
              <w:rPr>
                <w:b/>
                <w:noProof/>
              </w:rPr>
              <w:t>25,200</w:t>
            </w:r>
            <w:r>
              <w:rPr>
                <w:b/>
              </w:rPr>
              <w:fldChar w:fldCharType="end"/>
            </w:r>
          </w:p>
        </w:tc>
      </w:tr>
    </w:tbl>
    <w:p w:rsidR="002353BD" w:rsidRPr="00157771" w:rsidRDefault="00157771" w:rsidP="00157771">
      <w:pPr>
        <w:pStyle w:val="ListParagraph"/>
        <w:ind w:left="1080"/>
        <w:rPr>
          <w:b/>
        </w:rPr>
      </w:pPr>
      <w:r w:rsidRPr="0069737F">
        <w:br w:type="page"/>
      </w:r>
      <w:r w:rsidR="002353BD" w:rsidRPr="00157771">
        <w:rPr>
          <w:rStyle w:val="a"/>
          <w:b/>
        </w:rPr>
        <w:lastRenderedPageBreak/>
        <w:t xml:space="preserve">  </w:t>
      </w:r>
    </w:p>
    <w:p w:rsidR="00386054" w:rsidRPr="00322E02" w:rsidRDefault="00386054" w:rsidP="00B578F4">
      <w:pPr>
        <w:pStyle w:val="ListParagraph"/>
        <w:numPr>
          <w:ilvl w:val="0"/>
          <w:numId w:val="20"/>
        </w:numPr>
      </w:pPr>
      <w:r w:rsidRPr="00322E02">
        <w:rPr>
          <w:rStyle w:val="a"/>
        </w:rPr>
        <w:t>Provide an estimate of the total annual cost burden to respondents or record keepers resulting from the collection of information.  (Do not include the cost of any hour burden shown in Items 12 and 14.)</w:t>
      </w:r>
    </w:p>
    <w:p w:rsidR="00386054" w:rsidRPr="00EF7FF5" w:rsidRDefault="00386054" w:rsidP="00B83FB3">
      <w:pPr>
        <w:pStyle w:val="ListParagraph"/>
        <w:numPr>
          <w:ilvl w:val="0"/>
          <w:numId w:val="23"/>
        </w:numPr>
        <w:ind w:left="1080"/>
      </w:pPr>
      <w:r w:rsidRPr="00EF7FF5">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rsidP="00B83FB3">
      <w:pPr>
        <w:pStyle w:val="ListParagraph"/>
        <w:numPr>
          <w:ilvl w:val="0"/>
          <w:numId w:val="23"/>
        </w:numPr>
        <w:ind w:left="1080"/>
      </w:pPr>
      <w:r w:rsidRPr="00EF7FF5">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B83FB3">
      <w:pPr>
        <w:pStyle w:val="ListParagraph"/>
        <w:numPr>
          <w:ilvl w:val="0"/>
          <w:numId w:val="23"/>
        </w:numPr>
        <w:ind w:left="1080"/>
      </w:pPr>
      <w:r w:rsidRPr="00EF7FF5">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t>government</w:t>
      </w:r>
      <w:r w:rsidRPr="00EF7FF5">
        <w:t xml:space="preserve"> or (4) as part of customary and usual business or private practices.</w:t>
      </w:r>
      <w:r w:rsidR="001743A5">
        <w:t xml:space="preserve"> Also, these estimates should not include the hourly costs (i.e., the monetization of the hours) captured above in Item 12</w:t>
      </w:r>
    </w:p>
    <w:p w:rsidR="00386054" w:rsidRPr="00EF7FF5" w:rsidRDefault="00386054" w:rsidP="00B83FB3">
      <w:pPr>
        <w:pStyle w:val="ListParagraph"/>
        <w:ind w:left="1080"/>
      </w:pPr>
      <w:r w:rsidRPr="00EF7FF5">
        <w:t>Total Annualized Capital/Startup Cost:</w:t>
      </w:r>
      <w:r w:rsidR="00157771">
        <w:t xml:space="preserve"> 0</w:t>
      </w:r>
    </w:p>
    <w:p w:rsidR="00386054" w:rsidRPr="00EF7FF5" w:rsidRDefault="00386054" w:rsidP="00B83FB3">
      <w:pPr>
        <w:tabs>
          <w:tab w:val="left" w:pos="-720"/>
        </w:tabs>
        <w:suppressAutoHyphens/>
        <w:ind w:left="1080"/>
      </w:pPr>
      <w:r w:rsidRPr="00EF7FF5">
        <w:t xml:space="preserve">Total Annual Costs (O&amp;M): </w:t>
      </w:r>
      <w:r w:rsidR="00157771">
        <w:t>0</w:t>
      </w:r>
    </w:p>
    <w:p w:rsidR="00386054" w:rsidRDefault="00386054" w:rsidP="00B83FB3">
      <w:pPr>
        <w:tabs>
          <w:tab w:val="left" w:pos="-720"/>
        </w:tabs>
        <w:suppressAutoHyphens/>
        <w:ind w:left="1080"/>
      </w:pPr>
      <w:r w:rsidRPr="00EF7FF5">
        <w:t>Total Annualized Costs Requested:</w:t>
      </w:r>
      <w:r w:rsidR="00157771">
        <w:t xml:space="preserve"> 0</w:t>
      </w:r>
    </w:p>
    <w:p w:rsidR="00157771" w:rsidRDefault="00157771" w:rsidP="00B83FB3">
      <w:pPr>
        <w:tabs>
          <w:tab w:val="left" w:pos="-720"/>
        </w:tabs>
        <w:suppressAutoHyphens/>
        <w:ind w:left="1080"/>
      </w:pPr>
    </w:p>
    <w:p w:rsidR="00157771" w:rsidRPr="00EF7FF5" w:rsidRDefault="00157771" w:rsidP="00B83FB3">
      <w:pPr>
        <w:tabs>
          <w:tab w:val="left" w:pos="-720"/>
        </w:tabs>
        <w:suppressAutoHyphens/>
        <w:ind w:left="1080"/>
      </w:pPr>
      <w:r>
        <w:t xml:space="preserve">There are no start-up costs for this collection </w:t>
      </w:r>
    </w:p>
    <w:p w:rsidR="00B83FB3" w:rsidRDefault="00386054" w:rsidP="00B578F4">
      <w:pPr>
        <w:pStyle w:val="ListParagraph"/>
        <w:numPr>
          <w:ilvl w:val="0"/>
          <w:numId w:val="20"/>
        </w:numPr>
        <w:rPr>
          <w:rStyle w:val="a"/>
        </w:rPr>
      </w:pPr>
      <w:r w:rsidRPr="00322E02">
        <w:rPr>
          <w:rStyle w:val="a"/>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57771" w:rsidRDefault="00157771" w:rsidP="00157771">
      <w:pPr>
        <w:pStyle w:val="ListParagraph"/>
        <w:rPr>
          <w:rStyle w:val="a"/>
          <w:b/>
        </w:rPr>
      </w:pPr>
      <w:r>
        <w:rPr>
          <w:rStyle w:val="a"/>
          <w:b/>
        </w:rPr>
        <w:lastRenderedPageBreak/>
        <w:t xml:space="preserve">The Federal costs involve drafting the report template; staff review of the submitted reports for completeness, working with contractor on analyzing the data submitted by States; having follow-up discussions with States as necessary; and drafting the required report to Congress.  </w:t>
      </w:r>
    </w:p>
    <w:p w:rsidR="00157771" w:rsidRDefault="00157771" w:rsidP="00157771">
      <w:pPr>
        <w:pStyle w:val="ListParagraph"/>
        <w:rPr>
          <w:rStyle w:val="a"/>
          <w:b/>
        </w:rPr>
      </w:pPr>
      <w:r>
        <w:rPr>
          <w:rStyle w:val="a"/>
          <w:b/>
        </w:rPr>
        <w:t xml:space="preserve">The contractor will provide an on-line system for annual performance report submission and provide technical assistance as needed to States in using the system.  </w:t>
      </w:r>
    </w:p>
    <w:p w:rsidR="00157771" w:rsidRDefault="00157771" w:rsidP="00157771">
      <w:pPr>
        <w:rPr>
          <w:rStyle w:val="a"/>
          <w:b/>
          <w:u w:val="single"/>
        </w:rPr>
      </w:pPr>
      <w:r>
        <w:rPr>
          <w:rStyle w:val="a"/>
          <w:b/>
        </w:rPr>
        <w:tab/>
      </w:r>
      <w:r w:rsidRPr="00157771">
        <w:rPr>
          <w:rStyle w:val="a"/>
          <w:b/>
          <w:u w:val="single"/>
        </w:rPr>
        <w:t>Burden Hours and Total Cost to the Federal Government</w:t>
      </w:r>
    </w:p>
    <w:p w:rsidR="00157771" w:rsidRPr="00157771" w:rsidRDefault="00157771" w:rsidP="00157771">
      <w:pPr>
        <w:rPr>
          <w:rStyle w:val="a"/>
        </w:rPr>
      </w:pPr>
      <w:r>
        <w:rPr>
          <w:rStyle w:val="a"/>
          <w:b/>
        </w:rPr>
        <w:tab/>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58"/>
        <w:gridCol w:w="2790"/>
        <w:gridCol w:w="2070"/>
      </w:tblGrid>
      <w:tr w:rsidR="00157771" w:rsidRPr="005A786F" w:rsidTr="00157771">
        <w:tc>
          <w:tcPr>
            <w:tcW w:w="2358" w:type="dxa"/>
          </w:tcPr>
          <w:p w:rsidR="00157771" w:rsidRPr="005A786F" w:rsidRDefault="00157771" w:rsidP="00157771">
            <w:pPr>
              <w:rPr>
                <w:b/>
              </w:rPr>
            </w:pPr>
            <w:r w:rsidRPr="005A786F">
              <w:rPr>
                <w:b/>
              </w:rPr>
              <w:t>Grade</w:t>
            </w:r>
          </w:p>
        </w:tc>
        <w:tc>
          <w:tcPr>
            <w:tcW w:w="2790" w:type="dxa"/>
          </w:tcPr>
          <w:p w:rsidR="00157771" w:rsidRPr="005A786F" w:rsidRDefault="00157771" w:rsidP="00157771">
            <w:pPr>
              <w:rPr>
                <w:b/>
              </w:rPr>
            </w:pPr>
            <w:r w:rsidRPr="005A786F">
              <w:rPr>
                <w:b/>
              </w:rPr>
              <w:t>Hours</w:t>
            </w:r>
          </w:p>
        </w:tc>
        <w:tc>
          <w:tcPr>
            <w:tcW w:w="2070" w:type="dxa"/>
          </w:tcPr>
          <w:p w:rsidR="00157771" w:rsidRPr="005A786F" w:rsidRDefault="00157771" w:rsidP="00157771">
            <w:pPr>
              <w:rPr>
                <w:b/>
              </w:rPr>
            </w:pPr>
            <w:r w:rsidRPr="005A786F">
              <w:rPr>
                <w:b/>
              </w:rPr>
              <w:t>Cost</w:t>
            </w:r>
          </w:p>
        </w:tc>
      </w:tr>
      <w:tr w:rsidR="00157771" w:rsidRPr="005A786F" w:rsidTr="00157771">
        <w:tc>
          <w:tcPr>
            <w:tcW w:w="2358" w:type="dxa"/>
          </w:tcPr>
          <w:p w:rsidR="00157771" w:rsidRPr="005A786F" w:rsidRDefault="00157771" w:rsidP="00DC27EE">
            <w:pPr>
              <w:rPr>
                <w:b/>
              </w:rPr>
            </w:pPr>
            <w:r w:rsidRPr="005A786F">
              <w:rPr>
                <w:b/>
              </w:rPr>
              <w:t>11 (</w:t>
            </w:r>
            <w:r w:rsidR="00DC27EE">
              <w:rPr>
                <w:b/>
              </w:rPr>
              <w:t>2</w:t>
            </w:r>
            <w:r w:rsidRPr="005A786F">
              <w:rPr>
                <w:b/>
              </w:rPr>
              <w:t>)</w:t>
            </w:r>
          </w:p>
        </w:tc>
        <w:tc>
          <w:tcPr>
            <w:tcW w:w="2790" w:type="dxa"/>
          </w:tcPr>
          <w:p w:rsidR="00157771" w:rsidRPr="005A786F" w:rsidRDefault="00DC27EE" w:rsidP="00157771">
            <w:r>
              <w:t xml:space="preserve">78 </w:t>
            </w:r>
            <w:r w:rsidR="00157771" w:rsidRPr="005A786F">
              <w:t>hours @ $29.93</w:t>
            </w:r>
          </w:p>
        </w:tc>
        <w:tc>
          <w:tcPr>
            <w:tcW w:w="2070" w:type="dxa"/>
          </w:tcPr>
          <w:p w:rsidR="00157771" w:rsidRPr="005A786F" w:rsidRDefault="00157771" w:rsidP="00356DDE">
            <w:r w:rsidRPr="005A786F">
              <w:t>$</w:t>
            </w:r>
            <w:r w:rsidR="00356DDE">
              <w:t>2,334</w:t>
            </w:r>
          </w:p>
        </w:tc>
      </w:tr>
      <w:tr w:rsidR="00157771" w:rsidRPr="005A786F" w:rsidTr="00157771">
        <w:tc>
          <w:tcPr>
            <w:tcW w:w="2358" w:type="dxa"/>
          </w:tcPr>
          <w:p w:rsidR="00157771" w:rsidRPr="005A786F" w:rsidRDefault="00DC27EE" w:rsidP="00157771">
            <w:pPr>
              <w:rPr>
                <w:b/>
              </w:rPr>
            </w:pPr>
            <w:r>
              <w:rPr>
                <w:b/>
              </w:rPr>
              <w:t>12 (3</w:t>
            </w:r>
            <w:r w:rsidR="00157771" w:rsidRPr="005A786F">
              <w:rPr>
                <w:b/>
              </w:rPr>
              <w:t>)</w:t>
            </w:r>
          </w:p>
        </w:tc>
        <w:tc>
          <w:tcPr>
            <w:tcW w:w="2790" w:type="dxa"/>
          </w:tcPr>
          <w:p w:rsidR="00157771" w:rsidRPr="005A786F" w:rsidRDefault="007F44BB" w:rsidP="00157771">
            <w:r>
              <w:t>171</w:t>
            </w:r>
            <w:r w:rsidR="00157771" w:rsidRPr="005A786F">
              <w:t xml:space="preserve"> hours@ $35.88/hour</w:t>
            </w:r>
          </w:p>
        </w:tc>
        <w:tc>
          <w:tcPr>
            <w:tcW w:w="2070" w:type="dxa"/>
          </w:tcPr>
          <w:p w:rsidR="00157771" w:rsidRPr="005A786F" w:rsidRDefault="00157771" w:rsidP="005D09CD">
            <w:r w:rsidRPr="005A786F">
              <w:t>$</w:t>
            </w:r>
            <w:r w:rsidR="005D09CD">
              <w:t>6,135</w:t>
            </w:r>
          </w:p>
        </w:tc>
      </w:tr>
      <w:tr w:rsidR="00157771" w:rsidRPr="005A786F" w:rsidTr="00157771">
        <w:tc>
          <w:tcPr>
            <w:tcW w:w="2358" w:type="dxa"/>
          </w:tcPr>
          <w:p w:rsidR="00157771" w:rsidRPr="005A786F" w:rsidRDefault="00157771" w:rsidP="00157771">
            <w:pPr>
              <w:rPr>
                <w:b/>
              </w:rPr>
            </w:pPr>
            <w:r w:rsidRPr="005A786F">
              <w:rPr>
                <w:b/>
                <w:sz w:val="22"/>
              </w:rPr>
              <w:t>15(1)</w:t>
            </w:r>
          </w:p>
        </w:tc>
        <w:tc>
          <w:tcPr>
            <w:tcW w:w="2790" w:type="dxa"/>
            <w:shd w:val="clear" w:color="auto" w:fill="FFFFFF"/>
          </w:tcPr>
          <w:p w:rsidR="00157771" w:rsidRPr="005A786F" w:rsidRDefault="00157771" w:rsidP="00157771">
            <w:r w:rsidRPr="005A786F">
              <w:rPr>
                <w:sz w:val="22"/>
              </w:rPr>
              <w:t>52 hours @$59.30</w:t>
            </w:r>
          </w:p>
        </w:tc>
        <w:tc>
          <w:tcPr>
            <w:tcW w:w="2070" w:type="dxa"/>
          </w:tcPr>
          <w:p w:rsidR="00157771" w:rsidRPr="005A786F" w:rsidRDefault="00157771" w:rsidP="00157771">
            <w:r w:rsidRPr="005A786F">
              <w:rPr>
                <w:sz w:val="22"/>
              </w:rPr>
              <w:t>$3,084</w:t>
            </w:r>
          </w:p>
        </w:tc>
      </w:tr>
      <w:tr w:rsidR="00595D96" w:rsidRPr="005A786F" w:rsidTr="00157771">
        <w:tc>
          <w:tcPr>
            <w:tcW w:w="2358" w:type="dxa"/>
          </w:tcPr>
          <w:p w:rsidR="00595D96" w:rsidRPr="005A786F" w:rsidRDefault="00595D96" w:rsidP="00157771">
            <w:pPr>
              <w:rPr>
                <w:b/>
                <w:sz w:val="22"/>
              </w:rPr>
            </w:pPr>
            <w:r>
              <w:rPr>
                <w:b/>
                <w:sz w:val="22"/>
              </w:rPr>
              <w:t>Government Cost</w:t>
            </w:r>
          </w:p>
        </w:tc>
        <w:tc>
          <w:tcPr>
            <w:tcW w:w="2790" w:type="dxa"/>
            <w:shd w:val="clear" w:color="auto" w:fill="FFFFFF"/>
          </w:tcPr>
          <w:p w:rsidR="00595D96" w:rsidRPr="005A786F" w:rsidRDefault="00595D96" w:rsidP="00157771"/>
        </w:tc>
        <w:tc>
          <w:tcPr>
            <w:tcW w:w="2070" w:type="dxa"/>
          </w:tcPr>
          <w:p w:rsidR="00595D96" w:rsidRPr="005A786F" w:rsidRDefault="00356DDE" w:rsidP="005D09CD">
            <w:pPr>
              <w:rPr>
                <w:sz w:val="22"/>
              </w:rPr>
            </w:pPr>
            <w:r>
              <w:rPr>
                <w:sz w:val="22"/>
              </w:rPr>
              <w:t>$11,</w:t>
            </w:r>
            <w:r w:rsidR="005D09CD">
              <w:rPr>
                <w:sz w:val="22"/>
              </w:rPr>
              <w:t>553</w:t>
            </w:r>
          </w:p>
        </w:tc>
      </w:tr>
      <w:tr w:rsidR="00157771" w:rsidRPr="005A786F" w:rsidTr="00157771">
        <w:tc>
          <w:tcPr>
            <w:tcW w:w="2358" w:type="dxa"/>
          </w:tcPr>
          <w:p w:rsidR="00157771" w:rsidRPr="00356DDE" w:rsidRDefault="00157771" w:rsidP="00157771">
            <w:pPr>
              <w:rPr>
                <w:b/>
              </w:rPr>
            </w:pPr>
            <w:r w:rsidRPr="00356DDE">
              <w:rPr>
                <w:b/>
                <w:sz w:val="22"/>
              </w:rPr>
              <w:t>Contractor assistance</w:t>
            </w:r>
          </w:p>
        </w:tc>
        <w:tc>
          <w:tcPr>
            <w:tcW w:w="2790" w:type="dxa"/>
            <w:shd w:val="clear" w:color="auto" w:fill="FFFFFF"/>
          </w:tcPr>
          <w:p w:rsidR="00157771" w:rsidRPr="00356DDE" w:rsidRDefault="00157771" w:rsidP="00157771"/>
        </w:tc>
        <w:tc>
          <w:tcPr>
            <w:tcW w:w="2070" w:type="dxa"/>
          </w:tcPr>
          <w:p w:rsidR="00157771" w:rsidRPr="00356DDE" w:rsidRDefault="00DC27EE" w:rsidP="005D09CD">
            <w:r w:rsidRPr="00356DDE">
              <w:rPr>
                <w:sz w:val="22"/>
              </w:rPr>
              <w:t>$61,457</w:t>
            </w:r>
          </w:p>
        </w:tc>
      </w:tr>
      <w:tr w:rsidR="00157771" w:rsidRPr="005A786F" w:rsidTr="00157771">
        <w:tc>
          <w:tcPr>
            <w:tcW w:w="2358" w:type="dxa"/>
          </w:tcPr>
          <w:p w:rsidR="00157771" w:rsidRPr="00356DDE" w:rsidRDefault="00157771" w:rsidP="00157771">
            <w:pPr>
              <w:rPr>
                <w:b/>
              </w:rPr>
            </w:pPr>
            <w:r w:rsidRPr="00356DDE">
              <w:rPr>
                <w:b/>
                <w:sz w:val="22"/>
              </w:rPr>
              <w:t>TOTAL COST</w:t>
            </w:r>
          </w:p>
        </w:tc>
        <w:tc>
          <w:tcPr>
            <w:tcW w:w="2790" w:type="dxa"/>
            <w:shd w:val="clear" w:color="auto" w:fill="FFFFFF"/>
          </w:tcPr>
          <w:p w:rsidR="00157771" w:rsidRPr="00356DDE" w:rsidRDefault="00157771" w:rsidP="00157771">
            <w:pPr>
              <w:rPr>
                <w:b/>
              </w:rPr>
            </w:pPr>
          </w:p>
        </w:tc>
        <w:tc>
          <w:tcPr>
            <w:tcW w:w="2070" w:type="dxa"/>
          </w:tcPr>
          <w:p w:rsidR="00157771" w:rsidRPr="00356DDE" w:rsidRDefault="00157771" w:rsidP="005D09CD">
            <w:pPr>
              <w:rPr>
                <w:b/>
              </w:rPr>
            </w:pPr>
            <w:r w:rsidRPr="00356DDE">
              <w:rPr>
                <w:b/>
                <w:sz w:val="22"/>
              </w:rPr>
              <w:t>$</w:t>
            </w:r>
            <w:r w:rsidR="005D09CD">
              <w:rPr>
                <w:b/>
                <w:sz w:val="22"/>
              </w:rPr>
              <w:t>73,011</w:t>
            </w:r>
          </w:p>
        </w:tc>
      </w:tr>
    </w:tbl>
    <w:p w:rsidR="00157771" w:rsidRPr="00157771" w:rsidRDefault="00157771" w:rsidP="00157771">
      <w:pPr>
        <w:rPr>
          <w:rStyle w:val="a"/>
        </w:rPr>
      </w:pPr>
    </w:p>
    <w:p w:rsidR="00B83FB3" w:rsidRDefault="00386054" w:rsidP="00B578F4">
      <w:pPr>
        <w:pStyle w:val="ListParagraph"/>
        <w:numPr>
          <w:ilvl w:val="0"/>
          <w:numId w:val="20"/>
        </w:numPr>
      </w:pPr>
      <w:r w:rsidRPr="00322E02">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322E02">
        <w:t xml:space="preserve">totals for </w:t>
      </w:r>
      <w:r w:rsidRPr="00322E02">
        <w:t>changes in burden hours</w:t>
      </w:r>
      <w:r w:rsidR="002473CE" w:rsidRPr="00322E02">
        <w:t>, responses</w:t>
      </w:r>
      <w:r w:rsidRPr="00322E02">
        <w:t xml:space="preserve"> and cost</w:t>
      </w:r>
      <w:r w:rsidR="002473CE" w:rsidRPr="00322E02">
        <w:t>s</w:t>
      </w:r>
      <w:r w:rsidRPr="00322E02">
        <w:t xml:space="preserve"> </w:t>
      </w:r>
      <w:r w:rsidR="002473CE" w:rsidRPr="00322E02">
        <w:t>(if applicable)</w:t>
      </w:r>
      <w:r w:rsidRPr="00322E02">
        <w:t>.</w:t>
      </w:r>
    </w:p>
    <w:p w:rsidR="00595D96" w:rsidRPr="00595D96" w:rsidRDefault="00595D96" w:rsidP="00595D96">
      <w:pPr>
        <w:pStyle w:val="ListParagraph"/>
        <w:rPr>
          <w:b/>
        </w:rPr>
      </w:pPr>
      <w:r>
        <w:rPr>
          <w:b/>
        </w:rPr>
        <w:t xml:space="preserve">This is a new collection related to a new program. </w:t>
      </w:r>
    </w:p>
    <w:p w:rsidR="00B83FB3" w:rsidRDefault="00386054" w:rsidP="00B578F4">
      <w:pPr>
        <w:pStyle w:val="ListParagraph"/>
        <w:numPr>
          <w:ilvl w:val="0"/>
          <w:numId w:val="20"/>
        </w:numPr>
        <w:rPr>
          <w:rStyle w:val="a"/>
        </w:rPr>
      </w:pPr>
      <w:r w:rsidRPr="00322E02">
        <w:rPr>
          <w:rStyle w:val="a"/>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95D96" w:rsidRPr="00595D96" w:rsidRDefault="00D84FDF" w:rsidP="00595D96">
      <w:pPr>
        <w:pStyle w:val="ListParagraph"/>
        <w:rPr>
          <w:rStyle w:val="a"/>
          <w:b/>
        </w:rPr>
      </w:pPr>
      <w:r>
        <w:rPr>
          <w:rStyle w:val="a"/>
          <w:b/>
        </w:rPr>
        <w:t xml:space="preserve">The Department </w:t>
      </w:r>
      <w:r w:rsidR="003F1B29">
        <w:rPr>
          <w:rStyle w:val="a"/>
          <w:b/>
        </w:rPr>
        <w:t xml:space="preserve">intends to </w:t>
      </w:r>
      <w:r w:rsidR="00595D96">
        <w:rPr>
          <w:rStyle w:val="a"/>
          <w:b/>
        </w:rPr>
        <w:t xml:space="preserve">report the information to Congress within </w:t>
      </w:r>
      <w:r w:rsidR="003F1B29">
        <w:rPr>
          <w:rStyle w:val="a"/>
          <w:b/>
        </w:rPr>
        <w:t xml:space="preserve">9 </w:t>
      </w:r>
      <w:r w:rsidR="00595D96">
        <w:rPr>
          <w:rStyle w:val="a"/>
          <w:b/>
        </w:rPr>
        <w:t xml:space="preserve">months of the deadline for the submission of State reports to ED. </w:t>
      </w:r>
    </w:p>
    <w:p w:rsidR="00B83FB3" w:rsidRDefault="00386054" w:rsidP="00B578F4">
      <w:pPr>
        <w:pStyle w:val="ListParagraph"/>
        <w:numPr>
          <w:ilvl w:val="0"/>
          <w:numId w:val="20"/>
        </w:numPr>
        <w:rPr>
          <w:rStyle w:val="a"/>
        </w:rPr>
      </w:pPr>
      <w:r w:rsidRPr="00322E02">
        <w:rPr>
          <w:rStyle w:val="a"/>
        </w:rPr>
        <w:t>If seeking approval to not display the expiration date for OMB approval of the information collection, explain the reasons that display would be inappropriate.</w:t>
      </w:r>
    </w:p>
    <w:p w:rsidR="00595D96" w:rsidRPr="00595D96" w:rsidRDefault="00595D96" w:rsidP="00412978">
      <w:pPr>
        <w:ind w:left="360" w:firstLine="360"/>
        <w:rPr>
          <w:rStyle w:val="a"/>
          <w:b/>
        </w:rPr>
      </w:pPr>
      <w:r>
        <w:rPr>
          <w:rStyle w:val="a"/>
          <w:b/>
        </w:rPr>
        <w:t xml:space="preserve">The expiration date will be displayed on the form. </w:t>
      </w:r>
    </w:p>
    <w:p w:rsidR="00595D96" w:rsidRPr="00595D96" w:rsidRDefault="00595D96" w:rsidP="00595D96">
      <w:pPr>
        <w:pStyle w:val="ListParagraph"/>
        <w:rPr>
          <w:rStyle w:val="a"/>
          <w:b/>
        </w:rPr>
      </w:pPr>
    </w:p>
    <w:p w:rsidR="00386054" w:rsidRDefault="00386054" w:rsidP="00B578F4">
      <w:pPr>
        <w:pStyle w:val="ListParagraph"/>
        <w:numPr>
          <w:ilvl w:val="0"/>
          <w:numId w:val="20"/>
        </w:numPr>
        <w:rPr>
          <w:rStyle w:val="a"/>
        </w:rPr>
      </w:pPr>
      <w:r w:rsidRPr="00322E02">
        <w:rPr>
          <w:rStyle w:val="a"/>
        </w:rPr>
        <w:lastRenderedPageBreak/>
        <w:t>Explain each exception to the certification statement identified in the Certification of Paperwork Reduction Act.</w:t>
      </w:r>
    </w:p>
    <w:p w:rsidR="00595D96" w:rsidRPr="00595D96" w:rsidRDefault="00595D96" w:rsidP="00595D96">
      <w:pPr>
        <w:pStyle w:val="ListParagraph"/>
        <w:rPr>
          <w:b/>
        </w:rPr>
      </w:pPr>
      <w:r>
        <w:rPr>
          <w:rStyle w:val="a"/>
          <w:b/>
        </w:rPr>
        <w:t xml:space="preserve">There are no exceptions to the certification statement. </w:t>
      </w:r>
    </w:p>
    <w:sectPr w:rsidR="00595D96" w:rsidRPr="00595D96"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104" w:rsidRDefault="005B5104">
      <w:pPr>
        <w:spacing w:line="20" w:lineRule="exact"/>
      </w:pPr>
    </w:p>
  </w:endnote>
  <w:endnote w:type="continuationSeparator" w:id="0">
    <w:p w:rsidR="005B5104" w:rsidRDefault="005B5104">
      <w:r>
        <w:t xml:space="preserve"> </w:t>
      </w:r>
    </w:p>
  </w:endnote>
  <w:endnote w:type="continuationNotice" w:id="1">
    <w:p w:rsidR="005B5104" w:rsidRDefault="005B510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771" w:rsidRDefault="00157771">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57771" w:rsidRDefault="00157771" w:rsidP="00431228">
                          <w:pPr>
                            <w:tabs>
                              <w:tab w:val="center" w:pos="4650"/>
                            </w:tabs>
                            <w:suppressAutoHyphens/>
                            <w:jc w:val="center"/>
                          </w:pPr>
                          <w:r>
                            <w:fldChar w:fldCharType="begin"/>
                          </w:r>
                          <w:r>
                            <w:instrText>page \* arabic</w:instrText>
                          </w:r>
                          <w:r>
                            <w:fldChar w:fldCharType="separate"/>
                          </w:r>
                          <w:r w:rsidR="00B602C9">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157771" w:rsidRDefault="00157771" w:rsidP="00431228">
                    <w:pPr>
                      <w:tabs>
                        <w:tab w:val="center" w:pos="4650"/>
                      </w:tabs>
                      <w:suppressAutoHyphens/>
                      <w:jc w:val="center"/>
                    </w:pPr>
                    <w:r>
                      <w:fldChar w:fldCharType="begin"/>
                    </w:r>
                    <w:r>
                      <w:instrText>page \* arabic</w:instrText>
                    </w:r>
                    <w:r>
                      <w:fldChar w:fldCharType="separate"/>
                    </w:r>
                    <w:r w:rsidR="00B602C9">
                      <w:rPr>
                        <w:noProof/>
                      </w:rPr>
                      <w:t>3</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104" w:rsidRDefault="005B5104">
      <w:r>
        <w:separator/>
      </w:r>
    </w:p>
  </w:footnote>
  <w:footnote w:type="continuationSeparator" w:id="0">
    <w:p w:rsidR="005B5104" w:rsidRDefault="005B51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771" w:rsidRDefault="00157771" w:rsidP="003E539A">
    <w:pPr>
      <w:spacing w:after="0"/>
    </w:pPr>
    <w:r w:rsidRPr="00016E14">
      <w:t>EDICS Tracking and OMB Number: (</w:t>
    </w:r>
    <w:r w:rsidR="00412978">
      <w:t>04909) 1894-NEW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6">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7">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18"/>
  </w:num>
  <w:num w:numId="5">
    <w:abstractNumId w:val="1"/>
  </w:num>
  <w:num w:numId="6">
    <w:abstractNumId w:val="2"/>
  </w:num>
  <w:num w:numId="7">
    <w:abstractNumId w:val="15"/>
  </w:num>
  <w:num w:numId="8">
    <w:abstractNumId w:val="14"/>
  </w:num>
  <w:num w:numId="9">
    <w:abstractNumId w:val="16"/>
  </w:num>
  <w:num w:numId="10">
    <w:abstractNumId w:val="19"/>
  </w:num>
  <w:num w:numId="11">
    <w:abstractNumId w:val="9"/>
  </w:num>
  <w:num w:numId="12">
    <w:abstractNumId w:val="4"/>
  </w:num>
  <w:num w:numId="13">
    <w:abstractNumId w:val="12"/>
  </w:num>
  <w:num w:numId="14">
    <w:abstractNumId w:val="11"/>
  </w:num>
  <w:num w:numId="15">
    <w:abstractNumId w:val="3"/>
  </w:num>
  <w:num w:numId="16">
    <w:abstractNumId w:val="22"/>
  </w:num>
  <w:num w:numId="17">
    <w:abstractNumId w:val="13"/>
  </w:num>
  <w:num w:numId="18">
    <w:abstractNumId w:val="6"/>
  </w:num>
  <w:num w:numId="19">
    <w:abstractNumId w:val="17"/>
  </w:num>
  <w:num w:numId="20">
    <w:abstractNumId w:val="21"/>
  </w:num>
  <w:num w:numId="21">
    <w:abstractNumId w:val="5"/>
  </w:num>
  <w:num w:numId="22">
    <w:abstractNumId w:val="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50CBE"/>
    <w:rsid w:val="000909E0"/>
    <w:rsid w:val="00095B76"/>
    <w:rsid w:val="000A2965"/>
    <w:rsid w:val="000B14D8"/>
    <w:rsid w:val="000E592D"/>
    <w:rsid w:val="000F175B"/>
    <w:rsid w:val="0014500F"/>
    <w:rsid w:val="00153F20"/>
    <w:rsid w:val="00157771"/>
    <w:rsid w:val="001743A5"/>
    <w:rsid w:val="0018279C"/>
    <w:rsid w:val="001F2D52"/>
    <w:rsid w:val="002353BD"/>
    <w:rsid w:val="0024324F"/>
    <w:rsid w:val="002473CE"/>
    <w:rsid w:val="00264417"/>
    <w:rsid w:val="002B0412"/>
    <w:rsid w:val="002B0A95"/>
    <w:rsid w:val="00322E02"/>
    <w:rsid w:val="00356DDE"/>
    <w:rsid w:val="00386054"/>
    <w:rsid w:val="003C29C2"/>
    <w:rsid w:val="003C7F70"/>
    <w:rsid w:val="003E285A"/>
    <w:rsid w:val="003E539A"/>
    <w:rsid w:val="003F1B29"/>
    <w:rsid w:val="00412978"/>
    <w:rsid w:val="00431228"/>
    <w:rsid w:val="004A2DBB"/>
    <w:rsid w:val="004D6005"/>
    <w:rsid w:val="004E23D9"/>
    <w:rsid w:val="004F692A"/>
    <w:rsid w:val="00512598"/>
    <w:rsid w:val="0053551D"/>
    <w:rsid w:val="00563CCF"/>
    <w:rsid w:val="00565BA8"/>
    <w:rsid w:val="005859F2"/>
    <w:rsid w:val="00595D96"/>
    <w:rsid w:val="005A1566"/>
    <w:rsid w:val="005A1DFC"/>
    <w:rsid w:val="005A4185"/>
    <w:rsid w:val="005B5104"/>
    <w:rsid w:val="005D09CD"/>
    <w:rsid w:val="005D2E7B"/>
    <w:rsid w:val="005D7991"/>
    <w:rsid w:val="00617A98"/>
    <w:rsid w:val="0063484C"/>
    <w:rsid w:val="00650B93"/>
    <w:rsid w:val="00654305"/>
    <w:rsid w:val="006737C0"/>
    <w:rsid w:val="00677BC2"/>
    <w:rsid w:val="006A3B5C"/>
    <w:rsid w:val="006C01D0"/>
    <w:rsid w:val="00710F58"/>
    <w:rsid w:val="007661D9"/>
    <w:rsid w:val="00787B58"/>
    <w:rsid w:val="007B14E8"/>
    <w:rsid w:val="007C12B5"/>
    <w:rsid w:val="007E77FA"/>
    <w:rsid w:val="007F44BB"/>
    <w:rsid w:val="008011B6"/>
    <w:rsid w:val="00862449"/>
    <w:rsid w:val="008F3062"/>
    <w:rsid w:val="00921CB1"/>
    <w:rsid w:val="00942A6D"/>
    <w:rsid w:val="009544A3"/>
    <w:rsid w:val="009949A8"/>
    <w:rsid w:val="00A01331"/>
    <w:rsid w:val="00A41F2C"/>
    <w:rsid w:val="00A87940"/>
    <w:rsid w:val="00A94CCB"/>
    <w:rsid w:val="00AB0D7D"/>
    <w:rsid w:val="00B23EC0"/>
    <w:rsid w:val="00B578F4"/>
    <w:rsid w:val="00B602C9"/>
    <w:rsid w:val="00B83FB3"/>
    <w:rsid w:val="00BA13A2"/>
    <w:rsid w:val="00BC244F"/>
    <w:rsid w:val="00BD1325"/>
    <w:rsid w:val="00C41018"/>
    <w:rsid w:val="00C641E9"/>
    <w:rsid w:val="00C71525"/>
    <w:rsid w:val="00C723C2"/>
    <w:rsid w:val="00C9556E"/>
    <w:rsid w:val="00CC4F17"/>
    <w:rsid w:val="00CE72AF"/>
    <w:rsid w:val="00CF7053"/>
    <w:rsid w:val="00D004BE"/>
    <w:rsid w:val="00D115BF"/>
    <w:rsid w:val="00D269C3"/>
    <w:rsid w:val="00D50F2C"/>
    <w:rsid w:val="00D84FDF"/>
    <w:rsid w:val="00DC27EE"/>
    <w:rsid w:val="00E023B7"/>
    <w:rsid w:val="00E07290"/>
    <w:rsid w:val="00E52F91"/>
    <w:rsid w:val="00EA3C1F"/>
    <w:rsid w:val="00EC2CC4"/>
    <w:rsid w:val="00EF7FF5"/>
    <w:rsid w:val="00F313DF"/>
    <w:rsid w:val="00F65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PlainText">
    <w:name w:val="Plain Text"/>
    <w:basedOn w:val="Normal"/>
    <w:link w:val="PlainTextChar"/>
    <w:uiPriority w:val="99"/>
    <w:rsid w:val="00650B93"/>
    <w:pPr>
      <w:spacing w:after="0"/>
    </w:pPr>
    <w:rPr>
      <w:rFonts w:ascii="Consolas" w:hAnsi="Consolas"/>
      <w:sz w:val="21"/>
      <w:szCs w:val="21"/>
    </w:rPr>
  </w:style>
  <w:style w:type="character" w:customStyle="1" w:styleId="PlainTextChar">
    <w:name w:val="Plain Text Char"/>
    <w:basedOn w:val="DefaultParagraphFont"/>
    <w:link w:val="PlainText"/>
    <w:uiPriority w:val="99"/>
    <w:rsid w:val="00650B93"/>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PlainText">
    <w:name w:val="Plain Text"/>
    <w:basedOn w:val="Normal"/>
    <w:link w:val="PlainTextChar"/>
    <w:uiPriority w:val="99"/>
    <w:rsid w:val="00650B93"/>
    <w:pPr>
      <w:spacing w:after="0"/>
    </w:pPr>
    <w:rPr>
      <w:rFonts w:ascii="Consolas" w:hAnsi="Consolas"/>
      <w:sz w:val="21"/>
      <w:szCs w:val="21"/>
    </w:rPr>
  </w:style>
  <w:style w:type="character" w:customStyle="1" w:styleId="PlainTextChar">
    <w:name w:val="Plain Text Char"/>
    <w:basedOn w:val="DefaultParagraphFont"/>
    <w:link w:val="PlainText"/>
    <w:uiPriority w:val="99"/>
    <w:rsid w:val="00650B9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EF198-FB32-4274-B2AA-4B693E079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2621</Words>
  <Characters>14610</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17197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2</cp:revision>
  <cp:lastPrinted>2012-09-06T21:19:00Z</cp:lastPrinted>
  <dcterms:created xsi:type="dcterms:W3CDTF">2012-09-06T21:20:00Z</dcterms:created>
  <dcterms:modified xsi:type="dcterms:W3CDTF">2012-09-06T21:20:00Z</dcterms:modified>
</cp:coreProperties>
</file>