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D32B1C" w:rsidRPr="008B1614" w:rsidRDefault="0084525B" w:rsidP="00D32B1C">
      <w:pPr>
        <w:spacing w:after="0" w:line="240" w:lineRule="auto"/>
        <w:jc w:val="center"/>
        <w:rPr>
          <w:rFonts w:ascii="Times New Roman" w:eastAsia="Times New Roman" w:hAnsi="Times New Roman" w:cs="Times New Roman"/>
          <w:i/>
          <w:sz w:val="20"/>
          <w:szCs w:val="20"/>
        </w:rPr>
      </w:pPr>
      <w:r w:rsidRPr="008B1614">
        <w:rPr>
          <w:rFonts w:ascii="Times New Roman" w:eastAsia="Times New Roman" w:hAnsi="Times New Roman" w:cs="Times New Roman"/>
          <w:i/>
          <w:sz w:val="20"/>
          <w:szCs w:val="20"/>
        </w:rPr>
        <w:t>INFORMATION COLLECTION 3245-0109</w:t>
      </w:r>
    </w:p>
    <w:p w:rsidR="008B1614" w:rsidRPr="008B1614" w:rsidRDefault="008B1614" w:rsidP="008B1614">
      <w:pPr>
        <w:spacing w:after="0" w:line="240" w:lineRule="auto"/>
        <w:jc w:val="center"/>
        <w:rPr>
          <w:rFonts w:ascii="Times New Roman" w:eastAsia="Times New Roman" w:hAnsi="Times New Roman" w:cs="Times New Roman"/>
          <w:i/>
          <w:smallCaps/>
          <w:sz w:val="20"/>
          <w:szCs w:val="20"/>
        </w:rPr>
      </w:pPr>
      <w:r w:rsidRPr="008B1614">
        <w:rPr>
          <w:rFonts w:ascii="Times New Roman" w:eastAsia="Times New Roman" w:hAnsi="Times New Roman" w:cs="Times New Roman"/>
          <w:i/>
          <w:sz w:val="20"/>
          <w:szCs w:val="20"/>
        </w:rPr>
        <w:t>SBA FORM 857</w:t>
      </w:r>
      <w:r w:rsidRPr="008B1614">
        <w:rPr>
          <w:rFonts w:ascii="Times New Roman" w:eastAsia="Times New Roman" w:hAnsi="Times New Roman" w:cs="Times New Roman"/>
          <w:i/>
          <w:smallCaps/>
          <w:sz w:val="20"/>
          <w:szCs w:val="20"/>
        </w:rPr>
        <w:t xml:space="preserve">: </w:t>
      </w:r>
      <w:r w:rsidRPr="008B1614">
        <w:rPr>
          <w:rFonts w:ascii="Times New Roman" w:eastAsia="Times New Roman" w:hAnsi="Times New Roman" w:cs="Times New Roman"/>
          <w:i/>
          <w:caps/>
          <w:sz w:val="20"/>
          <w:szCs w:val="20"/>
        </w:rPr>
        <w:t>Request for Information Concerning Portfolio Financing</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D32B1C" w:rsidRPr="00F104D2" w:rsidRDefault="008B1614"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Section 310</w:t>
      </w:r>
      <w:r w:rsidR="00D32B1C" w:rsidRPr="00F104D2">
        <w:rPr>
          <w:rFonts w:ascii="Times New Roman" w:hAnsi="Times New Roman" w:cs="Times New Roman"/>
          <w:b/>
          <w:i/>
          <w:u w:val="single"/>
        </w:rPr>
        <w:t xml:space="preserve"> of the Small Business Investment Act of 1958</w:t>
      </w:r>
      <w:r w:rsidR="00F104D2" w:rsidRPr="00F104D2">
        <w:rPr>
          <w:rFonts w:ascii="Times New Roman" w:hAnsi="Times New Roman" w:cs="Times New Roman"/>
          <w:b/>
          <w:i/>
          <w:u w:val="single"/>
        </w:rPr>
        <w:t xml:space="preserve">, codified at 15 U.S.C </w:t>
      </w:r>
      <w:r w:rsidR="00F104D2"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8B1614" w:rsidRPr="008B1614" w:rsidRDefault="00F104D2" w:rsidP="008B1614">
      <w:pPr>
        <w:ind w:firstLine="270"/>
        <w:rPr>
          <w:rFonts w:ascii="Times New Roman" w:hAnsi="Times New Roman" w:cs="Times New Roman"/>
          <w:bCs/>
          <w:lang w:val="en"/>
        </w:rPr>
      </w:pPr>
      <w:bookmarkStart w:id="1" w:name="c"/>
      <w:bookmarkEnd w:id="1"/>
      <w:proofErr w:type="gramStart"/>
      <w:r>
        <w:rPr>
          <w:rFonts w:ascii="Times New Roman" w:hAnsi="Times New Roman" w:cs="Times New Roman"/>
          <w:bCs/>
          <w:lang w:val="en"/>
        </w:rPr>
        <w:t>§</w:t>
      </w:r>
      <w:r w:rsidR="008B1614" w:rsidRPr="008B1614">
        <w:rPr>
          <w:rFonts w:ascii="Times New Roman" w:hAnsi="Times New Roman" w:cs="Times New Roman"/>
          <w:bCs/>
          <w:lang w:val="en"/>
        </w:rPr>
        <w:t>687b.</w:t>
      </w:r>
      <w:proofErr w:type="gramEnd"/>
      <w:r w:rsidR="008B1614" w:rsidRPr="008B1614">
        <w:rPr>
          <w:rFonts w:ascii="Times New Roman" w:hAnsi="Times New Roman" w:cs="Times New Roman"/>
          <w:bCs/>
          <w:lang w:val="en"/>
        </w:rPr>
        <w:t xml:space="preserve"> Investi</w:t>
      </w:r>
      <w:r w:rsidR="008B1614">
        <w:rPr>
          <w:rFonts w:ascii="Times New Roman" w:hAnsi="Times New Roman" w:cs="Times New Roman"/>
          <w:bCs/>
          <w:lang w:val="en"/>
        </w:rPr>
        <w:t xml:space="preserve">gations and examinations; power </w:t>
      </w:r>
      <w:r w:rsidR="008B1614" w:rsidRPr="008B1614">
        <w:rPr>
          <w:rFonts w:ascii="Times New Roman" w:hAnsi="Times New Roman" w:cs="Times New Roman"/>
          <w:bCs/>
          <w:lang w:val="en"/>
        </w:rPr>
        <w:t xml:space="preserve">to </w:t>
      </w:r>
      <w:proofErr w:type="spellStart"/>
      <w:r w:rsidR="008B1614" w:rsidRPr="008B1614">
        <w:rPr>
          <w:rFonts w:ascii="Times New Roman" w:hAnsi="Times New Roman" w:cs="Times New Roman"/>
          <w:bCs/>
          <w:lang w:val="en"/>
        </w:rPr>
        <w:t>subpena</w:t>
      </w:r>
      <w:proofErr w:type="spellEnd"/>
      <w:r w:rsidR="008B1614" w:rsidRPr="008B1614">
        <w:rPr>
          <w:rFonts w:ascii="Times New Roman" w:hAnsi="Times New Roman" w:cs="Times New Roman"/>
          <w:bCs/>
          <w:lang w:val="en"/>
        </w:rPr>
        <w:t xml:space="preserve"> a</w:t>
      </w:r>
      <w:r w:rsidR="008B1614">
        <w:rPr>
          <w:rFonts w:ascii="Times New Roman" w:hAnsi="Times New Roman" w:cs="Times New Roman"/>
          <w:bCs/>
          <w:lang w:val="en"/>
        </w:rPr>
        <w:t xml:space="preserve">nd take oaths and affirmations; </w:t>
      </w:r>
      <w:r w:rsidR="008B1614" w:rsidRPr="008B1614">
        <w:rPr>
          <w:rFonts w:ascii="Times New Roman" w:hAnsi="Times New Roman" w:cs="Times New Roman"/>
          <w:bCs/>
          <w:lang w:val="en"/>
        </w:rPr>
        <w:t>aid of courts; examiners; reports</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lastRenderedPageBreak/>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107.690-691</w:t>
      </w: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107.690 </w:t>
      </w:r>
      <w:r w:rsidR="00D32B1C" w:rsidRPr="00D32B1C">
        <w:rPr>
          <w:rFonts w:ascii="Times New Roman" w:eastAsia="Times New Roman" w:hAnsi="Times New Roman" w:cs="Times New Roman"/>
        </w:rPr>
        <w:t>Examinations.</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107.691 </w:t>
      </w:r>
      <w:r w:rsidR="00D32B1C" w:rsidRPr="00D32B1C">
        <w:rPr>
          <w:rFonts w:ascii="Times New Roman" w:eastAsia="Times New Roman" w:hAnsi="Times New Roman" w:cs="Times New Roman"/>
        </w:rPr>
        <w:t>Responsibilities of Licensee during examination.</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w:t>
      </w:r>
      <w:r w:rsidRPr="008B1614">
        <w:rPr>
          <w:rFonts w:ascii="Times New Roman" w:eastAsia="Times New Roman" w:hAnsi="Times New Roman" w:cs="Times New Roman"/>
        </w:rPr>
        <w:t>107.620(c) Information</w:t>
      </w:r>
      <w:proofErr w:type="gramEnd"/>
      <w:r w:rsidRPr="008B1614">
        <w:rPr>
          <w:rFonts w:ascii="Times New Roman" w:eastAsia="Times New Roman" w:hAnsi="Times New Roman" w:cs="Times New Roman"/>
        </w:rPr>
        <w:t xml:space="preserve"> required for examination purposes. </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8B1614">
        <w:rPr>
          <w:rFonts w:ascii="Times New Roman" w:eastAsia="Times New Roman" w:hAnsi="Times New Roman" w:cs="Times New Roman"/>
        </w:rPr>
        <w:t>You must obtain any information requested by SBA's examiners for the purpose of verifying the certifications made</w:t>
      </w:r>
      <w:r>
        <w:rPr>
          <w:rFonts w:ascii="Times New Roman" w:eastAsia="Times New Roman" w:hAnsi="Times New Roman" w:cs="Times New Roman"/>
        </w:rPr>
        <w:t xml:space="preserve"> by a Portfolio Concern under §</w:t>
      </w:r>
      <w:r w:rsidRPr="008B1614">
        <w:rPr>
          <w:rFonts w:ascii="Times New Roman" w:eastAsia="Times New Roman" w:hAnsi="Times New Roman" w:cs="Times New Roman"/>
        </w:rPr>
        <w:t xml:space="preserve">107.610. </w:t>
      </w:r>
      <w:r>
        <w:rPr>
          <w:rFonts w:ascii="Times New Roman" w:eastAsia="Times New Roman" w:hAnsi="Times New Roman" w:cs="Times New Roman"/>
        </w:rPr>
        <w:t xml:space="preserve"> </w:t>
      </w:r>
      <w:r w:rsidRPr="008B1614">
        <w:rPr>
          <w:rFonts w:ascii="Times New Roman" w:eastAsia="Times New Roman" w:hAnsi="Times New Roman" w:cs="Times New Roman"/>
        </w:rPr>
        <w:t>In this regard, your Financing documents must contain provisions requiring the Portfolio Concern to give you and/or SBA's examiners access to its books and records for such purpose.</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lastRenderedPageBreak/>
        <w:t>§</w:t>
      </w:r>
      <w:proofErr w:type="gramStart"/>
      <w:r w:rsidRPr="008B1614">
        <w:rPr>
          <w:rFonts w:ascii="Times New Roman" w:hAnsi="Times New Roman" w:cs="Times New Roman"/>
        </w:rPr>
        <w:t>107.610</w:t>
      </w:r>
      <w:r>
        <w:rPr>
          <w:rFonts w:ascii="Times New Roman" w:hAnsi="Times New Roman" w:cs="Times New Roman"/>
        </w:rPr>
        <w:t xml:space="preserve">  </w:t>
      </w:r>
      <w:r w:rsidRPr="008B1614">
        <w:rPr>
          <w:rFonts w:ascii="Times New Roman" w:hAnsi="Times New Roman" w:cs="Times New Roman"/>
        </w:rPr>
        <w:t>Required</w:t>
      </w:r>
      <w:proofErr w:type="gramEnd"/>
      <w:r w:rsidRPr="008B1614">
        <w:rPr>
          <w:rFonts w:ascii="Times New Roman" w:hAnsi="Times New Roman" w:cs="Times New Roman"/>
        </w:rPr>
        <w:t xml:space="preserve"> certifications for Loans and Investments.</w:t>
      </w:r>
    </w:p>
    <w:p w:rsidR="008B1614" w:rsidRP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Pr="008B1614" w:rsidRDefault="008B1614" w:rsidP="008B1614">
      <w:pPr>
        <w:ind w:firstLine="360"/>
        <w:rPr>
          <w:rFonts w:ascii="Times New Roman" w:hAnsi="Times New Roman" w:cs="Times New Roman"/>
        </w:rPr>
      </w:pPr>
      <w:r w:rsidRPr="008B1614">
        <w:rPr>
          <w:rFonts w:ascii="Times New Roman" w:hAnsi="Times New Roman" w:cs="Times New Roman"/>
        </w:rPr>
        <w:t>For each of your Loans and Investments, you must have the documents listed in this section. You must keep these documents in your files and make them available to SBA upon request.</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(a) SBA Form 480, the Size Status Declaration, executed both by you and by the concern you are financing. By executing this document, both parties certify that the concern is a Small Business. For securities purchased from an underwriter in a public offering, you may substitute a prospectus showing that the concern is a Small Business.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(b) SBA Form 652, a certification by the concern you are financing that it will not illegally discriminate (see part 112 of this chapter).</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(c) SBA Form 1941 (for Section 301(d) Licensees only), executed both by you and by the concern you are financing. By executing this document, both parties certify that the concern is a Disadvantaged Business.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(d) A certification by the concern you are financing of the intended use of the proceeds. For securities purchased from an underwriter in a public offering, you may substitute a prospectus indicating the intended use of proceeds.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(e) For each LMI Investment: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(1) A certification by the concern, dated as of the date of application for SBIC financing, as to the basis for its qualification as an LMI Enterprise,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(2) If the concern qualifies as an LMI Enterprise as defined in paragraph (2) of the definition of LMI Enterprise in § 107.50, an additional certification dated no later than the date 180 days after the closing of the LMI Investment, as to the location of the concern's employees or tangible assets or the principal residences of its full-time employees as of the date of such certification, and</w:t>
      </w:r>
    </w:p>
    <w:p w:rsidR="008B1614" w:rsidRDefault="008B1614" w:rsidP="008B1614">
      <w:pPr>
        <w:ind w:left="720"/>
        <w:rPr>
          <w:rFonts w:ascii="Times New Roman" w:hAnsi="Times New Roman" w:cs="Times New Roman"/>
        </w:rPr>
      </w:pPr>
      <w:r w:rsidRPr="008B1614">
        <w:rPr>
          <w:rFonts w:ascii="Times New Roman" w:hAnsi="Times New Roman" w:cs="Times New Roman"/>
        </w:rPr>
        <w:t>(3) Certification(s) by the SBIC, made contemporaneously with the certification(s) of the concern, that the concern qualifies as an LMI Enterprise as of the date(s) of the concern's certification(s) and the basis for such qualification.</w:t>
      </w:r>
    </w:p>
    <w:p w:rsidR="008B1614" w:rsidRPr="008B1614" w:rsidRDefault="008B1614" w:rsidP="008B1614">
      <w:pPr>
        <w:ind w:left="720" w:hanging="360"/>
        <w:rPr>
          <w:rFonts w:ascii="Times New Roman" w:hAnsi="Times New Roman" w:cs="Times New Roman"/>
        </w:rPr>
      </w:pPr>
      <w:proofErr w:type="gramStart"/>
      <w:r w:rsidRPr="008B1614">
        <w:rPr>
          <w:rFonts w:ascii="Times New Roman" w:hAnsi="Times New Roman" w:cs="Times New Roman"/>
        </w:rPr>
        <w:t>(f) For each Energy</w:t>
      </w:r>
      <w:proofErr w:type="gramEnd"/>
      <w:r w:rsidRPr="008B1614">
        <w:rPr>
          <w:rFonts w:ascii="Times New Roman" w:hAnsi="Times New Roman" w:cs="Times New Roman"/>
        </w:rPr>
        <w:t xml:space="preserve"> Saving Qualified Investment: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(1) If a pre-Financing determination of eligibility by SBA is not required under the definition of Energy Saving Activities or Energy Saving Qualified Investment:</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 A certification by you, dated as of the closing date of the Financing, as to the basis for the qualification of the Financing as an Energy Saving Qualified Investment;</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 Supporting documentation of the Energy Saving Activities engaged in by the concern;</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(iii) Supporting documentation of either the percentage of its revenues derived from Energy Saving Activities during the concern's most recently completed fiscal year, which must be at least 50 percent, or the concern's intended use of the Financing proceeds, all of which must be used for Energy Saving Activities; and</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(iv) A certification by the concern, dated as of the closing date of the Financing, that any information it provided to you in connection with this paragraph (f)(1) is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(2) If, prior to providing Financing, you must obtain a determination from SBA that the activities in which a concern is engaged are Energy Saving Activities, submit to SBA in writing a description of the product or service being provided or developed, including all available documentation of the energy savings produced or anticipated, addressing the factors considered under paragraph (4) of the definition of “Energy Saving Activities” in § 107.50 and certified by the concern to be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(3) If, prior to providing Financing, you must obtain a determination from SBA that the concern is “primarily engaged” in Energy Saving Activities, submit to SBA in writing all available information concerning the factors considered under paragraph (3) of the definition of “Energy Saving Qualified Investment” in § 107.50, certified by the concern to be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(4) For each Financing closed after you obtain a determination from SBA under paragraph (f)(2) or (3) of this section, a certification by you, dated as of the closing date of the Financing, that to the best of your knowledge, you have no reason to believe that the materials submitted are incorrect.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(5) For each Financing closed based on supporting documentation of the concern's intended use of proceeds for Energy Saving Activities under paragraph (f)(1)(iii) of this section:</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 Documentation by the concern, dated no later than six months after the closing of the Financing, of the proceeds used to date for Energy Saving Activities, with further updates provided at six month intervals until 100 percent of the Financing proceeds have been accounted for; and</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 Documentation that you have reviewed the information submitted by the concern under paragraph (f</w:t>
      </w:r>
      <w:proofErr w:type="gramStart"/>
      <w:r w:rsidRPr="008B1614">
        <w:rPr>
          <w:rFonts w:ascii="Times New Roman" w:hAnsi="Times New Roman" w:cs="Times New Roman"/>
        </w:rPr>
        <w:t>)(</w:t>
      </w:r>
      <w:proofErr w:type="gramEnd"/>
      <w:r w:rsidRPr="008B1614">
        <w:rPr>
          <w:rFonts w:ascii="Times New Roman" w:hAnsi="Times New Roman" w:cs="Times New Roman"/>
        </w:rPr>
        <w:t>5)(i) of this section and have reasonably determined that 100 percent of the Financing proceeds were used for Energy Saving Activities.</w:t>
      </w:r>
    </w:p>
    <w:p w:rsidR="008B1614" w:rsidRDefault="008B1614" w:rsidP="008B1614">
      <w:pPr>
        <w:ind w:left="720"/>
        <w:rPr>
          <w:rFonts w:ascii="Times New Roman" w:hAnsi="Times New Roman" w:cs="Times New Roman"/>
        </w:rPr>
      </w:pPr>
    </w:p>
    <w:p w:rsidR="008B1614" w:rsidRPr="00D32B1C" w:rsidRDefault="008B1614" w:rsidP="008B1614">
      <w:pPr>
        <w:ind w:left="720"/>
        <w:rPr>
          <w:rFonts w:ascii="Times New Roman" w:hAnsi="Times New Roman" w:cs="Times New Roman"/>
        </w:rPr>
      </w:pPr>
    </w:p>
    <w:sectPr w:rsidR="008B1614"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DD" w:rsidRDefault="000232DD" w:rsidP="008B1614">
      <w:pPr>
        <w:spacing w:after="0" w:line="240" w:lineRule="auto"/>
      </w:pPr>
      <w:r>
        <w:separator/>
      </w:r>
    </w:p>
  </w:endnote>
  <w:endnote w:type="continuationSeparator" w:id="0">
    <w:p w:rsidR="000232DD" w:rsidRDefault="000232DD"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DD" w:rsidRDefault="000232DD" w:rsidP="008B1614">
      <w:pPr>
        <w:spacing w:after="0" w:line="240" w:lineRule="auto"/>
      </w:pPr>
      <w:r>
        <w:separator/>
      </w:r>
    </w:p>
  </w:footnote>
  <w:footnote w:type="continuationSeparator" w:id="0">
    <w:p w:rsidR="000232DD" w:rsidRDefault="000232DD"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1675D2"/>
    <w:rsid w:val="0084525B"/>
    <w:rsid w:val="008B1614"/>
    <w:rsid w:val="00D034CF"/>
    <w:rsid w:val="00D069F9"/>
    <w:rsid w:val="00D32B1C"/>
    <w:rsid w:val="00E8195D"/>
    <w:rsid w:val="00F1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F039-47EE-43DF-B284-FE8BBE53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9BBCFF5B.dotm</Template>
  <TotalTime>1</TotalTime>
  <Pages>4</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Cupp, Louis A.</dc:creator>
  <cp:keywords/>
  <dc:description/>
  <cp:lastModifiedBy>CBRICH</cp:lastModifiedBy>
  <cp:revision>2</cp:revision>
  <cp:lastPrinted>2012-10-17T19:08:00Z</cp:lastPrinted>
  <dcterms:created xsi:type="dcterms:W3CDTF">2012-12-05T17:23:00Z</dcterms:created>
  <dcterms:modified xsi:type="dcterms:W3CDTF">2012-12-05T17:23:00Z</dcterms:modified>
</cp:coreProperties>
</file>