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2350"/>
        <w:gridCol w:w="1130"/>
        <w:gridCol w:w="1558"/>
      </w:tblGrid>
      <w:tr w:rsidR="00782BB9" w:rsidRPr="00782BB9" w:rsidTr="001F411C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rPr>
                <w:sz w:val="16"/>
                <w:szCs w:val="16"/>
              </w:rPr>
            </w:pPr>
            <w:bookmarkStart w:id="0" w:name="PROJECT_CODE_1"/>
            <w:r w:rsidRPr="00782BB9">
              <w:rPr>
                <w:sz w:val="16"/>
                <w:szCs w:val="16"/>
              </w:rPr>
              <w:t xml:space="preserve">Project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204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782BB9">
              <w:rPr>
                <w:sz w:val="16"/>
                <w:szCs w:val="16"/>
              </w:rPr>
              <w:t xml:space="preserve">  QID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060057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516531">
            <w:pPr>
              <w:jc w:val="center"/>
              <w:rPr>
                <w:sz w:val="16"/>
                <w:szCs w:val="16"/>
              </w:rPr>
            </w:pPr>
            <w:bookmarkStart w:id="2" w:name="OMB_NUMBER_1"/>
            <w:r w:rsidRPr="00782BB9">
              <w:rPr>
                <w:sz w:val="16"/>
                <w:szCs w:val="16"/>
              </w:rPr>
              <w:t xml:space="preserve">OMB No.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0535-0002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End w:id="2"/>
            <w:r w:rsidRPr="00782BB9">
              <w:rPr>
                <w:sz w:val="16"/>
                <w:szCs w:val="16"/>
              </w:rPr>
              <w:t xml:space="preserve">    </w:t>
            </w:r>
            <w:bookmarkStart w:id="3" w:name="OMB_EXPIRES_1"/>
            <w:r w:rsidRPr="00782BB9">
              <w:rPr>
                <w:sz w:val="16"/>
                <w:szCs w:val="16"/>
              </w:rPr>
              <w:t xml:space="preserve">Approval Expires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="00516531">
              <w:rPr>
                <w:sz w:val="16"/>
                <w:szCs w:val="16"/>
              </w:rPr>
              <w:t>6</w:t>
            </w:r>
            <w:r w:rsidRPr="00782BB9">
              <w:rPr>
                <w:sz w:val="16"/>
                <w:szCs w:val="16"/>
              </w:rPr>
              <w:t>/3</w:t>
            </w:r>
            <w:r w:rsidR="00516531">
              <w:rPr>
                <w:sz w:val="16"/>
                <w:szCs w:val="16"/>
              </w:rPr>
              <w:t>0</w:t>
            </w:r>
            <w:r w:rsidRPr="00782BB9">
              <w:rPr>
                <w:sz w:val="16"/>
                <w:szCs w:val="16"/>
              </w:rPr>
              <w:t>/2012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782BB9" w:rsidRPr="00782BB9" w:rsidTr="001F411C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r w:rsidRPr="00782BB9">
              <w:rPr>
                <w:noProof/>
              </w:rPr>
              <w:drawing>
                <wp:inline distT="0" distB="0" distL="0" distR="0">
                  <wp:extent cx="781050" cy="514350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220" cy="51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A74C3F" w:rsidP="001F411C">
            <w:pPr>
              <w:jc w:val="center"/>
              <w:rPr>
                <w:b/>
                <w:sz w:val="28"/>
                <w:szCs w:val="28"/>
              </w:rPr>
            </w:pPr>
            <w:r w:rsidRPr="00782BB9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782BB9" w:rsidRPr="00782BB9">
              <w:rPr>
                <w:b/>
                <w:sz w:val="28"/>
                <w:szCs w:val="28"/>
              </w:rPr>
              <w:instrText xml:space="preserve"> FORMTEXT </w:instrText>
            </w:r>
            <w:r w:rsidRPr="00782BB9">
              <w:rPr>
                <w:b/>
                <w:sz w:val="28"/>
                <w:szCs w:val="28"/>
              </w:rPr>
            </w:r>
            <w:r w:rsidRPr="00782BB9">
              <w:rPr>
                <w:b/>
                <w:sz w:val="28"/>
                <w:szCs w:val="28"/>
              </w:rPr>
              <w:fldChar w:fldCharType="separate"/>
            </w:r>
            <w:r w:rsidR="00782BB9" w:rsidRPr="00782BB9">
              <w:rPr>
                <w:b/>
                <w:sz w:val="28"/>
                <w:szCs w:val="28"/>
              </w:rPr>
              <w:t>SUGARBEETS</w:t>
            </w:r>
            <w:r w:rsidRPr="00782BB9">
              <w:rPr>
                <w:b/>
                <w:sz w:val="28"/>
                <w:szCs w:val="28"/>
              </w:rPr>
              <w:fldChar w:fldCharType="end"/>
            </w:r>
            <w:bookmarkStart w:id="5" w:name="SURVEY_DATE_1"/>
            <w:bookmarkEnd w:id="4"/>
          </w:p>
          <w:bookmarkStart w:id="6" w:name="CURRENT_YEAR_1"/>
          <w:bookmarkEnd w:id="5"/>
          <w:p w:rsidR="00782BB9" w:rsidRPr="00782BB9" w:rsidRDefault="00A74C3F" w:rsidP="001F411C">
            <w:pPr>
              <w:jc w:val="center"/>
            </w:pPr>
            <w:r w:rsidRPr="00782BB9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82BB9" w:rsidRPr="00782BB9">
              <w:rPr>
                <w:b/>
                <w:sz w:val="28"/>
                <w:szCs w:val="28"/>
              </w:rPr>
              <w:instrText xml:space="preserve"> FORMTEXT </w:instrText>
            </w:r>
            <w:r w:rsidRPr="00782BB9">
              <w:rPr>
                <w:b/>
                <w:sz w:val="28"/>
                <w:szCs w:val="28"/>
              </w:rPr>
            </w:r>
            <w:r w:rsidRPr="00782BB9">
              <w:rPr>
                <w:b/>
                <w:sz w:val="28"/>
                <w:szCs w:val="28"/>
              </w:rPr>
              <w:fldChar w:fldCharType="separate"/>
            </w:r>
            <w:r w:rsidR="00782BB9" w:rsidRPr="00782BB9">
              <w:rPr>
                <w:b/>
                <w:sz w:val="28"/>
                <w:szCs w:val="28"/>
              </w:rPr>
              <w:t>2011</w:t>
            </w:r>
            <w:r w:rsidRPr="00782BB9">
              <w:rPr>
                <w:b/>
                <w:sz w:val="28"/>
                <w:szCs w:val="28"/>
              </w:rPr>
              <w:fldChar w:fldCharType="end"/>
            </w:r>
            <w:bookmarkEnd w:id="6"/>
            <w:r w:rsidR="00782BB9" w:rsidRPr="00782BB9">
              <w:rPr>
                <w:b/>
                <w:sz w:val="28"/>
                <w:szCs w:val="28"/>
              </w:rPr>
              <w:t xml:space="preserve"> CROP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b/>
                <w:sz w:val="16"/>
              </w:rPr>
            </w:pPr>
            <w:r w:rsidRPr="00782BB9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BB9" w:rsidRPr="00782BB9" w:rsidRDefault="00782BB9" w:rsidP="001F411C">
            <w:pPr>
              <w:rPr>
                <w:b/>
                <w:sz w:val="18"/>
                <w:szCs w:val="18"/>
              </w:rPr>
            </w:pPr>
            <w:r w:rsidRPr="00782BB9">
              <w:rPr>
                <w:b/>
                <w:sz w:val="18"/>
                <w:szCs w:val="18"/>
              </w:rPr>
              <w:t xml:space="preserve"> NATIONAL</w:t>
            </w:r>
          </w:p>
          <w:p w:rsidR="00782BB9" w:rsidRPr="00782BB9" w:rsidRDefault="00782BB9" w:rsidP="001F411C">
            <w:pPr>
              <w:rPr>
                <w:b/>
                <w:sz w:val="18"/>
                <w:szCs w:val="18"/>
              </w:rPr>
            </w:pPr>
            <w:r w:rsidRPr="00782BB9">
              <w:rPr>
                <w:b/>
                <w:sz w:val="18"/>
                <w:szCs w:val="18"/>
              </w:rPr>
              <w:t xml:space="preserve"> AGRICULTURAL</w:t>
            </w:r>
          </w:p>
          <w:p w:rsidR="00782BB9" w:rsidRPr="00782BB9" w:rsidRDefault="00782BB9" w:rsidP="001F411C">
            <w:pPr>
              <w:rPr>
                <w:b/>
                <w:sz w:val="18"/>
                <w:szCs w:val="18"/>
              </w:rPr>
            </w:pPr>
            <w:r w:rsidRPr="00782BB9">
              <w:rPr>
                <w:b/>
                <w:sz w:val="18"/>
                <w:szCs w:val="18"/>
              </w:rPr>
              <w:t xml:space="preserve"> STATISTICS</w:t>
            </w:r>
          </w:p>
          <w:p w:rsidR="00782BB9" w:rsidRPr="00782BB9" w:rsidRDefault="00782BB9" w:rsidP="001F411C">
            <w:pPr>
              <w:rPr>
                <w:b/>
                <w:sz w:val="16"/>
              </w:rPr>
            </w:pPr>
            <w:r w:rsidRPr="00782BB9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782BB9" w:rsidRPr="00782BB9" w:rsidTr="001F411C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/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bookmarkStart w:id="7" w:name="STATE_NAME_1"/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A74C3F" w:rsidP="001F411C">
            <w:pPr>
              <w:rPr>
                <w:sz w:val="16"/>
                <w:szCs w:val="16"/>
              </w:rPr>
            </w:pPr>
            <w:r w:rsidRPr="00782BB9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82BB9" w:rsidRPr="00782BB9">
              <w:rPr>
                <w:b/>
                <w:sz w:val="16"/>
                <w:szCs w:val="16"/>
              </w:rPr>
              <w:instrText xml:space="preserve"> FORMTEXT </w:instrText>
            </w:r>
            <w:r w:rsidRPr="00782BB9">
              <w:rPr>
                <w:b/>
                <w:sz w:val="16"/>
                <w:szCs w:val="16"/>
              </w:rPr>
            </w:r>
            <w:r w:rsidRPr="00782BB9">
              <w:rPr>
                <w:b/>
                <w:sz w:val="16"/>
                <w:szCs w:val="16"/>
              </w:rPr>
              <w:fldChar w:fldCharType="separate"/>
            </w:r>
            <w:r w:rsidR="00782BB9" w:rsidRPr="00782BB9">
              <w:rPr>
                <w:b/>
                <w:sz w:val="16"/>
                <w:szCs w:val="16"/>
              </w:rPr>
              <w:t>Montana</w:t>
            </w:r>
            <w:r w:rsidRPr="00782BB9">
              <w:rPr>
                <w:b/>
                <w:sz w:val="16"/>
                <w:szCs w:val="16"/>
              </w:rPr>
              <w:fldChar w:fldCharType="end"/>
            </w:r>
            <w:bookmarkEnd w:id="7"/>
            <w:r w:rsidR="00782BB9" w:rsidRPr="00782BB9">
              <w:rPr>
                <w:sz w:val="16"/>
                <w:szCs w:val="16"/>
              </w:rPr>
              <w:t xml:space="preserve"> Field Office</w:t>
            </w:r>
          </w:p>
          <w:bookmarkStart w:id="8" w:name="NASS_ADDRESS_1"/>
          <w:p w:rsidR="00782BB9" w:rsidRPr="00782BB9" w:rsidRDefault="00A74C3F" w:rsidP="001F411C">
            <w:pPr>
              <w:rPr>
                <w:sz w:val="16"/>
                <w:szCs w:val="16"/>
              </w:rPr>
            </w:pPr>
            <w:r w:rsidRPr="00782BB9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82BB9" w:rsidRPr="00782BB9">
              <w:rPr>
                <w:sz w:val="16"/>
                <w:szCs w:val="16"/>
              </w:rPr>
              <w:instrText xml:space="preserve"> FORMTEXT </w:instrText>
            </w:r>
            <w:r w:rsidRPr="00782BB9">
              <w:rPr>
                <w:sz w:val="16"/>
                <w:szCs w:val="16"/>
              </w:rPr>
            </w:r>
            <w:r w:rsidRPr="00782BB9">
              <w:rPr>
                <w:sz w:val="16"/>
                <w:szCs w:val="16"/>
              </w:rPr>
              <w:fldChar w:fldCharType="separate"/>
            </w:r>
            <w:r w:rsidR="00782BB9" w:rsidRPr="00782BB9">
              <w:rPr>
                <w:sz w:val="16"/>
                <w:szCs w:val="16"/>
              </w:rPr>
              <w:t>10 West 15th Street</w:t>
            </w:r>
            <w:r w:rsidR="00782BB9" w:rsidRPr="00782BB9">
              <w:rPr>
                <w:sz w:val="16"/>
                <w:szCs w:val="16"/>
              </w:rPr>
              <w:cr/>
              <w:t>Suite 3100</w:t>
            </w:r>
            <w:r w:rsidR="00782BB9" w:rsidRPr="00782BB9">
              <w:rPr>
                <w:sz w:val="16"/>
                <w:szCs w:val="16"/>
              </w:rPr>
              <w:cr/>
              <w:t>Helena,  MT  59626</w:t>
            </w:r>
            <w:r w:rsidRPr="00782BB9">
              <w:rPr>
                <w:sz w:val="16"/>
                <w:szCs w:val="16"/>
              </w:rPr>
              <w:fldChar w:fldCharType="end"/>
            </w:r>
            <w:bookmarkStart w:id="9" w:name="NASS_PHONE_1"/>
            <w:bookmarkEnd w:id="8"/>
          </w:p>
          <w:p w:rsidR="00782BB9" w:rsidRPr="00782BB9" w:rsidRDefault="00782BB9" w:rsidP="001F411C">
            <w:pPr>
              <w:rPr>
                <w:sz w:val="16"/>
                <w:szCs w:val="16"/>
              </w:rPr>
            </w:pPr>
            <w:r w:rsidRPr="00782BB9">
              <w:rPr>
                <w:sz w:val="16"/>
                <w:szCs w:val="16"/>
              </w:rPr>
              <w:t xml:space="preserve">Phone: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406-441-1240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Start w:id="10" w:name="NASS_FAX_1"/>
            <w:bookmarkEnd w:id="9"/>
            <w:r w:rsidRPr="00782BB9">
              <w:rPr>
                <w:sz w:val="16"/>
                <w:szCs w:val="16"/>
              </w:rPr>
              <w:t xml:space="preserve"> </w:t>
            </w:r>
          </w:p>
          <w:p w:rsidR="00782BB9" w:rsidRPr="00782BB9" w:rsidRDefault="00782BB9" w:rsidP="001F411C">
            <w:pPr>
              <w:rPr>
                <w:sz w:val="16"/>
                <w:szCs w:val="16"/>
              </w:rPr>
            </w:pPr>
            <w:r w:rsidRPr="00782BB9">
              <w:rPr>
                <w:sz w:val="16"/>
                <w:szCs w:val="16"/>
              </w:rPr>
              <w:t xml:space="preserve">Fax: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1-800-915-6277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Start w:id="11" w:name="NASS_EMAIL_1"/>
            <w:bookmarkEnd w:id="10"/>
            <w:r w:rsidRPr="00782BB9">
              <w:rPr>
                <w:sz w:val="16"/>
                <w:szCs w:val="16"/>
              </w:rPr>
              <w:t xml:space="preserve"> </w:t>
            </w:r>
          </w:p>
          <w:p w:rsidR="00782BB9" w:rsidRPr="00782BB9" w:rsidRDefault="00782BB9" w:rsidP="001F411C">
            <w:pPr>
              <w:rPr>
                <w:sz w:val="18"/>
                <w:szCs w:val="18"/>
              </w:rPr>
            </w:pPr>
            <w:r w:rsidRPr="00782BB9">
              <w:rPr>
                <w:sz w:val="16"/>
                <w:szCs w:val="16"/>
              </w:rPr>
              <w:t xml:space="preserve">Email: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nass-mt@nass.usda.gov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bookmarkEnd w:id="11"/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70"/>
        <w:gridCol w:w="3118"/>
      </w:tblGrid>
      <w:tr w:rsidR="00782BB9" w:rsidRPr="00782BB9" w:rsidTr="001F411C">
        <w:trPr>
          <w:cantSplit/>
          <w:trHeight w:val="914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 xml:space="preserve">Dear </w:t>
            </w:r>
            <w:proofErr w:type="spellStart"/>
            <w:r w:rsidRPr="00782BB9">
              <w:rPr>
                <w:szCs w:val="20"/>
              </w:rPr>
              <w:t>Sugarbeet</w:t>
            </w:r>
            <w:proofErr w:type="spellEnd"/>
            <w:r w:rsidRPr="00782BB9">
              <w:rPr>
                <w:szCs w:val="20"/>
              </w:rPr>
              <w:t xml:space="preserve"> Processor:</w:t>
            </w:r>
          </w:p>
          <w:p w:rsidR="00782BB9" w:rsidRPr="00782BB9" w:rsidRDefault="00782BB9" w:rsidP="001F411C">
            <w:pPr>
              <w:rPr>
                <w:szCs w:val="20"/>
              </w:rPr>
            </w:pPr>
          </w:p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 xml:space="preserve">The data requested on this form are used to prepare official estimates of </w:t>
            </w:r>
            <w:proofErr w:type="spellStart"/>
            <w:r w:rsidRPr="00782BB9">
              <w:rPr>
                <w:szCs w:val="20"/>
              </w:rPr>
              <w:t>sugarbeet</w:t>
            </w:r>
            <w:proofErr w:type="spellEnd"/>
            <w:r w:rsidRPr="00782BB9">
              <w:rPr>
                <w:szCs w:val="20"/>
              </w:rPr>
              <w:t xml:space="preserve"> acreage, yield, production and sucrose content at county, State and national levels.  At the end of the season, State and national average prices are published.  </w:t>
            </w:r>
            <w:r w:rsidR="00516531" w:rsidRPr="007C24E2">
              <w:rPr>
                <w:sz w:val="18"/>
                <w:szCs w:val="18"/>
              </w:rPr>
              <w:t xml:space="preserve">Under Title 7 of the U.S. Code and CIPSEA (Public Law 107-347), facts about your operation are kept </w:t>
            </w:r>
            <w:r w:rsidR="00516531" w:rsidRPr="007C24E2">
              <w:rPr>
                <w:b/>
                <w:sz w:val="18"/>
                <w:szCs w:val="18"/>
              </w:rPr>
              <w:t>confidential</w:t>
            </w:r>
            <w:r w:rsidR="00516531" w:rsidRPr="007C24E2">
              <w:rPr>
                <w:sz w:val="18"/>
                <w:szCs w:val="18"/>
              </w:rPr>
              <w:t xml:space="preserve"> and used only for statistical purposes.  Response is </w:t>
            </w:r>
            <w:r w:rsidR="00516531" w:rsidRPr="007C24E2">
              <w:rPr>
                <w:b/>
                <w:sz w:val="18"/>
                <w:szCs w:val="18"/>
              </w:rPr>
              <w:t>voluntary</w:t>
            </w:r>
            <w:r w:rsidR="00516531" w:rsidRPr="007C24E2">
              <w:rPr>
                <w:sz w:val="18"/>
                <w:szCs w:val="18"/>
              </w:rPr>
              <w:t>.</w:t>
            </w:r>
            <w:r w:rsidR="00516531" w:rsidRPr="007C24E2">
              <w:rPr>
                <w:szCs w:val="18"/>
              </w:rPr>
              <w:t xml:space="preserve"> </w:t>
            </w:r>
            <w:r w:rsidRPr="00782BB9">
              <w:rPr>
                <w:szCs w:val="20"/>
              </w:rPr>
              <w:t xml:space="preserve">However, cooperation is extremely important in compiling accurate, reliable statistics on </w:t>
            </w:r>
            <w:proofErr w:type="spellStart"/>
            <w:r w:rsidRPr="00782BB9">
              <w:rPr>
                <w:szCs w:val="20"/>
              </w:rPr>
              <w:t>sugarbeets</w:t>
            </w:r>
            <w:proofErr w:type="spellEnd"/>
            <w:r w:rsidRPr="00782BB9">
              <w:rPr>
                <w:szCs w:val="20"/>
              </w:rPr>
              <w:t xml:space="preserve">.  </w:t>
            </w:r>
          </w:p>
          <w:p w:rsidR="00782BB9" w:rsidRPr="00782BB9" w:rsidRDefault="00782BB9" w:rsidP="001F411C">
            <w:pPr>
              <w:rPr>
                <w:szCs w:val="20"/>
              </w:rPr>
            </w:pPr>
          </w:p>
          <w:p w:rsidR="00782BB9" w:rsidRPr="00782BB9" w:rsidRDefault="00782BB9" w:rsidP="001F411C">
            <w:pPr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The same form is used three times a year as follows:</w:t>
            </w:r>
          </w:p>
          <w:p w:rsidR="00782BB9" w:rsidRPr="00782BB9" w:rsidRDefault="00782BB9" w:rsidP="001F411C">
            <w:pPr>
              <w:rPr>
                <w:b/>
                <w:szCs w:val="20"/>
              </w:rPr>
            </w:pPr>
          </w:p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b/>
                <w:szCs w:val="20"/>
              </w:rPr>
              <w:tab/>
              <w:t xml:space="preserve">DECEMBER – </w:t>
            </w:r>
            <w:r w:rsidRPr="00782BB9">
              <w:rPr>
                <w:szCs w:val="20"/>
              </w:rPr>
              <w:t xml:space="preserve">The first use of this form in December provides basic data for the </w:t>
            </w:r>
            <w:proofErr w:type="spellStart"/>
            <w:r w:rsidRPr="00782BB9">
              <w:rPr>
                <w:szCs w:val="20"/>
              </w:rPr>
              <w:t>sugarbeet</w:t>
            </w:r>
            <w:proofErr w:type="spellEnd"/>
            <w:r w:rsidRPr="00782BB9">
              <w:rPr>
                <w:szCs w:val="20"/>
              </w:rPr>
              <w:t xml:space="preserve"> estimates in the Annual </w:t>
            </w:r>
            <w:r w:rsidRPr="00782BB9">
              <w:rPr>
                <w:szCs w:val="20"/>
              </w:rPr>
              <w:tab/>
              <w:t xml:space="preserve">Crop Production Summary in mid-January.  County totals are optional in December.  However, if preliminary county </w:t>
            </w:r>
            <w:r w:rsidRPr="00782BB9">
              <w:rPr>
                <w:szCs w:val="20"/>
              </w:rPr>
              <w:tab/>
              <w:t xml:space="preserve">totals are available, it is helpful to have the data.  The following estimates are published from the December inquiry:  </w:t>
            </w:r>
            <w:r w:rsidRPr="00782BB9">
              <w:rPr>
                <w:szCs w:val="20"/>
              </w:rPr>
              <w:tab/>
              <w:t>State and U.S. acreage, yield and production.</w:t>
            </w:r>
          </w:p>
          <w:p w:rsidR="00782BB9" w:rsidRPr="00782BB9" w:rsidRDefault="00782BB9" w:rsidP="001F411C">
            <w:pPr>
              <w:rPr>
                <w:szCs w:val="20"/>
              </w:rPr>
            </w:pPr>
          </w:p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ab/>
            </w:r>
            <w:r w:rsidRPr="00782BB9">
              <w:rPr>
                <w:b/>
                <w:szCs w:val="20"/>
              </w:rPr>
              <w:t>APRIL</w:t>
            </w:r>
            <w:r w:rsidRPr="00782BB9">
              <w:rPr>
                <w:szCs w:val="20"/>
              </w:rPr>
              <w:t xml:space="preserve"> – This form is used in April, after much of the processing has been completed.  County data are used at this time </w:t>
            </w:r>
            <w:r w:rsidRPr="00782BB9">
              <w:rPr>
                <w:szCs w:val="20"/>
              </w:rPr>
              <w:tab/>
              <w:t xml:space="preserve">to compile official county estimates on acreage, yield, production and average sucrose.  Updated acreage, yield and </w:t>
            </w:r>
            <w:r w:rsidRPr="00782BB9">
              <w:rPr>
                <w:szCs w:val="20"/>
              </w:rPr>
              <w:tab/>
              <w:t>production statistics for each State are also published in the June Crop Production report.</w:t>
            </w:r>
          </w:p>
          <w:p w:rsidR="00782BB9" w:rsidRPr="00782BB9" w:rsidRDefault="00782BB9" w:rsidP="001F411C">
            <w:pPr>
              <w:rPr>
                <w:szCs w:val="20"/>
              </w:rPr>
            </w:pPr>
          </w:p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ab/>
            </w:r>
            <w:r w:rsidRPr="00782BB9">
              <w:rPr>
                <w:b/>
                <w:szCs w:val="20"/>
              </w:rPr>
              <w:t>NOVEMBER</w:t>
            </w:r>
            <w:r w:rsidRPr="00782BB9">
              <w:rPr>
                <w:szCs w:val="20"/>
              </w:rPr>
              <w:t xml:space="preserve"> </w:t>
            </w:r>
            <w:proofErr w:type="gramStart"/>
            <w:r w:rsidRPr="00782BB9">
              <w:rPr>
                <w:szCs w:val="20"/>
              </w:rPr>
              <w:t>-  In</w:t>
            </w:r>
            <w:proofErr w:type="gramEnd"/>
            <w:r w:rsidRPr="00782BB9">
              <w:rPr>
                <w:szCs w:val="20"/>
              </w:rPr>
              <w:t xml:space="preserve"> November, all data reported in April are returned for your review and update.  At that time, the prices </w:t>
            </w:r>
            <w:r w:rsidRPr="00782BB9">
              <w:rPr>
                <w:szCs w:val="20"/>
              </w:rPr>
              <w:tab/>
              <w:t xml:space="preserve">paid to growers are also requested.  Price per ton and value of production by State are published for the first time.  All </w:t>
            </w:r>
            <w:r w:rsidRPr="00782BB9">
              <w:rPr>
                <w:szCs w:val="20"/>
              </w:rPr>
              <w:tab/>
              <w:t>previously published acreage, yield and production data will be reviewed and updated at this time.</w:t>
            </w:r>
          </w:p>
          <w:p w:rsidR="00782BB9" w:rsidRPr="00782BB9" w:rsidRDefault="00782BB9" w:rsidP="001F411C">
            <w:pPr>
              <w:rPr>
                <w:szCs w:val="20"/>
              </w:rPr>
            </w:pPr>
          </w:p>
          <w:p w:rsidR="00782BB9" w:rsidRPr="00782BB9" w:rsidRDefault="00782BB9" w:rsidP="001F411C">
            <w:pPr>
              <w:rPr>
                <w:sz w:val="18"/>
                <w:szCs w:val="18"/>
              </w:rPr>
            </w:pPr>
            <w:r w:rsidRPr="00782BB9">
              <w:rPr>
                <w:szCs w:val="20"/>
              </w:rPr>
              <w:t>Your efforts and cooperation in providing these data are greatly appreciated.</w:t>
            </w:r>
          </w:p>
        </w:tc>
      </w:tr>
      <w:tr w:rsidR="00782BB9" w:rsidRPr="00782BB9" w:rsidTr="001F411C">
        <w:trPr>
          <w:cantSplit/>
          <w:trHeight w:val="95"/>
        </w:trPr>
        <w:tc>
          <w:tcPr>
            <w:tcW w:w="79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i/>
                <w:sz w:val="16"/>
              </w:rPr>
            </w:pPr>
            <w:r w:rsidRPr="00782BB9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311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82BB9" w:rsidRPr="00782BB9" w:rsidTr="001F411C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jc w:val="center"/>
              <w:rPr>
                <w:b/>
              </w:rPr>
            </w:pPr>
          </w:p>
        </w:tc>
      </w:tr>
      <w:tr w:rsidR="00782BB9" w:rsidRPr="00782BB9" w:rsidTr="001F411C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jc w:val="center"/>
              <w:rPr>
                <w:b/>
              </w:rPr>
            </w:pPr>
            <w:r w:rsidRPr="00782BB9">
              <w:rPr>
                <w:b/>
              </w:rPr>
              <w:t>INSTRUCTIONS</w:t>
            </w:r>
          </w:p>
        </w:tc>
      </w:tr>
      <w:tr w:rsidR="00782BB9" w:rsidRPr="00782BB9" w:rsidTr="001F411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 xml:space="preserve">The </w:t>
            </w:r>
            <w:r w:rsidR="00A74C3F" w:rsidRPr="00782BB9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82BB9">
              <w:rPr>
                <w:sz w:val="18"/>
                <w:szCs w:val="18"/>
              </w:rPr>
              <w:instrText xml:space="preserve"> FORMTEXT </w:instrText>
            </w:r>
            <w:r w:rsidR="00A74C3F" w:rsidRPr="00782BB9">
              <w:rPr>
                <w:sz w:val="18"/>
                <w:szCs w:val="18"/>
              </w:rPr>
            </w:r>
            <w:r w:rsidR="00A74C3F" w:rsidRPr="00782BB9">
              <w:rPr>
                <w:sz w:val="18"/>
                <w:szCs w:val="18"/>
              </w:rPr>
              <w:fldChar w:fldCharType="separate"/>
            </w:r>
            <w:r w:rsidRPr="00782BB9">
              <w:rPr>
                <w:sz w:val="18"/>
                <w:szCs w:val="18"/>
              </w:rPr>
              <w:t>2011</w:t>
            </w:r>
            <w:r w:rsidR="00A74C3F" w:rsidRPr="00782BB9">
              <w:rPr>
                <w:sz w:val="18"/>
                <w:szCs w:val="18"/>
              </w:rPr>
              <w:fldChar w:fldCharType="end"/>
            </w:r>
            <w:r w:rsidRPr="00782BB9">
              <w:rPr>
                <w:sz w:val="18"/>
                <w:szCs w:val="18"/>
              </w:rPr>
              <w:t xml:space="preserve"> </w:t>
            </w:r>
            <w:proofErr w:type="spellStart"/>
            <w:r w:rsidRPr="00782BB9">
              <w:rPr>
                <w:sz w:val="18"/>
                <w:szCs w:val="18"/>
              </w:rPr>
              <w:t>sugarbeet</w:t>
            </w:r>
            <w:proofErr w:type="spellEnd"/>
            <w:r w:rsidRPr="00782BB9">
              <w:rPr>
                <w:sz w:val="18"/>
                <w:szCs w:val="18"/>
              </w:rPr>
              <w:t xml:space="preserve"> crop includes </w:t>
            </w:r>
            <w:proofErr w:type="spellStart"/>
            <w:r w:rsidRPr="00782BB9">
              <w:rPr>
                <w:sz w:val="18"/>
                <w:szCs w:val="18"/>
              </w:rPr>
              <w:t>sugarbeets</w:t>
            </w:r>
            <w:proofErr w:type="spellEnd"/>
            <w:r w:rsidRPr="00782BB9">
              <w:rPr>
                <w:sz w:val="18"/>
                <w:szCs w:val="18"/>
              </w:rPr>
              <w:t xml:space="preserve"> planted in the spring of </w:t>
            </w:r>
            <w:r w:rsidR="00A74C3F" w:rsidRPr="00782BB9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82BB9">
              <w:rPr>
                <w:sz w:val="18"/>
                <w:szCs w:val="18"/>
              </w:rPr>
              <w:instrText xml:space="preserve"> FORMTEXT </w:instrText>
            </w:r>
            <w:r w:rsidR="00A74C3F" w:rsidRPr="00782BB9">
              <w:rPr>
                <w:sz w:val="18"/>
                <w:szCs w:val="18"/>
              </w:rPr>
            </w:r>
            <w:r w:rsidR="00A74C3F" w:rsidRPr="00782BB9">
              <w:rPr>
                <w:sz w:val="18"/>
                <w:szCs w:val="18"/>
              </w:rPr>
              <w:fldChar w:fldCharType="separate"/>
            </w:r>
            <w:r w:rsidRPr="00782BB9">
              <w:rPr>
                <w:sz w:val="18"/>
                <w:szCs w:val="18"/>
              </w:rPr>
              <w:t>2011</w:t>
            </w:r>
            <w:r w:rsidR="00A74C3F" w:rsidRPr="00782BB9">
              <w:rPr>
                <w:sz w:val="18"/>
                <w:szCs w:val="18"/>
              </w:rPr>
              <w:fldChar w:fldCharType="end"/>
            </w:r>
            <w:r w:rsidRPr="00782BB9">
              <w:rPr>
                <w:sz w:val="18"/>
                <w:szCs w:val="18"/>
              </w:rPr>
              <w:t xml:space="preserve"> whether they are harvested in </w:t>
            </w:r>
            <w:r w:rsidR="00A74C3F" w:rsidRPr="00782BB9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82BB9">
              <w:rPr>
                <w:sz w:val="18"/>
                <w:szCs w:val="18"/>
              </w:rPr>
              <w:instrText xml:space="preserve"> FORMTEXT </w:instrText>
            </w:r>
            <w:r w:rsidR="00A74C3F" w:rsidRPr="00782BB9">
              <w:rPr>
                <w:sz w:val="18"/>
                <w:szCs w:val="18"/>
              </w:rPr>
            </w:r>
            <w:r w:rsidR="00A74C3F" w:rsidRPr="00782BB9">
              <w:rPr>
                <w:sz w:val="18"/>
                <w:szCs w:val="18"/>
              </w:rPr>
              <w:fldChar w:fldCharType="separate"/>
            </w:r>
            <w:r w:rsidRPr="00782BB9">
              <w:rPr>
                <w:sz w:val="18"/>
                <w:szCs w:val="18"/>
              </w:rPr>
              <w:t>2011</w:t>
            </w:r>
            <w:r w:rsidR="00A74C3F" w:rsidRPr="00782BB9">
              <w:rPr>
                <w:sz w:val="18"/>
                <w:szCs w:val="18"/>
              </w:rPr>
              <w:fldChar w:fldCharType="end"/>
            </w:r>
            <w:r w:rsidRPr="00782BB9">
              <w:rPr>
                <w:sz w:val="18"/>
                <w:szCs w:val="18"/>
              </w:rPr>
              <w:t xml:space="preserve"> or the following spring.  </w:t>
            </w:r>
          </w:p>
        </w:tc>
      </w:tr>
      <w:tr w:rsidR="00782BB9" w:rsidRPr="00782BB9" w:rsidTr="001F411C">
        <w:trPr>
          <w:cantSplit/>
          <w:trHeight w:val="25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spacing w:line="200" w:lineRule="exact"/>
              <w:ind w:left="360" w:hanging="360"/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>1.</w:t>
            </w:r>
            <w:r w:rsidRPr="00782BB9">
              <w:rPr>
                <w:sz w:val="18"/>
                <w:szCs w:val="18"/>
              </w:rPr>
              <w:tab/>
              <w:t>Please report for each factory separately.</w:t>
            </w:r>
          </w:p>
        </w:tc>
      </w:tr>
      <w:tr w:rsidR="00782BB9" w:rsidRPr="00782BB9" w:rsidTr="001F411C">
        <w:trPr>
          <w:cantSplit/>
          <w:trHeight w:val="25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spacing w:line="200" w:lineRule="exact"/>
              <w:ind w:left="360" w:hanging="360"/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>2.</w:t>
            </w:r>
            <w:r w:rsidRPr="00782BB9">
              <w:rPr>
                <w:sz w:val="18"/>
                <w:szCs w:val="18"/>
              </w:rPr>
              <w:tab/>
              <w:t>Include acreage of both processors and producers.</w:t>
            </w:r>
          </w:p>
        </w:tc>
      </w:tr>
      <w:tr w:rsidR="00782BB9" w:rsidRPr="00782BB9" w:rsidTr="001F411C">
        <w:trPr>
          <w:cantSplit/>
          <w:trHeight w:val="25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spacing w:line="200" w:lineRule="exact"/>
              <w:ind w:left="360" w:hanging="360"/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>3.</w:t>
            </w:r>
            <w:r w:rsidRPr="00782BB9">
              <w:rPr>
                <w:sz w:val="18"/>
                <w:szCs w:val="18"/>
              </w:rPr>
              <w:tab/>
              <w:t>Acreage and production should be allocated to States and counties in which the beets are actually grown.</w:t>
            </w:r>
          </w:p>
        </w:tc>
      </w:tr>
      <w:tr w:rsidR="00782BB9" w:rsidRPr="00782BB9" w:rsidTr="001F411C">
        <w:trPr>
          <w:cantSplit/>
          <w:trHeight w:val="25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spacing w:line="200" w:lineRule="exact"/>
              <w:ind w:left="360" w:hanging="360"/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>4.</w:t>
            </w:r>
            <w:r w:rsidRPr="00782BB9">
              <w:rPr>
                <w:sz w:val="18"/>
                <w:szCs w:val="18"/>
              </w:rPr>
              <w:tab/>
              <w:t>If final data are not available, please report approximate totals.</w:t>
            </w:r>
          </w:p>
        </w:tc>
      </w:tr>
      <w:tr w:rsidR="00782BB9" w:rsidRPr="00782BB9" w:rsidTr="001F411C">
        <w:trPr>
          <w:cantSplit/>
          <w:trHeight w:val="25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spacing w:line="200" w:lineRule="exact"/>
              <w:ind w:left="360" w:hanging="360"/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>5.</w:t>
            </w:r>
            <w:r w:rsidRPr="00782BB9">
              <w:rPr>
                <w:sz w:val="18"/>
                <w:szCs w:val="18"/>
              </w:rPr>
              <w:tab/>
              <w:t>For factories not operating, please return the form with the notation “not operating”.</w:t>
            </w:r>
          </w:p>
        </w:tc>
      </w:tr>
      <w:tr w:rsidR="00782BB9" w:rsidRPr="00782BB9" w:rsidTr="001F411C">
        <w:trPr>
          <w:cantSplit/>
          <w:trHeight w:val="259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spacing w:line="200" w:lineRule="exact"/>
              <w:ind w:left="360" w:hanging="360"/>
              <w:rPr>
                <w:sz w:val="18"/>
                <w:szCs w:val="18"/>
              </w:rPr>
            </w:pPr>
            <w:r w:rsidRPr="00782BB9">
              <w:rPr>
                <w:sz w:val="18"/>
                <w:szCs w:val="18"/>
              </w:rPr>
              <w:t>6.</w:t>
            </w:r>
            <w:r w:rsidRPr="00782BB9">
              <w:rPr>
                <w:sz w:val="18"/>
                <w:szCs w:val="18"/>
              </w:rPr>
              <w:tab/>
              <w:t>If there are changes in acreage, yield and production data reported earlier, enter the revised data on this form if space permits or attach a separate form.</w:t>
            </w:r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82BB9" w:rsidRPr="00782BB9" w:rsidTr="001F411C">
        <w:trPr>
          <w:cantSplit/>
          <w:trHeight w:val="67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jc w:val="center"/>
            </w:pPr>
          </w:p>
        </w:tc>
      </w:tr>
      <w:tr w:rsidR="00782BB9" w:rsidRPr="00782BB9" w:rsidTr="001F411C">
        <w:trPr>
          <w:cantSplit/>
          <w:trHeight w:val="8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jc w:val="center"/>
            </w:pPr>
            <w:r w:rsidRPr="00782BB9">
              <w:t>(Please Continue on Back Page)</w:t>
            </w:r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p w:rsidR="00516531" w:rsidRDefault="00516531">
      <w:pPr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16531" w:rsidRPr="00782BB9" w:rsidTr="00531EDF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16531" w:rsidRPr="00782BB9" w:rsidRDefault="00516531" w:rsidP="00CB5A4A">
            <w:pPr>
              <w:ind w:right="48"/>
              <w:rPr>
                <w:sz w:val="16"/>
                <w:szCs w:val="16"/>
              </w:rPr>
            </w:pPr>
            <w:r w:rsidRPr="00782BB9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A74C3F" w:rsidRPr="00782BB9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82BB9">
              <w:rPr>
                <w:sz w:val="16"/>
                <w:szCs w:val="16"/>
              </w:rPr>
              <w:instrText xml:space="preserve"> FORMTEXT </w:instrText>
            </w:r>
            <w:r w:rsidR="00A74C3F" w:rsidRPr="00782BB9">
              <w:rPr>
                <w:sz w:val="16"/>
                <w:szCs w:val="16"/>
              </w:rPr>
            </w:r>
            <w:r w:rsidR="00A74C3F" w:rsidRPr="00782BB9">
              <w:rPr>
                <w:sz w:val="16"/>
                <w:szCs w:val="16"/>
              </w:rPr>
              <w:fldChar w:fldCharType="separate"/>
            </w:r>
            <w:r w:rsidRPr="00782BB9">
              <w:rPr>
                <w:sz w:val="16"/>
                <w:szCs w:val="16"/>
              </w:rPr>
              <w:t>0535-0002</w:t>
            </w:r>
            <w:r w:rsidR="00A74C3F" w:rsidRPr="00782BB9">
              <w:rPr>
                <w:sz w:val="16"/>
                <w:szCs w:val="16"/>
              </w:rPr>
              <w:fldChar w:fldCharType="end"/>
            </w:r>
            <w:r w:rsidRPr="00782BB9">
              <w:rPr>
                <w:sz w:val="16"/>
                <w:szCs w:val="16"/>
              </w:rPr>
              <w:t xml:space="preserve">  The time required to complete this information collection is estimated to average </w:t>
            </w:r>
            <w:r w:rsidR="00CB5A4A">
              <w:rPr>
                <w:sz w:val="16"/>
                <w:szCs w:val="16"/>
              </w:rPr>
              <w:t>25</w:t>
            </w:r>
            <w:r w:rsidRPr="00782BB9">
              <w:rPr>
                <w:sz w:val="16"/>
                <w:szCs w:val="16"/>
              </w:rPr>
              <w:t xml:space="preserve"> minutes per response, including the time for reviewing  instructions, searching existing data sources, gathering and maintaining the data needed, and completing and reviewing the collection of information.</w:t>
            </w:r>
          </w:p>
        </w:tc>
      </w:tr>
    </w:tbl>
    <w:p w:rsidR="00782BB9" w:rsidRPr="00782BB9" w:rsidRDefault="00782BB9">
      <w:pPr>
        <w:rPr>
          <w:sz w:val="4"/>
        </w:rPr>
      </w:pPr>
      <w:r w:rsidRPr="00782BB9">
        <w:rPr>
          <w:sz w:val="4"/>
        </w:rPr>
        <w:br w:type="page"/>
      </w:r>
    </w:p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0"/>
        <w:gridCol w:w="1500"/>
        <w:gridCol w:w="1300"/>
        <w:gridCol w:w="1400"/>
        <w:gridCol w:w="648"/>
        <w:gridCol w:w="452"/>
        <w:gridCol w:w="1000"/>
        <w:gridCol w:w="300"/>
        <w:gridCol w:w="1600"/>
        <w:gridCol w:w="1388"/>
      </w:tblGrid>
      <w:tr w:rsidR="00782BB9" w:rsidRPr="00782BB9" w:rsidTr="001F411C">
        <w:trPr>
          <w:cantSplit/>
          <w:trHeight w:val="44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 w:val="24"/>
              </w:rPr>
            </w:pPr>
            <w:r w:rsidRPr="00782BB9">
              <w:rPr>
                <w:b/>
                <w:sz w:val="24"/>
              </w:rPr>
              <w:t xml:space="preserve">SUGARBEETS – </w:t>
            </w:r>
            <w:r w:rsidR="00A74C3F" w:rsidRPr="00782BB9">
              <w:rPr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82BB9">
              <w:rPr>
                <w:b/>
                <w:sz w:val="24"/>
              </w:rPr>
              <w:instrText xml:space="preserve"> FORMTEXT </w:instrText>
            </w:r>
            <w:r w:rsidR="00A74C3F" w:rsidRPr="00782BB9">
              <w:rPr>
                <w:b/>
                <w:sz w:val="24"/>
              </w:rPr>
            </w:r>
            <w:r w:rsidR="00A74C3F" w:rsidRPr="00782BB9">
              <w:rPr>
                <w:b/>
                <w:sz w:val="24"/>
              </w:rPr>
              <w:fldChar w:fldCharType="separate"/>
            </w:r>
            <w:r w:rsidRPr="00782BB9">
              <w:rPr>
                <w:b/>
                <w:sz w:val="24"/>
              </w:rPr>
              <w:t>2011</w:t>
            </w:r>
            <w:r w:rsidR="00A74C3F" w:rsidRPr="00782BB9">
              <w:rPr>
                <w:b/>
                <w:sz w:val="24"/>
              </w:rPr>
              <w:fldChar w:fldCharType="end"/>
            </w:r>
            <w:r w:rsidRPr="00782BB9">
              <w:rPr>
                <w:b/>
                <w:sz w:val="24"/>
              </w:rPr>
              <w:t xml:space="preserve"> CROP</w:t>
            </w:r>
          </w:p>
        </w:tc>
      </w:tr>
      <w:tr w:rsidR="00782BB9" w:rsidRPr="00782BB9" w:rsidTr="001F411C">
        <w:trPr>
          <w:cantSplit/>
          <w:trHeight w:val="131"/>
        </w:trPr>
        <w:tc>
          <w:tcPr>
            <w:tcW w:w="6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6"/>
                <w:szCs w:val="20"/>
              </w:rPr>
            </w:pPr>
            <w:r w:rsidRPr="00782BB9">
              <w:rPr>
                <w:szCs w:val="20"/>
              </w:rPr>
              <w:t>FACTORY LOCATED AT:</w:t>
            </w:r>
            <w:r w:rsidRPr="00782BB9">
              <w:rPr>
                <w:sz w:val="16"/>
                <w:szCs w:val="20"/>
              </w:rPr>
              <w:t xml:space="preserve"> ___________________________________________</w:t>
            </w: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6"/>
                <w:szCs w:val="20"/>
              </w:rPr>
            </w:pPr>
            <w:r w:rsidRPr="00782BB9">
              <w:rPr>
                <w:szCs w:val="20"/>
              </w:rPr>
              <w:t>STATE:__________________________________</w:t>
            </w:r>
          </w:p>
        </w:tc>
      </w:tr>
      <w:tr w:rsidR="00782BB9" w:rsidRPr="00782BB9" w:rsidTr="001F411C">
        <w:trPr>
          <w:cantSplit/>
          <w:trHeight w:val="44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szCs w:val="20"/>
              </w:rPr>
            </w:pPr>
            <w:r w:rsidRPr="00782BB9">
              <w:rPr>
                <w:szCs w:val="20"/>
              </w:rPr>
              <w:t>Complete Item 1 in December and revise in April and November if necessary.</w:t>
            </w:r>
          </w:p>
          <w:p w:rsidR="00782BB9" w:rsidRPr="00782BB9" w:rsidRDefault="00782BB9" w:rsidP="001F411C">
            <w:pPr>
              <w:jc w:val="center"/>
              <w:rPr>
                <w:szCs w:val="20"/>
              </w:rPr>
            </w:pPr>
            <w:r w:rsidRPr="00782BB9">
              <w:rPr>
                <w:szCs w:val="20"/>
              </w:rPr>
              <w:t>(County data in item 1 are not required until April, but State totals are needed in December.)</w:t>
            </w:r>
          </w:p>
          <w:p w:rsidR="00782BB9" w:rsidRPr="00782BB9" w:rsidRDefault="00782BB9" w:rsidP="001F411C">
            <w:pPr>
              <w:rPr>
                <w:szCs w:val="20"/>
              </w:rPr>
            </w:pPr>
          </w:p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 xml:space="preserve">1.  </w:t>
            </w:r>
            <w:bookmarkStart w:id="12" w:name="CURRENT_YEAR_4"/>
            <w:r w:rsidR="00A74C3F" w:rsidRPr="00782BB9">
              <w:rPr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82BB9">
              <w:rPr>
                <w:szCs w:val="20"/>
              </w:rPr>
              <w:instrText xml:space="preserve"> FORMTEXT </w:instrText>
            </w:r>
            <w:r w:rsidR="00A74C3F" w:rsidRPr="00782BB9">
              <w:rPr>
                <w:szCs w:val="20"/>
              </w:rPr>
            </w:r>
            <w:r w:rsidR="00A74C3F" w:rsidRPr="00782BB9">
              <w:rPr>
                <w:szCs w:val="20"/>
              </w:rPr>
              <w:fldChar w:fldCharType="separate"/>
            </w:r>
            <w:r w:rsidRPr="00782BB9">
              <w:rPr>
                <w:szCs w:val="20"/>
              </w:rPr>
              <w:t>2011</w:t>
            </w:r>
            <w:r w:rsidR="00A74C3F" w:rsidRPr="00782BB9">
              <w:rPr>
                <w:szCs w:val="20"/>
              </w:rPr>
              <w:fldChar w:fldCharType="end"/>
            </w:r>
            <w:bookmarkEnd w:id="12"/>
            <w:r w:rsidRPr="00782BB9">
              <w:rPr>
                <w:szCs w:val="20"/>
              </w:rPr>
              <w:t xml:space="preserve"> CROP SUGARBEETS grown by County and State. (If necessary, estimate.)</w:t>
            </w:r>
          </w:p>
        </w:tc>
      </w:tr>
      <w:tr w:rsidR="00782BB9" w:rsidRPr="00782BB9" w:rsidTr="001F411C">
        <w:trPr>
          <w:cantSplit/>
          <w:trHeight w:val="44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b/>
                <w:sz w:val="18"/>
                <w:szCs w:val="18"/>
              </w:rPr>
            </w:pPr>
            <w:r w:rsidRPr="00782BB9">
              <w:rPr>
                <w:b/>
                <w:sz w:val="18"/>
                <w:szCs w:val="18"/>
              </w:rPr>
              <w:t xml:space="preserve">COUNTY AND STATE IN WHICH </w:t>
            </w:r>
          </w:p>
          <w:p w:rsidR="00782BB9" w:rsidRPr="00782BB9" w:rsidRDefault="00782BB9" w:rsidP="001F411C">
            <w:pPr>
              <w:rPr>
                <w:b/>
                <w:sz w:val="18"/>
                <w:szCs w:val="18"/>
              </w:rPr>
            </w:pPr>
            <w:r w:rsidRPr="00782BB9">
              <w:rPr>
                <w:b/>
                <w:sz w:val="18"/>
                <w:szCs w:val="18"/>
              </w:rPr>
              <w:t>SUGARBEETS WERE GROWN</w:t>
            </w:r>
          </w:p>
        </w:tc>
        <w:tc>
          <w:tcPr>
            <w:tcW w:w="27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ACREAGE</w:t>
            </w:r>
          </w:p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OF SUGARBEETS</w:t>
            </w: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PRODUCTION</w:t>
            </w:r>
          </w:p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OF BEETS</w:t>
            </w:r>
          </w:p>
        </w:tc>
        <w:tc>
          <w:tcPr>
            <w:tcW w:w="2988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WEIGHTED AVERAGE SUCROSE CONTENT OF BEETS PURCHASED ON INDIVIDUAL TEST BASIS</w:t>
            </w:r>
          </w:p>
        </w:tc>
      </w:tr>
      <w:tr w:rsidR="00782BB9" w:rsidRPr="00782BB9" w:rsidTr="001F411C">
        <w:trPr>
          <w:cantSplit/>
          <w:trHeight w:val="4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County</w:t>
            </w: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State</w:t>
            </w: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Planted</w:t>
            </w:r>
          </w:p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Acres</w:t>
            </w: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Harvested</w:t>
            </w:r>
          </w:p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Acres</w:t>
            </w: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Tons</w:t>
            </w:r>
          </w:p>
        </w:tc>
        <w:tc>
          <w:tcPr>
            <w:tcW w:w="2988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right"/>
              <w:rPr>
                <w:b/>
                <w:szCs w:val="20"/>
              </w:rPr>
            </w:pPr>
          </w:p>
        </w:tc>
      </w:tr>
      <w:tr w:rsidR="00782BB9" w:rsidRPr="00782BB9" w:rsidTr="001F411C">
        <w:trPr>
          <w:cantSplit/>
          <w:trHeight w:val="2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3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5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5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3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TOTAL FOR FACTORY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26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b/>
                <w:szCs w:val="20"/>
              </w:rPr>
            </w:pPr>
            <w:r w:rsidRPr="00782BB9">
              <w:rPr>
                <w:b/>
                <w:szCs w:val="20"/>
              </w:rPr>
              <w:t>REVISED TOTAL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right"/>
            </w:pPr>
            <w:r w:rsidRPr="00782BB9">
              <w:rPr>
                <w:szCs w:val="20"/>
              </w:rPr>
              <w:t>%</w:t>
            </w:r>
          </w:p>
        </w:tc>
      </w:tr>
      <w:tr w:rsidR="00782BB9" w:rsidRPr="00782BB9" w:rsidTr="001F411C">
        <w:trPr>
          <w:cantSplit/>
          <w:trHeight w:val="86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0"/>
                <w:szCs w:val="10"/>
              </w:rPr>
            </w:pPr>
          </w:p>
        </w:tc>
      </w:tr>
      <w:tr w:rsidR="00782BB9" w:rsidRPr="00782BB9" w:rsidTr="001F411C">
        <w:trPr>
          <w:cantSplit/>
          <w:trHeight w:val="44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19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center"/>
              <w:rPr>
                <w:sz w:val="16"/>
                <w:szCs w:val="16"/>
              </w:rPr>
            </w:pPr>
            <w:r w:rsidRPr="00782BB9">
              <w:rPr>
                <w:sz w:val="16"/>
              </w:rPr>
              <w:t>APRIL</w:t>
            </w:r>
            <w:r w:rsidRPr="00782BB9">
              <w:rPr>
                <w:rStyle w:val="QRSNumber"/>
              </w:rPr>
              <w:t xml:space="preserve"> </w:t>
            </w:r>
            <w:bookmarkStart w:id="13" w:name="NEXT_YEAR_1"/>
            <w:r w:rsidR="00A74C3F" w:rsidRPr="00782BB9">
              <w:rPr>
                <w:rStyle w:val="QRSNumber"/>
                <w:sz w:val="16"/>
              </w:rPr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782BB9">
              <w:rPr>
                <w:rStyle w:val="QRSNumber"/>
                <w:sz w:val="16"/>
              </w:rPr>
              <w:instrText xml:space="preserve"> FORMTEXT </w:instrText>
            </w:r>
            <w:r w:rsidR="00A74C3F" w:rsidRPr="00782BB9">
              <w:rPr>
                <w:rStyle w:val="QRSNumber"/>
                <w:sz w:val="16"/>
              </w:rPr>
            </w:r>
            <w:r w:rsidR="00A74C3F" w:rsidRPr="00782BB9">
              <w:rPr>
                <w:rStyle w:val="QRSNumber"/>
                <w:sz w:val="16"/>
              </w:rPr>
              <w:fldChar w:fldCharType="separate"/>
            </w:r>
            <w:r w:rsidRPr="00782BB9">
              <w:rPr>
                <w:rStyle w:val="QRSNumber"/>
                <w:sz w:val="16"/>
              </w:rPr>
              <w:t>2012</w:t>
            </w:r>
            <w:r w:rsidR="00A74C3F" w:rsidRPr="00782BB9">
              <w:rPr>
                <w:rStyle w:val="QRSNumber"/>
                <w:sz w:val="16"/>
              </w:rPr>
              <w:fldChar w:fldCharType="end"/>
            </w:r>
            <w:bookmarkEnd w:id="13"/>
          </w:p>
          <w:p w:rsidR="00782BB9" w:rsidRPr="00782BB9" w:rsidRDefault="00782BB9" w:rsidP="001F411C">
            <w:pPr>
              <w:jc w:val="center"/>
              <w:rPr>
                <w:sz w:val="16"/>
              </w:rPr>
            </w:pPr>
            <w:r w:rsidRPr="00782BB9">
              <w:rPr>
                <w:sz w:val="16"/>
              </w:rPr>
              <w:t>Complete</w:t>
            </w:r>
          </w:p>
          <w:p w:rsidR="00782BB9" w:rsidRPr="00782BB9" w:rsidRDefault="00782BB9" w:rsidP="001F411C">
            <w:pPr>
              <w:jc w:val="center"/>
              <w:rPr>
                <w:sz w:val="16"/>
              </w:rPr>
            </w:pPr>
            <w:r w:rsidRPr="00782BB9">
              <w:rPr>
                <w:sz w:val="16"/>
              </w:rPr>
              <w:t>Items 2 – 4 Only</w:t>
            </w:r>
          </w:p>
        </w:tc>
        <w:tc>
          <w:tcPr>
            <w:tcW w:w="13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center"/>
              <w:rPr>
                <w:sz w:val="16"/>
              </w:rPr>
            </w:pPr>
            <w:r w:rsidRPr="00782BB9">
              <w:rPr>
                <w:sz w:val="16"/>
              </w:rPr>
              <w:t>November</w:t>
            </w:r>
            <w:r w:rsidRPr="00782BB9">
              <w:rPr>
                <w:rStyle w:val="QRSNumber"/>
              </w:rPr>
              <w:t xml:space="preserve"> </w:t>
            </w:r>
            <w:bookmarkStart w:id="14" w:name="NEXT_YEAR_2"/>
            <w:r w:rsidR="00A74C3F" w:rsidRPr="00782BB9">
              <w:rPr>
                <w:rStyle w:val="QRSNumber"/>
                <w:sz w:val="16"/>
              </w:rPr>
              <w:fldChar w:fldCharType="begin" w:fldLock="1">
                <w:ffData>
                  <w:name w:val="NEXT_YEAR_2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782BB9">
              <w:rPr>
                <w:rStyle w:val="QRSNumber"/>
                <w:sz w:val="16"/>
              </w:rPr>
              <w:instrText xml:space="preserve"> FORMTEXT </w:instrText>
            </w:r>
            <w:r w:rsidR="00A74C3F" w:rsidRPr="00782BB9">
              <w:rPr>
                <w:rStyle w:val="QRSNumber"/>
                <w:sz w:val="16"/>
              </w:rPr>
            </w:r>
            <w:r w:rsidR="00A74C3F" w:rsidRPr="00782BB9">
              <w:rPr>
                <w:rStyle w:val="QRSNumber"/>
                <w:sz w:val="16"/>
              </w:rPr>
              <w:fldChar w:fldCharType="separate"/>
            </w:r>
            <w:r w:rsidRPr="00782BB9">
              <w:rPr>
                <w:rStyle w:val="QRSNumber"/>
                <w:sz w:val="16"/>
              </w:rPr>
              <w:t>2012</w:t>
            </w:r>
            <w:r w:rsidR="00A74C3F" w:rsidRPr="00782BB9">
              <w:rPr>
                <w:rStyle w:val="QRSNumber"/>
                <w:sz w:val="16"/>
              </w:rPr>
              <w:fldChar w:fldCharType="end"/>
            </w:r>
            <w:bookmarkEnd w:id="14"/>
            <w:r w:rsidRPr="00782BB9">
              <w:t xml:space="preserve"> </w:t>
            </w:r>
            <w:r w:rsidRPr="00782BB9">
              <w:rPr>
                <w:sz w:val="16"/>
              </w:rPr>
              <w:t>complete</w:t>
            </w:r>
          </w:p>
          <w:p w:rsidR="00782BB9" w:rsidRPr="00782BB9" w:rsidRDefault="00782BB9" w:rsidP="001F411C">
            <w:pPr>
              <w:jc w:val="center"/>
              <w:rPr>
                <w:sz w:val="16"/>
              </w:rPr>
            </w:pPr>
            <w:r w:rsidRPr="00782BB9">
              <w:rPr>
                <w:sz w:val="16"/>
              </w:rPr>
              <w:t>Items 2 -5</w:t>
            </w:r>
          </w:p>
        </w:tc>
      </w:tr>
      <w:tr w:rsidR="00782BB9" w:rsidRPr="00782BB9" w:rsidTr="001F411C">
        <w:trPr>
          <w:cantSplit/>
          <w:trHeight w:val="44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32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  <w:r w:rsidRPr="00782BB9">
              <w:rPr>
                <w:sz w:val="16"/>
              </w:rPr>
              <w:t>(Enter (X) in cells if data unchanged from previous report, or enter revised data.)</w:t>
            </w:r>
          </w:p>
        </w:tc>
      </w:tr>
      <w:tr w:rsidR="00782BB9" w:rsidRPr="00782BB9" w:rsidTr="001F411C">
        <w:trPr>
          <w:cantSplit/>
          <w:trHeight w:val="301"/>
        </w:trPr>
        <w:tc>
          <w:tcPr>
            <w:tcW w:w="6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 xml:space="preserve">2.  Total beets received for processing . . . . . . . . . . . . . . . . . . . . . . . . . . . . .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>Tons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13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</w:tr>
      <w:tr w:rsidR="00782BB9" w:rsidRPr="00782BB9" w:rsidTr="001F411C">
        <w:trPr>
          <w:cantSplit/>
          <w:trHeight w:val="256"/>
        </w:trPr>
        <w:tc>
          <w:tcPr>
            <w:tcW w:w="6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 xml:space="preserve">3.  Beets sliced. . . . . . . . . . . . . . . . . . . . . . . . . . . . . . . . . . . . . . . . . . . . . . . .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6"/>
              </w:rPr>
            </w:pPr>
            <w:r w:rsidRPr="00782BB9">
              <w:rPr>
                <w:szCs w:val="20"/>
              </w:rPr>
              <w:t>Tons</w:t>
            </w:r>
          </w:p>
        </w:tc>
        <w:tc>
          <w:tcPr>
            <w:tcW w:w="19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13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</w:tr>
      <w:tr w:rsidR="00782BB9" w:rsidRPr="00782BB9" w:rsidTr="001F411C">
        <w:trPr>
          <w:cantSplit/>
          <w:trHeight w:val="265"/>
        </w:trPr>
        <w:tc>
          <w:tcPr>
            <w:tcW w:w="6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 xml:space="preserve">4.   Sucrose content of </w:t>
            </w:r>
            <w:proofErr w:type="spellStart"/>
            <w:proofErr w:type="gramStart"/>
            <w:r w:rsidRPr="00782BB9">
              <w:rPr>
                <w:szCs w:val="20"/>
              </w:rPr>
              <w:t>cossettes</w:t>
            </w:r>
            <w:proofErr w:type="spellEnd"/>
            <w:r w:rsidRPr="00782BB9">
              <w:rPr>
                <w:szCs w:val="20"/>
              </w:rPr>
              <w:t>. . . . . . . . . . . . . . . . . . . . . . . . . . . . . . . . . .</w:t>
            </w:r>
            <w:proofErr w:type="gramEnd"/>
            <w:r w:rsidRPr="00782BB9">
              <w:rPr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  <w:r w:rsidRPr="00782BB9">
              <w:rPr>
                <w:szCs w:val="20"/>
              </w:rPr>
              <w:t>Percent</w:t>
            </w:r>
          </w:p>
        </w:tc>
        <w:tc>
          <w:tcPr>
            <w:tcW w:w="19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  <w:tc>
          <w:tcPr>
            <w:tcW w:w="13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</w:tr>
      <w:tr w:rsidR="00782BB9" w:rsidRPr="00782BB9" w:rsidTr="001F411C">
        <w:trPr>
          <w:cantSplit/>
          <w:trHeight w:val="265"/>
        </w:trPr>
        <w:tc>
          <w:tcPr>
            <w:tcW w:w="970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6"/>
              </w:rPr>
            </w:pPr>
            <w:r w:rsidRPr="00782BB9">
              <w:rPr>
                <w:szCs w:val="20"/>
              </w:rPr>
              <w:t>5.   Average price per ton paid to growers by your company for</w:t>
            </w:r>
            <w:r w:rsidRPr="00782BB9">
              <w:rPr>
                <w:rStyle w:val="QRSNumber"/>
              </w:rPr>
              <w:t xml:space="preserve"> </w:t>
            </w:r>
            <w:bookmarkStart w:id="15" w:name="CURRENT_YEAR_3"/>
            <w:r w:rsidR="00A74C3F" w:rsidRPr="00782BB9">
              <w:rPr>
                <w:rStyle w:val="QRSNumber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82BB9">
              <w:rPr>
                <w:rStyle w:val="QRSNumber"/>
              </w:rPr>
              <w:instrText xml:space="preserve"> FORMTEXT </w:instrText>
            </w:r>
            <w:r w:rsidR="00A74C3F" w:rsidRPr="00782BB9">
              <w:rPr>
                <w:rStyle w:val="QRSNumber"/>
              </w:rPr>
            </w:r>
            <w:r w:rsidR="00A74C3F" w:rsidRPr="00782BB9">
              <w:rPr>
                <w:rStyle w:val="QRSNumber"/>
              </w:rPr>
              <w:fldChar w:fldCharType="separate"/>
            </w:r>
            <w:r w:rsidRPr="00782BB9">
              <w:rPr>
                <w:rStyle w:val="QRSNumber"/>
              </w:rPr>
              <w:t>2011</w:t>
            </w:r>
            <w:r w:rsidR="00A74C3F" w:rsidRPr="00782BB9">
              <w:rPr>
                <w:rStyle w:val="QRSNumber"/>
              </w:rPr>
              <w:fldChar w:fldCharType="end"/>
            </w:r>
            <w:bookmarkEnd w:id="15"/>
            <w:r w:rsidRPr="00782BB9">
              <w:t xml:space="preserve"> </w:t>
            </w:r>
            <w:r w:rsidRPr="00782BB9">
              <w:rPr>
                <w:szCs w:val="20"/>
              </w:rPr>
              <w:t xml:space="preserve">crop </w:t>
            </w:r>
            <w:proofErr w:type="spellStart"/>
            <w:proofErr w:type="gramStart"/>
            <w:r w:rsidRPr="00782BB9">
              <w:rPr>
                <w:szCs w:val="20"/>
              </w:rPr>
              <w:t>sugarbeets</w:t>
            </w:r>
            <w:proofErr w:type="spellEnd"/>
            <w:r w:rsidRPr="00782BB9">
              <w:rPr>
                <w:szCs w:val="20"/>
              </w:rPr>
              <w:t>. . . . . . . . . . . .</w:t>
            </w:r>
            <w:proofErr w:type="gramEnd"/>
            <w:r w:rsidRPr="00782BB9">
              <w:rPr>
                <w:szCs w:val="20"/>
              </w:rPr>
              <w:t xml:space="preserve"> Per Ton</w:t>
            </w:r>
          </w:p>
        </w:tc>
        <w:tc>
          <w:tcPr>
            <w:tcW w:w="13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rPr>
                <w:sz w:val="16"/>
              </w:rPr>
            </w:pPr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82BB9" w:rsidRPr="00782BB9" w:rsidTr="002D3BB1">
        <w:trPr>
          <w:cantSplit/>
          <w:trHeight w:hRule="exact" w:val="20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center"/>
              <w:rPr>
                <w:b/>
              </w:rPr>
            </w:pPr>
          </w:p>
        </w:tc>
      </w:tr>
      <w:tr w:rsidR="00782BB9" w:rsidRPr="00782BB9" w:rsidTr="002D3BB1">
        <w:trPr>
          <w:cantSplit/>
          <w:trHeight w:hRule="exact" w:val="138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2D3BB1">
            <w:pPr>
              <w:rPr>
                <w:b/>
              </w:rPr>
            </w:pPr>
          </w:p>
        </w:tc>
      </w:tr>
      <w:tr w:rsidR="00782BB9" w:rsidRPr="00782BB9" w:rsidTr="002D3BB1">
        <w:trPr>
          <w:cantSplit/>
          <w:trHeight w:hRule="exact" w:val="138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center"/>
              <w:rPr>
                <w:b/>
              </w:rPr>
            </w:pPr>
          </w:p>
        </w:tc>
      </w:tr>
      <w:tr w:rsidR="00782BB9" w:rsidRPr="00782BB9" w:rsidTr="002D3BB1">
        <w:trPr>
          <w:cantSplit/>
          <w:trHeight w:hRule="exact" w:val="138"/>
        </w:trPr>
        <w:tc>
          <w:tcPr>
            <w:tcW w:w="1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center"/>
              <w:rPr>
                <w:b/>
              </w:rPr>
            </w:pPr>
          </w:p>
        </w:tc>
      </w:tr>
      <w:tr w:rsidR="00782BB9" w:rsidRPr="00782BB9" w:rsidTr="001F411C">
        <w:trPr>
          <w:cantSplit/>
          <w:trHeight w:hRule="exact" w:val="259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82BB9" w:rsidRPr="00782BB9" w:rsidRDefault="00782BB9" w:rsidP="001F411C">
            <w:pPr>
              <w:jc w:val="center"/>
              <w:rPr>
                <w:b/>
              </w:rPr>
            </w:pPr>
            <w:r w:rsidRPr="00782BB9">
              <w:rPr>
                <w:b/>
              </w:rPr>
              <w:t>OFFICE USE</w:t>
            </w:r>
          </w:p>
          <w:p w:rsidR="00782BB9" w:rsidRPr="00782BB9" w:rsidRDefault="00782BB9" w:rsidP="001F411C">
            <w:pPr>
              <w:jc w:val="center"/>
              <w:rPr>
                <w:b/>
              </w:rPr>
            </w:pPr>
          </w:p>
          <w:p w:rsidR="00782BB9" w:rsidRPr="00782BB9" w:rsidRDefault="00782BB9" w:rsidP="001F411C">
            <w:pPr>
              <w:jc w:val="center"/>
              <w:rPr>
                <w:b/>
              </w:rPr>
            </w:pPr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60"/>
        <w:gridCol w:w="840"/>
        <w:gridCol w:w="1080"/>
        <w:gridCol w:w="1320"/>
        <w:gridCol w:w="3000"/>
        <w:gridCol w:w="1560"/>
        <w:gridCol w:w="1488"/>
      </w:tblGrid>
      <w:tr w:rsidR="00782BB9" w:rsidRPr="00782BB9" w:rsidTr="001F411C">
        <w:trPr>
          <w:cantSplit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82BB9" w:rsidRPr="00782BB9" w:rsidRDefault="00A74C3F" w:rsidP="001F411C">
            <w:pPr>
              <w:spacing w:line="259" w:lineRule="auto"/>
              <w:rPr>
                <w:b/>
                <w:sz w:val="16"/>
                <w:szCs w:val="16"/>
              </w:rPr>
            </w:pPr>
            <w:r w:rsidRPr="00782BB9">
              <w:rPr>
                <w:sz w:val="16"/>
                <w:szCs w:val="15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782BB9" w:rsidRPr="00782BB9">
              <w:rPr>
                <w:sz w:val="16"/>
                <w:szCs w:val="15"/>
              </w:rPr>
              <w:instrText xml:space="preserve"> FORMTEXT </w:instrText>
            </w:r>
            <w:r w:rsidRPr="00782BB9">
              <w:rPr>
                <w:sz w:val="16"/>
                <w:szCs w:val="15"/>
              </w:rPr>
            </w:r>
            <w:r w:rsidRPr="00782BB9">
              <w:rPr>
                <w:sz w:val="16"/>
                <w:szCs w:val="15"/>
              </w:rPr>
              <w:fldChar w:fldCharType="separate"/>
            </w:r>
            <w:r w:rsidR="00782BB9" w:rsidRPr="00782BB9">
              <w:rPr>
                <w:noProof/>
                <w:sz w:val="16"/>
                <w:szCs w:val="15"/>
              </w:rPr>
              <w:t>9910</w:t>
            </w:r>
            <w:r w:rsidRPr="00782BB9">
              <w:rPr>
                <w:sz w:val="16"/>
                <w:szCs w:val="15"/>
              </w:rPr>
              <w:fldChar w:fldCharType="end"/>
            </w:r>
            <w:r w:rsidR="00782BB9" w:rsidRPr="00782BB9">
              <w:rPr>
                <w:b/>
                <w:sz w:val="16"/>
                <w:szCs w:val="16"/>
              </w:rPr>
              <w:t xml:space="preserve">        MM          DD              YY</w:t>
            </w:r>
          </w:p>
          <w:p w:rsidR="00782BB9" w:rsidRPr="00782BB9" w:rsidRDefault="00782BB9" w:rsidP="001F411C">
            <w:pPr>
              <w:spacing w:line="259" w:lineRule="auto"/>
              <w:rPr>
                <w:b/>
                <w:sz w:val="16"/>
                <w:szCs w:val="16"/>
              </w:rPr>
            </w:pPr>
            <w:r w:rsidRPr="00782BB9">
              <w:rPr>
                <w:b/>
                <w:sz w:val="16"/>
                <w:szCs w:val="16"/>
              </w:rPr>
              <w:t xml:space="preserve">Date:     __ __     __ __           __ __ </w:t>
            </w:r>
          </w:p>
        </w:tc>
      </w:tr>
      <w:tr w:rsidR="00782BB9" w:rsidRPr="00782BB9" w:rsidTr="001F411C">
        <w:trPr>
          <w:cantSplit/>
        </w:trPr>
        <w:tc>
          <w:tcPr>
            <w:tcW w:w="84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r w:rsidRPr="00782BB9">
              <w:rPr>
                <w:b/>
                <w:bCs/>
                <w:sz w:val="15"/>
                <w:szCs w:val="15"/>
              </w:rPr>
              <w:t>Response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r w:rsidRPr="00782BB9">
              <w:rPr>
                <w:b/>
                <w:bCs/>
                <w:sz w:val="15"/>
                <w:szCs w:val="15"/>
              </w:rPr>
              <w:t>Respondent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r w:rsidRPr="00782BB9">
              <w:rPr>
                <w:b/>
                <w:bCs/>
                <w:sz w:val="15"/>
                <w:szCs w:val="15"/>
              </w:rPr>
              <w:t>Mode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782BB9">
              <w:rPr>
                <w:b/>
                <w:bCs/>
                <w:sz w:val="15"/>
                <w:szCs w:val="15"/>
              </w:rPr>
              <w:t>Enum</w:t>
            </w:r>
            <w:proofErr w:type="spellEnd"/>
            <w:r w:rsidRPr="00782BB9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782BB9">
              <w:rPr>
                <w:b/>
                <w:bCs/>
                <w:sz w:val="15"/>
                <w:szCs w:val="15"/>
              </w:rPr>
              <w:t>Eval</w:t>
            </w:r>
            <w:proofErr w:type="spellEnd"/>
            <w:r w:rsidRPr="00782BB9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r w:rsidRPr="00782BB9">
              <w:rPr>
                <w:b/>
                <w:bCs/>
                <w:sz w:val="15"/>
                <w:szCs w:val="15"/>
              </w:rPr>
              <w:t>Office Use for POID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82BB9" w:rsidRPr="00782BB9" w:rsidRDefault="00782BB9" w:rsidP="001F411C">
            <w:pPr>
              <w:jc w:val="center"/>
              <w:rPr>
                <w:b/>
                <w:bCs/>
                <w:sz w:val="15"/>
                <w:szCs w:val="15"/>
              </w:rPr>
            </w:pPr>
            <w:r w:rsidRPr="00782BB9">
              <w:rPr>
                <w:b/>
                <w:bCs/>
                <w:sz w:val="15"/>
                <w:szCs w:val="15"/>
              </w:rPr>
              <w:t>Optional Use</w:t>
            </w:r>
          </w:p>
        </w:tc>
      </w:tr>
      <w:tr w:rsidR="00782BB9" w:rsidRPr="00782BB9" w:rsidTr="001F411C">
        <w:trPr>
          <w:cantSplit/>
          <w:trHeight w:val="42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9901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9902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9903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tcMar>
              <w:left w:w="58" w:type="dxa"/>
            </w:tcMar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098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100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3000" w:type="dxa"/>
            <w:shd w:val="clear" w:color="auto" w:fill="FFFFFF"/>
          </w:tcPr>
          <w:p w:rsidR="00782BB9" w:rsidRPr="00782BB9" w:rsidRDefault="00A74C3F" w:rsidP="001F411C">
            <w:pPr>
              <w:rPr>
                <w:sz w:val="16"/>
                <w:szCs w:val="15"/>
              </w:rPr>
            </w:pPr>
            <w:r w:rsidRPr="00782BB9">
              <w:rPr>
                <w:sz w:val="16"/>
                <w:szCs w:val="15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782BB9" w:rsidRPr="00782BB9">
              <w:rPr>
                <w:sz w:val="16"/>
                <w:szCs w:val="15"/>
              </w:rPr>
              <w:instrText xml:space="preserve"> FORMTEXT </w:instrText>
            </w:r>
            <w:r w:rsidRPr="00782BB9">
              <w:rPr>
                <w:sz w:val="16"/>
                <w:szCs w:val="15"/>
              </w:rPr>
            </w:r>
            <w:r w:rsidRPr="00782BB9">
              <w:rPr>
                <w:sz w:val="16"/>
                <w:szCs w:val="15"/>
              </w:rPr>
              <w:fldChar w:fldCharType="separate"/>
            </w:r>
            <w:r w:rsidR="00782BB9" w:rsidRPr="00782BB9">
              <w:rPr>
                <w:noProof/>
                <w:sz w:val="16"/>
                <w:szCs w:val="15"/>
              </w:rPr>
              <w:t>789</w:t>
            </w:r>
            <w:r w:rsidRPr="00782BB9">
              <w:rPr>
                <w:sz w:val="16"/>
                <w:szCs w:val="15"/>
              </w:rPr>
              <w:fldChar w:fldCharType="end"/>
            </w:r>
          </w:p>
          <w:p w:rsidR="00782BB9" w:rsidRPr="00782BB9" w:rsidRDefault="00782BB9" w:rsidP="001F411C">
            <w:pPr>
              <w:rPr>
                <w:sz w:val="15"/>
                <w:szCs w:val="15"/>
              </w:rPr>
            </w:pPr>
            <w:r w:rsidRPr="00782BB9">
              <w:rPr>
                <w:sz w:val="15"/>
                <w:szCs w:val="15"/>
                <w:shd w:val="clear" w:color="auto" w:fill="FFFFFF"/>
              </w:rPr>
              <w:t xml:space="preserve">       __  __  __  -  __  __  __  -  __  __  __</w:t>
            </w:r>
          </w:p>
        </w:tc>
        <w:tc>
          <w:tcPr>
            <w:tcW w:w="1560" w:type="dxa"/>
            <w:shd w:val="clear" w:color="auto" w:fill="FFFFFF"/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_CLANDWET_1"/>
                  <w:enabled/>
                  <w:calcOnExit w:val="0"/>
                  <w:helpText w:type="text" w:val="1396"/>
                  <w:textInput>
                    <w:default w:val="895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895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488" w:type="dxa"/>
            <w:shd w:val="clear" w:color="auto" w:fill="FFFFFF"/>
          </w:tcPr>
          <w:p w:rsidR="00782BB9" w:rsidRPr="00782BB9" w:rsidRDefault="00A74C3F" w:rsidP="001F411C">
            <w:pPr>
              <w:rPr>
                <w:bCs/>
                <w:sz w:val="16"/>
                <w:szCs w:val="15"/>
              </w:rPr>
            </w:pPr>
            <w:r w:rsidRPr="00782BB9">
              <w:rPr>
                <w:bCs/>
                <w:sz w:val="16"/>
                <w:szCs w:val="15"/>
              </w:rPr>
              <w:fldChar w:fldCharType="begin" w:fldLock="1">
                <w:ffData>
                  <w:name w:val="MASTER_CLANDUGL_1"/>
                  <w:enabled/>
                  <w:calcOnExit w:val="0"/>
                  <w:helpText w:type="text" w:val="15793"/>
                  <w:textInput>
                    <w:default w:val="896"/>
                  </w:textInput>
                </w:ffData>
              </w:fldChar>
            </w:r>
            <w:r w:rsidR="00782BB9" w:rsidRPr="00782BB9">
              <w:rPr>
                <w:bCs/>
                <w:sz w:val="16"/>
                <w:szCs w:val="15"/>
              </w:rPr>
              <w:instrText xml:space="preserve"> FORMTEXT </w:instrText>
            </w:r>
            <w:r w:rsidRPr="00782BB9">
              <w:rPr>
                <w:bCs/>
                <w:sz w:val="16"/>
                <w:szCs w:val="15"/>
              </w:rPr>
            </w:r>
            <w:r w:rsidRPr="00782BB9">
              <w:rPr>
                <w:bCs/>
                <w:sz w:val="16"/>
                <w:szCs w:val="15"/>
              </w:rPr>
              <w:fldChar w:fldCharType="separate"/>
            </w:r>
            <w:r w:rsidR="00782BB9" w:rsidRPr="00782BB9">
              <w:rPr>
                <w:bCs/>
                <w:noProof/>
                <w:sz w:val="16"/>
                <w:szCs w:val="15"/>
              </w:rPr>
              <w:t>896</w:t>
            </w:r>
            <w:r w:rsidRPr="00782BB9">
              <w:rPr>
                <w:bCs/>
                <w:sz w:val="16"/>
                <w:szCs w:val="15"/>
              </w:rPr>
              <w:fldChar w:fldCharType="end"/>
            </w:r>
          </w:p>
        </w:tc>
      </w:tr>
      <w:tr w:rsidR="00782BB9" w:rsidRPr="00782BB9" w:rsidTr="001F411C">
        <w:trPr>
          <w:cantSplit/>
        </w:trPr>
        <w:tc>
          <w:tcPr>
            <w:tcW w:w="2640" w:type="dxa"/>
            <w:gridSpan w:val="3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782BB9" w:rsidRPr="00782BB9" w:rsidRDefault="00782BB9" w:rsidP="001F411C">
            <w:pPr>
              <w:rPr>
                <w:sz w:val="15"/>
                <w:szCs w:val="15"/>
              </w:rPr>
            </w:pPr>
            <w:r w:rsidRPr="00782BB9">
              <w:rPr>
                <w:sz w:val="15"/>
                <w:szCs w:val="15"/>
              </w:rPr>
              <w:t>S/E Name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782BB9" w:rsidRPr="00782BB9" w:rsidRDefault="00782BB9" w:rsidP="001F411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BB9" w:rsidRPr="00782BB9" w:rsidRDefault="00782BB9" w:rsidP="001F411C">
            <w:pPr>
              <w:jc w:val="center"/>
              <w:rPr>
                <w:sz w:val="15"/>
                <w:szCs w:val="15"/>
              </w:rPr>
            </w:pPr>
          </w:p>
        </w:tc>
      </w:tr>
    </w:tbl>
    <w:p w:rsidR="00782BB9" w:rsidRPr="00782BB9" w:rsidRDefault="00782BB9" w:rsidP="00782BB9">
      <w:pPr>
        <w:spacing w:line="40" w:lineRule="auto"/>
        <w:rPr>
          <w:sz w:val="4"/>
        </w:rPr>
      </w:pPr>
    </w:p>
    <w:tbl>
      <w:tblPr>
        <w:tblStyle w:val="TableGrid"/>
        <w:tblW w:w="11133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42"/>
        <w:gridCol w:w="5591"/>
      </w:tblGrid>
      <w:tr w:rsidR="00782BB9" w:rsidRPr="00782BB9" w:rsidTr="002D3BB1">
        <w:trPr>
          <w:cantSplit/>
          <w:trHeight w:hRule="exact" w:val="335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/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</w:rPr>
            </w:pPr>
          </w:p>
        </w:tc>
      </w:tr>
      <w:tr w:rsidR="00782BB9" w:rsidRPr="00782BB9" w:rsidTr="002D3BB1">
        <w:trPr>
          <w:cantSplit/>
          <w:trHeight w:val="345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2D3BB1">
            <w:pPr>
              <w:rPr>
                <w:u w:val="single"/>
              </w:rPr>
            </w:pPr>
            <w:r w:rsidRPr="00782BB9">
              <w:t xml:space="preserve">Company:  </w:t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  <w:r w:rsidRPr="00782BB9">
              <w:rPr>
                <w:u w:val="single"/>
              </w:rPr>
              <w:tab/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2BB9" w:rsidRPr="00782BB9" w:rsidRDefault="00782BB9" w:rsidP="001F411C">
            <w:pPr>
              <w:rPr>
                <w:szCs w:val="20"/>
                <w:u w:val="single"/>
              </w:rPr>
            </w:pPr>
            <w:r w:rsidRPr="00782BB9">
              <w:rPr>
                <w:szCs w:val="20"/>
              </w:rPr>
              <w:t>Reported by</w:t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  <w:r w:rsidRPr="00782BB9">
              <w:rPr>
                <w:szCs w:val="20"/>
                <w:u w:val="single"/>
              </w:rPr>
              <w:tab/>
            </w:r>
          </w:p>
        </w:tc>
      </w:tr>
    </w:tbl>
    <w:p w:rsidR="00782BB9" w:rsidRDefault="00782BB9" w:rsidP="00782BB9">
      <w:pPr>
        <w:spacing w:line="40" w:lineRule="auto"/>
        <w:rPr>
          <w:sz w:val="4"/>
        </w:rPr>
      </w:pPr>
    </w:p>
    <w:p w:rsidR="002D3BB1" w:rsidRPr="00782BB9" w:rsidRDefault="002D3BB1" w:rsidP="00782BB9">
      <w:pPr>
        <w:spacing w:line="40" w:lineRule="auto"/>
        <w:rPr>
          <w:sz w:val="4"/>
        </w:rPr>
      </w:pPr>
    </w:p>
    <w:p w:rsidR="00782BB9" w:rsidRPr="00782BB9" w:rsidRDefault="00782BB9" w:rsidP="00782BB9">
      <w:pPr>
        <w:spacing w:line="40" w:lineRule="auto"/>
        <w:rPr>
          <w:sz w:val="4"/>
        </w:rPr>
      </w:pPr>
    </w:p>
    <w:p w:rsidR="00782BB9" w:rsidRPr="00782BB9" w:rsidRDefault="00782BB9" w:rsidP="00782BB9">
      <w:pPr>
        <w:spacing w:line="40" w:lineRule="auto"/>
        <w:rPr>
          <w:sz w:val="4"/>
        </w:rPr>
      </w:pPr>
    </w:p>
    <w:sectPr w:rsidR="00782BB9" w:rsidRPr="00782BB9" w:rsidSect="00782BB9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B9" w:rsidRDefault="00782BB9" w:rsidP="00782BB9">
      <w:r>
        <w:separator/>
      </w:r>
    </w:p>
  </w:endnote>
  <w:endnote w:type="continuationSeparator" w:id="0">
    <w:p w:rsidR="00782BB9" w:rsidRDefault="00782BB9" w:rsidP="00782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B9" w:rsidRDefault="00782BB9" w:rsidP="00782BB9">
      <w:r>
        <w:separator/>
      </w:r>
    </w:p>
  </w:footnote>
  <w:footnote w:type="continuationSeparator" w:id="0">
    <w:p w:rsidR="00782BB9" w:rsidRDefault="00782BB9" w:rsidP="00782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B9" w:rsidRDefault="00A74C3F" w:rsidP="00073F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2B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BB9" w:rsidRDefault="00782B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B9" w:rsidRPr="00782BB9" w:rsidRDefault="00A74C3F" w:rsidP="00073F3E">
    <w:pPr>
      <w:pStyle w:val="Header"/>
      <w:framePr w:wrap="around" w:vAnchor="text" w:hAnchor="margin" w:xAlign="center" w:y="1"/>
      <w:rPr>
        <w:rStyle w:val="PageNumber"/>
        <w:sz w:val="16"/>
      </w:rPr>
    </w:pPr>
    <w:r w:rsidRPr="00782BB9">
      <w:rPr>
        <w:rStyle w:val="PageNumber"/>
        <w:sz w:val="16"/>
      </w:rPr>
      <w:fldChar w:fldCharType="begin"/>
    </w:r>
    <w:r w:rsidR="00782BB9" w:rsidRPr="00782BB9">
      <w:rPr>
        <w:rStyle w:val="PageNumber"/>
        <w:sz w:val="16"/>
      </w:rPr>
      <w:instrText xml:space="preserve">PAGE  </w:instrText>
    </w:r>
    <w:r w:rsidRPr="00782BB9">
      <w:rPr>
        <w:rStyle w:val="PageNumber"/>
        <w:sz w:val="16"/>
      </w:rPr>
      <w:fldChar w:fldCharType="separate"/>
    </w:r>
    <w:r w:rsidR="00CB5A4A">
      <w:rPr>
        <w:rStyle w:val="PageNumber"/>
        <w:noProof/>
        <w:sz w:val="16"/>
      </w:rPr>
      <w:t>- 2 -</w:t>
    </w:r>
    <w:r w:rsidRPr="00782BB9">
      <w:rPr>
        <w:rStyle w:val="PageNumber"/>
        <w:sz w:val="16"/>
      </w:rPr>
      <w:fldChar w:fldCharType="end"/>
    </w:r>
  </w:p>
  <w:p w:rsidR="00782BB9" w:rsidRPr="00782BB9" w:rsidRDefault="00782BB9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82BB9"/>
    <w:rsid w:val="00027918"/>
    <w:rsid w:val="002D3BB1"/>
    <w:rsid w:val="00516531"/>
    <w:rsid w:val="00782BB9"/>
    <w:rsid w:val="007F3659"/>
    <w:rsid w:val="00965142"/>
    <w:rsid w:val="00A74C3F"/>
    <w:rsid w:val="00CB5A4A"/>
    <w:rsid w:val="00D7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659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2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82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BB9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782BB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rsid w:val="0078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2BB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78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2BB9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782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4671</Characters>
  <Application>Microsoft Office Word</Application>
  <DocSecurity>0</DocSecurity>
  <Lines>38</Lines>
  <Paragraphs>11</Paragraphs>
  <ScaleCrop>false</ScaleCrop>
  <Company>USDA - NASS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Wootan</dc:creator>
  <cp:keywords/>
  <dc:description/>
  <cp:lastModifiedBy>HancDa</cp:lastModifiedBy>
  <cp:revision>4</cp:revision>
  <dcterms:created xsi:type="dcterms:W3CDTF">2012-03-16T20:03:00Z</dcterms:created>
  <dcterms:modified xsi:type="dcterms:W3CDTF">2012-04-25T16:52:00Z</dcterms:modified>
</cp:coreProperties>
</file>