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3C3758BD" w:rsidR="004F63C0" w:rsidRDefault="006168E0">
      <w:pPr>
        <w:rPr>
          <w:rFonts w:ascii="Times New Roman" w:hAnsi="Times New Roman" w:cs="Times New Roman"/>
          <w:b/>
        </w:rPr>
      </w:pPr>
      <w:bookmarkStart w:id="0" w:name="_GoBack"/>
      <w:bookmarkEnd w:id="0"/>
      <w:r w:rsidRPr="008873FB">
        <w:rPr>
          <w:rFonts w:ascii="Times New Roman" w:hAnsi="Times New Roman" w:cs="Times New Roman"/>
          <w:b/>
        </w:rPr>
        <w:t xml:space="preserve">Template </w:t>
      </w:r>
      <w:r w:rsidR="00A606AD">
        <w:rPr>
          <w:rFonts w:ascii="Times New Roman" w:hAnsi="Times New Roman" w:cs="Times New Roman"/>
          <w:b/>
        </w:rPr>
        <w:t>CS28</w:t>
      </w:r>
      <w:r w:rsidRPr="008873FB">
        <w:rPr>
          <w:rFonts w:ascii="Times New Roman" w:hAnsi="Times New Roman" w:cs="Times New Roman"/>
          <w:b/>
        </w:rPr>
        <w:t xml:space="preserve"> – </w:t>
      </w:r>
      <w:r w:rsidR="001D55CA">
        <w:rPr>
          <w:rFonts w:ascii="Times New Roman" w:hAnsi="Times New Roman" w:cs="Times New Roman"/>
          <w:b/>
        </w:rPr>
        <w:t xml:space="preserve">General Eligibility </w:t>
      </w:r>
      <w:r w:rsidR="001D55CA" w:rsidRPr="008873FB">
        <w:rPr>
          <w:rFonts w:ascii="Times New Roman" w:hAnsi="Times New Roman" w:cs="Times New Roman"/>
          <w:b/>
        </w:rPr>
        <w:t>–</w:t>
      </w:r>
      <w:r w:rsidR="001D55CA">
        <w:rPr>
          <w:rFonts w:ascii="Times New Roman" w:hAnsi="Times New Roman" w:cs="Times New Roman"/>
          <w:b/>
        </w:rPr>
        <w:t xml:space="preserve"> </w:t>
      </w:r>
      <w:r w:rsidR="00A606AD" w:rsidRPr="00A606AD">
        <w:rPr>
          <w:rFonts w:ascii="Times New Roman" w:hAnsi="Times New Roman" w:cs="Times New Roman"/>
          <w:b/>
        </w:rPr>
        <w:t>Presumptive Eligibility for Children</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809E740" w14:textId="1FB47CDA" w:rsidR="00631A33" w:rsidRPr="00373C34" w:rsidRDefault="00373C34">
      <w:pPr>
        <w:rPr>
          <w:rFonts w:ascii="Times New Roman" w:hAnsi="Times New Roman" w:cs="Times New Roman"/>
        </w:rPr>
      </w:pPr>
      <w:r w:rsidRPr="002506E4">
        <w:rPr>
          <w:rFonts w:ascii="Times New Roman" w:hAnsi="Times New Roman" w:cs="Times New Roman"/>
          <w:b/>
        </w:rPr>
        <w:t>Statute:</w:t>
      </w:r>
      <w:r w:rsidR="00A606AD">
        <w:rPr>
          <w:rFonts w:ascii="Times New Roman" w:hAnsi="Times New Roman" w:cs="Times New Roman"/>
        </w:rPr>
        <w:t xml:space="preserve">  Sections </w:t>
      </w:r>
      <w:r w:rsidR="00A606AD" w:rsidRPr="00A606AD">
        <w:rPr>
          <w:rFonts w:ascii="Times New Roman" w:hAnsi="Times New Roman" w:cs="Times New Roman"/>
        </w:rPr>
        <w:t>2107(e)(1)(L) and 1920A of the SSA</w:t>
      </w:r>
    </w:p>
    <w:p w14:paraId="5DBF5088" w14:textId="61805B81" w:rsidR="00373C34" w:rsidRPr="00373C34" w:rsidRDefault="00373C34">
      <w:pPr>
        <w:rPr>
          <w:rFonts w:ascii="Times New Roman" w:hAnsi="Times New Roman" w:cs="Times New Roman"/>
        </w:rPr>
      </w:pPr>
      <w:r w:rsidRPr="002506E4">
        <w:rPr>
          <w:rFonts w:ascii="Times New Roman" w:hAnsi="Times New Roman" w:cs="Times New Roman"/>
          <w:b/>
        </w:rPr>
        <w:t>Regulation:</w:t>
      </w:r>
      <w:r w:rsidR="00A606AD">
        <w:rPr>
          <w:rFonts w:ascii="Times New Roman" w:hAnsi="Times New Roman" w:cs="Times New Roman"/>
        </w:rPr>
        <w:t xml:space="preserve">  </w:t>
      </w:r>
      <w:r w:rsidR="00A606AD" w:rsidRPr="00A606AD">
        <w:rPr>
          <w:rFonts w:ascii="Times New Roman" w:hAnsi="Times New Roman" w:cs="Times New Roman"/>
        </w:rPr>
        <w:t xml:space="preserve">42 CFR 457.355 </w:t>
      </w:r>
    </w:p>
    <w:p w14:paraId="51FF39EC" w14:textId="77777777" w:rsidR="00E34CCF" w:rsidRPr="008873FB" w:rsidRDefault="00E34CCF">
      <w:pPr>
        <w:rPr>
          <w:rFonts w:ascii="Times New Roman" w:hAnsi="Times New Roman" w:cs="Times New Roman"/>
          <w:b/>
        </w:rPr>
      </w:pPr>
    </w:p>
    <w:p w14:paraId="37169001" w14:textId="77777777" w:rsidR="004F63C0" w:rsidRDefault="004F63C0">
      <w:pPr>
        <w:rPr>
          <w:rFonts w:ascii="Times New Roman" w:hAnsi="Times New Roman" w:cs="Times New Roman"/>
          <w:b/>
        </w:rPr>
      </w:pPr>
      <w:r w:rsidRPr="008873FB">
        <w:rPr>
          <w:rFonts w:ascii="Times New Roman" w:hAnsi="Times New Roman" w:cs="Times New Roman"/>
          <w:b/>
        </w:rPr>
        <w:t>INTRODUCTION</w:t>
      </w:r>
    </w:p>
    <w:p w14:paraId="14435203" w14:textId="77777777" w:rsidR="00A606AD" w:rsidRDefault="00A606AD">
      <w:pPr>
        <w:rPr>
          <w:rFonts w:ascii="Times New Roman" w:hAnsi="Times New Roman" w:cs="Times New Roman"/>
        </w:rPr>
      </w:pPr>
    </w:p>
    <w:p w14:paraId="7148C46D" w14:textId="77777777" w:rsidR="00A606AD" w:rsidRPr="00C87E63" w:rsidRDefault="00A606AD" w:rsidP="00A606AD">
      <w:pPr>
        <w:rPr>
          <w:rFonts w:ascii="Times New Roman" w:hAnsi="Times New Roman" w:cs="Times New Roman"/>
        </w:rPr>
      </w:pPr>
      <w:r w:rsidRPr="00C87E63">
        <w:rPr>
          <w:rFonts w:ascii="Times New Roman" w:hAnsi="Times New Roman" w:cs="Times New Roman"/>
        </w:rPr>
        <w:t xml:space="preserve">To be completed by States with separate child health assistance programs. </w:t>
      </w:r>
    </w:p>
    <w:p w14:paraId="0FA47CB1" w14:textId="77777777" w:rsidR="00A606AD" w:rsidRPr="006E5941" w:rsidRDefault="00A606AD" w:rsidP="00A606AD">
      <w:pPr>
        <w:ind w:firstLine="720"/>
        <w:rPr>
          <w:rFonts w:ascii="Times New Roman" w:hAnsi="Times New Roman" w:cs="Times New Roman"/>
        </w:rPr>
      </w:pPr>
    </w:p>
    <w:p w14:paraId="147F3744" w14:textId="39BBCAD9" w:rsidR="00A606AD" w:rsidRDefault="00A606AD" w:rsidP="00A606AD">
      <w:pPr>
        <w:rPr>
          <w:rFonts w:ascii="Times New Roman" w:hAnsi="Times New Roman" w:cs="Times New Roman"/>
        </w:rPr>
      </w:pPr>
      <w:r>
        <w:rPr>
          <w:rFonts w:ascii="Times New Roman" w:hAnsi="Times New Roman" w:cs="Times New Roman"/>
        </w:rPr>
        <w:t>In template CS28, States indicate if they elect the option to provide presumptive eligibility (PE)</w:t>
      </w:r>
      <w:r w:rsidR="008B42DB">
        <w:rPr>
          <w:rFonts w:ascii="Times New Roman" w:hAnsi="Times New Roman" w:cs="Times New Roman"/>
        </w:rPr>
        <w:t xml:space="preserve"> for children </w:t>
      </w:r>
      <w:r>
        <w:rPr>
          <w:rFonts w:ascii="Times New Roman" w:hAnsi="Times New Roman" w:cs="Times New Roman"/>
        </w:rPr>
        <w:t>and if so, provide information as to the administration of presumptive eligibility.</w:t>
      </w:r>
      <w:r w:rsidR="007B569B">
        <w:rPr>
          <w:rFonts w:ascii="Times New Roman" w:hAnsi="Times New Roman" w:cs="Times New Roman"/>
        </w:rPr>
        <w:t xml:space="preserve"> This template is used in conjunction with template CS(30) Qualified Entities.</w:t>
      </w:r>
    </w:p>
    <w:p w14:paraId="779F41AA" w14:textId="77777777" w:rsidR="004F63C0" w:rsidRPr="008873FB" w:rsidRDefault="004F63C0">
      <w:pPr>
        <w:rPr>
          <w:rFonts w:ascii="Times New Roman" w:hAnsi="Times New Roman" w:cs="Times New Roman"/>
          <w:b/>
        </w:rPr>
      </w:pPr>
    </w:p>
    <w:p w14:paraId="3C866BE0" w14:textId="77777777" w:rsidR="00542671" w:rsidRDefault="00542671" w:rsidP="00542671">
      <w:pPr>
        <w:rPr>
          <w:rFonts w:ascii="Times New Roman" w:hAnsi="Times New Roman" w:cs="Times New Roman"/>
          <w:b/>
        </w:rPr>
      </w:pPr>
      <w:r w:rsidRPr="008873FB">
        <w:rPr>
          <w:rFonts w:ascii="Times New Roman" w:hAnsi="Times New Roman" w:cs="Times New Roman"/>
          <w:b/>
        </w:rPr>
        <w:t>BACKGROUND</w:t>
      </w:r>
    </w:p>
    <w:p w14:paraId="15772B24" w14:textId="6203C579" w:rsidR="00C3601F" w:rsidRDefault="00C3601F" w:rsidP="00C3601F">
      <w:r>
        <w:t>States may elect to apply presumptive eligibility for children provided that the requirements of section 1920A of the SSA are satisfied.</w:t>
      </w:r>
    </w:p>
    <w:p w14:paraId="2587B467" w14:textId="77777777" w:rsidR="00A606AD" w:rsidRDefault="00A606AD" w:rsidP="00542671">
      <w:pPr>
        <w:rPr>
          <w:rFonts w:ascii="Times New Roman" w:hAnsi="Times New Roman" w:cs="Times New Roman"/>
        </w:rPr>
      </w:pPr>
    </w:p>
    <w:p w14:paraId="1D936B2D" w14:textId="77777777" w:rsidR="009B706E" w:rsidRDefault="00C3601F" w:rsidP="009B706E">
      <w:pPr>
        <w:rPr>
          <w:rFonts w:ascii="Times New Roman" w:hAnsi="Times New Roman" w:cs="Times New Roman"/>
        </w:rPr>
      </w:pPr>
      <w:r w:rsidRPr="00C3601F">
        <w:rPr>
          <w:rFonts w:ascii="Times New Roman" w:hAnsi="Times New Roman" w:cs="Times New Roman"/>
        </w:rPr>
        <w:t xml:space="preserve">Under presumptive </w:t>
      </w:r>
      <w:r w:rsidR="00313502">
        <w:rPr>
          <w:rFonts w:ascii="Times New Roman" w:hAnsi="Times New Roman" w:cs="Times New Roman"/>
        </w:rPr>
        <w:t xml:space="preserve">eligibility </w:t>
      </w:r>
      <w:r w:rsidRPr="00C3601F">
        <w:rPr>
          <w:rFonts w:ascii="Times New Roman" w:hAnsi="Times New Roman" w:cs="Times New Roman"/>
        </w:rPr>
        <w:t>States may p</w:t>
      </w:r>
      <w:r w:rsidR="00313502">
        <w:rPr>
          <w:rFonts w:ascii="Times New Roman" w:hAnsi="Times New Roman" w:cs="Times New Roman"/>
        </w:rPr>
        <w:t>ay costs of coverage under CHIP</w:t>
      </w:r>
      <w:r w:rsidRPr="00C3601F">
        <w:rPr>
          <w:rFonts w:ascii="Times New Roman" w:hAnsi="Times New Roman" w:cs="Times New Roman"/>
        </w:rPr>
        <w:t xml:space="preserve"> during a period of presumptive eligibility for children applying for CHIP, pending the screening process and a final determination of eligibility</w:t>
      </w:r>
      <w:r w:rsidR="005A6A92">
        <w:rPr>
          <w:rFonts w:ascii="Times New Roman" w:hAnsi="Times New Roman" w:cs="Times New Roman"/>
        </w:rPr>
        <w:t>, provided that the PE determination was made by a qualified entity</w:t>
      </w:r>
      <w:r w:rsidRPr="00C3601F">
        <w:rPr>
          <w:rFonts w:ascii="Times New Roman" w:hAnsi="Times New Roman" w:cs="Times New Roman"/>
        </w:rPr>
        <w:t xml:space="preserve">. </w:t>
      </w:r>
      <w:r w:rsidR="009B706E">
        <w:rPr>
          <w:rFonts w:ascii="Times New Roman" w:hAnsi="Times New Roman" w:cs="Times New Roman"/>
        </w:rPr>
        <w:t xml:space="preserve">Section </w:t>
      </w:r>
      <w:r w:rsidR="009B706E" w:rsidRPr="00097A41">
        <w:rPr>
          <w:rFonts w:ascii="Times New Roman" w:hAnsi="Times New Roman" w:cs="Times New Roman"/>
        </w:rPr>
        <w:t xml:space="preserve">1920A of the SSA </w:t>
      </w:r>
      <w:r w:rsidR="009B706E">
        <w:rPr>
          <w:rFonts w:ascii="Times New Roman" w:hAnsi="Times New Roman" w:cs="Times New Roman"/>
        </w:rPr>
        <w:t>defines certain types of entities which may be used as qualified entities for the purpose of making determinations of presumptive eligibility. Agencies must meet at least one of the requirements specified in the Act.</w:t>
      </w:r>
    </w:p>
    <w:p w14:paraId="15C908AB" w14:textId="77777777" w:rsidR="00C3601F" w:rsidRDefault="00C3601F" w:rsidP="00542671">
      <w:pPr>
        <w:rPr>
          <w:rFonts w:ascii="Times New Roman" w:hAnsi="Times New Roman" w:cs="Times New Roman"/>
          <w:b/>
        </w:rPr>
      </w:pPr>
    </w:p>
    <w:p w14:paraId="031313A0" w14:textId="77777777" w:rsidR="001C6DFB" w:rsidRDefault="001C6DFB">
      <w:pPr>
        <w:rPr>
          <w:rFonts w:ascii="Times New Roman" w:hAnsi="Times New Roman" w:cs="Times New Roman"/>
          <w:b/>
        </w:rPr>
      </w:pPr>
      <w:r w:rsidRPr="008873FB">
        <w:rPr>
          <w:rFonts w:ascii="Times New Roman" w:hAnsi="Times New Roman" w:cs="Times New Roman"/>
          <w:b/>
        </w:rPr>
        <w:t>TECHNICAL GUIDANCE</w:t>
      </w:r>
    </w:p>
    <w:p w14:paraId="7F9F1F62" w14:textId="77777777" w:rsidR="003D2938" w:rsidRPr="008873FB" w:rsidRDefault="003D2938">
      <w:pPr>
        <w:rPr>
          <w:rFonts w:ascii="Times New Roman" w:hAnsi="Times New Roman" w:cs="Times New Roman"/>
          <w:b/>
        </w:rPr>
      </w:pPr>
    </w:p>
    <w:p w14:paraId="4FE7CB85" w14:textId="77777777" w:rsidR="00EF68DB" w:rsidRDefault="00EF68DB" w:rsidP="00EF68DB">
      <w:pPr>
        <w:rPr>
          <w:rFonts w:ascii="Times New Roman" w:hAnsi="Times New Roman" w:cs="Times New Roman"/>
        </w:rPr>
      </w:pPr>
      <w:r w:rsidRPr="00910F06">
        <w:rPr>
          <w:rFonts w:ascii="Times New Roman" w:hAnsi="Times New Roman" w:cs="Times New Roman"/>
        </w:rPr>
        <w:t>This template is broken down into the following sections:</w:t>
      </w:r>
    </w:p>
    <w:p w14:paraId="0A779A0B" w14:textId="77777777" w:rsidR="00EF68DB" w:rsidRPr="00910F06" w:rsidRDefault="00EF68DB" w:rsidP="00EF68DB">
      <w:pPr>
        <w:rPr>
          <w:rFonts w:ascii="Times New Roman" w:hAnsi="Times New Roman" w:cs="Times New Roman"/>
        </w:rPr>
      </w:pPr>
    </w:p>
    <w:p w14:paraId="142CF4A3" w14:textId="1EACF3A1" w:rsidR="00EF68DB" w:rsidRPr="003D2938" w:rsidRDefault="00EF68DB" w:rsidP="003D2938">
      <w:pPr>
        <w:ind w:firstLine="720"/>
        <w:rPr>
          <w:rFonts w:ascii="Times New Roman" w:hAnsi="Times New Roman" w:cs="Times New Roman"/>
        </w:rPr>
      </w:pPr>
      <w:r w:rsidRPr="003D2938">
        <w:rPr>
          <w:rFonts w:ascii="Times New Roman" w:hAnsi="Times New Roman" w:cs="Times New Roman"/>
        </w:rPr>
        <w:t xml:space="preserve">Selection </w:t>
      </w:r>
      <w:r w:rsidR="00165D44" w:rsidRPr="003D2938">
        <w:rPr>
          <w:rFonts w:ascii="Times New Roman" w:hAnsi="Times New Roman" w:cs="Times New Roman"/>
        </w:rPr>
        <w:t xml:space="preserve">and Description </w:t>
      </w:r>
      <w:r w:rsidRPr="003D2938">
        <w:rPr>
          <w:rFonts w:ascii="Times New Roman" w:hAnsi="Times New Roman" w:cs="Times New Roman"/>
        </w:rPr>
        <w:t xml:space="preserve">of Presumptive Eligibility </w:t>
      </w:r>
    </w:p>
    <w:p w14:paraId="7C8E2993" w14:textId="07241AC6" w:rsidR="00165D44" w:rsidRDefault="007B569B" w:rsidP="003D2938">
      <w:pPr>
        <w:ind w:firstLine="720"/>
        <w:rPr>
          <w:rFonts w:ascii="Times New Roman" w:hAnsi="Times New Roman" w:cs="Times New Roman"/>
        </w:rPr>
      </w:pPr>
      <w:r>
        <w:rPr>
          <w:rFonts w:ascii="Times New Roman" w:hAnsi="Times New Roman" w:cs="Times New Roman"/>
        </w:rPr>
        <w:t xml:space="preserve">Selection of </w:t>
      </w:r>
      <w:r w:rsidR="00165D44">
        <w:rPr>
          <w:rFonts w:ascii="Times New Roman" w:hAnsi="Times New Roman" w:cs="Times New Roman"/>
        </w:rPr>
        <w:t>Qualified Entities</w:t>
      </w:r>
      <w:r>
        <w:rPr>
          <w:rFonts w:ascii="Times New Roman" w:hAnsi="Times New Roman" w:cs="Times New Roman"/>
        </w:rPr>
        <w:t xml:space="preserve"> </w:t>
      </w:r>
    </w:p>
    <w:p w14:paraId="1BB1CFB5" w14:textId="3B7550C1" w:rsidR="00EF68DB" w:rsidRDefault="00EF68DB" w:rsidP="00EF68DB">
      <w:pPr>
        <w:rPr>
          <w:rFonts w:ascii="Times New Roman" w:hAnsi="Times New Roman" w:cs="Times New Roman"/>
        </w:rPr>
      </w:pPr>
    </w:p>
    <w:p w14:paraId="17FA223B" w14:textId="77777777" w:rsidR="00165D44" w:rsidRPr="00325906" w:rsidRDefault="00165D44" w:rsidP="00165D44">
      <w:pPr>
        <w:rPr>
          <w:rFonts w:ascii="Times New Roman" w:hAnsi="Times New Roman" w:cs="Times New Roman"/>
          <w:u w:val="single"/>
        </w:rPr>
      </w:pPr>
      <w:r w:rsidRPr="00325906">
        <w:rPr>
          <w:rFonts w:ascii="Times New Roman" w:hAnsi="Times New Roman" w:cs="Times New Roman"/>
          <w:u w:val="single"/>
        </w:rPr>
        <w:t xml:space="preserve">Selection </w:t>
      </w:r>
      <w:r>
        <w:rPr>
          <w:rFonts w:ascii="Times New Roman" w:hAnsi="Times New Roman" w:cs="Times New Roman"/>
          <w:u w:val="single"/>
        </w:rPr>
        <w:t>o</w:t>
      </w:r>
      <w:r w:rsidRPr="00325906">
        <w:rPr>
          <w:rFonts w:ascii="Times New Roman" w:hAnsi="Times New Roman" w:cs="Times New Roman"/>
          <w:u w:val="single"/>
        </w:rPr>
        <w:t xml:space="preserve">f </w:t>
      </w:r>
      <w:r>
        <w:rPr>
          <w:rFonts w:ascii="Times New Roman" w:hAnsi="Times New Roman" w:cs="Times New Roman"/>
          <w:u w:val="single"/>
        </w:rPr>
        <w:t xml:space="preserve">Presumptive </w:t>
      </w:r>
      <w:r w:rsidRPr="00325906">
        <w:rPr>
          <w:rFonts w:ascii="Times New Roman" w:hAnsi="Times New Roman" w:cs="Times New Roman"/>
          <w:u w:val="single"/>
        </w:rPr>
        <w:t>Eligibility Option</w:t>
      </w:r>
    </w:p>
    <w:p w14:paraId="5A1C76C6" w14:textId="52A41891" w:rsidR="00EF68DB" w:rsidRDefault="00EF68DB" w:rsidP="00EF68DB">
      <w:pPr>
        <w:rPr>
          <w:rFonts w:ascii="Times New Roman" w:hAnsi="Times New Roman" w:cs="Times New Roman"/>
        </w:rPr>
      </w:pPr>
      <w:r>
        <w:rPr>
          <w:rFonts w:ascii="Times New Roman" w:hAnsi="Times New Roman" w:cs="Times New Roman"/>
        </w:rPr>
        <w:t>In this section, States respond to a Y/N question as to whether t</w:t>
      </w:r>
      <w:r w:rsidRPr="00EF68DB">
        <w:rPr>
          <w:rFonts w:ascii="Times New Roman" w:hAnsi="Times New Roman" w:cs="Times New Roman"/>
        </w:rPr>
        <w:t>he CHIP Agency</w:t>
      </w:r>
      <w:r w:rsidR="00883073">
        <w:rPr>
          <w:rFonts w:ascii="Times New Roman" w:hAnsi="Times New Roman" w:cs="Times New Roman"/>
        </w:rPr>
        <w:t xml:space="preserve"> </w:t>
      </w:r>
      <w:r w:rsidRPr="00EF68DB">
        <w:rPr>
          <w:rFonts w:ascii="Times New Roman" w:hAnsi="Times New Roman" w:cs="Times New Roman"/>
        </w:rPr>
        <w:t>covers children when determined presumptively eligible by a qualified entity.</w:t>
      </w:r>
    </w:p>
    <w:p w14:paraId="3541C267" w14:textId="7C4F45FE" w:rsidR="00EF68DB" w:rsidRDefault="00EF68DB" w:rsidP="00EF68DB">
      <w:pPr>
        <w:rPr>
          <w:rFonts w:ascii="Times New Roman" w:hAnsi="Times New Roman" w:cs="Times New Roman"/>
        </w:rPr>
      </w:pPr>
    </w:p>
    <w:p w14:paraId="110568DE" w14:textId="2C23181A" w:rsidR="00EF68DB" w:rsidRDefault="00EF68DB" w:rsidP="00EF68DB">
      <w:pPr>
        <w:rPr>
          <w:rFonts w:ascii="Times New Roman" w:hAnsi="Times New Roman" w:cs="Times New Roman"/>
        </w:rPr>
      </w:pPr>
      <w:r>
        <w:rPr>
          <w:rFonts w:ascii="Times New Roman" w:hAnsi="Times New Roman" w:cs="Times New Roman"/>
        </w:rPr>
        <w:t>If the answer is no, no additional entries are required by the State on this screen.</w:t>
      </w:r>
    </w:p>
    <w:p w14:paraId="1794C572" w14:textId="59607868" w:rsidR="00EF68DB" w:rsidRDefault="00EF68DB" w:rsidP="00EF68DB">
      <w:pPr>
        <w:rPr>
          <w:rFonts w:ascii="Times New Roman" w:hAnsi="Times New Roman" w:cs="Times New Roman"/>
        </w:rPr>
      </w:pPr>
    </w:p>
    <w:p w14:paraId="15156172" w14:textId="77777777" w:rsidR="003D2938" w:rsidRPr="003D2938" w:rsidRDefault="00EF68DB" w:rsidP="003D2938">
      <w:pPr>
        <w:tabs>
          <w:tab w:val="left" w:pos="0"/>
        </w:tabs>
        <w:ind w:left="360" w:hanging="360"/>
        <w:rPr>
          <w:rFonts w:ascii="Times New Roman" w:hAnsi="Times New Roman" w:cs="Times New Roman"/>
          <w:u w:val="single"/>
        </w:rPr>
      </w:pPr>
      <w:r w:rsidRPr="003D2938">
        <w:rPr>
          <w:rFonts w:ascii="Times New Roman" w:hAnsi="Times New Roman" w:cs="Times New Roman"/>
        </w:rPr>
        <w:t xml:space="preserve">If the answer is yes, </w:t>
      </w:r>
      <w:r w:rsidR="00165D44" w:rsidRPr="003D2938">
        <w:rPr>
          <w:rFonts w:ascii="Times New Roman" w:hAnsi="Times New Roman" w:cs="Times New Roman"/>
        </w:rPr>
        <w:t>the State is then asked to:</w:t>
      </w:r>
    </w:p>
    <w:p w14:paraId="179ADC0B" w14:textId="77777777" w:rsidR="003D2938" w:rsidRPr="003D2938" w:rsidRDefault="003D2938" w:rsidP="003D2938">
      <w:pPr>
        <w:ind w:left="360"/>
        <w:rPr>
          <w:rFonts w:ascii="Times New Roman" w:hAnsi="Times New Roman" w:cs="Times New Roman"/>
          <w:u w:val="single"/>
        </w:rPr>
      </w:pPr>
    </w:p>
    <w:p w14:paraId="0EDC0BBE" w14:textId="70481001" w:rsidR="00165D44" w:rsidRPr="003D2938" w:rsidRDefault="00165D44" w:rsidP="003D2938">
      <w:pPr>
        <w:pStyle w:val="ListParagraph"/>
        <w:numPr>
          <w:ilvl w:val="0"/>
          <w:numId w:val="4"/>
        </w:numPr>
        <w:rPr>
          <w:rFonts w:ascii="Times New Roman" w:hAnsi="Times New Roman" w:cs="Times New Roman"/>
        </w:rPr>
      </w:pPr>
      <w:r w:rsidRPr="003D2938">
        <w:rPr>
          <w:rFonts w:ascii="Times New Roman" w:hAnsi="Times New Roman" w:cs="Times New Roman"/>
        </w:rPr>
        <w:t>Describe the population of children to whom presumptive eligibility applies.</w:t>
      </w:r>
    </w:p>
    <w:p w14:paraId="6810AFB9" w14:textId="77777777" w:rsidR="00165D44" w:rsidRPr="003D2938" w:rsidRDefault="00165D44" w:rsidP="00EF68DB">
      <w:pPr>
        <w:rPr>
          <w:rFonts w:ascii="Times New Roman" w:hAnsi="Times New Roman" w:cs="Times New Roman"/>
        </w:rPr>
      </w:pPr>
    </w:p>
    <w:p w14:paraId="6332425E" w14:textId="7A9233F9" w:rsidR="00165D44" w:rsidRPr="003D2938" w:rsidRDefault="00165D44" w:rsidP="003D2938">
      <w:pPr>
        <w:pStyle w:val="ListParagraph"/>
        <w:numPr>
          <w:ilvl w:val="0"/>
          <w:numId w:val="4"/>
        </w:numPr>
        <w:rPr>
          <w:rFonts w:ascii="Times New Roman" w:hAnsi="Times New Roman" w:cs="Times New Roman"/>
        </w:rPr>
      </w:pPr>
      <w:r w:rsidRPr="003D2938">
        <w:rPr>
          <w:rFonts w:ascii="Times New Roman" w:hAnsi="Times New Roman" w:cs="Times New Roman"/>
        </w:rPr>
        <w:t>Describe the duration of the presumptive eligibility period and any limitations.</w:t>
      </w:r>
    </w:p>
    <w:p w14:paraId="55E0C8BF" w14:textId="77777777" w:rsidR="00165D44" w:rsidRPr="003D2938" w:rsidRDefault="00165D44" w:rsidP="00EF68DB">
      <w:pPr>
        <w:rPr>
          <w:rFonts w:ascii="Times New Roman" w:hAnsi="Times New Roman" w:cs="Times New Roman"/>
        </w:rPr>
      </w:pPr>
    </w:p>
    <w:p w14:paraId="2B8239CE" w14:textId="2E41F43E" w:rsidR="00165D44" w:rsidRPr="003D2938" w:rsidRDefault="00165D44" w:rsidP="003D2938">
      <w:pPr>
        <w:pStyle w:val="ListParagraph"/>
        <w:numPr>
          <w:ilvl w:val="0"/>
          <w:numId w:val="4"/>
        </w:numPr>
        <w:rPr>
          <w:rFonts w:ascii="Times New Roman" w:hAnsi="Times New Roman" w:cs="Times New Roman"/>
        </w:rPr>
      </w:pPr>
      <w:r w:rsidRPr="003D2938">
        <w:rPr>
          <w:rFonts w:ascii="Times New Roman" w:hAnsi="Times New Roman" w:cs="Times New Roman"/>
        </w:rPr>
        <w:t>Describe the application process and eligibility determination factors used.</w:t>
      </w:r>
    </w:p>
    <w:p w14:paraId="1A28FB26" w14:textId="77777777" w:rsidR="00165D44" w:rsidRDefault="00165D44" w:rsidP="00EF68DB">
      <w:pPr>
        <w:rPr>
          <w:rFonts w:ascii="Times New Roman" w:hAnsi="Times New Roman" w:cs="Times New Roman"/>
          <w:u w:val="single"/>
        </w:rPr>
      </w:pPr>
    </w:p>
    <w:p w14:paraId="41B254A5" w14:textId="62EAFCCA" w:rsidR="00165D44" w:rsidRPr="003D2938" w:rsidRDefault="00165D44" w:rsidP="003D2938">
      <w:pPr>
        <w:ind w:firstLine="360"/>
        <w:rPr>
          <w:rFonts w:ascii="Times New Roman" w:hAnsi="Times New Roman" w:cs="Times New Roman"/>
        </w:rPr>
      </w:pPr>
      <w:r w:rsidRPr="003D2938">
        <w:rPr>
          <w:rFonts w:ascii="Times New Roman" w:hAnsi="Times New Roman" w:cs="Times New Roman"/>
        </w:rPr>
        <w:t xml:space="preserve">The State enters the requested information in the text boxes provided. </w:t>
      </w:r>
    </w:p>
    <w:p w14:paraId="2C26ADEC" w14:textId="77777777" w:rsidR="00165D44" w:rsidRDefault="00165D44" w:rsidP="00EF68DB">
      <w:pPr>
        <w:rPr>
          <w:rFonts w:ascii="Times New Roman" w:hAnsi="Times New Roman" w:cs="Times New Roman"/>
          <w:u w:val="single"/>
        </w:rPr>
      </w:pPr>
    </w:p>
    <w:p w14:paraId="62897E27" w14:textId="77777777" w:rsidR="00165D44" w:rsidRPr="00CC66F2" w:rsidRDefault="00165D44" w:rsidP="00165D44">
      <w:pPr>
        <w:rPr>
          <w:rFonts w:ascii="Times New Roman" w:hAnsi="Times New Roman" w:cs="Times New Roman"/>
          <w:b/>
          <w:bCs/>
          <w:i/>
          <w:iCs/>
          <w:u w:val="single"/>
        </w:rPr>
      </w:pPr>
      <w:r w:rsidRPr="00CC66F2">
        <w:rPr>
          <w:rFonts w:ascii="Times New Roman" w:hAnsi="Times New Roman" w:cs="Times New Roman"/>
          <w:b/>
          <w:bCs/>
          <w:i/>
          <w:iCs/>
          <w:u w:val="single"/>
        </w:rPr>
        <w:t>Review Criteria</w:t>
      </w:r>
    </w:p>
    <w:p w14:paraId="4FB992C1" w14:textId="422DA733" w:rsidR="00165D44" w:rsidRPr="00CC66F2" w:rsidRDefault="00165D44" w:rsidP="00165D44">
      <w:pPr>
        <w:spacing w:before="80"/>
        <w:rPr>
          <w:rFonts w:ascii="Times New Roman" w:hAnsi="Times New Roman" w:cs="Times New Roman"/>
          <w:b/>
          <w:bCs/>
          <w:i/>
          <w:iCs/>
        </w:rPr>
      </w:pPr>
      <w:r w:rsidRPr="00CC66F2">
        <w:rPr>
          <w:rFonts w:ascii="Times New Roman" w:hAnsi="Times New Roman" w:cs="Times New Roman"/>
          <w:b/>
          <w:bCs/>
          <w:i/>
          <w:iCs/>
        </w:rPr>
        <w:t xml:space="preserve">The description should be sufficiently clear, detailed and complete to permit the reviewer to determine that the State’s </w:t>
      </w:r>
      <w:r>
        <w:rPr>
          <w:rFonts w:ascii="Times New Roman" w:hAnsi="Times New Roman" w:cs="Times New Roman"/>
          <w:b/>
          <w:bCs/>
          <w:i/>
          <w:iCs/>
        </w:rPr>
        <w:t>policies</w:t>
      </w:r>
      <w:r w:rsidRPr="00CC66F2">
        <w:rPr>
          <w:rFonts w:ascii="Times New Roman" w:hAnsi="Times New Roman" w:cs="Times New Roman"/>
          <w:b/>
          <w:bCs/>
          <w:i/>
          <w:iCs/>
        </w:rPr>
        <w:t xml:space="preserve"> meet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14:paraId="6CBA92CA" w14:textId="4861F2EC" w:rsidR="007B569B" w:rsidRDefault="007B569B" w:rsidP="00EF68DB">
      <w:pPr>
        <w:rPr>
          <w:rFonts w:ascii="Times New Roman" w:hAnsi="Times New Roman" w:cs="Times New Roman"/>
        </w:rPr>
      </w:pPr>
    </w:p>
    <w:p w14:paraId="5D0C634F" w14:textId="77777777" w:rsidR="007B569B" w:rsidRPr="003D2938" w:rsidRDefault="007B569B" w:rsidP="007B569B">
      <w:pPr>
        <w:rPr>
          <w:rFonts w:ascii="Times New Roman" w:hAnsi="Times New Roman" w:cs="Times New Roman"/>
          <w:u w:val="single"/>
        </w:rPr>
      </w:pPr>
      <w:r w:rsidRPr="003D2938">
        <w:rPr>
          <w:rFonts w:ascii="Times New Roman" w:hAnsi="Times New Roman" w:cs="Times New Roman"/>
          <w:u w:val="single"/>
        </w:rPr>
        <w:t xml:space="preserve">Selection of Qualified Entities </w:t>
      </w:r>
    </w:p>
    <w:p w14:paraId="7A313F2F" w14:textId="70B11F19" w:rsidR="00184DA0" w:rsidRDefault="007B569B" w:rsidP="00EF68DB">
      <w:pPr>
        <w:rPr>
          <w:rFonts w:ascii="Times New Roman" w:hAnsi="Times New Roman" w:cs="Times New Roman"/>
        </w:rPr>
      </w:pPr>
      <w:r>
        <w:rPr>
          <w:rFonts w:ascii="Times New Roman" w:hAnsi="Times New Roman" w:cs="Times New Roman"/>
        </w:rPr>
        <w:t xml:space="preserve">This section begins with a pre-checked statement that </w:t>
      </w:r>
      <w:r w:rsidR="00184DA0">
        <w:rPr>
          <w:rFonts w:ascii="Times New Roman" w:hAnsi="Times New Roman" w:cs="Times New Roman"/>
        </w:rPr>
        <w:t xml:space="preserve">the </w:t>
      </w:r>
      <w:r w:rsidR="00184DA0" w:rsidRPr="00184DA0">
        <w:rPr>
          <w:rFonts w:ascii="Times New Roman" w:hAnsi="Times New Roman" w:cs="Times New Roman"/>
        </w:rPr>
        <w:t>CHIP Agency uses qualified entities, as defined in section 1920A, to determine eligibility presumptively for this eligibility group</w:t>
      </w:r>
      <w:r w:rsidR="00184DA0">
        <w:rPr>
          <w:rFonts w:ascii="Times New Roman" w:hAnsi="Times New Roman" w:cs="Times New Roman"/>
        </w:rPr>
        <w:t xml:space="preserve">. </w:t>
      </w:r>
    </w:p>
    <w:p w14:paraId="24797DD7" w14:textId="77777777" w:rsidR="00184DA0" w:rsidRDefault="00184DA0" w:rsidP="00EF68DB">
      <w:pPr>
        <w:rPr>
          <w:rFonts w:ascii="Times New Roman" w:hAnsi="Times New Roman" w:cs="Times New Roman"/>
        </w:rPr>
      </w:pPr>
    </w:p>
    <w:p w14:paraId="63DD7865" w14:textId="11FB0AB4" w:rsidR="00184DA0" w:rsidRDefault="00184DA0" w:rsidP="00EF68DB">
      <w:pPr>
        <w:rPr>
          <w:rFonts w:ascii="Times New Roman" w:hAnsi="Times New Roman" w:cs="Times New Roman"/>
        </w:rPr>
      </w:pPr>
      <w:r>
        <w:rPr>
          <w:rFonts w:ascii="Times New Roman" w:hAnsi="Times New Roman" w:cs="Times New Roman"/>
        </w:rPr>
        <w:t xml:space="preserve">Template CS30 is </w:t>
      </w:r>
      <w:r w:rsidR="007B569B">
        <w:rPr>
          <w:rFonts w:ascii="Times New Roman" w:hAnsi="Times New Roman" w:cs="Times New Roman"/>
        </w:rPr>
        <w:t xml:space="preserve">then </w:t>
      </w:r>
      <w:r>
        <w:rPr>
          <w:rFonts w:ascii="Times New Roman" w:hAnsi="Times New Roman" w:cs="Times New Roman"/>
        </w:rPr>
        <w:t>displayed for the State to indicate which type</w:t>
      </w:r>
      <w:r w:rsidR="00814483">
        <w:rPr>
          <w:rFonts w:ascii="Times New Roman" w:hAnsi="Times New Roman" w:cs="Times New Roman"/>
        </w:rPr>
        <w:t>s</w:t>
      </w:r>
      <w:r>
        <w:rPr>
          <w:rFonts w:ascii="Times New Roman" w:hAnsi="Times New Roman" w:cs="Times New Roman"/>
        </w:rPr>
        <w:t xml:space="preserve"> of organizations are used as </w:t>
      </w:r>
      <w:r w:rsidRPr="00184DA0">
        <w:rPr>
          <w:rFonts w:ascii="Times New Roman" w:hAnsi="Times New Roman" w:cs="Times New Roman"/>
        </w:rPr>
        <w:t>qualified entit</w:t>
      </w:r>
      <w:r>
        <w:rPr>
          <w:rFonts w:ascii="Times New Roman" w:hAnsi="Times New Roman" w:cs="Times New Roman"/>
        </w:rPr>
        <w:t xml:space="preserve">ies. </w:t>
      </w:r>
    </w:p>
    <w:p w14:paraId="0F9445BA" w14:textId="77777777" w:rsidR="00184DA0" w:rsidRDefault="00184DA0" w:rsidP="00EF68DB">
      <w:pPr>
        <w:rPr>
          <w:rFonts w:ascii="Times New Roman" w:hAnsi="Times New Roman" w:cs="Times New Roman"/>
        </w:rPr>
      </w:pPr>
    </w:p>
    <w:p w14:paraId="4B6AEF7F" w14:textId="77777777" w:rsidR="003A38FA" w:rsidRPr="00C85C1E" w:rsidRDefault="003A38FA" w:rsidP="00EF68DB">
      <w:pPr>
        <w:rPr>
          <w:rFonts w:ascii="Times New Roman" w:hAnsi="Times New Roman" w:cs="Times New Roman"/>
        </w:rPr>
      </w:pPr>
    </w:p>
    <w:sectPr w:rsidR="003A38FA" w:rsidRPr="00C85C1E" w:rsidSect="0097435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36246" w14:textId="77777777" w:rsidR="00CD1DE4" w:rsidRDefault="00CD1DE4" w:rsidP="00A400A0">
      <w:r>
        <w:separator/>
      </w:r>
    </w:p>
  </w:endnote>
  <w:endnote w:type="continuationSeparator" w:id="0">
    <w:p w14:paraId="0771C62F" w14:textId="77777777" w:rsidR="00CD1DE4" w:rsidRDefault="00CD1DE4" w:rsidP="00A4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906067"/>
      <w:docPartObj>
        <w:docPartGallery w:val="Page Numbers (Bottom of Page)"/>
        <w:docPartUnique/>
      </w:docPartObj>
    </w:sdtPr>
    <w:sdtEndPr>
      <w:rPr>
        <w:noProof/>
      </w:rPr>
    </w:sdtEndPr>
    <w:sdtContent>
      <w:p w14:paraId="5448EFF9" w14:textId="47CDC10E" w:rsidR="00A400A0" w:rsidRDefault="00A400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6810996" w14:textId="77777777" w:rsidR="00A400A0" w:rsidRDefault="00A40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F6BAD" w14:textId="77777777" w:rsidR="00CD1DE4" w:rsidRDefault="00CD1DE4" w:rsidP="00A400A0">
      <w:r>
        <w:separator/>
      </w:r>
    </w:p>
  </w:footnote>
  <w:footnote w:type="continuationSeparator" w:id="0">
    <w:p w14:paraId="5F2A490F" w14:textId="77777777" w:rsidR="00CD1DE4" w:rsidRDefault="00CD1DE4" w:rsidP="00A40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365A"/>
    <w:multiLevelType w:val="hybridMultilevel"/>
    <w:tmpl w:val="D69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4E1E4E"/>
    <w:multiLevelType w:val="hybridMultilevel"/>
    <w:tmpl w:val="10B2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FE24C6"/>
    <w:multiLevelType w:val="hybridMultilevel"/>
    <w:tmpl w:val="03C6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3A7"/>
    <w:rsid w:val="00036D5D"/>
    <w:rsid w:val="000A0112"/>
    <w:rsid w:val="00165D44"/>
    <w:rsid w:val="00184DA0"/>
    <w:rsid w:val="001C6DFB"/>
    <w:rsid w:val="001D55CA"/>
    <w:rsid w:val="002506E4"/>
    <w:rsid w:val="00284786"/>
    <w:rsid w:val="002F2BB4"/>
    <w:rsid w:val="003115BB"/>
    <w:rsid w:val="00313502"/>
    <w:rsid w:val="00326A4D"/>
    <w:rsid w:val="00373C34"/>
    <w:rsid w:val="00393F7B"/>
    <w:rsid w:val="003A1269"/>
    <w:rsid w:val="003A38FA"/>
    <w:rsid w:val="003D2938"/>
    <w:rsid w:val="003D3E8F"/>
    <w:rsid w:val="00424B5A"/>
    <w:rsid w:val="00431747"/>
    <w:rsid w:val="004F63C0"/>
    <w:rsid w:val="00542671"/>
    <w:rsid w:val="005A6A92"/>
    <w:rsid w:val="006168E0"/>
    <w:rsid w:val="00631A33"/>
    <w:rsid w:val="006475E9"/>
    <w:rsid w:val="006526A2"/>
    <w:rsid w:val="0074091F"/>
    <w:rsid w:val="007B569B"/>
    <w:rsid w:val="007F1EC9"/>
    <w:rsid w:val="00814483"/>
    <w:rsid w:val="00883073"/>
    <w:rsid w:val="008873FB"/>
    <w:rsid w:val="008929FF"/>
    <w:rsid w:val="008B42DB"/>
    <w:rsid w:val="008C79DC"/>
    <w:rsid w:val="00930D00"/>
    <w:rsid w:val="00974358"/>
    <w:rsid w:val="009B2282"/>
    <w:rsid w:val="009B706E"/>
    <w:rsid w:val="009D2148"/>
    <w:rsid w:val="00A400A0"/>
    <w:rsid w:val="00A606AD"/>
    <w:rsid w:val="00AA6325"/>
    <w:rsid w:val="00AB1212"/>
    <w:rsid w:val="00AC64AD"/>
    <w:rsid w:val="00B3288F"/>
    <w:rsid w:val="00B8333A"/>
    <w:rsid w:val="00B96C75"/>
    <w:rsid w:val="00BD78F2"/>
    <w:rsid w:val="00BF3422"/>
    <w:rsid w:val="00C3601F"/>
    <w:rsid w:val="00C36E19"/>
    <w:rsid w:val="00C85C1E"/>
    <w:rsid w:val="00CC2146"/>
    <w:rsid w:val="00CD1870"/>
    <w:rsid w:val="00CD1DE4"/>
    <w:rsid w:val="00D14AD7"/>
    <w:rsid w:val="00D26B01"/>
    <w:rsid w:val="00D62973"/>
    <w:rsid w:val="00D70EAF"/>
    <w:rsid w:val="00D71941"/>
    <w:rsid w:val="00DC509F"/>
    <w:rsid w:val="00DE279F"/>
    <w:rsid w:val="00E05806"/>
    <w:rsid w:val="00E33ADF"/>
    <w:rsid w:val="00E34CCF"/>
    <w:rsid w:val="00E574CB"/>
    <w:rsid w:val="00EE6F96"/>
    <w:rsid w:val="00EF05D5"/>
    <w:rsid w:val="00EF68DB"/>
    <w:rsid w:val="00F5193F"/>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character" w:styleId="CommentReference">
    <w:name w:val="annotation reference"/>
    <w:basedOn w:val="DefaultParagraphFont"/>
    <w:uiPriority w:val="99"/>
    <w:semiHidden/>
    <w:unhideWhenUsed/>
    <w:rsid w:val="00883073"/>
    <w:rPr>
      <w:sz w:val="16"/>
      <w:szCs w:val="16"/>
    </w:rPr>
  </w:style>
  <w:style w:type="paragraph" w:styleId="CommentText">
    <w:name w:val="annotation text"/>
    <w:basedOn w:val="Normal"/>
    <w:link w:val="CommentTextChar"/>
    <w:uiPriority w:val="99"/>
    <w:semiHidden/>
    <w:unhideWhenUsed/>
    <w:rsid w:val="00883073"/>
    <w:rPr>
      <w:sz w:val="20"/>
      <w:szCs w:val="20"/>
    </w:rPr>
  </w:style>
  <w:style w:type="character" w:customStyle="1" w:styleId="CommentTextChar">
    <w:name w:val="Comment Text Char"/>
    <w:basedOn w:val="DefaultParagraphFont"/>
    <w:link w:val="CommentText"/>
    <w:uiPriority w:val="99"/>
    <w:semiHidden/>
    <w:rsid w:val="00883073"/>
    <w:rPr>
      <w:sz w:val="20"/>
      <w:szCs w:val="20"/>
    </w:rPr>
  </w:style>
  <w:style w:type="paragraph" w:styleId="CommentSubject">
    <w:name w:val="annotation subject"/>
    <w:basedOn w:val="CommentText"/>
    <w:next w:val="CommentText"/>
    <w:link w:val="CommentSubjectChar"/>
    <w:uiPriority w:val="99"/>
    <w:semiHidden/>
    <w:unhideWhenUsed/>
    <w:rsid w:val="00883073"/>
    <w:rPr>
      <w:b/>
      <w:bCs/>
    </w:rPr>
  </w:style>
  <w:style w:type="character" w:customStyle="1" w:styleId="CommentSubjectChar">
    <w:name w:val="Comment Subject Char"/>
    <w:basedOn w:val="CommentTextChar"/>
    <w:link w:val="CommentSubject"/>
    <w:uiPriority w:val="99"/>
    <w:semiHidden/>
    <w:rsid w:val="00883073"/>
    <w:rPr>
      <w:b/>
      <w:bCs/>
      <w:sz w:val="20"/>
      <w:szCs w:val="20"/>
    </w:rPr>
  </w:style>
  <w:style w:type="paragraph" w:styleId="BalloonText">
    <w:name w:val="Balloon Text"/>
    <w:basedOn w:val="Normal"/>
    <w:link w:val="BalloonTextChar"/>
    <w:uiPriority w:val="99"/>
    <w:semiHidden/>
    <w:unhideWhenUsed/>
    <w:rsid w:val="00883073"/>
    <w:rPr>
      <w:rFonts w:ascii="Tahoma" w:hAnsi="Tahoma" w:cs="Tahoma"/>
      <w:sz w:val="16"/>
      <w:szCs w:val="16"/>
    </w:rPr>
  </w:style>
  <w:style w:type="character" w:customStyle="1" w:styleId="BalloonTextChar">
    <w:name w:val="Balloon Text Char"/>
    <w:basedOn w:val="DefaultParagraphFont"/>
    <w:link w:val="BalloonText"/>
    <w:uiPriority w:val="99"/>
    <w:semiHidden/>
    <w:rsid w:val="00883073"/>
    <w:rPr>
      <w:rFonts w:ascii="Tahoma" w:hAnsi="Tahoma" w:cs="Tahoma"/>
      <w:sz w:val="16"/>
      <w:szCs w:val="16"/>
    </w:rPr>
  </w:style>
  <w:style w:type="paragraph" w:styleId="Header">
    <w:name w:val="header"/>
    <w:basedOn w:val="Normal"/>
    <w:link w:val="HeaderChar"/>
    <w:uiPriority w:val="99"/>
    <w:unhideWhenUsed/>
    <w:rsid w:val="00A400A0"/>
    <w:pPr>
      <w:tabs>
        <w:tab w:val="center" w:pos="4680"/>
        <w:tab w:val="right" w:pos="9360"/>
      </w:tabs>
    </w:pPr>
  </w:style>
  <w:style w:type="character" w:customStyle="1" w:styleId="HeaderChar">
    <w:name w:val="Header Char"/>
    <w:basedOn w:val="DefaultParagraphFont"/>
    <w:link w:val="Header"/>
    <w:uiPriority w:val="99"/>
    <w:rsid w:val="00A400A0"/>
  </w:style>
  <w:style w:type="paragraph" w:styleId="Footer">
    <w:name w:val="footer"/>
    <w:basedOn w:val="Normal"/>
    <w:link w:val="FooterChar"/>
    <w:uiPriority w:val="99"/>
    <w:unhideWhenUsed/>
    <w:rsid w:val="00A400A0"/>
    <w:pPr>
      <w:tabs>
        <w:tab w:val="center" w:pos="4680"/>
        <w:tab w:val="right" w:pos="9360"/>
      </w:tabs>
    </w:pPr>
  </w:style>
  <w:style w:type="character" w:customStyle="1" w:styleId="FooterChar">
    <w:name w:val="Footer Char"/>
    <w:basedOn w:val="DefaultParagraphFont"/>
    <w:link w:val="Footer"/>
    <w:uiPriority w:val="99"/>
    <w:rsid w:val="00A40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character" w:styleId="CommentReference">
    <w:name w:val="annotation reference"/>
    <w:basedOn w:val="DefaultParagraphFont"/>
    <w:uiPriority w:val="99"/>
    <w:semiHidden/>
    <w:unhideWhenUsed/>
    <w:rsid w:val="00883073"/>
    <w:rPr>
      <w:sz w:val="16"/>
      <w:szCs w:val="16"/>
    </w:rPr>
  </w:style>
  <w:style w:type="paragraph" w:styleId="CommentText">
    <w:name w:val="annotation text"/>
    <w:basedOn w:val="Normal"/>
    <w:link w:val="CommentTextChar"/>
    <w:uiPriority w:val="99"/>
    <w:semiHidden/>
    <w:unhideWhenUsed/>
    <w:rsid w:val="00883073"/>
    <w:rPr>
      <w:sz w:val="20"/>
      <w:szCs w:val="20"/>
    </w:rPr>
  </w:style>
  <w:style w:type="character" w:customStyle="1" w:styleId="CommentTextChar">
    <w:name w:val="Comment Text Char"/>
    <w:basedOn w:val="DefaultParagraphFont"/>
    <w:link w:val="CommentText"/>
    <w:uiPriority w:val="99"/>
    <w:semiHidden/>
    <w:rsid w:val="00883073"/>
    <w:rPr>
      <w:sz w:val="20"/>
      <w:szCs w:val="20"/>
    </w:rPr>
  </w:style>
  <w:style w:type="paragraph" w:styleId="CommentSubject">
    <w:name w:val="annotation subject"/>
    <w:basedOn w:val="CommentText"/>
    <w:next w:val="CommentText"/>
    <w:link w:val="CommentSubjectChar"/>
    <w:uiPriority w:val="99"/>
    <w:semiHidden/>
    <w:unhideWhenUsed/>
    <w:rsid w:val="00883073"/>
    <w:rPr>
      <w:b/>
      <w:bCs/>
    </w:rPr>
  </w:style>
  <w:style w:type="character" w:customStyle="1" w:styleId="CommentSubjectChar">
    <w:name w:val="Comment Subject Char"/>
    <w:basedOn w:val="CommentTextChar"/>
    <w:link w:val="CommentSubject"/>
    <w:uiPriority w:val="99"/>
    <w:semiHidden/>
    <w:rsid w:val="00883073"/>
    <w:rPr>
      <w:b/>
      <w:bCs/>
      <w:sz w:val="20"/>
      <w:szCs w:val="20"/>
    </w:rPr>
  </w:style>
  <w:style w:type="paragraph" w:styleId="BalloonText">
    <w:name w:val="Balloon Text"/>
    <w:basedOn w:val="Normal"/>
    <w:link w:val="BalloonTextChar"/>
    <w:uiPriority w:val="99"/>
    <w:semiHidden/>
    <w:unhideWhenUsed/>
    <w:rsid w:val="00883073"/>
    <w:rPr>
      <w:rFonts w:ascii="Tahoma" w:hAnsi="Tahoma" w:cs="Tahoma"/>
      <w:sz w:val="16"/>
      <w:szCs w:val="16"/>
    </w:rPr>
  </w:style>
  <w:style w:type="character" w:customStyle="1" w:styleId="BalloonTextChar">
    <w:name w:val="Balloon Text Char"/>
    <w:basedOn w:val="DefaultParagraphFont"/>
    <w:link w:val="BalloonText"/>
    <w:uiPriority w:val="99"/>
    <w:semiHidden/>
    <w:rsid w:val="00883073"/>
    <w:rPr>
      <w:rFonts w:ascii="Tahoma" w:hAnsi="Tahoma" w:cs="Tahoma"/>
      <w:sz w:val="16"/>
      <w:szCs w:val="16"/>
    </w:rPr>
  </w:style>
  <w:style w:type="paragraph" w:styleId="Header">
    <w:name w:val="header"/>
    <w:basedOn w:val="Normal"/>
    <w:link w:val="HeaderChar"/>
    <w:uiPriority w:val="99"/>
    <w:unhideWhenUsed/>
    <w:rsid w:val="00A400A0"/>
    <w:pPr>
      <w:tabs>
        <w:tab w:val="center" w:pos="4680"/>
        <w:tab w:val="right" w:pos="9360"/>
      </w:tabs>
    </w:pPr>
  </w:style>
  <w:style w:type="character" w:customStyle="1" w:styleId="HeaderChar">
    <w:name w:val="Header Char"/>
    <w:basedOn w:val="DefaultParagraphFont"/>
    <w:link w:val="Header"/>
    <w:uiPriority w:val="99"/>
    <w:rsid w:val="00A400A0"/>
  </w:style>
  <w:style w:type="paragraph" w:styleId="Footer">
    <w:name w:val="footer"/>
    <w:basedOn w:val="Normal"/>
    <w:link w:val="FooterChar"/>
    <w:uiPriority w:val="99"/>
    <w:unhideWhenUsed/>
    <w:rsid w:val="00A400A0"/>
    <w:pPr>
      <w:tabs>
        <w:tab w:val="center" w:pos="4680"/>
        <w:tab w:val="right" w:pos="9360"/>
      </w:tabs>
    </w:pPr>
  </w:style>
  <w:style w:type="character" w:customStyle="1" w:styleId="FooterChar">
    <w:name w:val="Footer Char"/>
    <w:basedOn w:val="DefaultParagraphFont"/>
    <w:link w:val="Footer"/>
    <w:uiPriority w:val="99"/>
    <w:rsid w:val="00A4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2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3DFB-B70B-47CB-A071-04749A60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6</cp:revision>
  <cp:lastPrinted>2012-09-20T18:56:00Z</cp:lastPrinted>
  <dcterms:created xsi:type="dcterms:W3CDTF">2012-11-15T14:13:00Z</dcterms:created>
  <dcterms:modified xsi:type="dcterms:W3CDTF">2012-11-30T17:52:00Z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1012708210</vt:i4>
  </property>
  <property fmtid="{D5CDD505-2E9C-101B-9397-08002B2CF9AE}" pid="3" name="_NewReviewCycle">
    <vt:lpwstr/>
  </property>
  <property fmtid="{D5CDD505-2E9C-101B-9397-08002B2CF9AE}" pid="4" name="_EmailSubject">
    <vt:lpwstr>CS 20 - Question on waiting periods/substitution part of CHIP template</vt:lpwstr>
  </property>
  <property fmtid="{D5CDD505-2E9C-101B-9397-08002B2CF9AE}" pid="5" name="_AuthorEmail">
    <vt:lpwstr>Stacey.Green@cms.hhs.gov</vt:lpwstr>
  </property>
  <property fmtid="{D5CDD505-2E9C-101B-9397-08002B2CF9AE}" pid="6" name="_AuthorEmailDisplayName">
    <vt:lpwstr>Green, Stacey D. (CMS/CMCS)</vt:lpwstr>
  </property>
  <property fmtid="{D5CDD505-2E9C-101B-9397-08002B2CF9AE}" pid="7" name="_ReviewingToolsShownOnce">
    <vt:lpwstr/>
  </property>
</Properties>
</file>