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86363" w14:textId="434D7DE7" w:rsidR="00EC3A37" w:rsidRDefault="006168E0" w:rsidP="007132B1">
      <w:pPr>
        <w:rPr>
          <w:rFonts w:ascii="Times New Roman" w:hAnsi="Times New Roman" w:cs="Times New Roman"/>
          <w:b/>
        </w:rPr>
      </w:pPr>
      <w:bookmarkStart w:id="0" w:name="_GoBack"/>
      <w:bookmarkEnd w:id="0"/>
      <w:r w:rsidRPr="008873FB">
        <w:rPr>
          <w:rFonts w:ascii="Times New Roman" w:hAnsi="Times New Roman" w:cs="Times New Roman"/>
          <w:b/>
        </w:rPr>
        <w:t>Template</w:t>
      </w:r>
      <w:r w:rsidR="00D15863">
        <w:rPr>
          <w:rFonts w:ascii="Times New Roman" w:hAnsi="Times New Roman" w:cs="Times New Roman"/>
          <w:b/>
        </w:rPr>
        <w:t xml:space="preserve"> B14</w:t>
      </w:r>
      <w:r w:rsidRPr="008873FB">
        <w:rPr>
          <w:rFonts w:ascii="Times New Roman" w:hAnsi="Times New Roman" w:cs="Times New Roman"/>
          <w:b/>
        </w:rPr>
        <w:t xml:space="preserve"> </w:t>
      </w:r>
      <w:r w:rsidR="00EC3A37">
        <w:rPr>
          <w:rFonts w:ascii="Times New Roman" w:hAnsi="Times New Roman" w:cs="Times New Roman"/>
          <w:b/>
        </w:rPr>
        <w:t xml:space="preserve"> </w:t>
      </w:r>
      <w:r w:rsidRPr="008873FB">
        <w:rPr>
          <w:rFonts w:ascii="Times New Roman" w:hAnsi="Times New Roman" w:cs="Times New Roman"/>
          <w:b/>
        </w:rPr>
        <w:t xml:space="preserve">– </w:t>
      </w:r>
      <w:r w:rsidR="00EC3A37">
        <w:rPr>
          <w:rFonts w:ascii="Times New Roman" w:hAnsi="Times New Roman" w:cs="Times New Roman"/>
          <w:b/>
        </w:rPr>
        <w:t>Alternative Benefit Plans</w:t>
      </w:r>
      <w:r w:rsidR="00D15863">
        <w:rPr>
          <w:rFonts w:ascii="Times New Roman" w:hAnsi="Times New Roman" w:cs="Times New Roman"/>
          <w:b/>
        </w:rPr>
        <w:t xml:space="preserve"> Base Benchmark Plan Administrative Table</w:t>
      </w:r>
    </w:p>
    <w:p w14:paraId="2F4D1FA8" w14:textId="0EF96143" w:rsidR="00E34CCF" w:rsidRDefault="00631A33">
      <w:pPr>
        <w:rPr>
          <w:rFonts w:ascii="Times New Roman" w:hAnsi="Times New Roman" w:cs="Times New Roman"/>
          <w:b/>
        </w:rPr>
      </w:pPr>
      <w:r>
        <w:rPr>
          <w:rFonts w:ascii="Times New Roman" w:hAnsi="Times New Roman" w:cs="Times New Roman"/>
          <w:b/>
        </w:rPr>
        <w:t xml:space="preserve"> </w:t>
      </w:r>
    </w:p>
    <w:p w14:paraId="5809E740" w14:textId="1C6E32B1" w:rsidR="00631A33" w:rsidRPr="00373C34" w:rsidRDefault="00373C34">
      <w:pPr>
        <w:rPr>
          <w:rFonts w:ascii="Times New Roman" w:hAnsi="Times New Roman" w:cs="Times New Roman"/>
        </w:rPr>
      </w:pPr>
      <w:r w:rsidRPr="00373C34">
        <w:rPr>
          <w:rFonts w:ascii="Times New Roman" w:hAnsi="Times New Roman" w:cs="Times New Roman"/>
        </w:rPr>
        <w:t>Statute:</w:t>
      </w:r>
      <w:r w:rsidR="00D15863">
        <w:rPr>
          <w:rFonts w:ascii="Times New Roman" w:hAnsi="Times New Roman" w:cs="Times New Roman"/>
        </w:rPr>
        <w:t xml:space="preserve">  1937(b)(</w:t>
      </w:r>
      <w:r w:rsidR="0093604D">
        <w:rPr>
          <w:rFonts w:ascii="Times New Roman" w:hAnsi="Times New Roman" w:cs="Times New Roman"/>
        </w:rPr>
        <w:t>5), Affordable Care Act Section</w:t>
      </w:r>
      <w:r w:rsidR="00D15863">
        <w:rPr>
          <w:rFonts w:ascii="Times New Roman" w:hAnsi="Times New Roman" w:cs="Times New Roman"/>
        </w:rPr>
        <w:t xml:space="preserve"> 1302</w:t>
      </w:r>
      <w:r w:rsidR="00BF784E">
        <w:rPr>
          <w:rFonts w:ascii="Times New Roman" w:hAnsi="Times New Roman" w:cs="Times New Roman"/>
        </w:rPr>
        <w:t>(b)</w:t>
      </w:r>
    </w:p>
    <w:p w14:paraId="5DBF5088" w14:textId="2148CF38" w:rsidR="00373C34" w:rsidRPr="00373C34" w:rsidRDefault="00373C34">
      <w:pPr>
        <w:rPr>
          <w:rFonts w:ascii="Times New Roman" w:hAnsi="Times New Roman" w:cs="Times New Roman"/>
        </w:rPr>
      </w:pPr>
      <w:r w:rsidRPr="00373C34">
        <w:rPr>
          <w:rFonts w:ascii="Times New Roman" w:hAnsi="Times New Roman" w:cs="Times New Roman"/>
        </w:rPr>
        <w:t>Regulation:</w:t>
      </w:r>
      <w:r w:rsidR="00D15863">
        <w:rPr>
          <w:rFonts w:ascii="Times New Roman" w:hAnsi="Times New Roman" w:cs="Times New Roman"/>
        </w:rPr>
        <w:t xml:space="preserve">  </w:t>
      </w:r>
      <w:r w:rsidR="00D15863" w:rsidRPr="007971F9">
        <w:rPr>
          <w:rFonts w:ascii="Times New Roman" w:hAnsi="Times New Roman" w:cs="Times New Roman"/>
        </w:rPr>
        <w:t>45 CFR 156.100</w:t>
      </w:r>
    </w:p>
    <w:p w14:paraId="51FF39EC" w14:textId="77777777" w:rsidR="00E34CCF" w:rsidRPr="008873FB" w:rsidRDefault="00E34CCF">
      <w:pPr>
        <w:rPr>
          <w:rFonts w:ascii="Times New Roman" w:hAnsi="Times New Roman" w:cs="Times New Roman"/>
          <w:b/>
        </w:rPr>
      </w:pPr>
    </w:p>
    <w:p w14:paraId="37169001" w14:textId="77777777" w:rsidR="004F63C0" w:rsidRPr="008873FB" w:rsidRDefault="004F63C0">
      <w:pPr>
        <w:rPr>
          <w:rFonts w:ascii="Times New Roman" w:hAnsi="Times New Roman" w:cs="Times New Roman"/>
          <w:b/>
        </w:rPr>
      </w:pPr>
      <w:r w:rsidRPr="008873FB">
        <w:rPr>
          <w:rFonts w:ascii="Times New Roman" w:hAnsi="Times New Roman" w:cs="Times New Roman"/>
          <w:b/>
        </w:rPr>
        <w:t>INTRODUCTION</w:t>
      </w:r>
    </w:p>
    <w:p w14:paraId="779F41AA" w14:textId="77777777" w:rsidR="004F63C0" w:rsidRDefault="004F63C0">
      <w:pPr>
        <w:rPr>
          <w:rFonts w:ascii="Times New Roman" w:hAnsi="Times New Roman" w:cs="Times New Roman"/>
          <w:b/>
        </w:rPr>
      </w:pPr>
    </w:p>
    <w:p w14:paraId="31D58ECC" w14:textId="31634FAE" w:rsidR="00A82DE4" w:rsidRDefault="005F53AF">
      <w:pPr>
        <w:rPr>
          <w:rFonts w:ascii="Times New Roman" w:hAnsi="Times New Roman" w:cs="Times New Roman"/>
        </w:rPr>
      </w:pPr>
      <w:r>
        <w:rPr>
          <w:rFonts w:ascii="Times New Roman" w:hAnsi="Times New Roman" w:cs="Times New Roman"/>
        </w:rPr>
        <w:t>This is an administrative</w:t>
      </w:r>
      <w:r w:rsidR="00A82DE4">
        <w:rPr>
          <w:rFonts w:ascii="Times New Roman" w:hAnsi="Times New Roman" w:cs="Times New Roman"/>
        </w:rPr>
        <w:t xml:space="preserve"> template</w:t>
      </w:r>
      <w:r>
        <w:rPr>
          <w:rFonts w:ascii="Times New Roman" w:hAnsi="Times New Roman" w:cs="Times New Roman"/>
        </w:rPr>
        <w:t xml:space="preserve"> that can be updated without requiring submission of a State Plan Amendment (SPA).  It is used</w:t>
      </w:r>
      <w:r w:rsidR="00A82DE4">
        <w:rPr>
          <w:rFonts w:ascii="Times New Roman" w:hAnsi="Times New Roman" w:cs="Times New Roman"/>
        </w:rPr>
        <w:t xml:space="preserve"> to record the benefits provided by the Base Benchmark Plan the State </w:t>
      </w:r>
      <w:r w:rsidR="0093604D">
        <w:rPr>
          <w:rFonts w:ascii="Times New Roman" w:hAnsi="Times New Roman" w:cs="Times New Roman"/>
        </w:rPr>
        <w:t xml:space="preserve">has </w:t>
      </w:r>
      <w:r w:rsidR="00A82DE4">
        <w:rPr>
          <w:rFonts w:ascii="Times New Roman" w:hAnsi="Times New Roman" w:cs="Times New Roman"/>
        </w:rPr>
        <w:t>selected in the B4-</w:t>
      </w:r>
      <w:r w:rsidR="00A82DE4" w:rsidRPr="00D15863">
        <w:rPr>
          <w:rFonts w:ascii="Times New Roman" w:hAnsi="Times New Roman" w:cs="Times New Roman"/>
        </w:rPr>
        <w:t>Selection of Benchmark Benefit Package or Benchmark-Equivalent Benefit Package and Cost Sharing</w:t>
      </w:r>
      <w:r w:rsidR="00A82DE4">
        <w:rPr>
          <w:rFonts w:ascii="Times New Roman" w:hAnsi="Times New Roman" w:cs="Times New Roman"/>
        </w:rPr>
        <w:t xml:space="preserve"> template.  This </w:t>
      </w:r>
      <w:r>
        <w:rPr>
          <w:rFonts w:ascii="Times New Roman" w:hAnsi="Times New Roman" w:cs="Times New Roman"/>
        </w:rPr>
        <w:t>template also reflects the</w:t>
      </w:r>
      <w:r w:rsidR="00A82DE4">
        <w:rPr>
          <w:rFonts w:ascii="Times New Roman" w:hAnsi="Times New Roman" w:cs="Times New Roman"/>
        </w:rPr>
        <w:t xml:space="preserve"> </w:t>
      </w:r>
      <w:r w:rsidR="0093604D">
        <w:rPr>
          <w:rFonts w:ascii="Times New Roman" w:hAnsi="Times New Roman" w:cs="Times New Roman"/>
        </w:rPr>
        <w:t xml:space="preserve">Section 1937 </w:t>
      </w:r>
      <w:r w:rsidR="00A82DE4">
        <w:rPr>
          <w:rFonts w:ascii="Times New Roman" w:hAnsi="Times New Roman" w:cs="Times New Roman"/>
        </w:rPr>
        <w:t>Benchmark</w:t>
      </w:r>
      <w:r>
        <w:rPr>
          <w:rFonts w:ascii="Times New Roman" w:hAnsi="Times New Roman" w:cs="Times New Roman"/>
        </w:rPr>
        <w:t xml:space="preserve"> Benefit Package</w:t>
      </w:r>
      <w:r w:rsidR="0093604D">
        <w:rPr>
          <w:rFonts w:ascii="Times New Roman" w:hAnsi="Times New Roman" w:cs="Times New Roman"/>
        </w:rPr>
        <w:t>,</w:t>
      </w:r>
      <w:r>
        <w:rPr>
          <w:rFonts w:ascii="Times New Roman" w:hAnsi="Times New Roman" w:cs="Times New Roman"/>
        </w:rPr>
        <w:t xml:space="preserve"> as well</w:t>
      </w:r>
      <w:r w:rsidR="0093604D">
        <w:rPr>
          <w:rFonts w:ascii="Times New Roman" w:hAnsi="Times New Roman" w:cs="Times New Roman"/>
        </w:rPr>
        <w:t>,</w:t>
      </w:r>
      <w:r>
        <w:rPr>
          <w:rFonts w:ascii="Times New Roman" w:hAnsi="Times New Roman" w:cs="Times New Roman"/>
        </w:rPr>
        <w:t xml:space="preserve"> if it is the same as the </w:t>
      </w:r>
      <w:r w:rsidR="00A82DE4">
        <w:rPr>
          <w:rFonts w:ascii="Times New Roman" w:hAnsi="Times New Roman" w:cs="Times New Roman"/>
        </w:rPr>
        <w:t>Base Benchmark Plan</w:t>
      </w:r>
      <w:r>
        <w:rPr>
          <w:rFonts w:ascii="Times New Roman" w:hAnsi="Times New Roman" w:cs="Times New Roman"/>
        </w:rPr>
        <w:t>.</w:t>
      </w:r>
      <w:r w:rsidR="00A82DE4">
        <w:rPr>
          <w:rFonts w:ascii="Times New Roman" w:hAnsi="Times New Roman" w:cs="Times New Roman"/>
        </w:rPr>
        <w:t xml:space="preserve">  In addition, this template is used to record supplemental E</w:t>
      </w:r>
      <w:r w:rsidR="00DF40B4">
        <w:rPr>
          <w:rFonts w:ascii="Times New Roman" w:hAnsi="Times New Roman" w:cs="Times New Roman"/>
        </w:rPr>
        <w:t xml:space="preserve">ssential </w:t>
      </w:r>
      <w:r w:rsidR="00A82DE4">
        <w:rPr>
          <w:rFonts w:ascii="Times New Roman" w:hAnsi="Times New Roman" w:cs="Times New Roman"/>
        </w:rPr>
        <w:t>H</w:t>
      </w:r>
      <w:r w:rsidR="00DF40B4">
        <w:rPr>
          <w:rFonts w:ascii="Times New Roman" w:hAnsi="Times New Roman" w:cs="Times New Roman"/>
        </w:rPr>
        <w:t xml:space="preserve">ealth </w:t>
      </w:r>
      <w:r w:rsidR="00A82DE4">
        <w:rPr>
          <w:rFonts w:ascii="Times New Roman" w:hAnsi="Times New Roman" w:cs="Times New Roman"/>
        </w:rPr>
        <w:t>B</w:t>
      </w:r>
      <w:r w:rsidR="00DF40B4">
        <w:rPr>
          <w:rFonts w:ascii="Times New Roman" w:hAnsi="Times New Roman" w:cs="Times New Roman"/>
        </w:rPr>
        <w:t>enefits</w:t>
      </w:r>
      <w:r w:rsidR="00A82DE4">
        <w:rPr>
          <w:rFonts w:ascii="Times New Roman" w:hAnsi="Times New Roman" w:cs="Times New Roman"/>
        </w:rPr>
        <w:t>.</w:t>
      </w:r>
    </w:p>
    <w:p w14:paraId="29612D2F" w14:textId="77777777" w:rsidR="00A82DE4" w:rsidRDefault="00A82DE4">
      <w:pPr>
        <w:rPr>
          <w:rFonts w:ascii="Times New Roman" w:hAnsi="Times New Roman" w:cs="Times New Roman"/>
        </w:rPr>
      </w:pPr>
    </w:p>
    <w:p w14:paraId="475E0167" w14:textId="77777777" w:rsidR="00E34CCF" w:rsidRPr="008873FB" w:rsidRDefault="00E34CCF">
      <w:pPr>
        <w:rPr>
          <w:rFonts w:ascii="Times New Roman" w:hAnsi="Times New Roman" w:cs="Times New Roman"/>
        </w:rPr>
      </w:pPr>
    </w:p>
    <w:p w14:paraId="3C866BE0" w14:textId="77777777" w:rsidR="00542671" w:rsidRPr="008873FB" w:rsidRDefault="00542671" w:rsidP="00542671">
      <w:pPr>
        <w:rPr>
          <w:rFonts w:ascii="Times New Roman" w:hAnsi="Times New Roman" w:cs="Times New Roman"/>
          <w:b/>
        </w:rPr>
      </w:pPr>
      <w:r w:rsidRPr="008873FB">
        <w:rPr>
          <w:rFonts w:ascii="Times New Roman" w:hAnsi="Times New Roman" w:cs="Times New Roman"/>
          <w:b/>
        </w:rPr>
        <w:t>BACKGROUND</w:t>
      </w:r>
    </w:p>
    <w:p w14:paraId="0BE5462C" w14:textId="77777777" w:rsidR="00542671" w:rsidRPr="008873FB" w:rsidRDefault="00542671" w:rsidP="00542671">
      <w:pPr>
        <w:rPr>
          <w:rFonts w:ascii="Times New Roman" w:hAnsi="Times New Roman" w:cs="Times New Roman"/>
          <w:b/>
        </w:rPr>
      </w:pPr>
    </w:p>
    <w:p w14:paraId="575FD0E5" w14:textId="3314643D" w:rsidR="00E34CCF" w:rsidRDefault="00A82DE4">
      <w:pPr>
        <w:rPr>
          <w:rFonts w:ascii="Times New Roman" w:hAnsi="Times New Roman" w:cs="Times New Roman"/>
        </w:rPr>
      </w:pPr>
      <w:r>
        <w:rPr>
          <w:rFonts w:ascii="Times New Roman" w:hAnsi="Times New Roman" w:cs="Times New Roman"/>
        </w:rPr>
        <w:t>Section 1937(b)(5) of the Act requires that Alternative Benefit Plans include all of the ten Essential Health Benefits</w:t>
      </w:r>
      <w:r w:rsidR="00DF40B4">
        <w:rPr>
          <w:rFonts w:ascii="Times New Roman" w:hAnsi="Times New Roman" w:cs="Times New Roman"/>
        </w:rPr>
        <w:t xml:space="preserve"> (EHBs)</w:t>
      </w:r>
      <w:r>
        <w:rPr>
          <w:rFonts w:ascii="Times New Roman" w:hAnsi="Times New Roman" w:cs="Times New Roman"/>
        </w:rPr>
        <w:t xml:space="preserve"> specified in Section 1302</w:t>
      </w:r>
      <w:r w:rsidR="00BF784E">
        <w:rPr>
          <w:rFonts w:ascii="Times New Roman" w:hAnsi="Times New Roman" w:cs="Times New Roman"/>
        </w:rPr>
        <w:t>(b)</w:t>
      </w:r>
      <w:r>
        <w:rPr>
          <w:rFonts w:ascii="Times New Roman" w:hAnsi="Times New Roman" w:cs="Times New Roman"/>
        </w:rPr>
        <w:t xml:space="preserve"> of the Affordable Care Act.  In addition, States must designate a Base Benchmark Plan </w:t>
      </w:r>
      <w:r w:rsidR="005F53AF">
        <w:rPr>
          <w:rFonts w:ascii="Times New Roman" w:hAnsi="Times New Roman" w:cs="Times New Roman"/>
        </w:rPr>
        <w:t xml:space="preserve">from one of those specified in </w:t>
      </w:r>
      <w:r w:rsidR="00DF40B4">
        <w:rPr>
          <w:rFonts w:ascii="Times New Roman" w:hAnsi="Times New Roman" w:cs="Times New Roman"/>
        </w:rPr>
        <w:t>forthcoming</w:t>
      </w:r>
      <w:r w:rsidR="005F53AF">
        <w:rPr>
          <w:rFonts w:ascii="Times New Roman" w:hAnsi="Times New Roman" w:cs="Times New Roman"/>
        </w:rPr>
        <w:t xml:space="preserve"> regulations at</w:t>
      </w:r>
      <w:r>
        <w:rPr>
          <w:rFonts w:ascii="Times New Roman" w:hAnsi="Times New Roman" w:cs="Times New Roman"/>
        </w:rPr>
        <w:t xml:space="preserve"> 45 CFR 156.100</w:t>
      </w:r>
      <w:r w:rsidR="005F53AF">
        <w:rPr>
          <w:rFonts w:ascii="Times New Roman" w:hAnsi="Times New Roman" w:cs="Times New Roman"/>
        </w:rPr>
        <w:t>,</w:t>
      </w:r>
      <w:r>
        <w:rPr>
          <w:rFonts w:ascii="Times New Roman" w:hAnsi="Times New Roman" w:cs="Times New Roman"/>
        </w:rPr>
        <w:t xml:space="preserve"> </w:t>
      </w:r>
      <w:r w:rsidR="00BF784E">
        <w:rPr>
          <w:rFonts w:ascii="Times New Roman" w:hAnsi="Times New Roman" w:cs="Times New Roman"/>
        </w:rPr>
        <w:t>to define the provision of</w:t>
      </w:r>
      <w:r>
        <w:rPr>
          <w:rFonts w:ascii="Times New Roman" w:hAnsi="Times New Roman" w:cs="Times New Roman"/>
        </w:rPr>
        <w:t xml:space="preserve"> the Alternative Benefit Plan’s EHBs, in addition to any EHBs provided through the 1937 Coverage Option Benchmark </w:t>
      </w:r>
      <w:r w:rsidR="005F53AF">
        <w:rPr>
          <w:rFonts w:ascii="Times New Roman" w:hAnsi="Times New Roman" w:cs="Times New Roman"/>
        </w:rPr>
        <w:t xml:space="preserve">Plan </w:t>
      </w:r>
      <w:r>
        <w:rPr>
          <w:rFonts w:ascii="Times New Roman" w:hAnsi="Times New Roman" w:cs="Times New Roman"/>
        </w:rPr>
        <w:t>Benefit Package.</w:t>
      </w:r>
    </w:p>
    <w:p w14:paraId="6E0E78EA" w14:textId="77777777" w:rsidR="00BF784E" w:rsidRDefault="00BF784E">
      <w:pPr>
        <w:rPr>
          <w:rFonts w:ascii="Times New Roman" w:hAnsi="Times New Roman" w:cs="Times New Roman"/>
        </w:rPr>
      </w:pPr>
    </w:p>
    <w:p w14:paraId="3C4193C8" w14:textId="1A4D2EC0" w:rsidR="00BF784E" w:rsidRDefault="00BF784E">
      <w:pPr>
        <w:rPr>
          <w:rFonts w:ascii="Times New Roman" w:hAnsi="Times New Roman" w:cs="Times New Roman"/>
        </w:rPr>
      </w:pPr>
      <w:r>
        <w:rPr>
          <w:rFonts w:ascii="Times New Roman" w:hAnsi="Times New Roman" w:cs="Times New Roman"/>
        </w:rPr>
        <w:t xml:space="preserve">There is a possibility that the Benchmark Plan Benefit Package and Base Benchmark Plan selected for the Alternative Benefit Plan will not include benefits in all ten EHB categories.  If one or more the EHBs </w:t>
      </w:r>
      <w:r w:rsidR="005F53AF">
        <w:rPr>
          <w:rFonts w:ascii="Times New Roman" w:hAnsi="Times New Roman" w:cs="Times New Roman"/>
        </w:rPr>
        <w:t>are</w:t>
      </w:r>
      <w:r>
        <w:rPr>
          <w:rFonts w:ascii="Times New Roman" w:hAnsi="Times New Roman" w:cs="Times New Roman"/>
        </w:rPr>
        <w:t xml:space="preserve"> missing the State must choose one or more additional Base Benchmark Plans to fill the void in the EHB coverage.  These are known as Supplemental benefits and </w:t>
      </w:r>
      <w:r w:rsidR="005F53AF">
        <w:rPr>
          <w:rFonts w:ascii="Times New Roman" w:hAnsi="Times New Roman" w:cs="Times New Roman"/>
        </w:rPr>
        <w:t xml:space="preserve">these benefits </w:t>
      </w:r>
      <w:r>
        <w:rPr>
          <w:rFonts w:ascii="Times New Roman" w:hAnsi="Times New Roman" w:cs="Times New Roman"/>
        </w:rPr>
        <w:t>must be recorded in this template as well.</w:t>
      </w:r>
    </w:p>
    <w:p w14:paraId="12C5689E" w14:textId="77777777" w:rsidR="00A82DE4" w:rsidRDefault="00A82DE4">
      <w:pPr>
        <w:rPr>
          <w:rFonts w:ascii="Times New Roman" w:hAnsi="Times New Roman" w:cs="Times New Roman"/>
        </w:rPr>
      </w:pPr>
    </w:p>
    <w:p w14:paraId="6CB53B44" w14:textId="6263E29C" w:rsidR="00986B3B" w:rsidRDefault="00986B3B">
      <w:pPr>
        <w:rPr>
          <w:rFonts w:ascii="Times New Roman" w:hAnsi="Times New Roman" w:cs="Times New Roman"/>
        </w:rPr>
      </w:pPr>
      <w:r>
        <w:rPr>
          <w:rFonts w:ascii="Times New Roman" w:eastAsia="Calibri" w:hAnsi="Times New Roman" w:cs="Times New Roman"/>
        </w:rPr>
        <w:t xml:space="preserve">It is not necessary or possible </w:t>
      </w:r>
      <w:r w:rsidR="0093604D">
        <w:rPr>
          <w:rFonts w:ascii="Times New Roman" w:eastAsia="Calibri" w:hAnsi="Times New Roman" w:cs="Times New Roman"/>
        </w:rPr>
        <w:t xml:space="preserve">to </w:t>
      </w:r>
      <w:r>
        <w:rPr>
          <w:rFonts w:ascii="Times New Roman" w:eastAsia="Calibri" w:hAnsi="Times New Roman" w:cs="Times New Roman"/>
        </w:rPr>
        <w:t xml:space="preserve">make template entries in the </w:t>
      </w:r>
      <w:r w:rsidRPr="006B1759">
        <w:rPr>
          <w:rFonts w:ascii="Times New Roman" w:eastAsia="Calibri" w:hAnsi="Times New Roman" w:cs="Times New Roman"/>
          <w:i/>
        </w:rPr>
        <w:t>Prescription Drugs</w:t>
      </w:r>
      <w:r>
        <w:rPr>
          <w:rFonts w:ascii="Times New Roman" w:eastAsia="Calibri" w:hAnsi="Times New Roman" w:cs="Times New Roman"/>
        </w:rPr>
        <w:t xml:space="preserve"> or </w:t>
      </w:r>
      <w:r w:rsidRPr="006B1759">
        <w:rPr>
          <w:rFonts w:ascii="Times New Roman" w:eastAsia="Calibri" w:hAnsi="Times New Roman" w:cs="Times New Roman"/>
          <w:i/>
        </w:rPr>
        <w:t>Pediatric Services Including Oral and Vision Care</w:t>
      </w:r>
      <w:r>
        <w:rPr>
          <w:rFonts w:ascii="Times New Roman" w:eastAsia="Calibri" w:hAnsi="Times New Roman" w:cs="Times New Roman"/>
        </w:rPr>
        <w:t xml:space="preserve"> Essential Health Benefit categories.  Because States are required to comply with the outpatient drug requirements of Section 1927 of the Act, they are required to provide their standard Medicaid State Plan prescribed drug benefit to participants in any Alternative Benefit Plan.  This will therefore constitute the Prescription Drug benefit.  Because EPSDT requirements apply to individuals under age 21 participating in Alternative Benefit Plans, Pediatric Services Including Oral and Vision Care are already required and to be provided based on the standard State Plan EPSDT benefit.  It is therefore not necessary to record the commercial plan’s benefits for this EHB category.</w:t>
      </w:r>
    </w:p>
    <w:p w14:paraId="3A4B268D" w14:textId="77777777" w:rsidR="00A82DE4" w:rsidRPr="008873FB" w:rsidRDefault="00A82DE4">
      <w:pPr>
        <w:rPr>
          <w:rFonts w:ascii="Times New Roman" w:hAnsi="Times New Roman" w:cs="Times New Roman"/>
        </w:rPr>
      </w:pPr>
    </w:p>
    <w:p w14:paraId="3EC4F105" w14:textId="77777777" w:rsidR="00DF40B4" w:rsidRDefault="00DF40B4">
      <w:pPr>
        <w:rPr>
          <w:rFonts w:ascii="Times New Roman" w:hAnsi="Times New Roman" w:cs="Times New Roman"/>
          <w:b/>
        </w:rPr>
      </w:pPr>
    </w:p>
    <w:p w14:paraId="245F2F0D" w14:textId="77777777" w:rsidR="00DF40B4" w:rsidRDefault="00DF40B4">
      <w:pPr>
        <w:rPr>
          <w:rFonts w:ascii="Times New Roman" w:hAnsi="Times New Roman" w:cs="Times New Roman"/>
          <w:b/>
        </w:rPr>
      </w:pPr>
    </w:p>
    <w:p w14:paraId="729CBE37" w14:textId="77777777" w:rsidR="00DF40B4" w:rsidRDefault="00DF40B4">
      <w:pPr>
        <w:rPr>
          <w:rFonts w:ascii="Times New Roman" w:hAnsi="Times New Roman" w:cs="Times New Roman"/>
          <w:b/>
        </w:rPr>
      </w:pPr>
    </w:p>
    <w:p w14:paraId="031313A0" w14:textId="77777777" w:rsidR="001C6DFB" w:rsidRPr="008873FB" w:rsidRDefault="001C6DFB">
      <w:pPr>
        <w:rPr>
          <w:rFonts w:ascii="Times New Roman" w:hAnsi="Times New Roman" w:cs="Times New Roman"/>
          <w:b/>
        </w:rPr>
      </w:pPr>
      <w:r w:rsidRPr="008873FB">
        <w:rPr>
          <w:rFonts w:ascii="Times New Roman" w:hAnsi="Times New Roman" w:cs="Times New Roman"/>
          <w:b/>
        </w:rPr>
        <w:lastRenderedPageBreak/>
        <w:t>TECHNICAL GUIDANCE</w:t>
      </w:r>
    </w:p>
    <w:p w14:paraId="5E33DB56" w14:textId="77777777" w:rsidR="00930D00" w:rsidRDefault="00930D00">
      <w:pPr>
        <w:rPr>
          <w:rFonts w:ascii="Times New Roman" w:hAnsi="Times New Roman" w:cs="Times New Roman"/>
          <w:b/>
        </w:rPr>
      </w:pPr>
    </w:p>
    <w:p w14:paraId="0B1375C6" w14:textId="32758E04" w:rsidR="005F53AF" w:rsidRDefault="005F53AF">
      <w:pPr>
        <w:rPr>
          <w:rFonts w:ascii="Times New Roman" w:eastAsia="Calibri" w:hAnsi="Times New Roman" w:cs="Times New Roman"/>
        </w:rPr>
      </w:pPr>
      <w:r w:rsidRPr="005F53AF">
        <w:rPr>
          <w:rFonts w:ascii="Times New Roman" w:eastAsia="Calibri" w:hAnsi="Times New Roman" w:cs="Times New Roman"/>
        </w:rPr>
        <w:t>PREREQUISITE:</w:t>
      </w:r>
      <w:r>
        <w:rPr>
          <w:rFonts w:ascii="Times New Roman" w:eastAsia="Calibri" w:hAnsi="Times New Roman" w:cs="Times New Roman"/>
        </w:rPr>
        <w:t xml:space="preserve">  The B4</w:t>
      </w:r>
      <w:r>
        <w:t>-</w:t>
      </w:r>
      <w:r w:rsidRPr="005F53AF">
        <w:rPr>
          <w:rFonts w:ascii="Times New Roman" w:eastAsia="Calibri" w:hAnsi="Times New Roman" w:cs="Times New Roman"/>
        </w:rPr>
        <w:t>Selection of Benchmark Benefit Package or Benchmark-Equivalent Benefit Package and Cost Sharing</w:t>
      </w:r>
      <w:r>
        <w:rPr>
          <w:rFonts w:ascii="Times New Roman" w:eastAsia="Calibri" w:hAnsi="Times New Roman" w:cs="Times New Roman"/>
        </w:rPr>
        <w:t xml:space="preserve"> template must be completed before completing this template.  On that template the State will choose its 1937 Coverage Option </w:t>
      </w:r>
      <w:r w:rsidR="00DF40B4">
        <w:rPr>
          <w:rFonts w:ascii="Times New Roman" w:eastAsia="Calibri" w:hAnsi="Times New Roman" w:cs="Times New Roman"/>
        </w:rPr>
        <w:t xml:space="preserve">Benchmark </w:t>
      </w:r>
      <w:r w:rsidR="00D62E1F">
        <w:rPr>
          <w:rFonts w:ascii="Times New Roman" w:eastAsia="Calibri" w:hAnsi="Times New Roman" w:cs="Times New Roman"/>
        </w:rPr>
        <w:t xml:space="preserve">Benefit Package </w:t>
      </w:r>
      <w:r>
        <w:rPr>
          <w:rFonts w:ascii="Times New Roman" w:eastAsia="Calibri" w:hAnsi="Times New Roman" w:cs="Times New Roman"/>
        </w:rPr>
        <w:t>and its Base Benchmark Plan.  If both of these are the same only this template</w:t>
      </w:r>
      <w:r w:rsidR="00D62E1F">
        <w:rPr>
          <w:rFonts w:ascii="Times New Roman" w:eastAsia="Calibri" w:hAnsi="Times New Roman" w:cs="Times New Roman"/>
        </w:rPr>
        <w:t xml:space="preserve"> will be completed.  If they are different, the State must also complete the administrative template that c</w:t>
      </w:r>
      <w:r w:rsidR="00DF40B4">
        <w:rPr>
          <w:rFonts w:ascii="Times New Roman" w:eastAsia="Calibri" w:hAnsi="Times New Roman" w:cs="Times New Roman"/>
        </w:rPr>
        <w:t>orresponds to the Benchmark</w:t>
      </w:r>
      <w:r w:rsidR="00D62E1F">
        <w:rPr>
          <w:rFonts w:ascii="Times New Roman" w:eastAsia="Calibri" w:hAnsi="Times New Roman" w:cs="Times New Roman"/>
        </w:rPr>
        <w:t xml:space="preserve"> Benefit Package that is chosen.</w:t>
      </w:r>
    </w:p>
    <w:p w14:paraId="0B890972" w14:textId="77777777" w:rsidR="00D62E1F" w:rsidRDefault="00D62E1F">
      <w:pPr>
        <w:rPr>
          <w:rFonts w:ascii="Times New Roman" w:eastAsia="Calibri" w:hAnsi="Times New Roman" w:cs="Times New Roman"/>
        </w:rPr>
      </w:pPr>
    </w:p>
    <w:p w14:paraId="233C087F" w14:textId="19A79FB9" w:rsidR="00D62E1F" w:rsidRDefault="00D62E1F">
      <w:pPr>
        <w:rPr>
          <w:rFonts w:ascii="Times New Roman" w:eastAsia="Calibri" w:hAnsi="Times New Roman" w:cs="Times New Roman"/>
        </w:rPr>
      </w:pPr>
      <w:r>
        <w:rPr>
          <w:rFonts w:ascii="Times New Roman" w:eastAsia="Calibri" w:hAnsi="Times New Roman" w:cs="Times New Roman"/>
        </w:rPr>
        <w:t xml:space="preserve">The template will display the name of the Base Benchmark Plan at the top based </w:t>
      </w:r>
      <w:r w:rsidR="00DF40B4">
        <w:rPr>
          <w:rFonts w:ascii="Times New Roman" w:eastAsia="Calibri" w:hAnsi="Times New Roman" w:cs="Times New Roman"/>
        </w:rPr>
        <w:t>on the plan previously identified i</w:t>
      </w:r>
      <w:r>
        <w:rPr>
          <w:rFonts w:ascii="Times New Roman" w:eastAsia="Calibri" w:hAnsi="Times New Roman" w:cs="Times New Roman"/>
        </w:rPr>
        <w:t>n the B4</w:t>
      </w:r>
      <w:r>
        <w:t>-</w:t>
      </w:r>
      <w:r w:rsidRPr="005F53AF">
        <w:rPr>
          <w:rFonts w:ascii="Times New Roman" w:eastAsia="Calibri" w:hAnsi="Times New Roman" w:cs="Times New Roman"/>
        </w:rPr>
        <w:t>Selection of Benchmark Benefit Package or Benchmark-Equivalent Benefit Package and Cost Sharing</w:t>
      </w:r>
      <w:r>
        <w:rPr>
          <w:rFonts w:ascii="Times New Roman" w:eastAsia="Calibri" w:hAnsi="Times New Roman" w:cs="Times New Roman"/>
        </w:rPr>
        <w:t xml:space="preserve"> template.</w:t>
      </w:r>
    </w:p>
    <w:p w14:paraId="31979864" w14:textId="77777777" w:rsidR="00D62E1F" w:rsidRDefault="00D62E1F">
      <w:pPr>
        <w:rPr>
          <w:rFonts w:ascii="Times New Roman" w:eastAsia="Calibri" w:hAnsi="Times New Roman" w:cs="Times New Roman"/>
        </w:rPr>
      </w:pPr>
    </w:p>
    <w:p w14:paraId="1FBE0AA6" w14:textId="58AB3F5F" w:rsidR="00D62E1F" w:rsidRDefault="00D62E1F">
      <w:pPr>
        <w:rPr>
          <w:rFonts w:ascii="Times New Roman" w:eastAsia="Calibri" w:hAnsi="Times New Roman" w:cs="Times New Roman"/>
          <w:u w:val="single"/>
        </w:rPr>
      </w:pPr>
      <w:r w:rsidRPr="00D62E1F">
        <w:rPr>
          <w:rFonts w:ascii="Times New Roman" w:eastAsia="Calibri" w:hAnsi="Times New Roman" w:cs="Times New Roman"/>
          <w:u w:val="single"/>
        </w:rPr>
        <w:t>Enter Benefits in Essential Health Benefit Categories</w:t>
      </w:r>
    </w:p>
    <w:p w14:paraId="3CAAFAC6" w14:textId="77777777" w:rsidR="00D62E1F" w:rsidRDefault="00D62E1F">
      <w:pPr>
        <w:rPr>
          <w:rFonts w:ascii="Times New Roman" w:eastAsia="Calibri" w:hAnsi="Times New Roman" w:cs="Times New Roman"/>
          <w:u w:val="single"/>
        </w:rPr>
      </w:pPr>
    </w:p>
    <w:p w14:paraId="066360EA" w14:textId="1089C43C" w:rsidR="00D62E1F" w:rsidRDefault="00D62E1F">
      <w:pPr>
        <w:rPr>
          <w:rFonts w:ascii="Times New Roman" w:eastAsia="Calibri" w:hAnsi="Times New Roman" w:cs="Times New Roman"/>
        </w:rPr>
      </w:pPr>
      <w:r>
        <w:rPr>
          <w:rFonts w:ascii="Times New Roman" w:eastAsia="Calibri" w:hAnsi="Times New Roman" w:cs="Times New Roman"/>
        </w:rPr>
        <w:t xml:space="preserve">First the State must enter the names of the benefits from the Base Benchmark Plan by classifying them into one of the ten Essential Health Benefit categories.  If the benefit does not fall into any of these categories </w:t>
      </w:r>
      <w:r w:rsidR="00DF40B4">
        <w:rPr>
          <w:rFonts w:ascii="Times New Roman" w:eastAsia="Calibri" w:hAnsi="Times New Roman" w:cs="Times New Roman"/>
        </w:rPr>
        <w:t xml:space="preserve">the State may include it in the benefit package by </w:t>
      </w:r>
      <w:r>
        <w:rPr>
          <w:rFonts w:ascii="Times New Roman" w:eastAsia="Calibri" w:hAnsi="Times New Roman" w:cs="Times New Roman"/>
        </w:rPr>
        <w:t>enter</w:t>
      </w:r>
      <w:r w:rsidR="00DF40B4">
        <w:rPr>
          <w:rFonts w:ascii="Times New Roman" w:eastAsia="Calibri" w:hAnsi="Times New Roman" w:cs="Times New Roman"/>
        </w:rPr>
        <w:t>ing</w:t>
      </w:r>
      <w:r>
        <w:rPr>
          <w:rFonts w:ascii="Times New Roman" w:eastAsia="Calibri" w:hAnsi="Times New Roman" w:cs="Times New Roman"/>
        </w:rPr>
        <w:t xml:space="preserve"> it near the bottom of table in the Non-Essential Health Benefit section.</w:t>
      </w:r>
      <w:r w:rsidR="00DF40B4">
        <w:rPr>
          <w:rFonts w:ascii="Times New Roman" w:eastAsia="Calibri" w:hAnsi="Times New Roman" w:cs="Times New Roman"/>
        </w:rPr>
        <w:t xml:space="preserve">  The State must enter these Non-Essential Health Benefits if this Base Benchmark Plan is the same as the Benchmark Benefit Package plan.  If not, it is optional for the State to include these benefits in the Alternative Benefit Plan benefit package.  </w:t>
      </w:r>
    </w:p>
    <w:p w14:paraId="43F7B28E" w14:textId="77777777" w:rsidR="00DF40B4" w:rsidRDefault="00DF40B4">
      <w:pPr>
        <w:rPr>
          <w:rFonts w:ascii="Times New Roman" w:eastAsia="Calibri" w:hAnsi="Times New Roman" w:cs="Times New Roman"/>
        </w:rPr>
      </w:pPr>
    </w:p>
    <w:p w14:paraId="1039F2B0" w14:textId="74AA193E" w:rsidR="00DF40B4" w:rsidRPr="00DF40B4" w:rsidRDefault="00DF40B4">
      <w:pPr>
        <w:rPr>
          <w:rFonts w:ascii="Times New Roman" w:eastAsia="Calibri" w:hAnsi="Times New Roman" w:cs="Times New Roman"/>
          <w:b/>
          <w:color w:val="FF0000"/>
        </w:rPr>
      </w:pPr>
      <w:r>
        <w:rPr>
          <w:rFonts w:ascii="Times New Roman" w:eastAsia="Calibri" w:hAnsi="Times New Roman" w:cs="Times New Roman"/>
          <w:b/>
          <w:color w:val="FF0000"/>
        </w:rPr>
        <w:t>Please confirm the above concerning Non-Essential Health Benefits.  Since we are using the same administrative template to capture both the 1937 coverage option benefits and the Base Benchmark Plan benefits when they are the same, and since all 1937 coverage option benefits must be included, I assumed the state must include these benefits if the template is serving this dual purpose and only has the option to exclude them if it only includes the Base Benchmark Plan benefits.</w:t>
      </w:r>
    </w:p>
    <w:p w14:paraId="4AB6951D" w14:textId="77777777" w:rsidR="00D62E1F" w:rsidRDefault="00D62E1F">
      <w:pPr>
        <w:rPr>
          <w:rFonts w:ascii="Times New Roman" w:eastAsia="Calibri" w:hAnsi="Times New Roman" w:cs="Times New Roman"/>
        </w:rPr>
      </w:pPr>
    </w:p>
    <w:p w14:paraId="1E5BD8F6" w14:textId="4FC55308" w:rsidR="00D62E1F" w:rsidRDefault="00D62E1F">
      <w:pPr>
        <w:rPr>
          <w:rFonts w:ascii="Times New Roman" w:eastAsia="Calibri" w:hAnsi="Times New Roman" w:cs="Times New Roman"/>
        </w:rPr>
      </w:pPr>
      <w:r>
        <w:rPr>
          <w:rFonts w:ascii="Times New Roman" w:eastAsia="Calibri" w:hAnsi="Times New Roman" w:cs="Times New Roman"/>
        </w:rPr>
        <w:t>It is not necessary or possible</w:t>
      </w:r>
      <w:r w:rsidR="00986B3B">
        <w:rPr>
          <w:rFonts w:ascii="Times New Roman" w:eastAsia="Calibri" w:hAnsi="Times New Roman" w:cs="Times New Roman"/>
        </w:rPr>
        <w:t xml:space="preserve"> make entries in the P</w:t>
      </w:r>
      <w:r>
        <w:rPr>
          <w:rFonts w:ascii="Times New Roman" w:eastAsia="Calibri" w:hAnsi="Times New Roman" w:cs="Times New Roman"/>
        </w:rPr>
        <w:t>rescription</w:t>
      </w:r>
      <w:r w:rsidR="00986B3B">
        <w:rPr>
          <w:rFonts w:ascii="Times New Roman" w:eastAsia="Calibri" w:hAnsi="Times New Roman" w:cs="Times New Roman"/>
        </w:rPr>
        <w:t xml:space="preserve"> D</w:t>
      </w:r>
      <w:r>
        <w:rPr>
          <w:rFonts w:ascii="Times New Roman" w:eastAsia="Calibri" w:hAnsi="Times New Roman" w:cs="Times New Roman"/>
        </w:rPr>
        <w:t>rug</w:t>
      </w:r>
      <w:r w:rsidR="00986B3B">
        <w:rPr>
          <w:rFonts w:ascii="Times New Roman" w:eastAsia="Calibri" w:hAnsi="Times New Roman" w:cs="Times New Roman"/>
        </w:rPr>
        <w:t>s or P</w:t>
      </w:r>
      <w:r>
        <w:rPr>
          <w:rFonts w:ascii="Times New Roman" w:eastAsia="Calibri" w:hAnsi="Times New Roman" w:cs="Times New Roman"/>
        </w:rPr>
        <w:t>ediatric</w:t>
      </w:r>
      <w:r w:rsidR="00986B3B">
        <w:rPr>
          <w:rFonts w:ascii="Times New Roman" w:eastAsia="Calibri" w:hAnsi="Times New Roman" w:cs="Times New Roman"/>
        </w:rPr>
        <w:t xml:space="preserve"> S</w:t>
      </w:r>
      <w:r>
        <w:rPr>
          <w:rFonts w:ascii="Times New Roman" w:eastAsia="Calibri" w:hAnsi="Times New Roman" w:cs="Times New Roman"/>
        </w:rPr>
        <w:t>erv</w:t>
      </w:r>
      <w:r w:rsidR="00986B3B">
        <w:rPr>
          <w:rFonts w:ascii="Times New Roman" w:eastAsia="Calibri" w:hAnsi="Times New Roman" w:cs="Times New Roman"/>
        </w:rPr>
        <w:t>ices Including Oral and V</w:t>
      </w:r>
      <w:r>
        <w:rPr>
          <w:rFonts w:ascii="Times New Roman" w:eastAsia="Calibri" w:hAnsi="Times New Roman" w:cs="Times New Roman"/>
        </w:rPr>
        <w:t xml:space="preserve">ision </w:t>
      </w:r>
      <w:r w:rsidR="00986B3B">
        <w:rPr>
          <w:rFonts w:ascii="Times New Roman" w:eastAsia="Calibri" w:hAnsi="Times New Roman" w:cs="Times New Roman"/>
        </w:rPr>
        <w:t>C</w:t>
      </w:r>
      <w:r>
        <w:rPr>
          <w:rFonts w:ascii="Times New Roman" w:eastAsia="Calibri" w:hAnsi="Times New Roman" w:cs="Times New Roman"/>
        </w:rPr>
        <w:t>are</w:t>
      </w:r>
      <w:r w:rsidR="00986B3B">
        <w:rPr>
          <w:rFonts w:ascii="Times New Roman" w:eastAsia="Calibri" w:hAnsi="Times New Roman" w:cs="Times New Roman"/>
        </w:rPr>
        <w:t xml:space="preserve"> categories for the reasons explained above in the Background section.</w:t>
      </w:r>
    </w:p>
    <w:p w14:paraId="7F351759" w14:textId="77777777" w:rsidR="00986B3B" w:rsidRDefault="00986B3B">
      <w:pPr>
        <w:rPr>
          <w:rFonts w:ascii="Times New Roman" w:eastAsia="Calibri" w:hAnsi="Times New Roman" w:cs="Times New Roman"/>
        </w:rPr>
      </w:pPr>
    </w:p>
    <w:p w14:paraId="32CDB428" w14:textId="642BB400" w:rsidR="00986B3B" w:rsidRDefault="009A483D">
      <w:pPr>
        <w:rPr>
          <w:rFonts w:ascii="Times New Roman" w:eastAsia="Calibri" w:hAnsi="Times New Roman" w:cs="Times New Roman"/>
          <w:u w:val="single"/>
        </w:rPr>
      </w:pPr>
      <w:r w:rsidRPr="009A483D">
        <w:rPr>
          <w:rFonts w:ascii="Times New Roman" w:eastAsia="Calibri" w:hAnsi="Times New Roman" w:cs="Times New Roman"/>
          <w:u w:val="single"/>
        </w:rPr>
        <w:t>Enter Supplemental Benefits</w:t>
      </w:r>
    </w:p>
    <w:p w14:paraId="7BA542DB" w14:textId="77777777" w:rsidR="009A483D" w:rsidRDefault="009A483D">
      <w:pPr>
        <w:rPr>
          <w:rFonts w:ascii="Times New Roman" w:eastAsia="Calibri" w:hAnsi="Times New Roman" w:cs="Times New Roman"/>
          <w:u w:val="single"/>
        </w:rPr>
      </w:pPr>
    </w:p>
    <w:p w14:paraId="0E02CA1E" w14:textId="49F487C6" w:rsidR="009A483D" w:rsidRDefault="009A483D">
      <w:pPr>
        <w:rPr>
          <w:rFonts w:ascii="Times New Roman" w:eastAsia="Calibri" w:hAnsi="Times New Roman" w:cs="Times New Roman"/>
        </w:rPr>
      </w:pPr>
      <w:r>
        <w:rPr>
          <w:rFonts w:ascii="Times New Roman" w:eastAsia="Calibri" w:hAnsi="Times New Roman" w:cs="Times New Roman"/>
        </w:rPr>
        <w:t xml:space="preserve">Review the benefits included in the Alternative Benefit Plan from </w:t>
      </w:r>
      <w:r w:rsidR="00A04B9E">
        <w:rPr>
          <w:rFonts w:ascii="Times New Roman" w:eastAsia="Calibri" w:hAnsi="Times New Roman" w:cs="Times New Roman"/>
        </w:rPr>
        <w:t xml:space="preserve">the </w:t>
      </w:r>
      <w:r>
        <w:rPr>
          <w:rFonts w:ascii="Times New Roman" w:eastAsia="Calibri" w:hAnsi="Times New Roman" w:cs="Times New Roman"/>
        </w:rPr>
        <w:t>Base B</w:t>
      </w:r>
      <w:r w:rsidR="00DF40B4">
        <w:rPr>
          <w:rFonts w:ascii="Times New Roman" w:eastAsia="Calibri" w:hAnsi="Times New Roman" w:cs="Times New Roman"/>
        </w:rPr>
        <w:t>enchmark Plan and the Benchmark</w:t>
      </w:r>
      <w:r>
        <w:rPr>
          <w:rFonts w:ascii="Times New Roman" w:eastAsia="Calibri" w:hAnsi="Times New Roman" w:cs="Times New Roman"/>
        </w:rPr>
        <w:t xml:space="preserve"> Benefit Package and identify any Essential Health Benefits categories that do not include a benefit or are missing a benefit in any required sub</w:t>
      </w:r>
      <w:r w:rsidR="00DF40B4">
        <w:rPr>
          <w:rFonts w:ascii="Times New Roman" w:eastAsia="Calibri" w:hAnsi="Times New Roman" w:cs="Times New Roman"/>
        </w:rPr>
        <w:t>component</w:t>
      </w:r>
      <w:r>
        <w:rPr>
          <w:rFonts w:ascii="Times New Roman" w:eastAsia="Calibri" w:hAnsi="Times New Roman" w:cs="Times New Roman"/>
        </w:rPr>
        <w:t xml:space="preserve">.  For example if the Rehabilitative and Habilitative Services category includes only rehabilitative services the State will need to add </w:t>
      </w:r>
      <w:r w:rsidR="00A04B9E">
        <w:rPr>
          <w:rFonts w:ascii="Times New Roman" w:eastAsia="Calibri" w:hAnsi="Times New Roman" w:cs="Times New Roman"/>
        </w:rPr>
        <w:t>a</w:t>
      </w:r>
      <w:r>
        <w:rPr>
          <w:rFonts w:ascii="Times New Roman" w:eastAsia="Calibri" w:hAnsi="Times New Roman" w:cs="Times New Roman"/>
        </w:rPr>
        <w:t xml:space="preserve"> </w:t>
      </w:r>
      <w:r w:rsidR="00666A18">
        <w:rPr>
          <w:rFonts w:ascii="Times New Roman" w:eastAsia="Calibri" w:hAnsi="Times New Roman" w:cs="Times New Roman"/>
        </w:rPr>
        <w:t>habilitative service</w:t>
      </w:r>
      <w:r>
        <w:rPr>
          <w:rFonts w:ascii="Times New Roman" w:eastAsia="Calibri" w:hAnsi="Times New Roman" w:cs="Times New Roman"/>
        </w:rPr>
        <w:t xml:space="preserve">. </w:t>
      </w:r>
    </w:p>
    <w:p w14:paraId="0AE62153" w14:textId="77777777" w:rsidR="00A04B9E" w:rsidRDefault="00A04B9E">
      <w:pPr>
        <w:rPr>
          <w:rFonts w:ascii="Times New Roman" w:eastAsia="Calibri" w:hAnsi="Times New Roman" w:cs="Times New Roman"/>
        </w:rPr>
      </w:pPr>
    </w:p>
    <w:p w14:paraId="39991B29" w14:textId="1798C7F2" w:rsidR="00A04B9E" w:rsidRPr="006B1759" w:rsidRDefault="00A04B9E">
      <w:pPr>
        <w:rPr>
          <w:rFonts w:ascii="Times New Roman" w:eastAsia="Calibri" w:hAnsi="Times New Roman" w:cs="Times New Roman"/>
          <w:b/>
          <w:color w:val="FF0000"/>
        </w:rPr>
      </w:pPr>
      <w:r>
        <w:rPr>
          <w:rFonts w:ascii="Times New Roman" w:eastAsia="Calibri" w:hAnsi="Times New Roman" w:cs="Times New Roman"/>
          <w:b/>
          <w:color w:val="FF0000"/>
        </w:rPr>
        <w:t xml:space="preserve">Note:  Can a state use a Benchmark Benefit Package benefit to cover a gap in Essential Health Benefits in the Base Benchmark Plan, or must all EHBs come from one the 156.100 health plans?  If that is the case the state may be required to add a </w:t>
      </w:r>
      <w:r>
        <w:rPr>
          <w:rFonts w:ascii="Times New Roman" w:eastAsia="Calibri" w:hAnsi="Times New Roman" w:cs="Times New Roman"/>
          <w:b/>
          <w:color w:val="FF0000"/>
        </w:rPr>
        <w:lastRenderedPageBreak/>
        <w:t>supplemental benefit from one of those plans even though the Alternative Benefit Plan already has the EHB covered from the Section 1937 Benchmark Benefit Package.</w:t>
      </w:r>
    </w:p>
    <w:p w14:paraId="304DAD7D" w14:textId="77777777" w:rsidR="009A483D" w:rsidRDefault="009A483D">
      <w:pPr>
        <w:rPr>
          <w:rFonts w:ascii="Times New Roman" w:eastAsia="Calibri" w:hAnsi="Times New Roman" w:cs="Times New Roman"/>
        </w:rPr>
      </w:pPr>
    </w:p>
    <w:p w14:paraId="7E3840DC" w14:textId="2CB1AFF6" w:rsidR="009A483D" w:rsidRDefault="009A483D">
      <w:pPr>
        <w:rPr>
          <w:rFonts w:ascii="Times New Roman" w:eastAsia="Calibri" w:hAnsi="Times New Roman" w:cs="Times New Roman"/>
        </w:rPr>
      </w:pPr>
      <w:r>
        <w:rPr>
          <w:rFonts w:ascii="Times New Roman" w:eastAsia="Calibri" w:hAnsi="Times New Roman" w:cs="Times New Roman"/>
        </w:rPr>
        <w:t>Add benefits from another Base Benchmark Plan to fill any missing EHB categories or subcategories.  Identify the source Base Benchmark Plan.</w:t>
      </w:r>
    </w:p>
    <w:p w14:paraId="4F1D28C3" w14:textId="77777777" w:rsidR="009A483D" w:rsidRDefault="009A483D">
      <w:pPr>
        <w:rPr>
          <w:rFonts w:ascii="Times New Roman" w:eastAsia="Calibri" w:hAnsi="Times New Roman" w:cs="Times New Roman"/>
        </w:rPr>
      </w:pPr>
    </w:p>
    <w:p w14:paraId="37B83228" w14:textId="3068EE71" w:rsidR="009A483D" w:rsidRDefault="009A483D">
      <w:pPr>
        <w:rPr>
          <w:rFonts w:ascii="Times New Roman" w:eastAsia="Calibri" w:hAnsi="Times New Roman" w:cs="Times New Roman"/>
          <w:u w:val="single"/>
        </w:rPr>
      </w:pPr>
      <w:r w:rsidRPr="009A483D">
        <w:rPr>
          <w:rFonts w:ascii="Times New Roman" w:eastAsia="Calibri" w:hAnsi="Times New Roman" w:cs="Times New Roman"/>
          <w:u w:val="single"/>
        </w:rPr>
        <w:t>Record Limitations, Authorization Requirements, and Provider Qualifications</w:t>
      </w:r>
    </w:p>
    <w:p w14:paraId="44902A96" w14:textId="77777777" w:rsidR="009A483D" w:rsidRDefault="009A483D">
      <w:pPr>
        <w:rPr>
          <w:rFonts w:ascii="Times New Roman" w:eastAsia="Calibri" w:hAnsi="Times New Roman" w:cs="Times New Roman"/>
          <w:u w:val="single"/>
        </w:rPr>
      </w:pPr>
    </w:p>
    <w:p w14:paraId="69BE858C" w14:textId="60883BF3" w:rsidR="009A483D" w:rsidRPr="009A483D" w:rsidRDefault="009A483D" w:rsidP="009A483D">
      <w:pPr>
        <w:pStyle w:val="ListParagraph"/>
        <w:numPr>
          <w:ilvl w:val="0"/>
          <w:numId w:val="2"/>
        </w:numPr>
        <w:rPr>
          <w:rFonts w:ascii="Times New Roman" w:hAnsi="Times New Roman" w:cs="Times New Roman"/>
          <w:b/>
        </w:rPr>
      </w:pPr>
      <w:r w:rsidRPr="009A483D">
        <w:rPr>
          <w:rFonts w:ascii="Times New Roman" w:eastAsia="Calibri" w:hAnsi="Times New Roman" w:cs="Times New Roman"/>
        </w:rPr>
        <w:t>For each benefit in the Base Benchmark Plan, record any limitations on the amount, duration or scope of the benefits in the appropriate column.</w:t>
      </w:r>
    </w:p>
    <w:p w14:paraId="275EA136" w14:textId="791B7FB7" w:rsidR="009A483D" w:rsidRPr="00666A18" w:rsidRDefault="009A483D" w:rsidP="009A483D">
      <w:pPr>
        <w:pStyle w:val="ListParagraph"/>
        <w:numPr>
          <w:ilvl w:val="0"/>
          <w:numId w:val="2"/>
        </w:numPr>
        <w:rPr>
          <w:rFonts w:ascii="Times New Roman" w:hAnsi="Times New Roman" w:cs="Times New Roman"/>
          <w:b/>
        </w:rPr>
      </w:pPr>
      <w:r>
        <w:rPr>
          <w:rFonts w:ascii="Times New Roman" w:eastAsia="Calibri" w:hAnsi="Times New Roman" w:cs="Times New Roman"/>
        </w:rPr>
        <w:t>Indicate if there are any authorization requirement</w:t>
      </w:r>
      <w:r w:rsidR="00666A18">
        <w:rPr>
          <w:rFonts w:ascii="Times New Roman" w:eastAsia="Calibri" w:hAnsi="Times New Roman" w:cs="Times New Roman"/>
        </w:rPr>
        <w:t>s for the benefit and the type of authorization:</w:t>
      </w:r>
    </w:p>
    <w:p w14:paraId="5544810A" w14:textId="598B23D9" w:rsidR="00666A18" w:rsidRPr="00666A18" w:rsidRDefault="00666A18" w:rsidP="00666A18">
      <w:pPr>
        <w:pStyle w:val="ListParagraph"/>
        <w:numPr>
          <w:ilvl w:val="1"/>
          <w:numId w:val="2"/>
        </w:numPr>
        <w:rPr>
          <w:rFonts w:ascii="Times New Roman" w:hAnsi="Times New Roman" w:cs="Times New Roman"/>
          <w:b/>
        </w:rPr>
      </w:pPr>
      <w:r>
        <w:rPr>
          <w:rFonts w:ascii="Times New Roman" w:eastAsia="Calibri" w:hAnsi="Times New Roman" w:cs="Times New Roman"/>
        </w:rPr>
        <w:t>Prior Authorization</w:t>
      </w:r>
    </w:p>
    <w:p w14:paraId="401750FF" w14:textId="5A71BBBE" w:rsidR="00666A18" w:rsidRPr="00666A18" w:rsidRDefault="00666A18" w:rsidP="00666A18">
      <w:pPr>
        <w:pStyle w:val="ListParagraph"/>
        <w:numPr>
          <w:ilvl w:val="1"/>
          <w:numId w:val="2"/>
        </w:numPr>
        <w:rPr>
          <w:rFonts w:ascii="Times New Roman" w:hAnsi="Times New Roman" w:cs="Times New Roman"/>
          <w:b/>
        </w:rPr>
      </w:pPr>
      <w:r>
        <w:rPr>
          <w:rFonts w:ascii="Times New Roman" w:eastAsia="Calibri" w:hAnsi="Times New Roman" w:cs="Times New Roman"/>
        </w:rPr>
        <w:t>Concurrent Authorization</w:t>
      </w:r>
    </w:p>
    <w:p w14:paraId="49EB142C" w14:textId="1B80C3E8" w:rsidR="00666A18" w:rsidRPr="00666A18" w:rsidRDefault="00666A18" w:rsidP="00666A18">
      <w:pPr>
        <w:pStyle w:val="ListParagraph"/>
        <w:numPr>
          <w:ilvl w:val="1"/>
          <w:numId w:val="2"/>
        </w:numPr>
        <w:rPr>
          <w:rFonts w:ascii="Times New Roman" w:hAnsi="Times New Roman" w:cs="Times New Roman"/>
          <w:b/>
        </w:rPr>
      </w:pPr>
      <w:r>
        <w:rPr>
          <w:rFonts w:ascii="Times New Roman" w:eastAsia="Calibri" w:hAnsi="Times New Roman" w:cs="Times New Roman"/>
        </w:rPr>
        <w:t>Post Authorization</w:t>
      </w:r>
    </w:p>
    <w:p w14:paraId="583C471B" w14:textId="2ED41B1D" w:rsidR="00666A18" w:rsidRPr="00666A18" w:rsidRDefault="00666A18" w:rsidP="00666A18">
      <w:pPr>
        <w:pStyle w:val="ListParagraph"/>
        <w:numPr>
          <w:ilvl w:val="1"/>
          <w:numId w:val="2"/>
        </w:numPr>
        <w:rPr>
          <w:rFonts w:ascii="Times New Roman" w:hAnsi="Times New Roman" w:cs="Times New Roman"/>
          <w:b/>
        </w:rPr>
      </w:pPr>
      <w:r>
        <w:rPr>
          <w:rFonts w:ascii="Times New Roman" w:eastAsia="Calibri" w:hAnsi="Times New Roman" w:cs="Times New Roman"/>
        </w:rPr>
        <w:t>Other</w:t>
      </w:r>
    </w:p>
    <w:p w14:paraId="35E860BE" w14:textId="7AAF860D" w:rsidR="00666A18" w:rsidRPr="00666A18" w:rsidRDefault="00666A18" w:rsidP="00666A18">
      <w:pPr>
        <w:pStyle w:val="ListParagraph"/>
        <w:numPr>
          <w:ilvl w:val="0"/>
          <w:numId w:val="2"/>
        </w:numPr>
        <w:rPr>
          <w:rFonts w:ascii="Times New Roman" w:hAnsi="Times New Roman" w:cs="Times New Roman"/>
          <w:b/>
        </w:rPr>
      </w:pPr>
      <w:r>
        <w:rPr>
          <w:rFonts w:ascii="Times New Roman" w:eastAsia="Calibri" w:hAnsi="Times New Roman" w:cs="Times New Roman"/>
        </w:rPr>
        <w:t>Indicate which provider qualifications will be used for providers of the benefit:</w:t>
      </w:r>
    </w:p>
    <w:p w14:paraId="1A20E2F5" w14:textId="08FE103B" w:rsidR="00666A18" w:rsidRPr="00666A18" w:rsidRDefault="00666A18" w:rsidP="00666A18">
      <w:pPr>
        <w:pStyle w:val="ListParagraph"/>
        <w:numPr>
          <w:ilvl w:val="1"/>
          <w:numId w:val="2"/>
        </w:numPr>
        <w:rPr>
          <w:rFonts w:ascii="Times New Roman" w:hAnsi="Times New Roman" w:cs="Times New Roman"/>
          <w:b/>
        </w:rPr>
      </w:pPr>
      <w:r>
        <w:rPr>
          <w:rFonts w:ascii="Times New Roman" w:eastAsia="Calibri" w:hAnsi="Times New Roman" w:cs="Times New Roman"/>
        </w:rPr>
        <w:t>Medicaid State Plan</w:t>
      </w:r>
    </w:p>
    <w:p w14:paraId="3AB691A4" w14:textId="364508C2" w:rsidR="00666A18" w:rsidRPr="00666A18" w:rsidRDefault="00666A18" w:rsidP="00666A18">
      <w:pPr>
        <w:pStyle w:val="ListParagraph"/>
        <w:numPr>
          <w:ilvl w:val="1"/>
          <w:numId w:val="2"/>
        </w:numPr>
        <w:rPr>
          <w:rFonts w:ascii="Times New Roman" w:hAnsi="Times New Roman" w:cs="Times New Roman"/>
          <w:b/>
        </w:rPr>
      </w:pPr>
      <w:r>
        <w:rPr>
          <w:rFonts w:ascii="Times New Roman" w:eastAsia="Calibri" w:hAnsi="Times New Roman" w:cs="Times New Roman"/>
        </w:rPr>
        <w:t>Base Benchmark Plan</w:t>
      </w:r>
    </w:p>
    <w:p w14:paraId="15C15E22" w14:textId="116DBC1E" w:rsidR="00666A18" w:rsidRPr="009A483D" w:rsidRDefault="00666A18" w:rsidP="00666A18">
      <w:pPr>
        <w:pStyle w:val="ListParagraph"/>
        <w:numPr>
          <w:ilvl w:val="1"/>
          <w:numId w:val="2"/>
        </w:numPr>
        <w:rPr>
          <w:rFonts w:ascii="Times New Roman" w:hAnsi="Times New Roman" w:cs="Times New Roman"/>
          <w:b/>
        </w:rPr>
      </w:pPr>
      <w:r>
        <w:rPr>
          <w:rFonts w:ascii="Times New Roman" w:eastAsia="Calibri" w:hAnsi="Times New Roman" w:cs="Times New Roman"/>
        </w:rPr>
        <w:t>Both</w:t>
      </w:r>
    </w:p>
    <w:sectPr w:rsidR="00666A18" w:rsidRPr="009A483D" w:rsidSect="0097435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034A7"/>
    <w:multiLevelType w:val="hybridMultilevel"/>
    <w:tmpl w:val="3A867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A604F7"/>
    <w:multiLevelType w:val="hybridMultilevel"/>
    <w:tmpl w:val="298A0D40"/>
    <w:lvl w:ilvl="0" w:tplc="04090003">
      <w:start w:val="1"/>
      <w:numFmt w:val="bullet"/>
      <w:lvlText w:val="o"/>
      <w:lvlJc w:val="left"/>
      <w:pPr>
        <w:ind w:left="787" w:hanging="360"/>
      </w:pPr>
      <w:rPr>
        <w:rFonts w:ascii="Courier New" w:hAnsi="Courier New" w:cs="Courier New"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8E0"/>
    <w:rsid w:val="00020CD6"/>
    <w:rsid w:val="00023178"/>
    <w:rsid w:val="00036D5D"/>
    <w:rsid w:val="000A0112"/>
    <w:rsid w:val="0014696D"/>
    <w:rsid w:val="001C6DFB"/>
    <w:rsid w:val="00284786"/>
    <w:rsid w:val="002F2BB4"/>
    <w:rsid w:val="00373C34"/>
    <w:rsid w:val="00393F7B"/>
    <w:rsid w:val="003A1269"/>
    <w:rsid w:val="003D3E8F"/>
    <w:rsid w:val="00431747"/>
    <w:rsid w:val="004F4557"/>
    <w:rsid w:val="004F63C0"/>
    <w:rsid w:val="00542671"/>
    <w:rsid w:val="005F53AF"/>
    <w:rsid w:val="006168E0"/>
    <w:rsid w:val="00631A33"/>
    <w:rsid w:val="006475E9"/>
    <w:rsid w:val="00666A18"/>
    <w:rsid w:val="006B1759"/>
    <w:rsid w:val="007132B1"/>
    <w:rsid w:val="008873FB"/>
    <w:rsid w:val="00930D00"/>
    <w:rsid w:val="0093604D"/>
    <w:rsid w:val="00974358"/>
    <w:rsid w:val="00986B3B"/>
    <w:rsid w:val="009A483D"/>
    <w:rsid w:val="009B2282"/>
    <w:rsid w:val="009D2148"/>
    <w:rsid w:val="00A04B9E"/>
    <w:rsid w:val="00A82DE4"/>
    <w:rsid w:val="00AA6325"/>
    <w:rsid w:val="00AC64AD"/>
    <w:rsid w:val="00B3288F"/>
    <w:rsid w:val="00BD78F2"/>
    <w:rsid w:val="00BF3422"/>
    <w:rsid w:val="00BF784E"/>
    <w:rsid w:val="00CD1870"/>
    <w:rsid w:val="00D14AD7"/>
    <w:rsid w:val="00D15863"/>
    <w:rsid w:val="00D26B01"/>
    <w:rsid w:val="00D62E1F"/>
    <w:rsid w:val="00D70EAF"/>
    <w:rsid w:val="00D71941"/>
    <w:rsid w:val="00DC509F"/>
    <w:rsid w:val="00DF40B4"/>
    <w:rsid w:val="00E34CCF"/>
    <w:rsid w:val="00E574CB"/>
    <w:rsid w:val="00E65B84"/>
    <w:rsid w:val="00E74D2E"/>
    <w:rsid w:val="00EC3A37"/>
    <w:rsid w:val="00F5193F"/>
    <w:rsid w:val="00FA1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98B1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paragraph" w:styleId="BalloonText">
    <w:name w:val="Balloon Text"/>
    <w:basedOn w:val="Normal"/>
    <w:link w:val="BalloonTextChar"/>
    <w:uiPriority w:val="99"/>
    <w:semiHidden/>
    <w:unhideWhenUsed/>
    <w:rsid w:val="0093604D"/>
    <w:rPr>
      <w:rFonts w:ascii="Tahoma" w:hAnsi="Tahoma" w:cs="Tahoma"/>
      <w:sz w:val="16"/>
      <w:szCs w:val="16"/>
    </w:rPr>
  </w:style>
  <w:style w:type="character" w:customStyle="1" w:styleId="BalloonTextChar">
    <w:name w:val="Balloon Text Char"/>
    <w:basedOn w:val="DefaultParagraphFont"/>
    <w:link w:val="BalloonText"/>
    <w:uiPriority w:val="99"/>
    <w:semiHidden/>
    <w:rsid w:val="009360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paragraph" w:styleId="BalloonText">
    <w:name w:val="Balloon Text"/>
    <w:basedOn w:val="Normal"/>
    <w:link w:val="BalloonTextChar"/>
    <w:uiPriority w:val="99"/>
    <w:semiHidden/>
    <w:unhideWhenUsed/>
    <w:rsid w:val="0093604D"/>
    <w:rPr>
      <w:rFonts w:ascii="Tahoma" w:hAnsi="Tahoma" w:cs="Tahoma"/>
      <w:sz w:val="16"/>
      <w:szCs w:val="16"/>
    </w:rPr>
  </w:style>
  <w:style w:type="character" w:customStyle="1" w:styleId="BalloonTextChar">
    <w:name w:val="Balloon Text Char"/>
    <w:basedOn w:val="DefaultParagraphFont"/>
    <w:link w:val="BalloonText"/>
    <w:uiPriority w:val="99"/>
    <w:semiHidden/>
    <w:rsid w:val="009360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Trudel</dc:creator>
  <cp:lastModifiedBy>user1</cp:lastModifiedBy>
  <cp:revision>3</cp:revision>
  <dcterms:created xsi:type="dcterms:W3CDTF">2012-11-19T15:55:00Z</dcterms:created>
  <dcterms:modified xsi:type="dcterms:W3CDTF">2012-11-19T17:53:00Z</dcterms:modified>
</cp:coreProperties>
</file>