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14" w:rsidRPr="00367EF3" w:rsidRDefault="00823514" w:rsidP="008743FE">
      <w:pPr>
        <w:pStyle w:val="NoSpacing"/>
        <w:rPr>
          <w:b/>
          <w:sz w:val="40"/>
          <w:szCs w:val="40"/>
          <w:u w:val="single"/>
        </w:rPr>
      </w:pPr>
      <w:bookmarkStart w:id="0" w:name="_GoBack"/>
      <w:bookmarkEnd w:id="0"/>
      <w:r w:rsidRPr="00367EF3">
        <w:rPr>
          <w:b/>
          <w:sz w:val="40"/>
          <w:szCs w:val="40"/>
          <w:u w:val="single"/>
        </w:rPr>
        <w:t>eWell Permitting and Reporting System</w:t>
      </w:r>
    </w:p>
    <w:p w:rsidR="00823514" w:rsidRDefault="00823514" w:rsidP="008743FE">
      <w:pPr>
        <w:pStyle w:val="NoSpacing"/>
        <w:rPr>
          <w:sz w:val="28"/>
          <w:szCs w:val="28"/>
        </w:rPr>
      </w:pPr>
    </w:p>
    <w:p w:rsidR="00122277" w:rsidRDefault="00122277" w:rsidP="00122277">
      <w:r>
        <w:t>Logging into eWell</w:t>
      </w:r>
    </w:p>
    <w:p w:rsidR="00122277" w:rsidRDefault="00122277" w:rsidP="00122277">
      <w:r>
        <w:t xml:space="preserve">Go to </w:t>
      </w:r>
      <w:hyperlink w:history="1">
        <w:r w:rsidRPr="00E5062D">
          <w:rPr>
            <w:rStyle w:val="Hyperlink"/>
          </w:rPr>
          <w:t xml:space="preserve">https:// </w:t>
        </w:r>
        <w:proofErr w:type="spellStart"/>
        <w:r w:rsidRPr="00E5062D">
          <w:rPr>
            <w:rStyle w:val="Hyperlink"/>
          </w:rPr>
          <w:t>ewell.bsee.gov</w:t>
        </w:r>
        <w:proofErr w:type="spellEnd"/>
        <w:r w:rsidRPr="00E5062D">
          <w:rPr>
            <w:rStyle w:val="Hyperlink"/>
          </w:rPr>
          <w:t>/</w:t>
        </w:r>
        <w:proofErr w:type="spellStart"/>
        <w:r w:rsidRPr="00E5062D">
          <w:rPr>
            <w:rStyle w:val="Hyperlink"/>
          </w:rPr>
          <w:t>ewell</w:t>
        </w:r>
        <w:proofErr w:type="spellEnd"/>
        <w:r w:rsidRPr="00E5062D">
          <w:rPr>
            <w:rStyle w:val="Hyperlink"/>
          </w:rPr>
          <w:t>/</w:t>
        </w:r>
      </w:hyperlink>
    </w:p>
    <w:p w:rsidR="00122277" w:rsidRDefault="00122277" w:rsidP="00122277">
      <w:r>
        <w:t>Select “Click here to login”</w:t>
      </w:r>
    </w:p>
    <w:p w:rsidR="00122277" w:rsidRDefault="00122277" w:rsidP="00122277">
      <w:r>
        <w:rPr>
          <w:noProof/>
        </w:rPr>
        <w:drawing>
          <wp:inline distT="0" distB="0" distL="0" distR="0" wp14:anchorId="2FABBCDC" wp14:editId="6A790794">
            <wp:extent cx="5934075" cy="409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77" w:rsidRDefault="00122277" w:rsidP="00122277"/>
    <w:p w:rsidR="00122277" w:rsidRDefault="00122277" w:rsidP="00122277">
      <w:r>
        <w:t>Enter username and [password and select “Login”</w:t>
      </w:r>
    </w:p>
    <w:p w:rsidR="00122277" w:rsidRDefault="00122277" w:rsidP="00122277">
      <w:r>
        <w:rPr>
          <w:noProof/>
        </w:rPr>
        <w:lastRenderedPageBreak/>
        <w:drawing>
          <wp:inline distT="0" distB="0" distL="0" distR="0" wp14:anchorId="4024B9CB" wp14:editId="5BF87257">
            <wp:extent cx="4924425" cy="40233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02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77" w:rsidRDefault="00122277" w:rsidP="00122277">
      <w:r>
        <w:t xml:space="preserve">Select the OCS Region and lease operator for which you need to conduct business.  </w:t>
      </w:r>
    </w:p>
    <w:p w:rsidR="00367EF3" w:rsidRDefault="009B5EA6">
      <w:r>
        <w:rPr>
          <w:noProof/>
        </w:rPr>
        <w:drawing>
          <wp:inline distT="0" distB="0" distL="0" distR="0">
            <wp:extent cx="4352925" cy="2622916"/>
            <wp:effectExtent l="0" t="0" r="0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2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EF3">
        <w:br w:type="page"/>
      </w:r>
    </w:p>
    <w:p w:rsidR="00E703B7" w:rsidRDefault="00E703B7" w:rsidP="002B585D">
      <w:pPr>
        <w:pStyle w:val="NoSpacing"/>
      </w:pPr>
      <w:r>
        <w:lastRenderedPageBreak/>
        <w:t>END OF OPERATIONS REPORTS</w:t>
      </w:r>
    </w:p>
    <w:p w:rsidR="00E703B7" w:rsidRDefault="00E703B7" w:rsidP="002B585D">
      <w:pPr>
        <w:pStyle w:val="NoSpacing"/>
      </w:pPr>
    </w:p>
    <w:p w:rsidR="00E703B7" w:rsidRDefault="00E703B7" w:rsidP="002B585D">
      <w:pPr>
        <w:pStyle w:val="NoSpacing"/>
      </w:pPr>
      <w:r>
        <w:rPr>
          <w:noProof/>
        </w:rPr>
        <w:drawing>
          <wp:inline distT="0" distB="0" distL="0" distR="0">
            <wp:extent cx="5943600" cy="329565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B7" w:rsidRDefault="00E703B7" w:rsidP="002B585D">
      <w:pPr>
        <w:pStyle w:val="NoSpacing"/>
      </w:pPr>
    </w:p>
    <w:p w:rsidR="005C3D69" w:rsidRDefault="00E703B7" w:rsidP="002B585D">
      <w:pPr>
        <w:pStyle w:val="NoSpacing"/>
      </w:pPr>
      <w:r>
        <w:t xml:space="preserve">BSEE CREATES THE BLANK EOR WHEN </w:t>
      </w:r>
      <w:r w:rsidR="005C3D69">
        <w:t xml:space="preserve">BSEE DETERMINE A REPORT IS NEEDED. </w:t>
      </w:r>
    </w:p>
    <w:p w:rsidR="00E703B7" w:rsidRDefault="00E703B7" w:rsidP="002B585D">
      <w:pPr>
        <w:pStyle w:val="NoSpacing"/>
      </w:pPr>
      <w:r>
        <w:t>OPERATORS COMPLETE AND SUBMIT THEM</w:t>
      </w:r>
    </w:p>
    <w:p w:rsidR="00387B85" w:rsidRDefault="00387B85" w:rsidP="002B585D">
      <w:pPr>
        <w:pStyle w:val="NoSpacing"/>
      </w:pPr>
    </w:p>
    <w:p w:rsidR="00387B85" w:rsidRDefault="00387B85" w:rsidP="00387B85">
      <w:pPr>
        <w:pStyle w:val="NoSpacing"/>
      </w:pPr>
      <w:r>
        <w:t>Query the draft EOR.  Select the draft EOR and select Edit.</w:t>
      </w:r>
    </w:p>
    <w:p w:rsidR="00E703B7" w:rsidRDefault="00387B85" w:rsidP="002B585D">
      <w:pPr>
        <w:pStyle w:val="NoSpacing"/>
      </w:pPr>
      <w:r>
        <w:rPr>
          <w:noProof/>
        </w:rPr>
        <w:drawing>
          <wp:inline distT="0" distB="0" distL="0" distR="0">
            <wp:extent cx="4562475" cy="302414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2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85" w:rsidRDefault="00387B85" w:rsidP="002B585D">
      <w:pPr>
        <w:pStyle w:val="NoSpacing"/>
      </w:pPr>
    </w:p>
    <w:p w:rsidR="00387B85" w:rsidRDefault="00387B85" w:rsidP="002B585D">
      <w:pPr>
        <w:pStyle w:val="NoSpacing"/>
      </w:pPr>
    </w:p>
    <w:p w:rsidR="00E703B7" w:rsidRDefault="00E703B7" w:rsidP="002B585D">
      <w:pPr>
        <w:pStyle w:val="NoSpacing"/>
      </w:pPr>
    </w:p>
    <w:p w:rsidR="00387B85" w:rsidRDefault="00387B85" w:rsidP="002B585D">
      <w:pPr>
        <w:pStyle w:val="NoSpacing"/>
      </w:pPr>
    </w:p>
    <w:p w:rsidR="00387B85" w:rsidRDefault="00387B85" w:rsidP="002B585D">
      <w:pPr>
        <w:pStyle w:val="NoSpacing"/>
      </w:pPr>
      <w:r>
        <w:lastRenderedPageBreak/>
        <w:t>The draft EOR will be displayed.  The menu groups the data collection based on the type of operation being reported on the End of Operation report.</w:t>
      </w:r>
    </w:p>
    <w:p w:rsidR="00387B85" w:rsidRDefault="00387B85" w:rsidP="002B585D">
      <w:pPr>
        <w:pStyle w:val="NoSpacing"/>
      </w:pPr>
      <w:r>
        <w:rPr>
          <w:noProof/>
        </w:rPr>
        <w:drawing>
          <wp:inline distT="0" distB="0" distL="0" distR="0">
            <wp:extent cx="4010025" cy="361095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61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85" w:rsidRDefault="00387B85" w:rsidP="002B585D">
      <w:pPr>
        <w:pStyle w:val="NoSpacing"/>
      </w:pPr>
    </w:p>
    <w:p w:rsidR="00387B85" w:rsidRDefault="00387B85" w:rsidP="00387B85">
      <w:pPr>
        <w:pStyle w:val="NoSpacing"/>
      </w:pPr>
      <w:r>
        <w:t>Start with “All Operations” which is populated for all EORs.</w:t>
      </w:r>
    </w:p>
    <w:p w:rsidR="00387B85" w:rsidRDefault="00387B85" w:rsidP="002B585D">
      <w:pPr>
        <w:pStyle w:val="NoSpacing"/>
      </w:pPr>
    </w:p>
    <w:p w:rsidR="00387B85" w:rsidRDefault="00387B85" w:rsidP="002B585D">
      <w:pPr>
        <w:pStyle w:val="NoSpacing"/>
      </w:pPr>
      <w:r>
        <w:rPr>
          <w:noProof/>
        </w:rPr>
        <w:drawing>
          <wp:inline distT="0" distB="0" distL="0" distR="0">
            <wp:extent cx="5191125" cy="36770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A0" w:rsidRDefault="000C59A0" w:rsidP="002B585D">
      <w:pPr>
        <w:pStyle w:val="NoSpacing"/>
      </w:pPr>
    </w:p>
    <w:p w:rsidR="000C59A0" w:rsidRDefault="000C59A0" w:rsidP="002B585D">
      <w:pPr>
        <w:pStyle w:val="NoSpacing"/>
      </w:pPr>
      <w:r>
        <w:t>Record decimal degrees latitude and longitude, then Save and Verify Location to have The Application calculate the other data</w:t>
      </w:r>
    </w:p>
    <w:p w:rsidR="000C59A0" w:rsidRDefault="000C59A0" w:rsidP="002B585D">
      <w:pPr>
        <w:pStyle w:val="NoSpacing"/>
      </w:pPr>
    </w:p>
    <w:p w:rsidR="000C59A0" w:rsidRDefault="000C59A0" w:rsidP="002B585D">
      <w:pPr>
        <w:pStyle w:val="NoSpacing"/>
      </w:pPr>
    </w:p>
    <w:p w:rsidR="000C59A0" w:rsidRDefault="000C59A0" w:rsidP="002B585D">
      <w:pPr>
        <w:pStyle w:val="NoSpacing"/>
      </w:pPr>
    </w:p>
    <w:p w:rsidR="00387B85" w:rsidRDefault="000C59A0" w:rsidP="002B585D">
      <w:pPr>
        <w:pStyle w:val="NoSpacing"/>
      </w:pPr>
      <w:r>
        <w:rPr>
          <w:noProof/>
        </w:rPr>
        <w:drawing>
          <wp:inline distT="0" distB="0" distL="0" distR="0">
            <wp:extent cx="5943600" cy="1905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A0" w:rsidRDefault="00913EC9" w:rsidP="002B585D">
      <w:pPr>
        <w:pStyle w:val="NoSpacing"/>
      </w:pPr>
      <w:r>
        <w:t>Attachments required by Regulation:</w:t>
      </w:r>
    </w:p>
    <w:p w:rsidR="000C59A0" w:rsidRDefault="000C59A0" w:rsidP="002B585D">
      <w:pPr>
        <w:pStyle w:val="NoSpacing"/>
      </w:pPr>
    </w:p>
    <w:p w:rsidR="000C59A0" w:rsidRDefault="000C59A0" w:rsidP="002B585D">
      <w:pPr>
        <w:pStyle w:val="NoSpacing"/>
      </w:pPr>
      <w:r>
        <w:rPr>
          <w:noProof/>
        </w:rPr>
        <w:drawing>
          <wp:inline distT="0" distB="0" distL="0" distR="0">
            <wp:extent cx="5943600" cy="3790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A0" w:rsidRDefault="000C59A0" w:rsidP="002B585D">
      <w:pPr>
        <w:pStyle w:val="NoSpacing"/>
      </w:pPr>
    </w:p>
    <w:p w:rsidR="000C59A0" w:rsidRDefault="000C59A0" w:rsidP="002B585D">
      <w:pPr>
        <w:pStyle w:val="NoSpacing"/>
      </w:pP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  <w:r>
        <w:t>Significant Marker Data:</w:t>
      </w:r>
    </w:p>
    <w:p w:rsidR="00913EC9" w:rsidRDefault="00913EC9" w:rsidP="002B585D">
      <w:pPr>
        <w:pStyle w:val="NoSpacing"/>
      </w:pPr>
    </w:p>
    <w:p w:rsidR="000C59A0" w:rsidRDefault="000C59A0" w:rsidP="002B585D">
      <w:pPr>
        <w:pStyle w:val="NoSpacing"/>
      </w:pPr>
      <w:r>
        <w:rPr>
          <w:noProof/>
        </w:rPr>
        <w:drawing>
          <wp:inline distT="0" distB="0" distL="0" distR="0">
            <wp:extent cx="5943600" cy="2047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A0" w:rsidRDefault="000C59A0" w:rsidP="002B585D">
      <w:pPr>
        <w:pStyle w:val="NoSpacing"/>
      </w:pPr>
    </w:p>
    <w:p w:rsidR="00913EC9" w:rsidRDefault="00913EC9" w:rsidP="002B585D">
      <w:pPr>
        <w:pStyle w:val="NoSpacing"/>
      </w:pPr>
    </w:p>
    <w:p w:rsidR="00D06C68" w:rsidRDefault="00913EC9" w:rsidP="002B585D">
      <w:pPr>
        <w:pStyle w:val="NoSpacing"/>
      </w:pPr>
      <w:r>
        <w:t>Hydrocarbon-bearing Zones data:</w:t>
      </w:r>
    </w:p>
    <w:p w:rsidR="00D06C68" w:rsidRDefault="00D06C68" w:rsidP="002B585D">
      <w:pPr>
        <w:pStyle w:val="NoSpacing"/>
      </w:pPr>
    </w:p>
    <w:p w:rsidR="00D06C68" w:rsidRDefault="00D06C68" w:rsidP="002B585D">
      <w:pPr>
        <w:pStyle w:val="NoSpacing"/>
      </w:pPr>
      <w:r>
        <w:rPr>
          <w:noProof/>
        </w:rPr>
        <w:drawing>
          <wp:inline distT="0" distB="0" distL="0" distR="0">
            <wp:extent cx="5943600" cy="1685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  <w:r>
        <w:t>Well Abandonment Data:</w:t>
      </w:r>
    </w:p>
    <w:p w:rsidR="00D06C68" w:rsidRDefault="00D06C68" w:rsidP="002B585D">
      <w:pPr>
        <w:pStyle w:val="NoSpacing"/>
      </w:pPr>
      <w:r>
        <w:rPr>
          <w:noProof/>
        </w:rPr>
        <w:drawing>
          <wp:inline distT="0" distB="0" distL="0" distR="0">
            <wp:extent cx="5210175" cy="262599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  <w:r>
        <w:t>Well Plugs Data:</w:t>
      </w: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  <w:r>
        <w:rPr>
          <w:noProof/>
        </w:rPr>
        <w:drawing>
          <wp:inline distT="0" distB="0" distL="0" distR="0">
            <wp:extent cx="5934075" cy="1123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  <w:r>
        <w:t>Well Completion Data:</w:t>
      </w:r>
    </w:p>
    <w:p w:rsidR="00913EC9" w:rsidRDefault="00913EC9" w:rsidP="002B585D">
      <w:pPr>
        <w:pStyle w:val="NoSpacing"/>
      </w:pPr>
    </w:p>
    <w:p w:rsidR="00913EC9" w:rsidRDefault="00913EC9" w:rsidP="002B585D">
      <w:pPr>
        <w:pStyle w:val="NoSpacing"/>
      </w:pPr>
    </w:p>
    <w:p w:rsidR="00D06C68" w:rsidRPr="00367EF3" w:rsidRDefault="00D06C68" w:rsidP="002B585D">
      <w:pPr>
        <w:pStyle w:val="NoSpacing"/>
      </w:pPr>
      <w:r>
        <w:rPr>
          <w:noProof/>
        </w:rPr>
        <w:drawing>
          <wp:inline distT="0" distB="0" distL="0" distR="0">
            <wp:extent cx="5943600" cy="38766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C68" w:rsidRPr="0036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62DF"/>
    <w:multiLevelType w:val="hybridMultilevel"/>
    <w:tmpl w:val="9FD4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FE"/>
    <w:rsid w:val="000960A7"/>
    <w:rsid w:val="000C59A0"/>
    <w:rsid w:val="000F702E"/>
    <w:rsid w:val="00122040"/>
    <w:rsid w:val="00122277"/>
    <w:rsid w:val="001254A9"/>
    <w:rsid w:val="001547FD"/>
    <w:rsid w:val="0021694F"/>
    <w:rsid w:val="002A71AE"/>
    <w:rsid w:val="002B585D"/>
    <w:rsid w:val="002B5AAD"/>
    <w:rsid w:val="002C4C67"/>
    <w:rsid w:val="00367EF3"/>
    <w:rsid w:val="00387B85"/>
    <w:rsid w:val="003A2E7A"/>
    <w:rsid w:val="004C4DA8"/>
    <w:rsid w:val="005C3D69"/>
    <w:rsid w:val="006126A5"/>
    <w:rsid w:val="00683A14"/>
    <w:rsid w:val="006B305E"/>
    <w:rsid w:val="006C3A0C"/>
    <w:rsid w:val="007E5AFB"/>
    <w:rsid w:val="00806E22"/>
    <w:rsid w:val="00823514"/>
    <w:rsid w:val="00860678"/>
    <w:rsid w:val="008743FE"/>
    <w:rsid w:val="008C743D"/>
    <w:rsid w:val="008D041C"/>
    <w:rsid w:val="00913EC9"/>
    <w:rsid w:val="009B5EA6"/>
    <w:rsid w:val="00B659F4"/>
    <w:rsid w:val="00BE4069"/>
    <w:rsid w:val="00BE6295"/>
    <w:rsid w:val="00CA005F"/>
    <w:rsid w:val="00D06C68"/>
    <w:rsid w:val="00E24738"/>
    <w:rsid w:val="00E333B7"/>
    <w:rsid w:val="00E36D84"/>
    <w:rsid w:val="00E703B7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3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3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59D10098</Template>
  <TotalTime>0</TotalTime>
  <Pages>7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Warren</dc:creator>
  <cp:lastModifiedBy>blundon</cp:lastModifiedBy>
  <cp:revision>2</cp:revision>
  <cp:lastPrinted>2013-08-05T18:29:00Z</cp:lastPrinted>
  <dcterms:created xsi:type="dcterms:W3CDTF">2014-05-13T19:10:00Z</dcterms:created>
  <dcterms:modified xsi:type="dcterms:W3CDTF">2014-05-13T19:10:00Z</dcterms:modified>
</cp:coreProperties>
</file>