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EC" w:rsidRDefault="008440EC" w:rsidP="008440EC">
      <w:pPr>
        <w:ind w:left="720" w:hanging="720"/>
        <w:jc w:val="center"/>
        <w:rPr>
          <w:b/>
          <w:bCs/>
          <w:sz w:val="24"/>
          <w:szCs w:val="24"/>
        </w:rPr>
      </w:pPr>
      <w:r>
        <w:rPr>
          <w:b/>
          <w:bCs/>
          <w:sz w:val="24"/>
          <w:szCs w:val="24"/>
        </w:rPr>
        <w:t>SUPPORTING STATEMENT FOR THE</w:t>
      </w:r>
    </w:p>
    <w:p w:rsidR="008440EC" w:rsidRDefault="008440EC" w:rsidP="008440EC">
      <w:pPr>
        <w:ind w:left="720" w:hanging="720"/>
        <w:jc w:val="center"/>
        <w:rPr>
          <w:b/>
          <w:bCs/>
          <w:sz w:val="24"/>
          <w:szCs w:val="24"/>
        </w:rPr>
      </w:pPr>
      <w:r>
        <w:rPr>
          <w:b/>
          <w:bCs/>
          <w:sz w:val="24"/>
          <w:szCs w:val="24"/>
        </w:rPr>
        <w:t>INFORMATION COLLECTION REQUIREMENTS OF THE</w:t>
      </w:r>
    </w:p>
    <w:p w:rsidR="008440EC" w:rsidRDefault="008440EC" w:rsidP="008440EC">
      <w:pPr>
        <w:ind w:left="720" w:hanging="720"/>
        <w:jc w:val="center"/>
        <w:rPr>
          <w:b/>
          <w:bCs/>
          <w:sz w:val="24"/>
          <w:szCs w:val="24"/>
        </w:rPr>
      </w:pPr>
      <w:r>
        <w:rPr>
          <w:b/>
          <w:bCs/>
          <w:sz w:val="24"/>
          <w:szCs w:val="24"/>
        </w:rPr>
        <w:t>4, 4’-METHYLENEDIANILINE IN CONSTRUCTION STANDARD</w:t>
      </w:r>
    </w:p>
    <w:p w:rsidR="008440EC" w:rsidRDefault="008440EC" w:rsidP="008440EC">
      <w:pPr>
        <w:tabs>
          <w:tab w:val="left" w:pos="2610"/>
        </w:tabs>
        <w:ind w:left="720" w:hanging="720"/>
        <w:jc w:val="center"/>
        <w:rPr>
          <w:b/>
          <w:bCs/>
          <w:sz w:val="24"/>
          <w:szCs w:val="24"/>
        </w:rPr>
      </w:pPr>
      <w:r>
        <w:rPr>
          <w:b/>
          <w:bCs/>
          <w:sz w:val="24"/>
          <w:szCs w:val="24"/>
        </w:rPr>
        <w:t xml:space="preserve">(29 CFR 1926.60) </w:t>
      </w:r>
    </w:p>
    <w:p w:rsidR="008440EC" w:rsidRDefault="008440EC" w:rsidP="008440EC">
      <w:pPr>
        <w:tabs>
          <w:tab w:val="left" w:pos="2610"/>
        </w:tabs>
        <w:ind w:left="720" w:hanging="720"/>
        <w:jc w:val="center"/>
        <w:rPr>
          <w:b/>
          <w:bCs/>
          <w:sz w:val="24"/>
          <w:szCs w:val="24"/>
        </w:rPr>
      </w:pPr>
      <w:r>
        <w:rPr>
          <w:b/>
          <w:bCs/>
          <w:sz w:val="24"/>
          <w:szCs w:val="24"/>
        </w:rPr>
        <w:t>OFFICE OF MANAGEMENT AND BUDGET (OMB)</w:t>
      </w:r>
    </w:p>
    <w:p w:rsidR="008440EC" w:rsidRDefault="009D6F2C" w:rsidP="008440EC">
      <w:pPr>
        <w:tabs>
          <w:tab w:val="left" w:pos="2610"/>
        </w:tabs>
        <w:ind w:left="720" w:hanging="720"/>
        <w:jc w:val="center"/>
        <w:rPr>
          <w:b/>
          <w:bCs/>
          <w:sz w:val="24"/>
          <w:szCs w:val="24"/>
        </w:rPr>
      </w:pPr>
      <w:r>
        <w:rPr>
          <w:b/>
          <w:bCs/>
          <w:sz w:val="24"/>
          <w:szCs w:val="24"/>
        </w:rPr>
        <w:t>CONTROL NUMBER 1218-0183 (Janua</w:t>
      </w:r>
      <w:r w:rsidR="00C70053">
        <w:rPr>
          <w:b/>
          <w:bCs/>
          <w:sz w:val="24"/>
          <w:szCs w:val="24"/>
        </w:rPr>
        <w:t>r</w:t>
      </w:r>
      <w:r>
        <w:rPr>
          <w:b/>
          <w:bCs/>
          <w:sz w:val="24"/>
          <w:szCs w:val="24"/>
        </w:rPr>
        <w:t>y 2013</w:t>
      </w:r>
      <w:r w:rsidR="008440EC">
        <w:rPr>
          <w:b/>
          <w:bCs/>
          <w:sz w:val="24"/>
          <w:szCs w:val="24"/>
        </w:rPr>
        <w:t>)</w:t>
      </w:r>
      <w:r w:rsidR="008440EC">
        <w:rPr>
          <w:vertAlign w:val="superscript"/>
        </w:rPr>
        <w:footnoteReference w:id="1"/>
      </w:r>
    </w:p>
    <w:p w:rsidR="008440EC" w:rsidRDefault="008440EC" w:rsidP="008440EC">
      <w:pPr>
        <w:tabs>
          <w:tab w:val="left" w:pos="2610"/>
        </w:tabs>
        <w:ind w:left="720" w:hanging="720"/>
        <w:jc w:val="center"/>
        <w:rPr>
          <w:b/>
          <w:bCs/>
          <w:sz w:val="24"/>
          <w:szCs w:val="24"/>
        </w:rPr>
      </w:pPr>
    </w:p>
    <w:p w:rsidR="008440EC" w:rsidRDefault="008440EC" w:rsidP="008440EC">
      <w:pPr>
        <w:tabs>
          <w:tab w:val="left" w:pos="2610"/>
        </w:tabs>
        <w:ind w:left="720" w:hanging="720"/>
        <w:jc w:val="center"/>
        <w:rPr>
          <w:b/>
          <w:bCs/>
          <w:sz w:val="24"/>
          <w:szCs w:val="24"/>
        </w:rPr>
      </w:pPr>
    </w:p>
    <w:p w:rsidR="008440EC" w:rsidRPr="008440EC" w:rsidRDefault="008440EC" w:rsidP="008440EC">
      <w:pPr>
        <w:keepNext/>
        <w:keepLines/>
        <w:rPr>
          <w:b/>
          <w:bCs/>
          <w:sz w:val="24"/>
          <w:szCs w:val="24"/>
        </w:rPr>
      </w:pPr>
      <w:r>
        <w:rPr>
          <w:b/>
          <w:bCs/>
          <w:sz w:val="24"/>
          <w:szCs w:val="24"/>
        </w:rPr>
        <w:t>A. JUSTIFICATION</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1.  </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U.S.C. 651) to assure that employees will be furnished “employment and a place of employment . . . free from recognized hazards that are causing or likely to cause death or serious physical harm.”</w:t>
      </w:r>
      <w:r>
        <w:rPr>
          <w:sz w:val="24"/>
          <w:szCs w:val="24"/>
        </w:rPr>
        <w:tab/>
      </w:r>
    </w:p>
    <w:p w:rsidR="008440EC" w:rsidRDefault="008440EC" w:rsidP="008440EC">
      <w:pPr>
        <w:keepLines/>
        <w:rPr>
          <w:sz w:val="24"/>
          <w:szCs w:val="24"/>
        </w:rPr>
      </w:pPr>
    </w:p>
    <w:p w:rsidR="008440EC" w:rsidRDefault="008440EC" w:rsidP="008440EC">
      <w:pPr>
        <w:keepLines/>
        <w:rPr>
          <w:sz w:val="24"/>
          <w:szCs w:val="24"/>
        </w:rPr>
      </w:pPr>
      <w:r>
        <w:rPr>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taken (29 U.S.C. 657).</w:t>
      </w:r>
    </w:p>
    <w:p w:rsidR="008440EC" w:rsidRDefault="008440EC" w:rsidP="008440EC">
      <w:pPr>
        <w:keepLines/>
        <w:tabs>
          <w:tab w:val="left" w:pos="71"/>
        </w:tabs>
        <w:rPr>
          <w:sz w:val="24"/>
          <w:szCs w:val="24"/>
        </w:rPr>
      </w:pPr>
      <w:r>
        <w:rPr>
          <w:sz w:val="24"/>
          <w:szCs w:val="24"/>
        </w:rPr>
        <w:t>Under the authority granted by the OSH Act, the Agency published a standard for the construction industry that regulated worker exposure to 4,4'-Methylenedianiline (MDA) (“1926.60</w:t>
      </w:r>
      <w:r>
        <w:rPr>
          <w:vertAlign w:val="superscript"/>
        </w:rPr>
        <w:footnoteReference w:id="2"/>
      </w:r>
      <w:r>
        <w:rPr>
          <w:sz w:val="24"/>
          <w:szCs w:val="24"/>
        </w:rPr>
        <w:t>; the "Standard").  OSHA based the Standard on a determination that occupational exposure to MDA poses a health risk to workers.  This determination showed that MDA exposure results in an increased risk of cancer and liver disease, and poses a dermal hazard as well.  Items 2 and 12 below describe in detail the specific information collection requirements of the Standard.</w:t>
      </w:r>
    </w:p>
    <w:p w:rsidR="008440EC" w:rsidRDefault="008440EC" w:rsidP="008440EC">
      <w:pPr>
        <w:keepLines/>
        <w:rPr>
          <w:b/>
          <w:bCs/>
        </w:rPr>
      </w:pPr>
    </w:p>
    <w:p w:rsidR="008440EC" w:rsidRDefault="008440EC" w:rsidP="008440EC">
      <w:pPr>
        <w:keepLines/>
        <w:ind w:left="720" w:hanging="720"/>
        <w:rPr>
          <w:sz w:val="24"/>
          <w:szCs w:val="24"/>
        </w:rPr>
      </w:pPr>
      <w:r>
        <w:rPr>
          <w:b/>
          <w:bCs/>
        </w:rPr>
        <w:lastRenderedPageBreak/>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The following are the collection of information requirements as stated in the Standard, followed by discussions indicating how, by whom, and for what purpose the information is used.</w:t>
      </w:r>
    </w:p>
    <w:p w:rsidR="008440EC" w:rsidRDefault="008440EC" w:rsidP="008440EC">
      <w:pPr>
        <w:keepLines/>
        <w:rPr>
          <w:b/>
          <w:bCs/>
          <w:sz w:val="24"/>
          <w:szCs w:val="24"/>
        </w:rPr>
      </w:pPr>
    </w:p>
    <w:p w:rsidR="008440EC" w:rsidRDefault="008440EC" w:rsidP="008440EC">
      <w:pPr>
        <w:keepLines/>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(§1926.60(d))</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ensures that other employers at a multi-employer worksite receive the necessary information to prevent MDA exposure to their workers.</w:t>
      </w:r>
    </w:p>
    <w:p w:rsidR="008440EC" w:rsidRDefault="008440EC" w:rsidP="008440EC">
      <w:pPr>
        <w:keepLines/>
        <w:rPr>
          <w:sz w:val="24"/>
          <w:szCs w:val="24"/>
        </w:rPr>
      </w:pPr>
    </w:p>
    <w:p w:rsidR="008440EC" w:rsidRDefault="008440EC" w:rsidP="008440EC">
      <w:pPr>
        <w:keepLines/>
        <w:rPr>
          <w:sz w:val="24"/>
          <w:szCs w:val="24"/>
        </w:rPr>
      </w:pPr>
      <w:r>
        <w:rPr>
          <w:b/>
          <w:bCs/>
          <w:sz w:val="24"/>
          <w:szCs w:val="24"/>
        </w:rPr>
        <w:t>B.  Emergency situations (§1926.60(e))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Written plan (§1926.60(e)(1))</w:t>
      </w:r>
    </w:p>
    <w:p w:rsidR="008440EC" w:rsidRDefault="008440EC" w:rsidP="008440EC">
      <w:pPr>
        <w:keepLines/>
        <w:rPr>
          <w:rFonts w:ascii="Verdana" w:hAnsi="Verdana" w:cs="Verdana"/>
          <w:b/>
          <w:bCs/>
          <w:i/>
          <w:iCs/>
          <w:color w:val="003399"/>
          <w:sz w:val="19"/>
          <w:szCs w:val="19"/>
        </w:rPr>
      </w:pPr>
    </w:p>
    <w:p w:rsidR="008440EC" w:rsidRDefault="008440EC" w:rsidP="008440EC">
      <w:pPr>
        <w:keepLines/>
        <w:rPr>
          <w:sz w:val="24"/>
          <w:szCs w:val="24"/>
        </w:rPr>
      </w:pPr>
      <w:r>
        <w:rPr>
          <w:i/>
          <w:iCs/>
          <w:sz w:val="24"/>
          <w:szCs w:val="24"/>
        </w:rPr>
        <w:t>§1926.60(e)(1)(i)</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the event of an emergency.</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§1926.60(e)(1)(ii)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provide that employees engaged in correcting emergency conditions shall be equipped with the appropriate personal protective equipment and clothing as required in paragraphs (i) and (j) of this section until the emergency is abated.</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§1926.60(e)(1)(iii)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include provisions for alerting and evacuating affected employees as well as the applicable elements prescribed in 29 CFR 1910.38 and 29 CFR 1910.39, "Employee emergency plans” and “Fire prevention plans," respectively.</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br w:type="page"/>
      </w:r>
      <w:r>
        <w:rPr>
          <w:b/>
          <w:bCs/>
          <w:sz w:val="24"/>
          <w:szCs w:val="24"/>
          <w:u w:val="single"/>
        </w:rPr>
        <w:lastRenderedPageBreak/>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Emergency and fire prevention plans provide workers with information to minimize MDA exposures during an emergency.</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C.  Exposure monitoring (§1926.60(f))</w:t>
      </w: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General (§1926.60(f)(1))</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§1926.60(f)(1)(i)</w:t>
      </w:r>
    </w:p>
    <w:p w:rsidR="008440EC" w:rsidRDefault="008440EC" w:rsidP="008440EC">
      <w:pPr>
        <w:keepLines/>
        <w:rPr>
          <w:sz w:val="24"/>
          <w:szCs w:val="24"/>
        </w:rPr>
      </w:pPr>
    </w:p>
    <w:p w:rsidR="008440EC" w:rsidRDefault="008440EC" w:rsidP="008440EC">
      <w:pPr>
        <w:rPr>
          <w:sz w:val="24"/>
          <w:szCs w:val="24"/>
        </w:rPr>
      </w:pPr>
      <w:r>
        <w:rPr>
          <w:sz w:val="24"/>
          <w:szCs w:val="24"/>
        </w:rPr>
        <w:t>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2376B0" w:rsidRDefault="002376B0" w:rsidP="002376B0">
      <w:pPr>
        <w:keepLines/>
        <w:rPr>
          <w:i/>
          <w:iCs/>
          <w:sz w:val="24"/>
          <w:szCs w:val="24"/>
        </w:rPr>
      </w:pPr>
    </w:p>
    <w:p w:rsidR="002376B0" w:rsidRDefault="002376B0" w:rsidP="002376B0">
      <w:pPr>
        <w:keepLines/>
        <w:rPr>
          <w:i/>
          <w:iCs/>
          <w:sz w:val="24"/>
          <w:szCs w:val="24"/>
        </w:rPr>
      </w:pPr>
      <w:r>
        <w:rPr>
          <w:i/>
          <w:iCs/>
          <w:sz w:val="24"/>
          <w:szCs w:val="24"/>
        </w:rPr>
        <w:t>§1926.60(f)(1)(ii)</w:t>
      </w:r>
    </w:p>
    <w:p w:rsidR="002376B0" w:rsidRDefault="002376B0" w:rsidP="002376B0">
      <w:pPr>
        <w:keepLines/>
        <w:rPr>
          <w:i/>
          <w:iCs/>
          <w:sz w:val="24"/>
          <w:szCs w:val="24"/>
        </w:rPr>
      </w:pPr>
    </w:p>
    <w:p w:rsidR="002376B0" w:rsidRDefault="002376B0" w:rsidP="002376B0">
      <w:pPr>
        <w:keepLines/>
        <w:rPr>
          <w:i/>
          <w:iCs/>
          <w:sz w:val="24"/>
          <w:szCs w:val="24"/>
        </w:rPr>
      </w:pPr>
      <w:r>
        <w:rPr>
          <w:i/>
          <w:iCs/>
          <w:sz w:val="24"/>
          <w:szCs w:val="24"/>
        </w:rPr>
        <w:t>Representative employee exposure shall be determined on the basis of one or more samples representing full shift exposure for each shift for each job classification in each work area where exposure to MDA may occur.</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§1926.60(f)(1)(iii) </w:t>
      </w:r>
    </w:p>
    <w:p w:rsidR="008440EC" w:rsidRDefault="008440EC" w:rsidP="008440EC">
      <w:pPr>
        <w:rPr>
          <w:sz w:val="24"/>
          <w:szCs w:val="24"/>
        </w:rPr>
      </w:pPr>
    </w:p>
    <w:p w:rsidR="008440EC" w:rsidRDefault="008440EC" w:rsidP="008440EC">
      <w:pPr>
        <w:rPr>
          <w:sz w:val="24"/>
          <w:szCs w:val="24"/>
        </w:rPr>
      </w:pPr>
      <w:r>
        <w:rPr>
          <w:sz w:val="24"/>
          <w:szCs w:val="24"/>
        </w:rPr>
        <w:t>Where the employer can document that exposure levels are equivalent for similar operations in different work shifts, the employer shall only be required to determine representative employee exposure for that operation during one shift.</w:t>
      </w:r>
    </w:p>
    <w:p w:rsidR="008440EC" w:rsidRDefault="008440EC" w:rsidP="008440EC">
      <w:pPr>
        <w:rPr>
          <w:sz w:val="24"/>
          <w:szCs w:val="24"/>
        </w:rPr>
      </w:pPr>
    </w:p>
    <w:p w:rsidR="008440EC" w:rsidRDefault="008440EC" w:rsidP="008440EC">
      <w:pPr>
        <w:autoSpaceDE/>
        <w:autoSpaceDN/>
        <w:rPr>
          <w:b/>
          <w:bCs/>
          <w:sz w:val="24"/>
          <w:szCs w:val="24"/>
          <w:u w:val="single"/>
        </w:rPr>
      </w:pPr>
      <w:r>
        <w:rPr>
          <w:b/>
          <w:bCs/>
          <w:sz w:val="24"/>
          <w:szCs w:val="24"/>
          <w:u w:val="single"/>
        </w:rPr>
        <w:t>Purpose</w:t>
      </w:r>
      <w:r>
        <w:rPr>
          <w:sz w:val="24"/>
          <w:szCs w:val="24"/>
        </w:rPr>
        <w:t>:</w:t>
      </w:r>
    </w:p>
    <w:p w:rsidR="008440EC" w:rsidRDefault="008440EC" w:rsidP="008440EC">
      <w:pPr>
        <w:autoSpaceDE/>
        <w:autoSpaceDN/>
        <w:rPr>
          <w:b/>
          <w:bCs/>
          <w:u w:val="single"/>
        </w:rPr>
      </w:pPr>
    </w:p>
    <w:p w:rsidR="008440EC" w:rsidRDefault="008440EC" w:rsidP="008440EC">
      <w:pPr>
        <w:autoSpaceDE/>
        <w:autoSpaceDN/>
        <w:rPr>
          <w:sz w:val="24"/>
          <w:szCs w:val="24"/>
        </w:rPr>
      </w:pPr>
      <w:r>
        <w:rPr>
          <w:sz w:val="24"/>
          <w:szCs w:val="24"/>
        </w:rPr>
        <w:t xml:space="preserve">To assess worker MDA exposures, the employer has the duty to characterize the workplace by performing monitoring, and identifying tasks that exceed the STEL and PEL.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Initial monitoring (§1926.60(f)(2))</w:t>
      </w:r>
    </w:p>
    <w:p w:rsidR="008440EC" w:rsidRDefault="008440EC" w:rsidP="008440EC">
      <w:pPr>
        <w:keepLines/>
        <w:rPr>
          <w:b/>
          <w:bCs/>
          <w:i/>
          <w:iCs/>
          <w:sz w:val="24"/>
          <w:szCs w:val="24"/>
        </w:rPr>
      </w:pPr>
    </w:p>
    <w:p w:rsidR="008440EC" w:rsidRDefault="008440EC" w:rsidP="008440EC">
      <w:pPr>
        <w:rPr>
          <w:sz w:val="24"/>
          <w:szCs w:val="24"/>
        </w:rPr>
      </w:pPr>
      <w:r>
        <w:rPr>
          <w:sz w:val="24"/>
          <w:szCs w:val="24"/>
        </w:rPr>
        <w:t>Each employer who has a workplace or work operation covered by this Standard shall perform initial monitoring to determine accurately the airborne concentrations of MDA to which employees may be exposed unless:</w:t>
      </w:r>
    </w:p>
    <w:p w:rsidR="008440EC" w:rsidRDefault="008440EC" w:rsidP="008440EC">
      <w:pPr>
        <w:rPr>
          <w:sz w:val="24"/>
          <w:szCs w:val="24"/>
        </w:rPr>
      </w:pPr>
    </w:p>
    <w:p w:rsidR="008440EC" w:rsidRDefault="008440EC" w:rsidP="008440EC">
      <w:pPr>
        <w:ind w:left="720"/>
        <w:rPr>
          <w:sz w:val="24"/>
          <w:szCs w:val="24"/>
        </w:rPr>
      </w:pPr>
      <w:r>
        <w:rPr>
          <w:i/>
          <w:iCs/>
          <w:sz w:val="24"/>
          <w:szCs w:val="24"/>
        </w:rPr>
        <w:t xml:space="preserve">§1926.60(f)(2)(i) - </w:t>
      </w:r>
      <w:r>
        <w:rPr>
          <w:sz w:val="24"/>
          <w:szCs w:val="24"/>
        </w:rPr>
        <w:t>the employer can demonstrate, on the basis of objective data, that the MDA-containing product or material being handled cannot cause exposures above the standard's action level, even under worst-case release conditions; or</w:t>
      </w:r>
    </w:p>
    <w:p w:rsidR="008440EC" w:rsidRDefault="008440EC" w:rsidP="008440EC">
      <w:pPr>
        <w:rPr>
          <w:sz w:val="24"/>
          <w:szCs w:val="24"/>
        </w:rPr>
      </w:pPr>
    </w:p>
    <w:p w:rsidR="008440EC" w:rsidRDefault="008440EC" w:rsidP="008440EC">
      <w:pPr>
        <w:ind w:left="720"/>
        <w:rPr>
          <w:sz w:val="24"/>
          <w:szCs w:val="24"/>
        </w:rPr>
      </w:pPr>
      <w:r>
        <w:rPr>
          <w:i/>
          <w:iCs/>
          <w:sz w:val="24"/>
          <w:szCs w:val="24"/>
        </w:rPr>
        <w:t xml:space="preserve">§1926.60(f)(2)(ii) - </w:t>
      </w:r>
      <w:r>
        <w:rPr>
          <w:sz w:val="24"/>
          <w:szCs w:val="24"/>
        </w:rPr>
        <w:t xml:space="preserve">the employer has historical monitoring or other data demonstrating </w:t>
      </w:r>
      <w:r>
        <w:rPr>
          <w:sz w:val="24"/>
          <w:szCs w:val="24"/>
        </w:rPr>
        <w:lastRenderedPageBreak/>
        <w:t>that exposures on a particular job will be below the action level.</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b/>
          <w:bCs/>
          <w:sz w:val="24"/>
          <w:szCs w:val="24"/>
          <w:u w:val="single"/>
        </w:rPr>
      </w:pPr>
    </w:p>
    <w:p w:rsidR="008440EC" w:rsidRDefault="008440EC" w:rsidP="008440EC">
      <w:pPr>
        <w:rPr>
          <w:sz w:val="24"/>
          <w:szCs w:val="24"/>
        </w:rPr>
      </w:pPr>
      <w:r>
        <w:rPr>
          <w:sz w:val="24"/>
          <w:szCs w:val="24"/>
        </w:rPr>
        <w:t>Such monitoring allows employers to identify areas and operations that may require additional reduction in airborne MDA to meet the PEL.  Initial exposure-monitoring results also assist employers in determining the need for engineering controls, implementing or modifying work practices, and selecting appropriate personal protection to prevent workers from overexposure to MDA.</w:t>
      </w:r>
    </w:p>
    <w:p w:rsidR="008440EC" w:rsidRDefault="008440EC" w:rsidP="008440EC">
      <w:pPr>
        <w:rPr>
          <w:sz w:val="24"/>
          <w:szCs w:val="24"/>
        </w:rPr>
      </w:pPr>
    </w:p>
    <w:p w:rsidR="008440EC" w:rsidRDefault="008440EC" w:rsidP="008440EC">
      <w:pPr>
        <w:keepLines/>
        <w:rPr>
          <w:b/>
          <w:bCs/>
          <w:i/>
          <w:iCs/>
          <w:sz w:val="24"/>
          <w:szCs w:val="24"/>
        </w:rPr>
      </w:pPr>
      <w:r>
        <w:rPr>
          <w:b/>
          <w:bCs/>
          <w:i/>
          <w:iCs/>
          <w:sz w:val="24"/>
          <w:szCs w:val="24"/>
        </w:rPr>
        <w:t>Periodic monitoring and monitoring frequency (§1926.60(f)(3))</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 xml:space="preserve">§1926.60(f)(3)(i) </w:t>
      </w:r>
    </w:p>
    <w:p w:rsidR="008440EC" w:rsidRDefault="008440EC" w:rsidP="008440EC">
      <w:pPr>
        <w:keepLines/>
        <w:rPr>
          <w:sz w:val="24"/>
          <w:szCs w:val="24"/>
        </w:rPr>
      </w:pPr>
    </w:p>
    <w:p w:rsidR="008440EC" w:rsidRDefault="008440EC" w:rsidP="008440EC">
      <w:pPr>
        <w:rPr>
          <w:sz w:val="24"/>
          <w:szCs w:val="24"/>
        </w:rPr>
      </w:pPr>
      <w:r>
        <w:rPr>
          <w:sz w:val="24"/>
          <w:szCs w:val="24"/>
        </w:rPr>
        <w:t>If the monitoring required by paragraph (f)(2) of this section reveals employee exposure at or above the action level, but at or below the PELs, the employer shall repeat such monitoring for each such employee at least every six (6) months.</w:t>
      </w:r>
    </w:p>
    <w:p w:rsidR="008440EC" w:rsidRDefault="008440EC" w:rsidP="008440EC">
      <w:pPr>
        <w:rPr>
          <w:sz w:val="24"/>
          <w:szCs w:val="24"/>
        </w:rPr>
      </w:pPr>
    </w:p>
    <w:p w:rsidR="008440EC" w:rsidRDefault="008440EC" w:rsidP="008440EC">
      <w:pPr>
        <w:rPr>
          <w:i/>
          <w:iCs/>
          <w:sz w:val="24"/>
          <w:szCs w:val="24"/>
        </w:rPr>
      </w:pPr>
      <w:r>
        <w:rPr>
          <w:i/>
          <w:iCs/>
          <w:sz w:val="24"/>
          <w:szCs w:val="24"/>
        </w:rPr>
        <w:t>§1926.60(f)(3)(ii)</w:t>
      </w:r>
    </w:p>
    <w:p w:rsidR="008440EC" w:rsidRDefault="008440EC" w:rsidP="008440EC">
      <w:pPr>
        <w:rPr>
          <w:i/>
          <w:iCs/>
          <w:sz w:val="24"/>
          <w:szCs w:val="24"/>
        </w:rPr>
      </w:pPr>
    </w:p>
    <w:p w:rsidR="008440EC" w:rsidRDefault="008440EC" w:rsidP="008440EC">
      <w:pPr>
        <w:rPr>
          <w:sz w:val="24"/>
          <w:szCs w:val="24"/>
        </w:rPr>
      </w:pPr>
      <w:r>
        <w:rPr>
          <w:sz w:val="24"/>
          <w:szCs w:val="24"/>
        </w:rPr>
        <w:t>If the monitoring required by paragraph (f)(2) of this section reveals employee exposure above the PELs, the employer shall repeat such monitoring for each such employee at least every three (3) months.</w:t>
      </w:r>
    </w:p>
    <w:p w:rsidR="002376B0" w:rsidRDefault="002376B0" w:rsidP="008440EC">
      <w:pPr>
        <w:rPr>
          <w:sz w:val="24"/>
          <w:szCs w:val="24"/>
        </w:rPr>
      </w:pPr>
    </w:p>
    <w:p w:rsidR="002376B0" w:rsidRDefault="002376B0" w:rsidP="002376B0">
      <w:pPr>
        <w:rPr>
          <w:i/>
          <w:iCs/>
          <w:sz w:val="24"/>
          <w:szCs w:val="24"/>
        </w:rPr>
      </w:pPr>
      <w:r>
        <w:rPr>
          <w:i/>
          <w:iCs/>
          <w:sz w:val="24"/>
          <w:szCs w:val="24"/>
        </w:rPr>
        <w:t>§1926.60(f)(3)(iii)</w:t>
      </w:r>
    </w:p>
    <w:p w:rsidR="002376B0" w:rsidRDefault="002376B0" w:rsidP="002376B0">
      <w:pPr>
        <w:rPr>
          <w:i/>
          <w:iCs/>
          <w:sz w:val="24"/>
          <w:szCs w:val="24"/>
        </w:rPr>
      </w:pPr>
    </w:p>
    <w:p w:rsidR="002376B0" w:rsidRPr="001E3919" w:rsidRDefault="002376B0" w:rsidP="002376B0">
      <w:pPr>
        <w:rPr>
          <w:iCs/>
          <w:sz w:val="24"/>
          <w:szCs w:val="24"/>
        </w:rPr>
      </w:pPr>
      <w:r w:rsidRPr="001E3919">
        <w:rPr>
          <w:iCs/>
          <w:sz w:val="24"/>
          <w:szCs w:val="24"/>
        </w:rPr>
        <w:t xml:space="preserve">Employers who are conducting MDA operations within a regulated area can forgo periodic </w:t>
      </w:r>
      <w:r w:rsidR="001E3919">
        <w:rPr>
          <w:iCs/>
          <w:sz w:val="24"/>
          <w:szCs w:val="24"/>
        </w:rPr>
        <w:t xml:space="preserve">periodic </w:t>
      </w:r>
      <w:r w:rsidRPr="001E3919">
        <w:rPr>
          <w:iCs/>
          <w:sz w:val="24"/>
          <w:szCs w:val="24"/>
        </w:rPr>
        <w:t xml:space="preserve"> monitoring if the employees are all wearing </w:t>
      </w:r>
      <w:r w:rsidR="001E3919" w:rsidRPr="001E3919">
        <w:rPr>
          <w:iCs/>
          <w:sz w:val="24"/>
          <w:szCs w:val="24"/>
        </w:rPr>
        <w:t>supplied-air respirators while working in the regulated area.</w:t>
      </w:r>
    </w:p>
    <w:p w:rsidR="008440EC" w:rsidRDefault="008440EC" w:rsidP="008440EC">
      <w:pPr>
        <w:rPr>
          <w:b/>
          <w:bCs/>
          <w:sz w:val="24"/>
          <w:szCs w:val="24"/>
        </w:rPr>
      </w:pPr>
    </w:p>
    <w:p w:rsidR="008440EC" w:rsidRDefault="008440EC" w:rsidP="008440EC">
      <w:pPr>
        <w:rPr>
          <w:i/>
          <w:iCs/>
          <w:sz w:val="24"/>
          <w:szCs w:val="24"/>
        </w:rPr>
      </w:pPr>
      <w:r>
        <w:rPr>
          <w:i/>
          <w:iCs/>
          <w:sz w:val="24"/>
          <w:szCs w:val="24"/>
        </w:rPr>
        <w:t xml:space="preserve">§1926.60(f)(3)(iv) </w:t>
      </w:r>
    </w:p>
    <w:p w:rsidR="008440EC" w:rsidRDefault="008440EC" w:rsidP="008440EC">
      <w:pPr>
        <w:rPr>
          <w:sz w:val="24"/>
          <w:szCs w:val="24"/>
        </w:rPr>
      </w:pPr>
    </w:p>
    <w:p w:rsidR="008440EC" w:rsidRDefault="008440EC" w:rsidP="008440EC">
      <w:pPr>
        <w:rPr>
          <w:sz w:val="24"/>
          <w:szCs w:val="24"/>
        </w:rPr>
      </w:pPr>
      <w:r>
        <w:rPr>
          <w:sz w:val="24"/>
          <w:szCs w:val="24"/>
        </w:rPr>
        <w:t>The employer may alter the monitoring schedule from every three months to every six months for any employee for whom two consecutive measurements taken at least 7 days apart indicate that the employee exposure has decreased to below the PELs but above the action level.</w:t>
      </w:r>
    </w:p>
    <w:p w:rsidR="008440EC" w:rsidRDefault="008440EC" w:rsidP="008440EC">
      <w:pPr>
        <w:keepLines/>
        <w:rPr>
          <w:b/>
          <w:bCs/>
          <w:sz w:val="24"/>
          <w:szCs w:val="24"/>
        </w:rPr>
      </w:pPr>
    </w:p>
    <w:p w:rsidR="008440EC" w:rsidRDefault="008440EC" w:rsidP="007A2A64">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r>
        <w:rPr>
          <w:sz w:val="24"/>
          <w:szCs w:val="24"/>
        </w:rPr>
        <w:t>Periodic exposure monitoring allows employers to determine if modifications in processes, materials, or environmental conditions could result in MDA levels exceeding the PEL.  Periodic 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lastRenderedPageBreak/>
        <w:t>Additional monitoring (§1926.60(f)(5))</w:t>
      </w:r>
    </w:p>
    <w:p w:rsidR="008440EC" w:rsidRDefault="008440EC" w:rsidP="008440EC">
      <w:pPr>
        <w:keepLines/>
        <w:ind w:left="720"/>
        <w:rPr>
          <w:sz w:val="24"/>
          <w:szCs w:val="24"/>
        </w:rPr>
      </w:pPr>
    </w:p>
    <w:p w:rsidR="008440EC" w:rsidRDefault="008440EC" w:rsidP="008440EC">
      <w:pPr>
        <w:rPr>
          <w:sz w:val="24"/>
          <w:szCs w:val="24"/>
        </w:rPr>
      </w:pPr>
      <w:r>
        <w:rPr>
          <w:sz w:val="24"/>
          <w:szCs w:val="24"/>
        </w:rPr>
        <w:t>The employer shall institute the exposure monitoring required under paragraphs (f)(2)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Changes in production process, chemicals present, control equipment, personnel, or work practices may lead to increases in employee exposure levels.  Additional monitoring ensures that the workplace is safe, and also alerts employers of the need to increase worker protection such as providing appropriate personal protective equipment or the need to implement engineering controls.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Employee notification of monitoring results (§1926.60(f)(7))</w:t>
      </w:r>
    </w:p>
    <w:p w:rsidR="008440EC" w:rsidRDefault="008440EC" w:rsidP="008440EC">
      <w:pPr>
        <w:keepLines/>
        <w:rPr>
          <w:b/>
          <w:bCs/>
          <w:i/>
          <w:iCs/>
          <w:sz w:val="24"/>
          <w:szCs w:val="24"/>
        </w:rPr>
      </w:pPr>
    </w:p>
    <w:p w:rsidR="008440EC" w:rsidRDefault="008440EC" w:rsidP="008440EC">
      <w:pPr>
        <w:rPr>
          <w:i/>
          <w:iCs/>
          <w:sz w:val="24"/>
          <w:szCs w:val="24"/>
        </w:rPr>
      </w:pPr>
      <w:r>
        <w:rPr>
          <w:i/>
          <w:iCs/>
          <w:sz w:val="24"/>
          <w:szCs w:val="24"/>
        </w:rPr>
        <w:t xml:space="preserve">§1926.60(f)(7)(i) </w:t>
      </w:r>
    </w:p>
    <w:p w:rsidR="008440EC" w:rsidRDefault="008440EC" w:rsidP="008440EC">
      <w:pPr>
        <w:rPr>
          <w:color w:val="003399"/>
          <w:sz w:val="24"/>
          <w:szCs w:val="24"/>
        </w:rPr>
      </w:pPr>
    </w:p>
    <w:p w:rsidR="008440EC" w:rsidRDefault="008440EC" w:rsidP="008440EC">
      <w:pPr>
        <w:rPr>
          <w:sz w:val="24"/>
          <w:szCs w:val="24"/>
        </w:rPr>
      </w:pPr>
      <w:r>
        <w:rPr>
          <w:sz w:val="24"/>
          <w:szCs w:val="24"/>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8440EC" w:rsidRDefault="008440EC" w:rsidP="008440EC">
      <w:pPr>
        <w:rPr>
          <w:sz w:val="24"/>
          <w:szCs w:val="24"/>
        </w:rPr>
      </w:pPr>
    </w:p>
    <w:p w:rsidR="008440EC" w:rsidRDefault="008440EC" w:rsidP="008440EC">
      <w:pPr>
        <w:rPr>
          <w:i/>
          <w:iCs/>
          <w:sz w:val="24"/>
          <w:szCs w:val="24"/>
        </w:rPr>
      </w:pPr>
      <w:r>
        <w:rPr>
          <w:i/>
          <w:iCs/>
          <w:sz w:val="24"/>
          <w:szCs w:val="24"/>
        </w:rPr>
        <w:t xml:space="preserve">§1926.60(f)(7)(ii) </w:t>
      </w:r>
    </w:p>
    <w:p w:rsidR="008440EC" w:rsidRDefault="008440EC" w:rsidP="008440EC">
      <w:pPr>
        <w:rPr>
          <w:sz w:val="24"/>
          <w:szCs w:val="24"/>
        </w:rPr>
      </w:pPr>
    </w:p>
    <w:p w:rsidR="008440EC" w:rsidRDefault="008440EC" w:rsidP="008440EC">
      <w:pPr>
        <w:rPr>
          <w:sz w:val="24"/>
          <w:szCs w:val="24"/>
        </w:rPr>
      </w:pPr>
      <w:r>
        <w:rPr>
          <w:sz w:val="24"/>
          <w:szCs w:val="24"/>
        </w:rPr>
        <w:t>The written notification required by paragraph (f)(7)(i) of this section shall contain the corrective action being taken by the employer or any other protective measures which have been implemented to reduce the employee exposure to or below the PELs, wherever the PELs are exceeded.</w:t>
      </w:r>
    </w:p>
    <w:p w:rsidR="008440EC" w:rsidRDefault="008440EC" w:rsidP="008440EC">
      <w:pPr>
        <w:rPr>
          <w:sz w:val="24"/>
          <w:szCs w:val="24"/>
        </w:rPr>
      </w:pPr>
    </w:p>
    <w:p w:rsidR="00BC2AC5" w:rsidRDefault="00BC2AC5">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rPr>
          <w:b/>
          <w:bCs/>
          <w:sz w:val="24"/>
          <w:szCs w:val="24"/>
          <w:u w:val="single"/>
        </w:rPr>
      </w:pPr>
      <w:r>
        <w:rPr>
          <w:b/>
          <w:bCs/>
          <w:sz w:val="24"/>
          <w:szCs w:val="24"/>
          <w:u w:val="single"/>
        </w:rPr>
        <w:lastRenderedPageBreak/>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Consistent with Section 8(c)(3) of the OSH Act, every worker has the right to know what their exposure level is and whether it is above or below the action level.  Moreover, since the permissible exposure level is one that also considers feasibility and, therefore, is not necessarily a “safe” level, it is necessary for the worker to know the level of MDA to which they were exposed.  </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Additionally, when exposures are above the PEL, the employer must also state in the notification what corrective action the employer is going to take to reduce the exposure level.  This is necessary to assure workers that the employer is making every effort to furnish them with a safe and healthy work environment as required by Section 8(c)(3) of the OSH Act.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Visual monitoring (§1926.60(f)(8))</w:t>
      </w:r>
    </w:p>
    <w:p w:rsidR="008440EC" w:rsidRDefault="008440EC" w:rsidP="008440EC">
      <w:pPr>
        <w:keepLines/>
        <w:rPr>
          <w:b/>
          <w:bCs/>
          <w:i/>
          <w:iCs/>
          <w:sz w:val="24"/>
          <w:szCs w:val="24"/>
        </w:rPr>
      </w:pPr>
    </w:p>
    <w:p w:rsidR="008440EC" w:rsidRDefault="008440EC" w:rsidP="008440EC">
      <w:pPr>
        <w:rPr>
          <w:sz w:val="24"/>
          <w:szCs w:val="24"/>
        </w:rPr>
      </w:pPr>
      <w:r>
        <w:rPr>
          <w:sz w:val="24"/>
          <w:szCs w:val="24"/>
        </w:rPr>
        <w:t>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8440EC" w:rsidRDefault="008440EC" w:rsidP="008440EC">
      <w:pPr>
        <w:rPr>
          <w:sz w:val="24"/>
          <w:szCs w:val="24"/>
        </w:rPr>
      </w:pPr>
    </w:p>
    <w:p w:rsidR="008440EC" w:rsidRDefault="008440EC" w:rsidP="008440EC">
      <w:pPr>
        <w:ind w:firstLine="720"/>
        <w:rPr>
          <w:sz w:val="24"/>
          <w:szCs w:val="24"/>
        </w:rPr>
      </w:pPr>
      <w:r>
        <w:rPr>
          <w:i/>
          <w:iCs/>
          <w:sz w:val="24"/>
          <w:szCs w:val="24"/>
        </w:rPr>
        <w:t>§1926.60(f)(8)(i)</w:t>
      </w:r>
      <w:r>
        <w:rPr>
          <w:sz w:val="24"/>
          <w:szCs w:val="24"/>
        </w:rPr>
        <w:t xml:space="preserve"> - Determine the source of exposure;</w:t>
      </w:r>
    </w:p>
    <w:p w:rsidR="008440EC" w:rsidRDefault="008440EC" w:rsidP="008440EC">
      <w:pPr>
        <w:ind w:firstLine="720"/>
        <w:rPr>
          <w:sz w:val="24"/>
          <w:szCs w:val="24"/>
        </w:rPr>
      </w:pPr>
    </w:p>
    <w:p w:rsidR="008440EC" w:rsidRDefault="008440EC" w:rsidP="008440EC">
      <w:pPr>
        <w:ind w:firstLine="720"/>
        <w:rPr>
          <w:sz w:val="24"/>
          <w:szCs w:val="24"/>
        </w:rPr>
      </w:pPr>
      <w:r>
        <w:rPr>
          <w:i/>
          <w:iCs/>
          <w:sz w:val="24"/>
          <w:szCs w:val="24"/>
        </w:rPr>
        <w:t>§1926.60(f)(8)(ii)</w:t>
      </w:r>
      <w:r>
        <w:rPr>
          <w:sz w:val="24"/>
          <w:szCs w:val="24"/>
        </w:rPr>
        <w:t xml:space="preserve"> - Implement protective measures to correct the hazard; and</w:t>
      </w:r>
    </w:p>
    <w:p w:rsidR="008440EC" w:rsidRDefault="008440EC" w:rsidP="008440EC">
      <w:pPr>
        <w:ind w:firstLine="720"/>
        <w:rPr>
          <w:sz w:val="24"/>
          <w:szCs w:val="24"/>
        </w:rPr>
      </w:pPr>
    </w:p>
    <w:p w:rsidR="008440EC" w:rsidRDefault="008440EC" w:rsidP="008440EC">
      <w:pPr>
        <w:ind w:left="720"/>
        <w:rPr>
          <w:sz w:val="24"/>
          <w:szCs w:val="24"/>
        </w:rPr>
      </w:pPr>
      <w:r>
        <w:rPr>
          <w:i/>
          <w:iCs/>
          <w:sz w:val="24"/>
          <w:szCs w:val="24"/>
        </w:rPr>
        <w:t xml:space="preserve">§1926.60(f)(8)(iii) </w:t>
      </w:r>
      <w:r>
        <w:rPr>
          <w:sz w:val="24"/>
          <w:szCs w:val="24"/>
        </w:rPr>
        <w:t>- Maintain records of the corrective actions in accordance with paragraph (o) of this section.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ind w:left="720"/>
        <w:rPr>
          <w:sz w:val="24"/>
          <w:szCs w:val="24"/>
        </w:rPr>
      </w:pPr>
    </w:p>
    <w:p w:rsidR="008440EC" w:rsidRDefault="008440EC" w:rsidP="008440EC">
      <w:pPr>
        <w:keepLines/>
        <w:rPr>
          <w:sz w:val="24"/>
          <w:szCs w:val="24"/>
        </w:rPr>
      </w:pPr>
      <w:r>
        <w:rPr>
          <w:sz w:val="24"/>
          <w:szCs w:val="24"/>
        </w:rPr>
        <w:t xml:space="preserve">Visual monitoring ensures timely recognition and treatment of workers harmed by exposure to MDA, thus reducing the possibility of permanent injury.  </w:t>
      </w:r>
    </w:p>
    <w:p w:rsidR="008440EC" w:rsidRDefault="008440EC" w:rsidP="008440EC">
      <w:pPr>
        <w:keepLines/>
        <w:ind w:left="720"/>
        <w:rPr>
          <w:b/>
          <w:bCs/>
          <w:sz w:val="24"/>
          <w:szCs w:val="24"/>
        </w:rPr>
      </w:pPr>
    </w:p>
    <w:p w:rsidR="008440EC" w:rsidRDefault="008440EC" w:rsidP="008440EC">
      <w:pPr>
        <w:keepLines/>
        <w:rPr>
          <w:sz w:val="24"/>
          <w:szCs w:val="24"/>
        </w:rPr>
      </w:pPr>
      <w:r>
        <w:rPr>
          <w:b/>
          <w:bCs/>
          <w:sz w:val="24"/>
          <w:szCs w:val="24"/>
        </w:rPr>
        <w:t>D.  Methods of compliance (§1926.60(h))</w:t>
      </w:r>
    </w:p>
    <w:p w:rsidR="008440EC" w:rsidRDefault="008440EC" w:rsidP="008440EC">
      <w:pPr>
        <w:keepLines/>
        <w:ind w:left="720"/>
        <w:rPr>
          <w:sz w:val="24"/>
          <w:szCs w:val="24"/>
        </w:rPr>
      </w:pPr>
    </w:p>
    <w:p w:rsidR="008440EC" w:rsidRDefault="008440EC" w:rsidP="008440EC">
      <w:pPr>
        <w:keepLines/>
        <w:rPr>
          <w:b/>
          <w:bCs/>
          <w:i/>
          <w:iCs/>
          <w:sz w:val="24"/>
          <w:szCs w:val="24"/>
        </w:rPr>
      </w:pPr>
      <w:r>
        <w:rPr>
          <w:b/>
          <w:bCs/>
          <w:i/>
          <w:iCs/>
          <w:sz w:val="24"/>
          <w:szCs w:val="24"/>
        </w:rPr>
        <w:t>Compliance program (§1926.60(h)(5))</w:t>
      </w:r>
    </w:p>
    <w:p w:rsidR="008440EC" w:rsidRDefault="008440EC" w:rsidP="008440EC">
      <w:pPr>
        <w:keepLines/>
        <w:ind w:left="720"/>
        <w:rPr>
          <w:sz w:val="24"/>
          <w:szCs w:val="24"/>
        </w:rPr>
      </w:pPr>
    </w:p>
    <w:p w:rsidR="008440EC" w:rsidRDefault="008440EC" w:rsidP="008440EC">
      <w:pPr>
        <w:rPr>
          <w:i/>
          <w:iCs/>
          <w:sz w:val="24"/>
          <w:szCs w:val="24"/>
        </w:rPr>
      </w:pPr>
      <w:r>
        <w:rPr>
          <w:i/>
          <w:iCs/>
          <w:sz w:val="24"/>
          <w:szCs w:val="24"/>
        </w:rPr>
        <w:t>§1926.60(h)(5)(i)</w:t>
      </w:r>
    </w:p>
    <w:p w:rsidR="008440EC" w:rsidRDefault="008440EC" w:rsidP="008440EC">
      <w:pPr>
        <w:rPr>
          <w:i/>
          <w:iCs/>
          <w:sz w:val="24"/>
          <w:szCs w:val="24"/>
        </w:rPr>
      </w:pPr>
      <w:r>
        <w:rPr>
          <w:i/>
          <w:iCs/>
          <w:sz w:val="24"/>
          <w:szCs w:val="24"/>
        </w:rPr>
        <w:t xml:space="preserve"> </w:t>
      </w:r>
    </w:p>
    <w:p w:rsidR="008440EC" w:rsidRDefault="008440EC" w:rsidP="008440EC">
      <w:pPr>
        <w:rPr>
          <w:sz w:val="24"/>
          <w:szCs w:val="24"/>
        </w:rPr>
      </w:pPr>
      <w:r>
        <w:rPr>
          <w:sz w:val="24"/>
          <w:szCs w:val="24"/>
        </w:rPr>
        <w:t>The employer shall establish and implement a written program to reduce worker exposure to or below the PELs by means of engineering and work practice controls, as required by paragraph (h)(1) of this section, and by use of respiratory protection where permitted under this section.</w:t>
      </w:r>
    </w:p>
    <w:p w:rsidR="008440EC" w:rsidRDefault="008440EC" w:rsidP="008440EC">
      <w:pPr>
        <w:rPr>
          <w:i/>
          <w:iCs/>
          <w:sz w:val="24"/>
          <w:szCs w:val="24"/>
        </w:rPr>
      </w:pPr>
    </w:p>
    <w:p w:rsidR="00BC2AC5" w:rsidRDefault="00BC2AC5">
      <w:pPr>
        <w:widowControl/>
        <w:overflowPunct/>
        <w:autoSpaceDE/>
        <w:autoSpaceDN/>
        <w:adjustRightInd/>
        <w:spacing w:after="200" w:line="276" w:lineRule="auto"/>
        <w:rPr>
          <w:i/>
          <w:iCs/>
          <w:sz w:val="24"/>
          <w:szCs w:val="24"/>
        </w:rPr>
      </w:pPr>
      <w:r>
        <w:rPr>
          <w:i/>
          <w:iCs/>
          <w:sz w:val="24"/>
          <w:szCs w:val="24"/>
        </w:rPr>
        <w:br w:type="page"/>
      </w:r>
    </w:p>
    <w:p w:rsidR="008440EC" w:rsidRDefault="008440EC" w:rsidP="008440EC">
      <w:pPr>
        <w:rPr>
          <w:i/>
          <w:iCs/>
          <w:sz w:val="24"/>
          <w:szCs w:val="24"/>
        </w:rPr>
      </w:pPr>
      <w:r>
        <w:rPr>
          <w:i/>
          <w:iCs/>
          <w:sz w:val="24"/>
          <w:szCs w:val="24"/>
        </w:rPr>
        <w:lastRenderedPageBreak/>
        <w:t xml:space="preserve">§1926.60(h)(5)(ii) </w:t>
      </w:r>
    </w:p>
    <w:p w:rsidR="008440EC" w:rsidRDefault="008440EC" w:rsidP="008440EC">
      <w:pPr>
        <w:rPr>
          <w:i/>
          <w:iCs/>
          <w:sz w:val="24"/>
          <w:szCs w:val="24"/>
        </w:rPr>
      </w:pPr>
    </w:p>
    <w:p w:rsidR="008440EC" w:rsidRDefault="008440EC" w:rsidP="008440EC">
      <w:pPr>
        <w:rPr>
          <w:sz w:val="24"/>
          <w:szCs w:val="24"/>
        </w:rPr>
      </w:pPr>
      <w:r>
        <w:rPr>
          <w:sz w:val="24"/>
          <w:szCs w:val="24"/>
        </w:rPr>
        <w:t>Upon request this written program shall be furnished for examination and copying to the Assistant Secretary,</w:t>
      </w:r>
      <w:r>
        <w:rPr>
          <w:sz w:val="24"/>
          <w:szCs w:val="24"/>
          <w:vertAlign w:val="superscript"/>
        </w:rPr>
        <w:footnoteReference w:id="3"/>
      </w:r>
      <w:r>
        <w:rPr>
          <w:sz w:val="24"/>
          <w:szCs w:val="24"/>
        </w:rPr>
        <w:t xml:space="preserve"> the Director,</w:t>
      </w:r>
      <w:r>
        <w:rPr>
          <w:vertAlign w:val="superscript"/>
        </w:rPr>
        <w:footnoteReference w:id="4"/>
      </w:r>
      <w:r>
        <w:rPr>
          <w:sz w:val="24"/>
          <w:szCs w:val="24"/>
        </w:rPr>
        <w:t xml:space="preserve"> affected workers and designated worker representatives. The employer shall review and, as necessary, update such plans at least once every 12 months to make certain they reflect the current status of the program.</w:t>
      </w:r>
    </w:p>
    <w:p w:rsidR="008440EC" w:rsidRDefault="008440EC" w:rsidP="008440EC">
      <w:pPr>
        <w:keepLines/>
        <w:tabs>
          <w:tab w:val="center" w:pos="4680"/>
        </w:tabs>
        <w:rPr>
          <w:sz w:val="24"/>
          <w:szCs w:val="24"/>
        </w:rPr>
      </w:pPr>
    </w:p>
    <w:p w:rsidR="008440EC" w:rsidRDefault="008440EC" w:rsidP="008440EC">
      <w:pPr>
        <w:keepLines/>
        <w:tabs>
          <w:tab w:val="center" w:pos="4680"/>
        </w:tabs>
        <w:rPr>
          <w:b/>
          <w:bCs/>
          <w:sz w:val="24"/>
          <w:szCs w:val="24"/>
          <w:u w:val="single"/>
        </w:rPr>
      </w:pPr>
      <w:r>
        <w:rPr>
          <w:b/>
          <w:bCs/>
          <w:sz w:val="24"/>
          <w:szCs w:val="24"/>
          <w:u w:val="single"/>
        </w:rPr>
        <w:t>Purpose</w:t>
      </w:r>
      <w:r>
        <w:rPr>
          <w:sz w:val="24"/>
          <w:szCs w:val="24"/>
        </w:rPr>
        <w:t>:</w:t>
      </w:r>
    </w:p>
    <w:p w:rsidR="008440EC" w:rsidRDefault="008440EC" w:rsidP="008440EC">
      <w:pPr>
        <w:keepLines/>
        <w:tabs>
          <w:tab w:val="center" w:pos="4680"/>
        </w:tabs>
        <w:rPr>
          <w:sz w:val="24"/>
          <w:szCs w:val="24"/>
        </w:rPr>
      </w:pPr>
    </w:p>
    <w:p w:rsidR="008440EC" w:rsidRDefault="008440EC" w:rsidP="008440EC">
      <w:pPr>
        <w:keepLines/>
        <w:rPr>
          <w:sz w:val="24"/>
          <w:szCs w:val="24"/>
        </w:rPr>
      </w:pP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RDefault="008440EC" w:rsidP="008440EC">
      <w:pPr>
        <w:keepLines/>
        <w:rPr>
          <w:sz w:val="24"/>
          <w:szCs w:val="24"/>
        </w:rPr>
      </w:pPr>
    </w:p>
    <w:p w:rsidR="008440EC" w:rsidRDefault="008440EC" w:rsidP="008440EC">
      <w:pPr>
        <w:keepLines/>
        <w:rPr>
          <w:sz w:val="24"/>
          <w:szCs w:val="24"/>
        </w:rPr>
      </w:pPr>
      <w:r>
        <w:rPr>
          <w:b/>
          <w:bCs/>
          <w:sz w:val="24"/>
          <w:szCs w:val="24"/>
        </w:rPr>
        <w:t>E</w:t>
      </w:r>
      <w:r w:rsidRPr="00DD4893">
        <w:rPr>
          <w:b/>
          <w:bCs/>
          <w:sz w:val="24"/>
          <w:szCs w:val="24"/>
        </w:rPr>
        <w:t xml:space="preserve">.  </w:t>
      </w:r>
      <w:r w:rsidR="00DD4893" w:rsidRPr="00DD4893">
        <w:rPr>
          <w:b/>
          <w:color w:val="000000"/>
          <w:sz w:val="24"/>
          <w:szCs w:val="24"/>
        </w:rPr>
        <w:t>Respiratory Program</w:t>
      </w:r>
      <w:r>
        <w:rPr>
          <w:b/>
          <w:bCs/>
          <w:sz w:val="24"/>
          <w:szCs w:val="24"/>
        </w:rPr>
        <w:t xml:space="preserve"> (§1926.60(i))</w:t>
      </w:r>
    </w:p>
    <w:p w:rsidR="008440EC" w:rsidRDefault="008440EC" w:rsidP="008440EC">
      <w:pPr>
        <w:keepLines/>
        <w:rPr>
          <w:color w:val="FF0000"/>
          <w:sz w:val="24"/>
          <w:szCs w:val="24"/>
        </w:rPr>
      </w:pPr>
    </w:p>
    <w:p w:rsidR="008440EC" w:rsidRDefault="008440EC" w:rsidP="008440EC">
      <w:pPr>
        <w:rPr>
          <w:b/>
          <w:bCs/>
          <w:i/>
          <w:iCs/>
          <w:sz w:val="24"/>
          <w:szCs w:val="24"/>
        </w:rPr>
      </w:pPr>
      <w:r>
        <w:rPr>
          <w:b/>
          <w:bCs/>
          <w:i/>
          <w:iCs/>
          <w:sz w:val="24"/>
          <w:szCs w:val="24"/>
        </w:rPr>
        <w:t xml:space="preserve">General (§1926.60(i)(1)) </w:t>
      </w:r>
    </w:p>
    <w:p w:rsidR="008440EC" w:rsidRDefault="008440EC" w:rsidP="008440EC">
      <w:pPr>
        <w:rPr>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employees who use respirators required by this section, the employer must provide each employee an appropriate respirator that complies with the requirements of this paragraph. </w:t>
      </w: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RDefault="008440EC" w:rsidP="008440EC">
      <w:pPr>
        <w:rPr>
          <w:b/>
          <w:bCs/>
          <w:sz w:val="24"/>
          <w:szCs w:val="24"/>
        </w:rPr>
      </w:pPr>
    </w:p>
    <w:p w:rsidR="008440EC" w:rsidRDefault="008440EC" w:rsidP="008440EC">
      <w:pPr>
        <w:ind w:left="720"/>
        <w:rPr>
          <w:sz w:val="24"/>
          <w:szCs w:val="24"/>
        </w:rPr>
      </w:pPr>
      <w:r>
        <w:rPr>
          <w:sz w:val="24"/>
          <w:szCs w:val="24"/>
        </w:rPr>
        <w:t>§1926.60(i)(1)(i) - Periods necessary to install or implement feasible engineering and work-practice controls.</w:t>
      </w:r>
    </w:p>
    <w:p w:rsidR="008440EC" w:rsidRDefault="008440EC" w:rsidP="008440EC">
      <w:pPr>
        <w:rPr>
          <w:b/>
          <w:bCs/>
          <w:sz w:val="24"/>
          <w:szCs w:val="24"/>
        </w:rPr>
      </w:pPr>
    </w:p>
    <w:p w:rsidR="008440EC" w:rsidRDefault="008440EC" w:rsidP="008440EC">
      <w:pPr>
        <w:ind w:left="720"/>
        <w:rPr>
          <w:sz w:val="24"/>
          <w:szCs w:val="24"/>
        </w:rPr>
      </w:pPr>
      <w:r>
        <w:rPr>
          <w:sz w:val="24"/>
          <w:szCs w:val="24"/>
        </w:rPr>
        <w:t>§1926.60(i)(1)(ii)</w:t>
      </w:r>
      <w:r>
        <w:rPr>
          <w:i/>
          <w:iCs/>
          <w:sz w:val="24"/>
          <w:szCs w:val="24"/>
        </w:rPr>
        <w:t xml:space="preserve"> </w:t>
      </w:r>
      <w:r>
        <w:rPr>
          <w:sz w:val="24"/>
          <w:szCs w:val="24"/>
        </w:rPr>
        <w:t>- Work operations, such as maintenance and repair activities and spray-application processes, for which engineering and work-practice controls are not feasible.</w:t>
      </w:r>
    </w:p>
    <w:p w:rsidR="008440EC" w:rsidRDefault="008440EC" w:rsidP="008440EC">
      <w:pPr>
        <w:rPr>
          <w:b/>
          <w:bCs/>
          <w:sz w:val="24"/>
          <w:szCs w:val="24"/>
        </w:rPr>
      </w:pPr>
    </w:p>
    <w:p w:rsidR="008440EC" w:rsidRDefault="008440EC" w:rsidP="008440EC">
      <w:pPr>
        <w:ind w:left="720"/>
        <w:rPr>
          <w:sz w:val="24"/>
          <w:szCs w:val="24"/>
        </w:rPr>
      </w:pPr>
      <w:r>
        <w:rPr>
          <w:sz w:val="24"/>
          <w:szCs w:val="24"/>
        </w:rPr>
        <w:t>§1926.60(i)(1)(iii) - Work operations for which feasible engineering and work-practice controls are not yet sufficient to reduce employee exposure to or below the PELs.</w:t>
      </w:r>
    </w:p>
    <w:p w:rsidR="008440EC" w:rsidRDefault="008440EC" w:rsidP="008440EC">
      <w:pPr>
        <w:rPr>
          <w:b/>
          <w:bCs/>
          <w:sz w:val="24"/>
          <w:szCs w:val="24"/>
        </w:rPr>
      </w:pPr>
    </w:p>
    <w:p w:rsidR="008440EC" w:rsidRDefault="008440EC" w:rsidP="008440EC">
      <w:pPr>
        <w:ind w:left="720"/>
        <w:rPr>
          <w:sz w:val="24"/>
          <w:szCs w:val="24"/>
        </w:rPr>
      </w:pPr>
      <w:r>
        <w:rPr>
          <w:sz w:val="24"/>
          <w:szCs w:val="24"/>
        </w:rPr>
        <w:t>§1926.60(i)(1)(iv) - Emergencies.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Respiratory program (§1926.60(i)(2))</w:t>
      </w:r>
    </w:p>
    <w:p w:rsidR="008440EC" w:rsidRDefault="008440EC" w:rsidP="008440EC">
      <w:pPr>
        <w:keepLines/>
        <w:rPr>
          <w:b/>
          <w:bCs/>
          <w:i/>
          <w:iCs/>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The employer must implement a respiratory protection program in accordance with Sec.  1910.134 (b) through (d) (except (d)(1)(iii)), and (f) through (m), which covers each employee required by this section to use a respirator.</w:t>
      </w:r>
    </w:p>
    <w:p w:rsidR="008440EC" w:rsidRDefault="008440EC" w:rsidP="008440EC">
      <w:pPr>
        <w:keepLines/>
        <w:ind w:left="720"/>
        <w:rPr>
          <w:sz w:val="24"/>
          <w:szCs w:val="24"/>
        </w:rPr>
      </w:pPr>
    </w:p>
    <w:p w:rsidR="008440EC" w:rsidRDefault="008440EC" w:rsidP="008440EC">
      <w:pPr>
        <w:rPr>
          <w:b/>
          <w:bCs/>
          <w:sz w:val="24"/>
          <w:szCs w:val="24"/>
          <w:u w:val="single"/>
        </w:rPr>
      </w:pPr>
      <w:r>
        <w:rPr>
          <w:b/>
          <w:bCs/>
          <w:sz w:val="24"/>
          <w:szCs w:val="24"/>
          <w:u w:val="single"/>
        </w:rPr>
        <w:lastRenderedPageBreak/>
        <w:t>Purpose</w:t>
      </w:r>
      <w:r>
        <w:rPr>
          <w:sz w:val="24"/>
          <w:szCs w:val="24"/>
        </w:rPr>
        <w:t>:</w:t>
      </w:r>
    </w:p>
    <w:p w:rsidR="008440EC" w:rsidRDefault="008440EC" w:rsidP="008440EC">
      <w:pPr>
        <w:rPr>
          <w:sz w:val="24"/>
          <w:szCs w:val="24"/>
        </w:rPr>
      </w:pPr>
    </w:p>
    <w:p w:rsidR="008440EC" w:rsidRDefault="008440EC" w:rsidP="008440EC">
      <w:pPr>
        <w:autoSpaceDE/>
        <w:autoSpaceDN/>
        <w:rPr>
          <w:sz w:val="24"/>
          <w:szCs w:val="24"/>
        </w:rPr>
      </w:pP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and burden hours and cost estimates for these provisions.</w:t>
      </w:r>
    </w:p>
    <w:p w:rsidR="008440EC" w:rsidRDefault="008440EC" w:rsidP="008440EC">
      <w:pPr>
        <w:keepLines/>
        <w:ind w:left="720"/>
        <w:rPr>
          <w:b/>
          <w:bCs/>
          <w:sz w:val="24"/>
          <w:szCs w:val="24"/>
        </w:rPr>
      </w:pPr>
    </w:p>
    <w:p w:rsidR="008440EC" w:rsidRDefault="008440EC" w:rsidP="008440EC">
      <w:pPr>
        <w:keepLines/>
        <w:rPr>
          <w:sz w:val="24"/>
          <w:szCs w:val="24"/>
        </w:rPr>
      </w:pPr>
      <w:r>
        <w:rPr>
          <w:b/>
          <w:bCs/>
          <w:sz w:val="24"/>
          <w:szCs w:val="24"/>
        </w:rPr>
        <w:t>F.  Protect</w:t>
      </w:r>
      <w:r w:rsidR="00DD4893">
        <w:rPr>
          <w:b/>
          <w:bCs/>
          <w:sz w:val="24"/>
          <w:szCs w:val="24"/>
        </w:rPr>
        <w:t xml:space="preserve">ive work clothing and equipment </w:t>
      </w:r>
      <w:r>
        <w:rPr>
          <w:b/>
          <w:bCs/>
          <w:sz w:val="24"/>
          <w:szCs w:val="24"/>
        </w:rPr>
        <w:t>(§1926.60(j))</w:t>
      </w:r>
    </w:p>
    <w:p w:rsidR="008440EC" w:rsidRDefault="008440EC" w:rsidP="008440EC">
      <w:pPr>
        <w:keepLines/>
        <w:ind w:left="86"/>
        <w:rPr>
          <w:sz w:val="24"/>
          <w:szCs w:val="24"/>
        </w:rPr>
      </w:pPr>
    </w:p>
    <w:p w:rsidR="008440EC" w:rsidRDefault="008440EC" w:rsidP="008440EC">
      <w:pPr>
        <w:keepLines/>
        <w:rPr>
          <w:b/>
          <w:bCs/>
          <w:i/>
          <w:iCs/>
          <w:sz w:val="24"/>
          <w:szCs w:val="24"/>
        </w:rPr>
      </w:pPr>
      <w:r>
        <w:rPr>
          <w:b/>
          <w:bCs/>
          <w:i/>
          <w:iCs/>
          <w:sz w:val="24"/>
          <w:szCs w:val="24"/>
        </w:rPr>
        <w:t>Removal and storage (§1926.60(j)(2))</w:t>
      </w:r>
    </w:p>
    <w:p w:rsidR="008440EC" w:rsidRDefault="008440EC" w:rsidP="008440EC">
      <w:pPr>
        <w:keepLines/>
        <w:ind w:left="90"/>
        <w:rPr>
          <w:sz w:val="24"/>
          <w:szCs w:val="24"/>
          <w:u w:val="single"/>
        </w:rPr>
      </w:pPr>
    </w:p>
    <w:p w:rsidR="008440EC" w:rsidRDefault="008440EC" w:rsidP="008440EC">
      <w:pPr>
        <w:rPr>
          <w:i/>
          <w:iCs/>
          <w:sz w:val="24"/>
          <w:szCs w:val="24"/>
        </w:rPr>
      </w:pPr>
      <w:r>
        <w:rPr>
          <w:i/>
          <w:iCs/>
          <w:sz w:val="24"/>
          <w:szCs w:val="24"/>
        </w:rPr>
        <w:t xml:space="preserve">§1926.60(j)(2)(v) </w:t>
      </w:r>
    </w:p>
    <w:p w:rsidR="008440EC" w:rsidRDefault="008440EC" w:rsidP="008440EC">
      <w:pPr>
        <w:rPr>
          <w:sz w:val="24"/>
          <w:szCs w:val="24"/>
        </w:rPr>
      </w:pPr>
    </w:p>
    <w:p w:rsidR="008440EC" w:rsidRDefault="008440EC" w:rsidP="008440EC">
      <w:pPr>
        <w:rPr>
          <w:sz w:val="24"/>
          <w:szCs w:val="24"/>
        </w:rPr>
      </w:pPr>
      <w:r>
        <w:rPr>
          <w:sz w:val="24"/>
          <w:szCs w:val="24"/>
        </w:rPr>
        <w:t>Containers of MDA-contaminated protective work clothing or equipment which are to be taken out of decontamination areas or the workplace for cleaning, maintenance, or disposal, shall bear labels warning of the hazards of MDA.</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RDefault="008440EC" w:rsidP="008440EC">
      <w:pPr>
        <w:keepLines/>
        <w:rPr>
          <w:sz w:val="24"/>
          <w:szCs w:val="24"/>
        </w:rPr>
      </w:pPr>
    </w:p>
    <w:p w:rsidR="008440EC" w:rsidRDefault="008440EC" w:rsidP="008440EC">
      <w:pPr>
        <w:keepLines/>
        <w:rPr>
          <w:i/>
          <w:iCs/>
          <w:sz w:val="24"/>
          <w:szCs w:val="24"/>
        </w:rPr>
      </w:pPr>
      <w:r>
        <w:rPr>
          <w:b/>
          <w:bCs/>
          <w:i/>
          <w:iCs/>
          <w:sz w:val="24"/>
          <w:szCs w:val="24"/>
        </w:rPr>
        <w:t>Cleaning and replacement (§1926.60(j)(3)(iv) and (j)(3)(v</w:t>
      </w:r>
      <w:r>
        <w:rPr>
          <w:i/>
          <w:iCs/>
          <w:sz w:val="24"/>
          <w:szCs w:val="24"/>
        </w:rPr>
        <w:t>))</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§1926.60(j)(3)(iv) </w:t>
      </w:r>
    </w:p>
    <w:p w:rsidR="008440EC" w:rsidRDefault="008440EC" w:rsidP="008440EC">
      <w:pPr>
        <w:rPr>
          <w:sz w:val="24"/>
          <w:szCs w:val="24"/>
        </w:rPr>
      </w:pPr>
    </w:p>
    <w:p w:rsidR="008440EC" w:rsidRDefault="008440EC" w:rsidP="008440EC">
      <w:pPr>
        <w:rPr>
          <w:sz w:val="24"/>
          <w:szCs w:val="24"/>
        </w:rPr>
      </w:pPr>
      <w:r>
        <w:rPr>
          <w:sz w:val="24"/>
          <w:szCs w:val="24"/>
        </w:rPr>
        <w:t>Any employer who gives MDA-contaminated clothing to another person for laundering shall inform such person of the requirement to prevent the release of MDA.</w:t>
      </w:r>
    </w:p>
    <w:p w:rsidR="008440EC" w:rsidRDefault="008440EC" w:rsidP="008440EC">
      <w:pPr>
        <w:rPr>
          <w:sz w:val="24"/>
          <w:szCs w:val="24"/>
        </w:rPr>
      </w:pPr>
    </w:p>
    <w:p w:rsidR="008440EC" w:rsidRDefault="008440EC" w:rsidP="008440EC">
      <w:pPr>
        <w:rPr>
          <w:i/>
          <w:iCs/>
          <w:sz w:val="24"/>
          <w:szCs w:val="24"/>
        </w:rPr>
      </w:pPr>
      <w:r>
        <w:rPr>
          <w:i/>
          <w:iCs/>
          <w:sz w:val="24"/>
          <w:szCs w:val="24"/>
        </w:rPr>
        <w:t xml:space="preserve">§1926.60(j)(3)(v) </w:t>
      </w:r>
    </w:p>
    <w:p w:rsidR="008440EC" w:rsidRDefault="008440EC" w:rsidP="008440EC">
      <w:pPr>
        <w:rPr>
          <w:i/>
          <w:iCs/>
          <w:sz w:val="24"/>
          <w:szCs w:val="24"/>
        </w:rPr>
      </w:pPr>
    </w:p>
    <w:p w:rsidR="008440EC" w:rsidRDefault="008440EC" w:rsidP="008440EC">
      <w:pPr>
        <w:rPr>
          <w:sz w:val="24"/>
          <w:szCs w:val="24"/>
        </w:rPr>
      </w:pPr>
      <w:r>
        <w:rPr>
          <w:sz w:val="24"/>
          <w:szCs w:val="24"/>
        </w:rPr>
        <w:t>The employer shall inform any person who launders or cleans protective clothing or equipment contaminated with MDA of the potentially harmful effects of exposure.</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rPr>
          <w:sz w:val="24"/>
          <w:szCs w:val="24"/>
        </w:rPr>
      </w:pPr>
      <w:r>
        <w:rPr>
          <w:sz w:val="24"/>
          <w:szCs w:val="24"/>
        </w:rPr>
        <w:t>Personnel, who may come into contact with MDA contaminated clothing, must be informed as well as protected from the possible hazards associated with MDA exposure.</w:t>
      </w:r>
    </w:p>
    <w:p w:rsidR="008440EC" w:rsidRDefault="008440EC" w:rsidP="008440EC">
      <w:pPr>
        <w:keepLines/>
        <w:rPr>
          <w:sz w:val="24"/>
          <w:szCs w:val="24"/>
        </w:rPr>
      </w:pPr>
    </w:p>
    <w:p w:rsidR="0045484C" w:rsidRDefault="0045484C">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rPr>
          <w:b/>
          <w:bCs/>
          <w:sz w:val="24"/>
          <w:szCs w:val="24"/>
        </w:rPr>
      </w:pPr>
      <w:r>
        <w:rPr>
          <w:b/>
          <w:bCs/>
          <w:sz w:val="24"/>
          <w:szCs w:val="24"/>
        </w:rPr>
        <w:lastRenderedPageBreak/>
        <w:t>G.  Communication of hazards to employees (§1926.60(l))</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Signs and labels (§1926.60</w:t>
      </w:r>
      <w:r w:rsidR="0045484C">
        <w:rPr>
          <w:b/>
          <w:bCs/>
          <w:i/>
          <w:iCs/>
          <w:sz w:val="24"/>
          <w:szCs w:val="24"/>
        </w:rPr>
        <w:t>(l)</w:t>
      </w:r>
      <w:r>
        <w:rPr>
          <w:b/>
          <w:bCs/>
          <w:i/>
          <w:iCs/>
          <w:sz w:val="24"/>
          <w:szCs w:val="24"/>
        </w:rPr>
        <w:t>(</w:t>
      </w:r>
      <w:r w:rsidR="0045484C">
        <w:rPr>
          <w:b/>
          <w:bCs/>
          <w:i/>
          <w:iCs/>
          <w:sz w:val="24"/>
          <w:szCs w:val="24"/>
        </w:rPr>
        <w:t>2</w:t>
      </w:r>
      <w:r>
        <w:rPr>
          <w:b/>
          <w:bCs/>
          <w:i/>
          <w:iCs/>
          <w:sz w:val="24"/>
          <w:szCs w:val="24"/>
        </w:rPr>
        <w:t>))</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§1926.60(l)(</w:t>
      </w:r>
      <w:r w:rsidR="0045484C">
        <w:rPr>
          <w:i/>
          <w:iCs/>
          <w:sz w:val="24"/>
          <w:szCs w:val="24"/>
        </w:rPr>
        <w:t>2</w:t>
      </w:r>
      <w:r>
        <w:rPr>
          <w:i/>
          <w:iCs/>
          <w:sz w:val="24"/>
          <w:szCs w:val="24"/>
        </w:rPr>
        <w:t>)(i)</w:t>
      </w:r>
      <w:r w:rsidR="0045484C">
        <w:rPr>
          <w:i/>
          <w:iCs/>
          <w:sz w:val="24"/>
          <w:szCs w:val="24"/>
        </w:rPr>
        <w:t>(A)</w:t>
      </w:r>
      <w:r>
        <w:rPr>
          <w:i/>
          <w:iCs/>
          <w:sz w:val="24"/>
          <w:szCs w:val="24"/>
        </w:rPr>
        <w:t xml:space="preserve"> </w:t>
      </w:r>
    </w:p>
    <w:p w:rsidR="008440EC" w:rsidRDefault="008440EC" w:rsidP="008440EC">
      <w:pPr>
        <w:rPr>
          <w:sz w:val="24"/>
          <w:szCs w:val="24"/>
        </w:rPr>
      </w:pPr>
    </w:p>
    <w:p w:rsidR="008440EC" w:rsidRDefault="008440EC" w:rsidP="008440EC">
      <w:pPr>
        <w:spacing w:after="240"/>
        <w:rPr>
          <w:sz w:val="24"/>
          <w:szCs w:val="24"/>
        </w:rPr>
      </w:pPr>
      <w:r>
        <w:rPr>
          <w:sz w:val="24"/>
          <w:szCs w:val="24"/>
        </w:rPr>
        <w:t xml:space="preserve">The employer shall post and maintain legible signs demarcating regulated areas and entrances or access ways to regulated areas that bear the following legend: </w:t>
      </w:r>
    </w:p>
    <w:p w:rsidR="0045484C" w:rsidRDefault="008440EC" w:rsidP="0077479F">
      <w:pPr>
        <w:jc w:val="center"/>
        <w:rPr>
          <w:b/>
          <w:bCs/>
          <w:sz w:val="24"/>
          <w:szCs w:val="24"/>
        </w:rPr>
      </w:pPr>
      <w:r>
        <w:rPr>
          <w:b/>
          <w:bCs/>
          <w:sz w:val="24"/>
          <w:szCs w:val="24"/>
        </w:rPr>
        <w:t>DANGER</w:t>
      </w:r>
    </w:p>
    <w:p w:rsidR="0045484C" w:rsidRDefault="008440EC" w:rsidP="0077479F">
      <w:pPr>
        <w:jc w:val="center"/>
        <w:rPr>
          <w:b/>
          <w:bCs/>
          <w:sz w:val="24"/>
          <w:szCs w:val="24"/>
        </w:rPr>
      </w:pPr>
      <w:r>
        <w:rPr>
          <w:b/>
          <w:bCs/>
          <w:sz w:val="24"/>
          <w:szCs w:val="24"/>
        </w:rPr>
        <w:br/>
        <w:t>MDA</w:t>
      </w:r>
    </w:p>
    <w:p w:rsidR="0045484C" w:rsidRDefault="008440EC" w:rsidP="0077479F">
      <w:pPr>
        <w:jc w:val="center"/>
        <w:rPr>
          <w:b/>
          <w:bCs/>
          <w:sz w:val="24"/>
          <w:szCs w:val="24"/>
        </w:rPr>
      </w:pPr>
      <w:r>
        <w:rPr>
          <w:b/>
          <w:bCs/>
          <w:sz w:val="24"/>
          <w:szCs w:val="24"/>
        </w:rPr>
        <w:br/>
      </w:r>
      <w:r w:rsidR="00851796">
        <w:rPr>
          <w:b/>
          <w:bCs/>
          <w:sz w:val="24"/>
          <w:szCs w:val="24"/>
        </w:rPr>
        <w:t xml:space="preserve">MAY CAUSE </w:t>
      </w:r>
      <w:r>
        <w:rPr>
          <w:b/>
          <w:bCs/>
          <w:sz w:val="24"/>
          <w:szCs w:val="24"/>
        </w:rPr>
        <w:t>CANCER</w:t>
      </w:r>
    </w:p>
    <w:p w:rsidR="0045484C" w:rsidRDefault="008440EC" w:rsidP="0077479F">
      <w:pPr>
        <w:jc w:val="center"/>
        <w:rPr>
          <w:b/>
          <w:bCs/>
          <w:sz w:val="24"/>
          <w:szCs w:val="24"/>
        </w:rPr>
      </w:pPr>
      <w:r>
        <w:rPr>
          <w:b/>
          <w:bCs/>
          <w:sz w:val="24"/>
          <w:szCs w:val="24"/>
        </w:rPr>
        <w:br/>
      </w:r>
      <w:r w:rsidR="00BF5822">
        <w:rPr>
          <w:b/>
          <w:bCs/>
          <w:sz w:val="24"/>
          <w:szCs w:val="24"/>
        </w:rPr>
        <w:t>CAUSES DAMAGE TO THE LIVER</w:t>
      </w:r>
    </w:p>
    <w:p w:rsidR="008440EC" w:rsidRDefault="00BF5822" w:rsidP="0077479F">
      <w:pPr>
        <w:jc w:val="center"/>
        <w:rPr>
          <w:b/>
          <w:bCs/>
          <w:sz w:val="24"/>
          <w:szCs w:val="24"/>
        </w:rPr>
      </w:pPr>
      <w:r>
        <w:rPr>
          <w:b/>
          <w:bCs/>
          <w:sz w:val="24"/>
          <w:szCs w:val="24"/>
        </w:rPr>
        <w:t xml:space="preserve"> </w:t>
      </w:r>
      <w:r w:rsidR="00851796">
        <w:rPr>
          <w:b/>
          <w:bCs/>
          <w:sz w:val="24"/>
          <w:szCs w:val="24"/>
        </w:rPr>
        <w:br/>
        <w:t>RESPIRATORY PROTECTION</w:t>
      </w:r>
      <w:r w:rsidR="008440EC">
        <w:rPr>
          <w:b/>
          <w:bCs/>
          <w:sz w:val="24"/>
          <w:szCs w:val="24"/>
        </w:rPr>
        <w:t xml:space="preserve"> </w:t>
      </w:r>
      <w:r w:rsidR="0045484C">
        <w:rPr>
          <w:b/>
          <w:bCs/>
          <w:sz w:val="24"/>
          <w:szCs w:val="24"/>
        </w:rPr>
        <w:t xml:space="preserve">AND PROTECTIVE </w:t>
      </w:r>
      <w:r w:rsidR="008440EC">
        <w:rPr>
          <w:b/>
          <w:bCs/>
          <w:sz w:val="24"/>
          <w:szCs w:val="24"/>
        </w:rPr>
        <w:t>CLO</w:t>
      </w:r>
      <w:r>
        <w:rPr>
          <w:b/>
          <w:bCs/>
          <w:sz w:val="24"/>
          <w:szCs w:val="24"/>
        </w:rPr>
        <w:t>THING</w:t>
      </w:r>
      <w:r>
        <w:rPr>
          <w:b/>
          <w:bCs/>
          <w:sz w:val="24"/>
          <w:szCs w:val="24"/>
        </w:rPr>
        <w:br/>
        <w:t>MAY BE REQUIRED</w:t>
      </w:r>
      <w:r w:rsidR="008440EC">
        <w:rPr>
          <w:b/>
          <w:bCs/>
          <w:sz w:val="24"/>
          <w:szCs w:val="24"/>
        </w:rPr>
        <w:t xml:space="preserve"> IN THIS AREA</w:t>
      </w:r>
    </w:p>
    <w:p w:rsidR="0045484C" w:rsidRDefault="0045484C" w:rsidP="0077479F">
      <w:pPr>
        <w:jc w:val="center"/>
        <w:rPr>
          <w:b/>
          <w:bCs/>
          <w:sz w:val="24"/>
          <w:szCs w:val="24"/>
        </w:rPr>
      </w:pPr>
    </w:p>
    <w:p w:rsidR="00BF5822" w:rsidRDefault="00BF5822" w:rsidP="008440EC">
      <w:pPr>
        <w:jc w:val="center"/>
        <w:rPr>
          <w:b/>
          <w:bCs/>
          <w:sz w:val="24"/>
          <w:szCs w:val="24"/>
        </w:rPr>
      </w:pPr>
      <w:r>
        <w:rPr>
          <w:b/>
          <w:bCs/>
          <w:sz w:val="24"/>
          <w:szCs w:val="24"/>
        </w:rPr>
        <w:t>AUTHORIZED PERSONNEL ONLY</w:t>
      </w:r>
    </w:p>
    <w:p w:rsidR="00BF5822" w:rsidRDefault="00BF5822" w:rsidP="008440EC">
      <w:pPr>
        <w:jc w:val="center"/>
        <w:rPr>
          <w:b/>
          <w:bCs/>
          <w:sz w:val="24"/>
          <w:szCs w:val="24"/>
        </w:rPr>
      </w:pPr>
    </w:p>
    <w:p w:rsidR="00A25E60" w:rsidRDefault="00A25E60" w:rsidP="00BF5822">
      <w:pPr>
        <w:rPr>
          <w:i/>
          <w:iCs/>
          <w:sz w:val="24"/>
          <w:szCs w:val="24"/>
        </w:rPr>
      </w:pPr>
      <w:r>
        <w:rPr>
          <w:i/>
          <w:iCs/>
          <w:sz w:val="24"/>
          <w:szCs w:val="24"/>
        </w:rPr>
        <w:t>§1926.60(l)(2)(i)(B)</w:t>
      </w:r>
    </w:p>
    <w:p w:rsidR="00A25E60" w:rsidRDefault="00A25E60" w:rsidP="00BF5822">
      <w:pPr>
        <w:rPr>
          <w:i/>
          <w:iCs/>
          <w:sz w:val="24"/>
          <w:szCs w:val="24"/>
        </w:rPr>
      </w:pPr>
    </w:p>
    <w:p w:rsidR="00EF1E64" w:rsidRDefault="00BF5822" w:rsidP="00BF5822">
      <w:pPr>
        <w:rPr>
          <w:bCs/>
          <w:sz w:val="24"/>
          <w:szCs w:val="24"/>
        </w:rPr>
      </w:pPr>
      <w:r>
        <w:rPr>
          <w:bCs/>
          <w:sz w:val="24"/>
          <w:szCs w:val="24"/>
        </w:rPr>
        <w:t>Prior to June 1,</w:t>
      </w:r>
      <w:r w:rsidR="00EF1E64">
        <w:rPr>
          <w:bCs/>
          <w:sz w:val="24"/>
          <w:szCs w:val="24"/>
        </w:rPr>
        <w:t xml:space="preserve"> 2016, employers may us</w:t>
      </w:r>
      <w:r>
        <w:rPr>
          <w:bCs/>
          <w:sz w:val="24"/>
          <w:szCs w:val="24"/>
        </w:rPr>
        <w:t>e the following legend in lieu of that specified in paragraph (l)(2)(i)(A) of this section:</w:t>
      </w:r>
    </w:p>
    <w:p w:rsidR="00BF5822" w:rsidRDefault="00EF1E64" w:rsidP="00EF1E64">
      <w:pPr>
        <w:ind w:left="3600"/>
        <w:rPr>
          <w:b/>
          <w:bCs/>
          <w:sz w:val="24"/>
          <w:szCs w:val="24"/>
        </w:rPr>
      </w:pPr>
      <w:r>
        <w:rPr>
          <w:b/>
          <w:bCs/>
          <w:sz w:val="24"/>
          <w:szCs w:val="24"/>
        </w:rPr>
        <w:t xml:space="preserve">       </w:t>
      </w:r>
      <w:r w:rsidR="00BF5822" w:rsidRPr="00BF5822">
        <w:rPr>
          <w:b/>
          <w:bCs/>
          <w:sz w:val="24"/>
          <w:szCs w:val="24"/>
        </w:rPr>
        <w:t xml:space="preserve"> </w:t>
      </w:r>
      <w:r>
        <w:rPr>
          <w:b/>
          <w:bCs/>
          <w:sz w:val="24"/>
          <w:szCs w:val="24"/>
        </w:rPr>
        <w:t>DANGER</w:t>
      </w:r>
    </w:p>
    <w:p w:rsidR="00A25E60" w:rsidRDefault="00A25E60" w:rsidP="00EF1E64">
      <w:pPr>
        <w:ind w:left="3600"/>
        <w:rPr>
          <w:b/>
          <w:bCs/>
          <w:sz w:val="24"/>
          <w:szCs w:val="24"/>
        </w:rPr>
      </w:pPr>
    </w:p>
    <w:p w:rsidR="00A25E60" w:rsidRDefault="00BF5822" w:rsidP="00BF5822">
      <w:pPr>
        <w:jc w:val="center"/>
        <w:rPr>
          <w:b/>
          <w:bCs/>
          <w:sz w:val="24"/>
          <w:szCs w:val="24"/>
        </w:rPr>
      </w:pPr>
      <w:r>
        <w:rPr>
          <w:b/>
          <w:bCs/>
          <w:sz w:val="24"/>
          <w:szCs w:val="24"/>
        </w:rPr>
        <w:t>MDA</w:t>
      </w:r>
    </w:p>
    <w:p w:rsidR="00A25E60" w:rsidRDefault="00BF5822" w:rsidP="00BF5822">
      <w:pPr>
        <w:jc w:val="center"/>
        <w:rPr>
          <w:b/>
          <w:bCs/>
          <w:sz w:val="24"/>
          <w:szCs w:val="24"/>
        </w:rPr>
      </w:pPr>
      <w:r>
        <w:rPr>
          <w:b/>
          <w:bCs/>
          <w:sz w:val="24"/>
          <w:szCs w:val="24"/>
        </w:rPr>
        <w:br/>
        <w:t>MAY CAUSE CANCER</w:t>
      </w:r>
    </w:p>
    <w:p w:rsidR="00A25E60" w:rsidRDefault="00BF5822" w:rsidP="00BF5822">
      <w:pPr>
        <w:jc w:val="center"/>
        <w:rPr>
          <w:b/>
          <w:bCs/>
          <w:sz w:val="24"/>
          <w:szCs w:val="24"/>
        </w:rPr>
      </w:pPr>
      <w:r>
        <w:rPr>
          <w:b/>
          <w:bCs/>
          <w:sz w:val="24"/>
          <w:szCs w:val="24"/>
        </w:rPr>
        <w:br/>
        <w:t xml:space="preserve"> LIVER TOXIN</w:t>
      </w:r>
    </w:p>
    <w:p w:rsidR="00A25E60" w:rsidRDefault="00BF5822" w:rsidP="00BF5822">
      <w:pPr>
        <w:jc w:val="center"/>
        <w:rPr>
          <w:b/>
          <w:bCs/>
          <w:sz w:val="24"/>
          <w:szCs w:val="24"/>
        </w:rPr>
      </w:pPr>
      <w:r>
        <w:rPr>
          <w:b/>
          <w:bCs/>
          <w:sz w:val="24"/>
          <w:szCs w:val="24"/>
        </w:rPr>
        <w:t xml:space="preserve"> </w:t>
      </w:r>
      <w:r>
        <w:rPr>
          <w:b/>
          <w:bCs/>
          <w:sz w:val="24"/>
          <w:szCs w:val="24"/>
        </w:rPr>
        <w:br/>
        <w:t>AUTHORIZED PERSONNEL ONLY</w:t>
      </w:r>
    </w:p>
    <w:p w:rsidR="00BF5822" w:rsidRDefault="00BF5822" w:rsidP="00BF5822">
      <w:pPr>
        <w:jc w:val="center"/>
        <w:rPr>
          <w:b/>
          <w:bCs/>
          <w:sz w:val="24"/>
          <w:szCs w:val="24"/>
        </w:rPr>
      </w:pPr>
      <w:r>
        <w:rPr>
          <w:b/>
          <w:bCs/>
          <w:sz w:val="24"/>
          <w:szCs w:val="24"/>
        </w:rPr>
        <w:br/>
        <w:t>RESPIRATORS AND PROTECTIVE CLOTHING</w:t>
      </w:r>
      <w:r>
        <w:rPr>
          <w:b/>
          <w:bCs/>
          <w:sz w:val="24"/>
          <w:szCs w:val="24"/>
        </w:rPr>
        <w:br/>
        <w:t xml:space="preserve">MAY BE REQUIRED </w:t>
      </w:r>
      <w:r w:rsidR="0077479F">
        <w:rPr>
          <w:b/>
          <w:bCs/>
          <w:sz w:val="24"/>
          <w:szCs w:val="24"/>
        </w:rPr>
        <w:t xml:space="preserve">TO BE WORN </w:t>
      </w:r>
      <w:r>
        <w:rPr>
          <w:b/>
          <w:bCs/>
          <w:sz w:val="24"/>
          <w:szCs w:val="24"/>
        </w:rPr>
        <w:t>IN THIS AREA</w:t>
      </w:r>
    </w:p>
    <w:p w:rsidR="00BF5822" w:rsidRDefault="00BF5822" w:rsidP="00BF5822">
      <w:pPr>
        <w:jc w:val="center"/>
        <w:rPr>
          <w:b/>
          <w:bCs/>
          <w:sz w:val="24"/>
          <w:szCs w:val="24"/>
        </w:rPr>
      </w:pPr>
    </w:p>
    <w:p w:rsidR="008440EC" w:rsidRDefault="008440EC" w:rsidP="008440EC">
      <w:pPr>
        <w:rPr>
          <w:i/>
          <w:iCs/>
          <w:sz w:val="24"/>
          <w:szCs w:val="24"/>
        </w:rPr>
      </w:pPr>
      <w:r>
        <w:rPr>
          <w:i/>
          <w:iCs/>
          <w:sz w:val="24"/>
          <w:szCs w:val="24"/>
        </w:rPr>
        <w:t>§1926.60(l)(</w:t>
      </w:r>
      <w:r w:rsidR="00A25E60">
        <w:rPr>
          <w:i/>
          <w:iCs/>
          <w:sz w:val="24"/>
          <w:szCs w:val="24"/>
        </w:rPr>
        <w:t>2</w:t>
      </w:r>
      <w:r>
        <w:rPr>
          <w:i/>
          <w:iCs/>
          <w:sz w:val="24"/>
          <w:szCs w:val="24"/>
        </w:rPr>
        <w:t>)(ii)</w:t>
      </w:r>
      <w:r w:rsidR="00A25E60">
        <w:rPr>
          <w:i/>
          <w:iCs/>
          <w:sz w:val="24"/>
          <w:szCs w:val="24"/>
        </w:rPr>
        <w:t>(A)</w:t>
      </w:r>
      <w:r>
        <w:rPr>
          <w:i/>
          <w:iCs/>
          <w:sz w:val="24"/>
          <w:szCs w:val="24"/>
        </w:rPr>
        <w:t xml:space="preserve"> </w:t>
      </w:r>
    </w:p>
    <w:p w:rsidR="008440EC" w:rsidRDefault="008440EC" w:rsidP="008440EC">
      <w:pPr>
        <w:rPr>
          <w:i/>
          <w:iCs/>
          <w:sz w:val="24"/>
          <w:szCs w:val="24"/>
        </w:rPr>
      </w:pPr>
    </w:p>
    <w:p w:rsidR="008440EC" w:rsidRDefault="008440EC" w:rsidP="00EF1E64">
      <w:pPr>
        <w:rPr>
          <w:sz w:val="24"/>
          <w:szCs w:val="24"/>
        </w:rPr>
      </w:pPr>
      <w:r>
        <w:rPr>
          <w:sz w:val="24"/>
          <w:szCs w:val="24"/>
        </w:rPr>
        <w:t xml:space="preserve">The employer shall ensure that labels or other appropriate forms of warning are provided for containers of MDA within the workplace. The labels shall comply with the requirements of </w:t>
      </w:r>
      <w:r w:rsidR="00EF1E64">
        <w:rPr>
          <w:sz w:val="24"/>
          <w:szCs w:val="24"/>
        </w:rPr>
        <w:t>§1910.1200(f)</w:t>
      </w:r>
      <w:r>
        <w:rPr>
          <w:sz w:val="24"/>
          <w:szCs w:val="24"/>
        </w:rPr>
        <w:t xml:space="preserve"> and shall include </w:t>
      </w:r>
      <w:r w:rsidR="00EF1E64">
        <w:rPr>
          <w:sz w:val="24"/>
          <w:szCs w:val="24"/>
        </w:rPr>
        <w:t xml:space="preserve">at least the following information for pure MDA and mixtures </w:t>
      </w:r>
      <w:r w:rsidR="00EF1E64">
        <w:rPr>
          <w:sz w:val="24"/>
          <w:szCs w:val="24"/>
        </w:rPr>
        <w:lastRenderedPageBreak/>
        <w:t>containing MDA:</w:t>
      </w:r>
    </w:p>
    <w:p w:rsidR="008440EC" w:rsidRDefault="008440EC" w:rsidP="008440EC">
      <w:pPr>
        <w:jc w:val="center"/>
        <w:rPr>
          <w:b/>
          <w:bCs/>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t>CONTAINS MDA</w:t>
      </w:r>
    </w:p>
    <w:p w:rsidR="00A25E60" w:rsidRDefault="008440EC" w:rsidP="008440EC">
      <w:pPr>
        <w:jc w:val="center"/>
        <w:rPr>
          <w:b/>
          <w:bCs/>
          <w:sz w:val="24"/>
          <w:szCs w:val="24"/>
        </w:rPr>
      </w:pPr>
      <w:r>
        <w:rPr>
          <w:b/>
          <w:bCs/>
          <w:sz w:val="24"/>
          <w:szCs w:val="24"/>
        </w:rPr>
        <w:br/>
        <w:t>MAY CAUSE CANCER</w:t>
      </w:r>
    </w:p>
    <w:p w:rsidR="008440EC" w:rsidRDefault="008440EC" w:rsidP="008440EC">
      <w:pPr>
        <w:jc w:val="center"/>
        <w:rPr>
          <w:b/>
          <w:bCs/>
          <w:sz w:val="24"/>
          <w:szCs w:val="24"/>
        </w:rPr>
      </w:pPr>
      <w:r>
        <w:rPr>
          <w:b/>
          <w:bCs/>
          <w:sz w:val="24"/>
          <w:szCs w:val="24"/>
        </w:rPr>
        <w:br/>
      </w:r>
      <w:r w:rsidR="00EF1E64">
        <w:rPr>
          <w:b/>
          <w:bCs/>
          <w:sz w:val="24"/>
          <w:szCs w:val="24"/>
        </w:rPr>
        <w:t xml:space="preserve">CAUSES DAMAGE TO THE LIVER </w:t>
      </w:r>
    </w:p>
    <w:p w:rsidR="00EF1E64" w:rsidRDefault="00EF1E64" w:rsidP="00EF1E64">
      <w:pPr>
        <w:rPr>
          <w:bCs/>
          <w:sz w:val="24"/>
          <w:szCs w:val="24"/>
        </w:rPr>
      </w:pPr>
    </w:p>
    <w:p w:rsidR="00A25E60" w:rsidRDefault="00A25E60" w:rsidP="00EF1E64">
      <w:pPr>
        <w:rPr>
          <w:i/>
          <w:iCs/>
          <w:sz w:val="24"/>
          <w:szCs w:val="24"/>
        </w:rPr>
      </w:pPr>
      <w:r>
        <w:rPr>
          <w:i/>
          <w:iCs/>
          <w:sz w:val="24"/>
          <w:szCs w:val="24"/>
        </w:rPr>
        <w:t>§1926.60(l)(2)(ii)(B)</w:t>
      </w:r>
    </w:p>
    <w:p w:rsidR="00A25E60" w:rsidRDefault="00A25E60" w:rsidP="00EF1E64">
      <w:pPr>
        <w:rPr>
          <w:i/>
          <w:iCs/>
          <w:sz w:val="24"/>
          <w:szCs w:val="24"/>
        </w:rPr>
      </w:pPr>
    </w:p>
    <w:p w:rsidR="00EF1E64" w:rsidRDefault="00EF1E64" w:rsidP="00EF1E64">
      <w:pPr>
        <w:rPr>
          <w:bCs/>
          <w:sz w:val="24"/>
          <w:szCs w:val="24"/>
        </w:rPr>
      </w:pPr>
      <w:r>
        <w:rPr>
          <w:bCs/>
          <w:sz w:val="24"/>
          <w:szCs w:val="24"/>
        </w:rPr>
        <w:t>Prior to June 1, 2015, employers may include the following information workplace labels in lieu of the labeling requirements in paragraph (l)(2)(ii)(A) of this section:</w:t>
      </w:r>
    </w:p>
    <w:p w:rsidR="00EF1E64" w:rsidRDefault="00EF1E64" w:rsidP="00EF1E64">
      <w:pPr>
        <w:rPr>
          <w:b/>
          <w:bCs/>
          <w:sz w:val="24"/>
          <w:szCs w:val="24"/>
        </w:rPr>
      </w:pPr>
    </w:p>
    <w:p w:rsidR="008440EC" w:rsidRDefault="0090376E" w:rsidP="0090376E">
      <w:pPr>
        <w:rPr>
          <w:sz w:val="24"/>
          <w:szCs w:val="24"/>
        </w:rPr>
      </w:pPr>
      <w:r>
        <w:rPr>
          <w:sz w:val="24"/>
          <w:szCs w:val="24"/>
        </w:rPr>
        <w:t>For pure MDA:</w:t>
      </w:r>
    </w:p>
    <w:p w:rsidR="008440EC" w:rsidRDefault="008440EC" w:rsidP="008440EC">
      <w:pPr>
        <w:ind w:firstLine="720"/>
        <w:rPr>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t>CONTAI</w:t>
      </w:r>
      <w:r w:rsidR="0090376E">
        <w:rPr>
          <w:b/>
          <w:bCs/>
          <w:sz w:val="24"/>
          <w:szCs w:val="24"/>
        </w:rPr>
        <w:t>NS MDA</w:t>
      </w:r>
    </w:p>
    <w:p w:rsidR="00A25E60" w:rsidRDefault="0090376E" w:rsidP="008440EC">
      <w:pPr>
        <w:jc w:val="center"/>
        <w:rPr>
          <w:b/>
          <w:bCs/>
          <w:sz w:val="24"/>
          <w:szCs w:val="24"/>
        </w:rPr>
      </w:pPr>
      <w:r>
        <w:rPr>
          <w:b/>
          <w:bCs/>
          <w:sz w:val="24"/>
          <w:szCs w:val="24"/>
        </w:rPr>
        <w:br/>
      </w:r>
      <w:r w:rsidR="008440EC">
        <w:rPr>
          <w:b/>
          <w:bCs/>
          <w:sz w:val="24"/>
          <w:szCs w:val="24"/>
        </w:rPr>
        <w:t>MAY CAUSE CANCER</w:t>
      </w:r>
    </w:p>
    <w:p w:rsidR="008440EC" w:rsidRDefault="008440EC" w:rsidP="008440EC">
      <w:pPr>
        <w:jc w:val="center"/>
        <w:rPr>
          <w:b/>
          <w:bCs/>
          <w:sz w:val="24"/>
          <w:szCs w:val="24"/>
        </w:rPr>
      </w:pPr>
      <w:r>
        <w:rPr>
          <w:b/>
          <w:bCs/>
          <w:sz w:val="24"/>
          <w:szCs w:val="24"/>
        </w:rPr>
        <w:br/>
        <w:t>LIVER TOXIN</w:t>
      </w:r>
    </w:p>
    <w:p w:rsidR="0090376E" w:rsidRPr="0090376E" w:rsidRDefault="0090376E" w:rsidP="008440EC">
      <w:pPr>
        <w:jc w:val="center"/>
        <w:rPr>
          <w:bCs/>
          <w:sz w:val="24"/>
          <w:szCs w:val="24"/>
        </w:rPr>
      </w:pPr>
    </w:p>
    <w:p w:rsidR="0090376E" w:rsidRDefault="0090376E" w:rsidP="0090376E">
      <w:pPr>
        <w:rPr>
          <w:bCs/>
          <w:sz w:val="24"/>
          <w:szCs w:val="24"/>
        </w:rPr>
      </w:pPr>
      <w:r w:rsidRPr="0090376E">
        <w:rPr>
          <w:bCs/>
          <w:sz w:val="24"/>
          <w:szCs w:val="24"/>
        </w:rPr>
        <w:t>For mixtures containing MDA:</w:t>
      </w:r>
    </w:p>
    <w:p w:rsidR="0090376E" w:rsidRPr="0090376E" w:rsidRDefault="0090376E" w:rsidP="0090376E">
      <w:pPr>
        <w:rPr>
          <w:bCs/>
          <w:sz w:val="24"/>
          <w:szCs w:val="24"/>
        </w:rPr>
      </w:pPr>
    </w:p>
    <w:p w:rsidR="0090376E" w:rsidRDefault="0090376E" w:rsidP="008440EC">
      <w:pPr>
        <w:jc w:val="center"/>
        <w:rPr>
          <w:b/>
          <w:bCs/>
          <w:sz w:val="24"/>
          <w:szCs w:val="24"/>
        </w:rPr>
      </w:pPr>
      <w:r>
        <w:rPr>
          <w:b/>
          <w:bCs/>
          <w:sz w:val="24"/>
          <w:szCs w:val="24"/>
        </w:rPr>
        <w:t>DANGER</w:t>
      </w:r>
    </w:p>
    <w:p w:rsidR="00F76C73" w:rsidRDefault="00F76C73" w:rsidP="008440EC">
      <w:pPr>
        <w:jc w:val="center"/>
        <w:rPr>
          <w:b/>
          <w:bCs/>
          <w:sz w:val="24"/>
          <w:szCs w:val="24"/>
        </w:rPr>
      </w:pPr>
    </w:p>
    <w:p w:rsidR="0090376E" w:rsidRDefault="0090376E" w:rsidP="008440EC">
      <w:pPr>
        <w:jc w:val="center"/>
        <w:rPr>
          <w:b/>
          <w:bCs/>
          <w:sz w:val="24"/>
          <w:szCs w:val="24"/>
        </w:rPr>
      </w:pPr>
      <w:r>
        <w:rPr>
          <w:b/>
          <w:bCs/>
          <w:sz w:val="24"/>
          <w:szCs w:val="24"/>
        </w:rPr>
        <w:t>CONTAINS MDA</w:t>
      </w:r>
    </w:p>
    <w:p w:rsidR="00F76C73" w:rsidRDefault="00F76C73" w:rsidP="008440EC">
      <w:pPr>
        <w:jc w:val="center"/>
        <w:rPr>
          <w:b/>
          <w:bCs/>
          <w:sz w:val="24"/>
          <w:szCs w:val="24"/>
        </w:rPr>
      </w:pPr>
    </w:p>
    <w:p w:rsidR="00F76C73" w:rsidRDefault="0090376E" w:rsidP="0090376E">
      <w:pPr>
        <w:jc w:val="center"/>
        <w:rPr>
          <w:b/>
          <w:bCs/>
          <w:sz w:val="24"/>
          <w:szCs w:val="24"/>
        </w:rPr>
      </w:pPr>
      <w:r>
        <w:rPr>
          <w:b/>
          <w:bCs/>
          <w:sz w:val="24"/>
          <w:szCs w:val="24"/>
        </w:rPr>
        <w:t>CONTAINS MATERIALS WHICH MAY CAUSE CANCER</w:t>
      </w:r>
    </w:p>
    <w:p w:rsidR="0090376E" w:rsidRDefault="0090376E" w:rsidP="0090376E">
      <w:pPr>
        <w:jc w:val="center"/>
        <w:rPr>
          <w:b/>
          <w:bCs/>
          <w:sz w:val="24"/>
          <w:szCs w:val="24"/>
        </w:rPr>
      </w:pPr>
      <w:r>
        <w:rPr>
          <w:b/>
          <w:bCs/>
          <w:sz w:val="24"/>
          <w:szCs w:val="24"/>
        </w:rPr>
        <w:br/>
        <w:t>LIVER TOXIN</w:t>
      </w:r>
    </w:p>
    <w:p w:rsidR="008440EC" w:rsidRDefault="008440EC" w:rsidP="008440EC">
      <w:pPr>
        <w:keepLines/>
        <w:rPr>
          <w:i/>
          <w:iCs/>
          <w:sz w:val="24"/>
          <w:szCs w:val="24"/>
        </w:rPr>
      </w:pPr>
    </w:p>
    <w:p w:rsidR="008440EC" w:rsidRDefault="008440EC" w:rsidP="008440EC">
      <w:pPr>
        <w:keepLines/>
        <w:rPr>
          <w:b/>
          <w:bCs/>
          <w:sz w:val="24"/>
          <w:szCs w:val="24"/>
          <w:u w:val="single"/>
        </w:rPr>
      </w:pPr>
    </w:p>
    <w:p w:rsidR="00F76C73" w:rsidRDefault="00F76C73">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lastRenderedPageBreak/>
        <w:t>Purpose</w:t>
      </w:r>
      <w:r>
        <w:rPr>
          <w:sz w:val="24"/>
          <w:szCs w:val="24"/>
        </w:rPr>
        <w:t>:</w:t>
      </w:r>
    </w:p>
    <w:p w:rsidR="00F76C73" w:rsidRDefault="00F76C73" w:rsidP="008440EC">
      <w:pPr>
        <w:keepLines/>
        <w:rPr>
          <w:sz w:val="24"/>
          <w:szCs w:val="24"/>
        </w:rPr>
      </w:pPr>
    </w:p>
    <w:p w:rsidR="008440EC" w:rsidRDefault="008440EC" w:rsidP="008440EC">
      <w:pPr>
        <w:keepLines/>
        <w:rPr>
          <w:sz w:val="24"/>
          <w:szCs w:val="24"/>
        </w:rPr>
      </w:pP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provisions containing the paperwork requirements associated with signs and labels specify the specific language for these materials.  Therefore, OSHA is taking no burden for these provisions since the Agency is providing the information needed by employers to meet these requirements.  (See “Controlling Paperwork Burden on the Public,” (5 CFR 1320.3(c)(2)).  </w:t>
      </w:r>
    </w:p>
    <w:p w:rsidR="008440EC" w:rsidRDefault="008440EC" w:rsidP="008440EC">
      <w:pPr>
        <w:keepLines/>
        <w:ind w:left="720"/>
        <w:rPr>
          <w:sz w:val="24"/>
          <w:szCs w:val="24"/>
        </w:rPr>
      </w:pPr>
    </w:p>
    <w:p w:rsidR="008440EC" w:rsidRDefault="008440EC" w:rsidP="008440EC">
      <w:pPr>
        <w:rPr>
          <w:sz w:val="24"/>
          <w:szCs w:val="24"/>
        </w:rPr>
      </w:pPr>
    </w:p>
    <w:p w:rsidR="008440EC" w:rsidRDefault="008440EC" w:rsidP="008440EC">
      <w:pPr>
        <w:keepLines/>
        <w:rPr>
          <w:b/>
          <w:bCs/>
          <w:i/>
          <w:iCs/>
          <w:sz w:val="24"/>
          <w:szCs w:val="24"/>
        </w:rPr>
      </w:pPr>
      <w:r>
        <w:rPr>
          <w:b/>
          <w:bCs/>
          <w:i/>
          <w:iCs/>
          <w:sz w:val="24"/>
          <w:szCs w:val="24"/>
        </w:rPr>
        <w:t xml:space="preserve">Information and training (§1926.60(l)(3)) </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§1926.60(l)(3)(i) </w:t>
      </w:r>
    </w:p>
    <w:p w:rsidR="008440EC" w:rsidRDefault="008440EC" w:rsidP="008440EC">
      <w:pPr>
        <w:rPr>
          <w:sz w:val="24"/>
          <w:szCs w:val="24"/>
        </w:rPr>
      </w:pPr>
    </w:p>
    <w:p w:rsidR="008440EC" w:rsidRDefault="008440EC" w:rsidP="008440EC">
      <w:pPr>
        <w:rPr>
          <w:sz w:val="24"/>
          <w:szCs w:val="24"/>
        </w:rPr>
      </w:pPr>
      <w:r>
        <w:rPr>
          <w:sz w:val="24"/>
          <w:szCs w:val="24"/>
        </w:rPr>
        <w:t>The employer shall provide employees with information and training on MDA, in accordance with 29 CFR 1910.1200(h), at the time of initial assignment and at least annually thereafter.</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§1926.60(l)(3)(ii) </w:t>
      </w:r>
    </w:p>
    <w:p w:rsidR="008440EC" w:rsidRDefault="008440EC" w:rsidP="008440EC">
      <w:pPr>
        <w:rPr>
          <w:i/>
          <w:iCs/>
          <w:sz w:val="24"/>
          <w:szCs w:val="24"/>
        </w:rPr>
      </w:pPr>
    </w:p>
    <w:p w:rsidR="008440EC" w:rsidRDefault="008440EC" w:rsidP="008440EC">
      <w:pPr>
        <w:rPr>
          <w:sz w:val="24"/>
          <w:szCs w:val="24"/>
        </w:rPr>
      </w:pPr>
      <w:r>
        <w:rPr>
          <w:sz w:val="24"/>
          <w:szCs w:val="24"/>
        </w:rPr>
        <w:t>In addition to the information required under 29 CFR 1910.1200, the employer shall:</w:t>
      </w:r>
    </w:p>
    <w:p w:rsidR="008440EC" w:rsidRDefault="008440EC" w:rsidP="008440EC">
      <w:pPr>
        <w:rPr>
          <w:i/>
          <w:iCs/>
          <w:sz w:val="24"/>
          <w:szCs w:val="24"/>
        </w:rPr>
      </w:pPr>
    </w:p>
    <w:p w:rsidR="008440EC" w:rsidRDefault="008440EC" w:rsidP="008440EC">
      <w:pPr>
        <w:ind w:left="720"/>
        <w:rPr>
          <w:sz w:val="24"/>
          <w:szCs w:val="24"/>
        </w:rPr>
      </w:pPr>
      <w:r>
        <w:rPr>
          <w:sz w:val="24"/>
          <w:szCs w:val="24"/>
        </w:rPr>
        <w:t>§1926.60(l)(3)(ii)(A) - Provide an explanation of the contents of this section, including appendices A and B, and indicate to employees where a copy of the standard is available;</w:t>
      </w:r>
    </w:p>
    <w:p w:rsidR="008440EC" w:rsidRDefault="008440EC" w:rsidP="008440EC">
      <w:pPr>
        <w:rPr>
          <w:i/>
          <w:iCs/>
          <w:sz w:val="24"/>
          <w:szCs w:val="24"/>
        </w:rPr>
      </w:pPr>
    </w:p>
    <w:p w:rsidR="008440EC" w:rsidRDefault="008440EC" w:rsidP="008440EC">
      <w:pPr>
        <w:ind w:left="720"/>
        <w:rPr>
          <w:sz w:val="24"/>
          <w:szCs w:val="24"/>
        </w:rPr>
      </w:pPr>
      <w:r>
        <w:rPr>
          <w:sz w:val="24"/>
          <w:szCs w:val="24"/>
        </w:rPr>
        <w:t>§1926.60(l)(3)(ii)(B)</w:t>
      </w:r>
      <w:r>
        <w:rPr>
          <w:i/>
          <w:iCs/>
          <w:sz w:val="24"/>
          <w:szCs w:val="24"/>
        </w:rPr>
        <w:t xml:space="preserve"> -</w:t>
      </w:r>
      <w:r>
        <w:rPr>
          <w:sz w:val="24"/>
          <w:szCs w:val="24"/>
        </w:rPr>
        <w:t xml:space="preserve"> Describe the medical surveillance program required under paragraph (n) of this section, and explain the information contained in appendix C of the section;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§1926.60(l)(3)(ii)(C)</w:t>
      </w:r>
      <w:r>
        <w:rPr>
          <w:i/>
          <w:iCs/>
          <w:sz w:val="24"/>
          <w:szCs w:val="24"/>
        </w:rPr>
        <w:t xml:space="preserve"> -</w:t>
      </w:r>
      <w:r>
        <w:rPr>
          <w:sz w:val="24"/>
          <w:szCs w:val="24"/>
        </w:rPr>
        <w:t xml:space="preserve"> Describe the medical removal provision required under paragraph (n) of this section.</w:t>
      </w:r>
    </w:p>
    <w:p w:rsidR="008440EC" w:rsidRDefault="008440EC" w:rsidP="008440EC">
      <w:pPr>
        <w:keepLines/>
        <w:rPr>
          <w:sz w:val="24"/>
          <w:szCs w:val="24"/>
        </w:rPr>
      </w:pPr>
    </w:p>
    <w:p w:rsidR="003D1A23" w:rsidRDefault="003D1A23" w:rsidP="008440EC">
      <w:pPr>
        <w:keepLines/>
        <w:rPr>
          <w:b/>
          <w:bCs/>
          <w:sz w:val="24"/>
          <w:szCs w:val="24"/>
          <w:u w:val="single"/>
        </w:rPr>
      </w:pPr>
    </w:p>
    <w:p w:rsidR="003D1A23" w:rsidRDefault="003D1A23" w:rsidP="008440EC">
      <w:pPr>
        <w:keepLines/>
        <w:rPr>
          <w:b/>
          <w:bCs/>
          <w:sz w:val="24"/>
          <w:szCs w:val="24"/>
          <w:u w:val="single"/>
        </w:rPr>
      </w:pPr>
    </w:p>
    <w:p w:rsidR="003D1A23" w:rsidRDefault="003D1A23" w:rsidP="008440EC">
      <w:pPr>
        <w:keepLines/>
        <w:rPr>
          <w:b/>
          <w:bCs/>
          <w:sz w:val="24"/>
          <w:szCs w:val="24"/>
          <w:u w:val="single"/>
        </w:rPr>
      </w:pPr>
    </w:p>
    <w:p w:rsidR="003D1A23" w:rsidRDefault="003D1A23" w:rsidP="008440EC">
      <w:pPr>
        <w:keepLines/>
        <w:rPr>
          <w:b/>
          <w:bCs/>
          <w:sz w:val="24"/>
          <w:szCs w:val="24"/>
          <w:u w:val="single"/>
        </w:rPr>
      </w:pPr>
    </w:p>
    <w:p w:rsidR="003D1A23" w:rsidRDefault="003D1A23"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Training is essential to inform workers of the health hazards of MDA exposure, and to provide them with the understanding required to minimize health hazards.  In addition, training provides information to workers that enable them to recognize how and where MDA exposure occurs, and what steps to take, including work practices, to avoid or limit such exposure.  Another benefit of training is that it serves to explain and reinforce the information presented to workers on warning signs and labels.  It is necessary for workers to understand the information, and be aware of the actions they must take to avoid or minimize MDA exposure.  </w:t>
      </w: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Access to training materials (§1926.60(l)(4))</w:t>
      </w:r>
    </w:p>
    <w:p w:rsidR="008440EC" w:rsidRDefault="008440EC" w:rsidP="008440EC">
      <w:pPr>
        <w:keepLines/>
        <w:rPr>
          <w:b/>
          <w:bCs/>
          <w:sz w:val="24"/>
          <w:szCs w:val="24"/>
        </w:rPr>
      </w:pPr>
    </w:p>
    <w:p w:rsidR="008440EC" w:rsidRDefault="008440EC" w:rsidP="008440EC">
      <w:pPr>
        <w:rPr>
          <w:i/>
          <w:iCs/>
          <w:sz w:val="24"/>
          <w:szCs w:val="24"/>
        </w:rPr>
      </w:pPr>
      <w:r>
        <w:rPr>
          <w:i/>
          <w:iCs/>
          <w:sz w:val="24"/>
          <w:szCs w:val="24"/>
        </w:rPr>
        <w:t xml:space="preserve">§1926.60(l)(4)(i)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make readily available to all affected employees, without cost, all written materials relating to the employee training program, including a copy of this regulation.</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§1926.60(l)(4)(ii) </w:t>
      </w:r>
    </w:p>
    <w:p w:rsidR="008440EC" w:rsidRDefault="008440EC" w:rsidP="008440EC">
      <w:pPr>
        <w:rPr>
          <w:sz w:val="24"/>
          <w:szCs w:val="24"/>
        </w:rPr>
      </w:pPr>
    </w:p>
    <w:p w:rsidR="008440EC" w:rsidRDefault="008440EC" w:rsidP="008440EC">
      <w:pPr>
        <w:rPr>
          <w:sz w:val="24"/>
          <w:szCs w:val="24"/>
        </w:rPr>
      </w:pPr>
      <w:r>
        <w:rPr>
          <w:sz w:val="24"/>
          <w:szCs w:val="24"/>
        </w:rPr>
        <w:t>The employer shall provide to the Assistant Secretary and the Director, upon request, all information and training materials relating to the employee information and training program.</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The requirement to provide the training materials to OSHA compliance officers ensures that the training materials are correct and that they meet the requirements of the provision.</w:t>
      </w:r>
    </w:p>
    <w:p w:rsidR="00472E3F" w:rsidRPr="0077479F" w:rsidRDefault="00472E3F" w:rsidP="008440EC">
      <w:pPr>
        <w:keepLines/>
        <w:rPr>
          <w:sz w:val="24"/>
          <w:szCs w:val="24"/>
        </w:rPr>
      </w:pPr>
    </w:p>
    <w:p w:rsidR="008440EC" w:rsidRDefault="008440EC" w:rsidP="008440EC">
      <w:pPr>
        <w:keepLines/>
        <w:rPr>
          <w:b/>
          <w:bCs/>
          <w:sz w:val="24"/>
          <w:szCs w:val="24"/>
        </w:rPr>
      </w:pPr>
      <w:r>
        <w:rPr>
          <w:b/>
          <w:bCs/>
          <w:sz w:val="24"/>
          <w:szCs w:val="24"/>
        </w:rPr>
        <w:t>H.  Medical surveillance (§1926.60(n))</w:t>
      </w:r>
    </w:p>
    <w:p w:rsidR="008440EC" w:rsidRDefault="008440EC" w:rsidP="008440EC">
      <w:pPr>
        <w:keepLines/>
        <w:rPr>
          <w:sz w:val="24"/>
          <w:szCs w:val="24"/>
        </w:rPr>
      </w:pPr>
    </w:p>
    <w:p w:rsidR="008440EC" w:rsidRDefault="008440EC" w:rsidP="008440EC">
      <w:pPr>
        <w:rPr>
          <w:b/>
          <w:bCs/>
          <w:i/>
          <w:iCs/>
          <w:sz w:val="24"/>
          <w:szCs w:val="24"/>
        </w:rPr>
      </w:pPr>
      <w:r>
        <w:rPr>
          <w:b/>
          <w:bCs/>
          <w:i/>
          <w:iCs/>
          <w:sz w:val="24"/>
          <w:szCs w:val="24"/>
        </w:rPr>
        <w:t>General (§1926.60(n)(1))</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§1926.60(n)(1)(i) </w:t>
      </w:r>
    </w:p>
    <w:p w:rsidR="008440EC" w:rsidRDefault="008440EC" w:rsidP="008440EC">
      <w:pPr>
        <w:rPr>
          <w:sz w:val="24"/>
          <w:szCs w:val="24"/>
        </w:rPr>
      </w:pPr>
    </w:p>
    <w:p w:rsidR="008440EC" w:rsidRDefault="008440EC" w:rsidP="008440EC">
      <w:pPr>
        <w:rPr>
          <w:sz w:val="24"/>
          <w:szCs w:val="24"/>
        </w:rPr>
      </w:pPr>
      <w:r>
        <w:rPr>
          <w:sz w:val="24"/>
          <w:szCs w:val="24"/>
        </w:rPr>
        <w:t>The employer shall make available a medical surveillance program for employees exposed to MDA under the following circumstances:</w:t>
      </w:r>
    </w:p>
    <w:p w:rsidR="008440EC" w:rsidRDefault="008440EC" w:rsidP="008440EC">
      <w:pPr>
        <w:ind w:firstLine="720"/>
        <w:rPr>
          <w:i/>
          <w:iCs/>
          <w:sz w:val="24"/>
          <w:szCs w:val="24"/>
        </w:rPr>
      </w:pPr>
    </w:p>
    <w:p w:rsidR="008440EC" w:rsidRDefault="008440EC" w:rsidP="008440EC">
      <w:pPr>
        <w:ind w:left="720"/>
        <w:rPr>
          <w:sz w:val="24"/>
          <w:szCs w:val="24"/>
        </w:rPr>
      </w:pPr>
      <w:r>
        <w:rPr>
          <w:sz w:val="24"/>
          <w:szCs w:val="24"/>
        </w:rPr>
        <w:t>§1926.60(n)(1)(i)(A) - Employees exposed at or above the action level for 30 or more days per year;</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§1926.60(n)(1)(i)(B) - Employees who are subject to dermal exposure to MDA for 15 or more days per year;</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§1926.60(n)(1)(i)(C) - Employees who have been exposed in an emergency situation;</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 xml:space="preserve">§1926.60(n)(1)(i)(D) - Employees whom the employer, based on results from compliance </w:t>
      </w:r>
      <w:r>
        <w:rPr>
          <w:sz w:val="24"/>
          <w:szCs w:val="24"/>
        </w:rPr>
        <w:lastRenderedPageBreak/>
        <w:t>with paragraph (f)(8)</w:t>
      </w:r>
      <w:r w:rsidR="00472E3F">
        <w:rPr>
          <w:sz w:val="24"/>
          <w:szCs w:val="24"/>
        </w:rPr>
        <w:t xml:space="preserve"> of this section</w:t>
      </w:r>
      <w:r>
        <w:rPr>
          <w:sz w:val="24"/>
          <w:szCs w:val="24"/>
        </w:rPr>
        <w:t>, has reason to believe are being dermally exposed; and</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§1926.60(n)(1)(i)(E) - Employees who show signs or symptoms of MDA exposure.</w:t>
      </w:r>
    </w:p>
    <w:p w:rsidR="008440EC" w:rsidRDefault="008440EC" w:rsidP="008440EC">
      <w:pPr>
        <w:rPr>
          <w:i/>
          <w:iCs/>
          <w:sz w:val="24"/>
          <w:szCs w:val="24"/>
        </w:rPr>
      </w:pPr>
    </w:p>
    <w:p w:rsidR="008440EC" w:rsidRDefault="008440EC" w:rsidP="008440EC">
      <w:pPr>
        <w:keepLines/>
        <w:rPr>
          <w:b/>
          <w:bCs/>
          <w:i/>
          <w:iCs/>
          <w:sz w:val="24"/>
          <w:szCs w:val="24"/>
        </w:rPr>
      </w:pPr>
      <w:r>
        <w:rPr>
          <w:b/>
          <w:bCs/>
          <w:i/>
          <w:iCs/>
          <w:sz w:val="24"/>
          <w:szCs w:val="24"/>
        </w:rPr>
        <w:t>Initial examinations (§1926.60(n)(2))</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§1926.60(n)(2)(i) </w:t>
      </w:r>
    </w:p>
    <w:p w:rsidR="008440EC" w:rsidRDefault="008440EC" w:rsidP="008440EC">
      <w:pPr>
        <w:rPr>
          <w:sz w:val="24"/>
          <w:szCs w:val="24"/>
        </w:rPr>
      </w:pPr>
    </w:p>
    <w:p w:rsidR="008440EC" w:rsidRDefault="008440EC" w:rsidP="008440EC">
      <w:pPr>
        <w:rPr>
          <w:sz w:val="24"/>
          <w:szCs w:val="24"/>
        </w:rPr>
      </w:pPr>
      <w:r>
        <w:rPr>
          <w:sz w:val="24"/>
          <w:szCs w:val="24"/>
        </w:rPr>
        <w:t>Within 150 days of the effective date of this standard, or before the time of initial assignment, the employer shall provide each employee covered by paragraph (n)(1)(i) of this section with a medical examination including the following elements:</w:t>
      </w:r>
    </w:p>
    <w:p w:rsidR="008440EC" w:rsidRDefault="008440EC" w:rsidP="008440EC">
      <w:pPr>
        <w:rPr>
          <w:sz w:val="24"/>
          <w:szCs w:val="24"/>
        </w:rPr>
      </w:pPr>
    </w:p>
    <w:p w:rsidR="008440EC" w:rsidRDefault="008440EC" w:rsidP="008440EC">
      <w:pPr>
        <w:ind w:firstLine="720"/>
        <w:rPr>
          <w:sz w:val="24"/>
          <w:szCs w:val="24"/>
        </w:rPr>
      </w:pPr>
      <w:r>
        <w:rPr>
          <w:sz w:val="24"/>
          <w:szCs w:val="24"/>
        </w:rPr>
        <w:t>§1926.60(n)(2)(i)(A) - A detailed history which includes:</w:t>
      </w:r>
    </w:p>
    <w:p w:rsidR="008440EC" w:rsidRDefault="008440EC" w:rsidP="008440EC">
      <w:pPr>
        <w:ind w:firstLine="720"/>
        <w:rPr>
          <w:sz w:val="24"/>
          <w:szCs w:val="24"/>
        </w:rPr>
      </w:pPr>
    </w:p>
    <w:p w:rsidR="008440EC" w:rsidRDefault="008440EC" w:rsidP="008440EC">
      <w:pPr>
        <w:ind w:left="720"/>
        <w:rPr>
          <w:sz w:val="24"/>
          <w:szCs w:val="24"/>
        </w:rPr>
      </w:pPr>
      <w:r>
        <w:rPr>
          <w:i/>
          <w:iCs/>
          <w:sz w:val="24"/>
          <w:szCs w:val="24"/>
        </w:rPr>
        <w:t>§1926.60(n)(2)(i)(A)(1)</w:t>
      </w:r>
      <w:r>
        <w:rPr>
          <w:sz w:val="24"/>
          <w:szCs w:val="24"/>
        </w:rPr>
        <w:t xml:space="preserve"> - Past work exposure to MDA or any other toxic substances;</w:t>
      </w:r>
    </w:p>
    <w:p w:rsidR="008440EC" w:rsidRDefault="008440EC" w:rsidP="008440EC">
      <w:pPr>
        <w:ind w:left="720" w:firstLine="720"/>
        <w:rPr>
          <w:sz w:val="24"/>
          <w:szCs w:val="24"/>
        </w:rPr>
      </w:pPr>
    </w:p>
    <w:p w:rsidR="008440EC" w:rsidRDefault="008440EC" w:rsidP="008440EC">
      <w:pPr>
        <w:ind w:left="720"/>
        <w:rPr>
          <w:sz w:val="24"/>
          <w:szCs w:val="24"/>
        </w:rPr>
      </w:pPr>
      <w:r>
        <w:rPr>
          <w:i/>
          <w:iCs/>
          <w:sz w:val="24"/>
          <w:szCs w:val="24"/>
        </w:rPr>
        <w:t>§1926.60(n)(2)(i)(A)(2)</w:t>
      </w:r>
      <w:r>
        <w:rPr>
          <w:sz w:val="24"/>
          <w:szCs w:val="24"/>
        </w:rPr>
        <w:t xml:space="preserve"> - A history of drugs, alcohol, tobacco, and medication routinely taken (duration and quantity); and</w:t>
      </w:r>
    </w:p>
    <w:p w:rsidR="008440EC" w:rsidRDefault="008440EC" w:rsidP="008440EC">
      <w:pPr>
        <w:ind w:left="1440"/>
        <w:rPr>
          <w:sz w:val="24"/>
          <w:szCs w:val="24"/>
        </w:rPr>
      </w:pPr>
    </w:p>
    <w:p w:rsidR="008440EC" w:rsidRDefault="008440EC" w:rsidP="008440EC">
      <w:pPr>
        <w:ind w:left="720"/>
        <w:rPr>
          <w:sz w:val="24"/>
          <w:szCs w:val="24"/>
        </w:rPr>
      </w:pPr>
      <w:r>
        <w:rPr>
          <w:i/>
          <w:iCs/>
          <w:sz w:val="24"/>
          <w:szCs w:val="24"/>
        </w:rPr>
        <w:t>§1926.60(n)(2)(i)(A)(3)</w:t>
      </w:r>
      <w:r>
        <w:rPr>
          <w:sz w:val="24"/>
          <w:szCs w:val="24"/>
        </w:rPr>
        <w:t xml:space="preserve"> - A history of dermatitis, chemical skin sensitization, or previous hepatic disease.</w:t>
      </w:r>
    </w:p>
    <w:p w:rsidR="008440EC" w:rsidRDefault="008440EC" w:rsidP="008440EC">
      <w:pPr>
        <w:ind w:left="720" w:firstLine="720"/>
        <w:rPr>
          <w:sz w:val="24"/>
          <w:szCs w:val="24"/>
        </w:rPr>
      </w:pPr>
    </w:p>
    <w:p w:rsidR="008440EC" w:rsidRDefault="008440EC" w:rsidP="008440EC">
      <w:pPr>
        <w:ind w:left="720"/>
        <w:rPr>
          <w:sz w:val="24"/>
          <w:szCs w:val="24"/>
        </w:rPr>
      </w:pPr>
      <w:r>
        <w:rPr>
          <w:sz w:val="24"/>
          <w:szCs w:val="24"/>
        </w:rPr>
        <w:t>§1926.60(n)(2)(i)(B) - A physical examination which includes all routine physical examination parameters, skin examination, and examination for signs of liver disease.</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§1926.60(n)(2)(i)(C)</w:t>
      </w:r>
      <w:r>
        <w:rPr>
          <w:i/>
          <w:iCs/>
          <w:sz w:val="24"/>
          <w:szCs w:val="24"/>
        </w:rPr>
        <w:t xml:space="preserve"> - </w:t>
      </w:r>
      <w:r>
        <w:rPr>
          <w:sz w:val="24"/>
          <w:szCs w:val="24"/>
        </w:rPr>
        <w:t>Laboratory tests including:</w:t>
      </w:r>
    </w:p>
    <w:p w:rsidR="008440EC" w:rsidRDefault="008440EC" w:rsidP="008440EC">
      <w:pPr>
        <w:ind w:firstLine="720"/>
        <w:rPr>
          <w:sz w:val="24"/>
          <w:szCs w:val="24"/>
        </w:rPr>
      </w:pPr>
    </w:p>
    <w:p w:rsidR="008440EC" w:rsidRDefault="008440EC" w:rsidP="008440EC">
      <w:pPr>
        <w:ind w:left="720"/>
        <w:rPr>
          <w:sz w:val="24"/>
          <w:szCs w:val="24"/>
        </w:rPr>
      </w:pPr>
      <w:r>
        <w:rPr>
          <w:i/>
          <w:iCs/>
          <w:sz w:val="24"/>
          <w:szCs w:val="24"/>
        </w:rPr>
        <w:t>§1926.60(n)(2)(i)(C)(1)</w:t>
      </w:r>
      <w:r>
        <w:t xml:space="preserve"> - </w:t>
      </w:r>
      <w:r>
        <w:rPr>
          <w:sz w:val="24"/>
          <w:szCs w:val="24"/>
        </w:rPr>
        <w:t>Liver function tests and (2) Urinalysis</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§1926.60(n)(2)(i)(D)</w:t>
      </w:r>
      <w:r>
        <w:rPr>
          <w:i/>
          <w:iCs/>
          <w:sz w:val="24"/>
          <w:szCs w:val="24"/>
        </w:rPr>
        <w:t xml:space="preserve"> - </w:t>
      </w:r>
      <w:r>
        <w:rPr>
          <w:sz w:val="24"/>
          <w:szCs w:val="24"/>
        </w:rPr>
        <w:t>Additional tests as necessary in the opinion of the physician.</w:t>
      </w:r>
    </w:p>
    <w:p w:rsidR="008440EC" w:rsidRDefault="008440EC" w:rsidP="008440EC">
      <w:pPr>
        <w:rPr>
          <w:rFonts w:ascii="Verdana" w:hAnsi="Verdana" w:cs="Verdana"/>
          <w:b/>
          <w:bCs/>
          <w:color w:val="757575"/>
          <w:sz w:val="14"/>
          <w:szCs w:val="14"/>
        </w:rPr>
      </w:pPr>
    </w:p>
    <w:p w:rsidR="008440EC" w:rsidRDefault="008440EC" w:rsidP="007A2A64">
      <w:pPr>
        <w:ind w:firstLine="720"/>
        <w:rPr>
          <w:sz w:val="24"/>
          <w:szCs w:val="24"/>
        </w:rPr>
      </w:pPr>
      <w:r>
        <w:rPr>
          <w:i/>
          <w:iCs/>
          <w:sz w:val="24"/>
          <w:szCs w:val="24"/>
        </w:rPr>
        <w:t xml:space="preserve">§1926.60(n)(2)(ii) </w:t>
      </w:r>
      <w:r w:rsidR="00472E3F">
        <w:rPr>
          <w:sz w:val="24"/>
          <w:szCs w:val="24"/>
        </w:rPr>
        <w:t xml:space="preserve">- </w:t>
      </w:r>
    </w:p>
    <w:p w:rsidR="008440EC" w:rsidRDefault="008440EC" w:rsidP="008440EC">
      <w:pPr>
        <w:rPr>
          <w:sz w:val="24"/>
          <w:szCs w:val="24"/>
        </w:rPr>
      </w:pPr>
      <w:r>
        <w:rPr>
          <w:sz w:val="24"/>
          <w:szCs w:val="24"/>
        </w:rPr>
        <w:t>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Periodic examinations (§1926.60(n)(3))</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 xml:space="preserve">§1926.60(n)(3)(i) </w:t>
      </w:r>
    </w:p>
    <w:p w:rsidR="008440EC" w:rsidRDefault="008440EC" w:rsidP="008440EC">
      <w:pPr>
        <w:rPr>
          <w:sz w:val="24"/>
          <w:szCs w:val="24"/>
        </w:rPr>
      </w:pPr>
    </w:p>
    <w:p w:rsidR="008440EC" w:rsidRDefault="008440EC" w:rsidP="008440EC">
      <w:pPr>
        <w:rPr>
          <w:sz w:val="24"/>
          <w:szCs w:val="24"/>
        </w:rPr>
      </w:pPr>
      <w:r>
        <w:rPr>
          <w:sz w:val="24"/>
          <w:szCs w:val="24"/>
        </w:rPr>
        <w:t>The employer shall provide each employee covered by this section with a medical examination at least annually following the initial examination. These periodic examinations shall include at least the following elements: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§1926.60(n)(3)(i)(A) - A brief history regarding any new exposure to potential liver toxins, changes in drug, tobacco, and alcohol intake, and the appearance of physical signs relating to the liver, and the skin;</w:t>
      </w:r>
    </w:p>
    <w:p w:rsidR="008440EC" w:rsidRDefault="008440EC" w:rsidP="008440EC">
      <w:pPr>
        <w:rPr>
          <w:i/>
          <w:iCs/>
          <w:sz w:val="24"/>
          <w:szCs w:val="24"/>
        </w:rPr>
      </w:pPr>
    </w:p>
    <w:p w:rsidR="008440EC" w:rsidRDefault="008440EC" w:rsidP="008440EC">
      <w:pPr>
        <w:ind w:left="720"/>
        <w:rPr>
          <w:sz w:val="24"/>
          <w:szCs w:val="24"/>
        </w:rPr>
      </w:pPr>
      <w:r>
        <w:rPr>
          <w:sz w:val="24"/>
          <w:szCs w:val="24"/>
        </w:rPr>
        <w:t>§1926.60(n)(3)(i)(B)</w:t>
      </w:r>
      <w:r>
        <w:rPr>
          <w:i/>
          <w:iCs/>
          <w:sz w:val="24"/>
          <w:szCs w:val="24"/>
        </w:rPr>
        <w:t xml:space="preserve"> - </w:t>
      </w:r>
      <w:r>
        <w:rPr>
          <w:sz w:val="24"/>
          <w:szCs w:val="24"/>
        </w:rPr>
        <w:t>The appropriate tests and examinations including liver function tests and skin examinations;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§1926.60(n)(3)(i)(C) - Appropriate additional tests or examinations as deemed necessary by the physician.</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Emergency examinations (§1926.60(n)(4))</w:t>
      </w:r>
    </w:p>
    <w:p w:rsidR="008440EC" w:rsidRDefault="008440EC" w:rsidP="008440EC">
      <w:pPr>
        <w:keepLines/>
        <w:rPr>
          <w:i/>
          <w:iCs/>
          <w:sz w:val="24"/>
          <w:szCs w:val="24"/>
        </w:rPr>
      </w:pPr>
    </w:p>
    <w:p w:rsidR="008440EC" w:rsidRDefault="008440EC" w:rsidP="008440EC">
      <w:pPr>
        <w:rPr>
          <w:sz w:val="24"/>
          <w:szCs w:val="24"/>
        </w:rPr>
      </w:pPr>
      <w:r>
        <w:rPr>
          <w:sz w:val="24"/>
          <w:szCs w:val="24"/>
        </w:rPr>
        <w:t>If the employer determines that the employee has been exposed to a potentially hazardous amount of MDA in an emergency situation under paragraph (e) of this section, the employer shall provide medical examinations in accordance with paragraph (n)(3)(i) and (ii) of this section.  If the results of liver function testing indicate an abnormality, the employee shall be removed in accordance with paragraph (n)(9)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 xml:space="preserve">Additional examinations (§1926.60(n)(5)) </w:t>
      </w:r>
    </w:p>
    <w:p w:rsidR="008440EC" w:rsidRDefault="008440EC" w:rsidP="008440EC">
      <w:pPr>
        <w:keepLines/>
        <w:rPr>
          <w:sz w:val="24"/>
          <w:szCs w:val="24"/>
        </w:rPr>
      </w:pPr>
    </w:p>
    <w:p w:rsidR="008440EC" w:rsidRDefault="008440EC" w:rsidP="008440EC">
      <w:pPr>
        <w:rPr>
          <w:sz w:val="24"/>
          <w:szCs w:val="24"/>
        </w:rPr>
      </w:pPr>
      <w:r>
        <w:rPr>
          <w:sz w:val="24"/>
          <w:szCs w:val="24"/>
        </w:rPr>
        <w:t>Where the employee develops signs and symptoms associated with exposure to MDA, the employer shall provide the employee with an additional medical examination including liver function tests.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8440EC" w:rsidRDefault="008440EC" w:rsidP="008440EC">
      <w:pPr>
        <w:keepLines/>
        <w:rPr>
          <w:sz w:val="24"/>
          <w:szCs w:val="24"/>
        </w:rPr>
      </w:pPr>
    </w:p>
    <w:p w:rsidR="00A947E2" w:rsidRDefault="00A947E2">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lastRenderedPageBreak/>
        <w:t>Purpose</w:t>
      </w:r>
      <w:r>
        <w:rPr>
          <w:sz w:val="24"/>
          <w:szCs w:val="24"/>
        </w:rPr>
        <w:t>:</w:t>
      </w:r>
    </w:p>
    <w:p w:rsidR="008440EC" w:rsidRDefault="008440EC" w:rsidP="008440EC">
      <w:pPr>
        <w:keepLines/>
        <w:rPr>
          <w:b/>
          <w:bCs/>
          <w:sz w:val="24"/>
          <w:szCs w:val="24"/>
          <w:u w:val="single"/>
        </w:rPr>
      </w:pPr>
    </w:p>
    <w:p w:rsidR="008440EC" w:rsidRDefault="008440EC" w:rsidP="008440EC">
      <w:pPr>
        <w:autoSpaceDE/>
        <w:autoSpaceDN/>
        <w:rPr>
          <w:rFonts w:ascii="Verdana" w:hAnsi="Verdana" w:cs="Verdana"/>
          <w:b/>
          <w:bCs/>
          <w:sz w:val="24"/>
          <w:szCs w:val="24"/>
        </w:rPr>
      </w:pPr>
      <w:r>
        <w:rPr>
          <w:sz w:val="24"/>
          <w:szCs w:val="24"/>
        </w:rPr>
        <w:t xml:space="preserve">The purpose of medical surveillance is the prevention or detection of abnormalities that may occur in some MDA-exposed workers early enough to prevent cancer, liver disease, and dermal hazards from developing, or to provide earlier treatment for these conditions.  OSHA considers regular medical surveillance for MDA workers exposed at or above the action level to be necessary. </w:t>
      </w:r>
    </w:p>
    <w:p w:rsidR="008440EC" w:rsidRDefault="008440EC" w:rsidP="008440EC">
      <w:pPr>
        <w:keepLines/>
        <w:rPr>
          <w:b/>
          <w:bCs/>
          <w:i/>
          <w:iCs/>
          <w:sz w:val="24"/>
          <w:szCs w:val="24"/>
        </w:rPr>
      </w:pPr>
    </w:p>
    <w:p w:rsidR="008440EC" w:rsidRDefault="008440EC" w:rsidP="008440EC">
      <w:pPr>
        <w:keepLines/>
        <w:rPr>
          <w:b/>
          <w:bCs/>
          <w:i/>
          <w:iCs/>
          <w:sz w:val="24"/>
          <w:szCs w:val="24"/>
        </w:rPr>
      </w:pPr>
      <w:r>
        <w:rPr>
          <w:b/>
          <w:bCs/>
          <w:i/>
          <w:iCs/>
          <w:sz w:val="24"/>
          <w:szCs w:val="24"/>
        </w:rPr>
        <w:t>Multiple physician review mechanism (§1926.60(n)(6))</w:t>
      </w:r>
    </w:p>
    <w:p w:rsidR="008440EC" w:rsidRDefault="008440EC" w:rsidP="008440EC">
      <w:pPr>
        <w:rPr>
          <w:sz w:val="24"/>
          <w:szCs w:val="24"/>
          <w:u w:val="single"/>
        </w:rPr>
      </w:pPr>
    </w:p>
    <w:p w:rsidR="008440EC" w:rsidRDefault="008440EC" w:rsidP="008440EC">
      <w:pPr>
        <w:rPr>
          <w:i/>
          <w:iCs/>
          <w:sz w:val="24"/>
          <w:szCs w:val="24"/>
        </w:rPr>
      </w:pPr>
      <w:r>
        <w:rPr>
          <w:i/>
          <w:iCs/>
          <w:sz w:val="24"/>
          <w:szCs w:val="24"/>
        </w:rPr>
        <w:t xml:space="preserve">§1926.60(n)(6)(ii) </w:t>
      </w:r>
    </w:p>
    <w:p w:rsidR="008440EC" w:rsidRDefault="008440EC" w:rsidP="008440EC">
      <w:pPr>
        <w:rPr>
          <w:sz w:val="24"/>
          <w:szCs w:val="24"/>
        </w:rPr>
      </w:pPr>
    </w:p>
    <w:p w:rsidR="008440EC" w:rsidRDefault="008440EC" w:rsidP="008440EC">
      <w:pPr>
        <w:rPr>
          <w:sz w:val="24"/>
          <w:szCs w:val="24"/>
        </w:rPr>
      </w:pPr>
      <w:r>
        <w:rPr>
          <w:sz w:val="24"/>
          <w:szCs w:val="24"/>
        </w:rPr>
        <w:t>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mechanism upon the worker doing the following within fifteen (15) days after receipt of the foregoing notification, or receipt of the initial physician's written opinion, whichever is later:</w:t>
      </w:r>
    </w:p>
    <w:p w:rsidR="008440EC" w:rsidRDefault="008440EC" w:rsidP="008440EC">
      <w:pPr>
        <w:rPr>
          <w:i/>
          <w:iCs/>
          <w:sz w:val="24"/>
          <w:szCs w:val="24"/>
        </w:rPr>
      </w:pPr>
    </w:p>
    <w:p w:rsidR="008440EC" w:rsidRDefault="008440EC" w:rsidP="008440EC">
      <w:pPr>
        <w:ind w:left="720"/>
        <w:rPr>
          <w:sz w:val="24"/>
          <w:szCs w:val="24"/>
        </w:rPr>
      </w:pPr>
      <w:r>
        <w:rPr>
          <w:sz w:val="24"/>
          <w:szCs w:val="24"/>
        </w:rPr>
        <w:t>§1926.60(n)(6)(ii)(A) - The employee informing the employer that he or she intends to seek a second medical opinion, and</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t>§1926.60(n)(6)(ii)(B)</w:t>
      </w:r>
      <w:r>
        <w:rPr>
          <w:i/>
          <w:iCs/>
          <w:sz w:val="24"/>
          <w:szCs w:val="24"/>
        </w:rPr>
        <w:t xml:space="preserve"> - </w:t>
      </w:r>
      <w:r>
        <w:rPr>
          <w:sz w:val="24"/>
          <w:szCs w:val="24"/>
        </w:rPr>
        <w:t>The employee initiating steps to make an appointment with a second physician.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sz w:val="24"/>
          <w:szCs w:val="24"/>
        </w:rPr>
      </w:pPr>
    </w:p>
    <w:p w:rsidR="008440EC" w:rsidRDefault="008440EC" w:rsidP="008440EC">
      <w:pPr>
        <w:rPr>
          <w:sz w:val="24"/>
          <w:szCs w:val="24"/>
          <w:u w:val="single"/>
        </w:rPr>
      </w:pPr>
      <w:r>
        <w:rPr>
          <w:sz w:val="24"/>
          <w:szCs w:val="24"/>
        </w:rPr>
        <w:t>It is necessary to require a multiple-physician review mechanism.  This requirement ensures workers will not refuse medical examinations because of fear their jobs could be terminated.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Information provided to the examining physician (§1926.60(n)(7))</w:t>
      </w:r>
    </w:p>
    <w:p w:rsidR="008440EC" w:rsidRDefault="008440EC" w:rsidP="008440EC">
      <w:pPr>
        <w:keepLines/>
        <w:rPr>
          <w:sz w:val="24"/>
          <w:szCs w:val="24"/>
          <w:u w:val="single"/>
        </w:rPr>
      </w:pPr>
    </w:p>
    <w:p w:rsidR="008440EC" w:rsidRDefault="008440EC" w:rsidP="008440EC">
      <w:pPr>
        <w:rPr>
          <w:i/>
          <w:iCs/>
          <w:sz w:val="24"/>
          <w:szCs w:val="24"/>
        </w:rPr>
      </w:pPr>
      <w:r>
        <w:rPr>
          <w:i/>
          <w:iCs/>
          <w:sz w:val="24"/>
          <w:szCs w:val="24"/>
        </w:rPr>
        <w:t xml:space="preserve">§1926.60(n)(7)(i) </w:t>
      </w:r>
    </w:p>
    <w:p w:rsidR="008440EC" w:rsidRDefault="008440EC" w:rsidP="008440EC">
      <w:pPr>
        <w:rPr>
          <w:sz w:val="24"/>
          <w:szCs w:val="24"/>
        </w:rPr>
      </w:pPr>
    </w:p>
    <w:p w:rsidR="008440EC" w:rsidRDefault="008440EC" w:rsidP="008440EC">
      <w:pPr>
        <w:rPr>
          <w:sz w:val="24"/>
          <w:szCs w:val="24"/>
        </w:rPr>
      </w:pPr>
      <w:r>
        <w:rPr>
          <w:sz w:val="24"/>
          <w:szCs w:val="24"/>
        </w:rPr>
        <w:t>The employer shall provide the following information to the examining physician:</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§1926.60(n)(7)(i)(A) - A copy of this regulation and its appendices;</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t>§1926.60(n)(7)(i)(B) - A description of the affected employee's duties as they relate to the employee's potential exposure to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§1926.60(n)(7)(i)(C) - The employee's current actual or representative MDA exposure level;</w:t>
      </w:r>
    </w:p>
    <w:p w:rsidR="008440EC" w:rsidRDefault="008440EC" w:rsidP="008440EC">
      <w:pPr>
        <w:ind w:left="720"/>
        <w:rPr>
          <w:sz w:val="24"/>
          <w:szCs w:val="24"/>
        </w:rPr>
      </w:pPr>
    </w:p>
    <w:p w:rsidR="008440EC" w:rsidRDefault="008440EC" w:rsidP="008440EC">
      <w:pPr>
        <w:ind w:left="720"/>
        <w:rPr>
          <w:sz w:val="24"/>
          <w:szCs w:val="24"/>
        </w:rPr>
      </w:pPr>
      <w:r>
        <w:rPr>
          <w:sz w:val="24"/>
          <w:szCs w:val="24"/>
        </w:rPr>
        <w:lastRenderedPageBreak/>
        <w:t>§1926.60(n)(7)(i)(D)</w:t>
      </w:r>
      <w:r>
        <w:rPr>
          <w:i/>
          <w:iCs/>
          <w:sz w:val="24"/>
          <w:szCs w:val="24"/>
        </w:rPr>
        <w:t xml:space="preserve"> - </w:t>
      </w:r>
      <w:r>
        <w:rPr>
          <w:sz w:val="24"/>
          <w:szCs w:val="24"/>
        </w:rPr>
        <w:t>A description of any personal protective equipment used or to be used; and</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§1926.60(n)(7)(i)(E) - Information from previous employment related medical examinations of the affected employee.</w:t>
      </w:r>
    </w:p>
    <w:p w:rsidR="008440EC" w:rsidRDefault="008440EC" w:rsidP="008440EC">
      <w:pPr>
        <w:rPr>
          <w:i/>
          <w:iCs/>
          <w:sz w:val="24"/>
          <w:szCs w:val="24"/>
        </w:rPr>
      </w:pPr>
    </w:p>
    <w:p w:rsidR="008440EC" w:rsidRDefault="008440EC" w:rsidP="008440EC">
      <w:pPr>
        <w:rPr>
          <w:i/>
          <w:iCs/>
          <w:sz w:val="24"/>
          <w:szCs w:val="24"/>
        </w:rPr>
      </w:pPr>
      <w:r>
        <w:rPr>
          <w:i/>
          <w:iCs/>
          <w:sz w:val="24"/>
          <w:szCs w:val="24"/>
        </w:rPr>
        <w:t>§1926.60(n)(7)(ii)</w:t>
      </w:r>
    </w:p>
    <w:p w:rsidR="008440EC" w:rsidRDefault="008440EC" w:rsidP="008440EC">
      <w:pPr>
        <w:rPr>
          <w:i/>
          <w:iCs/>
          <w:sz w:val="24"/>
          <w:szCs w:val="24"/>
        </w:rPr>
      </w:pPr>
    </w:p>
    <w:p w:rsidR="008440EC" w:rsidRDefault="008440EC" w:rsidP="008440EC">
      <w:pPr>
        <w:rPr>
          <w:sz w:val="24"/>
          <w:szCs w:val="24"/>
        </w:rPr>
      </w:pPr>
      <w:r>
        <w:rPr>
          <w:sz w:val="24"/>
          <w:szCs w:val="24"/>
        </w:rPr>
        <w:t>The employer shall provide the foregoing information to a second physician under this section upon request either by the second physician, or by the employee.</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Making this information available to physicians assists them in evaluating the worker’s health and fitness for specific job assignments involving MDA exposure.  As noted earlier, if symptoms of organic damage appear, a physician often needs this information to make an accurate diagnosis of the new condition, its apparent cause, and the course of treatment required.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Physician's written opinion (§1926.60(n)(8))</w:t>
      </w:r>
    </w:p>
    <w:p w:rsidR="008440EC" w:rsidRDefault="008440EC" w:rsidP="008440EC">
      <w:pPr>
        <w:keepLines/>
        <w:rPr>
          <w:sz w:val="24"/>
          <w:szCs w:val="24"/>
        </w:rPr>
      </w:pPr>
    </w:p>
    <w:p w:rsidR="008440EC" w:rsidRDefault="008440EC" w:rsidP="008440EC">
      <w:pPr>
        <w:rPr>
          <w:sz w:val="24"/>
          <w:szCs w:val="24"/>
        </w:rPr>
      </w:pPr>
      <w:r>
        <w:rPr>
          <w:i/>
          <w:iCs/>
          <w:sz w:val="24"/>
          <w:szCs w:val="24"/>
        </w:rPr>
        <w:t>§1926.60(n)(8)(i)</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For each examination under this section, the employer shall obtain, and provide the employee with a copy of, the examining physician's written opinion within 15 days of its receipt.  The written opinion shall include the following:</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§1926.60(n)(8)(i)(A) - The occupationally pertinent results of the medical examination and tests;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§1926.60(n)(8)(i)(B) - The physician's opinion concerning whether the employee has any detected medical conditions which would place the employee at increased risk of material impairment of health from exposure to MDA;</w:t>
      </w:r>
    </w:p>
    <w:p w:rsidR="008440EC" w:rsidRDefault="008440EC" w:rsidP="008440EC">
      <w:pPr>
        <w:ind w:left="1440"/>
        <w:rPr>
          <w:sz w:val="24"/>
          <w:szCs w:val="24"/>
        </w:rPr>
      </w:pPr>
    </w:p>
    <w:p w:rsidR="008440EC" w:rsidRDefault="008440EC" w:rsidP="008440EC">
      <w:pPr>
        <w:ind w:left="720"/>
        <w:rPr>
          <w:sz w:val="24"/>
          <w:szCs w:val="24"/>
        </w:rPr>
      </w:pPr>
      <w:r>
        <w:rPr>
          <w:sz w:val="24"/>
          <w:szCs w:val="24"/>
        </w:rPr>
        <w:t>§1926.60(n)(8)(i)(C) - The physician's recommended limitations upon the employee's exposure to MDA or upon the employee's use of protective clothing or equipment and respirators; and</w:t>
      </w:r>
      <w:r>
        <w:rPr>
          <w:sz w:val="24"/>
          <w:szCs w:val="24"/>
        </w:rPr>
        <w:br/>
      </w:r>
      <w:r>
        <w:rPr>
          <w:sz w:val="24"/>
          <w:szCs w:val="24"/>
        </w:rPr>
        <w:br/>
        <w:t>§1926.60(n)(8)(i)(D) - A statement that the employee has been informed by the physician of the results of the medical examination and any medical conditions resulting from MDA exposure which require further explanation or treatment.</w:t>
      </w:r>
    </w:p>
    <w:p w:rsidR="008440EC" w:rsidRDefault="008440EC" w:rsidP="008440EC">
      <w:pPr>
        <w:keepLines/>
        <w:rPr>
          <w:sz w:val="24"/>
          <w:szCs w:val="24"/>
        </w:rPr>
      </w:pPr>
    </w:p>
    <w:p w:rsidR="00A947E2" w:rsidRDefault="00A947E2">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lastRenderedPageBreak/>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purpose of providing the physician’s written opinion to the employer with medical information is to aid in the initial placement of workers, and to assess the worker’s ability to use protective clothing and equipment.  The physician's written opinion also informs the employer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evaluating the effectiveness of treatment or other interventions.</w:t>
      </w:r>
    </w:p>
    <w:p w:rsidR="008440EC" w:rsidRDefault="008440EC" w:rsidP="008440EC">
      <w:pPr>
        <w:keepLines/>
        <w:ind w:left="720" w:hanging="720"/>
        <w:rPr>
          <w:sz w:val="24"/>
          <w:szCs w:val="24"/>
        </w:rPr>
      </w:pPr>
    </w:p>
    <w:p w:rsidR="008440EC" w:rsidRDefault="008440EC" w:rsidP="0018273F">
      <w:pPr>
        <w:keepLines/>
        <w:rPr>
          <w:b/>
          <w:bCs/>
          <w:i/>
          <w:iCs/>
          <w:sz w:val="24"/>
          <w:szCs w:val="24"/>
        </w:rPr>
      </w:pPr>
      <w:r>
        <w:rPr>
          <w:b/>
          <w:bCs/>
          <w:i/>
          <w:iCs/>
          <w:sz w:val="24"/>
          <w:szCs w:val="24"/>
        </w:rPr>
        <w:t>Medical removal (§1926.60(n)(9))</w:t>
      </w:r>
    </w:p>
    <w:p w:rsidR="008440EC" w:rsidRDefault="008440EC" w:rsidP="008440EC">
      <w:pPr>
        <w:keepLines/>
        <w:ind w:left="720" w:hanging="720"/>
        <w:rPr>
          <w:sz w:val="24"/>
          <w:szCs w:val="24"/>
        </w:rPr>
      </w:pPr>
    </w:p>
    <w:p w:rsidR="008440EC" w:rsidRDefault="008440EC" w:rsidP="008440EC">
      <w:pPr>
        <w:keepLines/>
        <w:ind w:left="720" w:hanging="720"/>
        <w:rPr>
          <w:i/>
          <w:iCs/>
          <w:sz w:val="24"/>
          <w:szCs w:val="24"/>
        </w:rPr>
      </w:pPr>
      <w:r>
        <w:rPr>
          <w:i/>
          <w:iCs/>
          <w:sz w:val="24"/>
          <w:szCs w:val="24"/>
        </w:rPr>
        <w:t>§1926.60(n)(9)(v)(C)</w:t>
      </w:r>
    </w:p>
    <w:p w:rsidR="008440EC" w:rsidRDefault="008440EC" w:rsidP="008440EC">
      <w:pPr>
        <w:keepLines/>
        <w:ind w:left="720" w:hanging="720"/>
        <w:rPr>
          <w:sz w:val="24"/>
          <w:szCs w:val="24"/>
        </w:rPr>
      </w:pPr>
    </w:p>
    <w:p w:rsidR="008440EC" w:rsidRDefault="008440EC" w:rsidP="008440EC">
      <w:pPr>
        <w:rPr>
          <w:i/>
          <w:iCs/>
          <w:sz w:val="24"/>
          <w:szCs w:val="24"/>
        </w:rPr>
      </w:pPr>
      <w:r>
        <w:rPr>
          <w:i/>
          <w:iCs/>
          <w:sz w:val="24"/>
          <w:szCs w:val="24"/>
        </w:rPr>
        <w:t xml:space="preserve">Follow-up medical surveillance during the period of employee removal or limitations. </w:t>
      </w:r>
    </w:p>
    <w:p w:rsidR="008440EC" w:rsidRDefault="008440EC" w:rsidP="008440EC">
      <w:pPr>
        <w:rPr>
          <w:sz w:val="24"/>
          <w:szCs w:val="24"/>
        </w:rPr>
      </w:pPr>
    </w:p>
    <w:p w:rsidR="008440EC" w:rsidRDefault="008440EC" w:rsidP="008440EC">
      <w:pPr>
        <w:rPr>
          <w:sz w:val="24"/>
          <w:szCs w:val="24"/>
        </w:rPr>
      </w:pPr>
      <w:r>
        <w:rPr>
          <w:sz w:val="24"/>
          <w:szCs w:val="24"/>
        </w:rPr>
        <w:t>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8440EC" w:rsidRDefault="008440EC" w:rsidP="008440EC">
      <w:pPr>
        <w:keepLines/>
        <w:ind w:left="720" w:hanging="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keepLines/>
        <w:ind w:left="720" w:hanging="720"/>
        <w:rPr>
          <w:sz w:val="24"/>
          <w:szCs w:val="24"/>
        </w:rPr>
      </w:pPr>
    </w:p>
    <w:p w:rsidR="008440EC" w:rsidRDefault="008440EC" w:rsidP="008440EC">
      <w:pPr>
        <w:keepLines/>
        <w:rPr>
          <w:sz w:val="24"/>
          <w:szCs w:val="24"/>
        </w:rPr>
      </w:pP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8440EC" w:rsidRDefault="008440EC" w:rsidP="008440EC">
      <w:pPr>
        <w:keepLines/>
        <w:ind w:left="720" w:hanging="720"/>
        <w:rPr>
          <w:sz w:val="24"/>
          <w:szCs w:val="24"/>
        </w:rPr>
      </w:pPr>
    </w:p>
    <w:p w:rsidR="008440EC" w:rsidRDefault="008440EC" w:rsidP="008440EC">
      <w:pPr>
        <w:keepLines/>
        <w:ind w:left="720" w:hanging="720"/>
        <w:rPr>
          <w:sz w:val="24"/>
          <w:szCs w:val="24"/>
        </w:rPr>
      </w:pPr>
      <w:r>
        <w:rPr>
          <w:b/>
          <w:bCs/>
          <w:sz w:val="24"/>
          <w:szCs w:val="24"/>
        </w:rPr>
        <w:t>I.  Recordkeeping (§1926.60(o))</w:t>
      </w:r>
    </w:p>
    <w:p w:rsidR="008440EC" w:rsidRDefault="008440EC" w:rsidP="008440EC">
      <w:pPr>
        <w:keepLines/>
        <w:ind w:left="720" w:hanging="720"/>
        <w:rPr>
          <w:sz w:val="24"/>
          <w:szCs w:val="24"/>
        </w:rPr>
      </w:pPr>
    </w:p>
    <w:p w:rsidR="008440EC" w:rsidRDefault="008440EC" w:rsidP="008440EC">
      <w:pPr>
        <w:keepLines/>
        <w:rPr>
          <w:b/>
          <w:bCs/>
          <w:i/>
          <w:iCs/>
          <w:sz w:val="24"/>
          <w:szCs w:val="24"/>
        </w:rPr>
      </w:pPr>
      <w:r>
        <w:rPr>
          <w:b/>
          <w:bCs/>
          <w:i/>
          <w:iCs/>
          <w:sz w:val="24"/>
          <w:szCs w:val="24"/>
        </w:rPr>
        <w:t xml:space="preserve">Objective data for exempted operations (§1926.60(o)(1))   </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§1926.60(o)(1)(i) </w:t>
      </w:r>
    </w:p>
    <w:p w:rsidR="008440EC" w:rsidRDefault="008440EC" w:rsidP="008440EC">
      <w:pPr>
        <w:rPr>
          <w:sz w:val="24"/>
          <w:szCs w:val="24"/>
        </w:rPr>
      </w:pPr>
    </w:p>
    <w:p w:rsidR="008440EC" w:rsidRDefault="008440EC" w:rsidP="008440EC">
      <w:pPr>
        <w:rPr>
          <w:sz w:val="24"/>
          <w:szCs w:val="24"/>
        </w:rPr>
      </w:pPr>
      <w:r>
        <w:rPr>
          <w:sz w:val="24"/>
          <w:szCs w:val="24"/>
        </w:rPr>
        <w:t>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paragraph (f)(2) of this section, the employer shall establish and maintain an accurate record of objective data reasonably relied upon in support of the exemption.</w:t>
      </w:r>
    </w:p>
    <w:p w:rsidR="008440EC" w:rsidRDefault="008440EC" w:rsidP="008440EC">
      <w:pPr>
        <w:rPr>
          <w:sz w:val="24"/>
          <w:szCs w:val="24"/>
        </w:rPr>
      </w:pPr>
    </w:p>
    <w:p w:rsidR="008440EC" w:rsidRDefault="008440EC" w:rsidP="008440EC">
      <w:pPr>
        <w:rPr>
          <w:sz w:val="24"/>
          <w:szCs w:val="24"/>
        </w:rPr>
      </w:pPr>
      <w:r>
        <w:rPr>
          <w:i/>
          <w:iCs/>
          <w:sz w:val="24"/>
          <w:szCs w:val="24"/>
        </w:rPr>
        <w:t xml:space="preserve">§1926.60(o)(1)(ii) - </w:t>
      </w: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§1926.60(o)(1)(ii)(A) - The product qualifying for exemption;</w:t>
      </w:r>
    </w:p>
    <w:p w:rsidR="008440EC" w:rsidRDefault="008440EC" w:rsidP="008440EC">
      <w:pPr>
        <w:rPr>
          <w:i/>
          <w:iCs/>
          <w:sz w:val="24"/>
          <w:szCs w:val="24"/>
        </w:rPr>
      </w:pPr>
    </w:p>
    <w:p w:rsidR="008440EC" w:rsidRDefault="008440EC" w:rsidP="008440EC">
      <w:pPr>
        <w:ind w:left="720"/>
        <w:rPr>
          <w:sz w:val="24"/>
          <w:szCs w:val="24"/>
        </w:rPr>
      </w:pPr>
      <w:r>
        <w:rPr>
          <w:sz w:val="24"/>
          <w:szCs w:val="24"/>
        </w:rPr>
        <w:t>§1926.60(o)(1)(ii)(B) - The source of the objective data;</w:t>
      </w:r>
    </w:p>
    <w:p w:rsidR="008440EC" w:rsidRDefault="008440EC" w:rsidP="008440EC">
      <w:pPr>
        <w:ind w:left="720" w:firstLine="720"/>
        <w:rPr>
          <w:i/>
          <w:iCs/>
          <w:sz w:val="24"/>
          <w:szCs w:val="24"/>
        </w:rPr>
      </w:pPr>
    </w:p>
    <w:p w:rsidR="008440EC" w:rsidRDefault="008440EC" w:rsidP="008440EC">
      <w:pPr>
        <w:ind w:left="720"/>
        <w:rPr>
          <w:sz w:val="24"/>
          <w:szCs w:val="24"/>
        </w:rPr>
      </w:pPr>
      <w:r>
        <w:rPr>
          <w:sz w:val="24"/>
          <w:szCs w:val="24"/>
        </w:rPr>
        <w:t>§1926.60(o)(1)(ii)(C) - The testing protocol, results of testing, and/or analysis of the material for the release of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§1926.60(o)(1)(ii)(D) - A description of the operation exempted and how the data support the exemption; and</w:t>
      </w:r>
    </w:p>
    <w:p w:rsidR="008440EC" w:rsidRDefault="008440EC" w:rsidP="008440EC">
      <w:pPr>
        <w:ind w:left="1440"/>
        <w:rPr>
          <w:sz w:val="24"/>
          <w:szCs w:val="24"/>
        </w:rPr>
      </w:pPr>
    </w:p>
    <w:p w:rsidR="008440EC" w:rsidRDefault="008440EC" w:rsidP="0018273F">
      <w:pPr>
        <w:ind w:left="720"/>
        <w:rPr>
          <w:sz w:val="24"/>
          <w:szCs w:val="24"/>
        </w:rPr>
      </w:pPr>
      <w:r>
        <w:rPr>
          <w:sz w:val="24"/>
          <w:szCs w:val="24"/>
        </w:rPr>
        <w:t>§1926.60(o)(1)(ii)(E) - Other data relevant to the operations, materials, processing, or employee exposures covered by the exemption.</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§1926.60(o)(1)(iii)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objective data.</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Documenting and retaining objective data demonstrates the appropriateness of an employer’s reliance on objective data in lieu of initial monitoring.  Maintaining a record of objective data determinations will permit OSHA to ascertain whether compliance with the Standard has been achieved.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 xml:space="preserve">Historical monitoring data (§1926.60 (o)(2))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§1926.60(o)(2)(i)</w:t>
      </w:r>
    </w:p>
    <w:p w:rsidR="008440EC" w:rsidRDefault="008440EC" w:rsidP="008440EC">
      <w:pPr>
        <w:rPr>
          <w:sz w:val="19"/>
          <w:szCs w:val="19"/>
        </w:rPr>
      </w:pPr>
    </w:p>
    <w:p w:rsidR="008440EC" w:rsidRDefault="008440EC" w:rsidP="008440EC">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RDefault="008440EC" w:rsidP="008440EC">
      <w:pPr>
        <w:rPr>
          <w:i/>
          <w:iCs/>
          <w:sz w:val="24"/>
          <w:szCs w:val="24"/>
        </w:rPr>
      </w:pPr>
      <w:r>
        <w:rPr>
          <w:sz w:val="19"/>
          <w:szCs w:val="19"/>
        </w:rPr>
        <w:br/>
      </w:r>
      <w:r>
        <w:rPr>
          <w:i/>
          <w:iCs/>
          <w:sz w:val="24"/>
          <w:szCs w:val="24"/>
        </w:rPr>
        <w:t xml:space="preserve">§1926.60(o)(2)(ii) </w:t>
      </w:r>
    </w:p>
    <w:p w:rsidR="008440EC" w:rsidRDefault="008440EC" w:rsidP="008440EC">
      <w:pPr>
        <w:rPr>
          <w:sz w:val="24"/>
          <w:szCs w:val="24"/>
        </w:rPr>
      </w:pPr>
    </w:p>
    <w:p w:rsidR="008440EC" w:rsidRDefault="008440EC" w:rsidP="008440EC">
      <w:pPr>
        <w:rPr>
          <w:sz w:val="24"/>
          <w:szCs w:val="24"/>
        </w:rPr>
      </w:pPr>
      <w:r>
        <w:rPr>
          <w:sz w:val="24"/>
          <w:szCs w:val="24"/>
        </w:rPr>
        <w:t>The record shall include information that reflect the following conditions:</w:t>
      </w:r>
    </w:p>
    <w:p w:rsidR="008440EC" w:rsidRDefault="008440EC" w:rsidP="008440EC">
      <w:pPr>
        <w:rPr>
          <w:sz w:val="24"/>
          <w:szCs w:val="24"/>
        </w:rPr>
      </w:pPr>
    </w:p>
    <w:p w:rsidR="008440EC" w:rsidRDefault="008440EC" w:rsidP="008440EC">
      <w:pPr>
        <w:ind w:left="720"/>
        <w:rPr>
          <w:sz w:val="24"/>
          <w:szCs w:val="24"/>
        </w:rPr>
      </w:pPr>
      <w:r>
        <w:rPr>
          <w:sz w:val="24"/>
          <w:szCs w:val="24"/>
        </w:rPr>
        <w:t>§1926.60(o)(2)(ii)(A)</w:t>
      </w:r>
      <w:r>
        <w:rPr>
          <w:i/>
          <w:iCs/>
          <w:sz w:val="24"/>
          <w:szCs w:val="24"/>
        </w:rPr>
        <w:t xml:space="preserve"> - </w:t>
      </w:r>
      <w:r>
        <w:rPr>
          <w:sz w:val="24"/>
          <w:szCs w:val="24"/>
        </w:rPr>
        <w:t>The data upon which judgments are based are scientifically sound and were collected using methods that are sufficiently accurate and precise;</w:t>
      </w:r>
    </w:p>
    <w:p w:rsidR="008440EC" w:rsidRDefault="008440EC" w:rsidP="008440EC">
      <w:pPr>
        <w:rPr>
          <w:sz w:val="24"/>
          <w:szCs w:val="24"/>
        </w:rPr>
      </w:pPr>
    </w:p>
    <w:p w:rsidR="008440EC" w:rsidRDefault="008440EC" w:rsidP="008440EC">
      <w:pPr>
        <w:ind w:left="720"/>
        <w:rPr>
          <w:sz w:val="24"/>
          <w:szCs w:val="24"/>
        </w:rPr>
      </w:pPr>
      <w:r>
        <w:rPr>
          <w:sz w:val="24"/>
          <w:szCs w:val="24"/>
        </w:rPr>
        <w:t>§1926.60(o)(2)(ii)(B)</w:t>
      </w:r>
      <w:r>
        <w:rPr>
          <w:i/>
          <w:iCs/>
          <w:sz w:val="24"/>
          <w:szCs w:val="24"/>
        </w:rPr>
        <w:t xml:space="preserve"> </w:t>
      </w:r>
      <w:r>
        <w:rPr>
          <w:sz w:val="24"/>
          <w:szCs w:val="24"/>
        </w:rPr>
        <w:t>- The processes and work practices that were in use when the historical monitoring data were obtained are essentially the same as those to be used during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§1926.60(o)(2)(ii)(C)</w:t>
      </w:r>
      <w:r>
        <w:rPr>
          <w:i/>
          <w:iCs/>
          <w:sz w:val="24"/>
          <w:szCs w:val="24"/>
        </w:rPr>
        <w:t xml:space="preserve"> - </w:t>
      </w:r>
      <w:r>
        <w:rPr>
          <w:sz w:val="24"/>
          <w:szCs w:val="24"/>
        </w:rPr>
        <w:t>The characteristics of the MDA-containing material being handled when the historical monitoring data were obtained are the same as those on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 xml:space="preserve">§1926.60(o)(2)(ii)(D) </w:t>
      </w:r>
      <w:r>
        <w:rPr>
          <w:i/>
          <w:iCs/>
          <w:sz w:val="24"/>
          <w:szCs w:val="24"/>
        </w:rPr>
        <w:t xml:space="preserve">- </w:t>
      </w:r>
      <w:r>
        <w:rPr>
          <w:sz w:val="24"/>
          <w:szCs w:val="24"/>
        </w:rPr>
        <w:t>Environmental conditions prevailing when the historical monitoring data were obtained are the same as those on the job for which initial monitoring will not be performed; and</w:t>
      </w:r>
    </w:p>
    <w:p w:rsidR="008440EC" w:rsidRDefault="008440EC" w:rsidP="008440EC">
      <w:pPr>
        <w:rPr>
          <w:sz w:val="24"/>
          <w:szCs w:val="24"/>
        </w:rPr>
      </w:pPr>
    </w:p>
    <w:p w:rsidR="008440EC" w:rsidRDefault="008440EC" w:rsidP="008440EC">
      <w:pPr>
        <w:ind w:left="720"/>
        <w:rPr>
          <w:sz w:val="24"/>
          <w:szCs w:val="24"/>
        </w:rPr>
      </w:pPr>
      <w:r>
        <w:rPr>
          <w:sz w:val="24"/>
          <w:szCs w:val="24"/>
        </w:rPr>
        <w:t>§1926.60(o)(2)(ii)(E)</w:t>
      </w:r>
      <w:r>
        <w:rPr>
          <w:i/>
          <w:iCs/>
          <w:sz w:val="24"/>
          <w:szCs w:val="24"/>
        </w:rPr>
        <w:t xml:space="preserve"> - </w:t>
      </w:r>
      <w:r>
        <w:rPr>
          <w:sz w:val="24"/>
          <w:szCs w:val="24"/>
        </w:rPr>
        <w:t>Other data relevant to the operations, materials, processing, or employee exposures covered by the exception.</w:t>
      </w:r>
    </w:p>
    <w:p w:rsidR="008440EC" w:rsidRDefault="008440EC" w:rsidP="008440EC">
      <w:pPr>
        <w:rPr>
          <w:i/>
          <w:iCs/>
          <w:sz w:val="24"/>
          <w:szCs w:val="24"/>
        </w:rPr>
      </w:pPr>
      <w:r>
        <w:rPr>
          <w:sz w:val="24"/>
          <w:szCs w:val="24"/>
        </w:rPr>
        <w:br/>
      </w:r>
      <w:r>
        <w:rPr>
          <w:i/>
          <w:iCs/>
          <w:sz w:val="24"/>
          <w:szCs w:val="24"/>
        </w:rPr>
        <w:t xml:space="preserve">§1926.60(o)(2)(iii)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historical monitoring data.</w:t>
      </w:r>
    </w:p>
    <w:p w:rsidR="008440EC" w:rsidRDefault="008440EC" w:rsidP="008440EC">
      <w:pPr>
        <w:keepLines/>
        <w:ind w:left="720" w:hanging="720"/>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This information collection requirement discourages abuse of the exemption.  Under the recordkeeping provisions of the Standard, notably paragraph (o)(7)(ii), workers and their representatives have access to the information and data used by an employer to determine whether the exemption applies to their jobs.  Such access assures workers that the determinations are reasonable and the exemption is warranted.  Additionally, maintaining these records permits OSHA to ascertain whether the employer is complying with the requirements of this provision.</w:t>
      </w:r>
    </w:p>
    <w:p w:rsidR="008440EC" w:rsidRDefault="008440EC" w:rsidP="008440EC">
      <w:pPr>
        <w:keepLines/>
        <w:ind w:hanging="720"/>
        <w:rPr>
          <w:b/>
          <w:bCs/>
          <w:sz w:val="24"/>
          <w:szCs w:val="24"/>
        </w:rPr>
      </w:pPr>
    </w:p>
    <w:p w:rsidR="008440EC" w:rsidRDefault="008440EC" w:rsidP="008440EC">
      <w:pPr>
        <w:keepLines/>
        <w:ind w:left="720" w:hanging="720"/>
        <w:rPr>
          <w:b/>
          <w:bCs/>
          <w:i/>
          <w:iCs/>
          <w:sz w:val="24"/>
          <w:szCs w:val="24"/>
        </w:rPr>
      </w:pPr>
      <w:r>
        <w:rPr>
          <w:b/>
          <w:bCs/>
          <w:i/>
          <w:iCs/>
          <w:sz w:val="24"/>
          <w:szCs w:val="24"/>
        </w:rPr>
        <w:t>Exposure measurements (§1926.60(o)(4))</w:t>
      </w:r>
    </w:p>
    <w:p w:rsidR="008440EC" w:rsidRDefault="008440EC" w:rsidP="008440EC">
      <w:pPr>
        <w:keepLines/>
        <w:ind w:left="720" w:hanging="720"/>
        <w:rPr>
          <w:sz w:val="24"/>
          <w:szCs w:val="24"/>
          <w:u w:val="single"/>
        </w:rPr>
      </w:pPr>
    </w:p>
    <w:p w:rsidR="008440EC" w:rsidRDefault="008440EC" w:rsidP="008440EC">
      <w:pPr>
        <w:rPr>
          <w:i/>
          <w:iCs/>
          <w:sz w:val="24"/>
          <w:szCs w:val="24"/>
        </w:rPr>
      </w:pPr>
      <w:r>
        <w:rPr>
          <w:i/>
          <w:iCs/>
          <w:sz w:val="24"/>
          <w:szCs w:val="24"/>
        </w:rPr>
        <w:t xml:space="preserve">§1926.60(o)(4)(i) </w:t>
      </w:r>
    </w:p>
    <w:p w:rsidR="008440EC" w:rsidRDefault="008440EC" w:rsidP="008440EC">
      <w:pPr>
        <w:rPr>
          <w:sz w:val="24"/>
          <w:szCs w:val="24"/>
        </w:rPr>
      </w:pPr>
    </w:p>
    <w:p w:rsidR="008440EC" w:rsidRDefault="008440EC" w:rsidP="008440EC">
      <w:pPr>
        <w:rPr>
          <w:sz w:val="24"/>
          <w:szCs w:val="24"/>
        </w:rPr>
      </w:pPr>
      <w:r>
        <w:rPr>
          <w:sz w:val="24"/>
          <w:szCs w:val="24"/>
        </w:rPr>
        <w:t>The employer shall keep an accurate record of all measurements taken to monitor employee exposure to MDA.</w:t>
      </w:r>
    </w:p>
    <w:p w:rsidR="008440EC" w:rsidRDefault="008440EC" w:rsidP="008440EC">
      <w:pPr>
        <w:rPr>
          <w:sz w:val="24"/>
          <w:szCs w:val="24"/>
        </w:rPr>
      </w:pPr>
    </w:p>
    <w:p w:rsidR="008440EC" w:rsidRDefault="008440EC" w:rsidP="008440EC">
      <w:pPr>
        <w:rPr>
          <w:i/>
          <w:iCs/>
          <w:sz w:val="24"/>
          <w:szCs w:val="24"/>
        </w:rPr>
      </w:pPr>
      <w:r>
        <w:rPr>
          <w:i/>
          <w:iCs/>
          <w:sz w:val="24"/>
          <w:szCs w:val="24"/>
        </w:rPr>
        <w:t xml:space="preserve">§1926.60(o)(4)(ii) </w:t>
      </w:r>
    </w:p>
    <w:p w:rsidR="008440EC" w:rsidRDefault="008440EC" w:rsidP="008440EC">
      <w:pPr>
        <w:rPr>
          <w:sz w:val="24"/>
          <w:szCs w:val="24"/>
        </w:rPr>
      </w:pPr>
    </w:p>
    <w:p w:rsidR="008440EC" w:rsidRDefault="008440EC" w:rsidP="008440EC">
      <w:pPr>
        <w:rPr>
          <w:sz w:val="24"/>
          <w:szCs w:val="24"/>
        </w:rPr>
      </w:pPr>
      <w:r>
        <w:rPr>
          <w:sz w:val="24"/>
          <w:szCs w:val="24"/>
        </w:rPr>
        <w:t>This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§1926.60(o)(4)(ii)(A) - The date of measurement;</w:t>
      </w:r>
    </w:p>
    <w:p w:rsidR="008440EC" w:rsidRDefault="008440EC" w:rsidP="008440EC">
      <w:pPr>
        <w:rPr>
          <w:sz w:val="24"/>
          <w:szCs w:val="24"/>
        </w:rPr>
      </w:pPr>
    </w:p>
    <w:p w:rsidR="008440EC" w:rsidRDefault="008440EC" w:rsidP="008440EC">
      <w:pPr>
        <w:ind w:firstLine="720"/>
        <w:rPr>
          <w:sz w:val="24"/>
          <w:szCs w:val="24"/>
        </w:rPr>
      </w:pPr>
      <w:r>
        <w:rPr>
          <w:sz w:val="24"/>
          <w:szCs w:val="24"/>
        </w:rPr>
        <w:t>§1926.60(o)(4)(ii)(B) - The operation involving exposure to MDA;</w:t>
      </w:r>
    </w:p>
    <w:p w:rsidR="008440EC" w:rsidRDefault="008440EC" w:rsidP="008440EC">
      <w:pPr>
        <w:rPr>
          <w:sz w:val="24"/>
          <w:szCs w:val="24"/>
        </w:rPr>
      </w:pPr>
    </w:p>
    <w:p w:rsidR="00A947E2" w:rsidRDefault="00A947E2">
      <w:pPr>
        <w:widowControl/>
        <w:overflowPunct/>
        <w:autoSpaceDE/>
        <w:autoSpaceDN/>
        <w:adjustRightInd/>
        <w:spacing w:after="200" w:line="276" w:lineRule="auto"/>
        <w:rPr>
          <w:sz w:val="24"/>
          <w:szCs w:val="24"/>
        </w:rPr>
      </w:pPr>
      <w:r>
        <w:rPr>
          <w:sz w:val="24"/>
          <w:szCs w:val="24"/>
        </w:rPr>
        <w:br w:type="page"/>
      </w:r>
    </w:p>
    <w:p w:rsidR="008440EC" w:rsidRDefault="008440EC" w:rsidP="008440EC">
      <w:pPr>
        <w:ind w:left="720"/>
        <w:rPr>
          <w:sz w:val="24"/>
          <w:szCs w:val="24"/>
        </w:rPr>
      </w:pPr>
      <w:r>
        <w:rPr>
          <w:sz w:val="24"/>
          <w:szCs w:val="24"/>
        </w:rPr>
        <w:lastRenderedPageBreak/>
        <w:t xml:space="preserve">§1926.60(o)(4)(ii)(C) </w:t>
      </w:r>
      <w:r>
        <w:rPr>
          <w:i/>
          <w:iCs/>
          <w:sz w:val="24"/>
          <w:szCs w:val="24"/>
        </w:rPr>
        <w:t xml:space="preserve">- </w:t>
      </w:r>
      <w:r>
        <w:rPr>
          <w:sz w:val="24"/>
          <w:szCs w:val="24"/>
        </w:rPr>
        <w:t>Sampling and analytical methods used and evidence of their accuracy;</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§1926.60(o)(4)(ii)(D) - Number, duration, and results of samples taken;</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§1926.60(o)(4)(ii)(E) - Type of protective devices worn, if any;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§1926.60(o)(4)(ii)(F) - Name, social security number, and exposure of the employees whose exposures are represented.</w:t>
      </w:r>
    </w:p>
    <w:p w:rsidR="008440EC" w:rsidRDefault="008440EC" w:rsidP="008440EC">
      <w:pPr>
        <w:rPr>
          <w:i/>
          <w:iCs/>
          <w:sz w:val="24"/>
          <w:szCs w:val="24"/>
        </w:rPr>
      </w:pPr>
      <w:r>
        <w:rPr>
          <w:i/>
          <w:iCs/>
          <w:sz w:val="24"/>
          <w:szCs w:val="24"/>
        </w:rPr>
        <w:t xml:space="preserve">§1926.60(o)(4)(iii)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maintain this record for at least thirty (30) years, in accordance with 29 CFR 19</w:t>
      </w:r>
      <w:r w:rsidR="009F0260">
        <w:rPr>
          <w:sz w:val="24"/>
          <w:szCs w:val="24"/>
        </w:rPr>
        <w:t>10</w:t>
      </w:r>
      <w:r>
        <w:rPr>
          <w:sz w:val="24"/>
          <w:szCs w:val="24"/>
        </w:rPr>
        <w:t>.33.</w:t>
      </w:r>
    </w:p>
    <w:p w:rsidR="008440EC" w:rsidRDefault="008440EC" w:rsidP="008440EC">
      <w:pPr>
        <w:rPr>
          <w:sz w:val="24"/>
          <w:szCs w:val="24"/>
        </w:rPr>
      </w:pPr>
    </w:p>
    <w:p w:rsidR="008440EC" w:rsidRDefault="008440EC" w:rsidP="008440EC">
      <w:pPr>
        <w:keepLines/>
        <w:ind w:left="720" w:hanging="720"/>
        <w:rPr>
          <w:b/>
          <w:bCs/>
          <w:i/>
          <w:iCs/>
          <w:sz w:val="24"/>
          <w:szCs w:val="24"/>
        </w:rPr>
      </w:pPr>
      <w:r>
        <w:rPr>
          <w:b/>
          <w:bCs/>
          <w:i/>
          <w:iCs/>
          <w:sz w:val="24"/>
          <w:szCs w:val="24"/>
        </w:rPr>
        <w:t xml:space="preserve">Medical surveillance (§1926.60(o)(5)) </w:t>
      </w:r>
    </w:p>
    <w:p w:rsidR="008440EC" w:rsidRDefault="008440EC" w:rsidP="008440EC">
      <w:pPr>
        <w:keepLines/>
        <w:ind w:left="720" w:hanging="720"/>
        <w:rPr>
          <w:i/>
          <w:iCs/>
          <w:sz w:val="24"/>
          <w:szCs w:val="24"/>
        </w:rPr>
      </w:pPr>
    </w:p>
    <w:p w:rsidR="008440EC" w:rsidRDefault="008440EC" w:rsidP="008440EC">
      <w:pPr>
        <w:rPr>
          <w:i/>
          <w:iCs/>
          <w:sz w:val="24"/>
          <w:szCs w:val="24"/>
        </w:rPr>
      </w:pPr>
      <w:r>
        <w:rPr>
          <w:i/>
          <w:iCs/>
          <w:sz w:val="24"/>
          <w:szCs w:val="24"/>
        </w:rPr>
        <w:t xml:space="preserve">§1926.60(o)(5)(i) </w:t>
      </w:r>
    </w:p>
    <w:p w:rsidR="008440EC" w:rsidRDefault="008440EC" w:rsidP="008440EC">
      <w:pPr>
        <w:rPr>
          <w:sz w:val="24"/>
          <w:szCs w:val="24"/>
        </w:rPr>
      </w:pPr>
    </w:p>
    <w:p w:rsidR="008440EC" w:rsidRDefault="008440EC" w:rsidP="008440EC">
      <w:pPr>
        <w:rPr>
          <w:sz w:val="24"/>
          <w:szCs w:val="24"/>
        </w:rPr>
      </w:pPr>
      <w:r>
        <w:rPr>
          <w:sz w:val="24"/>
          <w:szCs w:val="24"/>
        </w:rPr>
        <w:t>The employer shall establish and maintain an accurate record for each employee subject to medical surveillance by paragraph (n) of this section, in accordance with 29 CFR 19</w:t>
      </w:r>
      <w:r w:rsidR="00DD6394">
        <w:rPr>
          <w:sz w:val="24"/>
          <w:szCs w:val="24"/>
        </w:rPr>
        <w:t>26</w:t>
      </w:r>
      <w:r>
        <w:rPr>
          <w:sz w:val="24"/>
          <w:szCs w:val="24"/>
        </w:rPr>
        <w:t>.33.</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§1926.60(o)(5)(ii) </w:t>
      </w:r>
    </w:p>
    <w:p w:rsidR="008440EC" w:rsidRDefault="008440EC" w:rsidP="008440EC">
      <w:pPr>
        <w:rPr>
          <w:i/>
          <w:iCs/>
          <w:sz w:val="24"/>
          <w:szCs w:val="24"/>
        </w:rPr>
      </w:pPr>
    </w:p>
    <w:p w:rsidR="008440EC" w:rsidRDefault="008440EC" w:rsidP="008440EC">
      <w:pPr>
        <w:rPr>
          <w:sz w:val="24"/>
          <w:szCs w:val="24"/>
        </w:rPr>
      </w:pP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§1926.60(o)(5)(ii)(A) - The name and social security number of the employee;</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§1926.60(o)(5)(ii)(B) - A copy of the employee's medical examination results, including the medical history, questionnaire responses, results of any tests, and physician's recommendations.</w:t>
      </w:r>
    </w:p>
    <w:p w:rsidR="008440EC" w:rsidRDefault="008440EC" w:rsidP="008440EC">
      <w:pPr>
        <w:ind w:left="720"/>
        <w:rPr>
          <w:sz w:val="24"/>
          <w:szCs w:val="24"/>
        </w:rPr>
      </w:pPr>
    </w:p>
    <w:p w:rsidR="008440EC" w:rsidRDefault="008440EC" w:rsidP="008440EC">
      <w:pPr>
        <w:ind w:firstLine="720"/>
        <w:rPr>
          <w:sz w:val="24"/>
          <w:szCs w:val="24"/>
        </w:rPr>
      </w:pPr>
      <w:r>
        <w:rPr>
          <w:sz w:val="24"/>
          <w:szCs w:val="24"/>
        </w:rPr>
        <w:t>§1926.60(o)(5)(ii)(C)</w:t>
      </w:r>
      <w:r>
        <w:rPr>
          <w:i/>
          <w:iCs/>
          <w:sz w:val="24"/>
          <w:szCs w:val="24"/>
        </w:rPr>
        <w:t xml:space="preserve"> </w:t>
      </w:r>
      <w:r>
        <w:rPr>
          <w:sz w:val="24"/>
          <w:szCs w:val="24"/>
        </w:rPr>
        <w:t>- Physician's written opinions;</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§1926.60(o)(5)(ii)(D) - Any employee medical complaints related to exposure to MDA; and</w:t>
      </w:r>
    </w:p>
    <w:p w:rsidR="008440EC" w:rsidRDefault="008440EC" w:rsidP="008440EC">
      <w:pPr>
        <w:ind w:firstLine="720"/>
        <w:rPr>
          <w:i/>
          <w:iCs/>
          <w:sz w:val="24"/>
          <w:szCs w:val="24"/>
        </w:rPr>
      </w:pPr>
    </w:p>
    <w:p w:rsidR="008440EC" w:rsidRDefault="008440EC" w:rsidP="008440EC">
      <w:pPr>
        <w:ind w:left="720"/>
        <w:rPr>
          <w:sz w:val="24"/>
          <w:szCs w:val="24"/>
        </w:rPr>
      </w:pPr>
      <w:r>
        <w:rPr>
          <w:sz w:val="24"/>
          <w:szCs w:val="24"/>
        </w:rPr>
        <w:t>§1926.60(o)(5)(ii)(E)</w:t>
      </w:r>
      <w:r>
        <w:rPr>
          <w:i/>
          <w:iCs/>
          <w:sz w:val="24"/>
          <w:szCs w:val="24"/>
        </w:rPr>
        <w:t xml:space="preserve"> </w:t>
      </w:r>
      <w:r>
        <w:rPr>
          <w:sz w:val="24"/>
          <w:szCs w:val="24"/>
        </w:rPr>
        <w:t>- A copy of the information provided to the physician as required by paragraph (n) of this section.</w:t>
      </w:r>
    </w:p>
    <w:p w:rsidR="008440EC" w:rsidRDefault="008440EC" w:rsidP="008440EC">
      <w:pPr>
        <w:keepLines/>
        <w:rPr>
          <w:b/>
          <w:bCs/>
          <w:sz w:val="24"/>
          <w:szCs w:val="24"/>
          <w:u w:val="single"/>
        </w:rPr>
      </w:pPr>
    </w:p>
    <w:p w:rsidR="009F0260" w:rsidRDefault="009F0260">
      <w:pPr>
        <w:widowControl/>
        <w:overflowPunct/>
        <w:autoSpaceDE/>
        <w:autoSpaceDN/>
        <w:adjustRightInd/>
        <w:spacing w:after="200" w:line="276" w:lineRule="auto"/>
        <w:rPr>
          <w:i/>
          <w:iCs/>
          <w:sz w:val="24"/>
          <w:szCs w:val="24"/>
        </w:rPr>
      </w:pPr>
      <w:r>
        <w:rPr>
          <w:i/>
          <w:iCs/>
          <w:sz w:val="24"/>
          <w:szCs w:val="24"/>
        </w:rPr>
        <w:br w:type="page"/>
      </w:r>
    </w:p>
    <w:p w:rsidR="008440EC" w:rsidRDefault="008440EC" w:rsidP="008440EC">
      <w:pPr>
        <w:rPr>
          <w:sz w:val="24"/>
          <w:szCs w:val="24"/>
        </w:rPr>
      </w:pPr>
      <w:r>
        <w:rPr>
          <w:i/>
          <w:iCs/>
          <w:sz w:val="24"/>
          <w:szCs w:val="24"/>
        </w:rPr>
        <w:lastRenderedPageBreak/>
        <w:t>§1926.60(o)(5)(iii)</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.33.</w:t>
      </w:r>
    </w:p>
    <w:p w:rsidR="008440EC" w:rsidRDefault="008440EC" w:rsidP="008440EC">
      <w:pPr>
        <w:rPr>
          <w:i/>
          <w:iCs/>
          <w:sz w:val="24"/>
          <w:szCs w:val="24"/>
        </w:rPr>
      </w:pPr>
      <w:r>
        <w:rPr>
          <w:sz w:val="24"/>
          <w:szCs w:val="24"/>
        </w:rPr>
        <w:br/>
      </w:r>
      <w:r>
        <w:rPr>
          <w:i/>
          <w:iCs/>
          <w:sz w:val="24"/>
          <w:szCs w:val="24"/>
        </w:rPr>
        <w:t xml:space="preserve">§1926.60(o)(5)(iv) </w:t>
      </w:r>
    </w:p>
    <w:p w:rsidR="008440EC" w:rsidRDefault="008440EC" w:rsidP="008440EC">
      <w:pPr>
        <w:rPr>
          <w:i/>
          <w:iCs/>
          <w:sz w:val="24"/>
          <w:szCs w:val="24"/>
        </w:rPr>
      </w:pPr>
    </w:p>
    <w:p w:rsidR="008440EC" w:rsidRDefault="008440EC" w:rsidP="008440EC">
      <w:pPr>
        <w:rPr>
          <w:sz w:val="24"/>
          <w:szCs w:val="24"/>
        </w:rPr>
      </w:pPr>
      <w:r>
        <w:rPr>
          <w:sz w:val="24"/>
          <w:szCs w:val="24"/>
        </w:rPr>
        <w:t>A copy of the employee's medical removal and return to work status.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r>
        <w:rPr>
          <w:b/>
          <w:bCs/>
          <w:sz w:val="24"/>
          <w:szCs w:val="24"/>
          <w:u w:val="single"/>
        </w:rPr>
        <w:t xml:space="preserve"> </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Documentation and maintenance of the medical-examination results provide a continuous record of worker health.  Physicians use these records to determine the extent to which workers, since their last examination, experience health effects related to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Training records (§1926.60(o)(6))</w:t>
      </w:r>
    </w:p>
    <w:p w:rsidR="008440EC" w:rsidRDefault="008440EC" w:rsidP="008440EC">
      <w:pPr>
        <w:keepLines/>
        <w:rPr>
          <w:sz w:val="24"/>
          <w:szCs w:val="24"/>
        </w:rPr>
      </w:pPr>
    </w:p>
    <w:p w:rsidR="008440EC" w:rsidRDefault="008440EC" w:rsidP="008440EC">
      <w:pPr>
        <w:rPr>
          <w:sz w:val="24"/>
          <w:szCs w:val="24"/>
        </w:rPr>
      </w:pPr>
      <w:r>
        <w:rPr>
          <w:sz w:val="24"/>
          <w:szCs w:val="24"/>
        </w:rPr>
        <w:t>The employer shall maintain all employee training records for one (1) year beyond the last date of employment.</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allows employers and workers to determine when to update training, and it permits OSHA to ascertain whether workers are receiving appropriate and timely training.</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Availability (§1926.60(o)(7))</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§1926.60(o)(7)(i)</w:t>
      </w:r>
    </w:p>
    <w:p w:rsidR="008440EC" w:rsidRDefault="008440EC" w:rsidP="008440EC">
      <w:pPr>
        <w:rPr>
          <w:sz w:val="24"/>
          <w:szCs w:val="24"/>
        </w:rPr>
      </w:pPr>
      <w:r>
        <w:rPr>
          <w:sz w:val="24"/>
          <w:szCs w:val="24"/>
        </w:rPr>
        <w:t xml:space="preserve"> </w:t>
      </w:r>
    </w:p>
    <w:p w:rsidR="008440EC" w:rsidRDefault="008440EC" w:rsidP="008440EC">
      <w:pPr>
        <w:rPr>
          <w:sz w:val="24"/>
          <w:szCs w:val="24"/>
        </w:rPr>
      </w:pPr>
      <w:r>
        <w:rPr>
          <w:sz w:val="24"/>
          <w:szCs w:val="24"/>
        </w:rPr>
        <w:t>The employer, upon written request, shall make all records required to be maintained by this section available to the Assistant Secretary and the Director for examination and copying.</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§1926.60(o)(7)(ii)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any exposure records required by paragraphs (f) and (n) of this section available for examination and copying to affected employees, former employees, designated representatives, and the Assistant Secretary, in accordance with 29 CFR 19</w:t>
      </w:r>
      <w:r w:rsidR="009F0260">
        <w:rPr>
          <w:sz w:val="24"/>
          <w:szCs w:val="24"/>
        </w:rPr>
        <w:t>10</w:t>
      </w:r>
      <w:r>
        <w:rPr>
          <w:sz w:val="24"/>
          <w:szCs w:val="24"/>
        </w:rPr>
        <w:t>.33(a)-(e) and (g)-(i).</w:t>
      </w:r>
    </w:p>
    <w:p w:rsidR="008440EC" w:rsidRDefault="008440EC" w:rsidP="008440EC">
      <w:pPr>
        <w:rPr>
          <w:sz w:val="24"/>
          <w:szCs w:val="24"/>
        </w:rPr>
      </w:pPr>
    </w:p>
    <w:p w:rsidR="008440EC" w:rsidRDefault="008440EC" w:rsidP="008440EC">
      <w:pPr>
        <w:rPr>
          <w:i/>
          <w:iCs/>
          <w:sz w:val="24"/>
          <w:szCs w:val="24"/>
        </w:rPr>
      </w:pPr>
      <w:r>
        <w:rPr>
          <w:i/>
          <w:iCs/>
          <w:sz w:val="24"/>
          <w:szCs w:val="24"/>
        </w:rPr>
        <w:lastRenderedPageBreak/>
        <w:t xml:space="preserve">§1926.60(o)(7)(iii)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employee medical records required by paragraphs (n) and (o) of this section available for examination and copying to the subject employee, anyone having the specific written consent of the subject employee, and the Assistant Secretary</w:t>
      </w:r>
      <w:r w:rsidR="00FD5B99">
        <w:rPr>
          <w:sz w:val="24"/>
          <w:szCs w:val="24"/>
        </w:rPr>
        <w:t>, in accordance with 29 CFR 1910</w:t>
      </w:r>
      <w:r>
        <w:rPr>
          <w:sz w:val="24"/>
          <w:szCs w:val="24"/>
        </w:rPr>
        <w:t>.33.</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The OSHA compliance officer uses these records to assess employer compliance with the pertinent requirements of the Standard, while NIOSH may compile these records for research purposes.  Workers and worker representatives use exposure-monitoring and medical-surveillance records to assess worker medical status over the course of employment, to evaluate the effectiveness of the employer's exposure-reduction program, and for other reasons.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 xml:space="preserve">Transfer of records (§1926.60(o)(8)) </w:t>
      </w:r>
    </w:p>
    <w:p w:rsidR="008440EC" w:rsidRDefault="008440EC" w:rsidP="008440EC">
      <w:pPr>
        <w:keepLines/>
        <w:rPr>
          <w:sz w:val="24"/>
          <w:szCs w:val="24"/>
        </w:rPr>
      </w:pPr>
    </w:p>
    <w:p w:rsidR="008440EC" w:rsidRDefault="008440EC" w:rsidP="008440EC">
      <w:pPr>
        <w:rPr>
          <w:i/>
          <w:iCs/>
          <w:sz w:val="24"/>
          <w:szCs w:val="24"/>
        </w:rPr>
      </w:pPr>
      <w:r>
        <w:rPr>
          <w:i/>
          <w:iCs/>
          <w:sz w:val="24"/>
          <w:szCs w:val="24"/>
        </w:rPr>
        <w:t xml:space="preserve">§1926.60(o)(8)(i) </w:t>
      </w:r>
    </w:p>
    <w:p w:rsidR="008440EC" w:rsidRDefault="008440EC" w:rsidP="008440EC">
      <w:pPr>
        <w:rPr>
          <w:i/>
          <w:iCs/>
          <w:sz w:val="24"/>
          <w:szCs w:val="24"/>
        </w:rPr>
      </w:pPr>
    </w:p>
    <w:p w:rsidR="008440EC" w:rsidRDefault="008440EC" w:rsidP="008440EC">
      <w:pPr>
        <w:rPr>
          <w:sz w:val="24"/>
          <w:szCs w:val="24"/>
        </w:rPr>
      </w:pPr>
      <w:r>
        <w:rPr>
          <w:sz w:val="24"/>
          <w:szCs w:val="24"/>
        </w:rPr>
        <w:t>The employer shall comply with the requirements concerning transfer of rec</w:t>
      </w:r>
      <w:r w:rsidR="008136D9">
        <w:rPr>
          <w:sz w:val="24"/>
          <w:szCs w:val="24"/>
        </w:rPr>
        <w:t>ords set forth in 29 CFR 1910.1020</w:t>
      </w:r>
      <w:r>
        <w:rPr>
          <w:sz w:val="24"/>
          <w:szCs w:val="24"/>
        </w:rPr>
        <w:t>(h).</w:t>
      </w:r>
    </w:p>
    <w:p w:rsidR="008440EC" w:rsidRDefault="008440EC" w:rsidP="008440EC">
      <w:pPr>
        <w:rPr>
          <w:i/>
          <w:iCs/>
          <w:sz w:val="24"/>
          <w:szCs w:val="24"/>
        </w:rPr>
      </w:pPr>
    </w:p>
    <w:p w:rsidR="008440EC" w:rsidRDefault="008440EC" w:rsidP="008440EC">
      <w:pPr>
        <w:rPr>
          <w:i/>
          <w:iCs/>
          <w:sz w:val="24"/>
          <w:szCs w:val="24"/>
        </w:rPr>
      </w:pPr>
      <w:r>
        <w:rPr>
          <w:i/>
          <w:iCs/>
          <w:sz w:val="24"/>
          <w:szCs w:val="24"/>
        </w:rPr>
        <w:t xml:space="preserve">§1926.60(o)(8)(ii) </w:t>
      </w:r>
    </w:p>
    <w:p w:rsidR="008440EC" w:rsidRDefault="008440EC" w:rsidP="008440EC">
      <w:pPr>
        <w:rPr>
          <w:sz w:val="24"/>
          <w:szCs w:val="24"/>
        </w:rPr>
      </w:pPr>
    </w:p>
    <w:p w:rsidR="008440EC" w:rsidRDefault="008440EC" w:rsidP="008440EC">
      <w:pPr>
        <w:rPr>
          <w:sz w:val="24"/>
          <w:szCs w:val="24"/>
        </w:rPr>
      </w:pPr>
      <w:r>
        <w:rPr>
          <w:sz w:val="24"/>
          <w:szCs w:val="24"/>
        </w:rPr>
        <w:t>Whenever the employer ceases to do business and there is no successor employer to receive and retain the records for the prescribed period, the employer shall notify the Director at least 90 days prior to disposal and, upon request, transmit them to the Director.</w:t>
      </w:r>
      <w:r w:rsidR="004A3652" w:rsidRPr="004A3652">
        <w:rPr>
          <w:rStyle w:val="FootnoteReference"/>
          <w:sz w:val="24"/>
          <w:szCs w:val="24"/>
          <w:vertAlign w:val="superscript"/>
        </w:rPr>
        <w:footnoteReference w:id="5"/>
      </w:r>
    </w:p>
    <w:p w:rsidR="008136D9" w:rsidRDefault="008136D9" w:rsidP="008440EC">
      <w:pPr>
        <w:rPr>
          <w:sz w:val="24"/>
          <w:szCs w:val="24"/>
        </w:rPr>
      </w:pPr>
    </w:p>
    <w:p w:rsidR="008136D9" w:rsidRDefault="008136D9" w:rsidP="008440EC">
      <w:pPr>
        <w:rPr>
          <w:sz w:val="24"/>
          <w:szCs w:val="24"/>
        </w:rPr>
      </w:pPr>
      <w:r>
        <w:rPr>
          <w:sz w:val="24"/>
          <w:szCs w:val="24"/>
        </w:rPr>
        <w:t>The standard requires employers ceasing to do business to transfer records to a successor employer. Employers must comply with the transfer requirements in (</w:t>
      </w:r>
      <w:r>
        <w:rPr>
          <w:i/>
          <w:iCs/>
          <w:sz w:val="24"/>
          <w:szCs w:val="24"/>
        </w:rPr>
        <w:t>§</w:t>
      </w:r>
      <w:r>
        <w:rPr>
          <w:sz w:val="24"/>
          <w:szCs w:val="24"/>
        </w:rPr>
        <w:t>1910.1020(h)).</w:t>
      </w:r>
    </w:p>
    <w:p w:rsidR="00566B9A" w:rsidRDefault="00566B9A" w:rsidP="008440EC">
      <w:pPr>
        <w:rPr>
          <w:sz w:val="24"/>
          <w:szCs w:val="24"/>
        </w:rPr>
      </w:pPr>
    </w:p>
    <w:p w:rsidR="005E52DC" w:rsidRDefault="00566B9A" w:rsidP="00566B9A">
      <w:pPr>
        <w:rPr>
          <w:rFonts w:cs="Shruti"/>
          <w:sz w:val="24"/>
          <w:szCs w:val="24"/>
        </w:rPr>
      </w:pPr>
      <w:r>
        <w:rPr>
          <w:rFonts w:cs="Shruti"/>
          <w:sz w:val="24"/>
          <w:szCs w:val="24"/>
        </w:rPr>
        <w:t xml:space="preserve">Paragraph (h) of </w:t>
      </w:r>
      <w:r>
        <w:rPr>
          <w:sz w:val="24"/>
          <w:szCs w:val="24"/>
        </w:rPr>
        <w:t>§ 1910.1020</w:t>
      </w:r>
      <w:r>
        <w:rPr>
          <w:rFonts w:cs="Shruti"/>
          <w:sz w:val="24"/>
          <w:szCs w:val="24"/>
        </w:rPr>
        <w:t xml:space="preserve"> requires employers who cease to do business to transfer medical and exposure-monitoring records to the successor employer, who then must receive and maintain the records. </w:t>
      </w:r>
      <w:r w:rsidR="001A57EF" w:rsidRPr="00CA0E60">
        <w:rPr>
          <w:rStyle w:val="FootnoteReference"/>
          <w:sz w:val="22"/>
          <w:szCs w:val="22"/>
          <w:vertAlign w:val="superscript"/>
        </w:rPr>
        <w:footnoteReference w:id="6"/>
      </w:r>
    </w:p>
    <w:p w:rsidR="001A57EF" w:rsidRDefault="001A57EF" w:rsidP="00566B9A">
      <w:pPr>
        <w:rPr>
          <w:rFonts w:cs="Shruti"/>
          <w:sz w:val="24"/>
          <w:szCs w:val="24"/>
        </w:rPr>
      </w:pPr>
    </w:p>
    <w:p w:rsidR="00566B9A" w:rsidRDefault="00566B9A" w:rsidP="00566B9A">
      <w:pPr>
        <w:rPr>
          <w:rFonts w:cs="Shruti"/>
          <w:sz w:val="24"/>
          <w:szCs w:val="24"/>
        </w:rPr>
      </w:pPr>
      <w:r>
        <w:rPr>
          <w:rFonts w:cs="Shruti"/>
          <w:sz w:val="24"/>
          <w:szCs w:val="24"/>
        </w:rPr>
        <w:t xml:space="preserve"> If no successor employer is available, the employer must, at least three months before ceasing business, notify current workers who have records of their right to access these records</w:t>
      </w:r>
    </w:p>
    <w:p w:rsidR="00566B9A" w:rsidRDefault="00566B9A" w:rsidP="00566B9A">
      <w:pPr>
        <w:rPr>
          <w:rFonts w:cs="Shruti"/>
          <w:sz w:val="24"/>
          <w:szCs w:val="24"/>
        </w:rPr>
      </w:pPr>
    </w:p>
    <w:p w:rsidR="00566B9A" w:rsidRDefault="00566B9A" w:rsidP="00566B9A">
      <w:pPr>
        <w:widowControl/>
        <w:autoSpaceDE/>
        <w:adjustRightInd/>
        <w:rPr>
          <w:sz w:val="24"/>
          <w:szCs w:val="24"/>
        </w:rPr>
      </w:pPr>
      <w:r>
        <w:rPr>
          <w:sz w:val="24"/>
          <w:szCs w:val="24"/>
        </w:rPr>
        <w:lastRenderedPageBreak/>
        <w:t>OSHA considers the employer’s transfer of records to a successor employer to be usual and customary communications during the transition from one employer to a successor employer.  In this regard, the employer would communicate the location of</w:t>
      </w:r>
      <w:r>
        <w:rPr>
          <w:rFonts w:cs="Arial"/>
          <w:sz w:val="24"/>
          <w:szCs w:val="24"/>
        </w:rPr>
        <w:t xml:space="preserve"> all </w:t>
      </w:r>
      <w:r>
        <w:rPr>
          <w:sz w:val="24"/>
          <w:szCs w:val="24"/>
        </w:rPr>
        <w:t>records</w:t>
      </w:r>
      <w:r>
        <w:rPr>
          <w:rFonts w:cs="Arial"/>
          <w:sz w:val="24"/>
          <w:szCs w:val="24"/>
        </w:rPr>
        <w:t>, including worker exposure-monitoring and medical records, </w:t>
      </w:r>
      <w:r>
        <w:rPr>
          <w:sz w:val="24"/>
          <w:szCs w:val="24"/>
        </w:rPr>
        <w:t>at the facility to the successor employer during the transfer of business operations, as a matter of usual and customary business practice.  </w:t>
      </w:r>
    </w:p>
    <w:p w:rsidR="00566B9A" w:rsidRDefault="00566B9A" w:rsidP="00566B9A">
      <w:pPr>
        <w:widowControl/>
        <w:autoSpaceDE/>
        <w:adjustRightInd/>
        <w:rPr>
          <w:sz w:val="24"/>
          <w:szCs w:val="24"/>
        </w:rPr>
      </w:pPr>
    </w:p>
    <w:p w:rsidR="00566B9A" w:rsidRDefault="00566B9A" w:rsidP="00566B9A">
      <w:pPr>
        <w:widowControl/>
        <w:autoSpaceDE/>
        <w:adjustRightInd/>
        <w:rPr>
          <w:sz w:val="24"/>
          <w:szCs w:val="24"/>
        </w:rPr>
      </w:pPr>
      <w:r>
        <w:rPr>
          <w:rFonts w:cs="Shruti"/>
          <w:sz w:val="24"/>
          <w:szCs w:val="24"/>
        </w:rPr>
        <w:t xml:space="preserve">In addition, </w:t>
      </w:r>
      <w:r>
        <w:rPr>
          <w:sz w:val="24"/>
          <w:szCs w:val="24"/>
        </w:rPr>
        <w:t>OSHA accounts for the burden hours and costs resulting from the worker notification requirements under the Information Collection Request (ICR) for its Access to Employee Exposure and Medical Records Standard (§1910.1020), OMB Control No. 1218-0065.</w:t>
      </w:r>
    </w:p>
    <w:p w:rsidR="008440EC" w:rsidRDefault="008440EC" w:rsidP="008440EC">
      <w:pPr>
        <w:keepLines/>
        <w:rPr>
          <w:sz w:val="24"/>
          <w:szCs w:val="24"/>
        </w:rPr>
      </w:pPr>
    </w:p>
    <w:p w:rsidR="008440EC" w:rsidRDefault="008440EC" w:rsidP="008440EC">
      <w:pPr>
        <w:keepLines/>
        <w:ind w:left="720" w:hanging="720"/>
      </w:pPr>
      <w:r>
        <w:rPr>
          <w:b/>
          <w:bCs/>
        </w:rPr>
        <w:t xml:space="preserve">3.  </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D1CB3">
        <w:rPr>
          <w:b/>
          <w:bCs/>
        </w:rPr>
        <w:t>A.</w:t>
      </w:r>
      <w:r>
        <w:rPr>
          <w:b/>
          <w:bCs/>
        </w:rPr>
        <w:t>2 above.</w:t>
      </w:r>
    </w:p>
    <w:p w:rsidR="008440EC" w:rsidRDefault="008440EC" w:rsidP="008440EC">
      <w:pPr>
        <w:keepLines/>
        <w:rPr>
          <w:sz w:val="24"/>
          <w:szCs w:val="24"/>
        </w:rPr>
      </w:pPr>
    </w:p>
    <w:p w:rsidR="008440EC" w:rsidRDefault="008440EC" w:rsidP="008440EC">
      <w:pPr>
        <w:keepLines/>
        <w:rPr>
          <w:sz w:val="24"/>
          <w:szCs w:val="24"/>
        </w:rPr>
      </w:pPr>
      <w:r>
        <w:rPr>
          <w:sz w:val="24"/>
          <w:szCs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  At this time, there is no indication that any alternate information source available.</w:t>
      </w:r>
    </w:p>
    <w:p w:rsidR="008440EC" w:rsidRDefault="008440EC" w:rsidP="008440EC">
      <w:pPr>
        <w:keepLines/>
        <w:rPr>
          <w:b/>
          <w:bCs/>
        </w:rPr>
      </w:pPr>
    </w:p>
    <w:p w:rsidR="008440EC" w:rsidRDefault="008440EC" w:rsidP="008440EC">
      <w:pPr>
        <w:keepLines/>
        <w:ind w:left="720" w:hanging="720"/>
      </w:pPr>
      <w:r>
        <w:rPr>
          <w:b/>
          <w:bCs/>
        </w:rPr>
        <w:t xml:space="preserve">5.   </w:t>
      </w:r>
      <w:r>
        <w:rPr>
          <w:b/>
          <w:bCs/>
        </w:rPr>
        <w:tab/>
        <w:t>If the collection of information impacts small businesses or other small entities , describe any methods used to minimize burden.</w:t>
      </w:r>
    </w:p>
    <w:p w:rsidR="008440EC" w:rsidRDefault="008440EC" w:rsidP="008440EC">
      <w:pPr>
        <w:keepLines/>
        <w:rPr>
          <w:sz w:val="24"/>
          <w:szCs w:val="24"/>
        </w:rPr>
      </w:pPr>
    </w:p>
    <w:p w:rsidR="008440EC" w:rsidRDefault="008440EC" w:rsidP="008440EC">
      <w:pPr>
        <w:keepLines/>
        <w:rPr>
          <w:sz w:val="24"/>
          <w:szCs w:val="24"/>
        </w:rPr>
      </w:pPr>
      <w:r>
        <w:rPr>
          <w:sz w:val="24"/>
          <w:szCs w:val="24"/>
        </w:rPr>
        <w:t>The information collection does not have a significant impact on a substantial number of small entities.</w:t>
      </w:r>
    </w:p>
    <w:p w:rsidR="008440EC" w:rsidRDefault="008440EC" w:rsidP="008440EC">
      <w:pPr>
        <w:keepLines/>
        <w:rPr>
          <w:b/>
          <w:bCs/>
        </w:rPr>
      </w:pPr>
    </w:p>
    <w:p w:rsidR="008440EC" w:rsidRDefault="008440EC" w:rsidP="008440EC">
      <w:pPr>
        <w:keepLines/>
        <w:ind w:left="720" w:hanging="720"/>
        <w:rPr>
          <w:b/>
          <w:bCs/>
        </w:rPr>
      </w:pPr>
      <w:r>
        <w:rPr>
          <w:b/>
          <w:bCs/>
        </w:rPr>
        <w:t xml:space="preserve">6.  </w:t>
      </w:r>
      <w:r>
        <w:rPr>
          <w:b/>
          <w:bCs/>
        </w:rPr>
        <w:tab/>
        <w:t>Describe the consequence to federal program or policy activities if the collection is not conducted or is conducted less frequently, as well as any technical or legal obstacles to reducing burden.</w:t>
      </w:r>
    </w:p>
    <w:p w:rsidR="008440EC" w:rsidRDefault="008440EC" w:rsidP="008440EC">
      <w:pPr>
        <w:keepLines/>
        <w:ind w:left="360"/>
        <w:rPr>
          <w:b/>
          <w:bCs/>
        </w:rPr>
      </w:pPr>
    </w:p>
    <w:p w:rsidR="008440EC" w:rsidRDefault="008440EC" w:rsidP="008440EC">
      <w:pPr>
        <w:keepLines/>
        <w:rPr>
          <w:sz w:val="24"/>
          <w:szCs w:val="24"/>
        </w:rPr>
      </w:pPr>
      <w:r>
        <w:rPr>
          <w:sz w:val="24"/>
          <w:szCs w:val="24"/>
        </w:rPr>
        <w:lastRenderedPageBreak/>
        <w:t>The Agency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 will have an increased probability of developing cancer, liver dysfunction, and dermal injuries because of their MDA exposures.</w:t>
      </w:r>
    </w:p>
    <w:p w:rsidR="008440EC" w:rsidRDefault="008440EC" w:rsidP="008440EC">
      <w:pPr>
        <w:keepLines/>
        <w:rPr>
          <w:sz w:val="24"/>
          <w:szCs w:val="24"/>
        </w:rPr>
      </w:pPr>
    </w:p>
    <w:p w:rsidR="008440EC" w:rsidRDefault="008440EC" w:rsidP="008440EC">
      <w:pPr>
        <w:keepLines/>
        <w:ind w:left="720" w:hanging="720"/>
        <w:rPr>
          <w:b/>
          <w:bCs/>
        </w:rPr>
      </w:pPr>
      <w:r>
        <w:rPr>
          <w:b/>
          <w:bCs/>
        </w:rPr>
        <w:t xml:space="preserve">7.    </w:t>
      </w:r>
      <w:r>
        <w:rPr>
          <w:b/>
          <w:bCs/>
        </w:rPr>
        <w:tab/>
        <w:t>Explain any special circumstances that would cause an information collection to be conducted in a manner:</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report information to the agency more often than quarterly.</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prepare a written response to a collection of information in fewer than</w:t>
      </w:r>
    </w:p>
    <w:p w:rsidR="008440EC" w:rsidRDefault="008440EC" w:rsidP="008440EC">
      <w:pPr>
        <w:keepLines/>
        <w:ind w:left="720"/>
        <w:rPr>
          <w:b/>
          <w:bCs/>
        </w:rPr>
      </w:pPr>
      <w:r>
        <w:rPr>
          <w:b/>
          <w:bCs/>
        </w:rPr>
        <w:t>30 days after receipt of it.</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submit more than an original and two copies of any document.</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requiring respondents to retain records, other than health, medical, government contract,                                 </w:t>
      </w:r>
      <w:r>
        <w:rPr>
          <w:b/>
          <w:bCs/>
        </w:rPr>
        <w:tab/>
        <w:t>grant</w:t>
      </w:r>
      <w:r>
        <w:rPr>
          <w:b/>
          <w:bCs/>
        </w:rPr>
        <w:noBreakHyphen/>
        <w:t>in</w:t>
      </w:r>
      <w:r>
        <w:rPr>
          <w:b/>
          <w:bCs/>
        </w:rPr>
        <w:noBreakHyphen/>
        <w:t>aid, or tax records for more than three years.</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in connection with a statistical survey, that is not designed to produce valid and reliable results that </w:t>
      </w:r>
    </w:p>
    <w:p w:rsidR="008440EC" w:rsidRDefault="008440EC" w:rsidP="008440EC">
      <w:pPr>
        <w:keepLines/>
        <w:rPr>
          <w:b/>
          <w:bCs/>
        </w:rPr>
      </w:pPr>
      <w:r>
        <w:rPr>
          <w:b/>
          <w:bCs/>
        </w:rPr>
        <w:t xml:space="preserve">              </w:t>
      </w:r>
      <w:r>
        <w:rPr>
          <w:b/>
          <w:bCs/>
        </w:rPr>
        <w:tab/>
        <w:t>can be generalized to the universe of study.</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the use of a statistical data classification that has not been reviewed and approved by</w:t>
      </w:r>
    </w:p>
    <w:p w:rsidR="008440EC" w:rsidRDefault="008440EC" w:rsidP="008440EC">
      <w:pPr>
        <w:keepLines/>
        <w:rPr>
          <w:b/>
          <w:bCs/>
        </w:rPr>
      </w:pPr>
      <w:r>
        <w:rPr>
          <w:b/>
          <w:bCs/>
        </w:rPr>
        <w:t xml:space="preserve">               OMB.</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that includes a pledge of confidentiality that is not supported by authority established in statute or                </w:t>
      </w:r>
      <w:r>
        <w:rPr>
          <w:b/>
          <w:bCs/>
        </w:rPr>
        <w:tab/>
        <w:t xml:space="preserve">regulation, that is not supported by disclosure and data security policies that are consistent with the                 </w:t>
      </w:r>
      <w:r>
        <w:rPr>
          <w:b/>
          <w:bCs/>
        </w:rPr>
        <w:tab/>
        <w:t xml:space="preserve">pledge, or which unnecessarily impedes sharing of data with other agencies for compatible                                </w:t>
      </w:r>
      <w:r>
        <w:rPr>
          <w:b/>
          <w:bCs/>
        </w:rPr>
        <w:tab/>
        <w:t>confidential use.</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requiring respondents to submit proprietary trade secret, or other confidential information unless                  </w:t>
      </w:r>
      <w:r>
        <w:rPr>
          <w:b/>
          <w:bCs/>
        </w:rPr>
        <w:tab/>
        <w:t xml:space="preserve"> the agency can demonstrate that it has instituted procedures to protect the information's                                  </w:t>
      </w:r>
      <w:r>
        <w:rPr>
          <w:b/>
          <w:bCs/>
        </w:rPr>
        <w:tab/>
        <w:t xml:space="preserve"> confidentiality to the extent permitted by law.</w:t>
      </w:r>
    </w:p>
    <w:p w:rsidR="005D1CB3" w:rsidRDefault="005D1CB3" w:rsidP="008440EC">
      <w:pPr>
        <w:keepLines/>
        <w:rPr>
          <w:sz w:val="24"/>
          <w:szCs w:val="24"/>
        </w:rPr>
      </w:pPr>
    </w:p>
    <w:p w:rsidR="00DD6394" w:rsidRDefault="008440EC" w:rsidP="00343F4E">
      <w:pPr>
        <w:rPr>
          <w:sz w:val="24"/>
          <w:szCs w:val="24"/>
        </w:rPr>
      </w:pPr>
      <w:r>
        <w:rPr>
          <w:sz w:val="24"/>
          <w:szCs w:val="24"/>
        </w:rPr>
        <w:t>Under paragraph (f)(7)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the corrective action the employer is taking to prevent overexposure to MDA.  In addition, paragraph (n)(8)(i) of the Standard requires employers to provide a copy of the physician’s written opinion to the covered worker within 15 days after the employer receives the opinion.</w:t>
      </w:r>
      <w:r w:rsidR="00DD6394" w:rsidRPr="00DD6394">
        <w:rPr>
          <w:kern w:val="0"/>
          <w:sz w:val="24"/>
          <w:szCs w:val="24"/>
        </w:rPr>
        <w:t xml:space="preserve"> In </w:t>
      </w:r>
      <w:r w:rsidR="00DD6394" w:rsidRPr="00DD6394">
        <w:rPr>
          <w:kern w:val="0"/>
          <w:sz w:val="24"/>
          <w:szCs w:val="24"/>
        </w:rPr>
        <w:lastRenderedPageBreak/>
        <w:t xml:space="preserve">addition, under OSHA’s Access to Employee Exposure and Medical Records Standard (§1910.1020), employers must maintain exposure monitoring results for </w:t>
      </w:r>
      <w:r w:rsidR="00343F4E">
        <w:rPr>
          <w:kern w:val="0"/>
          <w:sz w:val="24"/>
          <w:szCs w:val="24"/>
        </w:rPr>
        <w:t xml:space="preserve">at least </w:t>
      </w:r>
      <w:r w:rsidR="00DD6394" w:rsidRPr="00DD6394">
        <w:rPr>
          <w:kern w:val="0"/>
          <w:sz w:val="24"/>
          <w:szCs w:val="24"/>
        </w:rPr>
        <w:t>30 years</w:t>
      </w:r>
      <w:r w:rsidR="00343F4E">
        <w:rPr>
          <w:kern w:val="0"/>
          <w:sz w:val="24"/>
          <w:szCs w:val="24"/>
        </w:rPr>
        <w:t xml:space="preserve">.  </w:t>
      </w:r>
      <w:r w:rsidR="00343F4E" w:rsidRPr="00343F4E">
        <w:rPr>
          <w:kern w:val="0"/>
          <w:sz w:val="24"/>
          <w:szCs w:val="24"/>
        </w:rPr>
        <w:t xml:space="preserve">The retention of </w:t>
      </w:r>
      <w:r w:rsidR="00343F4E">
        <w:rPr>
          <w:kern w:val="0"/>
          <w:sz w:val="24"/>
          <w:szCs w:val="24"/>
        </w:rPr>
        <w:t xml:space="preserve">employee </w:t>
      </w:r>
      <w:r w:rsidR="00343F4E" w:rsidRPr="00343F4E">
        <w:rPr>
          <w:kern w:val="0"/>
          <w:sz w:val="24"/>
          <w:szCs w:val="24"/>
        </w:rPr>
        <w:t>exposure records are necessary to assess the relationship between employee exposure and subsequent development of medical diseases.</w:t>
      </w:r>
    </w:p>
    <w:p w:rsidR="008440EC" w:rsidRDefault="008440EC" w:rsidP="008440EC">
      <w:pPr>
        <w:keepLines/>
        <w:rPr>
          <w:b/>
          <w:bCs/>
        </w:rPr>
      </w:pPr>
    </w:p>
    <w:p w:rsidR="008440EC" w:rsidRDefault="008440EC" w:rsidP="008440EC">
      <w:pPr>
        <w:keepLines/>
        <w:ind w:left="720" w:hanging="720"/>
        <w:rPr>
          <w:b/>
          <w:bCs/>
        </w:rPr>
      </w:pPr>
      <w:r>
        <w:rPr>
          <w:b/>
          <w:bCs/>
        </w:rPr>
        <w:t xml:space="preserve">8.  </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RDefault="008440EC" w:rsidP="008440EC">
      <w:pPr>
        <w:keepLines/>
        <w:rPr>
          <w:b/>
          <w:bCs/>
        </w:rPr>
      </w:pPr>
    </w:p>
    <w:p w:rsidR="008440EC" w:rsidRDefault="008440EC" w:rsidP="008440EC">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RDefault="008440EC" w:rsidP="008440EC">
      <w:pPr>
        <w:keepLines/>
        <w:rPr>
          <w:b/>
          <w:bCs/>
        </w:rPr>
      </w:pPr>
    </w:p>
    <w:p w:rsidR="008440EC" w:rsidRDefault="008440EC" w:rsidP="008440EC">
      <w:pPr>
        <w:keepLines/>
        <w:ind w:left="720"/>
        <w:rPr>
          <w:b/>
          <w:bCs/>
        </w:rPr>
      </w:pPr>
      <w:r>
        <w:rPr>
          <w:b/>
          <w:bCs/>
        </w:rPr>
        <w:t xml:space="preserve">Consultation with representatives of those from whom information is to be obtained or those who must compile records should occur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8440EC" w:rsidRDefault="008440EC" w:rsidP="008440EC">
      <w:pPr>
        <w:keepLines/>
        <w:rPr>
          <w:b/>
          <w:bCs/>
        </w:rPr>
      </w:pPr>
    </w:p>
    <w:p w:rsidR="008440EC" w:rsidRDefault="001E6A37" w:rsidP="008440EC">
      <w:pPr>
        <w:rPr>
          <w:sz w:val="24"/>
          <w:szCs w:val="24"/>
        </w:rPr>
      </w:pPr>
      <w:r>
        <w:rPr>
          <w:sz w:val="24"/>
          <w:szCs w:val="24"/>
        </w:rPr>
        <w:t>As required by the</w:t>
      </w:r>
      <w:r w:rsidR="008440EC">
        <w:rPr>
          <w:sz w:val="24"/>
          <w:szCs w:val="24"/>
        </w:rPr>
        <w:t xml:space="preserve"> Paperwork Reduction Act of 1995 (44 U.S.C. 3506(c)(2)(A)), OSHA </w:t>
      </w:r>
      <w:r w:rsidR="00457D0B">
        <w:rPr>
          <w:sz w:val="24"/>
          <w:szCs w:val="24"/>
        </w:rPr>
        <w:t>published a</w:t>
      </w:r>
      <w:r>
        <w:rPr>
          <w:sz w:val="24"/>
          <w:szCs w:val="24"/>
        </w:rPr>
        <w:t xml:space="preserve"> </w:t>
      </w:r>
      <w:r w:rsidR="006446B3">
        <w:rPr>
          <w:sz w:val="24"/>
          <w:szCs w:val="24"/>
        </w:rPr>
        <w:t xml:space="preserve">notice in the </w:t>
      </w:r>
      <w:r w:rsidR="008440EC" w:rsidRPr="00457D0B">
        <w:rPr>
          <w:b/>
          <w:iCs/>
          <w:sz w:val="24"/>
          <w:szCs w:val="24"/>
        </w:rPr>
        <w:t xml:space="preserve">Federal </w:t>
      </w:r>
      <w:r w:rsidR="00457D0B">
        <w:rPr>
          <w:b/>
          <w:iCs/>
          <w:sz w:val="24"/>
          <w:szCs w:val="24"/>
        </w:rPr>
        <w:t>Register</w:t>
      </w:r>
      <w:r w:rsidR="00457D0B">
        <w:rPr>
          <w:bCs/>
          <w:sz w:val="24"/>
          <w:szCs w:val="24"/>
        </w:rPr>
        <w:t xml:space="preserve"> on November 16, 2012 (77</w:t>
      </w:r>
      <w:r w:rsidR="006446B3">
        <w:rPr>
          <w:bCs/>
          <w:sz w:val="24"/>
          <w:szCs w:val="24"/>
        </w:rPr>
        <w:t xml:space="preserve"> </w:t>
      </w:r>
      <w:r w:rsidR="00457D0B">
        <w:rPr>
          <w:bCs/>
          <w:sz w:val="24"/>
          <w:szCs w:val="24"/>
        </w:rPr>
        <w:t>FR 68849,</w:t>
      </w:r>
      <w:r w:rsidR="006446B3">
        <w:rPr>
          <w:bCs/>
          <w:sz w:val="24"/>
          <w:szCs w:val="24"/>
        </w:rPr>
        <w:t xml:space="preserve"> # </w:t>
      </w:r>
      <w:r w:rsidR="00457D0B">
        <w:rPr>
          <w:bCs/>
          <w:sz w:val="24"/>
          <w:szCs w:val="24"/>
        </w:rPr>
        <w:t>Docket No. OSHA-</w:t>
      </w:r>
      <w:r w:rsidR="004C28CB">
        <w:rPr>
          <w:bCs/>
          <w:sz w:val="24"/>
          <w:szCs w:val="24"/>
        </w:rPr>
        <w:t>2012-</w:t>
      </w:r>
      <w:r w:rsidR="00457D0B">
        <w:rPr>
          <w:bCs/>
          <w:sz w:val="24"/>
          <w:szCs w:val="24"/>
        </w:rPr>
        <w:t>0031)</w:t>
      </w:r>
      <w:r w:rsidR="008440EC">
        <w:rPr>
          <w:sz w:val="24"/>
          <w:szCs w:val="24"/>
        </w:rPr>
        <w:t xml:space="preserve"> soliciting</w:t>
      </w:r>
      <w:r w:rsidR="008440EC">
        <w:rPr>
          <w:b/>
          <w:bCs/>
          <w:sz w:val="24"/>
          <w:szCs w:val="24"/>
        </w:rPr>
        <w:t xml:space="preserve"> </w:t>
      </w:r>
      <w:r w:rsidR="008440EC">
        <w:rPr>
          <w:sz w:val="24"/>
          <w:szCs w:val="24"/>
        </w:rPr>
        <w:t xml:space="preserve">comments </w:t>
      </w:r>
      <w:r>
        <w:rPr>
          <w:sz w:val="24"/>
          <w:szCs w:val="24"/>
        </w:rPr>
        <w:t xml:space="preserve">from the public and other interested parties </w:t>
      </w:r>
      <w:r w:rsidR="008440EC">
        <w:rPr>
          <w:sz w:val="24"/>
          <w:szCs w:val="24"/>
        </w:rPr>
        <w:t xml:space="preserve">on </w:t>
      </w:r>
      <w:r>
        <w:rPr>
          <w:sz w:val="24"/>
          <w:szCs w:val="24"/>
        </w:rPr>
        <w:t>the information</w:t>
      </w:r>
      <w:r w:rsidR="004C28CB">
        <w:rPr>
          <w:sz w:val="24"/>
          <w:szCs w:val="24"/>
        </w:rPr>
        <w:t xml:space="preserve"> collection </w:t>
      </w:r>
      <w:r>
        <w:rPr>
          <w:sz w:val="24"/>
          <w:szCs w:val="24"/>
        </w:rPr>
        <w:t xml:space="preserve"> requirements contained in</w:t>
      </w:r>
      <w:r w:rsidR="008440EC">
        <w:rPr>
          <w:sz w:val="24"/>
          <w:szCs w:val="24"/>
        </w:rPr>
        <w:t xml:space="preserve"> the Standard on MDA in Construction (29 CFR 1926.60). </w:t>
      </w:r>
      <w:r w:rsidR="00457D0B">
        <w:rPr>
          <w:sz w:val="24"/>
          <w:szCs w:val="24"/>
        </w:rPr>
        <w:t xml:space="preserve"> The notice wa</w:t>
      </w:r>
      <w:r w:rsidR="008440EC">
        <w:rPr>
          <w:sz w:val="24"/>
          <w:szCs w:val="24"/>
        </w:rPr>
        <w:t>s part of a preclearance co</w:t>
      </w:r>
      <w:r>
        <w:rPr>
          <w:sz w:val="24"/>
          <w:szCs w:val="24"/>
        </w:rPr>
        <w:t>nsultation progr</w:t>
      </w:r>
      <w:r w:rsidR="004C28CB">
        <w:rPr>
          <w:sz w:val="24"/>
          <w:szCs w:val="24"/>
        </w:rPr>
        <w:t>am that provide</w:t>
      </w:r>
      <w:r>
        <w:rPr>
          <w:sz w:val="24"/>
          <w:szCs w:val="24"/>
        </w:rPr>
        <w:t xml:space="preserve"> interested</w:t>
      </w:r>
      <w:r w:rsidR="008440EC">
        <w:rPr>
          <w:sz w:val="24"/>
          <w:szCs w:val="24"/>
        </w:rPr>
        <w:t xml:space="preserve"> </w:t>
      </w:r>
      <w:r>
        <w:rPr>
          <w:sz w:val="24"/>
          <w:szCs w:val="24"/>
        </w:rPr>
        <w:t xml:space="preserve">parties with </w:t>
      </w:r>
      <w:r w:rsidR="004C28CB">
        <w:rPr>
          <w:sz w:val="24"/>
          <w:szCs w:val="24"/>
        </w:rPr>
        <w:t>an</w:t>
      </w:r>
      <w:r w:rsidR="008440EC">
        <w:rPr>
          <w:sz w:val="24"/>
          <w:szCs w:val="24"/>
        </w:rPr>
        <w:t xml:space="preserve"> opportunity to comment</w:t>
      </w:r>
      <w:r>
        <w:rPr>
          <w:sz w:val="24"/>
          <w:szCs w:val="24"/>
        </w:rPr>
        <w:t xml:space="preserve"> on OSHA’s request for an extension by OMB of a previous approval of the information collection requirements found in t</w:t>
      </w:r>
      <w:r w:rsidR="00457D0B">
        <w:rPr>
          <w:sz w:val="24"/>
          <w:szCs w:val="24"/>
        </w:rPr>
        <w:t>he MDA in Construction S</w:t>
      </w:r>
      <w:r>
        <w:rPr>
          <w:sz w:val="24"/>
          <w:szCs w:val="24"/>
        </w:rPr>
        <w:t>tandard</w:t>
      </w:r>
      <w:r w:rsidR="008440EC">
        <w:rPr>
          <w:sz w:val="24"/>
          <w:szCs w:val="24"/>
        </w:rPr>
        <w:t xml:space="preserve">.  The Agency </w:t>
      </w:r>
      <w:r w:rsidR="00457D0B">
        <w:rPr>
          <w:sz w:val="24"/>
          <w:szCs w:val="24"/>
        </w:rPr>
        <w:t>did not receive any comments regarding the proposed information collection request.</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9.  </w:t>
      </w:r>
      <w:r>
        <w:rPr>
          <w:b/>
          <w:bCs/>
        </w:rPr>
        <w:tab/>
        <w:t>Explain any decision to provide any payment or gift to respondents, other than reenumeration of contractors or grantees.</w:t>
      </w:r>
    </w:p>
    <w:p w:rsidR="008440EC" w:rsidRDefault="008440EC" w:rsidP="008440EC">
      <w:pPr>
        <w:keepLines/>
        <w:rPr>
          <w:sz w:val="24"/>
          <w:szCs w:val="24"/>
        </w:rPr>
      </w:pPr>
    </w:p>
    <w:p w:rsidR="008440EC" w:rsidRDefault="008440EC" w:rsidP="008440EC">
      <w:pPr>
        <w:keepLines/>
        <w:rPr>
          <w:b/>
          <w:bCs/>
        </w:rPr>
      </w:pPr>
      <w:r>
        <w:rPr>
          <w:sz w:val="24"/>
          <w:szCs w:val="24"/>
        </w:rPr>
        <w:t>No payments or gifts will be provided to the respondents.</w:t>
      </w:r>
    </w:p>
    <w:p w:rsidR="008440EC" w:rsidRDefault="008440EC" w:rsidP="008440EC">
      <w:pPr>
        <w:keepLines/>
        <w:ind w:left="720" w:hanging="720"/>
        <w:rPr>
          <w:b/>
          <w:bCs/>
        </w:rPr>
      </w:pPr>
    </w:p>
    <w:p w:rsidR="008440EC" w:rsidRDefault="008440EC" w:rsidP="008440EC">
      <w:pPr>
        <w:keepLines/>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RDefault="008440EC" w:rsidP="008440EC">
      <w:pPr>
        <w:keepLines/>
        <w:rPr>
          <w:sz w:val="24"/>
          <w:szCs w:val="24"/>
        </w:rPr>
      </w:pPr>
    </w:p>
    <w:p w:rsidR="008440EC" w:rsidRDefault="008440EC" w:rsidP="008440EC">
      <w:pPr>
        <w:keepLines/>
        <w:rPr>
          <w:sz w:val="24"/>
          <w:szCs w:val="24"/>
        </w:rPr>
      </w:pPr>
      <w:r>
        <w:rPr>
          <w:sz w:val="24"/>
          <w:szCs w:val="24"/>
        </w:rPr>
        <w:t>As medical records contain personal information, OSHA and NIOSH have taken steps to assure that the medical data in these records are kept confidential.  Agency practices and procedures governing access to worker medical records are contained in 29 CFR 1913.10</w:t>
      </w:r>
      <w:r w:rsidR="00DD4893">
        <w:rPr>
          <w:sz w:val="24"/>
          <w:szCs w:val="24"/>
        </w:rPr>
        <w:t>.</w:t>
      </w:r>
      <w:r>
        <w:rPr>
          <w:sz w:val="24"/>
          <w:szCs w:val="24"/>
        </w:rPr>
        <w:t xml:space="preserve"> </w:t>
      </w:r>
    </w:p>
    <w:p w:rsidR="008440EC" w:rsidRDefault="008440EC" w:rsidP="008440EC">
      <w:pPr>
        <w:keepLines/>
        <w:ind w:left="720" w:hanging="720"/>
        <w:rPr>
          <w:b/>
          <w:bCs/>
        </w:rPr>
      </w:pPr>
    </w:p>
    <w:p w:rsidR="008440EC" w:rsidRDefault="008440EC" w:rsidP="008440EC">
      <w:pPr>
        <w:keepLines/>
        <w:ind w:left="720" w:hanging="720"/>
        <w:rPr>
          <w:sz w:val="24"/>
          <w:szCs w:val="24"/>
        </w:rPr>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40EC" w:rsidRDefault="008440EC" w:rsidP="008440EC">
      <w:pPr>
        <w:keepLines/>
        <w:rPr>
          <w:sz w:val="24"/>
          <w:szCs w:val="24"/>
        </w:rPr>
      </w:pPr>
    </w:p>
    <w:p w:rsidR="008440EC" w:rsidRDefault="008440EC" w:rsidP="008440EC">
      <w:pPr>
        <w:keepLines/>
        <w:rPr>
          <w:sz w:val="24"/>
          <w:szCs w:val="24"/>
        </w:rPr>
      </w:pPr>
      <w:r>
        <w:rPr>
          <w:sz w:val="24"/>
          <w:szCs w:val="24"/>
        </w:rPr>
        <w:lastRenderedPageBreak/>
        <w:t>There are no provisions in the Standard requiring sensitive information.</w:t>
      </w:r>
    </w:p>
    <w:p w:rsidR="008440EC" w:rsidRDefault="008440EC" w:rsidP="008440EC">
      <w:pPr>
        <w:keepLines/>
        <w:rPr>
          <w:sz w:val="24"/>
          <w:szCs w:val="24"/>
        </w:rPr>
      </w:pPr>
    </w:p>
    <w:p w:rsidR="008440EC" w:rsidRDefault="008440EC" w:rsidP="008440EC">
      <w:pPr>
        <w:keepLines/>
        <w:rPr>
          <w:b/>
          <w:bCs/>
        </w:rPr>
      </w:pPr>
      <w:r>
        <w:rPr>
          <w:b/>
          <w:bCs/>
        </w:rPr>
        <w:t xml:space="preserve">12.  </w:t>
      </w:r>
      <w:r>
        <w:rPr>
          <w:b/>
          <w:bCs/>
        </w:rPr>
        <w:tab/>
        <w:t>Provide estimates of the hour burden of the collection of information.  The statement should:</w:t>
      </w:r>
    </w:p>
    <w:p w:rsidR="008440EC" w:rsidRDefault="008440EC" w:rsidP="008440EC">
      <w:pPr>
        <w:keepLines/>
        <w:rPr>
          <w:b/>
          <w:bCs/>
          <w:color w:val="0000FF"/>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Indicate the number of respondents, frequency of response, annual hour burden, and an</w:t>
      </w:r>
    </w:p>
    <w:p w:rsidR="008440EC" w:rsidRDefault="008440EC" w:rsidP="008440EC">
      <w:pPr>
        <w:keepLines/>
        <w:ind w:left="720"/>
        <w:rPr>
          <w:b/>
          <w:bCs/>
        </w:rPr>
      </w:pPr>
      <w:r>
        <w:rPr>
          <w:b/>
          <w:bCs/>
        </w:rPr>
        <w:t>explanation of how the burden was estimated.  Unless directed to do so, agencies should not</w:t>
      </w:r>
    </w:p>
    <w:p w:rsidR="008440EC" w:rsidRDefault="008440EC" w:rsidP="008440EC">
      <w:pPr>
        <w:keepLines/>
        <w:ind w:left="720"/>
        <w:rPr>
          <w:b/>
          <w:bCs/>
        </w:rPr>
      </w:pPr>
      <w:r>
        <w:rPr>
          <w:b/>
          <w:bCs/>
        </w:rPr>
        <w:t>conduct special surveys to obtain information on which to base hour burden estimates.</w:t>
      </w:r>
    </w:p>
    <w:p w:rsidR="008440EC" w:rsidRDefault="008440EC" w:rsidP="008440EC">
      <w:pPr>
        <w:keepLines/>
        <w:ind w:left="720"/>
        <w:rPr>
          <w:b/>
          <w:bCs/>
        </w:rPr>
      </w:pPr>
      <w:r>
        <w:rPr>
          <w:b/>
          <w:bCs/>
        </w:rPr>
        <w:t>Consultation with a sample (fewer than 10) of potential respondents is desirable.  If the hour</w:t>
      </w:r>
    </w:p>
    <w:p w:rsidR="008440EC" w:rsidRDefault="008440EC" w:rsidP="008440EC">
      <w:pPr>
        <w:keepLines/>
        <w:ind w:left="720"/>
        <w:rPr>
          <w:b/>
          <w:bCs/>
        </w:rPr>
      </w:pPr>
      <w:r>
        <w:rPr>
          <w:b/>
          <w:bCs/>
        </w:rPr>
        <w:t>burden on respondents is expected to vary widely because of differences in activity, size, or</w:t>
      </w:r>
    </w:p>
    <w:p w:rsidR="008440EC" w:rsidRDefault="008440EC" w:rsidP="008440EC">
      <w:pPr>
        <w:keepLines/>
        <w:ind w:left="720"/>
        <w:rPr>
          <w:b/>
          <w:bCs/>
        </w:rPr>
      </w:pPr>
      <w:r>
        <w:rPr>
          <w:b/>
          <w:bCs/>
        </w:rPr>
        <w:t>complexity, show the range of estimated hour burden, and explain the reasons for the variance.</w:t>
      </w:r>
    </w:p>
    <w:p w:rsidR="008440EC" w:rsidRDefault="008440EC" w:rsidP="008440EC">
      <w:pPr>
        <w:keepLines/>
        <w:ind w:left="720"/>
        <w:rPr>
          <w:b/>
          <w:bCs/>
        </w:rPr>
      </w:pPr>
      <w:r>
        <w:rPr>
          <w:b/>
          <w:bCs/>
        </w:rPr>
        <w:t>Generally, estimates should not include burden hours for customary and usual business practices.</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If this request for approval covers more than one form, provide separate hour burden estimates</w:t>
      </w:r>
    </w:p>
    <w:p w:rsidR="008440EC" w:rsidRDefault="008440EC" w:rsidP="008440EC">
      <w:pPr>
        <w:keepLines/>
        <w:ind w:left="720"/>
        <w:rPr>
          <w:b/>
          <w:bCs/>
        </w:rPr>
      </w:pPr>
      <w:r>
        <w:rPr>
          <w:b/>
          <w:bCs/>
        </w:rPr>
        <w:t>for each form.</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Provide estimates of annualized cost to respondents for the hour burdens for collections of</w:t>
      </w:r>
    </w:p>
    <w:p w:rsidR="008440EC" w:rsidRDefault="008440EC" w:rsidP="008440EC">
      <w:pPr>
        <w:keepLines/>
        <w:ind w:left="720"/>
        <w:rPr>
          <w:b/>
          <w:bCs/>
        </w:rPr>
      </w:pPr>
      <w:r>
        <w:rPr>
          <w:b/>
          <w:bCs/>
        </w:rPr>
        <w:t>information, identifying and using appropriate wage-rate categories.</w:t>
      </w:r>
    </w:p>
    <w:p w:rsidR="008440EC" w:rsidRDefault="008440EC" w:rsidP="008440EC">
      <w:pPr>
        <w:keepLines/>
        <w:rPr>
          <w:b/>
          <w:bCs/>
        </w:rPr>
      </w:pPr>
    </w:p>
    <w:p w:rsidR="008440EC" w:rsidRDefault="008440EC" w:rsidP="008440EC">
      <w:pPr>
        <w:keepNext/>
        <w:keepLines/>
        <w:rPr>
          <w:b/>
          <w:bCs/>
          <w:sz w:val="24"/>
          <w:szCs w:val="24"/>
        </w:rPr>
      </w:pPr>
      <w:r>
        <w:rPr>
          <w:b/>
          <w:bCs/>
          <w:sz w:val="24"/>
          <w:szCs w:val="24"/>
        </w:rPr>
        <w:t>Burden Hour and Cost Determinations</w:t>
      </w:r>
    </w:p>
    <w:p w:rsidR="008440EC" w:rsidRDefault="008440EC" w:rsidP="008440EC"/>
    <w:p w:rsidR="008440EC" w:rsidRDefault="008440EC" w:rsidP="008440EC">
      <w:pPr>
        <w:rPr>
          <w:sz w:val="24"/>
          <w:szCs w:val="24"/>
        </w:rPr>
      </w:pPr>
      <w:r>
        <w:rPr>
          <w:sz w:val="24"/>
          <w:szCs w:val="24"/>
        </w:rPr>
        <w:t>According to the Preliminary Regulatory Impact Analysis (PRIA)</w:t>
      </w:r>
      <w:r>
        <w:rPr>
          <w:vertAlign w:val="superscript"/>
        </w:rPr>
        <w:footnoteReference w:id="7"/>
      </w:r>
      <w:r>
        <w:rPr>
          <w:sz w:val="24"/>
          <w:szCs w:val="24"/>
        </w:rPr>
        <w:t xml:space="preserve"> completed for the proposed Standard, worker exposure to MDA occurs while applying coatings containing MDA to steel, concrete, and other construction-related surfaces.  The Mediated Rulemaking Advisory Committee (“Committee”) convened to negotiate the Standard, as well as OSHA, made a series of reasonable assumptions in estimating employee exposure to MDA.  In this regard, the Committee and OSHA assumed that 66 establishments, each employing six employees, apply MDA-based coatings.  The National Paint and Coatings Association stated that the use of MDA-based products is rarely used in paint and coating products.  </w:t>
      </w:r>
      <w:r w:rsidR="00327F8D">
        <w:rPr>
          <w:sz w:val="24"/>
          <w:szCs w:val="24"/>
        </w:rPr>
        <w:t>OSHA</w:t>
      </w:r>
      <w:r>
        <w:rPr>
          <w:sz w:val="24"/>
          <w:szCs w:val="24"/>
        </w:rPr>
        <w:t xml:space="preserve"> assumes that workers at 33 establishments, each with 10 job sites each year at which coatings are applied, or a total of 330 job sites annually where potential exposures might occur.  OSHA originally assumed that, during these applications, 400 employees receive exposure to the MDA-based coatings each year.  The Agency now estimates that one-half this number, or 200 workers, receive exposures.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Agency adopted the mean wage rates from </w:t>
      </w:r>
      <w:r>
        <w:rPr>
          <w:i/>
          <w:iCs/>
          <w:sz w:val="24"/>
          <w:szCs w:val="24"/>
        </w:rPr>
        <w:t>Occupational Employment Statistics, May 2007 National Industry-Specific Occupational Employment and Wage Estimator:  NAICS 238320 – Painting and Wall Covering Contractors.</w:t>
      </w:r>
      <w:r>
        <w:rPr>
          <w:sz w:val="24"/>
          <w:szCs w:val="24"/>
        </w:rPr>
        <w:t xml:space="preserve">  Total compensation for these occupational categories</w:t>
      </w:r>
      <w:r w:rsidR="00E6746A">
        <w:rPr>
          <w:sz w:val="24"/>
          <w:szCs w:val="24"/>
        </w:rPr>
        <w:t xml:space="preserve"> includes an adjustment of 30.7</w:t>
      </w:r>
      <w:r>
        <w:rPr>
          <w:sz w:val="24"/>
          <w:szCs w:val="24"/>
        </w:rPr>
        <w:t xml:space="preserve"> percent (</w:t>
      </w:r>
      <w:r>
        <w:rPr>
          <w:i/>
          <w:iCs/>
          <w:sz w:val="24"/>
          <w:szCs w:val="24"/>
        </w:rPr>
        <w:t>Employer Costs for Employe</w:t>
      </w:r>
      <w:r w:rsidR="00324278">
        <w:rPr>
          <w:i/>
          <w:iCs/>
          <w:sz w:val="24"/>
          <w:szCs w:val="24"/>
        </w:rPr>
        <w:t>e Compensation Summary, May 2012</w:t>
      </w:r>
      <w:r>
        <w:rPr>
          <w:sz w:val="24"/>
          <w:szCs w:val="24"/>
        </w:rPr>
        <w:t>) for fringe benefits; this figure represents the average level of fringe benefits in the private sector.  The costs of labor used in this analysis are, therefore, estimates of total hourly compensation.  These hourly wages are:</w:t>
      </w:r>
    </w:p>
    <w:p w:rsidR="008440EC" w:rsidRDefault="008440EC" w:rsidP="008440EC">
      <w:pPr>
        <w:keepLines/>
        <w:rPr>
          <w:sz w:val="24"/>
          <w:szCs w:val="24"/>
        </w:rPr>
      </w:pPr>
    </w:p>
    <w:p w:rsidR="008440EC" w:rsidRPr="0094564D" w:rsidRDefault="008440EC" w:rsidP="008440EC">
      <w:pPr>
        <w:keepLines/>
        <w:rPr>
          <w:sz w:val="24"/>
          <w:szCs w:val="24"/>
          <w:vertAlign w:val="superscript"/>
        </w:rPr>
      </w:pPr>
      <w:r>
        <w:rPr>
          <w:sz w:val="24"/>
          <w:szCs w:val="24"/>
        </w:rPr>
        <w:t xml:space="preserve">-   First-Line Supervisors/Managers of Construction Trades (SOC 47-1011):          </w:t>
      </w:r>
      <w:r w:rsidR="00B17114">
        <w:rPr>
          <w:sz w:val="24"/>
          <w:szCs w:val="24"/>
        </w:rPr>
        <w:t>$39.54</w:t>
      </w:r>
      <w:r w:rsidR="00324278" w:rsidRPr="0094564D">
        <w:rPr>
          <w:rStyle w:val="FootnoteReference"/>
          <w:sz w:val="24"/>
          <w:szCs w:val="24"/>
          <w:vertAlign w:val="superscript"/>
        </w:rPr>
        <w:footnoteReference w:id="8"/>
      </w:r>
    </w:p>
    <w:p w:rsidR="008440EC" w:rsidRPr="00B25616" w:rsidRDefault="008440EC" w:rsidP="008440EC">
      <w:pPr>
        <w:keepLines/>
        <w:tabs>
          <w:tab w:val="left" w:pos="-1440"/>
        </w:tabs>
        <w:rPr>
          <w:sz w:val="24"/>
          <w:szCs w:val="24"/>
          <w:vertAlign w:val="superscript"/>
        </w:rPr>
      </w:pPr>
      <w:r>
        <w:rPr>
          <w:sz w:val="24"/>
          <w:szCs w:val="24"/>
        </w:rPr>
        <w:lastRenderedPageBreak/>
        <w:t>-   Painters, Construction and Maintenance (SOC 47-2141):</w:t>
      </w:r>
      <w:r>
        <w:rPr>
          <w:sz w:val="24"/>
          <w:szCs w:val="24"/>
        </w:rPr>
        <w:tab/>
      </w:r>
      <w:r>
        <w:rPr>
          <w:sz w:val="24"/>
          <w:szCs w:val="24"/>
        </w:rPr>
        <w:tab/>
      </w:r>
      <w:r>
        <w:rPr>
          <w:sz w:val="24"/>
          <w:szCs w:val="24"/>
        </w:rPr>
        <w:tab/>
        <w:t xml:space="preserve">           </w:t>
      </w:r>
      <w:r>
        <w:rPr>
          <w:sz w:val="24"/>
          <w:szCs w:val="24"/>
        </w:rPr>
        <w:tab/>
      </w:r>
      <w:r w:rsidR="00B17114">
        <w:rPr>
          <w:sz w:val="24"/>
          <w:szCs w:val="24"/>
        </w:rPr>
        <w:t>$24.40</w:t>
      </w:r>
      <w:r w:rsidR="00324278" w:rsidRPr="00B25616">
        <w:rPr>
          <w:rStyle w:val="FootnoteReference"/>
          <w:sz w:val="24"/>
          <w:szCs w:val="24"/>
          <w:vertAlign w:val="superscript"/>
        </w:rPr>
        <w:footnoteReference w:id="9"/>
      </w:r>
    </w:p>
    <w:p w:rsidR="008440EC" w:rsidRPr="0094564D" w:rsidRDefault="008440EC" w:rsidP="008440EC">
      <w:pPr>
        <w:keepLines/>
        <w:tabs>
          <w:tab w:val="left" w:pos="-1440"/>
        </w:tabs>
        <w:rPr>
          <w:sz w:val="24"/>
          <w:szCs w:val="24"/>
          <w:vertAlign w:val="superscript"/>
        </w:rPr>
      </w:pPr>
      <w:r>
        <w:rPr>
          <w:sz w:val="24"/>
          <w:szCs w:val="24"/>
        </w:rPr>
        <w:t>-   Secretaries (SOC 43-6014):</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r>
      <w:r w:rsidR="00B25616">
        <w:rPr>
          <w:sz w:val="24"/>
          <w:szCs w:val="24"/>
        </w:rPr>
        <w:t>$20.74</w:t>
      </w:r>
      <w:r w:rsidR="0094564D" w:rsidRPr="0094564D">
        <w:rPr>
          <w:rStyle w:val="FootnoteReference"/>
          <w:sz w:val="24"/>
          <w:szCs w:val="24"/>
          <w:vertAlign w:val="superscript"/>
        </w:rPr>
        <w:footnoteReference w:id="10"/>
      </w:r>
    </w:p>
    <w:p w:rsidR="00B17114" w:rsidRDefault="00B17114" w:rsidP="008440EC">
      <w:pPr>
        <w:keepLines/>
        <w:tabs>
          <w:tab w:val="left" w:pos="-1440"/>
        </w:tabs>
        <w:rPr>
          <w:sz w:val="24"/>
          <w:szCs w:val="24"/>
        </w:rPr>
      </w:pPr>
      <w:r>
        <w:rPr>
          <w:sz w:val="24"/>
          <w:szCs w:val="24"/>
        </w:rPr>
        <w:t>-   Occupational Health &amp; Safety Technicians</w:t>
      </w:r>
      <w:r w:rsidR="00D406F0">
        <w:rPr>
          <w:sz w:val="24"/>
          <w:szCs w:val="24"/>
        </w:rPr>
        <w:t xml:space="preserve"> (SOC 29-9011)</w:t>
      </w:r>
      <w:r>
        <w:rPr>
          <w:sz w:val="24"/>
          <w:szCs w:val="24"/>
        </w:rPr>
        <w:t xml:space="preserve">  </w:t>
      </w:r>
      <w:r w:rsidR="00D406F0">
        <w:rPr>
          <w:sz w:val="24"/>
          <w:szCs w:val="24"/>
        </w:rPr>
        <w:t xml:space="preserve">                               $42.31</w:t>
      </w:r>
      <w:r w:rsidR="0094564D" w:rsidRPr="0094564D">
        <w:rPr>
          <w:rStyle w:val="FootnoteReference"/>
          <w:sz w:val="24"/>
          <w:szCs w:val="24"/>
          <w:vertAlign w:val="superscript"/>
        </w:rPr>
        <w:footnoteReference w:id="11"/>
      </w:r>
      <w:r>
        <w:rPr>
          <w:sz w:val="24"/>
          <w:szCs w:val="24"/>
        </w:rPr>
        <w:t xml:space="preserve">                </w:t>
      </w:r>
    </w:p>
    <w:p w:rsidR="008440EC" w:rsidRDefault="008440EC" w:rsidP="008440EC">
      <w:pPr>
        <w:keepLines/>
        <w:rPr>
          <w:sz w:val="24"/>
          <w:szCs w:val="24"/>
        </w:rPr>
      </w:pPr>
    </w:p>
    <w:p w:rsidR="008440EC" w:rsidRDefault="008440EC" w:rsidP="008440EC">
      <w:pPr>
        <w:keepLines/>
        <w:rPr>
          <w:sz w:val="24"/>
          <w:szCs w:val="24"/>
        </w:rPr>
      </w:pPr>
      <w:r>
        <w:rPr>
          <w:sz w:val="24"/>
          <w:szCs w:val="24"/>
        </w:rPr>
        <w:t>Table 1 below provides a summary of the burden hour and cost estimates for the information collection requirements specified by the Standard.</w:t>
      </w:r>
    </w:p>
    <w:p w:rsidR="008440EC" w:rsidRDefault="008440EC" w:rsidP="008440EC">
      <w:pPr>
        <w:keepLines/>
        <w:rPr>
          <w:b/>
          <w:bCs/>
          <w:sz w:val="24"/>
          <w:szCs w:val="24"/>
        </w:rPr>
      </w:pPr>
    </w:p>
    <w:p w:rsidR="008440EC" w:rsidRDefault="008440EC" w:rsidP="007A2A64">
      <w:pPr>
        <w:keepLines/>
        <w:tabs>
          <w:tab w:val="center" w:pos="4680"/>
        </w:tabs>
        <w:jc w:val="center"/>
        <w:rPr>
          <w:b/>
          <w:bCs/>
          <w:sz w:val="24"/>
          <w:szCs w:val="24"/>
        </w:rPr>
      </w:pPr>
      <w:r>
        <w:rPr>
          <w:b/>
          <w:bCs/>
          <w:sz w:val="24"/>
          <w:szCs w:val="24"/>
        </w:rPr>
        <w:t>Table 1</w:t>
      </w:r>
    </w:p>
    <w:p w:rsidR="008440EC" w:rsidRDefault="008440EC" w:rsidP="008440EC">
      <w:pPr>
        <w:keepLines/>
        <w:rPr>
          <w:b/>
          <w:bCs/>
          <w:sz w:val="24"/>
          <w:szCs w:val="24"/>
        </w:rPr>
      </w:pPr>
    </w:p>
    <w:p w:rsidR="008440EC" w:rsidRDefault="008440EC" w:rsidP="008440EC">
      <w:pPr>
        <w:keepLines/>
        <w:tabs>
          <w:tab w:val="center" w:pos="4680"/>
        </w:tabs>
        <w:rPr>
          <w:b/>
          <w:bCs/>
        </w:rPr>
      </w:pPr>
      <w:r>
        <w:rPr>
          <w:b/>
          <w:bCs/>
          <w:sz w:val="24"/>
          <w:szCs w:val="24"/>
        </w:rPr>
        <w:tab/>
        <w:t>Summary of Annual Burden Hour and Cost Estimates</w:t>
      </w:r>
    </w:p>
    <w:p w:rsidR="008440EC" w:rsidRDefault="008440EC" w:rsidP="008440EC">
      <w:pPr>
        <w:keepLines/>
        <w:rPr>
          <w:b/>
          <w:bCs/>
        </w:rPr>
      </w:pPr>
    </w:p>
    <w:tbl>
      <w:tblPr>
        <w:tblW w:w="9990" w:type="dxa"/>
        <w:tblInd w:w="-613" w:type="dxa"/>
        <w:tblLayout w:type="fixed"/>
        <w:tblCellMar>
          <w:left w:w="180" w:type="dxa"/>
          <w:right w:w="180" w:type="dxa"/>
        </w:tblCellMar>
        <w:tblLook w:val="0000" w:firstRow="0" w:lastRow="0" w:firstColumn="0" w:lastColumn="0" w:noHBand="0" w:noVBand="0"/>
      </w:tblPr>
      <w:tblGrid>
        <w:gridCol w:w="3150"/>
        <w:gridCol w:w="1035"/>
        <w:gridCol w:w="1260"/>
        <w:gridCol w:w="1350"/>
        <w:gridCol w:w="1350"/>
        <w:gridCol w:w="1845"/>
      </w:tblGrid>
      <w:tr w:rsidR="00827A63" w:rsidRPr="00D50F56" w:rsidTr="00DF7733">
        <w:trPr>
          <w:trHeight w:val="1123"/>
          <w:tblHeader/>
        </w:trPr>
        <w:tc>
          <w:tcPr>
            <w:tcW w:w="3150"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sz w:val="24"/>
                <w:szCs w:val="24"/>
              </w:rPr>
            </w:pPr>
          </w:p>
          <w:p w:rsidR="00827A63" w:rsidRPr="00D50F56" w:rsidRDefault="00827A63" w:rsidP="00B17114">
            <w:pPr>
              <w:keepLines/>
              <w:jc w:val="center"/>
              <w:rPr>
                <w:b/>
                <w:bCs/>
              </w:rPr>
            </w:pPr>
          </w:p>
          <w:p w:rsidR="00827A63" w:rsidRPr="00FD5C95" w:rsidRDefault="00827A63" w:rsidP="00B17114">
            <w:pPr>
              <w:keepLines/>
              <w:jc w:val="center"/>
              <w:rPr>
                <w:sz w:val="18"/>
                <w:szCs w:val="18"/>
              </w:rPr>
            </w:pPr>
            <w:r w:rsidRPr="00FD5C95">
              <w:rPr>
                <w:b/>
                <w:bCs/>
                <w:sz w:val="18"/>
                <w:szCs w:val="18"/>
              </w:rPr>
              <w:t>Information Collection Requirement</w:t>
            </w:r>
          </w:p>
        </w:tc>
        <w:tc>
          <w:tcPr>
            <w:tcW w:w="1035"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rPr>
            </w:pPr>
          </w:p>
          <w:p w:rsidR="00827A63" w:rsidRPr="00FD5C95" w:rsidRDefault="00827A63" w:rsidP="00B17114">
            <w:pPr>
              <w:keepLines/>
              <w:jc w:val="center"/>
              <w:rPr>
                <w:sz w:val="18"/>
                <w:szCs w:val="18"/>
              </w:rPr>
            </w:pPr>
            <w:r w:rsidRPr="00FD5C95">
              <w:rPr>
                <w:b/>
                <w:bCs/>
                <w:sz w:val="18"/>
                <w:szCs w:val="18"/>
              </w:rPr>
              <w:t>Current Burden Hours</w:t>
            </w:r>
          </w:p>
        </w:tc>
        <w:tc>
          <w:tcPr>
            <w:tcW w:w="126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jc w:val="center"/>
              <w:rPr>
                <w:sz w:val="18"/>
                <w:szCs w:val="18"/>
              </w:rPr>
            </w:pPr>
            <w:r w:rsidRPr="00FD5C95">
              <w:rPr>
                <w:b/>
                <w:bCs/>
                <w:sz w:val="18"/>
                <w:szCs w:val="18"/>
              </w:rPr>
              <w:t>Proposed Burden Hours</w:t>
            </w:r>
          </w:p>
        </w:tc>
        <w:tc>
          <w:tcPr>
            <w:tcW w:w="135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spacing w:line="56" w:lineRule="exact"/>
              <w:jc w:val="center"/>
              <w:rPr>
                <w:b/>
                <w:bCs/>
                <w:sz w:val="18"/>
                <w:szCs w:val="18"/>
              </w:rPr>
            </w:pPr>
          </w:p>
          <w:p w:rsidR="00827A63" w:rsidRPr="00FD5C95" w:rsidRDefault="00827A63" w:rsidP="00B17114">
            <w:pPr>
              <w:keepLines/>
              <w:jc w:val="center"/>
              <w:rPr>
                <w:sz w:val="18"/>
                <w:szCs w:val="18"/>
              </w:rPr>
            </w:pPr>
            <w:r w:rsidRPr="00FD5C95">
              <w:rPr>
                <w:b/>
                <w:bCs/>
                <w:sz w:val="18"/>
                <w:szCs w:val="18"/>
              </w:rPr>
              <w:t>Adjustment (Hours)</w:t>
            </w:r>
          </w:p>
        </w:tc>
        <w:tc>
          <w:tcPr>
            <w:tcW w:w="1350" w:type="dxa"/>
            <w:tcBorders>
              <w:top w:val="single" w:sz="8" w:space="0" w:color="000000"/>
              <w:left w:val="single" w:sz="8" w:space="0" w:color="000000"/>
              <w:bottom w:val="single" w:sz="8" w:space="0" w:color="000000"/>
              <w:right w:val="single" w:sz="8" w:space="0" w:color="000000"/>
            </w:tcBorders>
            <w:vAlign w:val="bottom"/>
          </w:tcPr>
          <w:p w:rsidR="00827A63" w:rsidRPr="00FD5C95" w:rsidRDefault="00827A63" w:rsidP="00B17114">
            <w:pPr>
              <w:keepLines/>
              <w:spacing w:line="56" w:lineRule="exact"/>
              <w:jc w:val="center"/>
              <w:rPr>
                <w:b/>
                <w:bCs/>
                <w:sz w:val="18"/>
                <w:szCs w:val="18"/>
              </w:rPr>
            </w:pPr>
          </w:p>
          <w:p w:rsidR="00827A63" w:rsidRPr="00FD5C95" w:rsidRDefault="00827A63" w:rsidP="00B17114">
            <w:pPr>
              <w:keepLines/>
              <w:jc w:val="center"/>
              <w:rPr>
                <w:b/>
                <w:bCs/>
                <w:sz w:val="18"/>
                <w:szCs w:val="18"/>
              </w:rPr>
            </w:pPr>
            <w:r w:rsidRPr="00FD5C95">
              <w:rPr>
                <w:b/>
                <w:bCs/>
                <w:sz w:val="18"/>
                <w:szCs w:val="18"/>
              </w:rPr>
              <w:t>Estimated Cost</w:t>
            </w:r>
          </w:p>
          <w:p w:rsidR="00827A63" w:rsidRPr="00FD5C95" w:rsidRDefault="00827A63" w:rsidP="00B17114">
            <w:pPr>
              <w:keepLines/>
              <w:jc w:val="center"/>
              <w:rPr>
                <w:sz w:val="18"/>
                <w:szCs w:val="18"/>
              </w:rPr>
            </w:pPr>
            <w:r w:rsidRPr="00FD5C95">
              <w:rPr>
                <w:b/>
                <w:bCs/>
                <w:sz w:val="18"/>
                <w:szCs w:val="18"/>
              </w:rPr>
              <w:t>Under Item 12</w:t>
            </w:r>
          </w:p>
        </w:tc>
        <w:tc>
          <w:tcPr>
            <w:tcW w:w="1845" w:type="dxa"/>
            <w:tcBorders>
              <w:top w:val="single" w:sz="8" w:space="0" w:color="000000"/>
              <w:left w:val="single" w:sz="8" w:space="0" w:color="000000"/>
              <w:bottom w:val="single" w:sz="8" w:space="0" w:color="000000"/>
              <w:right w:val="single" w:sz="8" w:space="0" w:color="000000"/>
            </w:tcBorders>
            <w:vAlign w:val="bottom"/>
          </w:tcPr>
          <w:p w:rsidR="00827A63" w:rsidRPr="00594DFB" w:rsidRDefault="00FD5C95" w:rsidP="00FD5C95">
            <w:pPr>
              <w:keepLines/>
              <w:jc w:val="center"/>
              <w:rPr>
                <w:b/>
                <w:sz w:val="18"/>
                <w:szCs w:val="18"/>
              </w:rPr>
            </w:pPr>
            <w:r w:rsidRPr="00594DFB">
              <w:rPr>
                <w:b/>
                <w:sz w:val="18"/>
                <w:szCs w:val="18"/>
              </w:rPr>
              <w:t>Response</w:t>
            </w:r>
            <w:r w:rsidR="003D1A23">
              <w:rPr>
                <w:b/>
                <w:sz w:val="18"/>
                <w:szCs w:val="18"/>
              </w:rPr>
              <w:t>s</w:t>
            </w:r>
          </w:p>
        </w:tc>
      </w:tr>
      <w:tr w:rsidR="00827A63" w:rsidRPr="00D50F56" w:rsidTr="003D1A23">
        <w:trPr>
          <w:trHeight w:val="691"/>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A.  Communication among employers</w:t>
            </w:r>
          </w:p>
        </w:tc>
        <w:tc>
          <w:tcPr>
            <w:tcW w:w="1035"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83</w:t>
            </w:r>
          </w:p>
        </w:tc>
        <w:tc>
          <w:tcPr>
            <w:tcW w:w="126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83</w:t>
            </w:r>
          </w:p>
        </w:tc>
        <w:tc>
          <w:tcPr>
            <w:tcW w:w="135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$3,282</w:t>
            </w:r>
          </w:p>
        </w:tc>
        <w:tc>
          <w:tcPr>
            <w:tcW w:w="1845" w:type="dxa"/>
            <w:tcBorders>
              <w:top w:val="single" w:sz="8" w:space="0" w:color="000000"/>
              <w:left w:val="single" w:sz="8" w:space="0" w:color="000000"/>
              <w:bottom w:val="single" w:sz="8" w:space="0" w:color="000000"/>
              <w:right w:val="single" w:sz="8" w:space="0" w:color="000000"/>
            </w:tcBorders>
            <w:vAlign w:val="center"/>
          </w:tcPr>
          <w:p w:rsidR="00B701CC" w:rsidRPr="00FB2526" w:rsidRDefault="00B701CC" w:rsidP="00594DFB">
            <w:pPr>
              <w:keepLines/>
              <w:spacing w:line="120" w:lineRule="exact"/>
              <w:jc w:val="center"/>
              <w:rPr>
                <w:b/>
                <w:bCs/>
              </w:rPr>
            </w:pPr>
          </w:p>
          <w:p w:rsidR="00B701CC" w:rsidRPr="00FB2526" w:rsidRDefault="00FB2526" w:rsidP="00FB2526">
            <w:pPr>
              <w:keepLines/>
              <w:jc w:val="center"/>
              <w:rPr>
                <w:b/>
                <w:bCs/>
              </w:rPr>
            </w:pPr>
            <w:r w:rsidRPr="00FB2526">
              <w:rPr>
                <w:b/>
                <w:bCs/>
              </w:rPr>
              <w:t>330</w:t>
            </w:r>
          </w:p>
          <w:p w:rsidR="00FD5C95" w:rsidRPr="00FB2526" w:rsidRDefault="00FD5C95" w:rsidP="00594DFB">
            <w:pPr>
              <w:keepLines/>
              <w:spacing w:line="120" w:lineRule="exact"/>
              <w:jc w:val="center"/>
              <w:rPr>
                <w:b/>
                <w:bCs/>
              </w:rPr>
            </w:pPr>
          </w:p>
        </w:tc>
      </w:tr>
      <w:tr w:rsidR="00827A63" w:rsidRPr="00D50F56" w:rsidTr="003D1A23">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B.  Emergency situations</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keepLines/>
              <w:spacing w:line="120" w:lineRule="exact"/>
              <w:jc w:val="center"/>
              <w:rPr>
                <w:b/>
                <w:bCs/>
              </w:rPr>
            </w:pPr>
          </w:p>
          <w:p w:rsidR="00827A63" w:rsidRPr="00FB2526" w:rsidRDefault="00827A63"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827A63" w:rsidRPr="00FB2526" w:rsidRDefault="00827A63"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FB2526" w:rsidRDefault="00827A63"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FB2526" w:rsidRDefault="00827A63" w:rsidP="00FB2526">
            <w:pPr>
              <w:keepLines/>
              <w:jc w:val="center"/>
              <w:rPr>
                <w:b/>
                <w:bCs/>
              </w:rPr>
            </w:pPr>
          </w:p>
        </w:tc>
      </w:tr>
      <w:tr w:rsidR="00827A63" w:rsidRPr="00D50F56" w:rsidTr="003D1A23">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rPr>
                <w:sz w:val="24"/>
                <w:szCs w:val="24"/>
              </w:rPr>
            </w:pPr>
            <w:r w:rsidRPr="00D50F56">
              <w:rPr>
                <w:b/>
                <w:bCs/>
              </w:rPr>
              <w:t xml:space="preserve">          Written plan</w:t>
            </w:r>
          </w:p>
        </w:tc>
        <w:tc>
          <w:tcPr>
            <w:tcW w:w="1035"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827A63" w:rsidRPr="00FB2526" w:rsidRDefault="00827A63" w:rsidP="0019152B">
            <w:pPr>
              <w:keepLines/>
              <w:spacing w:line="120" w:lineRule="exact"/>
              <w:jc w:val="center"/>
              <w:rPr>
                <w:b/>
                <w:bCs/>
              </w:rPr>
            </w:pPr>
          </w:p>
          <w:p w:rsidR="00827A63" w:rsidRPr="00FB2526" w:rsidRDefault="00827A63" w:rsidP="007A2A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827A63" w:rsidRPr="00FB2526" w:rsidRDefault="00827A63" w:rsidP="00B17114">
            <w:pPr>
              <w:keepLines/>
              <w:spacing w:line="120" w:lineRule="exact"/>
              <w:jc w:val="center"/>
              <w:rPr>
                <w:b/>
                <w:bCs/>
              </w:rPr>
            </w:pPr>
          </w:p>
          <w:p w:rsidR="00827A63" w:rsidRPr="00FB2526" w:rsidRDefault="00827A63" w:rsidP="00B17114">
            <w:pPr>
              <w:keepLines/>
              <w:jc w:val="center"/>
            </w:pPr>
            <w:r w:rsidRPr="00FB2526">
              <w:rPr>
                <w:b/>
                <w:bCs/>
              </w:rPr>
              <w:t>$1,657</w:t>
            </w:r>
          </w:p>
        </w:tc>
        <w:tc>
          <w:tcPr>
            <w:tcW w:w="1845" w:type="dxa"/>
            <w:tcBorders>
              <w:top w:val="single" w:sz="8" w:space="0" w:color="000000"/>
              <w:left w:val="single" w:sz="8" w:space="0" w:color="000000"/>
              <w:bottom w:val="single" w:sz="8" w:space="0" w:color="000000"/>
              <w:right w:val="single" w:sz="8" w:space="0" w:color="000000"/>
            </w:tcBorders>
            <w:vAlign w:val="center"/>
          </w:tcPr>
          <w:p w:rsidR="00827A63" w:rsidRPr="00FB2526" w:rsidRDefault="00B701CC" w:rsidP="00FB2526">
            <w:pPr>
              <w:keepLines/>
              <w:jc w:val="center"/>
              <w:rPr>
                <w:b/>
                <w:bCs/>
              </w:rPr>
            </w:pPr>
            <w:r w:rsidRPr="00FB2526">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C.  Exposure monitoring</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FB2526" w:rsidRDefault="00B701CC" w:rsidP="00594DFB">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Initial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Periodic monitoring and  monitoring frequency, and additional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Employee notification of     monitoring results </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DD4893" w:rsidP="00FB2526">
            <w:pPr>
              <w:keepLines/>
              <w:jc w:val="center"/>
              <w:rPr>
                <w:b/>
                <w:bCs/>
              </w:rPr>
            </w:pPr>
            <w:r>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Visual monitoring</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$719</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D.  Methods of compliance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Compliance program</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95100C">
            <w:pPr>
              <w:keepLines/>
              <w:spacing w:line="120" w:lineRule="exact"/>
              <w:rPr>
                <w:b/>
                <w:bCs/>
              </w:rPr>
            </w:pPr>
          </w:p>
          <w:p w:rsidR="00FD5C95" w:rsidRPr="00FB2526" w:rsidRDefault="00FD5C95" w:rsidP="00B1711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337587" w:rsidP="00B17114">
            <w:pPr>
              <w:keepLines/>
              <w:jc w:val="center"/>
            </w:pPr>
            <w: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$2,116</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33</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F.  Protective work clothing and equipment</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Removal and storage</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Cleaning and replacement</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G.  Communication of hazards to employees</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FB2526">
            <w:pPr>
              <w:keepLines/>
              <w:jc w:val="center"/>
              <w:rPr>
                <w:b/>
                <w:bCs/>
              </w:rPr>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FB2526">
            <w:pPr>
              <w:keepLines/>
              <w:jc w:val="center"/>
              <w:rPr>
                <w:b/>
                <w:bCs/>
              </w:rPr>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Signs and labels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B701CC" w:rsidP="00FB2526">
            <w:pPr>
              <w:keepLines/>
              <w:jc w:val="center"/>
              <w:rPr>
                <w:b/>
                <w:bCs/>
              </w:rPr>
            </w:pPr>
            <w:r w:rsidRPr="00FB2526">
              <w:rPr>
                <w:b/>
                <w:bCs/>
              </w:rPr>
              <w:t>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701CC">
            <w:pPr>
              <w:keepLines/>
              <w:rPr>
                <w:sz w:val="24"/>
                <w:szCs w:val="24"/>
              </w:rPr>
            </w:pPr>
            <w:r w:rsidRPr="00D50F56">
              <w:rPr>
                <w:b/>
                <w:bCs/>
              </w:rPr>
              <w:t xml:space="preserve">          Information and training, and</w:t>
            </w:r>
            <w:r w:rsidR="00B701CC">
              <w:rPr>
                <w:b/>
                <w:bCs/>
              </w:rPr>
              <w:t xml:space="preserve"> </w:t>
            </w:r>
            <w:r w:rsidRPr="00D50F56">
              <w:rPr>
                <w:b/>
                <w:bCs/>
              </w:rPr>
              <w:t>access to training materials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B2526" w:rsidP="00FB2526">
            <w:pPr>
              <w:keepLines/>
              <w:rPr>
                <w:b/>
                <w:bCs/>
              </w:rPr>
            </w:pPr>
            <w:r w:rsidRPr="00FB2526">
              <w:rPr>
                <w:b/>
                <w:bCs/>
              </w:rPr>
              <w:t xml:space="preserve">      </w:t>
            </w:r>
            <w:r w:rsidR="00FD5C95" w:rsidRPr="00FB2526">
              <w:rPr>
                <w:b/>
                <w:bCs/>
              </w:rPr>
              <w:t>43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43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$1,700</w:t>
            </w:r>
          </w:p>
        </w:tc>
        <w:tc>
          <w:tcPr>
            <w:tcW w:w="1845" w:type="dxa"/>
            <w:tcBorders>
              <w:top w:val="single" w:sz="8" w:space="0" w:color="000000"/>
              <w:left w:val="single" w:sz="8" w:space="0" w:color="000000"/>
              <w:bottom w:val="single" w:sz="8" w:space="0" w:color="000000"/>
              <w:right w:val="single" w:sz="8" w:space="0" w:color="000000"/>
            </w:tcBorders>
            <w:vAlign w:val="center"/>
          </w:tcPr>
          <w:p w:rsidR="00FB2526" w:rsidRPr="00FB2526" w:rsidRDefault="00FB2526" w:rsidP="00FB2526">
            <w:pPr>
              <w:keepLines/>
              <w:jc w:val="center"/>
              <w:rPr>
                <w:b/>
                <w:bCs/>
              </w:rPr>
            </w:pPr>
          </w:p>
          <w:p w:rsidR="00FD5C95" w:rsidRPr="00FB2526" w:rsidRDefault="00FB2526" w:rsidP="00FB2526">
            <w:pPr>
              <w:keepLines/>
              <w:jc w:val="center"/>
              <w:rPr>
                <w:b/>
                <w:bCs/>
              </w:rPr>
            </w:pPr>
            <w:r w:rsidRPr="00FB2526">
              <w:rPr>
                <w:b/>
                <w:bCs/>
              </w:rPr>
              <w:t>161</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H.  Medical surveillance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Initial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192</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192</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$4,685</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DD4893" w:rsidP="00FB2526">
            <w:pPr>
              <w:keepLines/>
              <w:jc w:val="center"/>
              <w:rPr>
                <w:b/>
                <w:bCs/>
              </w:rPr>
            </w:pPr>
            <w:r>
              <w:rPr>
                <w:b/>
                <w:bCs/>
              </w:rPr>
              <w:t>128</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Periodic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300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300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$7,320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200</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Emergency examinations, and  additional examinations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jc w:val="center"/>
              <w:rPr>
                <w:sz w:val="24"/>
                <w:szCs w:val="24"/>
              </w:rPr>
            </w:pPr>
            <w:r w:rsidRPr="00D50F56">
              <w:rPr>
                <w:b/>
                <w:bCs/>
              </w:rPr>
              <w:t>Multiple physician review                         mechanism</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w:t>
            </w:r>
          </w:p>
        </w:tc>
      </w:tr>
      <w:tr w:rsidR="00FD5C95" w:rsidRPr="00D50F56" w:rsidTr="003D1A23">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Information provided to the                      examining physician</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Physician’s written opinion</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removal</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0</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  Recordkeeping</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keepLines/>
              <w:spacing w:line="120" w:lineRule="exact"/>
              <w:jc w:val="center"/>
              <w:rPr>
                <w:b/>
                <w:bCs/>
              </w:rPr>
            </w:pPr>
          </w:p>
          <w:p w:rsidR="00FD5C95" w:rsidRPr="00FB2526"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FB2526" w:rsidRDefault="00FD5C95" w:rsidP="00B1711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B1711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FB2526" w:rsidRDefault="00FD5C95" w:rsidP="00FB2526">
            <w:pPr>
              <w:keepLines/>
              <w:jc w:val="center"/>
              <w:rPr>
                <w:b/>
                <w:bCs/>
              </w:rPr>
            </w:pPr>
          </w:p>
        </w:tc>
      </w:tr>
      <w:tr w:rsidR="00FD5C95" w:rsidRPr="00D50F56" w:rsidTr="003D1A23">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b/>
                <w:bCs/>
              </w:rPr>
            </w:pPr>
            <w:r w:rsidRPr="00D50F56">
              <w:rPr>
                <w:b/>
                <w:bCs/>
              </w:rPr>
              <w:t>Objective data for exempted                     operations, and historical</w:t>
            </w:r>
          </w:p>
          <w:p w:rsidR="00FD5C95" w:rsidRPr="00D50F56" w:rsidRDefault="00FD5C95" w:rsidP="009C45BD">
            <w:pPr>
              <w:keepLines/>
              <w:jc w:val="center"/>
              <w:rPr>
                <w:sz w:val="24"/>
                <w:szCs w:val="24"/>
              </w:rPr>
            </w:pPr>
            <w:r w:rsidRPr="00D50F56">
              <w:rPr>
                <w:b/>
                <w:bCs/>
              </w:rPr>
              <w:t>monitoring data</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B2526" w:rsidP="00FB2526">
            <w:pPr>
              <w:keepLines/>
            </w:pPr>
            <w:r w:rsidRPr="00FB2526">
              <w:rPr>
                <w:b/>
                <w:bCs/>
              </w:rPr>
              <w:t xml:space="preserve">         5</w:t>
            </w:r>
            <w:r w:rsidR="00FD5C95"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jc w:val="center"/>
            </w:pPr>
            <w:r w:rsidRPr="00FB2526">
              <w:rPr>
                <w:b/>
                <w:bCs/>
              </w:rPr>
              <w:t>$1,977</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297</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Exposure measurements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FB2526">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66</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surveillance</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332</w:t>
            </w:r>
          </w:p>
        </w:tc>
      </w:tr>
      <w:tr w:rsidR="00FD5C95" w:rsidRPr="00D50F56" w:rsidTr="003D1A23">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Training records</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12</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12</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pPr>
          </w:p>
          <w:p w:rsidR="00FD5C95" w:rsidRPr="00FB2526" w:rsidRDefault="00FD5C95" w:rsidP="00FB2526">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$249</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151</w:t>
            </w:r>
          </w:p>
        </w:tc>
      </w:tr>
      <w:tr w:rsidR="00FD5C95" w:rsidRPr="00D50F56" w:rsidTr="003D1A23">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Availability</w:t>
            </w:r>
          </w:p>
        </w:tc>
        <w:tc>
          <w:tcPr>
            <w:tcW w:w="1035"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rPr>
                <w:b/>
                <w:bCs/>
              </w:rPr>
            </w:pPr>
          </w:p>
          <w:p w:rsidR="00FD5C95" w:rsidRPr="00FB2526" w:rsidRDefault="00FD5C95" w:rsidP="00FB2526">
            <w:pPr>
              <w:keepLines/>
              <w:jc w:val="center"/>
              <w:rPr>
                <w:b/>
                <w:bCs/>
              </w:rP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FD5C95" w:rsidRPr="00FB2526" w:rsidRDefault="00FD5C95" w:rsidP="00FB2526">
            <w:pPr>
              <w:keepLines/>
              <w:jc w:val="center"/>
            </w:pPr>
          </w:p>
          <w:p w:rsidR="00FD5C95" w:rsidRPr="00FB2526" w:rsidRDefault="00FD5C95" w:rsidP="00FB2526">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$65</w:t>
            </w:r>
          </w:p>
        </w:tc>
        <w:tc>
          <w:tcPr>
            <w:tcW w:w="1845" w:type="dxa"/>
            <w:tcBorders>
              <w:top w:val="single" w:sz="8" w:space="0" w:color="000000"/>
              <w:left w:val="single" w:sz="8" w:space="0" w:color="000000"/>
              <w:bottom w:val="single" w:sz="8" w:space="0" w:color="000000"/>
              <w:right w:val="single" w:sz="8" w:space="0" w:color="000000"/>
            </w:tcBorders>
            <w:vAlign w:val="center"/>
          </w:tcPr>
          <w:p w:rsidR="00FD5C95" w:rsidRPr="00FB2526" w:rsidRDefault="00594DFB" w:rsidP="00FB2526">
            <w:pPr>
              <w:keepLines/>
              <w:jc w:val="center"/>
              <w:rPr>
                <w:b/>
                <w:bCs/>
              </w:rPr>
            </w:pPr>
            <w:r w:rsidRPr="00FB2526">
              <w:rPr>
                <w:b/>
                <w:bCs/>
              </w:rPr>
              <w:t>34</w:t>
            </w:r>
          </w:p>
        </w:tc>
      </w:tr>
      <w:tr w:rsidR="00FD5C95" w:rsidRPr="00D50F56" w:rsidTr="003D1A23">
        <w:trPr>
          <w:trHeight w:val="455"/>
        </w:trPr>
        <w:tc>
          <w:tcPr>
            <w:tcW w:w="3150" w:type="dxa"/>
            <w:tcBorders>
              <w:top w:val="single" w:sz="8" w:space="0" w:color="000000"/>
              <w:left w:val="single" w:sz="8" w:space="0" w:color="000000"/>
              <w:bottom w:val="single" w:sz="8" w:space="0" w:color="000000"/>
              <w:right w:val="nil"/>
            </w:tcBorders>
            <w:shd w:val="clear" w:color="auto" w:fill="D9D9D9" w:themeFill="background1" w:themeFillShade="D9"/>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TOTALS</w:t>
            </w:r>
          </w:p>
        </w:tc>
        <w:tc>
          <w:tcPr>
            <w:tcW w:w="1035"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rPr>
              <w:t>1,029</w:t>
            </w:r>
          </w:p>
        </w:tc>
        <w:tc>
          <w:tcPr>
            <w:tcW w:w="126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noProof/>
              </w:rPr>
              <w:t>1,029</w:t>
            </w:r>
          </w:p>
        </w:tc>
        <w:tc>
          <w:tcPr>
            <w:tcW w:w="135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noProof/>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D5C95" w:rsidRPr="00FB2526" w:rsidRDefault="00FD5C95" w:rsidP="00B17114">
            <w:pPr>
              <w:keepLines/>
              <w:spacing w:line="120" w:lineRule="exact"/>
              <w:jc w:val="center"/>
              <w:rPr>
                <w:b/>
                <w:bCs/>
              </w:rPr>
            </w:pPr>
          </w:p>
          <w:p w:rsidR="00FD5C95" w:rsidRPr="00FB2526" w:rsidRDefault="00FD5C95" w:rsidP="00B17114">
            <w:pPr>
              <w:keepLines/>
              <w:jc w:val="center"/>
            </w:pPr>
            <w:r w:rsidRPr="00FB2526">
              <w:rPr>
                <w:b/>
                <w:bCs/>
                <w:noProof/>
              </w:rPr>
              <w:t>$31,024</w:t>
            </w:r>
          </w:p>
        </w:tc>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08051F" w:rsidRDefault="0008051F" w:rsidP="00FB2526">
            <w:pPr>
              <w:keepLines/>
              <w:jc w:val="center"/>
              <w:rPr>
                <w:b/>
                <w:bCs/>
              </w:rPr>
            </w:pPr>
          </w:p>
          <w:p w:rsidR="00FD5C95" w:rsidRPr="00FB2526" w:rsidRDefault="00DD4893" w:rsidP="00FB2526">
            <w:pPr>
              <w:keepLines/>
              <w:jc w:val="center"/>
              <w:rPr>
                <w:b/>
                <w:bCs/>
              </w:rPr>
            </w:pPr>
            <w:r>
              <w:rPr>
                <w:b/>
                <w:bCs/>
              </w:rPr>
              <w:t>2,631</w:t>
            </w:r>
          </w:p>
        </w:tc>
      </w:tr>
    </w:tbl>
    <w:p w:rsidR="008440EC" w:rsidRDefault="008440EC" w:rsidP="008440EC">
      <w:pPr>
        <w:overflowPunct/>
        <w:rPr>
          <w:b/>
          <w:bCs/>
          <w:color w:val="0000FF"/>
          <w:sz w:val="24"/>
          <w:szCs w:val="24"/>
        </w:rPr>
      </w:pPr>
    </w:p>
    <w:p w:rsidR="008440EC" w:rsidRDefault="008440EC" w:rsidP="008440EC">
      <w:pPr>
        <w:keepLines/>
        <w:rPr>
          <w:b/>
          <w:bCs/>
          <w:color w:val="0000FF"/>
          <w:sz w:val="24"/>
          <w:szCs w:val="24"/>
        </w:rPr>
      </w:pPr>
    </w:p>
    <w:p w:rsidR="008440EC" w:rsidRDefault="008440EC" w:rsidP="008440EC">
      <w:pPr>
        <w:keepLines/>
        <w:rPr>
          <w:sz w:val="24"/>
          <w:szCs w:val="24"/>
        </w:rPr>
      </w:pPr>
      <w:r>
        <w:rPr>
          <w:sz w:val="24"/>
          <w:szCs w:val="24"/>
        </w:rPr>
        <w:t>The following sections summarize the methodology used for estimating the number of burden hours and costs resulting from the information collection requirements of the MDA standard</w:t>
      </w:r>
      <w:r>
        <w:rPr>
          <w:vertAlign w:val="superscript"/>
        </w:rPr>
        <w:footnoteReference w:id="12"/>
      </w:r>
      <w:r>
        <w:rPr>
          <w:sz w:val="24"/>
          <w:szCs w:val="24"/>
        </w:rPr>
        <w: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A.  Communication among employers (§1926.60(d))</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each of the 330 job sites in which employers apply MDA-based coatings is a multi-employer worksite.  The Agency estimates a manager takes 15 minutes (.25 hour) to inform other employers at each of these job sites,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330 job sites x .25 hour = 83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83 hours x $39.54 = $3,</w:t>
      </w:r>
      <w:r>
        <w:rPr>
          <w:sz w:val="24"/>
          <w:szCs w:val="24"/>
        </w:rPr>
        <w:t>2</w:t>
      </w:r>
      <w:r w:rsidR="00B17114">
        <w:rPr>
          <w:sz w:val="24"/>
          <w:szCs w:val="24"/>
        </w:rPr>
        <w:t>82</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B.  Emergency situations (§1926.60(e))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Written plan (§1926.60(e)(1))</w:t>
      </w:r>
    </w:p>
    <w:p w:rsidR="008440EC" w:rsidRDefault="008440EC" w:rsidP="008440EC">
      <w:pPr>
        <w:keepLines/>
        <w:rPr>
          <w:b/>
          <w:bCs/>
          <w:sz w:val="24"/>
          <w:szCs w:val="24"/>
        </w:rPr>
      </w:pPr>
    </w:p>
    <w:p w:rsidR="008440EC" w:rsidRDefault="008440EC" w:rsidP="008440EC">
      <w:pPr>
        <w:keepLines/>
        <w:rPr>
          <w:sz w:val="24"/>
          <w:szCs w:val="24"/>
        </w:rPr>
      </w:pPr>
      <w:r>
        <w:rPr>
          <w:sz w:val="24"/>
          <w:szCs w:val="24"/>
        </w:rPr>
        <w:t>According to the PRIA, a supervisor takes one hour (1 hour) to review and revise a written emergency plan for each establishment (for a total of 33 hours for the 33 establishments covered by the Standard), while a secretary spends one-half hour (.50 hour) typing the revised plan and distributing it to job sites where there is a potential for emergencies.  OSHA estimates that 10% of the 330 job sites, or 33 jobsites, have written emergency plans.  Therefore, the total yearly burden hour and cost estimate for this provision is:</w:t>
      </w:r>
    </w:p>
    <w:p w:rsidR="008440EC" w:rsidRDefault="008440EC" w:rsidP="008440EC">
      <w:pPr>
        <w:keepLines/>
        <w:rPr>
          <w:b/>
          <w:bCs/>
          <w:sz w:val="24"/>
          <w:szCs w:val="24"/>
        </w:rPr>
      </w:pPr>
    </w:p>
    <w:p w:rsidR="008440EC" w:rsidRDefault="008440EC" w:rsidP="008440EC">
      <w:pPr>
        <w:keepLines/>
        <w:ind w:firstLine="720"/>
        <w:rPr>
          <w:sz w:val="24"/>
          <w:szCs w:val="24"/>
        </w:rPr>
      </w:pPr>
      <w:r>
        <w:rPr>
          <w:b/>
          <w:bCs/>
          <w:sz w:val="24"/>
          <w:szCs w:val="24"/>
        </w:rPr>
        <w:t xml:space="preserve">Burden hours: </w:t>
      </w:r>
      <w:r>
        <w:rPr>
          <w:sz w:val="24"/>
          <w:szCs w:val="24"/>
        </w:rPr>
        <w:t xml:space="preserve"> (33 establishments x 1 hour) + (33 jobsites x .5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(33 hours x $39.54</w:t>
      </w:r>
      <w:r w:rsidR="00F70330">
        <w:rPr>
          <w:sz w:val="24"/>
          <w:szCs w:val="24"/>
        </w:rPr>
        <w:t>) + (17 hours x $20.74) = $1,657</w:t>
      </w:r>
    </w:p>
    <w:p w:rsidR="008440EC" w:rsidRDefault="008440EC" w:rsidP="008440EC">
      <w:pPr>
        <w:keepLines/>
        <w:rPr>
          <w:b/>
          <w:bCs/>
          <w:sz w:val="24"/>
          <w:szCs w:val="24"/>
        </w:rPr>
      </w:pPr>
    </w:p>
    <w:p w:rsidR="00DF7733" w:rsidRDefault="00DF7733">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rPr>
          <w:b/>
          <w:bCs/>
          <w:sz w:val="24"/>
          <w:szCs w:val="24"/>
        </w:rPr>
      </w:pPr>
      <w:r>
        <w:rPr>
          <w:b/>
          <w:bCs/>
          <w:sz w:val="24"/>
          <w:szCs w:val="24"/>
        </w:rPr>
        <w:lastRenderedPageBreak/>
        <w:t>C.  Exposure monitoring (§1926.60(f))</w:t>
      </w:r>
    </w:p>
    <w:p w:rsidR="008440EC" w:rsidRDefault="008440EC" w:rsidP="008440EC">
      <w:pPr>
        <w:keepLines/>
        <w:rPr>
          <w:b/>
          <w:bCs/>
          <w:sz w:val="24"/>
          <w:szCs w:val="24"/>
        </w:rPr>
      </w:pPr>
    </w:p>
    <w:p w:rsidR="008440EC" w:rsidRDefault="008440EC" w:rsidP="008440EC">
      <w:pPr>
        <w:keepLines/>
        <w:rPr>
          <w:sz w:val="24"/>
          <w:szCs w:val="24"/>
        </w:rPr>
      </w:pPr>
      <w:r>
        <w:rPr>
          <w:sz w:val="24"/>
          <w:szCs w:val="24"/>
        </w:rPr>
        <w:t>Based on the PRIA, an occupational health and safety technician takes two hours (2 hours) to distribute and attach portable air-sampling pumps to workers, and to record the sampling information (e.g., the name, social security number, and exposure level of workers represented by the sample).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Initial monitoring (§1926.60(f)(2))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estimates that each establishment samples 10% (33) of the 330 job sites each year, resulting in a total annual burden hour and cost estimate of: </w:t>
      </w:r>
    </w:p>
    <w:p w:rsidR="008440EC" w:rsidRDefault="008440EC" w:rsidP="008440EC">
      <w:pPr>
        <w:keepLines/>
        <w:rPr>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job sites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B17114">
        <w:rPr>
          <w:sz w:val="24"/>
          <w:szCs w:val="24"/>
        </w:rPr>
        <w:t>66 hours x $39.54 = $2,610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Periodic monitoring and monitoring frequency, and additional monitoring (§1926.60(f)(3) and (f)(5))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PRIA assumed that each employer, on average, monitors one worker (for a total of 33 workers across the 33 establishments) each year under these provisions.  Periodic monitoring is unlikely because, while workers may be exposed above the PEL due to the short-term exposure, quarterly exposure monitoring would be uncommon because the site projects are of short duration (less than three months).  Accordingly, the total yearly burden-hour and cost estimates for these exposure-monitoring requirements are: </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workers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A578E8">
        <w:rPr>
          <w:sz w:val="24"/>
          <w:szCs w:val="24"/>
        </w:rPr>
        <w:t>66 hours x $39.54 = $2,610</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Employee notification of monitoring results (§1926.60(f)(7)</w:t>
      </w:r>
      <w:r>
        <w:rPr>
          <w:b/>
          <w:bCs/>
          <w:sz w:val="24"/>
          <w:szCs w:val="24"/>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a secretary takes five minutes (.08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2 postings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w:t>
      </w:r>
      <w:r>
        <w:rPr>
          <w:b/>
          <w:bCs/>
          <w:sz w:val="24"/>
          <w:szCs w:val="24"/>
        </w:rPr>
        <w:tab/>
        <w:t xml:space="preserve">    Cost:  </w:t>
      </w:r>
      <w:r w:rsidR="00A578E8">
        <w:rPr>
          <w:sz w:val="24"/>
          <w:szCs w:val="24"/>
        </w:rPr>
        <w:t>5 hours x $20.74 = $1</w:t>
      </w:r>
      <w:r>
        <w:rPr>
          <w:sz w:val="24"/>
          <w:szCs w:val="24"/>
        </w:rPr>
        <w:t>0</w:t>
      </w:r>
      <w:r w:rsidR="00A578E8">
        <w:rPr>
          <w:sz w:val="24"/>
          <w:szCs w:val="24"/>
        </w:rPr>
        <w:t>4</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Visual monitoring (§1926.60(f)(8))</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each establishment visually inspects workers for MDA exposure once a year, and that an occupational health and safety specialist requires one-half hour (.50 hour) to conduct an inspection, and to establish and maintain a record of corrective actions.  Therefore, the total annual burden hours and cost estimated for this task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.50 hour = 17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A578E8">
        <w:rPr>
          <w:sz w:val="24"/>
          <w:szCs w:val="24"/>
        </w:rPr>
        <w:t>17 hours x $42.31 = $719</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D.  Methods of compliance (§1926.60(h))</w:t>
      </w:r>
    </w:p>
    <w:p w:rsidR="00A578E8" w:rsidRDefault="00A578E8" w:rsidP="008440EC">
      <w:pPr>
        <w:keepLines/>
        <w:rPr>
          <w:b/>
          <w:bCs/>
          <w:sz w:val="24"/>
          <w:szCs w:val="24"/>
          <w:u w:val="single"/>
        </w:rPr>
      </w:pPr>
    </w:p>
    <w:p w:rsidR="00A578E8" w:rsidRDefault="008440EC" w:rsidP="008440EC">
      <w:pPr>
        <w:keepLines/>
        <w:rPr>
          <w:b/>
          <w:bCs/>
          <w:sz w:val="24"/>
          <w:szCs w:val="24"/>
        </w:rPr>
      </w:pPr>
      <w:r>
        <w:rPr>
          <w:b/>
          <w:bCs/>
          <w:sz w:val="24"/>
          <w:szCs w:val="24"/>
          <w:u w:val="single"/>
        </w:rPr>
        <w:t>Compliance program (§1926.60(h)(5))</w:t>
      </w:r>
    </w:p>
    <w:p w:rsidR="00A578E8" w:rsidRDefault="00A578E8" w:rsidP="008440EC">
      <w:pPr>
        <w:keepLines/>
        <w:rPr>
          <w:sz w:val="24"/>
          <w:szCs w:val="24"/>
        </w:rPr>
      </w:pPr>
    </w:p>
    <w:p w:rsidR="008440EC" w:rsidRPr="00A578E8" w:rsidRDefault="008440EC" w:rsidP="008440EC">
      <w:pPr>
        <w:keepLines/>
        <w:rPr>
          <w:b/>
          <w:bCs/>
          <w:sz w:val="24"/>
          <w:szCs w:val="24"/>
        </w:rPr>
      </w:pPr>
      <w:r>
        <w:rPr>
          <w:sz w:val="24"/>
          <w:szCs w:val="24"/>
        </w:rPr>
        <w:t>For the purposes of estimating burden hours, OSHA assumes that an occupational health and safety specialist at each of the 33 establishments spends one and one-half hours (1.50 hours) once a year reviewing and updating existing compliance plans.  This requirement results in the following estimated total annual burden hours and cost:</w:t>
      </w:r>
    </w:p>
    <w:p w:rsidR="008440EC" w:rsidRDefault="008440EC" w:rsidP="008440EC">
      <w:pPr>
        <w:keepLines/>
        <w:rPr>
          <w:b/>
          <w:bCs/>
          <w:sz w:val="24"/>
          <w:szCs w:val="24"/>
        </w:rPr>
      </w:pPr>
    </w:p>
    <w:p w:rsidR="008440EC" w:rsidRDefault="008440EC" w:rsidP="004E4EF5">
      <w:pPr>
        <w:keepLines/>
        <w:ind w:firstLine="720"/>
        <w:rPr>
          <w:b/>
          <w:bCs/>
          <w:sz w:val="24"/>
          <w:szCs w:val="24"/>
        </w:rPr>
      </w:pPr>
      <w:r>
        <w:rPr>
          <w:b/>
          <w:bCs/>
          <w:sz w:val="24"/>
          <w:szCs w:val="24"/>
        </w:rPr>
        <w:t xml:space="preserve">Burden hours:  </w:t>
      </w:r>
      <w:r>
        <w:rPr>
          <w:sz w:val="24"/>
          <w:szCs w:val="24"/>
        </w:rPr>
        <w:t>33 establishments x 1.50 hours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4E4EF5">
        <w:rPr>
          <w:sz w:val="24"/>
          <w:szCs w:val="24"/>
        </w:rPr>
        <w:t>50 hours x $42.31</w:t>
      </w:r>
      <w:r>
        <w:rPr>
          <w:sz w:val="24"/>
          <w:szCs w:val="24"/>
        </w:rPr>
        <w:t xml:space="preserve"> = $</w:t>
      </w:r>
      <w:r w:rsidR="004E4EF5">
        <w:rPr>
          <w:sz w:val="24"/>
          <w:szCs w:val="24"/>
        </w:rPr>
        <w:t xml:space="preserve"> 2,116</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F.  Protective work clothing and equipment (§1926.60(i))</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Removal and storage (§1926.60(j)(2)(v))</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OSHA is taking no burden for this requirement because employers can use the language specified for labels under paragraph (l)(1)(ii) of the Standard for this purpose.  (See “Signs and labels (29 CFR 1926.60(l)(1))” under Item 2.)</w:t>
      </w:r>
    </w:p>
    <w:p w:rsidR="008440EC" w:rsidRDefault="008440EC" w:rsidP="008440EC">
      <w:pPr>
        <w:keepLines/>
        <w:rPr>
          <w:sz w:val="24"/>
          <w:szCs w:val="24"/>
          <w:u w:val="single"/>
        </w:rPr>
      </w:pPr>
    </w:p>
    <w:p w:rsidR="008440EC" w:rsidRDefault="008440EC" w:rsidP="008440EC">
      <w:pPr>
        <w:keepLines/>
        <w:rPr>
          <w:b/>
          <w:bCs/>
          <w:sz w:val="24"/>
          <w:szCs w:val="24"/>
        </w:rPr>
      </w:pPr>
      <w:r>
        <w:rPr>
          <w:b/>
          <w:bCs/>
          <w:sz w:val="24"/>
          <w:szCs w:val="24"/>
          <w:u w:val="single"/>
        </w:rPr>
        <w:t>Cleaning and replacement (§1926.60(j)(3)(iv) and (j)(3)(v))</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employers have protective clothing and equipment laundered and cleaned under contract, and that they change contractors infrequently.  Therefore, because the need to provide new contractors with the required information is minimal (i.e., employers provide the required information to existing contractors during an earlier clearance period), OSHA is taking no burden hours or cost for this paperwork requirement.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G.  Communication of hazards to employees (§ 1926.60(l))</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Signs and labels (§1926.60(l)(</w:t>
      </w:r>
      <w:r w:rsidR="00D175E7">
        <w:rPr>
          <w:b/>
          <w:bCs/>
          <w:sz w:val="24"/>
          <w:szCs w:val="24"/>
          <w:u w:val="single"/>
        </w:rPr>
        <w:t>2</w:t>
      </w:r>
      <w:r>
        <w:rPr>
          <w:b/>
          <w:bCs/>
          <w:sz w:val="24"/>
          <w:szCs w:val="24"/>
          <w:u w:val="single"/>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1320.3(c)(2)).</w:t>
      </w:r>
    </w:p>
    <w:p w:rsidR="008440EC" w:rsidRDefault="008440EC" w:rsidP="008440EC">
      <w:pPr>
        <w:keepLines/>
        <w:rPr>
          <w:b/>
          <w:bCs/>
          <w:sz w:val="24"/>
          <w:szCs w:val="24"/>
          <w:u w:val="single"/>
        </w:rPr>
      </w:pPr>
    </w:p>
    <w:p w:rsidR="008440EC" w:rsidRDefault="008440EC" w:rsidP="008440EC">
      <w:pPr>
        <w:keepLines/>
        <w:rPr>
          <w:sz w:val="24"/>
          <w:szCs w:val="24"/>
        </w:rPr>
      </w:pPr>
      <w:r>
        <w:rPr>
          <w:b/>
          <w:bCs/>
          <w:sz w:val="24"/>
          <w:szCs w:val="24"/>
          <w:u w:val="single"/>
        </w:rPr>
        <w:lastRenderedPageBreak/>
        <w:t>Information and training, and access to training materials (§1926.60(l)(3) and (l)(4))</w:t>
      </w:r>
      <w:r>
        <w:rPr>
          <w:vertAlign w:val="superscript"/>
        </w:rPr>
        <w:footnoteReference w:id="13"/>
      </w:r>
      <w:r>
        <w:rPr>
          <w:sz w:val="24"/>
          <w:szCs w:val="24"/>
        </w:rPr>
        <w:t xml:space="preserve">  A basic assumption made by OSHA with regard to training is that employers can provide training to workers in groups of 20.  With less than 20 workers per establishment covered by the Standard (i.e., “covered workers”), then each establishment conducts one annual training session (for a total of 33 annual training sessions across the 33 establishments).  The Agency also believes that a supervisor takes twenty minutes (.33 hour) to prepare and deliver the training to each session, </w:t>
      </w:r>
    </w:p>
    <w:p w:rsidR="008440EC" w:rsidRDefault="008440EC" w:rsidP="008440EC">
      <w:pPr>
        <w:keepLines/>
        <w:rPr>
          <w:sz w:val="24"/>
          <w:szCs w:val="24"/>
        </w:rPr>
      </w:pPr>
      <w:r>
        <w:rPr>
          <w:sz w:val="24"/>
          <w:szCs w:val="24"/>
        </w:rPr>
        <w:t>and to develop a training record.</w:t>
      </w:r>
      <w:r>
        <w:rPr>
          <w:vertAlign w:val="superscript"/>
        </w:rPr>
        <w:footnoteReference w:id="14"/>
      </w:r>
      <w:r>
        <w:rPr>
          <w:sz w:val="24"/>
          <w:szCs w:val="24"/>
        </w:rPr>
        <w:t xml:space="preserve">  In addition, OSHA assumes that new workers receive initial training on an individual basis; if the annual turnover rate among workers is 64%</w:t>
      </w:r>
      <w:r>
        <w:rPr>
          <w:sz w:val="24"/>
          <w:szCs w:val="24"/>
          <w:vertAlign w:val="superscript"/>
        </w:rPr>
        <w:footnoteReference w:id="15"/>
      </w:r>
      <w:r>
        <w:rPr>
          <w:sz w:val="24"/>
          <w:szCs w:val="24"/>
        </w:rPr>
        <w:t>, then a supervisor c</w:t>
      </w:r>
      <w:r w:rsidR="00AA24B8">
        <w:rPr>
          <w:sz w:val="24"/>
          <w:szCs w:val="24"/>
        </w:rPr>
        <w:t>onducts initial training for 128</w:t>
      </w:r>
      <w:r>
        <w:rPr>
          <w:sz w:val="24"/>
          <w:szCs w:val="24"/>
        </w:rPr>
        <w:t xml:space="preserve"> new workers each year (i.e., 64% x 200 covered workers = 128 new workers).  The Agency believes a supervisor spends 10 minutes providing </w:t>
      </w:r>
      <w:r>
        <w:rPr>
          <w:sz w:val="24"/>
          <w:szCs w:val="24"/>
        </w:rPr>
        <w:br/>
        <w:t>each new worker with initial training, and five minutes developing a record of the training, for a total of 15 minutes (.25 hour).  These requirements result in annual total</w:t>
      </w:r>
      <w:r>
        <w:rPr>
          <w:b/>
          <w:bCs/>
          <w:sz w:val="24"/>
          <w:szCs w:val="24"/>
        </w:rPr>
        <w:t xml:space="preserve"> </w:t>
      </w:r>
      <w:r>
        <w:rPr>
          <w:sz w:val="24"/>
          <w:szCs w:val="24"/>
        </w:rPr>
        <w:t>burden hour and cost estimates of:</w:t>
      </w:r>
    </w:p>
    <w:p w:rsidR="008440EC" w:rsidRDefault="008440EC" w:rsidP="008440EC">
      <w:pPr>
        <w:keepLines/>
        <w:rPr>
          <w:b/>
          <w:bCs/>
          <w:sz w:val="24"/>
          <w:szCs w:val="24"/>
        </w:rPr>
      </w:pPr>
    </w:p>
    <w:p w:rsidR="008440EC" w:rsidRDefault="008440EC" w:rsidP="008440EC">
      <w:pPr>
        <w:keepLines/>
        <w:ind w:left="720"/>
        <w:rPr>
          <w:sz w:val="24"/>
          <w:szCs w:val="24"/>
        </w:rPr>
      </w:pPr>
      <w:r>
        <w:rPr>
          <w:b/>
          <w:bCs/>
          <w:sz w:val="24"/>
          <w:szCs w:val="24"/>
        </w:rPr>
        <w:t xml:space="preserve">Burden hours:  </w:t>
      </w:r>
      <w:r>
        <w:rPr>
          <w:sz w:val="24"/>
          <w:szCs w:val="24"/>
        </w:rPr>
        <w:t xml:space="preserve">(33 annual training sessions x .33 hour) + (128 initial training sessions x </w:t>
      </w:r>
    </w:p>
    <w:p w:rsidR="008440EC" w:rsidRDefault="008440EC" w:rsidP="008440EC">
      <w:pPr>
        <w:keepLines/>
        <w:ind w:left="720"/>
        <w:rPr>
          <w:sz w:val="24"/>
          <w:szCs w:val="24"/>
        </w:rPr>
      </w:pPr>
      <w:r>
        <w:rPr>
          <w:b/>
          <w:bCs/>
          <w:sz w:val="24"/>
          <w:szCs w:val="24"/>
        </w:rPr>
        <w:tab/>
      </w:r>
      <w:r>
        <w:rPr>
          <w:b/>
          <w:bCs/>
          <w:sz w:val="24"/>
          <w:szCs w:val="24"/>
        </w:rPr>
        <w:tab/>
        <w:t xml:space="preserve">   </w:t>
      </w:r>
      <w:r>
        <w:rPr>
          <w:sz w:val="24"/>
          <w:szCs w:val="24"/>
        </w:rPr>
        <w:t>.25 hour) = 43 hours</w:t>
      </w:r>
    </w:p>
    <w:p w:rsidR="008440EC" w:rsidRDefault="008440EC" w:rsidP="008440EC">
      <w:pPr>
        <w:keepLines/>
        <w:rPr>
          <w:b/>
          <w:bCs/>
          <w:sz w:val="24"/>
          <w:szCs w:val="24"/>
        </w:rPr>
      </w:pPr>
      <w:r>
        <w:rPr>
          <w:b/>
          <w:bCs/>
          <w:sz w:val="24"/>
          <w:szCs w:val="24"/>
        </w:rPr>
        <w:t xml:space="preserve">    </w:t>
      </w:r>
      <w:r>
        <w:rPr>
          <w:b/>
          <w:bCs/>
          <w:sz w:val="24"/>
          <w:szCs w:val="24"/>
        </w:rPr>
        <w:tab/>
        <w:t xml:space="preserve">   </w:t>
      </w:r>
      <w:r>
        <w:rPr>
          <w:b/>
          <w:bCs/>
          <w:sz w:val="24"/>
          <w:szCs w:val="24"/>
        </w:rPr>
        <w:tab/>
        <w:t xml:space="preserve">    Cost:   </w:t>
      </w:r>
      <w:r w:rsidR="00062ADE">
        <w:rPr>
          <w:sz w:val="24"/>
          <w:szCs w:val="24"/>
        </w:rPr>
        <w:t xml:space="preserve">43 hours x $39.54 = </w:t>
      </w:r>
      <w:r w:rsidR="00357D10">
        <w:rPr>
          <w:sz w:val="24"/>
          <w:szCs w:val="24"/>
        </w:rPr>
        <w:t>$</w:t>
      </w:r>
      <w:r w:rsidR="00062ADE">
        <w:rPr>
          <w:sz w:val="24"/>
          <w:szCs w:val="24"/>
        </w:rPr>
        <w:t>1,700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H.  Medical surveillance (§1926.60(n)(1-5))</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Initial examinations (§1926.60(n)(2))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establishments covered by the Standard hire 128 covered workers each year (see determinations made under “Information and training (29 CFR 1926.60(l)(3))” above), and that each of these workers must remain away from the job for one and one-half hours (1.50 hours) to take the initial medical examination.  Accordingly, the total annual burden-hour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128 examinations x 1.50 hours = 192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192 hours x $24.40 = $4,685</w:t>
      </w:r>
    </w:p>
    <w:p w:rsidR="008440EC" w:rsidRDefault="008440EC" w:rsidP="008440EC">
      <w:pPr>
        <w:keepLines/>
        <w:rPr>
          <w:b/>
          <w:bCs/>
          <w:sz w:val="24"/>
          <w:szCs w:val="24"/>
          <w:u w:val="single"/>
        </w:rPr>
      </w:pPr>
    </w:p>
    <w:p w:rsidR="00DF7733" w:rsidRDefault="00DF7733">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lastRenderedPageBreak/>
        <w:t>Periodic examinations (§1926.60(n)(3))</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each of the 200 covered workers receives an annual examination, and that each examination takes one and one-half hours (1.50 hours) of worker time.  The resulting total annual burden hour and cost estimates for this provision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200 examinations x 1.50 hours = 300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300 hours x $24.40 = $7,320</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Emergency examinations, and additional examinations (§1926.60(n)(4) and (n)(5))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1% (2) of the 200 covered workers require an emergency or additional medical examination each year, and that each of these workers remains away from the job one and one-half hours (1.50 hours) to receive the medical examination.  Thus, the total annual burden 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examinations x 1.50 hours = 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 hours x $24.40 = $73</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Multiple physician review mechanism (§1926.60(n)(6))</w:t>
      </w:r>
    </w:p>
    <w:p w:rsidR="008440EC" w:rsidRDefault="008440EC" w:rsidP="008440EC">
      <w:pPr>
        <w:keepLines/>
        <w:rPr>
          <w:sz w:val="24"/>
          <w:szCs w:val="24"/>
        </w:rPr>
      </w:pPr>
    </w:p>
    <w:p w:rsidR="008440EC" w:rsidRDefault="008440EC" w:rsidP="008440EC">
      <w:pPr>
        <w:keepLines/>
        <w:rPr>
          <w:sz w:val="24"/>
          <w:szCs w:val="24"/>
        </w:rPr>
      </w:pPr>
      <w:r>
        <w:rPr>
          <w:sz w:val="24"/>
          <w:szCs w:val="24"/>
        </w:rPr>
        <w:t>OSHA assumes that 1% (2) of the covered workers undergo multiple-physician review yearly, either because of emergency MDA exposure or they have signs or symptoms of MDA exposure, and that they spend one and one-half hours (1.50 hour) taking the examination.  Accordingly, the estimated total annual burden hours and cost for this examination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reviews x 1.50 hours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3 hours x $24.40 = $</w:t>
      </w:r>
      <w:r>
        <w:rPr>
          <w:sz w:val="24"/>
          <w:szCs w:val="24"/>
        </w:rPr>
        <w:t>7</w:t>
      </w:r>
      <w:r w:rsidR="00062ADE">
        <w:rPr>
          <w:sz w:val="24"/>
          <w:szCs w:val="24"/>
        </w:rPr>
        <w:t>3</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Information provided to the examining physician (§1926.60(n)(7))</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for each medical examination or multiple-physician review administered to a worker, it takes a secretary five minutes (.08 hour) to compile the required information and provide it to the physician.  Based on previous determinations made in this ICR, the Standard requires 128 initial examinations, 200 periodic examinations, two emergency examinations and additional examinations, and two multiple-physician reviews each year, for a total of 332 examinations/reviews.  These examinations/reviews result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8440EC" w:rsidRDefault="008440EC" w:rsidP="008440EC">
      <w:pPr>
        <w:keepLines/>
        <w:ind w:firstLine="720"/>
        <w:rPr>
          <w:b/>
          <w:bCs/>
          <w:sz w:val="24"/>
          <w:szCs w:val="24"/>
        </w:rPr>
      </w:pPr>
    </w:p>
    <w:p w:rsidR="00DF7733" w:rsidRDefault="00DF7733">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rPr>
      </w:pPr>
      <w:r>
        <w:rPr>
          <w:b/>
          <w:bCs/>
          <w:sz w:val="24"/>
          <w:szCs w:val="24"/>
          <w:u w:val="single"/>
        </w:rPr>
        <w:lastRenderedPageBreak/>
        <w:t>Physician's written opinion (§1926.60(n)(8))</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OSHA assumes a secretary spends five minutes (.08 hour) delivering a copy of the physician’s written opinion to each worker who receives a medical examination or multiple-physician review.  Based on the determination made under “Information provided to the examining physician (29 CFR 1926.60(n)(7))” above, employers administer 332 examinations/reviews each 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RDefault="008440EC" w:rsidP="008440EC">
      <w:pPr>
        <w:keepLines/>
        <w:rPr>
          <w:b/>
          <w:bCs/>
          <w:sz w:val="24"/>
          <w:szCs w:val="24"/>
        </w:rPr>
      </w:pPr>
    </w:p>
    <w:p w:rsidR="008440EC" w:rsidRDefault="008440EC" w:rsidP="00062ADE">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removal (§1926.60(n)(9))</w:t>
      </w:r>
    </w:p>
    <w:p w:rsidR="008440EC" w:rsidRDefault="008440EC" w:rsidP="008440EC">
      <w:pPr>
        <w:keepLines/>
        <w:rPr>
          <w:b/>
          <w:bCs/>
          <w:sz w:val="24"/>
          <w:szCs w:val="24"/>
        </w:rPr>
      </w:pPr>
    </w:p>
    <w:p w:rsidR="0068187D" w:rsidRDefault="008440EC" w:rsidP="008440EC">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w:t>
      </w:r>
    </w:p>
    <w:p w:rsidR="008440EC" w:rsidRDefault="008440EC" w:rsidP="008440EC">
      <w:pPr>
        <w:keepLines/>
        <w:rPr>
          <w:sz w:val="24"/>
          <w:szCs w:val="24"/>
        </w:rPr>
      </w:pPr>
      <w:r>
        <w:rPr>
          <w:sz w:val="24"/>
          <w:szCs w:val="24"/>
        </w:rPr>
        <w:t>opinion”), therefore, covers these recommendations.  Accordingly, the Agency included no additional burden hours or cost for this requirement in this ICR.</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I.  Recordkeeping (§1926.60(o))</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Objective data for exempted operations, and historical monitoring data (§1926.60(o)(1) and (o)(2))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employers rely on objective data or historical monitoring data for 90% of the 330 job sites each year, or 297 job sites.  OSHA estimates that for each job site a supervisor takes 10 minutes (.17 hour) to justify and document the use of objective data or historical monitoring.  Thus, the estimated total annual burden hours and cost of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297 job sites x .17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50 hours x $39.54 = $1,977</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Exposure measurements (§1926.60(o)(4))</w:t>
      </w:r>
    </w:p>
    <w:p w:rsidR="00062ADE" w:rsidRDefault="00062ADE" w:rsidP="008440EC">
      <w:pPr>
        <w:keepLines/>
        <w:rPr>
          <w:b/>
          <w:bCs/>
          <w:sz w:val="24"/>
          <w:szCs w:val="24"/>
        </w:rPr>
      </w:pPr>
    </w:p>
    <w:p w:rsidR="008440EC" w:rsidRDefault="008440EC" w:rsidP="008440EC">
      <w:pPr>
        <w:keepLines/>
        <w:rPr>
          <w:sz w:val="24"/>
          <w:szCs w:val="24"/>
        </w:rPr>
      </w:pPr>
      <w:r>
        <w:rPr>
          <w:sz w:val="24"/>
          <w:szCs w:val="24"/>
        </w:rPr>
        <w:t>OSHA assumes that a secretary takes five minutes (.08 hour) to establish, maintain, and update each exposure-monitoring record.  As noted above under “Exposure monitoring (29 CFR 1926.60(f)),” once a year employers conduct initial monitoring at each of the 33 establishments, and provide 33 workers with periodic and additional monitoring; therefore, these monitoring requirements result in a total of 66 records.  The estimated total annual burden hours and cost associated with this recordkeeping requirement are:</w:t>
      </w:r>
    </w:p>
    <w:p w:rsidR="008440EC" w:rsidRDefault="008440EC" w:rsidP="008440EC">
      <w:pPr>
        <w:keepLines/>
        <w:rPr>
          <w:sz w:val="24"/>
          <w:szCs w:val="24"/>
        </w:rPr>
      </w:pPr>
    </w:p>
    <w:p w:rsidR="00DF7733" w:rsidRDefault="00DF7733">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ind w:firstLine="720"/>
        <w:rPr>
          <w:b/>
          <w:bCs/>
          <w:sz w:val="24"/>
          <w:szCs w:val="24"/>
        </w:rPr>
      </w:pPr>
      <w:r>
        <w:rPr>
          <w:b/>
          <w:bCs/>
          <w:sz w:val="24"/>
          <w:szCs w:val="24"/>
        </w:rPr>
        <w:lastRenderedPageBreak/>
        <w:t xml:space="preserve">Burden hours:  </w:t>
      </w:r>
      <w:r>
        <w:rPr>
          <w:sz w:val="24"/>
          <w:szCs w:val="24"/>
        </w:rPr>
        <w:t>66 records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5 hours x $2</w:t>
      </w:r>
      <w:r>
        <w:rPr>
          <w:sz w:val="24"/>
          <w:szCs w:val="24"/>
        </w:rPr>
        <w:t>0</w:t>
      </w:r>
      <w:r w:rsidR="00123D39">
        <w:rPr>
          <w:sz w:val="24"/>
          <w:szCs w:val="24"/>
        </w:rPr>
        <w:t>.74 = $1</w:t>
      </w:r>
      <w:r>
        <w:rPr>
          <w:sz w:val="24"/>
          <w:szCs w:val="24"/>
        </w:rPr>
        <w:t>0</w:t>
      </w:r>
      <w:r w:rsidR="00123D39">
        <w:rPr>
          <w:sz w:val="24"/>
          <w:szCs w:val="24"/>
        </w:rPr>
        <w:t>4</w:t>
      </w:r>
      <w:r>
        <w:rPr>
          <w:b/>
          <w:bCs/>
          <w:sz w:val="24"/>
          <w:szCs w:val="24"/>
        </w:rPr>
        <w:tab/>
      </w:r>
      <w:r>
        <w:rPr>
          <w:b/>
          <w:bCs/>
          <w:sz w:val="24"/>
          <w:szCs w:val="24"/>
        </w:rPr>
        <w:tab/>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surveillance (§1926.60(o)(5))</w:t>
      </w:r>
    </w:p>
    <w:p w:rsidR="008440EC" w:rsidRDefault="008440EC" w:rsidP="008440EC">
      <w:pPr>
        <w:keepLines/>
        <w:rPr>
          <w:sz w:val="24"/>
          <w:szCs w:val="24"/>
        </w:rPr>
      </w:pPr>
    </w:p>
    <w:p w:rsidR="008440EC" w:rsidRDefault="008440EC" w:rsidP="008440EC">
      <w:pPr>
        <w:keepLines/>
        <w:rPr>
          <w:sz w:val="24"/>
          <w:szCs w:val="24"/>
        </w:rPr>
      </w:pPr>
      <w:r>
        <w:rPr>
          <w:sz w:val="24"/>
          <w:szCs w:val="24"/>
        </w:rPr>
        <w:t>The determinations made under “Information provided to the examining physician” above show that employers provide 332 medical examinations/reviews per year, each of which requires a written record.  The Agency assumes that a secretary spends five minutes (.08 hour) per year establishing, maintaining, and updating each of these records,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records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27 hours x $2</w:t>
      </w:r>
      <w:r>
        <w:rPr>
          <w:sz w:val="24"/>
          <w:szCs w:val="24"/>
        </w:rPr>
        <w:t>0</w:t>
      </w:r>
      <w:r w:rsidR="00123D39">
        <w:rPr>
          <w:sz w:val="24"/>
          <w:szCs w:val="24"/>
        </w:rPr>
        <w:t>.74 = $560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Training records (§1926.60(o)(6))</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a secretary requires five minutes (.08 hour) to establish, maintain, and update each of the 151 training records determined above under “Information and training (29 CFR 1926.60(l)(3))” (i.e., 33 records for annual training + 128 records for initial training).  Accordingly, the total annual burden hours and cost estimated for this provision are:</w:t>
      </w:r>
    </w:p>
    <w:p w:rsidR="008440EC" w:rsidRDefault="008440EC" w:rsidP="008440EC">
      <w:pPr>
        <w:keepLines/>
        <w:rPr>
          <w:sz w:val="24"/>
          <w:szCs w:val="24"/>
        </w:rPr>
      </w:pPr>
    </w:p>
    <w:p w:rsidR="008440EC" w:rsidRDefault="008440EC" w:rsidP="008440EC">
      <w:pPr>
        <w:keepLines/>
        <w:ind w:firstLine="720"/>
        <w:rPr>
          <w:sz w:val="24"/>
          <w:szCs w:val="24"/>
        </w:rPr>
      </w:pPr>
      <w:r>
        <w:rPr>
          <w:b/>
          <w:bCs/>
          <w:sz w:val="24"/>
          <w:szCs w:val="24"/>
        </w:rPr>
        <w:t>Burden hours:</w:t>
      </w:r>
      <w:r>
        <w:rPr>
          <w:sz w:val="24"/>
          <w:szCs w:val="24"/>
        </w:rPr>
        <w:t xml:space="preserve">  151 records x .08 hour = 12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12 hours x $20.74 = $249</w:t>
      </w:r>
    </w:p>
    <w:p w:rsidR="008440EC" w:rsidRDefault="008440EC" w:rsidP="008440EC">
      <w:pPr>
        <w:keepLines/>
        <w:rPr>
          <w:b/>
          <w:bCs/>
          <w:sz w:val="24"/>
          <w:szCs w:val="24"/>
        </w:rPr>
      </w:pPr>
    </w:p>
    <w:p w:rsidR="00AA24B8" w:rsidRDefault="00AA24B8"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 xml:space="preserve">Availability (§1926.60(o)(7)) </w:t>
      </w:r>
    </w:p>
    <w:p w:rsidR="008440EC" w:rsidRDefault="008440EC" w:rsidP="008440EC">
      <w:pPr>
        <w:keepLines/>
        <w:rPr>
          <w:sz w:val="24"/>
          <w:szCs w:val="24"/>
        </w:rPr>
      </w:pPr>
    </w:p>
    <w:p w:rsidR="008440EC" w:rsidRDefault="008440EC" w:rsidP="008440EC">
      <w:pPr>
        <w:keepLines/>
        <w:rPr>
          <w:b/>
          <w:bCs/>
          <w:sz w:val="24"/>
          <w:szCs w:val="24"/>
        </w:rPr>
      </w:pPr>
      <w:r>
        <w:rPr>
          <w:sz w:val="24"/>
          <w:szCs w:val="24"/>
        </w:rPr>
        <w:t>OSHA estimates that its compliance officers request records maintained under the Standard during one inspection annually,</w:t>
      </w:r>
      <w:r>
        <w:rPr>
          <w:vertAlign w:val="superscript"/>
        </w:rPr>
        <w:footnoteReference w:id="16"/>
      </w:r>
      <w:r>
        <w:rPr>
          <w:sz w:val="24"/>
          <w:szCs w:val="24"/>
        </w:rPr>
        <w:t xml:space="preserve"> and that a supervisor spends five minutes (.08 hour) informing the compliance officer of the location of training materials and information, as well as other required records.</w:t>
      </w:r>
      <w:r>
        <w:rPr>
          <w:sz w:val="24"/>
          <w:szCs w:val="24"/>
          <w:vertAlign w:val="superscript"/>
        </w:rPr>
        <w:footnoteReference w:id="17"/>
      </w:r>
      <w:r>
        <w:rPr>
          <w:sz w:val="24"/>
          <w:szCs w:val="24"/>
        </w:rPr>
        <w:t xml:space="preserve">  In addition, the Agency assumes that 10% (33) (200 existing workers + 128 (resulting from turnover) x 10% = 33 workers) or their designated representatives request access to medical records, exposure-monitoring records, written compliance plans, training records, and training materials (workers only) each year.  OSHA estimates that a secretary takes five minutes (.08 hour) to make the requested record available to each worker.  Therefore, the total yearly burden hours and cost associated with making the required records available to OSHA compliance officers and</w:t>
      </w:r>
      <w:r>
        <w:rPr>
          <w:b/>
          <w:bCs/>
          <w:sz w:val="24"/>
          <w:szCs w:val="24"/>
        </w:rPr>
        <w:t xml:space="preserve"> </w:t>
      </w:r>
      <w:r>
        <w:rPr>
          <w:sz w:val="24"/>
          <w:szCs w:val="24"/>
        </w:rPr>
        <w:t>workers is</w:t>
      </w:r>
      <w:r>
        <w:rPr>
          <w:b/>
          <w:bCs/>
          <w:sz w:val="24"/>
          <w:szCs w:val="24"/>
        </w:rPr>
        <w:t>:</w:t>
      </w:r>
    </w:p>
    <w:p w:rsidR="008440EC" w:rsidRDefault="008440EC" w:rsidP="008440EC">
      <w:pPr>
        <w:keepLines/>
        <w:rPr>
          <w:b/>
          <w:bCs/>
          <w:sz w:val="24"/>
          <w:szCs w:val="24"/>
        </w:rPr>
      </w:pPr>
    </w:p>
    <w:p w:rsidR="00DF7733" w:rsidRDefault="00DF7733">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ind w:firstLine="720"/>
        <w:rPr>
          <w:sz w:val="24"/>
          <w:szCs w:val="24"/>
        </w:rPr>
      </w:pPr>
      <w:r>
        <w:rPr>
          <w:b/>
          <w:bCs/>
          <w:sz w:val="24"/>
          <w:szCs w:val="24"/>
        </w:rPr>
        <w:lastRenderedPageBreak/>
        <w:t>Burden hours:  (</w:t>
      </w:r>
      <w:r>
        <w:rPr>
          <w:sz w:val="24"/>
          <w:szCs w:val="24"/>
        </w:rPr>
        <w:t>1 inspection-related request x .08 hour) + (33 worker-related</w:t>
      </w:r>
    </w:p>
    <w:p w:rsidR="008440EC" w:rsidRDefault="008440EC" w:rsidP="008440EC">
      <w:pPr>
        <w:keepLines/>
        <w:rPr>
          <w:sz w:val="24"/>
          <w:szCs w:val="24"/>
        </w:rPr>
      </w:pPr>
      <w:r>
        <w:rPr>
          <w:sz w:val="24"/>
          <w:szCs w:val="24"/>
        </w:rPr>
        <w:t xml:space="preserve">                           </w:t>
      </w:r>
      <w:r>
        <w:rPr>
          <w:sz w:val="24"/>
          <w:szCs w:val="24"/>
        </w:rPr>
        <w:tab/>
        <w:t xml:space="preserve">   requests x .08 hour)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123D39">
        <w:rPr>
          <w:sz w:val="24"/>
          <w:szCs w:val="24"/>
        </w:rPr>
        <w:t>(.08 hour x $39.54</w:t>
      </w:r>
      <w:r w:rsidR="00D175E7">
        <w:rPr>
          <w:sz w:val="24"/>
          <w:szCs w:val="24"/>
        </w:rPr>
        <w:t xml:space="preserve"> </w:t>
      </w:r>
      <w:r w:rsidR="00123D39">
        <w:rPr>
          <w:sz w:val="24"/>
          <w:szCs w:val="24"/>
        </w:rPr>
        <w:t>(supervisor)) + (3 hours x $2</w:t>
      </w:r>
      <w:r>
        <w:rPr>
          <w:sz w:val="24"/>
          <w:szCs w:val="24"/>
        </w:rPr>
        <w:t>0</w:t>
      </w:r>
      <w:r w:rsidR="00123D39">
        <w:rPr>
          <w:sz w:val="24"/>
          <w:szCs w:val="24"/>
        </w:rPr>
        <w:t>.74 (secretary)) = $65</w:t>
      </w:r>
    </w:p>
    <w:p w:rsidR="008440EC" w:rsidRDefault="008440EC" w:rsidP="008440EC">
      <w:pPr>
        <w:keepLines/>
        <w:rPr>
          <w:b/>
          <w:bCs/>
          <w:sz w:val="24"/>
          <w:szCs w:val="24"/>
        </w:rPr>
      </w:pPr>
    </w:p>
    <w:p w:rsidR="008440EC" w:rsidRDefault="008440EC" w:rsidP="008440EC">
      <w:pPr>
        <w:keepLines/>
        <w:rPr>
          <w:b/>
          <w:bCs/>
          <w:sz w:val="24"/>
          <w:szCs w:val="24"/>
        </w:rPr>
      </w:pPr>
    </w:p>
    <w:p w:rsidR="008440EC" w:rsidRDefault="008440EC" w:rsidP="008440EC">
      <w:pPr>
        <w:keepLines/>
        <w:ind w:left="720" w:hanging="720"/>
        <w:rPr>
          <w:b/>
          <w:bCs/>
          <w:sz w:val="24"/>
          <w:szCs w:val="24"/>
        </w:rPr>
      </w:pPr>
      <w:r>
        <w:rPr>
          <w:b/>
          <w:bCs/>
        </w:rPr>
        <w:t>13.</w:t>
      </w:r>
      <w:r>
        <w:rPr>
          <w:b/>
          <w:bCs/>
        </w:rPr>
        <w:tab/>
        <w:t>Provide an estimate for the total annual cost burden to respondents or recordkeepers resulting from the collection of information.  (Do not include the cost of any hour burden shown in Items 12 and 14).</w:t>
      </w:r>
    </w:p>
    <w:p w:rsidR="008440EC" w:rsidRDefault="008440EC" w:rsidP="008440EC">
      <w:pPr>
        <w:keepLines/>
        <w:rPr>
          <w:b/>
          <w:bCs/>
          <w:sz w:val="24"/>
          <w:szCs w:val="24"/>
        </w:rPr>
      </w:pPr>
    </w:p>
    <w:p w:rsidR="008440EC" w:rsidRDefault="008440EC" w:rsidP="008440EC">
      <w:pPr>
        <w:keepLines/>
        <w:tabs>
          <w:tab w:val="left" w:pos="720"/>
        </w:tabs>
        <w:ind w:left="720" w:hanging="720"/>
        <w:rPr>
          <w:b/>
          <w:bCs/>
        </w:rPr>
      </w:pPr>
      <w:r>
        <w:rPr>
          <w:rFonts w:ascii="Symbol" w:hAnsi="Symbol" w:cs="Symbol"/>
        </w:rPr>
        <w:t></w:t>
      </w:r>
      <w:r>
        <w:rPr>
          <w:rFonts w:ascii="Symbol" w:hAnsi="Symbol" w:cs="Symbol"/>
        </w:rPr>
        <w:tab/>
      </w: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40EC" w:rsidRDefault="008440EC" w:rsidP="008440EC">
      <w:pPr>
        <w:keepLines/>
        <w:rPr>
          <w:b/>
          <w:bCs/>
        </w:rPr>
      </w:pPr>
    </w:p>
    <w:p w:rsidR="008440EC" w:rsidRDefault="008440EC" w:rsidP="008440EC">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t></w:t>
      </w:r>
      <w:r>
        <w:rPr>
          <w:rFonts w:ascii="Symbol" w:hAnsi="Symbol" w:cs="Symbol"/>
        </w:rP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Capital-Cost Determinations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From these determinations (described below), the Agency estimates that the total capital cost of these </w:t>
      </w:r>
      <w:r w:rsidR="00131157">
        <w:rPr>
          <w:sz w:val="24"/>
          <w:szCs w:val="24"/>
        </w:rPr>
        <w:t>requirements each year is $68,478.  This total consists of $7,72</w:t>
      </w:r>
      <w:r>
        <w:rPr>
          <w:sz w:val="24"/>
          <w:szCs w:val="24"/>
        </w:rPr>
        <w:t>2 for analyzing exp</w:t>
      </w:r>
      <w:r w:rsidR="00131157">
        <w:rPr>
          <w:sz w:val="24"/>
          <w:szCs w:val="24"/>
        </w:rPr>
        <w:t xml:space="preserve">osure-monitoring samples, </w:t>
      </w:r>
      <w:r w:rsidR="00E508AD">
        <w:rPr>
          <w:sz w:val="24"/>
          <w:szCs w:val="24"/>
        </w:rPr>
        <w:t xml:space="preserve">and </w:t>
      </w:r>
      <w:r w:rsidR="00131157">
        <w:rPr>
          <w:sz w:val="24"/>
          <w:szCs w:val="24"/>
        </w:rPr>
        <w:t>$</w:t>
      </w:r>
      <w:r>
        <w:rPr>
          <w:sz w:val="24"/>
          <w:szCs w:val="24"/>
        </w:rPr>
        <w:t>6</w:t>
      </w:r>
      <w:r w:rsidR="00131157">
        <w:rPr>
          <w:sz w:val="24"/>
          <w:szCs w:val="24"/>
        </w:rPr>
        <w:t>0,756</w:t>
      </w:r>
      <w:r>
        <w:rPr>
          <w:sz w:val="24"/>
          <w:szCs w:val="24"/>
        </w:rPr>
        <w:t xml:space="preserve"> to administer medical examinations.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  Exposure monitoring (§1926.60(f))</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Based on information obtained from the Agency’s Salt Lake City Technical Center, the average cost for an OSHA-accredited laboratory to analyze a sample of airborne</w:t>
      </w:r>
      <w:r w:rsidR="00131157">
        <w:rPr>
          <w:sz w:val="24"/>
          <w:szCs w:val="24"/>
        </w:rPr>
        <w:t xml:space="preserve"> MDA is about $11</w:t>
      </w:r>
      <w:r>
        <w:rPr>
          <w:sz w:val="24"/>
          <w:szCs w:val="24"/>
        </w:rPr>
        <w:t>7.</w:t>
      </w:r>
      <w:r>
        <w:rPr>
          <w:sz w:val="24"/>
          <w:szCs w:val="24"/>
          <w:vertAlign w:val="superscript"/>
        </w:rPr>
        <w:footnoteReference w:id="18"/>
      </w:r>
      <w:r>
        <w:rPr>
          <w:sz w:val="24"/>
          <w:szCs w:val="24"/>
        </w:rPr>
        <w:t xml:space="preserve">  The annual cost to analyze the 66 monitoring samples collected by the 33 establishments covered by the Standard (see the determinations made in Item 12 above under “Exposure monitoring” (29 CFR 1926.60(f)) is: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color w:val="0000FF"/>
          <w:sz w:val="24"/>
          <w:szCs w:val="24"/>
        </w:rPr>
        <w:lastRenderedPageBreak/>
        <w:t xml:space="preserve">    </w:t>
      </w:r>
      <w:r>
        <w:rPr>
          <w:b/>
          <w:bCs/>
          <w:color w:val="0000FF"/>
          <w:sz w:val="24"/>
          <w:szCs w:val="24"/>
        </w:rPr>
        <w:tab/>
      </w:r>
      <w:r>
        <w:rPr>
          <w:b/>
          <w:bCs/>
          <w:color w:val="0000FF"/>
          <w:sz w:val="24"/>
          <w:szCs w:val="24"/>
        </w:rPr>
        <w:tab/>
      </w:r>
      <w:r>
        <w:rPr>
          <w:b/>
          <w:bCs/>
          <w:sz w:val="24"/>
          <w:szCs w:val="24"/>
        </w:rPr>
        <w:t xml:space="preserve">Cost:  </w:t>
      </w:r>
      <w:r>
        <w:rPr>
          <w:sz w:val="24"/>
          <w:szCs w:val="24"/>
        </w:rPr>
        <w:t>66 samples</w:t>
      </w:r>
      <w:r w:rsidR="00131157">
        <w:rPr>
          <w:sz w:val="24"/>
          <w:szCs w:val="24"/>
        </w:rPr>
        <w:t xml:space="preserve"> x $117 = $7,72</w:t>
      </w:r>
      <w:r>
        <w:rPr>
          <w:sz w:val="24"/>
          <w:szCs w:val="24"/>
        </w:rPr>
        <w:t>2</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(B)  Medical surveillance (§1926.60(n))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Consistent with recent ICRs and regulatory analyses, the Agency estimates that eac</w:t>
      </w:r>
      <w:r w:rsidR="00131157">
        <w:rPr>
          <w:sz w:val="24"/>
          <w:szCs w:val="24"/>
        </w:rPr>
        <w:t>h medical examination costs $183</w:t>
      </w:r>
      <w:r>
        <w:rPr>
          <w:sz w:val="24"/>
          <w:szCs w:val="24"/>
        </w:rPr>
        <w:t>.</w:t>
      </w:r>
      <w:r>
        <w:rPr>
          <w:vertAlign w:val="superscript"/>
        </w:rPr>
        <w:footnoteReference w:id="19"/>
      </w:r>
      <w:r>
        <w:rPr>
          <w:sz w:val="24"/>
          <w:szCs w:val="24"/>
        </w:rPr>
        <w:t xml:space="preserve">  As noted above under “Information provided to the examining physician (§1926.60(n)(7))” in Item 12 above, the 33 establishments covered by the Standard administer a total of 332 medical examinations each year,</w:t>
      </w:r>
      <w:r>
        <w:rPr>
          <w:color w:val="0000FF"/>
          <w:sz w:val="24"/>
          <w:szCs w:val="24"/>
        </w:rPr>
        <w:t xml:space="preserve"> </w:t>
      </w:r>
      <w:r>
        <w:rPr>
          <w:sz w:val="24"/>
          <w:szCs w:val="24"/>
        </w:rPr>
        <w:t>resulting in the</w:t>
      </w:r>
      <w:r>
        <w:rPr>
          <w:color w:val="0000FF"/>
          <w:sz w:val="24"/>
          <w:szCs w:val="24"/>
        </w:rPr>
        <w:t xml:space="preserve"> </w:t>
      </w:r>
      <w:r>
        <w:rPr>
          <w:sz w:val="24"/>
          <w:szCs w:val="24"/>
        </w:rPr>
        <w:t>following annual cost: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18273F" w:rsidRDefault="008440EC" w:rsidP="001827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r>
        <w:rPr>
          <w:b/>
          <w:bCs/>
          <w:color w:val="FF0000"/>
          <w:sz w:val="24"/>
          <w:szCs w:val="24"/>
        </w:rPr>
        <w:t xml:space="preserve">    </w:t>
      </w:r>
      <w:r>
        <w:rPr>
          <w:b/>
          <w:bCs/>
          <w:color w:val="FF0000"/>
          <w:sz w:val="24"/>
          <w:szCs w:val="24"/>
        </w:rPr>
        <w:tab/>
      </w:r>
      <w:r>
        <w:rPr>
          <w:b/>
          <w:bCs/>
          <w:color w:val="FF0000"/>
          <w:sz w:val="24"/>
          <w:szCs w:val="24"/>
        </w:rPr>
        <w:tab/>
      </w:r>
      <w:r>
        <w:rPr>
          <w:b/>
          <w:bCs/>
          <w:sz w:val="24"/>
          <w:szCs w:val="24"/>
        </w:rPr>
        <w:t>Cost:</w:t>
      </w:r>
      <w:r>
        <w:rPr>
          <w:b/>
          <w:bCs/>
          <w:color w:val="FF0000"/>
          <w:sz w:val="24"/>
          <w:szCs w:val="24"/>
        </w:rPr>
        <w:t xml:space="preserve">  </w:t>
      </w:r>
      <w:r w:rsidR="00131157">
        <w:rPr>
          <w:sz w:val="24"/>
          <w:szCs w:val="24"/>
        </w:rPr>
        <w:t>332 examinations x $1</w:t>
      </w:r>
      <w:r>
        <w:rPr>
          <w:sz w:val="24"/>
          <w:szCs w:val="24"/>
        </w:rPr>
        <w:t>8</w:t>
      </w:r>
      <w:r w:rsidR="00131157">
        <w:rPr>
          <w:sz w:val="24"/>
          <w:szCs w:val="24"/>
        </w:rPr>
        <w:t>3 = $</w:t>
      </w:r>
      <w:r>
        <w:rPr>
          <w:sz w:val="24"/>
          <w:szCs w:val="24"/>
        </w:rPr>
        <w:t>6</w:t>
      </w:r>
      <w:r w:rsidR="00131157">
        <w:rPr>
          <w:sz w:val="24"/>
          <w:szCs w:val="24"/>
        </w:rPr>
        <w:t>0,756</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Agency estimates that the total annual cost to the Federal government is $</w:t>
      </w:r>
      <w:r w:rsidR="0082794C">
        <w:rPr>
          <w:sz w:val="24"/>
          <w:szCs w:val="24"/>
        </w:rPr>
        <w:t>3</w:t>
      </w:r>
      <w:r>
        <w:rPr>
          <w:sz w:val="24"/>
          <w:szCs w:val="24"/>
        </w:rPr>
        <w:t xml:space="preserve"> for an OSHA compliance officer to review the required records during inspections.  Other costs, such as equipment, overhead, and support staff expenses, would occur without these collection of information requirements; therefore, OSHA considers these costs to be normal operating expenses.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574BB">
        <w:rPr>
          <w:b/>
          <w:sz w:val="24"/>
          <w:szCs w:val="24"/>
        </w:rPr>
        <w:t>Availability</w:t>
      </w:r>
      <w:r>
        <w:rPr>
          <w:sz w:val="24"/>
          <w:szCs w:val="24"/>
        </w:rPr>
        <w:t xml:space="preserve"> (§1926.60(o)(7))</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Default="009574BB"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According to footnote 17</w:t>
      </w:r>
      <w:r w:rsidR="008440EC">
        <w:rPr>
          <w:sz w:val="24"/>
          <w:szCs w:val="24"/>
        </w:rPr>
        <w:t xml:space="preserve">, OSHA conducts one inspection each year of the establishments covered by the Standard.  The Agency estimates that a compliance officer (GS-12, step 5), </w:t>
      </w:r>
      <w:r w:rsidR="00E7778D">
        <w:rPr>
          <w:sz w:val="24"/>
          <w:szCs w:val="24"/>
        </w:rPr>
        <w:t>at an hourly wage rate of $37.37</w:t>
      </w:r>
      <w:r w:rsidR="008440EC">
        <w:rPr>
          <w:sz w:val="24"/>
          <w:szCs w:val="24"/>
        </w:rPr>
        <w:t xml:space="preserve"> (including benefits), spends about five minutes (.08 hour) during an inspection reviewing the paperwork requirements of the Standard.  Therefore, the cost of this task is: </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    </w:t>
      </w:r>
      <w:r>
        <w:rPr>
          <w:b/>
          <w:bCs/>
          <w:sz w:val="24"/>
          <w:szCs w:val="24"/>
        </w:rPr>
        <w:tab/>
      </w:r>
      <w:r>
        <w:rPr>
          <w:b/>
          <w:bCs/>
          <w:sz w:val="24"/>
          <w:szCs w:val="24"/>
        </w:rPr>
        <w:tab/>
        <w:t xml:space="preserve">Cost:  </w:t>
      </w:r>
      <w:r w:rsidR="00E7778D">
        <w:rPr>
          <w:sz w:val="24"/>
          <w:szCs w:val="24"/>
        </w:rPr>
        <w:t>1 inspection x .08 hour x $37.37</w:t>
      </w:r>
      <w:r>
        <w:rPr>
          <w:sz w:val="24"/>
          <w:szCs w:val="24"/>
        </w:rPr>
        <w:t xml:space="preserve"> = $3</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15.  Explain the reasons for any program changes or adjustments.</w:t>
      </w:r>
    </w:p>
    <w:p w:rsidR="008440EC" w:rsidRDefault="008440EC" w:rsidP="008440EC">
      <w:pPr>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rPr>
      </w:pPr>
    </w:p>
    <w:p w:rsidR="008440EC" w:rsidRDefault="008440EC" w:rsidP="008440EC">
      <w:pPr>
        <w:rPr>
          <w:sz w:val="24"/>
          <w:szCs w:val="24"/>
        </w:rPr>
      </w:pPr>
      <w:r>
        <w:rPr>
          <w:sz w:val="24"/>
          <w:szCs w:val="24"/>
        </w:rPr>
        <w:t xml:space="preserve">The Agency is </w:t>
      </w:r>
      <w:r w:rsidR="0082794C">
        <w:rPr>
          <w:sz w:val="24"/>
          <w:szCs w:val="24"/>
        </w:rPr>
        <w:t>requesting that it retain its previous burden hour request of 1,029 hours</w:t>
      </w:r>
      <w:r>
        <w:rPr>
          <w:sz w:val="24"/>
          <w:szCs w:val="24"/>
        </w:rPr>
        <w:t>.</w:t>
      </w:r>
      <w:r w:rsidRPr="001A5757">
        <w:rPr>
          <w:sz w:val="24"/>
          <w:szCs w:val="24"/>
        </w:rPr>
        <w:t xml:space="preserve"> </w:t>
      </w:r>
    </w:p>
    <w:p w:rsidR="008440EC" w:rsidRDefault="00E06D9B" w:rsidP="008440EC">
      <w:pPr>
        <w:rPr>
          <w:sz w:val="24"/>
          <w:szCs w:val="24"/>
        </w:rPr>
      </w:pPr>
      <w:r>
        <w:rPr>
          <w:sz w:val="24"/>
          <w:szCs w:val="24"/>
        </w:rPr>
        <w:t xml:space="preserve">As reported by the Consumer Price index (CPI) there was </w:t>
      </w:r>
      <w:r w:rsidR="00DF7733">
        <w:rPr>
          <w:sz w:val="24"/>
          <w:szCs w:val="24"/>
        </w:rPr>
        <w:t>a 9.1</w:t>
      </w:r>
      <w:r w:rsidR="00F2791B">
        <w:rPr>
          <w:sz w:val="24"/>
          <w:szCs w:val="24"/>
        </w:rPr>
        <w:t>% inflation from 2007 to 2010</w:t>
      </w:r>
      <w:r w:rsidR="00694E8A">
        <w:rPr>
          <w:sz w:val="24"/>
          <w:szCs w:val="24"/>
        </w:rPr>
        <w:t xml:space="preserve">. </w:t>
      </w:r>
      <w:r>
        <w:rPr>
          <w:sz w:val="24"/>
          <w:szCs w:val="24"/>
        </w:rPr>
        <w:t>Therefore, there is an overall inc</w:t>
      </w:r>
      <w:r w:rsidR="006B563D">
        <w:rPr>
          <w:sz w:val="24"/>
          <w:szCs w:val="24"/>
        </w:rPr>
        <w:t>rease in capital costs of $5,6</w:t>
      </w:r>
      <w:r w:rsidR="00E508AD">
        <w:rPr>
          <w:sz w:val="24"/>
          <w:szCs w:val="24"/>
        </w:rPr>
        <w:t>40</w:t>
      </w:r>
      <w:r>
        <w:rPr>
          <w:sz w:val="24"/>
          <w:szCs w:val="24"/>
        </w:rPr>
        <w:t xml:space="preserve"> (from $62,838 to $68,4</w:t>
      </w:r>
      <w:r w:rsidR="00E508AD">
        <w:rPr>
          <w:sz w:val="24"/>
          <w:szCs w:val="24"/>
        </w:rPr>
        <w:t>78</w:t>
      </w:r>
      <w:r>
        <w:rPr>
          <w:sz w:val="24"/>
          <w:szCs w:val="24"/>
        </w:rPr>
        <w:t xml:space="preserve">). This adjustment is a result of an increase in the estimated cost of medical examinations from $168 to $183. </w:t>
      </w:r>
      <w:r w:rsidR="00694E8A">
        <w:rPr>
          <w:sz w:val="24"/>
          <w:szCs w:val="24"/>
        </w:rPr>
        <w:t>Also, there is</w:t>
      </w:r>
      <w:r w:rsidR="008440EC">
        <w:rPr>
          <w:sz w:val="24"/>
          <w:szCs w:val="24"/>
        </w:rPr>
        <w:t xml:space="preserve"> an increase of estimated cost of laboratory airborne sample an</w:t>
      </w:r>
      <w:r w:rsidR="00694E8A">
        <w:rPr>
          <w:sz w:val="24"/>
          <w:szCs w:val="24"/>
        </w:rPr>
        <w:t xml:space="preserve">alysis from </w:t>
      </w:r>
      <w:r>
        <w:rPr>
          <w:sz w:val="24"/>
          <w:szCs w:val="24"/>
        </w:rPr>
        <w:t>$107 to $117</w:t>
      </w:r>
      <w:r w:rsidR="008440EC">
        <w:rPr>
          <w:sz w:val="24"/>
          <w:szCs w:val="24"/>
        </w:rPr>
        <w: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lastRenderedPageBreak/>
        <w:t>16.</w:t>
      </w:r>
      <w:r>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17. </w:t>
      </w:r>
      <w:r>
        <w:rPr>
          <w:b/>
          <w:bCs/>
        </w:rPr>
        <w:tab/>
        <w:t>If seeking approval to not display the expiration date for OMB approval of the information collection, explain the reasons that display would be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bookmarkStart w:id="0" w:name="_GoBack"/>
      <w:bookmarkEnd w:id="0"/>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sz w:val="24"/>
          <w:szCs w:val="24"/>
        </w:rPr>
        <w:t>There are no forms to display the expiration date</w:t>
      </w:r>
      <w:r>
        <w:rPr>
          <w:b/>
          <w:bCs/>
          <w:sz w:val="24"/>
          <w:szCs w:val="24"/>
        </w:rPr>
        <w: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18.  </w:t>
      </w:r>
      <w:r>
        <w:rPr>
          <w:b/>
          <w:bCs/>
        </w:rPr>
        <w:tab/>
        <w:t>Explain each exception to the certification statement.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440EC">
        <w:rPr>
          <w:b/>
          <w:sz w:val="24"/>
          <w:szCs w:val="24"/>
        </w:rPr>
        <w:t>B. COLLECTION OF INFORMATION EMPLOYING STATISTICAL METHODS.</w:t>
      </w: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605092" w:rsidSect="00827A63">
      <w:headerReference w:type="default" r:id="rId9"/>
      <w:footerReference w:type="default" r:id="rId10"/>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94" w:rsidRDefault="00DD6394" w:rsidP="008440EC">
      <w:r>
        <w:separator/>
      </w:r>
    </w:p>
  </w:endnote>
  <w:endnote w:type="continuationSeparator" w:id="0">
    <w:p w:rsidR="00DD6394" w:rsidRDefault="00DD6394" w:rsidP="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5206"/>
      <w:docPartObj>
        <w:docPartGallery w:val="Page Numbers (Bottom of Page)"/>
        <w:docPartUnique/>
      </w:docPartObj>
    </w:sdtPr>
    <w:sdtEndPr>
      <w:rPr>
        <w:noProof/>
      </w:rPr>
    </w:sdtEndPr>
    <w:sdtContent>
      <w:p w:rsidR="00DD6394" w:rsidRDefault="00DD6394">
        <w:pPr>
          <w:pStyle w:val="Footer"/>
        </w:pPr>
        <w:r>
          <w:fldChar w:fldCharType="begin"/>
        </w:r>
        <w:r>
          <w:instrText xml:space="preserve"> PAGE   \* MERGEFORMAT </w:instrText>
        </w:r>
        <w:r>
          <w:fldChar w:fldCharType="separate"/>
        </w:r>
        <w:r w:rsidR="00B97AFB">
          <w:rPr>
            <w:noProof/>
          </w:rPr>
          <w:t>36</w:t>
        </w:r>
        <w:r>
          <w:rPr>
            <w:noProof/>
          </w:rPr>
          <w:fldChar w:fldCharType="end"/>
        </w:r>
      </w:p>
    </w:sdtContent>
  </w:sdt>
  <w:p w:rsidR="00DD6394" w:rsidRDefault="00DD6394">
    <w:pPr>
      <w:tabs>
        <w:tab w:val="center" w:pos="4320"/>
        <w:tab w:val="right" w:pos="8640"/>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94" w:rsidRDefault="00DD6394" w:rsidP="008440EC">
      <w:r>
        <w:separator/>
      </w:r>
    </w:p>
  </w:footnote>
  <w:footnote w:type="continuationSeparator" w:id="0">
    <w:p w:rsidR="00DD6394" w:rsidRDefault="00DD6394" w:rsidP="008440EC">
      <w:r>
        <w:continuationSeparator/>
      </w:r>
    </w:p>
  </w:footnote>
  <w:footnote w:id="1">
    <w:p w:rsidR="00DD6394" w:rsidRDefault="00DD6394" w:rsidP="00BC2AC5">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rsidR="00DD6394" w:rsidRPr="00BC2AC5" w:rsidRDefault="00DD6394" w:rsidP="00BC2AC5">
      <w:pPr>
        <w:tabs>
          <w:tab w:val="left" w:pos="630"/>
        </w:tabs>
        <w:rPr>
          <w:kern w:val="0"/>
          <w:sz w:val="24"/>
          <w:szCs w:val="24"/>
        </w:rPr>
      </w:pPr>
    </w:p>
  </w:footnote>
  <w:footnote w:id="2">
    <w:p w:rsidR="00DD6394" w:rsidRPr="00BC2AC5" w:rsidRDefault="00DD6394" w:rsidP="008440EC">
      <w:pPr>
        <w:keepLines/>
        <w:tabs>
          <w:tab w:val="left" w:pos="71"/>
        </w:tabs>
        <w:rPr>
          <w:kern w:val="0"/>
          <w:sz w:val="18"/>
          <w:szCs w:val="18"/>
        </w:rPr>
      </w:pPr>
      <w:r>
        <w:rPr>
          <w:kern w:val="0"/>
          <w:sz w:val="18"/>
          <w:szCs w:val="18"/>
        </w:rPr>
        <w:tab/>
      </w:r>
      <w:r>
        <w:rPr>
          <w:kern w:val="0"/>
          <w:sz w:val="18"/>
          <w:szCs w:val="18"/>
        </w:rPr>
        <w:tab/>
      </w:r>
      <w:r w:rsidRPr="00BC2AC5">
        <w:rPr>
          <w:kern w:val="0"/>
          <w:sz w:val="24"/>
          <w:szCs w:val="24"/>
          <w:vertAlign w:val="superscript"/>
        </w:rPr>
        <w:footnoteRef/>
      </w:r>
      <w:r w:rsidRPr="00BC2AC5">
        <w:rPr>
          <w:kern w:val="0"/>
          <w:sz w:val="18"/>
          <w:szCs w:val="18"/>
        </w:rPr>
        <w:t>The Agency regulates occupational exposure to MDA in General Industry under a separate standard (i.e., 29 CFR 1910.1050; see the Information Collection Request, OMB Control No. 1218-0184).</w:t>
      </w:r>
    </w:p>
  </w:footnote>
  <w:footnote w:id="3">
    <w:p w:rsidR="00DD6394" w:rsidRPr="007A2A64" w:rsidRDefault="00DD6394" w:rsidP="008440EC">
      <w:pPr>
        <w:ind w:firstLine="720"/>
        <w:rPr>
          <w:kern w:val="0"/>
          <w:sz w:val="18"/>
          <w:szCs w:val="18"/>
        </w:rPr>
      </w:pPr>
      <w:r>
        <w:rPr>
          <w:kern w:val="0"/>
          <w:sz w:val="24"/>
          <w:szCs w:val="24"/>
          <w:vertAlign w:val="superscript"/>
        </w:rPr>
        <w:footnoteRef/>
      </w:r>
      <w:r w:rsidRPr="007A2A64">
        <w:rPr>
          <w:kern w:val="0"/>
          <w:sz w:val="18"/>
          <w:szCs w:val="18"/>
        </w:rPr>
        <w:t>“Assistant Secretary” means the Assistant Secretary of Labor for Occupational Safety and Health, U.S. Department of Labor, or designee.</w:t>
      </w:r>
    </w:p>
    <w:p w:rsidR="00DD6394" w:rsidRDefault="00DD6394" w:rsidP="008440EC">
      <w:pPr>
        <w:ind w:firstLine="720"/>
        <w:rPr>
          <w:kern w:val="0"/>
          <w:sz w:val="24"/>
          <w:szCs w:val="24"/>
        </w:rPr>
      </w:pPr>
    </w:p>
  </w:footnote>
  <w:footnote w:id="4">
    <w:p w:rsidR="00DD6394" w:rsidRPr="007A2A64" w:rsidRDefault="00DD6394" w:rsidP="007A2A64">
      <w:pPr>
        <w:ind w:firstLine="720"/>
        <w:rPr>
          <w:kern w:val="0"/>
        </w:rPr>
      </w:pPr>
      <w:r>
        <w:rPr>
          <w:kern w:val="0"/>
          <w:sz w:val="24"/>
          <w:szCs w:val="24"/>
          <w:vertAlign w:val="superscript"/>
        </w:rPr>
        <w:footnoteRef/>
      </w:r>
      <w:r w:rsidRPr="007A2A64">
        <w:rPr>
          <w:kern w:val="0"/>
          <w:sz w:val="18"/>
          <w:szCs w:val="18"/>
        </w:rPr>
        <w:t>“Director” means the Director of the National Institute for Occupational Safety and Health, U.S. Department of Health and Human Services, or designee.</w:t>
      </w:r>
      <w:r w:rsidRPr="007A2A64">
        <w:rPr>
          <w:kern w:val="0"/>
        </w:rPr>
        <w:t xml:space="preserve">  </w:t>
      </w:r>
    </w:p>
  </w:footnote>
  <w:footnote w:id="5">
    <w:p w:rsidR="00DD6394" w:rsidRDefault="00DD6394" w:rsidP="004A3652">
      <w:pPr>
        <w:pStyle w:val="FootnoteText"/>
        <w:ind w:firstLine="720"/>
      </w:pPr>
      <w:r w:rsidRPr="004A3652">
        <w:rPr>
          <w:rStyle w:val="FootnoteReference"/>
          <w:vertAlign w:val="superscript"/>
        </w:rPr>
        <w:footnoteRef/>
      </w:r>
      <w:r>
        <w:t xml:space="preserve"> On June 8, 2011 OSHA published the Standard Improvement Project –Phase III final rule. As part of the rulemaking, OSHA revoked the transfer of records to NIOSH requirement contained  in  §1926.60 (o) (8) (ii). OSHA will publish a Notice to remove this requirement.</w:t>
      </w:r>
    </w:p>
  </w:footnote>
  <w:footnote w:id="6">
    <w:p w:rsidR="00DD6394" w:rsidRDefault="00DD6394" w:rsidP="001A57EF">
      <w:pPr>
        <w:pStyle w:val="FootnoteText"/>
        <w:ind w:firstLine="720"/>
      </w:pPr>
      <w:r w:rsidRPr="00566B9A">
        <w:rPr>
          <w:rStyle w:val="FootnoteReference"/>
          <w:sz w:val="22"/>
          <w:szCs w:val="22"/>
          <w:vertAlign w:val="superscript"/>
        </w:rPr>
        <w:footnoteRef/>
      </w:r>
      <w:r>
        <w:rPr>
          <w:sz w:val="22"/>
          <w:szCs w:val="22"/>
          <w:vertAlign w:val="superscript"/>
        </w:rPr>
        <w:t xml:space="preserve"> </w:t>
      </w:r>
      <w:r>
        <w:t>Upon a thorough review of this ICR, the Agency determined that these provisions were not fully addressed in previous ICRs.</w:t>
      </w:r>
    </w:p>
    <w:p w:rsidR="00DD6394" w:rsidRDefault="00DD6394" w:rsidP="001A57EF">
      <w:pPr>
        <w:pStyle w:val="FootnoteText"/>
        <w:ind w:firstLine="720"/>
      </w:pPr>
    </w:p>
  </w:footnote>
  <w:footnote w:id="7">
    <w:p w:rsidR="00DD6394" w:rsidRDefault="00DD6394" w:rsidP="007A2A64">
      <w:pPr>
        <w:ind w:firstLine="720"/>
        <w:rPr>
          <w:kern w:val="0"/>
          <w:sz w:val="24"/>
          <w:szCs w:val="24"/>
        </w:rPr>
      </w:pPr>
      <w:r>
        <w:rPr>
          <w:kern w:val="0"/>
          <w:sz w:val="24"/>
          <w:szCs w:val="24"/>
          <w:vertAlign w:val="superscript"/>
        </w:rPr>
        <w:footnoteRef/>
      </w:r>
      <w:r w:rsidRPr="007A2A64">
        <w:rPr>
          <w:kern w:val="0"/>
          <w:sz w:val="18"/>
          <w:szCs w:val="18"/>
        </w:rPr>
        <w:t>The PRIA was not changed, and was also the final economic analysis for the Standard.</w:t>
      </w:r>
    </w:p>
  </w:footnote>
  <w:footnote w:id="8">
    <w:p w:rsidR="00DD6394" w:rsidRPr="007A2A64" w:rsidRDefault="00DD6394"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47-1011,”First-Line Supervisors/Managers of Construction Trades.” (Source</w:t>
      </w:r>
      <w:r w:rsidRPr="007A2A64">
        <w:rPr>
          <w:i/>
          <w:sz w:val="18"/>
          <w:szCs w:val="18"/>
        </w:rPr>
        <w:t>: May 2011 National Occupational Employment and Wage Estimates, United States</w:t>
      </w:r>
      <w:r w:rsidRPr="007A2A64">
        <w:rPr>
          <w:sz w:val="18"/>
          <w:szCs w:val="18"/>
        </w:rPr>
        <w:t>,” U.S. Department of Labor, Bureau of Labor Statistics.)</w:t>
      </w:r>
    </w:p>
    <w:p w:rsidR="00DD6394" w:rsidRDefault="00DD6394">
      <w:pPr>
        <w:pStyle w:val="FootnoteText"/>
      </w:pPr>
    </w:p>
  </w:footnote>
  <w:footnote w:id="9">
    <w:p w:rsidR="00DD6394" w:rsidRPr="007A2A64" w:rsidRDefault="00DD6394"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47-2141,”Production Occupation.”(Source:  “</w:t>
      </w:r>
      <w:r w:rsidRPr="007A2A64">
        <w:rPr>
          <w:i/>
          <w:sz w:val="18"/>
          <w:szCs w:val="18"/>
        </w:rPr>
        <w:t>May 2011 National Occupational Employment and Wage Estimates</w:t>
      </w:r>
      <w:r w:rsidRPr="007A2A64">
        <w:rPr>
          <w:sz w:val="18"/>
          <w:szCs w:val="18"/>
        </w:rPr>
        <w:t>, United States,” U.S. Department of Labor, Bureau of Labor Statistics.)</w:t>
      </w:r>
    </w:p>
    <w:p w:rsidR="00DD6394" w:rsidRDefault="00DD6394">
      <w:pPr>
        <w:pStyle w:val="FootnoteText"/>
      </w:pPr>
    </w:p>
  </w:footnote>
  <w:footnote w:id="10">
    <w:p w:rsidR="00DD6394" w:rsidRPr="007A2A64" w:rsidRDefault="00DD6394"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43-6014 ”Secretaries.”(Source: “May 2011 National Occupational Employment and Wage Estimates, United States”, U.S. Department of Labor, Bureau of Labor.</w:t>
      </w:r>
    </w:p>
    <w:p w:rsidR="00DD6394" w:rsidRDefault="00DD6394">
      <w:pPr>
        <w:pStyle w:val="FootnoteText"/>
      </w:pPr>
    </w:p>
  </w:footnote>
  <w:footnote w:id="11">
    <w:p w:rsidR="00DD6394" w:rsidRPr="007A2A64" w:rsidRDefault="00DD6394"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29-9011 ”Occupational Health &amp; Safety Technicians.”(Source: “</w:t>
      </w:r>
      <w:r w:rsidRPr="007A2A64">
        <w:rPr>
          <w:i/>
          <w:sz w:val="18"/>
          <w:szCs w:val="18"/>
        </w:rPr>
        <w:t>May 2011 National Occupational Employment and Wage Estimates, United States</w:t>
      </w:r>
      <w:r w:rsidRPr="007A2A64">
        <w:rPr>
          <w:sz w:val="18"/>
          <w:szCs w:val="18"/>
        </w:rPr>
        <w:t>”, U.S. Department of Labor, Bureau of Labor</w:t>
      </w:r>
      <w:r>
        <w:rPr>
          <w:sz w:val="18"/>
          <w:szCs w:val="18"/>
        </w:rPr>
        <w:t>.</w:t>
      </w:r>
    </w:p>
    <w:p w:rsidR="00DD6394" w:rsidRDefault="00DD6394"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D6394" w:rsidRDefault="00DD6394">
      <w:pPr>
        <w:pStyle w:val="FootnoteText"/>
      </w:pPr>
    </w:p>
  </w:footnote>
  <w:footnote w:id="12">
    <w:p w:rsidR="00DD6394" w:rsidRDefault="00DD6394" w:rsidP="007A2A64">
      <w:pPr>
        <w:keepLines/>
        <w:ind w:firstLine="720"/>
        <w:rPr>
          <w:kern w:val="0"/>
          <w:sz w:val="24"/>
          <w:szCs w:val="24"/>
        </w:rPr>
      </w:pPr>
      <w:r w:rsidRPr="0019152B">
        <w:rPr>
          <w:kern w:val="0"/>
          <w:sz w:val="24"/>
          <w:szCs w:val="24"/>
          <w:vertAlign w:val="superscript"/>
        </w:rPr>
        <w:footnoteRef/>
      </w:r>
      <w:r w:rsidRPr="007A2A64">
        <w:rPr>
          <w:kern w:val="0"/>
          <w:sz w:val="18"/>
          <w:szCs w:val="18"/>
        </w:rPr>
        <w:t>Burden hour and cost estimates below are rounded to the nearest hour or dollar.</w:t>
      </w:r>
      <w:r>
        <w:rPr>
          <w:kern w:val="0"/>
          <w:sz w:val="24"/>
          <w:szCs w:val="24"/>
        </w:rPr>
        <w:t xml:space="preserve"> </w:t>
      </w:r>
    </w:p>
  </w:footnote>
  <w:footnote w:id="13">
    <w:p w:rsidR="00DD6394" w:rsidRPr="00DD4893" w:rsidRDefault="00DD6394" w:rsidP="007A2A64">
      <w:pPr>
        <w:keepLines/>
        <w:ind w:firstLine="720"/>
        <w:rPr>
          <w:kern w:val="0"/>
          <w:sz w:val="18"/>
          <w:szCs w:val="18"/>
        </w:rPr>
      </w:pPr>
      <w:r w:rsidRPr="007A2A64">
        <w:rPr>
          <w:kern w:val="0"/>
          <w:sz w:val="18"/>
          <w:szCs w:val="18"/>
          <w:vertAlign w:val="superscript"/>
        </w:rPr>
        <w:footnoteRef/>
      </w:r>
      <w:r w:rsidRPr="00DD4893">
        <w:rPr>
          <w:kern w:val="0"/>
          <w:sz w:val="18"/>
          <w:szCs w:val="18"/>
        </w:rPr>
        <w:t>The Agency is accounting for the burden hours and cost associated with providing employees with access to written training materials, and OSHA compliance officers with access to information and training materials, under “Training records (§1926.60 (o)(6))” below.</w:t>
      </w:r>
    </w:p>
    <w:p w:rsidR="00DD6394" w:rsidRPr="00DD4893" w:rsidRDefault="00DD6394" w:rsidP="007A2A64">
      <w:pPr>
        <w:keepLines/>
        <w:ind w:firstLine="720"/>
        <w:rPr>
          <w:kern w:val="0"/>
          <w:sz w:val="18"/>
          <w:szCs w:val="18"/>
        </w:rPr>
      </w:pPr>
    </w:p>
  </w:footnote>
  <w:footnote w:id="14">
    <w:p w:rsidR="00DD6394" w:rsidRPr="007A2A64" w:rsidRDefault="00DD6394" w:rsidP="008440EC">
      <w:pPr>
        <w:ind w:firstLine="720"/>
        <w:rPr>
          <w:kern w:val="0"/>
          <w:sz w:val="18"/>
          <w:szCs w:val="18"/>
        </w:rPr>
      </w:pPr>
      <w:r w:rsidRPr="007A2A64">
        <w:rPr>
          <w:kern w:val="0"/>
          <w:sz w:val="18"/>
          <w:szCs w:val="18"/>
          <w:vertAlign w:val="superscript"/>
        </w:rPr>
        <w:footnoteRef/>
      </w:r>
      <w:r w:rsidRPr="007A2A64">
        <w:rPr>
          <w:kern w:val="0"/>
          <w:sz w:val="18"/>
          <w:szCs w:val="18"/>
        </w:rPr>
        <w:t>For each training session, the 20-minute total consists of the following elements:  Five minutes for preparation, 10 minutes for delivery, and five minutes to make a record of the training.</w:t>
      </w:r>
    </w:p>
    <w:p w:rsidR="00DD6394" w:rsidRDefault="00DD6394" w:rsidP="008440EC">
      <w:pPr>
        <w:ind w:firstLine="720"/>
        <w:rPr>
          <w:kern w:val="0"/>
          <w:sz w:val="24"/>
          <w:szCs w:val="24"/>
        </w:rPr>
      </w:pPr>
    </w:p>
  </w:footnote>
  <w:footnote w:id="15">
    <w:p w:rsidR="00DD6394" w:rsidRPr="00DD4893" w:rsidRDefault="00DD6394" w:rsidP="008440EC">
      <w:pPr>
        <w:ind w:firstLine="720"/>
        <w:rPr>
          <w:kern w:val="0"/>
          <w:sz w:val="18"/>
          <w:szCs w:val="18"/>
        </w:rPr>
      </w:pPr>
      <w:r w:rsidRPr="007A2A64">
        <w:rPr>
          <w:kern w:val="0"/>
          <w:sz w:val="18"/>
          <w:szCs w:val="18"/>
          <w:vertAlign w:val="superscript"/>
        </w:rPr>
        <w:footnoteRef/>
      </w:r>
      <w:r>
        <w:rPr>
          <w:kern w:val="0"/>
          <w:vertAlign w:val="superscript"/>
        </w:rPr>
        <w:t xml:space="preserve"> </w:t>
      </w:r>
      <w:r w:rsidRPr="00DD4893">
        <w:rPr>
          <w:kern w:val="0"/>
          <w:sz w:val="18"/>
          <w:szCs w:val="18"/>
        </w:rPr>
        <w:t xml:space="preserve">Turnover rate taken from construction hires rate, </w:t>
      </w:r>
      <w:r w:rsidRPr="00DD4893">
        <w:rPr>
          <w:i/>
          <w:iCs/>
          <w:kern w:val="0"/>
          <w:sz w:val="18"/>
          <w:szCs w:val="18"/>
        </w:rPr>
        <w:t>Job Openings and Labor Turnover Survey (JOLT)</w:t>
      </w:r>
      <w:r w:rsidRPr="00DD4893">
        <w:rPr>
          <w:kern w:val="0"/>
          <w:sz w:val="18"/>
          <w:szCs w:val="18"/>
        </w:rPr>
        <w:t>, U.S. Bureau of</w:t>
      </w:r>
      <w:r>
        <w:rPr>
          <w:kern w:val="0"/>
        </w:rPr>
        <w:t xml:space="preserve"> </w:t>
      </w:r>
      <w:r w:rsidRPr="00DD4893">
        <w:rPr>
          <w:kern w:val="0"/>
          <w:sz w:val="18"/>
          <w:szCs w:val="18"/>
        </w:rPr>
        <w:t>Labor Statistics, 2008.</w:t>
      </w:r>
    </w:p>
    <w:p w:rsidR="00DD6394" w:rsidRDefault="00DD6394" w:rsidP="008440EC">
      <w:pPr>
        <w:ind w:firstLine="720"/>
        <w:rPr>
          <w:kern w:val="0"/>
          <w:sz w:val="24"/>
          <w:szCs w:val="24"/>
        </w:rPr>
      </w:pPr>
    </w:p>
  </w:footnote>
  <w:footnote w:id="16">
    <w:p w:rsidR="00DD6394" w:rsidRDefault="00DD6394" w:rsidP="008440EC">
      <w:pPr>
        <w:ind w:firstLine="720"/>
        <w:rPr>
          <w:kern w:val="0"/>
          <w:sz w:val="18"/>
          <w:szCs w:val="18"/>
        </w:rPr>
      </w:pPr>
      <w:r w:rsidRPr="007A2A64">
        <w:rPr>
          <w:kern w:val="0"/>
          <w:sz w:val="18"/>
          <w:szCs w:val="18"/>
          <w:vertAlign w:val="superscript"/>
        </w:rPr>
        <w:footnoteRef/>
      </w:r>
      <w:r w:rsidRPr="007A2A64">
        <w:rPr>
          <w:kern w:val="0"/>
          <w:sz w:val="18"/>
          <w:szCs w:val="18"/>
        </w:rPr>
        <w:t>The Agency estimated the number of inspections by determining the inspection rate (1.4%) for all establishments under the jurisdiction of the OSH Act (including both Federal OSHA and approved state-plan agencies), and then multiplied the total number of establishments covered by the Standard (33) by this percentage (i.e., 33 establishments x 1.4% = 1 inspection).</w:t>
      </w:r>
    </w:p>
    <w:p w:rsidR="00DD6394" w:rsidRDefault="00DD6394" w:rsidP="008440EC">
      <w:pPr>
        <w:ind w:firstLine="720"/>
        <w:rPr>
          <w:kern w:val="0"/>
          <w:sz w:val="24"/>
          <w:szCs w:val="24"/>
        </w:rPr>
      </w:pPr>
    </w:p>
  </w:footnote>
  <w:footnote w:id="17">
    <w:p w:rsidR="00DD6394" w:rsidRDefault="00DD6394" w:rsidP="008440EC">
      <w:pPr>
        <w:ind w:firstLine="720"/>
        <w:rPr>
          <w:kern w:val="0"/>
          <w:sz w:val="24"/>
          <w:szCs w:val="24"/>
        </w:rPr>
      </w:pPr>
      <w:r w:rsidRPr="007A2A64">
        <w:rPr>
          <w:kern w:val="0"/>
          <w:sz w:val="18"/>
          <w:szCs w:val="18"/>
          <w:vertAlign w:val="superscript"/>
        </w:rPr>
        <w:footnoteRef/>
      </w:r>
      <w:r w:rsidRPr="007A2A64">
        <w:rPr>
          <w:kern w:val="0"/>
          <w:sz w:val="18"/>
          <w:szCs w:val="18"/>
        </w:rPr>
        <w:t>The Agency assumes, based on previous history, that no NIOSH representative will request these records.</w:t>
      </w:r>
    </w:p>
  </w:footnote>
  <w:footnote w:id="18">
    <w:p w:rsidR="00DD6394" w:rsidRPr="007A2A64" w:rsidRDefault="00DD6394" w:rsidP="00131157">
      <w:pPr>
        <w:ind w:firstLine="720"/>
        <w:rPr>
          <w:kern w:val="0"/>
          <w:sz w:val="18"/>
          <w:szCs w:val="18"/>
        </w:rPr>
      </w:pPr>
      <w:r>
        <w:rPr>
          <w:kern w:val="0"/>
          <w:sz w:val="24"/>
          <w:szCs w:val="24"/>
          <w:vertAlign w:val="superscript"/>
        </w:rPr>
        <w:footnoteRef/>
      </w:r>
      <w:r w:rsidRPr="007A2A64">
        <w:rPr>
          <w:kern w:val="0"/>
          <w:sz w:val="18"/>
          <w:szCs w:val="18"/>
        </w:rPr>
        <w:t>The Consumer Price Index (CPI) indicated a 9.1% increase in the price of professional medical services from 2007 to 2010. The previous ICR estimated that the cost of a medical exam was $168; given the 9.1% increase in the price of professional medical services, it was assumed that the cost of medical examinations increased as well.</w:t>
      </w:r>
    </w:p>
  </w:footnote>
  <w:footnote w:id="19">
    <w:p w:rsidR="00DD6394" w:rsidRDefault="00DD6394"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Pr>
          <w:kern w:val="0"/>
          <w:sz w:val="18"/>
          <w:szCs w:val="18"/>
        </w:rPr>
        <w:tab/>
      </w:r>
      <w:r w:rsidRPr="007A2A64">
        <w:rPr>
          <w:kern w:val="0"/>
          <w:sz w:val="18"/>
          <w:szCs w:val="18"/>
          <w:vertAlign w:val="superscript"/>
        </w:rPr>
        <w:footnoteRef/>
      </w:r>
      <w:r w:rsidRPr="007A2A64">
        <w:rPr>
          <w:kern w:val="0"/>
          <w:sz w:val="18"/>
          <w:szCs w:val="18"/>
        </w:rPr>
        <w:t>The Consumer Price Index (CPI) indicated a 9.1% increase in the price of professional medical services from 2007to 2010. The previous ICR estimated that the cost of a medical exam was $168; given the 9.1% increase in the price of professional medical services, it was assumed that the cost of medical examinations increased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94" w:rsidRDefault="00DD6394">
    <w:pPr>
      <w:tabs>
        <w:tab w:val="center" w:pos="4680"/>
        <w:tab w:val="right" w:pos="936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B7"/>
    <w:multiLevelType w:val="hybridMultilevel"/>
    <w:tmpl w:val="64908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B0671"/>
    <w:multiLevelType w:val="hybridMultilevel"/>
    <w:tmpl w:val="1B80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6382A"/>
    <w:multiLevelType w:val="hybridMultilevel"/>
    <w:tmpl w:val="489E3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10B85"/>
    <w:multiLevelType w:val="hybridMultilevel"/>
    <w:tmpl w:val="6DCC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B7DAA"/>
    <w:multiLevelType w:val="hybridMultilevel"/>
    <w:tmpl w:val="E3B6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21E55"/>
    <w:multiLevelType w:val="hybridMultilevel"/>
    <w:tmpl w:val="D9DA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86692"/>
    <w:multiLevelType w:val="hybridMultilevel"/>
    <w:tmpl w:val="556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B7564F"/>
    <w:multiLevelType w:val="hybridMultilevel"/>
    <w:tmpl w:val="89B6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872D3"/>
    <w:multiLevelType w:val="hybridMultilevel"/>
    <w:tmpl w:val="87C40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
  </w:num>
  <w:num w:numId="5">
    <w:abstractNumId w:val="0"/>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EC"/>
    <w:rsid w:val="000023CF"/>
    <w:rsid w:val="00015569"/>
    <w:rsid w:val="00023C03"/>
    <w:rsid w:val="00062ADE"/>
    <w:rsid w:val="0008051F"/>
    <w:rsid w:val="00085DA5"/>
    <w:rsid w:val="00092D5A"/>
    <w:rsid w:val="000A2ECA"/>
    <w:rsid w:val="000A48EB"/>
    <w:rsid w:val="000B17E3"/>
    <w:rsid w:val="00123D39"/>
    <w:rsid w:val="00131157"/>
    <w:rsid w:val="00151566"/>
    <w:rsid w:val="0018273F"/>
    <w:rsid w:val="00186999"/>
    <w:rsid w:val="0019152B"/>
    <w:rsid w:val="001A0F2B"/>
    <w:rsid w:val="001A4EF2"/>
    <w:rsid w:val="001A57EF"/>
    <w:rsid w:val="001E3919"/>
    <w:rsid w:val="001E3E0D"/>
    <w:rsid w:val="001E6A37"/>
    <w:rsid w:val="001E7AF5"/>
    <w:rsid w:val="00201824"/>
    <w:rsid w:val="00212069"/>
    <w:rsid w:val="0022646D"/>
    <w:rsid w:val="002376B0"/>
    <w:rsid w:val="002506DA"/>
    <w:rsid w:val="00276E6D"/>
    <w:rsid w:val="002B3384"/>
    <w:rsid w:val="00324278"/>
    <w:rsid w:val="00327F8D"/>
    <w:rsid w:val="00337587"/>
    <w:rsid w:val="00343F4E"/>
    <w:rsid w:val="00357D10"/>
    <w:rsid w:val="003D1A23"/>
    <w:rsid w:val="00404605"/>
    <w:rsid w:val="0045484C"/>
    <w:rsid w:val="00457D0B"/>
    <w:rsid w:val="00472E3F"/>
    <w:rsid w:val="0048031C"/>
    <w:rsid w:val="00481305"/>
    <w:rsid w:val="004A3652"/>
    <w:rsid w:val="004A5B8F"/>
    <w:rsid w:val="004C28CB"/>
    <w:rsid w:val="004E4EF5"/>
    <w:rsid w:val="00527048"/>
    <w:rsid w:val="00555B47"/>
    <w:rsid w:val="00566B9A"/>
    <w:rsid w:val="005704AF"/>
    <w:rsid w:val="00594DFB"/>
    <w:rsid w:val="005B4A2C"/>
    <w:rsid w:val="005D1CB3"/>
    <w:rsid w:val="005E52DC"/>
    <w:rsid w:val="006004EF"/>
    <w:rsid w:val="00605092"/>
    <w:rsid w:val="006243D3"/>
    <w:rsid w:val="006446B3"/>
    <w:rsid w:val="0068187D"/>
    <w:rsid w:val="00694E8A"/>
    <w:rsid w:val="006B563D"/>
    <w:rsid w:val="00707B4E"/>
    <w:rsid w:val="0077479F"/>
    <w:rsid w:val="007A2A64"/>
    <w:rsid w:val="007A5833"/>
    <w:rsid w:val="008136D9"/>
    <w:rsid w:val="0082794C"/>
    <w:rsid w:val="00827A63"/>
    <w:rsid w:val="00830BD5"/>
    <w:rsid w:val="008440EC"/>
    <w:rsid w:val="00851796"/>
    <w:rsid w:val="00882D8A"/>
    <w:rsid w:val="008B7595"/>
    <w:rsid w:val="0090376E"/>
    <w:rsid w:val="00912149"/>
    <w:rsid w:val="009213E2"/>
    <w:rsid w:val="0094564D"/>
    <w:rsid w:val="0095100C"/>
    <w:rsid w:val="00956E18"/>
    <w:rsid w:val="009574BB"/>
    <w:rsid w:val="009A01D1"/>
    <w:rsid w:val="009B043F"/>
    <w:rsid w:val="009C45BD"/>
    <w:rsid w:val="009D6F2C"/>
    <w:rsid w:val="009D7022"/>
    <w:rsid w:val="009F0260"/>
    <w:rsid w:val="00A25E60"/>
    <w:rsid w:val="00A578E8"/>
    <w:rsid w:val="00A61634"/>
    <w:rsid w:val="00A870E6"/>
    <w:rsid w:val="00A947E2"/>
    <w:rsid w:val="00AA24B8"/>
    <w:rsid w:val="00B00E86"/>
    <w:rsid w:val="00B03808"/>
    <w:rsid w:val="00B17114"/>
    <w:rsid w:val="00B24C96"/>
    <w:rsid w:val="00B25616"/>
    <w:rsid w:val="00B4247C"/>
    <w:rsid w:val="00B50996"/>
    <w:rsid w:val="00B55CA8"/>
    <w:rsid w:val="00B5635D"/>
    <w:rsid w:val="00B701CC"/>
    <w:rsid w:val="00B92B0F"/>
    <w:rsid w:val="00B957B9"/>
    <w:rsid w:val="00B97AFB"/>
    <w:rsid w:val="00BC2AC5"/>
    <w:rsid w:val="00BF5822"/>
    <w:rsid w:val="00C70053"/>
    <w:rsid w:val="00CC119D"/>
    <w:rsid w:val="00D175E7"/>
    <w:rsid w:val="00D25EDD"/>
    <w:rsid w:val="00D36CB8"/>
    <w:rsid w:val="00D406F0"/>
    <w:rsid w:val="00D41D17"/>
    <w:rsid w:val="00D52563"/>
    <w:rsid w:val="00D871E1"/>
    <w:rsid w:val="00D961BF"/>
    <w:rsid w:val="00DC305D"/>
    <w:rsid w:val="00DD4893"/>
    <w:rsid w:val="00DD6394"/>
    <w:rsid w:val="00DF7733"/>
    <w:rsid w:val="00E06D9B"/>
    <w:rsid w:val="00E45512"/>
    <w:rsid w:val="00E508AD"/>
    <w:rsid w:val="00E56F2F"/>
    <w:rsid w:val="00E6746A"/>
    <w:rsid w:val="00E67848"/>
    <w:rsid w:val="00E7778D"/>
    <w:rsid w:val="00ED3653"/>
    <w:rsid w:val="00EF1E64"/>
    <w:rsid w:val="00F1200D"/>
    <w:rsid w:val="00F2791B"/>
    <w:rsid w:val="00F70330"/>
    <w:rsid w:val="00F76C73"/>
    <w:rsid w:val="00F77EDC"/>
    <w:rsid w:val="00FA7DA1"/>
    <w:rsid w:val="00FB2526"/>
    <w:rsid w:val="00FD1497"/>
    <w:rsid w:val="00FD5B99"/>
    <w:rsid w:val="00FD5C9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iPriority w:val="99"/>
    <w:semiHidden/>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iPriority w:val="99"/>
    <w:semiHidden/>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4CFD-973F-40E9-B66A-07D4C1FC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10876</Words>
  <Characters>61996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2012-11-02T22:31:00Z</cp:lastPrinted>
  <dcterms:created xsi:type="dcterms:W3CDTF">2013-03-15T15:12:00Z</dcterms:created>
  <dcterms:modified xsi:type="dcterms:W3CDTF">2013-03-15T15:12:00Z</dcterms:modified>
</cp:coreProperties>
</file>