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FE1" w:rsidRPr="002B5D66" w:rsidRDefault="003B225A" w:rsidP="002B5D66">
      <w:pPr>
        <w:spacing w:after="0"/>
        <w:jc w:val="center"/>
        <w:rPr>
          <w:rFonts w:ascii="Times New Roman" w:hAnsi="Times New Roman"/>
          <w:b/>
        </w:rPr>
      </w:pPr>
      <w:r>
        <w:rPr>
          <w:rFonts w:ascii="Times New Roman" w:hAnsi="Times New Roman"/>
          <w:b/>
        </w:rPr>
        <w:t>Su</w:t>
      </w:r>
      <w:r w:rsidR="007D6FE1" w:rsidRPr="002B5D66">
        <w:rPr>
          <w:rFonts w:ascii="Times New Roman" w:hAnsi="Times New Roman"/>
          <w:b/>
        </w:rPr>
        <w:t>pporting Statement</w:t>
      </w:r>
    </w:p>
    <w:p w:rsidR="007D6FE1" w:rsidRPr="002B5D66" w:rsidRDefault="007D6FE1" w:rsidP="002B5D66">
      <w:pPr>
        <w:spacing w:after="0"/>
        <w:jc w:val="center"/>
        <w:rPr>
          <w:rFonts w:ascii="Times New Roman" w:hAnsi="Times New Roman"/>
          <w:b/>
        </w:rPr>
      </w:pPr>
      <w:r w:rsidRPr="002B5D66">
        <w:rPr>
          <w:rFonts w:ascii="Times New Roman" w:hAnsi="Times New Roman"/>
          <w:b/>
        </w:rPr>
        <w:t>Approval Request to Conduct Customer Satisfaction Research (OMB #1545-1432)</w:t>
      </w:r>
    </w:p>
    <w:p w:rsidR="007D6FE1" w:rsidRPr="002B5D66" w:rsidRDefault="005338F7" w:rsidP="002B5D66">
      <w:pPr>
        <w:spacing w:after="0"/>
        <w:jc w:val="center"/>
        <w:rPr>
          <w:rFonts w:ascii="Times New Roman" w:hAnsi="Times New Roman"/>
          <w:b/>
        </w:rPr>
      </w:pPr>
      <w:r>
        <w:rPr>
          <w:rFonts w:ascii="Times New Roman" w:hAnsi="Times New Roman"/>
          <w:b/>
        </w:rPr>
        <w:t>Automated Collection System</w:t>
      </w:r>
      <w:r w:rsidR="007D6FE1" w:rsidRPr="002B5D66">
        <w:rPr>
          <w:rFonts w:ascii="Times New Roman" w:hAnsi="Times New Roman"/>
          <w:b/>
        </w:rPr>
        <w:t xml:space="preserve"> </w:t>
      </w:r>
      <w:r w:rsidR="00FE04E0">
        <w:rPr>
          <w:rFonts w:ascii="Times New Roman" w:hAnsi="Times New Roman"/>
          <w:b/>
        </w:rPr>
        <w:t>(</w:t>
      </w:r>
      <w:r>
        <w:rPr>
          <w:rFonts w:ascii="Times New Roman" w:hAnsi="Times New Roman"/>
          <w:b/>
        </w:rPr>
        <w:t>ACS</w:t>
      </w:r>
      <w:r w:rsidR="00FE04E0">
        <w:rPr>
          <w:rFonts w:ascii="Times New Roman" w:hAnsi="Times New Roman"/>
          <w:b/>
        </w:rPr>
        <w:t xml:space="preserve">) </w:t>
      </w:r>
      <w:r w:rsidR="002B5D66" w:rsidRPr="002B5D66">
        <w:rPr>
          <w:rFonts w:ascii="Times New Roman" w:hAnsi="Times New Roman"/>
          <w:b/>
        </w:rPr>
        <w:t xml:space="preserve">Interactive Voice Recognition </w:t>
      </w:r>
      <w:r w:rsidR="007D6FE1" w:rsidRPr="002B5D66">
        <w:rPr>
          <w:rFonts w:ascii="Times New Roman" w:hAnsi="Times New Roman"/>
          <w:b/>
        </w:rPr>
        <w:t>Survey</w:t>
      </w:r>
    </w:p>
    <w:p w:rsidR="007D6FE1" w:rsidRDefault="007D6FE1" w:rsidP="007D6FE1">
      <w:pPr>
        <w:spacing w:after="0"/>
        <w:rPr>
          <w:rFonts w:ascii="Times New Roman" w:hAnsi="Times New Roman"/>
        </w:rPr>
      </w:pPr>
    </w:p>
    <w:p w:rsidR="007D6FE1" w:rsidRDefault="007D6FE1" w:rsidP="007D6FE1">
      <w:pPr>
        <w:pStyle w:val="ListParagraph"/>
        <w:numPr>
          <w:ilvl w:val="0"/>
          <w:numId w:val="13"/>
        </w:numPr>
        <w:spacing w:after="0"/>
        <w:ind w:left="0"/>
        <w:rPr>
          <w:rFonts w:ascii="Times New Roman" w:hAnsi="Times New Roman"/>
          <w:b/>
        </w:rPr>
      </w:pPr>
      <w:r>
        <w:rPr>
          <w:rFonts w:ascii="Times New Roman" w:hAnsi="Times New Roman"/>
          <w:b/>
        </w:rPr>
        <w:t>JUSTIFICATION</w:t>
      </w:r>
    </w:p>
    <w:p w:rsidR="002B5D66" w:rsidRDefault="002B5D66" w:rsidP="002B5D66">
      <w:pPr>
        <w:pStyle w:val="ListParagraph"/>
        <w:spacing w:after="0"/>
        <w:ind w:left="-360"/>
        <w:rPr>
          <w:rFonts w:ascii="Times New Roman" w:hAnsi="Times New Roman"/>
          <w:b/>
        </w:rPr>
      </w:pPr>
    </w:p>
    <w:p w:rsidR="007D6FE1" w:rsidRDefault="007D6FE1" w:rsidP="002B5D66">
      <w:pPr>
        <w:numPr>
          <w:ilvl w:val="0"/>
          <w:numId w:val="14"/>
        </w:numPr>
        <w:spacing w:after="0"/>
        <w:ind w:left="0"/>
        <w:contextualSpacing/>
        <w:rPr>
          <w:rFonts w:ascii="Times New Roman" w:hAnsi="Times New Roman"/>
          <w:b/>
        </w:rPr>
      </w:pPr>
      <w:r>
        <w:rPr>
          <w:rFonts w:ascii="Times New Roman" w:hAnsi="Times New Roman"/>
          <w:b/>
        </w:rPr>
        <w:t>Circumstances Making the Collection of Information Necessary</w:t>
      </w:r>
    </w:p>
    <w:p w:rsidR="002B5D66" w:rsidRDefault="002B5D66" w:rsidP="002B5D66">
      <w:pPr>
        <w:spacing w:after="0"/>
        <w:ind w:left="-360"/>
        <w:contextualSpacing/>
        <w:rPr>
          <w:rFonts w:ascii="Times New Roman" w:hAnsi="Times New Roman"/>
          <w:b/>
        </w:rPr>
      </w:pPr>
    </w:p>
    <w:p w:rsidR="001848CC" w:rsidRDefault="00980CCF" w:rsidP="00F75F92">
      <w:pPr>
        <w:pStyle w:val="CM22"/>
      </w:pPr>
      <w:r w:rsidRPr="001848CC">
        <w:t xml:space="preserve">The Internal Revenue Service (IRS) engages a balanced measurement system consisting of business results, customer satisfaction, and employee satisfaction. This initiative is part of the Service-wide effort to establish a system of balanced organizational performance measures mandated by the IRS Restructuring and Reform Act of 1998. This is also a result of Executive Order 12862, which requires all government agencies to survey their customers and incorporate customer preferences in their process improvement efforts. </w:t>
      </w:r>
    </w:p>
    <w:p w:rsidR="00F75F92" w:rsidRPr="00F75F92" w:rsidRDefault="00F75F92" w:rsidP="00F75F92">
      <w:pPr>
        <w:spacing w:after="0"/>
      </w:pPr>
    </w:p>
    <w:p w:rsidR="00980CCF" w:rsidRPr="001848CC" w:rsidRDefault="005338F7" w:rsidP="00F75F92">
      <w:pPr>
        <w:pStyle w:val="CM22"/>
        <w:rPr>
          <w:rFonts w:cs="Arial"/>
          <w:color w:val="000000"/>
          <w:szCs w:val="20"/>
        </w:rPr>
      </w:pPr>
      <w:r>
        <w:rPr>
          <w:rFonts w:cs="Arial"/>
          <w:color w:val="000000"/>
          <w:szCs w:val="20"/>
        </w:rPr>
        <w:t>The Automated Collection System</w:t>
      </w:r>
      <w:r w:rsidR="00980CCF" w:rsidRPr="001848CC">
        <w:rPr>
          <w:rFonts w:cs="Arial"/>
          <w:color w:val="000000"/>
          <w:szCs w:val="20"/>
        </w:rPr>
        <w:t xml:space="preserve"> (</w:t>
      </w:r>
      <w:r>
        <w:rPr>
          <w:rFonts w:cs="Arial"/>
          <w:color w:val="000000"/>
          <w:szCs w:val="20"/>
        </w:rPr>
        <w:t>ACS</w:t>
      </w:r>
      <w:r w:rsidR="00980CCF" w:rsidRPr="001848CC">
        <w:rPr>
          <w:rFonts w:cs="Arial"/>
          <w:color w:val="000000"/>
          <w:szCs w:val="20"/>
        </w:rPr>
        <w:t>) section within th</w:t>
      </w:r>
      <w:r w:rsidR="00B80503">
        <w:rPr>
          <w:rFonts w:cs="Arial"/>
          <w:color w:val="000000"/>
          <w:szCs w:val="20"/>
        </w:rPr>
        <w:t xml:space="preserve">e Compliance Operating Unit of </w:t>
      </w:r>
      <w:r w:rsidR="001848CC">
        <w:rPr>
          <w:rFonts w:cs="Arial"/>
          <w:color w:val="000000"/>
          <w:szCs w:val="20"/>
        </w:rPr>
        <w:t>SB</w:t>
      </w:r>
      <w:r w:rsidR="006C09D9">
        <w:rPr>
          <w:rFonts w:cs="Arial"/>
          <w:color w:val="000000"/>
          <w:szCs w:val="20"/>
        </w:rPr>
        <w:t>/</w:t>
      </w:r>
      <w:r w:rsidR="00B80503">
        <w:rPr>
          <w:rFonts w:cs="Arial"/>
          <w:color w:val="000000"/>
          <w:szCs w:val="20"/>
        </w:rPr>
        <w:t>SE</w:t>
      </w:r>
      <w:r w:rsidR="00980CCF" w:rsidRPr="001848CC">
        <w:rPr>
          <w:rFonts w:cs="Arial"/>
          <w:color w:val="000000"/>
          <w:szCs w:val="20"/>
        </w:rPr>
        <w:t xml:space="preserve"> is responsible for notifying taxpayers of discrepancies between the income information reported on their tax returns and the income information supplied by their employers and other organizations. </w:t>
      </w:r>
    </w:p>
    <w:p w:rsidR="007D6FE1" w:rsidRDefault="007D6FE1" w:rsidP="007D6FE1">
      <w:pPr>
        <w:spacing w:after="0"/>
        <w:rPr>
          <w:rFonts w:ascii="Times New Roman" w:hAnsi="Times New Roman"/>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Purpose and Use of the Information Collection</w:t>
      </w:r>
    </w:p>
    <w:p w:rsidR="007D6FE1" w:rsidRDefault="007D6FE1" w:rsidP="007D6FE1">
      <w:pPr>
        <w:spacing w:after="0"/>
        <w:rPr>
          <w:rFonts w:ascii="Times New Roman" w:hAnsi="Times New Roman"/>
          <w:highlight w:val="yellow"/>
        </w:rPr>
      </w:pPr>
    </w:p>
    <w:p w:rsidR="007D6FE1" w:rsidRDefault="007D6FE1" w:rsidP="007D6FE1">
      <w:pPr>
        <w:pStyle w:val="BodyTextIndent2"/>
        <w:spacing w:after="0" w:line="240" w:lineRule="auto"/>
        <w:ind w:left="0"/>
      </w:pPr>
      <w:r>
        <w:t xml:space="preserve">In addition to the objective of measuring customer satisfaction to meet a balanced measures requirement, </w:t>
      </w:r>
      <w:r w:rsidR="005338F7">
        <w:t>ACS</w:t>
      </w:r>
      <w:r>
        <w:t xml:space="preserve"> management is motivated to use survey results to identify improvement opportunities and as the basis for enacting improvements.</w:t>
      </w:r>
    </w:p>
    <w:p w:rsidR="007D6FE1" w:rsidRDefault="007D6FE1" w:rsidP="007D6FE1">
      <w:pPr>
        <w:spacing w:after="0"/>
        <w:rPr>
          <w:rFonts w:ascii="Times New Roman" w:hAnsi="Times New Roman"/>
          <w:highlight w:val="yellow"/>
        </w:rPr>
      </w:pPr>
    </w:p>
    <w:p w:rsidR="00FE04E0" w:rsidRPr="00387924" w:rsidRDefault="00FE04E0" w:rsidP="00FE04E0">
      <w:pPr>
        <w:pStyle w:val="BodyTextIndent2"/>
        <w:spacing w:after="0" w:line="240" w:lineRule="auto"/>
        <w:ind w:left="0"/>
      </w:pPr>
      <w:r w:rsidRPr="00387924">
        <w:t>The key goals of the survey are 1) to survey our external customers on an ongoing basis regarding their expectations, 2) track customer satisfaction progress over time nationwide and 3) identify operational improvements with</w:t>
      </w:r>
      <w:r w:rsidR="00767192">
        <w:t>in</w:t>
      </w:r>
      <w:r w:rsidRPr="00387924">
        <w:t xml:space="preserve"> SB/SE </w:t>
      </w:r>
      <w:r w:rsidR="005338F7">
        <w:t>ACS</w:t>
      </w:r>
      <w:r w:rsidRPr="00387924">
        <w:t>. The feedback received will not institute new policy, yet will enable the Service to meet taxpayer needs effectively.</w:t>
      </w:r>
    </w:p>
    <w:p w:rsidR="007D6FE1" w:rsidRDefault="007D6FE1" w:rsidP="007D6FE1">
      <w:pPr>
        <w:spacing w:after="0"/>
        <w:rPr>
          <w:rFonts w:ascii="Times New Roman" w:hAnsi="Times New Roman"/>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Consideration Given to Information Technology</w:t>
      </w:r>
    </w:p>
    <w:p w:rsidR="007D6FE1" w:rsidRDefault="007D6FE1" w:rsidP="007D6FE1">
      <w:pPr>
        <w:spacing w:after="0"/>
        <w:rPr>
          <w:rFonts w:ascii="Times New Roman" w:hAnsi="Times New Roman"/>
          <w:highlight w:val="yellow"/>
        </w:rPr>
      </w:pPr>
    </w:p>
    <w:p w:rsidR="007D6FE1" w:rsidRPr="00BE7DEF" w:rsidRDefault="005338F7" w:rsidP="00BE7DEF">
      <w:pPr>
        <w:rPr>
          <w:rFonts w:ascii="Times New Roman" w:hAnsi="Times New Roman" w:cs="Arial"/>
          <w:szCs w:val="22"/>
        </w:rPr>
      </w:pPr>
      <w:r>
        <w:rPr>
          <w:rFonts w:ascii="Times New Roman" w:hAnsi="Times New Roman" w:cs="Arial"/>
          <w:szCs w:val="22"/>
        </w:rPr>
        <w:t>ACS</w:t>
      </w:r>
      <w:r w:rsidR="00BE7DEF" w:rsidRPr="00BE7DEF">
        <w:rPr>
          <w:rFonts w:ascii="Times New Roman" w:hAnsi="Times New Roman" w:cs="Arial"/>
          <w:szCs w:val="22"/>
        </w:rPr>
        <w:t xml:space="preserve"> is an Interactive Voice Response (IVR) survey and will be administered via  telephone.</w:t>
      </w: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 xml:space="preserve"> Duplication of Information</w:t>
      </w:r>
    </w:p>
    <w:p w:rsidR="007D6FE1" w:rsidRDefault="007D6FE1" w:rsidP="007D6FE1">
      <w:pPr>
        <w:spacing w:after="0"/>
        <w:rPr>
          <w:rFonts w:ascii="Times New Roman" w:hAnsi="Times New Roman"/>
        </w:rPr>
      </w:pPr>
    </w:p>
    <w:p w:rsidR="00BE7DEF" w:rsidRPr="001848CC" w:rsidRDefault="001848CC" w:rsidP="001848CC">
      <w:pPr>
        <w:rPr>
          <w:rFonts w:ascii="Times New Roman" w:hAnsi="Times New Roman" w:cs="Arial"/>
          <w:szCs w:val="20"/>
        </w:rPr>
      </w:pPr>
      <w:r w:rsidRPr="001848CC">
        <w:rPr>
          <w:rFonts w:ascii="Times New Roman" w:hAnsi="Times New Roman" w:cs="Arial"/>
          <w:szCs w:val="20"/>
        </w:rPr>
        <w:t xml:space="preserve">This is the only formal mechanism by which </w:t>
      </w:r>
      <w:r w:rsidR="005338F7">
        <w:rPr>
          <w:rFonts w:ascii="Times New Roman" w:hAnsi="Times New Roman" w:cs="Arial"/>
          <w:szCs w:val="20"/>
        </w:rPr>
        <w:t>ACS</w:t>
      </w:r>
      <w:r w:rsidRPr="001848CC">
        <w:rPr>
          <w:rFonts w:ascii="Times New Roman" w:hAnsi="Times New Roman" w:cs="Arial"/>
          <w:szCs w:val="20"/>
        </w:rPr>
        <w:t xml:space="preserve"> telephone customers provide immediate </w:t>
      </w:r>
      <w:r>
        <w:rPr>
          <w:rFonts w:ascii="Times New Roman" w:hAnsi="Times New Roman" w:cs="Arial"/>
          <w:szCs w:val="20"/>
        </w:rPr>
        <w:t>feedback to SB/SE</w:t>
      </w:r>
      <w:r w:rsidRPr="001848CC">
        <w:rPr>
          <w:rFonts w:ascii="Times New Roman" w:hAnsi="Times New Roman" w:cs="Arial"/>
          <w:szCs w:val="20"/>
        </w:rPr>
        <w:t xml:space="preserve"> on their experiences with the </w:t>
      </w:r>
      <w:r w:rsidR="005338F7">
        <w:rPr>
          <w:rFonts w:ascii="Times New Roman" w:hAnsi="Times New Roman" w:cs="Arial"/>
          <w:szCs w:val="20"/>
        </w:rPr>
        <w:t>ACS</w:t>
      </w:r>
      <w:r w:rsidRPr="001848CC">
        <w:rPr>
          <w:rFonts w:ascii="Times New Roman" w:hAnsi="Times New Roman" w:cs="Arial"/>
          <w:szCs w:val="20"/>
        </w:rPr>
        <w:t xml:space="preserve"> telephone site. </w:t>
      </w:r>
    </w:p>
    <w:p w:rsidR="007D6FE1" w:rsidRPr="000F07CF" w:rsidRDefault="007D6FE1" w:rsidP="000F07CF">
      <w:pPr>
        <w:pStyle w:val="ListParagraph"/>
        <w:numPr>
          <w:ilvl w:val="0"/>
          <w:numId w:val="14"/>
        </w:numPr>
        <w:spacing w:after="0"/>
        <w:ind w:left="0"/>
        <w:rPr>
          <w:rFonts w:ascii="Times New Roman" w:hAnsi="Times New Roman"/>
          <w:b/>
        </w:rPr>
      </w:pPr>
      <w:r>
        <w:t xml:space="preserve"> Reducing the Burden on Small Entities</w:t>
      </w:r>
    </w:p>
    <w:p w:rsidR="00BE7DEF" w:rsidRDefault="000F07CF" w:rsidP="00BE7DEF">
      <w:pPr>
        <w:rPr>
          <w:rFonts w:ascii="Times New Roman" w:hAnsi="Times New Roman" w:cs="Arial"/>
          <w:szCs w:val="22"/>
        </w:rPr>
      </w:pPr>
      <w:r>
        <w:rPr>
          <w:rFonts w:ascii="Times New Roman" w:hAnsi="Times New Roman" w:cs="Arial"/>
          <w:szCs w:val="22"/>
        </w:rPr>
        <w:t>N/A</w:t>
      </w:r>
    </w:p>
    <w:p w:rsidR="007D6FE1" w:rsidRDefault="007D6FE1" w:rsidP="008953C3">
      <w:pPr>
        <w:pStyle w:val="ListParagraph"/>
        <w:numPr>
          <w:ilvl w:val="0"/>
          <w:numId w:val="14"/>
        </w:numPr>
        <w:spacing w:after="0"/>
        <w:ind w:left="0"/>
        <w:rPr>
          <w:rFonts w:ascii="Times New Roman" w:hAnsi="Times New Roman"/>
          <w:b/>
        </w:rPr>
      </w:pPr>
      <w:r>
        <w:rPr>
          <w:rFonts w:ascii="Times New Roman" w:hAnsi="Times New Roman"/>
          <w:b/>
        </w:rPr>
        <w:t xml:space="preserve">Consequences of Not Conducting Collection </w:t>
      </w:r>
    </w:p>
    <w:p w:rsidR="008953C3" w:rsidRDefault="008953C3" w:rsidP="008953C3">
      <w:pPr>
        <w:pStyle w:val="ListParagraph"/>
        <w:spacing w:after="0"/>
        <w:ind w:left="-360"/>
        <w:rPr>
          <w:rFonts w:ascii="Times New Roman" w:hAnsi="Times New Roman"/>
          <w:b/>
        </w:rPr>
      </w:pPr>
    </w:p>
    <w:p w:rsidR="007D6FE1" w:rsidRDefault="005B09EA" w:rsidP="008953C3">
      <w:pPr>
        <w:spacing w:after="0"/>
        <w:rPr>
          <w:rFonts w:ascii="Times New Roman" w:hAnsi="Times New Roman" w:cs="Arial"/>
          <w:bCs/>
          <w:szCs w:val="22"/>
        </w:rPr>
      </w:pPr>
      <w:r w:rsidRPr="005B09EA">
        <w:rPr>
          <w:rFonts w:ascii="Times New Roman" w:hAnsi="Times New Roman" w:cs="Arial"/>
          <w:bCs/>
          <w:szCs w:val="22"/>
        </w:rPr>
        <w:t>SB</w:t>
      </w:r>
      <w:r w:rsidR="00F75F92">
        <w:rPr>
          <w:rFonts w:ascii="Times New Roman" w:hAnsi="Times New Roman" w:cs="Arial"/>
          <w:bCs/>
          <w:szCs w:val="22"/>
        </w:rPr>
        <w:t>/</w:t>
      </w:r>
      <w:r w:rsidRPr="005B09EA">
        <w:rPr>
          <w:rFonts w:ascii="Times New Roman" w:hAnsi="Times New Roman" w:cs="Arial"/>
          <w:bCs/>
          <w:szCs w:val="22"/>
        </w:rPr>
        <w:t>SE initiatives fall under the IRS goal to</w:t>
      </w:r>
      <w:r w:rsidRPr="005B09EA">
        <w:rPr>
          <w:rFonts w:ascii="Times New Roman" w:hAnsi="Times New Roman" w:cs="Arial"/>
          <w:bCs/>
          <w:i/>
          <w:szCs w:val="22"/>
        </w:rPr>
        <w:t xml:space="preserve"> “IMPROVE SERVICE TO MAKE VOLUNTARY COMPLIANCE EASIER, and ENFORCE THE LAW TO ENSURE EVERYONE MEETS THEIR OBLIGATION TO PAY TAXES. </w:t>
      </w:r>
      <w:r w:rsidRPr="005B09EA">
        <w:rPr>
          <w:rFonts w:ascii="Times New Roman" w:hAnsi="Times New Roman" w:cs="Arial"/>
          <w:bCs/>
          <w:color w:val="FF0000"/>
          <w:szCs w:val="22"/>
        </w:rPr>
        <w:t xml:space="preserve"> </w:t>
      </w:r>
      <w:r w:rsidRPr="005B09EA">
        <w:rPr>
          <w:rFonts w:ascii="Times New Roman" w:hAnsi="Times New Roman" w:cs="Arial"/>
          <w:bCs/>
          <w:szCs w:val="22"/>
        </w:rPr>
        <w:t>If the requirement is not funded, SB</w:t>
      </w:r>
      <w:r w:rsidR="00F75F92">
        <w:rPr>
          <w:rFonts w:ascii="Times New Roman" w:hAnsi="Times New Roman" w:cs="Arial"/>
          <w:bCs/>
          <w:szCs w:val="22"/>
        </w:rPr>
        <w:t>/</w:t>
      </w:r>
      <w:r w:rsidRPr="005B09EA">
        <w:rPr>
          <w:rFonts w:ascii="Times New Roman" w:hAnsi="Times New Roman" w:cs="Arial"/>
          <w:bCs/>
          <w:szCs w:val="22"/>
        </w:rPr>
        <w:t xml:space="preserve">SE will not have the external measures used to assess their </w:t>
      </w:r>
      <w:r>
        <w:rPr>
          <w:rFonts w:ascii="Times New Roman" w:hAnsi="Times New Roman" w:cs="Arial"/>
          <w:bCs/>
          <w:szCs w:val="22"/>
        </w:rPr>
        <w:t xml:space="preserve">success in meeting IRS goals. </w:t>
      </w:r>
      <w:r w:rsidRPr="005B09EA">
        <w:rPr>
          <w:rFonts w:ascii="Times New Roman" w:hAnsi="Times New Roman" w:cs="Arial"/>
          <w:bCs/>
          <w:szCs w:val="22"/>
        </w:rPr>
        <w:t>This will also cause SB</w:t>
      </w:r>
      <w:r w:rsidR="00F75F92">
        <w:rPr>
          <w:rFonts w:ascii="Times New Roman" w:hAnsi="Times New Roman" w:cs="Arial"/>
          <w:bCs/>
          <w:szCs w:val="22"/>
        </w:rPr>
        <w:t>/</w:t>
      </w:r>
      <w:r w:rsidRPr="005B09EA">
        <w:rPr>
          <w:rFonts w:ascii="Times New Roman" w:hAnsi="Times New Roman" w:cs="Arial"/>
          <w:bCs/>
          <w:szCs w:val="22"/>
        </w:rPr>
        <w:t>SE to be less effective as it will not have the data to know which products and services identified by customers need improvement or need to be developed to service these populations.</w:t>
      </w:r>
    </w:p>
    <w:p w:rsidR="008953C3" w:rsidRPr="005B09EA" w:rsidRDefault="008953C3" w:rsidP="008953C3">
      <w:pPr>
        <w:spacing w:after="0"/>
        <w:rPr>
          <w:rFonts w:ascii="Times New Roman" w:hAnsi="Times New Roman" w:cs="Arial"/>
          <w:bCs/>
          <w:szCs w:val="22"/>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lastRenderedPageBreak/>
        <w:t>Special Circumstances</w:t>
      </w:r>
    </w:p>
    <w:p w:rsidR="003F26CB" w:rsidRDefault="003F26CB" w:rsidP="003F26CB">
      <w:pPr>
        <w:pStyle w:val="ListParagraph"/>
        <w:spacing w:after="0"/>
        <w:ind w:left="-360"/>
        <w:rPr>
          <w:rFonts w:ascii="Times New Roman" w:hAnsi="Times New Roman"/>
          <w:b/>
        </w:rPr>
      </w:pPr>
    </w:p>
    <w:p w:rsidR="007D6FE1" w:rsidRDefault="007D6FE1" w:rsidP="007D6FE1">
      <w:pPr>
        <w:spacing w:after="0"/>
        <w:rPr>
          <w:rFonts w:ascii="Times New Roman" w:hAnsi="Times New Roman"/>
          <w:b/>
        </w:rPr>
      </w:pPr>
      <w:r>
        <w:rPr>
          <w:rFonts w:ascii="Times New Roman" w:hAnsi="Times New Roman"/>
        </w:rPr>
        <w:t xml:space="preserve">There are no special circumstances. The information collected will be voluntary. </w:t>
      </w:r>
      <w:r>
        <w:rPr>
          <w:rStyle w:val="Strong"/>
          <w:rFonts w:ascii="Times New Roman" w:hAnsi="Times New Roman"/>
          <w:b w:val="0"/>
        </w:rPr>
        <w:t>These statistics could be used in making management decisions such as in business improvement opportunities.</w:t>
      </w:r>
    </w:p>
    <w:p w:rsidR="007D6FE1" w:rsidRDefault="007D6FE1" w:rsidP="007D6FE1">
      <w:pPr>
        <w:spacing w:after="0"/>
        <w:rPr>
          <w:rFonts w:ascii="Times New Roman" w:hAnsi="Times New Roman"/>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Consultations with Persons Outside the Agency</w:t>
      </w:r>
    </w:p>
    <w:p w:rsidR="007D6FE1" w:rsidRDefault="007D6FE1" w:rsidP="007D6FE1">
      <w:pPr>
        <w:spacing w:after="0"/>
        <w:rPr>
          <w:rFonts w:ascii="Times New Roman" w:hAnsi="Times New Roman"/>
        </w:rPr>
      </w:pPr>
      <w:r>
        <w:rPr>
          <w:rFonts w:ascii="Times New Roman" w:hAnsi="Times New Roman"/>
        </w:rPr>
        <w:t>N/A</w:t>
      </w:r>
    </w:p>
    <w:p w:rsidR="007D6FE1" w:rsidRDefault="007D6FE1" w:rsidP="007D6FE1">
      <w:pPr>
        <w:spacing w:after="0"/>
        <w:rPr>
          <w:rFonts w:ascii="Times New Roman" w:hAnsi="Times New Roman"/>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Payment or Gift</w:t>
      </w:r>
    </w:p>
    <w:p w:rsidR="007D6FE1" w:rsidRDefault="007D6FE1" w:rsidP="007D6FE1">
      <w:pPr>
        <w:spacing w:after="0"/>
        <w:rPr>
          <w:rFonts w:ascii="Times New Roman" w:hAnsi="Times New Roman"/>
        </w:rPr>
      </w:pPr>
      <w:r>
        <w:rPr>
          <w:rFonts w:ascii="Times New Roman" w:hAnsi="Times New Roman"/>
        </w:rPr>
        <w:t>N/A</w:t>
      </w:r>
    </w:p>
    <w:p w:rsidR="007D6FE1" w:rsidRDefault="007D6FE1" w:rsidP="007D6FE1">
      <w:pPr>
        <w:spacing w:after="0"/>
        <w:rPr>
          <w:rFonts w:ascii="Times New Roman" w:hAnsi="Times New Roman"/>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 xml:space="preserve"> Confidentiality </w:t>
      </w:r>
    </w:p>
    <w:p w:rsidR="008953C3" w:rsidRDefault="008953C3" w:rsidP="007D6FE1">
      <w:pPr>
        <w:spacing w:after="0"/>
        <w:rPr>
          <w:rFonts w:ascii="Times New Roman" w:hAnsi="Times New Roman"/>
        </w:rPr>
      </w:pPr>
    </w:p>
    <w:p w:rsidR="004F5A45" w:rsidRDefault="004F5A45" w:rsidP="004F5A45">
      <w:pPr>
        <w:autoSpaceDE w:val="0"/>
        <w:autoSpaceDN w:val="0"/>
        <w:adjustRightInd w:val="0"/>
      </w:pPr>
      <w:r w:rsidRPr="001C4E35">
        <w:rPr>
          <w:color w:val="000000"/>
        </w:rPr>
        <w:t xml:space="preserve">One voluntary survey question asks if participants are interested in participating in future research, </w:t>
      </w:r>
      <w:r>
        <w:rPr>
          <w:color w:val="000000"/>
        </w:rPr>
        <w:t xml:space="preserve">if so they are requested to </w:t>
      </w:r>
      <w:r w:rsidRPr="001C4E35">
        <w:rPr>
          <w:color w:val="000000"/>
        </w:rPr>
        <w:t xml:space="preserve">provide </w:t>
      </w:r>
      <w:r>
        <w:rPr>
          <w:color w:val="000000"/>
        </w:rPr>
        <w:t>their</w:t>
      </w:r>
      <w:r w:rsidRPr="001C4E35">
        <w:rPr>
          <w:color w:val="000000"/>
        </w:rPr>
        <w:t xml:space="preserve"> telephone number and e-mail address (if available). This information </w:t>
      </w:r>
      <w:r>
        <w:rPr>
          <w:color w:val="000000"/>
        </w:rPr>
        <w:t>is not</w:t>
      </w:r>
      <w:r w:rsidRPr="001C4E35">
        <w:rPr>
          <w:color w:val="000000"/>
        </w:rPr>
        <w:t xml:space="preserve"> shared with the IRS and </w:t>
      </w:r>
      <w:r>
        <w:rPr>
          <w:color w:val="000000"/>
        </w:rPr>
        <w:t>is</w:t>
      </w:r>
      <w:r w:rsidRPr="001C4E35">
        <w:rPr>
          <w:color w:val="000000"/>
        </w:rPr>
        <w:t xml:space="preserve"> only </w:t>
      </w:r>
      <w:r>
        <w:rPr>
          <w:color w:val="000000"/>
        </w:rPr>
        <w:t xml:space="preserve">used by the contractor </w:t>
      </w:r>
      <w:r w:rsidRPr="001C4E35">
        <w:rPr>
          <w:color w:val="000000"/>
        </w:rPr>
        <w:t>for research purposes.</w:t>
      </w:r>
      <w:r>
        <w:rPr>
          <w:color w:val="000000"/>
        </w:rPr>
        <w:t xml:space="preserve"> </w:t>
      </w:r>
      <w:r>
        <w:t>The data returned to IRS will have no identifying information relating specific records to individual taxpayers. Nonetheless, IRS will ensure that privacy to the extent allowed by law and security of the aggregated results will receive the utmost attention. Public and official access to the information will be tightly controlled. The computer files containing this tabulated information will remain password protected at all times. 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w:t>
      </w: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Sensitive Nature</w:t>
      </w:r>
    </w:p>
    <w:p w:rsidR="008953C3" w:rsidRDefault="008953C3" w:rsidP="007D6FE1">
      <w:pPr>
        <w:spacing w:after="0"/>
        <w:rPr>
          <w:rFonts w:ascii="Times New Roman" w:hAnsi="Times New Roman"/>
        </w:rPr>
      </w:pPr>
    </w:p>
    <w:p w:rsidR="007D6FE1" w:rsidRDefault="007D6FE1" w:rsidP="007D6FE1">
      <w:pPr>
        <w:spacing w:after="0"/>
        <w:rPr>
          <w:rFonts w:ascii="Times New Roman" w:hAnsi="Times New Roman"/>
        </w:rPr>
      </w:pPr>
      <w:r>
        <w:rPr>
          <w:rFonts w:ascii="Times New Roman" w:hAnsi="Times New Roman"/>
        </w:rPr>
        <w:t>No questions will be asked that are of a personal or sensitive nature.</w:t>
      </w:r>
    </w:p>
    <w:p w:rsidR="007D6FE1" w:rsidRDefault="007D6FE1" w:rsidP="007D6FE1">
      <w:pPr>
        <w:spacing w:after="0"/>
        <w:rPr>
          <w:rFonts w:ascii="Times New Roman" w:hAnsi="Times New Roman"/>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Burden of Information Collection</w:t>
      </w:r>
    </w:p>
    <w:p w:rsidR="008953C3" w:rsidRDefault="008953C3" w:rsidP="008953C3">
      <w:pPr>
        <w:spacing w:after="0"/>
        <w:rPr>
          <w:rFonts w:ascii="Times New Roman" w:hAnsi="Times New Roman" w:cs="Arial"/>
          <w:szCs w:val="20"/>
        </w:rPr>
      </w:pPr>
    </w:p>
    <w:p w:rsidR="00F9177D" w:rsidRPr="005D71B7" w:rsidRDefault="00F9177D" w:rsidP="00F9177D">
      <w:pPr>
        <w:rPr>
          <w:rFonts w:ascii="Times New Roman" w:hAnsi="Times New Roman"/>
        </w:rPr>
      </w:pPr>
      <w:r w:rsidRPr="005D71B7">
        <w:rPr>
          <w:rFonts w:ascii="Times New Roman" w:hAnsi="Times New Roman"/>
        </w:rPr>
        <w:t xml:space="preserve">The survey has been designed to minimize burden on the </w:t>
      </w:r>
      <w:r>
        <w:rPr>
          <w:rFonts w:ascii="Times New Roman" w:hAnsi="Times New Roman"/>
        </w:rPr>
        <w:t>ACS</w:t>
      </w:r>
      <w:r w:rsidRPr="005D71B7">
        <w:rPr>
          <w:rFonts w:ascii="Times New Roman" w:hAnsi="Times New Roman"/>
        </w:rPr>
        <w:t xml:space="preserve"> customer. The time that a respondent takes to complete a survey has been carefully considered and only the most important areas are being surveyed. The current selection criteria established in the survey methodology will allow the respondent to participate in only one survey. </w:t>
      </w:r>
      <w:r w:rsidRPr="005D71B7">
        <w:rPr>
          <w:rStyle w:val="NormalIndent25Char"/>
          <w:rFonts w:ascii="Times New Roman" w:hAnsi="Times New Roman"/>
        </w:rPr>
        <w:t xml:space="preserve">The average time of </w:t>
      </w:r>
      <w:r w:rsidR="0056060C">
        <w:rPr>
          <w:rStyle w:val="NormalIndent25Char"/>
          <w:rFonts w:ascii="Times New Roman" w:hAnsi="Times New Roman"/>
        </w:rPr>
        <w:t>participation</w:t>
      </w:r>
      <w:r w:rsidRPr="005D71B7">
        <w:rPr>
          <w:rStyle w:val="NormalIndent25Char"/>
          <w:rFonts w:ascii="Times New Roman" w:hAnsi="Times New Roman"/>
        </w:rPr>
        <w:t xml:space="preserve"> is expected</w:t>
      </w:r>
      <w:r>
        <w:rPr>
          <w:rStyle w:val="NormalIndent25Char"/>
          <w:rFonts w:ascii="Times New Roman" w:hAnsi="Times New Roman"/>
        </w:rPr>
        <w:t xml:space="preserve"> to be 1</w:t>
      </w:r>
      <w:r w:rsidR="0051191B">
        <w:rPr>
          <w:rStyle w:val="NormalIndent25Char"/>
          <w:rFonts w:ascii="Times New Roman" w:hAnsi="Times New Roman"/>
        </w:rPr>
        <w:t>1</w:t>
      </w:r>
      <w:bookmarkStart w:id="0" w:name="_GoBack"/>
      <w:bookmarkEnd w:id="0"/>
      <w:r w:rsidRPr="005D71B7">
        <w:rPr>
          <w:rStyle w:val="NormalIndent25Char"/>
          <w:rFonts w:ascii="Times New Roman" w:hAnsi="Times New Roman"/>
        </w:rPr>
        <w:t xml:space="preserve"> minutes. The questions are generally one sentence in structure and on an elementary concept level. </w:t>
      </w:r>
    </w:p>
    <w:p w:rsidR="00F9177D" w:rsidRPr="009E14A5" w:rsidRDefault="00F9177D" w:rsidP="00F9177D">
      <w:pPr>
        <w:rPr>
          <w:rFonts w:ascii="Times New Roman" w:hAnsi="Times New Roman"/>
        </w:rPr>
      </w:pPr>
      <w:r w:rsidRPr="009E14A5">
        <w:rPr>
          <w:rStyle w:val="NormalIndent25Char"/>
          <w:rFonts w:ascii="Times New Roman" w:hAnsi="Times New Roman"/>
        </w:rPr>
        <w:t xml:space="preserve">Based on a sample of potential respondents of 9,087 and a response rate of 50%, we expect 4,544 survey participants, leaving 4,543 non-participants. The contact time to determine non-participants could take up to one minute , with the resulting burden for </w:t>
      </w:r>
      <w:r w:rsidRPr="009E14A5">
        <w:rPr>
          <w:rStyle w:val="NormalIndent25Char"/>
          <w:rFonts w:ascii="Times New Roman" w:hAnsi="Times New Roman"/>
          <w:u w:val="single"/>
        </w:rPr>
        <w:t>non-participants</w:t>
      </w:r>
      <w:r w:rsidRPr="009E14A5">
        <w:rPr>
          <w:rStyle w:val="NormalIndent25Char"/>
          <w:rFonts w:ascii="Times New Roman" w:hAnsi="Times New Roman"/>
        </w:rPr>
        <w:t xml:space="preserve"> being 4,543</w:t>
      </w:r>
      <w:r w:rsidRPr="009E14A5">
        <w:rPr>
          <w:rFonts w:ascii="Times New Roman" w:hAnsi="Times New Roman"/>
        </w:rPr>
        <w:t xml:space="preserve"> x 1 minute = 4,543/60 minutes = </w:t>
      </w:r>
      <w:r w:rsidRPr="009E14A5">
        <w:rPr>
          <w:rFonts w:ascii="Times New Roman" w:hAnsi="Times New Roman"/>
          <w:u w:val="single"/>
        </w:rPr>
        <w:t>75.7 burden hours</w:t>
      </w:r>
      <w:r w:rsidRPr="009E14A5">
        <w:rPr>
          <w:rFonts w:ascii="Times New Roman" w:hAnsi="Times New Roman"/>
        </w:rPr>
        <w:t>.</w:t>
      </w:r>
    </w:p>
    <w:p w:rsidR="00F9177D" w:rsidRPr="009E14A5" w:rsidRDefault="0056060C" w:rsidP="00F9177D">
      <w:pPr>
        <w:rPr>
          <w:rFonts w:ascii="Times New Roman" w:hAnsi="Times New Roman"/>
        </w:rPr>
      </w:pPr>
      <w:r>
        <w:rPr>
          <w:rFonts w:ascii="Times New Roman" w:hAnsi="Times New Roman"/>
        </w:rPr>
        <w:t>Participation time is expected to be</w:t>
      </w:r>
      <w:r w:rsidR="00F9177D" w:rsidRPr="009E14A5">
        <w:rPr>
          <w:rFonts w:ascii="Times New Roman" w:hAnsi="Times New Roman"/>
        </w:rPr>
        <w:t xml:space="preserve"> 11 minutes. </w:t>
      </w:r>
      <w:r w:rsidR="00F9177D" w:rsidRPr="009E14A5">
        <w:rPr>
          <w:rStyle w:val="NormalIndent25Char"/>
          <w:rFonts w:ascii="Times New Roman" w:hAnsi="Times New Roman"/>
        </w:rPr>
        <w:t>This reflects the time to get into the automated survey (1 minute) as well as the time to complete the survey (10 minutes).</w:t>
      </w:r>
      <w:r w:rsidR="00F9177D" w:rsidRPr="009E14A5">
        <w:rPr>
          <w:rFonts w:ascii="Times New Roman" w:hAnsi="Times New Roman"/>
        </w:rPr>
        <w:t xml:space="preserve">The time burden for </w:t>
      </w:r>
      <w:r w:rsidR="00F9177D" w:rsidRPr="009E14A5">
        <w:rPr>
          <w:rFonts w:ascii="Times New Roman" w:hAnsi="Times New Roman"/>
          <w:u w:val="single"/>
        </w:rPr>
        <w:t>participants</w:t>
      </w:r>
      <w:r w:rsidR="00F9177D" w:rsidRPr="009E14A5">
        <w:rPr>
          <w:rFonts w:ascii="Times New Roman" w:hAnsi="Times New Roman"/>
        </w:rPr>
        <w:t xml:space="preserve"> being 4,544 x 11 minutes = 49,984/60 minutes = </w:t>
      </w:r>
      <w:r w:rsidR="00F9177D" w:rsidRPr="009E14A5">
        <w:rPr>
          <w:rFonts w:ascii="Times New Roman" w:hAnsi="Times New Roman"/>
          <w:u w:val="single"/>
        </w:rPr>
        <w:t>833 burden hours</w:t>
      </w:r>
      <w:r w:rsidR="00F9177D" w:rsidRPr="009E14A5">
        <w:rPr>
          <w:rFonts w:ascii="Times New Roman" w:hAnsi="Times New Roman"/>
        </w:rPr>
        <w:t>.</w:t>
      </w:r>
    </w:p>
    <w:p w:rsidR="00F9177D" w:rsidRPr="009E14A5" w:rsidRDefault="00F9177D" w:rsidP="00F9177D">
      <w:pPr>
        <w:rPr>
          <w:rFonts w:ascii="Times New Roman" w:hAnsi="Times New Roman"/>
        </w:rPr>
      </w:pPr>
      <w:r w:rsidRPr="009E14A5">
        <w:rPr>
          <w:rFonts w:ascii="Times New Roman" w:hAnsi="Times New Roman"/>
        </w:rPr>
        <w:t xml:space="preserve">The total burden hours for the survey would be (75.7 + 833) = </w:t>
      </w:r>
      <w:r w:rsidRPr="009E14A5">
        <w:rPr>
          <w:rFonts w:ascii="Times New Roman" w:hAnsi="Times New Roman"/>
          <w:u w:val="single"/>
        </w:rPr>
        <w:t>908.7 burden hours</w:t>
      </w:r>
      <w:r w:rsidRPr="009E14A5">
        <w:rPr>
          <w:rFonts w:ascii="Times New Roman" w:hAnsi="Times New Roman"/>
        </w:rPr>
        <w:t xml:space="preserve">. </w:t>
      </w:r>
    </w:p>
    <w:p w:rsidR="004F5A45" w:rsidRPr="004F5A45" w:rsidRDefault="004F5A45" w:rsidP="004F5A45">
      <w:pPr>
        <w:spacing w:after="0"/>
        <w:rPr>
          <w:rFonts w:ascii="Times New Roman" w:eastAsia="Times New Roman" w:hAnsi="Times New Roman" w:cs="Arial"/>
          <w:szCs w:val="20"/>
        </w:rPr>
      </w:pPr>
      <w:r w:rsidRPr="004F5A45">
        <w:rPr>
          <w:rFonts w:ascii="Times New Roman" w:eastAsia="Times New Roman" w:hAnsi="Times New Roman"/>
        </w:rPr>
        <w:lastRenderedPageBreak/>
        <w:t xml:space="preserve">Minor revisions, that will not impact the burden hours, may be made to the survey questionnaire.  </w:t>
      </w:r>
      <w:r w:rsidRPr="004F5A45">
        <w:rPr>
          <w:rFonts w:ascii="Times New Roman" w:eastAsia="Times New Roman" w:hAnsi="Times New Roman" w:cs="Arial"/>
          <w:szCs w:val="20"/>
        </w:rPr>
        <w:t>If changes are made to the questionnaire, only minor changes are expected. Revising the coding scheme for open-ended questions is one example.</w:t>
      </w:r>
    </w:p>
    <w:p w:rsidR="00F9177D" w:rsidRPr="009E14A5" w:rsidRDefault="00F9177D" w:rsidP="00F9177D">
      <w:pPr>
        <w:rPr>
          <w:rFonts w:ascii="Times New Roman" w:hAnsi="Times New Roman"/>
        </w:rPr>
      </w:pPr>
    </w:p>
    <w:p w:rsidR="00F9177D" w:rsidRPr="009E14A5" w:rsidRDefault="00F9177D" w:rsidP="00F9177D">
      <w:pPr>
        <w:rPr>
          <w:rFonts w:ascii="Times New Roman" w:hAnsi="Times New Roman"/>
          <w:u w:val="single"/>
        </w:rPr>
      </w:pPr>
      <w:r w:rsidRPr="009E14A5">
        <w:rPr>
          <w:rFonts w:ascii="Times New Roman" w:hAnsi="Times New Roman"/>
          <w:u w:val="single"/>
        </w:rPr>
        <w:t>ACS IVR Survey</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340"/>
        <w:gridCol w:w="2700"/>
        <w:gridCol w:w="1003"/>
      </w:tblGrid>
      <w:tr w:rsidR="00F9177D" w:rsidRPr="009E14A5" w:rsidTr="00F9177D">
        <w:trPr>
          <w:trHeight w:val="458"/>
        </w:trPr>
        <w:tc>
          <w:tcPr>
            <w:tcW w:w="3618" w:type="dxa"/>
          </w:tcPr>
          <w:p w:rsidR="00F9177D" w:rsidRPr="009E14A5" w:rsidRDefault="00F9177D" w:rsidP="00F9177D">
            <w:pPr>
              <w:rPr>
                <w:rFonts w:ascii="Times New Roman" w:hAnsi="Times New Roman"/>
                <w:b/>
              </w:rPr>
            </w:pPr>
            <w:r w:rsidRPr="009E14A5">
              <w:rPr>
                <w:rFonts w:ascii="Times New Roman" w:hAnsi="Times New Roman"/>
                <w:b/>
              </w:rPr>
              <w:t xml:space="preserve">Category of Respondent </w:t>
            </w:r>
          </w:p>
        </w:tc>
        <w:tc>
          <w:tcPr>
            <w:tcW w:w="2340" w:type="dxa"/>
          </w:tcPr>
          <w:p w:rsidR="00F9177D" w:rsidRPr="009E14A5" w:rsidRDefault="00F9177D" w:rsidP="00F9177D">
            <w:pPr>
              <w:rPr>
                <w:rFonts w:ascii="Times New Roman" w:hAnsi="Times New Roman"/>
                <w:b/>
              </w:rPr>
            </w:pPr>
            <w:r w:rsidRPr="009E14A5">
              <w:rPr>
                <w:rFonts w:ascii="Times New Roman" w:hAnsi="Times New Roman"/>
                <w:b/>
              </w:rPr>
              <w:t>No. of Respondents</w:t>
            </w:r>
          </w:p>
        </w:tc>
        <w:tc>
          <w:tcPr>
            <w:tcW w:w="2700" w:type="dxa"/>
          </w:tcPr>
          <w:p w:rsidR="00F9177D" w:rsidRPr="009E14A5" w:rsidRDefault="00F9177D" w:rsidP="00F9177D">
            <w:pPr>
              <w:rPr>
                <w:rFonts w:ascii="Times New Roman" w:hAnsi="Times New Roman"/>
                <w:b/>
              </w:rPr>
            </w:pPr>
            <w:r w:rsidRPr="009E14A5">
              <w:rPr>
                <w:rFonts w:ascii="Times New Roman" w:hAnsi="Times New Roman"/>
                <w:b/>
              </w:rPr>
              <w:t>Participation Time</w:t>
            </w:r>
          </w:p>
        </w:tc>
        <w:tc>
          <w:tcPr>
            <w:tcW w:w="1003" w:type="dxa"/>
          </w:tcPr>
          <w:p w:rsidR="00F9177D" w:rsidRPr="009E14A5" w:rsidRDefault="00F9177D" w:rsidP="00F9177D">
            <w:pPr>
              <w:rPr>
                <w:rFonts w:ascii="Times New Roman" w:hAnsi="Times New Roman"/>
                <w:b/>
              </w:rPr>
            </w:pPr>
            <w:r w:rsidRPr="009E14A5">
              <w:rPr>
                <w:rFonts w:ascii="Times New Roman" w:hAnsi="Times New Roman"/>
                <w:b/>
              </w:rPr>
              <w:t>Burden</w:t>
            </w:r>
          </w:p>
        </w:tc>
      </w:tr>
      <w:tr w:rsidR="00F9177D" w:rsidRPr="009E14A5" w:rsidTr="00F9177D">
        <w:trPr>
          <w:trHeight w:val="274"/>
        </w:trPr>
        <w:tc>
          <w:tcPr>
            <w:tcW w:w="3618" w:type="dxa"/>
          </w:tcPr>
          <w:p w:rsidR="00F9177D" w:rsidRPr="009E14A5" w:rsidRDefault="00F9177D" w:rsidP="00F9177D">
            <w:pPr>
              <w:rPr>
                <w:rFonts w:ascii="Times New Roman" w:hAnsi="Times New Roman"/>
              </w:rPr>
            </w:pPr>
            <w:r w:rsidRPr="009E14A5">
              <w:rPr>
                <w:rFonts w:ascii="Times New Roman" w:hAnsi="Times New Roman"/>
              </w:rPr>
              <w:t xml:space="preserve">ACS Non-participant </w:t>
            </w:r>
          </w:p>
        </w:tc>
        <w:tc>
          <w:tcPr>
            <w:tcW w:w="2340" w:type="dxa"/>
          </w:tcPr>
          <w:p w:rsidR="00F9177D" w:rsidRPr="009E14A5" w:rsidRDefault="00F9177D" w:rsidP="00F9177D">
            <w:pPr>
              <w:rPr>
                <w:rFonts w:ascii="Times New Roman" w:hAnsi="Times New Roman"/>
              </w:rPr>
            </w:pPr>
            <w:r w:rsidRPr="009E14A5">
              <w:rPr>
                <w:rFonts w:ascii="Times New Roman" w:hAnsi="Times New Roman"/>
              </w:rPr>
              <w:t>4,543</w:t>
            </w:r>
          </w:p>
        </w:tc>
        <w:tc>
          <w:tcPr>
            <w:tcW w:w="2700" w:type="dxa"/>
          </w:tcPr>
          <w:p w:rsidR="00F9177D" w:rsidRPr="009E14A5" w:rsidRDefault="00F9177D" w:rsidP="00F9177D">
            <w:pPr>
              <w:rPr>
                <w:rFonts w:ascii="Times New Roman" w:hAnsi="Times New Roman"/>
              </w:rPr>
            </w:pPr>
            <w:r w:rsidRPr="009E14A5">
              <w:rPr>
                <w:rFonts w:ascii="Times New Roman" w:hAnsi="Times New Roman"/>
              </w:rPr>
              <w:t>1 min</w:t>
            </w:r>
          </w:p>
        </w:tc>
        <w:tc>
          <w:tcPr>
            <w:tcW w:w="1003" w:type="dxa"/>
          </w:tcPr>
          <w:p w:rsidR="00F9177D" w:rsidRPr="009E14A5" w:rsidRDefault="00F9177D" w:rsidP="00F9177D">
            <w:pPr>
              <w:rPr>
                <w:rFonts w:ascii="Times New Roman" w:hAnsi="Times New Roman"/>
              </w:rPr>
            </w:pPr>
            <w:r w:rsidRPr="009E14A5">
              <w:rPr>
                <w:rFonts w:ascii="Times New Roman" w:hAnsi="Times New Roman"/>
              </w:rPr>
              <w:t>75.7</w:t>
            </w:r>
          </w:p>
        </w:tc>
      </w:tr>
      <w:tr w:rsidR="00F9177D" w:rsidRPr="009E14A5" w:rsidTr="00F9177D">
        <w:trPr>
          <w:trHeight w:val="274"/>
        </w:trPr>
        <w:tc>
          <w:tcPr>
            <w:tcW w:w="3618" w:type="dxa"/>
          </w:tcPr>
          <w:p w:rsidR="00F9177D" w:rsidRPr="009E14A5" w:rsidRDefault="00F9177D" w:rsidP="00F9177D">
            <w:pPr>
              <w:rPr>
                <w:rFonts w:ascii="Times New Roman" w:hAnsi="Times New Roman"/>
              </w:rPr>
            </w:pPr>
            <w:r w:rsidRPr="009E14A5">
              <w:rPr>
                <w:rFonts w:ascii="Times New Roman" w:hAnsi="Times New Roman"/>
              </w:rPr>
              <w:t>ACS Expected Participants</w:t>
            </w:r>
          </w:p>
        </w:tc>
        <w:tc>
          <w:tcPr>
            <w:tcW w:w="2340" w:type="dxa"/>
          </w:tcPr>
          <w:p w:rsidR="00F9177D" w:rsidRPr="009E14A5" w:rsidRDefault="00F9177D" w:rsidP="00F9177D">
            <w:pPr>
              <w:rPr>
                <w:rFonts w:ascii="Times New Roman" w:hAnsi="Times New Roman"/>
              </w:rPr>
            </w:pPr>
            <w:r w:rsidRPr="009E14A5">
              <w:rPr>
                <w:rFonts w:ascii="Times New Roman" w:hAnsi="Times New Roman"/>
              </w:rPr>
              <w:t>4,544</w:t>
            </w:r>
          </w:p>
        </w:tc>
        <w:tc>
          <w:tcPr>
            <w:tcW w:w="2700" w:type="dxa"/>
          </w:tcPr>
          <w:p w:rsidR="00F9177D" w:rsidRPr="009E14A5" w:rsidRDefault="00F9177D" w:rsidP="00F9177D">
            <w:pPr>
              <w:rPr>
                <w:rFonts w:ascii="Times New Roman" w:hAnsi="Times New Roman"/>
              </w:rPr>
            </w:pPr>
            <w:r w:rsidRPr="009E14A5">
              <w:rPr>
                <w:rFonts w:ascii="Times New Roman" w:hAnsi="Times New Roman"/>
              </w:rPr>
              <w:t>11 min</w:t>
            </w:r>
          </w:p>
        </w:tc>
        <w:tc>
          <w:tcPr>
            <w:tcW w:w="1003" w:type="dxa"/>
          </w:tcPr>
          <w:p w:rsidR="00F9177D" w:rsidRPr="009E14A5" w:rsidRDefault="00F9177D" w:rsidP="00F9177D">
            <w:pPr>
              <w:rPr>
                <w:rFonts w:ascii="Times New Roman" w:hAnsi="Times New Roman"/>
              </w:rPr>
            </w:pPr>
            <w:r w:rsidRPr="009E14A5">
              <w:rPr>
                <w:rFonts w:ascii="Times New Roman" w:hAnsi="Times New Roman"/>
              </w:rPr>
              <w:t>833</w:t>
            </w:r>
          </w:p>
        </w:tc>
      </w:tr>
      <w:tr w:rsidR="00F9177D" w:rsidRPr="009E14A5" w:rsidTr="00F9177D">
        <w:trPr>
          <w:trHeight w:val="289"/>
        </w:trPr>
        <w:tc>
          <w:tcPr>
            <w:tcW w:w="3618" w:type="dxa"/>
          </w:tcPr>
          <w:p w:rsidR="00F9177D" w:rsidRPr="009E14A5" w:rsidRDefault="00F9177D" w:rsidP="00F9177D">
            <w:pPr>
              <w:rPr>
                <w:rFonts w:ascii="Times New Roman" w:hAnsi="Times New Roman"/>
                <w:b/>
              </w:rPr>
            </w:pPr>
            <w:r w:rsidRPr="009E14A5">
              <w:rPr>
                <w:rFonts w:ascii="Times New Roman" w:hAnsi="Times New Roman"/>
                <w:b/>
              </w:rPr>
              <w:t>Totals</w:t>
            </w:r>
          </w:p>
        </w:tc>
        <w:tc>
          <w:tcPr>
            <w:tcW w:w="2340" w:type="dxa"/>
          </w:tcPr>
          <w:p w:rsidR="00F9177D" w:rsidRPr="009E14A5" w:rsidRDefault="00F9177D" w:rsidP="00F9177D">
            <w:pPr>
              <w:rPr>
                <w:rFonts w:ascii="Times New Roman" w:hAnsi="Times New Roman"/>
                <w:b/>
              </w:rPr>
            </w:pPr>
            <w:r w:rsidRPr="009E14A5">
              <w:rPr>
                <w:rFonts w:ascii="Times New Roman" w:hAnsi="Times New Roman"/>
                <w:b/>
              </w:rPr>
              <w:t>9,087</w:t>
            </w:r>
          </w:p>
        </w:tc>
        <w:tc>
          <w:tcPr>
            <w:tcW w:w="2700" w:type="dxa"/>
          </w:tcPr>
          <w:p w:rsidR="00F9177D" w:rsidRPr="009E14A5" w:rsidRDefault="00F9177D" w:rsidP="00F9177D">
            <w:pPr>
              <w:rPr>
                <w:rFonts w:ascii="Times New Roman" w:hAnsi="Times New Roman"/>
              </w:rPr>
            </w:pPr>
          </w:p>
        </w:tc>
        <w:tc>
          <w:tcPr>
            <w:tcW w:w="1003" w:type="dxa"/>
          </w:tcPr>
          <w:p w:rsidR="00F9177D" w:rsidRPr="009E14A5" w:rsidRDefault="00F9177D" w:rsidP="00F9177D">
            <w:pPr>
              <w:rPr>
                <w:rFonts w:ascii="Times New Roman" w:hAnsi="Times New Roman"/>
                <w:b/>
              </w:rPr>
            </w:pPr>
            <w:r w:rsidRPr="009E14A5">
              <w:rPr>
                <w:rFonts w:ascii="Times New Roman" w:hAnsi="Times New Roman"/>
                <w:b/>
              </w:rPr>
              <w:t>908.7</w:t>
            </w:r>
          </w:p>
        </w:tc>
      </w:tr>
    </w:tbl>
    <w:p w:rsidR="00112585" w:rsidRDefault="00112585" w:rsidP="00112585">
      <w:pPr>
        <w:spacing w:after="0"/>
        <w:rPr>
          <w:rFonts w:ascii="Times New Roman" w:hAnsi="Times New Roman"/>
          <w:b/>
        </w:rPr>
      </w:pPr>
    </w:p>
    <w:p w:rsidR="00F9177D" w:rsidRPr="009E14A5" w:rsidRDefault="00F9177D" w:rsidP="00112585">
      <w:pPr>
        <w:spacing w:after="0"/>
        <w:rPr>
          <w:rFonts w:ascii="Times New Roman" w:hAnsi="Times New Roman"/>
          <w:b/>
        </w:rPr>
      </w:pPr>
      <w:r w:rsidRPr="009E14A5">
        <w:rPr>
          <w:rFonts w:ascii="Times New Roman" w:hAnsi="Times New Roman"/>
          <w:b/>
        </w:rPr>
        <w:t>Estimated Response Rate: 50%</w:t>
      </w:r>
    </w:p>
    <w:p w:rsidR="00112585" w:rsidRDefault="00112585" w:rsidP="00112585">
      <w:pPr>
        <w:spacing w:after="0"/>
        <w:rPr>
          <w:rFonts w:ascii="Times New Roman" w:hAnsi="Times New Roman"/>
          <w:b/>
          <w:u w:val="single"/>
        </w:rPr>
      </w:pPr>
    </w:p>
    <w:p w:rsidR="00F9177D" w:rsidRPr="009E14A5" w:rsidRDefault="00F9177D" w:rsidP="00F9177D">
      <w:pPr>
        <w:rPr>
          <w:rFonts w:ascii="Arial" w:hAnsi="Arial" w:cs="Arial"/>
          <w:b/>
          <w:sz w:val="20"/>
          <w:szCs w:val="20"/>
          <w:u w:val="single"/>
        </w:rPr>
      </w:pPr>
      <w:r w:rsidRPr="009E14A5">
        <w:rPr>
          <w:rFonts w:ascii="Times New Roman" w:hAnsi="Times New Roman"/>
          <w:b/>
          <w:u w:val="single"/>
        </w:rPr>
        <w:t>Total Burden Estimate= 908.7 hrs</w:t>
      </w:r>
    </w:p>
    <w:p w:rsidR="007D6FE1" w:rsidRPr="009E14A5" w:rsidRDefault="007D6FE1" w:rsidP="007D6FE1">
      <w:pPr>
        <w:pStyle w:val="ListParagraph"/>
        <w:numPr>
          <w:ilvl w:val="0"/>
          <w:numId w:val="14"/>
        </w:numPr>
        <w:spacing w:after="0"/>
        <w:ind w:left="0"/>
        <w:rPr>
          <w:rFonts w:ascii="Times New Roman" w:hAnsi="Times New Roman"/>
          <w:b/>
        </w:rPr>
      </w:pPr>
      <w:r w:rsidRPr="009E14A5">
        <w:rPr>
          <w:rFonts w:ascii="Times New Roman" w:hAnsi="Times New Roman"/>
          <w:b/>
        </w:rPr>
        <w:t>Costs to Respondents</w:t>
      </w:r>
    </w:p>
    <w:p w:rsidR="007D6FE1" w:rsidRPr="009E14A5" w:rsidRDefault="008B1BC6" w:rsidP="007D6FE1">
      <w:pPr>
        <w:spacing w:after="0"/>
        <w:rPr>
          <w:rFonts w:ascii="Times New Roman" w:hAnsi="Times New Roman"/>
        </w:rPr>
      </w:pPr>
      <w:r w:rsidRPr="009E14A5">
        <w:rPr>
          <w:rFonts w:ascii="Times New Roman" w:hAnsi="Times New Roman"/>
        </w:rPr>
        <w:t>N/A</w:t>
      </w:r>
    </w:p>
    <w:p w:rsidR="007D6FE1" w:rsidRPr="009E14A5" w:rsidRDefault="007D6FE1" w:rsidP="007D6FE1">
      <w:pPr>
        <w:spacing w:after="0"/>
        <w:rPr>
          <w:rFonts w:ascii="Times New Roman" w:hAnsi="Times New Roman"/>
        </w:rPr>
      </w:pPr>
    </w:p>
    <w:p w:rsidR="007D6FE1" w:rsidRPr="009E14A5" w:rsidRDefault="007D6FE1" w:rsidP="007D6FE1">
      <w:pPr>
        <w:pStyle w:val="ListParagraph"/>
        <w:numPr>
          <w:ilvl w:val="0"/>
          <w:numId w:val="14"/>
        </w:numPr>
        <w:spacing w:after="0"/>
        <w:ind w:left="0"/>
        <w:rPr>
          <w:rFonts w:ascii="Times New Roman" w:hAnsi="Times New Roman"/>
          <w:b/>
        </w:rPr>
      </w:pPr>
      <w:r w:rsidRPr="009E14A5">
        <w:rPr>
          <w:rFonts w:ascii="Times New Roman" w:hAnsi="Times New Roman"/>
          <w:b/>
        </w:rPr>
        <w:t>Costs to Federal Government</w:t>
      </w:r>
    </w:p>
    <w:p w:rsidR="000A77B0" w:rsidRDefault="000A77B0" w:rsidP="000A77B0">
      <w:pPr>
        <w:rPr>
          <w:rFonts w:ascii="Times New Roman" w:hAnsi="Times New Roman"/>
        </w:rPr>
      </w:pPr>
      <w:r w:rsidRPr="000A77B0">
        <w:rPr>
          <w:rFonts w:ascii="Times New Roman" w:hAnsi="Times New Roman"/>
        </w:rPr>
        <w:t>The estimated cost is</w:t>
      </w:r>
      <w:r>
        <w:rPr>
          <w:rFonts w:ascii="Times New Roman" w:hAnsi="Times New Roman"/>
        </w:rPr>
        <w:t xml:space="preserve"> </w:t>
      </w:r>
      <w:r w:rsidRPr="000A77B0">
        <w:rPr>
          <w:rFonts w:ascii="Times New Roman" w:hAnsi="Times New Roman"/>
        </w:rPr>
        <w:t>$</w:t>
      </w:r>
      <w:r w:rsidR="00984589">
        <w:rPr>
          <w:rFonts w:ascii="Times New Roman" w:hAnsi="Times New Roman"/>
        </w:rPr>
        <w:t>23,142.26</w:t>
      </w:r>
      <w:r>
        <w:rPr>
          <w:rFonts w:ascii="Times New Roman" w:hAnsi="Times New Roman"/>
        </w:rPr>
        <w:t xml:space="preserve">. This cost is a portion of the total contract cost, </w:t>
      </w:r>
      <w:r w:rsidRPr="000A77B0">
        <w:rPr>
          <w:rFonts w:ascii="Times New Roman" w:hAnsi="Times New Roman"/>
        </w:rPr>
        <w:t>which includes two separate surveys.</w:t>
      </w:r>
      <w:r w:rsidRPr="000A77B0" w:rsidDel="00E447F3">
        <w:rPr>
          <w:rFonts w:ascii="Times New Roman" w:hAnsi="Times New Roman"/>
          <w:highlight w:val="yellow"/>
        </w:rPr>
        <w:t xml:space="preserve"> </w:t>
      </w: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Reason for Change</w:t>
      </w:r>
    </w:p>
    <w:p w:rsidR="007D6FE1" w:rsidRDefault="007D6FE1" w:rsidP="007D6FE1">
      <w:pPr>
        <w:spacing w:after="0"/>
        <w:rPr>
          <w:rFonts w:ascii="Times New Roman" w:hAnsi="Times New Roman"/>
        </w:rPr>
      </w:pPr>
      <w:r>
        <w:rPr>
          <w:rFonts w:ascii="Times New Roman" w:hAnsi="Times New Roman"/>
        </w:rPr>
        <w:t>N/A</w:t>
      </w:r>
    </w:p>
    <w:p w:rsidR="007D6FE1" w:rsidRDefault="007D6FE1" w:rsidP="007D6FE1">
      <w:pPr>
        <w:spacing w:after="0"/>
        <w:rPr>
          <w:rFonts w:ascii="Times New Roman" w:hAnsi="Times New Roman"/>
          <w:b/>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Tabulation of Results, Schedule, Analysis Plans</w:t>
      </w:r>
    </w:p>
    <w:p w:rsidR="007D6FE1" w:rsidRDefault="007D6FE1" w:rsidP="007D6FE1">
      <w:pPr>
        <w:spacing w:after="0"/>
        <w:rPr>
          <w:rFonts w:ascii="Times New Roman" w:hAnsi="Times New Roman"/>
        </w:rPr>
      </w:pPr>
    </w:p>
    <w:p w:rsidR="00764977" w:rsidRPr="00343258" w:rsidRDefault="00764977" w:rsidP="00E74146">
      <w:pPr>
        <w:spacing w:after="0"/>
        <w:rPr>
          <w:rFonts w:ascii="Times New Roman" w:hAnsi="Times New Roman" w:cs="Arial"/>
          <w:szCs w:val="20"/>
        </w:rPr>
      </w:pPr>
      <w:r w:rsidRPr="008B1BC6">
        <w:rPr>
          <w:rFonts w:ascii="Times New Roman" w:hAnsi="Times New Roman" w:cs="Arial"/>
          <w:szCs w:val="20"/>
        </w:rPr>
        <w:t xml:space="preserve">The survey data is collected via an IVR phone questionnaire. The representative asks the customer to participate in the survey. Callers who agree to participate are transferred to the IRS monitor, who then transfers the customer into the automated </w:t>
      </w:r>
      <w:r w:rsidR="00EC6C29" w:rsidRPr="008B1BC6">
        <w:rPr>
          <w:rFonts w:ascii="Times New Roman" w:hAnsi="Times New Roman" w:cs="Arial"/>
          <w:szCs w:val="20"/>
        </w:rPr>
        <w:t>survey, which</w:t>
      </w:r>
      <w:r w:rsidRPr="008B1BC6">
        <w:rPr>
          <w:rFonts w:ascii="Times New Roman" w:hAnsi="Times New Roman" w:cs="Arial"/>
          <w:szCs w:val="20"/>
        </w:rPr>
        <w:t xml:space="preserve"> </w:t>
      </w:r>
      <w:r>
        <w:rPr>
          <w:rFonts w:ascii="Times New Roman" w:hAnsi="Times New Roman" w:cs="Arial"/>
          <w:szCs w:val="20"/>
        </w:rPr>
        <w:t xml:space="preserve">is </w:t>
      </w:r>
      <w:r w:rsidRPr="008B1BC6">
        <w:rPr>
          <w:rFonts w:ascii="Times New Roman" w:hAnsi="Times New Roman" w:cs="Arial"/>
          <w:szCs w:val="20"/>
        </w:rPr>
        <w:t>conducted by the contractor. This data is transferred to the contractor to conduct analysis and prepare reports if these optional tasks are exercised. If not, the analysis and reporting wil</w:t>
      </w:r>
      <w:r>
        <w:rPr>
          <w:rFonts w:ascii="Times New Roman" w:hAnsi="Times New Roman" w:cs="Arial"/>
          <w:szCs w:val="20"/>
        </w:rPr>
        <w:t>l be conducted by SB/SE Research.</w:t>
      </w:r>
      <w:r w:rsidR="0056060C">
        <w:rPr>
          <w:rFonts w:ascii="Times New Roman" w:hAnsi="Times New Roman" w:cs="Arial"/>
          <w:szCs w:val="20"/>
        </w:rPr>
        <w:t xml:space="preserve"> </w:t>
      </w:r>
      <w:r w:rsidR="0056060C" w:rsidRPr="00AD28F2">
        <w:rPr>
          <w:rFonts w:cs="Arial"/>
          <w:szCs w:val="20"/>
        </w:rPr>
        <w:t>If changes are made to the questionnaire, they are expected to be minor</w:t>
      </w:r>
      <w:r w:rsidR="0056060C" w:rsidRPr="00343258">
        <w:rPr>
          <w:rFonts w:cs="Arial"/>
          <w:szCs w:val="20"/>
        </w:rPr>
        <w:t xml:space="preserve">. Revising the coding scheme for open-ended questions is one example.  </w:t>
      </w:r>
    </w:p>
    <w:p w:rsidR="00E74146" w:rsidRPr="008B1BC6" w:rsidRDefault="00E74146" w:rsidP="00E74146">
      <w:pPr>
        <w:spacing w:after="0"/>
        <w:rPr>
          <w:rFonts w:ascii="Times New Roman" w:hAnsi="Times New Roman" w:cs="Arial"/>
          <w:szCs w:val="20"/>
        </w:rPr>
      </w:pPr>
    </w:p>
    <w:p w:rsidR="008B1BC6" w:rsidRPr="008B1BC6" w:rsidRDefault="008B1BC6" w:rsidP="008B1BC6">
      <w:pPr>
        <w:rPr>
          <w:rFonts w:ascii="Times New Roman" w:hAnsi="Times New Roman" w:cs="Arial"/>
          <w:szCs w:val="20"/>
        </w:rPr>
      </w:pPr>
      <w:r w:rsidRPr="008B1BC6">
        <w:rPr>
          <w:rFonts w:ascii="Times New Roman" w:hAnsi="Times New Roman" w:cs="Arial"/>
          <w:szCs w:val="20"/>
        </w:rPr>
        <w:t>Survey scoring for this contract is based on the Customer Satisfaction Survey Score response average to the keystone question – “Everything considered, rate your overall satisfaction with the service you received during this call</w:t>
      </w:r>
      <w:r w:rsidRPr="007800E2">
        <w:rPr>
          <w:rFonts w:ascii="Times New Roman" w:hAnsi="Times New Roman" w:cs="Arial"/>
          <w:szCs w:val="20"/>
        </w:rPr>
        <w:t>.” Questions utilize a 5-point rating scale, with 1 being very dissatisfied and 5 being very satisfied. All survey responses are released only as summaries. The contractor shall hold the identities, of the taxpayers</w:t>
      </w:r>
      <w:r w:rsidRPr="008B1BC6">
        <w:rPr>
          <w:rFonts w:ascii="Times New Roman" w:hAnsi="Times New Roman" w:cs="Arial"/>
          <w:szCs w:val="20"/>
        </w:rPr>
        <w:t xml:space="preserve"> responding to the survey, private to the extent permitted by law.</w:t>
      </w:r>
    </w:p>
    <w:p w:rsidR="008B1BC6" w:rsidRDefault="008B1BC6" w:rsidP="008B1BC6">
      <w:pPr>
        <w:spacing w:after="0"/>
        <w:rPr>
          <w:rFonts w:ascii="Times New Roman" w:hAnsi="Times New Roman" w:cs="Arial"/>
          <w:szCs w:val="20"/>
        </w:rPr>
      </w:pPr>
      <w:r w:rsidRPr="008B1BC6">
        <w:rPr>
          <w:rFonts w:ascii="Times New Roman" w:hAnsi="Times New Roman" w:cs="Arial"/>
          <w:szCs w:val="20"/>
        </w:rPr>
        <w:t xml:space="preserve">The collected data is used to survey and track </w:t>
      </w:r>
      <w:r>
        <w:rPr>
          <w:rFonts w:ascii="Times New Roman" w:hAnsi="Times New Roman" w:cs="Arial"/>
          <w:szCs w:val="20"/>
        </w:rPr>
        <w:t>customer satisfaction at the SB/SE</w:t>
      </w:r>
      <w:r w:rsidRPr="008B1BC6">
        <w:rPr>
          <w:rFonts w:ascii="Times New Roman" w:hAnsi="Times New Roman" w:cs="Arial"/>
          <w:szCs w:val="20"/>
        </w:rPr>
        <w:t xml:space="preserve"> site level and nationally. The respondent data is analyzed with a view to:</w:t>
      </w:r>
    </w:p>
    <w:p w:rsidR="00764977" w:rsidRPr="008B1BC6" w:rsidRDefault="00764977" w:rsidP="008B1BC6">
      <w:pPr>
        <w:spacing w:after="0"/>
        <w:rPr>
          <w:rFonts w:ascii="Times New Roman" w:hAnsi="Times New Roman" w:cs="Arial"/>
          <w:szCs w:val="20"/>
        </w:rPr>
      </w:pPr>
    </w:p>
    <w:p w:rsidR="008B1BC6" w:rsidRPr="008B1BC6" w:rsidRDefault="008B1BC6" w:rsidP="008B1BC6">
      <w:pPr>
        <w:pStyle w:val="Bullets"/>
        <w:rPr>
          <w:rFonts w:cs="Arial"/>
          <w:szCs w:val="20"/>
        </w:rPr>
      </w:pPr>
      <w:r w:rsidRPr="008B1BC6">
        <w:rPr>
          <w:rFonts w:cs="Arial"/>
          <w:szCs w:val="20"/>
        </w:rPr>
        <w:t>Provide insight from the customer’s perspective about possible improvements.</w:t>
      </w:r>
    </w:p>
    <w:p w:rsidR="008B1BC6" w:rsidRPr="008B1BC6" w:rsidRDefault="008B1BC6" w:rsidP="00764977">
      <w:pPr>
        <w:pStyle w:val="Bullets"/>
        <w:spacing w:after="0"/>
        <w:rPr>
          <w:rFonts w:cs="Arial"/>
          <w:szCs w:val="20"/>
        </w:rPr>
      </w:pPr>
      <w:r w:rsidRPr="008B1BC6">
        <w:rPr>
          <w:rFonts w:cs="Arial"/>
          <w:szCs w:val="20"/>
        </w:rPr>
        <w:t>Provide useful input for program evaluation and execution at the programmatic and area office level of service delivery.</w:t>
      </w:r>
    </w:p>
    <w:p w:rsidR="008B1BC6" w:rsidRPr="008B1BC6" w:rsidRDefault="008B1BC6" w:rsidP="00764977">
      <w:pPr>
        <w:pStyle w:val="Bullets"/>
        <w:spacing w:after="0"/>
        <w:rPr>
          <w:rFonts w:cs="Arial"/>
          <w:szCs w:val="20"/>
        </w:rPr>
      </w:pPr>
      <w:r w:rsidRPr="008B1BC6">
        <w:t>Provide additional information on important “drill down” areas.</w:t>
      </w:r>
    </w:p>
    <w:p w:rsidR="003F26CB" w:rsidRDefault="003F26CB" w:rsidP="00764977">
      <w:pPr>
        <w:spacing w:after="0"/>
        <w:rPr>
          <w:rFonts w:ascii="Times New Roman" w:hAnsi="Times New Roman" w:cs="Arial"/>
          <w:szCs w:val="20"/>
        </w:rPr>
      </w:pPr>
    </w:p>
    <w:p w:rsidR="007D6FE1" w:rsidRDefault="008B1BC6" w:rsidP="00764977">
      <w:pPr>
        <w:spacing w:after="0"/>
        <w:rPr>
          <w:rFonts w:ascii="Times New Roman" w:hAnsi="Times New Roman" w:cs="Arial"/>
          <w:szCs w:val="20"/>
        </w:rPr>
      </w:pPr>
      <w:r w:rsidRPr="008B1BC6">
        <w:rPr>
          <w:rFonts w:ascii="Times New Roman" w:hAnsi="Times New Roman" w:cs="Arial"/>
          <w:szCs w:val="20"/>
        </w:rPr>
        <w:t xml:space="preserve">The contractor will not provide the </w:t>
      </w:r>
      <w:smartTag w:uri="urn:schemas-microsoft-com:office:smarttags" w:element="stockticker">
        <w:r w:rsidRPr="008B1BC6">
          <w:rPr>
            <w:rFonts w:ascii="Times New Roman" w:hAnsi="Times New Roman" w:cs="Arial"/>
            <w:szCs w:val="20"/>
          </w:rPr>
          <w:t>IRS</w:t>
        </w:r>
      </w:smartTag>
      <w:r w:rsidRPr="008B1BC6">
        <w:rPr>
          <w:rFonts w:ascii="Times New Roman" w:hAnsi="Times New Roman" w:cs="Arial"/>
          <w:szCs w:val="20"/>
        </w:rPr>
        <w:t xml:space="preserve"> with data or status updates that are linked to individual respondents. Upon completion of data collection and cleaning, </w:t>
      </w:r>
      <w:r w:rsidR="00764977">
        <w:rPr>
          <w:rFonts w:ascii="Times New Roman" w:hAnsi="Times New Roman" w:cs="Arial"/>
          <w:szCs w:val="20"/>
        </w:rPr>
        <w:t>t</w:t>
      </w:r>
      <w:r w:rsidRPr="008B1BC6">
        <w:rPr>
          <w:rFonts w:ascii="Times New Roman" w:hAnsi="Times New Roman" w:cs="Arial"/>
          <w:szCs w:val="20"/>
        </w:rPr>
        <w:t xml:space="preserve">he </w:t>
      </w:r>
      <w:r>
        <w:rPr>
          <w:rFonts w:ascii="Times New Roman" w:hAnsi="Times New Roman" w:cs="Arial"/>
          <w:szCs w:val="20"/>
        </w:rPr>
        <w:t>c</w:t>
      </w:r>
      <w:r w:rsidRPr="008B1BC6">
        <w:rPr>
          <w:rFonts w:ascii="Times New Roman" w:hAnsi="Times New Roman" w:cs="Arial"/>
          <w:szCs w:val="20"/>
        </w:rPr>
        <w:t xml:space="preserve">ontractor will provide de-identified survey data to the </w:t>
      </w:r>
      <w:smartTag w:uri="urn:schemas-microsoft-com:office:smarttags" w:element="stockticker">
        <w:r w:rsidRPr="008B1BC6">
          <w:rPr>
            <w:rFonts w:ascii="Times New Roman" w:hAnsi="Times New Roman" w:cs="Arial"/>
            <w:szCs w:val="20"/>
          </w:rPr>
          <w:t>IRS</w:t>
        </w:r>
      </w:smartTag>
      <w:r w:rsidRPr="008B1BC6">
        <w:rPr>
          <w:rFonts w:ascii="Times New Roman" w:hAnsi="Times New Roman" w:cs="Arial"/>
          <w:szCs w:val="20"/>
        </w:rPr>
        <w:t xml:space="preserve">. This data will not include any individually identifying information such as name, address, or taxpayer identification number. </w:t>
      </w:r>
    </w:p>
    <w:p w:rsidR="00EE3943" w:rsidRDefault="00EE3943" w:rsidP="00764977">
      <w:pPr>
        <w:spacing w:after="0"/>
        <w:rPr>
          <w:rFonts w:ascii="Times New Roman" w:hAnsi="Times New Roman" w:cs="Arial"/>
          <w:szCs w:val="20"/>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Display of OMB Approval Date</w:t>
      </w:r>
    </w:p>
    <w:p w:rsidR="007D6FE1" w:rsidRDefault="007D6FE1" w:rsidP="007D6FE1">
      <w:pPr>
        <w:spacing w:after="0"/>
        <w:contextualSpacing/>
        <w:rPr>
          <w:rFonts w:ascii="Times New Roman" w:hAnsi="Times New Roman"/>
        </w:rPr>
      </w:pPr>
      <w:r>
        <w:rPr>
          <w:rFonts w:ascii="Times New Roman" w:hAnsi="Times New Roman"/>
        </w:rPr>
        <w:t>N/A</w:t>
      </w:r>
    </w:p>
    <w:p w:rsidR="007D6FE1" w:rsidRDefault="007D6FE1" w:rsidP="007D6FE1">
      <w:pPr>
        <w:spacing w:after="0"/>
        <w:rPr>
          <w:rFonts w:ascii="Times New Roman" w:hAnsi="Times New Roman"/>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Exceptions to Certification for Paperwork Reduction Act Submissions</w:t>
      </w:r>
    </w:p>
    <w:p w:rsidR="007D6FE1" w:rsidRDefault="007D6FE1" w:rsidP="007D6FE1">
      <w:pPr>
        <w:spacing w:after="0"/>
        <w:rPr>
          <w:rFonts w:ascii="Times New Roman" w:hAnsi="Times New Roman"/>
        </w:rPr>
      </w:pPr>
      <w:r>
        <w:rPr>
          <w:rFonts w:ascii="Times New Roman" w:hAnsi="Times New Roman"/>
        </w:rPr>
        <w:t>N/A</w:t>
      </w:r>
    </w:p>
    <w:p w:rsidR="007D6FE1" w:rsidRDefault="007D6FE1" w:rsidP="007D6FE1">
      <w:pPr>
        <w:pStyle w:val="ListParagraph"/>
        <w:spacing w:after="0"/>
        <w:ind w:left="0"/>
        <w:rPr>
          <w:rFonts w:ascii="Times New Roman" w:hAnsi="Times New Roman"/>
          <w:b/>
        </w:rPr>
      </w:pPr>
    </w:p>
    <w:p w:rsidR="007D6FE1" w:rsidRDefault="007D6FE1" w:rsidP="007D6FE1">
      <w:pPr>
        <w:numPr>
          <w:ilvl w:val="0"/>
          <w:numId w:val="14"/>
        </w:numPr>
        <w:spacing w:after="0"/>
        <w:ind w:left="0"/>
        <w:contextualSpacing/>
        <w:rPr>
          <w:rFonts w:ascii="Times New Roman" w:eastAsia="Times New Roman" w:hAnsi="Times New Roman"/>
          <w:b/>
        </w:rPr>
      </w:pPr>
      <w:r>
        <w:rPr>
          <w:rFonts w:ascii="Times New Roman" w:eastAsia="Times New Roman" w:hAnsi="Times New Roman"/>
          <w:b/>
        </w:rPr>
        <w:t>Dates collection will begin and end</w:t>
      </w:r>
    </w:p>
    <w:p w:rsidR="0093032B" w:rsidRPr="00710C38" w:rsidRDefault="007D6FE1" w:rsidP="00984589">
      <w:pPr>
        <w:pStyle w:val="msolistparagraph0"/>
        <w:ind w:left="0"/>
        <w:rPr>
          <w:rFonts w:ascii="Times New Roman" w:hAnsi="Times New Roman"/>
          <w:sz w:val="24"/>
          <w:szCs w:val="24"/>
        </w:rPr>
      </w:pPr>
      <w:r w:rsidRPr="00710C38">
        <w:rPr>
          <w:rFonts w:ascii="Times New Roman" w:hAnsi="Times New Roman"/>
          <w:sz w:val="24"/>
          <w:szCs w:val="24"/>
        </w:rPr>
        <w:t>April 1, 201</w:t>
      </w:r>
      <w:r w:rsidR="0056060C" w:rsidRPr="00710C38">
        <w:rPr>
          <w:rFonts w:ascii="Times New Roman" w:hAnsi="Times New Roman"/>
          <w:sz w:val="24"/>
          <w:szCs w:val="24"/>
        </w:rPr>
        <w:t>4</w:t>
      </w:r>
      <w:r w:rsidRPr="00710C38">
        <w:rPr>
          <w:rFonts w:ascii="Times New Roman" w:hAnsi="Times New Roman"/>
          <w:sz w:val="24"/>
          <w:szCs w:val="24"/>
        </w:rPr>
        <w:t xml:space="preserve"> through September 30, 201</w:t>
      </w:r>
      <w:r w:rsidR="0056060C" w:rsidRPr="00710C38">
        <w:rPr>
          <w:rFonts w:ascii="Times New Roman" w:hAnsi="Times New Roman"/>
          <w:sz w:val="24"/>
          <w:szCs w:val="24"/>
        </w:rPr>
        <w:t>5</w:t>
      </w:r>
      <w:r w:rsidR="0093032B" w:rsidRPr="00710C38">
        <w:rPr>
          <w:rFonts w:ascii="Times New Roman" w:hAnsi="Times New Roman"/>
          <w:sz w:val="24"/>
          <w:szCs w:val="24"/>
        </w:rPr>
        <w:t xml:space="preserve"> </w:t>
      </w:r>
    </w:p>
    <w:p w:rsidR="0093032B" w:rsidRPr="00710C38" w:rsidRDefault="0093032B" w:rsidP="00984589">
      <w:pPr>
        <w:pStyle w:val="msolistparagraph0"/>
        <w:ind w:left="0"/>
        <w:rPr>
          <w:rFonts w:ascii="Times New Roman" w:hAnsi="Times New Roman"/>
          <w:sz w:val="24"/>
          <w:szCs w:val="24"/>
        </w:rPr>
      </w:pPr>
      <w:r w:rsidRPr="00710C38">
        <w:rPr>
          <w:rFonts w:ascii="Times New Roman" w:hAnsi="Times New Roman"/>
          <w:sz w:val="24"/>
          <w:szCs w:val="24"/>
        </w:rPr>
        <w:t xml:space="preserve">Data collection is for one year 4/2014-3/2015. Final Data Analysis is expected to conclude September 2015. </w:t>
      </w:r>
    </w:p>
    <w:p w:rsidR="007D6FE1" w:rsidRDefault="007D6FE1" w:rsidP="007D6FE1">
      <w:pPr>
        <w:spacing w:after="0"/>
        <w:rPr>
          <w:rFonts w:ascii="Times New Roman" w:hAnsi="Times New Roman"/>
          <w:b/>
        </w:rPr>
      </w:pPr>
    </w:p>
    <w:p w:rsidR="007D6FE1" w:rsidRDefault="007D6FE1" w:rsidP="008953C3">
      <w:pPr>
        <w:pStyle w:val="BodyTextIndent3"/>
        <w:spacing w:after="0"/>
        <w:ind w:left="0" w:hanging="360"/>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t>STATISTICAL METHODS</w:t>
      </w:r>
    </w:p>
    <w:p w:rsidR="007D6FE1" w:rsidRDefault="007D6FE1" w:rsidP="007D6FE1">
      <w:pPr>
        <w:spacing w:after="0"/>
        <w:rPr>
          <w:rFonts w:ascii="Times New Roman" w:hAnsi="Times New Roman"/>
          <w:b/>
        </w:rPr>
      </w:pPr>
    </w:p>
    <w:p w:rsidR="007D6FE1" w:rsidRPr="00873A0E" w:rsidRDefault="007D6FE1" w:rsidP="00873A0E">
      <w:pPr>
        <w:pStyle w:val="ListParagraph"/>
        <w:numPr>
          <w:ilvl w:val="0"/>
          <w:numId w:val="15"/>
        </w:numPr>
        <w:spacing w:after="0"/>
        <w:ind w:left="0"/>
        <w:rPr>
          <w:rFonts w:ascii="Times New Roman" w:hAnsi="Times New Roman"/>
          <w:b/>
        </w:rPr>
      </w:pPr>
      <w:r w:rsidRPr="00873A0E">
        <w:rPr>
          <w:rFonts w:ascii="Times New Roman" w:hAnsi="Times New Roman"/>
          <w:b/>
        </w:rPr>
        <w:t>Universe and Respondent Selection</w:t>
      </w:r>
    </w:p>
    <w:p w:rsidR="008F2E4E" w:rsidRPr="00873A0E" w:rsidRDefault="008F2E4E" w:rsidP="008F2E4E">
      <w:pPr>
        <w:pStyle w:val="ListParagraph"/>
        <w:spacing w:after="0"/>
        <w:ind w:left="0"/>
        <w:rPr>
          <w:rFonts w:ascii="Times New Roman" w:hAnsi="Times New Roman"/>
          <w:b/>
        </w:rPr>
      </w:pPr>
    </w:p>
    <w:p w:rsidR="00764977" w:rsidRDefault="00764977" w:rsidP="00764977">
      <w:pPr>
        <w:spacing w:after="0"/>
        <w:rPr>
          <w:rFonts w:ascii="Times New Roman" w:hAnsi="Times New Roman" w:cs="Arial"/>
          <w:szCs w:val="22"/>
        </w:rPr>
      </w:pPr>
      <w:r w:rsidRPr="00EA750C">
        <w:rPr>
          <w:rFonts w:ascii="Times New Roman" w:hAnsi="Times New Roman" w:cs="Arial"/>
          <w:szCs w:val="22"/>
        </w:rPr>
        <w:t>The contractor will develop a monthly sampling plan, which will detail the entire sampling and weighting process, where applic</w:t>
      </w:r>
      <w:r>
        <w:rPr>
          <w:rFonts w:ascii="Times New Roman" w:hAnsi="Times New Roman" w:cs="Arial"/>
          <w:szCs w:val="22"/>
        </w:rPr>
        <w:t xml:space="preserve">able. </w:t>
      </w:r>
      <w:r w:rsidRPr="00EA750C">
        <w:rPr>
          <w:rFonts w:ascii="Times New Roman" w:hAnsi="Times New Roman" w:cs="Arial"/>
          <w:szCs w:val="22"/>
        </w:rPr>
        <w:t xml:space="preserve">The sampling plan will be executed by IRS monitors at </w:t>
      </w:r>
      <w:r>
        <w:rPr>
          <w:rFonts w:ascii="Times New Roman" w:hAnsi="Times New Roman" w:cs="Arial"/>
          <w:szCs w:val="22"/>
        </w:rPr>
        <w:t xml:space="preserve">the </w:t>
      </w:r>
      <w:r w:rsidRPr="00EA750C">
        <w:rPr>
          <w:rFonts w:ascii="Times New Roman" w:hAnsi="Times New Roman" w:cs="Arial"/>
          <w:szCs w:val="22"/>
        </w:rPr>
        <w:t>call cente</w:t>
      </w:r>
      <w:r>
        <w:rPr>
          <w:rFonts w:ascii="Times New Roman" w:hAnsi="Times New Roman" w:cs="Arial"/>
          <w:szCs w:val="22"/>
        </w:rPr>
        <w:t xml:space="preserve">r site. </w:t>
      </w:r>
    </w:p>
    <w:p w:rsidR="007D6FE1" w:rsidRPr="00873A0E" w:rsidRDefault="007D6FE1" w:rsidP="00873A0E">
      <w:pPr>
        <w:pStyle w:val="msonormalcxspmiddle"/>
        <w:numPr>
          <w:ilvl w:val="0"/>
          <w:numId w:val="15"/>
        </w:numPr>
        <w:spacing w:after="0" w:afterAutospacing="0"/>
        <w:ind w:left="0"/>
        <w:contextualSpacing/>
        <w:rPr>
          <w:b/>
        </w:rPr>
      </w:pPr>
      <w:r w:rsidRPr="00873A0E">
        <w:rPr>
          <w:b/>
        </w:rPr>
        <w:t>Procedures for Collecting Information</w:t>
      </w:r>
    </w:p>
    <w:p w:rsidR="007D6FE1" w:rsidRDefault="007D6FE1" w:rsidP="007D6FE1">
      <w:pPr>
        <w:pStyle w:val="msonormalcxspmiddle"/>
        <w:spacing w:after="0" w:afterAutospacing="0"/>
        <w:ind w:left="360"/>
        <w:contextualSpacing/>
        <w:rPr>
          <w:b/>
        </w:rPr>
      </w:pPr>
    </w:p>
    <w:p w:rsidR="00764977" w:rsidRPr="005677B9" w:rsidRDefault="00764977" w:rsidP="00764977">
      <w:pPr>
        <w:pStyle w:val="ListParagraph"/>
        <w:spacing w:after="0"/>
        <w:ind w:left="0"/>
        <w:rPr>
          <w:rFonts w:ascii="Times New Roman" w:hAnsi="Times New Roman"/>
          <w:b/>
        </w:rPr>
      </w:pPr>
      <w:r w:rsidRPr="005677B9">
        <w:rPr>
          <w:rFonts w:ascii="Times New Roman" w:hAnsi="Times New Roman"/>
        </w:rPr>
        <w:t>Callers who agree to participate are transferred to the IRS monitor</w:t>
      </w:r>
      <w:r>
        <w:rPr>
          <w:rFonts w:ascii="Times New Roman" w:hAnsi="Times New Roman"/>
        </w:rPr>
        <w:t xml:space="preserve"> who</w:t>
      </w:r>
      <w:r w:rsidRPr="005677B9">
        <w:rPr>
          <w:rFonts w:ascii="Times New Roman" w:hAnsi="Times New Roman"/>
        </w:rPr>
        <w:t xml:space="preserve"> transfers the customer into the automated </w:t>
      </w:r>
      <w:r w:rsidR="00EC6C29" w:rsidRPr="005677B9">
        <w:rPr>
          <w:rFonts w:ascii="Times New Roman" w:hAnsi="Times New Roman"/>
        </w:rPr>
        <w:t>survey, which</w:t>
      </w:r>
      <w:r w:rsidRPr="005677B9">
        <w:rPr>
          <w:rFonts w:ascii="Times New Roman" w:hAnsi="Times New Roman"/>
        </w:rPr>
        <w:t xml:space="preserve"> </w:t>
      </w:r>
      <w:r>
        <w:rPr>
          <w:rFonts w:ascii="Times New Roman" w:hAnsi="Times New Roman"/>
        </w:rPr>
        <w:t xml:space="preserve">is </w:t>
      </w:r>
      <w:r w:rsidRPr="005677B9">
        <w:rPr>
          <w:rFonts w:ascii="Times New Roman" w:hAnsi="Times New Roman"/>
        </w:rPr>
        <w:t xml:space="preserve">conducted </w:t>
      </w:r>
      <w:r>
        <w:rPr>
          <w:rFonts w:ascii="Times New Roman" w:hAnsi="Times New Roman"/>
        </w:rPr>
        <w:t>by the contractor. The</w:t>
      </w:r>
      <w:r w:rsidRPr="005677B9">
        <w:rPr>
          <w:rFonts w:ascii="Times New Roman" w:hAnsi="Times New Roman"/>
        </w:rPr>
        <w:t xml:space="preserve"> data is collected by the contractor. </w:t>
      </w:r>
    </w:p>
    <w:p w:rsidR="007D6FE1" w:rsidRDefault="007D6FE1" w:rsidP="00873A0E">
      <w:pPr>
        <w:pStyle w:val="msonormalcxspmiddle"/>
        <w:numPr>
          <w:ilvl w:val="0"/>
          <w:numId w:val="15"/>
        </w:numPr>
        <w:spacing w:after="0" w:afterAutospacing="0"/>
        <w:ind w:left="0"/>
        <w:contextualSpacing/>
        <w:rPr>
          <w:b/>
        </w:rPr>
      </w:pPr>
      <w:r>
        <w:rPr>
          <w:b/>
        </w:rPr>
        <w:t>Methods to Maximize Response</w:t>
      </w:r>
    </w:p>
    <w:p w:rsidR="00EA750C" w:rsidRDefault="00EA750C" w:rsidP="00EA750C">
      <w:pPr>
        <w:pStyle w:val="msonormalcxspmiddle"/>
        <w:spacing w:after="0" w:afterAutospacing="0"/>
        <w:contextualSpacing/>
        <w:rPr>
          <w:b/>
        </w:rPr>
      </w:pPr>
    </w:p>
    <w:p w:rsidR="008B1BC6" w:rsidRPr="008B1BC6" w:rsidRDefault="008B1BC6" w:rsidP="008B1BC6">
      <w:pPr>
        <w:rPr>
          <w:rFonts w:ascii="Times New Roman" w:hAnsi="Times New Roman" w:cs="Arial"/>
          <w:szCs w:val="20"/>
        </w:rPr>
      </w:pPr>
      <w:r w:rsidRPr="008B1BC6">
        <w:rPr>
          <w:rFonts w:ascii="Times New Roman" w:hAnsi="Times New Roman" w:cs="Arial"/>
          <w:szCs w:val="20"/>
        </w:rPr>
        <w:t>The questionnaire length is minimized to reduce respondent burden; thereby, tending to increase response rates. Respondents are assured anonymity of their responses. Also, weighting procedures can be applied to adjust aggregated data from those who do respond.</w:t>
      </w:r>
    </w:p>
    <w:p w:rsidR="007D6FE1" w:rsidRDefault="007D6FE1" w:rsidP="00873A0E">
      <w:pPr>
        <w:pStyle w:val="msonormalcxspmiddle"/>
        <w:numPr>
          <w:ilvl w:val="0"/>
          <w:numId w:val="15"/>
        </w:numPr>
        <w:spacing w:after="0" w:afterAutospacing="0"/>
        <w:ind w:left="0"/>
        <w:contextualSpacing/>
        <w:rPr>
          <w:b/>
        </w:rPr>
      </w:pPr>
      <w:r>
        <w:rPr>
          <w:b/>
        </w:rPr>
        <w:t>Testing of Procedures</w:t>
      </w:r>
    </w:p>
    <w:p w:rsidR="007D6FE1" w:rsidRDefault="007D6FE1" w:rsidP="007D6FE1">
      <w:pPr>
        <w:pStyle w:val="msonormalcxspmiddle"/>
        <w:spacing w:after="0" w:afterAutospacing="0"/>
        <w:ind w:left="360"/>
        <w:contextualSpacing/>
        <w:rPr>
          <w:b/>
        </w:rPr>
      </w:pPr>
      <w:r>
        <w:rPr>
          <w:b/>
        </w:rPr>
        <w:t xml:space="preserve"> </w:t>
      </w:r>
    </w:p>
    <w:p w:rsidR="008B1BC6" w:rsidRPr="003373BE" w:rsidRDefault="008B1BC6" w:rsidP="008B1BC6">
      <w:pPr>
        <w:rPr>
          <w:rFonts w:ascii="Times New Roman" w:hAnsi="Times New Roman" w:cs="Arial"/>
        </w:rPr>
      </w:pPr>
      <w:r w:rsidRPr="003373BE">
        <w:rPr>
          <w:rFonts w:ascii="Times New Roman" w:hAnsi="Times New Roman" w:cs="Arial"/>
        </w:rPr>
        <w:t>The Toll-free questionnaire is an established and tested survey instrument. If changes are made to the questionnaire, only minor changes are expected. Revising the coding scheme for open-ended questions is one example.</w:t>
      </w:r>
    </w:p>
    <w:p w:rsidR="007D6FE1" w:rsidRDefault="007D6FE1" w:rsidP="00873A0E">
      <w:pPr>
        <w:pStyle w:val="msonormalcxspmiddle"/>
        <w:numPr>
          <w:ilvl w:val="0"/>
          <w:numId w:val="15"/>
        </w:numPr>
        <w:spacing w:after="0" w:afterAutospacing="0"/>
        <w:ind w:left="0"/>
        <w:contextualSpacing/>
        <w:rPr>
          <w:b/>
        </w:rPr>
      </w:pPr>
      <w:r>
        <w:rPr>
          <w:b/>
        </w:rPr>
        <w:t>Contacts for Statistical Aspects and Data Collection</w:t>
      </w:r>
    </w:p>
    <w:p w:rsidR="007D6FE1" w:rsidRDefault="007D6FE1" w:rsidP="007D6FE1">
      <w:pPr>
        <w:pStyle w:val="msonormalcxspmiddle"/>
        <w:spacing w:after="0" w:afterAutospacing="0"/>
        <w:ind w:left="360"/>
        <w:contextualSpacing/>
        <w:rPr>
          <w:b/>
        </w:rPr>
      </w:pPr>
    </w:p>
    <w:p w:rsidR="007D6FE1" w:rsidRDefault="007D6FE1" w:rsidP="007D6FE1">
      <w:pPr>
        <w:spacing w:after="0"/>
        <w:rPr>
          <w:rFonts w:ascii="Times New Roman" w:hAnsi="Times New Roman"/>
        </w:rPr>
      </w:pPr>
      <w:r w:rsidRPr="005E143A">
        <w:rPr>
          <w:rFonts w:ascii="Times New Roman" w:hAnsi="Times New Roman"/>
        </w:rPr>
        <w:t>For questions regarding the study or questionnaire design or statistical methodology, contact:</w:t>
      </w:r>
    </w:p>
    <w:p w:rsidR="004321D2" w:rsidRPr="005E143A" w:rsidRDefault="004321D2" w:rsidP="007D6FE1">
      <w:pPr>
        <w:spacing w:after="0"/>
        <w:rPr>
          <w:rFonts w:ascii="Times New Roman" w:hAnsi="Times New Roman"/>
        </w:rPr>
      </w:pPr>
    </w:p>
    <w:p w:rsidR="007D6FE1" w:rsidRDefault="00E528DA" w:rsidP="007D6FE1">
      <w:pPr>
        <w:spacing w:after="0"/>
        <w:ind w:left="360"/>
        <w:rPr>
          <w:rFonts w:ascii="Times New Roman" w:hAnsi="Times New Roman"/>
        </w:rPr>
      </w:pPr>
      <w:r>
        <w:rPr>
          <w:rFonts w:ascii="Times New Roman" w:hAnsi="Times New Roman"/>
        </w:rPr>
        <w:t>Sharon Luckett</w:t>
      </w:r>
    </w:p>
    <w:p w:rsidR="005E143A" w:rsidRDefault="005E143A" w:rsidP="007D6FE1">
      <w:pPr>
        <w:spacing w:after="0"/>
        <w:ind w:left="360"/>
        <w:rPr>
          <w:rFonts w:ascii="Times New Roman" w:hAnsi="Times New Roman"/>
        </w:rPr>
      </w:pPr>
      <w:r>
        <w:rPr>
          <w:rFonts w:ascii="Times New Roman" w:hAnsi="Times New Roman"/>
        </w:rPr>
        <w:t>SB</w:t>
      </w:r>
      <w:r w:rsidR="00F75F92">
        <w:rPr>
          <w:rFonts w:ascii="Times New Roman" w:hAnsi="Times New Roman"/>
        </w:rPr>
        <w:t>/</w:t>
      </w:r>
      <w:r>
        <w:rPr>
          <w:rFonts w:ascii="Times New Roman" w:hAnsi="Times New Roman"/>
        </w:rPr>
        <w:t>SE, Policy Analyst</w:t>
      </w:r>
    </w:p>
    <w:p w:rsidR="00E528DA" w:rsidRDefault="00E528DA" w:rsidP="007D6FE1">
      <w:pPr>
        <w:spacing w:after="0"/>
        <w:ind w:left="360"/>
        <w:rPr>
          <w:rFonts w:ascii="Times New Roman" w:hAnsi="Times New Roman"/>
        </w:rPr>
      </w:pPr>
      <w:r>
        <w:rPr>
          <w:rFonts w:ascii="Times New Roman" w:hAnsi="Times New Roman"/>
        </w:rPr>
        <w:t>202-283-4883</w:t>
      </w:r>
    </w:p>
    <w:p w:rsidR="00076099" w:rsidRDefault="0051191B" w:rsidP="00994D6B">
      <w:pPr>
        <w:spacing w:after="0"/>
        <w:ind w:left="360"/>
        <w:rPr>
          <w:rFonts w:ascii="Times New Roman" w:hAnsi="Times New Roman"/>
        </w:rPr>
      </w:pPr>
      <w:hyperlink r:id="rId8" w:history="1">
        <w:r w:rsidR="003B225A" w:rsidRPr="00887647">
          <w:rPr>
            <w:rStyle w:val="Hyperlink"/>
            <w:rFonts w:ascii="Times New Roman" w:hAnsi="Times New Roman"/>
          </w:rPr>
          <w:t>sharon.l.luckett@irs.gov</w:t>
        </w:r>
      </w:hyperlink>
    </w:p>
    <w:p w:rsidR="003826AC" w:rsidRDefault="003826AC" w:rsidP="00E74146">
      <w:pPr>
        <w:rPr>
          <w:rFonts w:ascii="Times New Roman" w:hAnsi="Times New Roman"/>
          <w:b/>
          <w:bCs/>
          <w:spacing w:val="-4"/>
        </w:rPr>
      </w:pPr>
    </w:p>
    <w:p w:rsidR="003B225A" w:rsidRPr="00FD0EEC" w:rsidRDefault="00E74146" w:rsidP="00E74146">
      <w:pPr>
        <w:rPr>
          <w:rFonts w:ascii="Times New Roman" w:hAnsi="Times New Roman"/>
          <w:b/>
          <w:bCs/>
          <w:spacing w:val="-4"/>
        </w:rPr>
      </w:pPr>
      <w:r w:rsidRPr="00FD0EEC">
        <w:rPr>
          <w:rFonts w:ascii="Times New Roman" w:hAnsi="Times New Roman"/>
          <w:b/>
          <w:bCs/>
          <w:spacing w:val="-4"/>
        </w:rPr>
        <w:t xml:space="preserve">Note: </w:t>
      </w:r>
      <w:r w:rsidR="00AA7D6A">
        <w:rPr>
          <w:rFonts w:ascii="Times New Roman" w:hAnsi="Times New Roman"/>
          <w:b/>
          <w:bCs/>
          <w:spacing w:val="-4"/>
        </w:rPr>
        <w:t xml:space="preserve"> The</w:t>
      </w:r>
      <w:r w:rsidRPr="00FD0EEC">
        <w:rPr>
          <w:rFonts w:ascii="Times New Roman" w:hAnsi="Times New Roman"/>
          <w:b/>
          <w:bCs/>
          <w:spacing w:val="-4"/>
        </w:rPr>
        <w:t xml:space="preserve"> ACS IVR survey questionnaire </w:t>
      </w:r>
      <w:r w:rsidR="00AA7D6A">
        <w:rPr>
          <w:rFonts w:ascii="Times New Roman" w:hAnsi="Times New Roman"/>
          <w:b/>
          <w:bCs/>
          <w:spacing w:val="-4"/>
        </w:rPr>
        <w:t>is</w:t>
      </w:r>
      <w:r w:rsidRPr="00FD0EEC">
        <w:rPr>
          <w:rFonts w:ascii="Times New Roman" w:hAnsi="Times New Roman"/>
          <w:b/>
          <w:bCs/>
          <w:spacing w:val="-4"/>
        </w:rPr>
        <w:t xml:space="preserve"> included in a separate file.</w:t>
      </w:r>
    </w:p>
    <w:sectPr w:rsidR="003B225A" w:rsidRPr="00FD0EEC" w:rsidSect="003B225A">
      <w:footerReference w:type="even" r:id="rId9"/>
      <w:footerReference w:type="default" r:id="rId10"/>
      <w:pgSz w:w="12240" w:h="15840"/>
      <w:pgMar w:top="576" w:right="1440" w:bottom="57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37D" w:rsidRDefault="0069637D" w:rsidP="005440B5">
      <w:pPr>
        <w:spacing w:after="0"/>
      </w:pPr>
      <w:r>
        <w:separator/>
      </w:r>
    </w:p>
  </w:endnote>
  <w:endnote w:type="continuationSeparator" w:id="0">
    <w:p w:rsidR="0069637D" w:rsidRDefault="0069637D" w:rsidP="005440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EC" w:rsidRDefault="00FD0EEC" w:rsidP="003B22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0EEC" w:rsidRDefault="00FD0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EC" w:rsidRDefault="00FD0EEC" w:rsidP="003B22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191B">
      <w:rPr>
        <w:rStyle w:val="PageNumber"/>
        <w:noProof/>
      </w:rPr>
      <w:t>2</w:t>
    </w:r>
    <w:r>
      <w:rPr>
        <w:rStyle w:val="PageNumber"/>
      </w:rPr>
      <w:fldChar w:fldCharType="end"/>
    </w:r>
  </w:p>
  <w:p w:rsidR="00FD0EEC" w:rsidRDefault="00FD0EEC" w:rsidP="00A474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37D" w:rsidRDefault="0069637D" w:rsidP="005440B5">
      <w:pPr>
        <w:spacing w:after="0"/>
      </w:pPr>
      <w:r>
        <w:separator/>
      </w:r>
    </w:p>
  </w:footnote>
  <w:footnote w:type="continuationSeparator" w:id="0">
    <w:p w:rsidR="0069637D" w:rsidRDefault="0069637D" w:rsidP="005440B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804"/>
    <w:multiLevelType w:val="hybridMultilevel"/>
    <w:tmpl w:val="3F9002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1F5A3F"/>
    <w:multiLevelType w:val="hybridMultilevel"/>
    <w:tmpl w:val="DAA0B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A61591"/>
    <w:multiLevelType w:val="hybridMultilevel"/>
    <w:tmpl w:val="A7806014"/>
    <w:lvl w:ilvl="0" w:tplc="E78A5F90">
      <w:start w:val="1"/>
      <w:numFmt w:val="upp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24226E9"/>
    <w:multiLevelType w:val="hybridMultilevel"/>
    <w:tmpl w:val="FA2E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1591103"/>
    <w:multiLevelType w:val="hybridMultilevel"/>
    <w:tmpl w:val="FA96116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77D71C3"/>
    <w:multiLevelType w:val="multilevel"/>
    <w:tmpl w:val="2994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E226A8"/>
    <w:multiLevelType w:val="hybridMultilevel"/>
    <w:tmpl w:val="08F88112"/>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FF70FD"/>
    <w:multiLevelType w:val="hybridMultilevel"/>
    <w:tmpl w:val="B39E3E7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96566AD"/>
    <w:multiLevelType w:val="hybridMultilevel"/>
    <w:tmpl w:val="DF961EBA"/>
    <w:lvl w:ilvl="0" w:tplc="5566A37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4F0487"/>
    <w:multiLevelType w:val="hybridMultilevel"/>
    <w:tmpl w:val="F2148E08"/>
    <w:lvl w:ilvl="0" w:tplc="75F847E4">
      <w:start w:val="1"/>
      <w:numFmt w:val="upp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AA739E3"/>
    <w:multiLevelType w:val="hybridMultilevel"/>
    <w:tmpl w:val="FF50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967386"/>
    <w:multiLevelType w:val="hybridMultilevel"/>
    <w:tmpl w:val="73028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327444B"/>
    <w:multiLevelType w:val="hybridMultilevel"/>
    <w:tmpl w:val="CB70208A"/>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CD2B9E"/>
    <w:multiLevelType w:val="hybridMultilevel"/>
    <w:tmpl w:val="FB629F04"/>
    <w:lvl w:ilvl="0" w:tplc="6F80DA48">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0D363A"/>
    <w:multiLevelType w:val="hybridMultilevel"/>
    <w:tmpl w:val="FD228A4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5D182281"/>
    <w:multiLevelType w:val="multilevel"/>
    <w:tmpl w:val="CA5490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0C4192"/>
    <w:multiLevelType w:val="hybridMultilevel"/>
    <w:tmpl w:val="94BC8D40"/>
    <w:lvl w:ilvl="0" w:tplc="E78A5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63F86434"/>
    <w:multiLevelType w:val="hybridMultilevel"/>
    <w:tmpl w:val="C7360E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D412705"/>
    <w:multiLevelType w:val="hybridMultilevel"/>
    <w:tmpl w:val="5B48558A"/>
    <w:lvl w:ilvl="0" w:tplc="D03C0ACA">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04029EA"/>
    <w:multiLevelType w:val="multilevel"/>
    <w:tmpl w:val="754E9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A3F17EE"/>
    <w:multiLevelType w:val="hybridMultilevel"/>
    <w:tmpl w:val="5128BD9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14"/>
  </w:num>
  <w:num w:numId="4">
    <w:abstractNumId w:val="12"/>
  </w:num>
  <w:num w:numId="5">
    <w:abstractNumId w:val="4"/>
  </w:num>
  <w:num w:numId="6">
    <w:abstractNumId w:val="2"/>
  </w:num>
  <w:num w:numId="7">
    <w:abstractNumId w:val="18"/>
  </w:num>
  <w:num w:numId="8">
    <w:abstractNumId w:val="8"/>
  </w:num>
  <w:num w:numId="9">
    <w:abstractNumId w:val="23"/>
  </w:num>
  <w:num w:numId="10">
    <w:abstractNumId w:val="19"/>
  </w:num>
  <w:num w:numId="11">
    <w:abstractNumId w:val="3"/>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
  </w:num>
  <w:num w:numId="19">
    <w:abstractNumId w:val="15"/>
  </w:num>
  <w:num w:numId="20">
    <w:abstractNumId w:val="20"/>
  </w:num>
  <w:num w:numId="21">
    <w:abstractNumId w:val="10"/>
  </w:num>
  <w:num w:numId="22">
    <w:abstractNumId w:val="24"/>
  </w:num>
  <w:num w:numId="23">
    <w:abstractNumId w:val="17"/>
  </w:num>
  <w:num w:numId="24">
    <w:abstractNumId w:val="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CDE"/>
    <w:rsid w:val="000058C5"/>
    <w:rsid w:val="0003014A"/>
    <w:rsid w:val="000329A9"/>
    <w:rsid w:val="0005549D"/>
    <w:rsid w:val="0006073F"/>
    <w:rsid w:val="00075851"/>
    <w:rsid w:val="00076099"/>
    <w:rsid w:val="00094A35"/>
    <w:rsid w:val="00097EB7"/>
    <w:rsid w:val="000A27AF"/>
    <w:rsid w:val="000A71A0"/>
    <w:rsid w:val="000A77B0"/>
    <w:rsid w:val="000B4F70"/>
    <w:rsid w:val="000C0311"/>
    <w:rsid w:val="000D705D"/>
    <w:rsid w:val="000E29B8"/>
    <w:rsid w:val="000E313A"/>
    <w:rsid w:val="000F07CF"/>
    <w:rsid w:val="000F7F56"/>
    <w:rsid w:val="00104ED6"/>
    <w:rsid w:val="00112585"/>
    <w:rsid w:val="00121C48"/>
    <w:rsid w:val="00127F64"/>
    <w:rsid w:val="00143148"/>
    <w:rsid w:val="00155E0D"/>
    <w:rsid w:val="001848CC"/>
    <w:rsid w:val="00186C1F"/>
    <w:rsid w:val="001966FB"/>
    <w:rsid w:val="001A1FC9"/>
    <w:rsid w:val="001B365E"/>
    <w:rsid w:val="001C67F6"/>
    <w:rsid w:val="001D09E5"/>
    <w:rsid w:val="001D4181"/>
    <w:rsid w:val="00204BE9"/>
    <w:rsid w:val="00204C42"/>
    <w:rsid w:val="0020761F"/>
    <w:rsid w:val="00213908"/>
    <w:rsid w:val="002516BB"/>
    <w:rsid w:val="00252C39"/>
    <w:rsid w:val="00252D17"/>
    <w:rsid w:val="00261C01"/>
    <w:rsid w:val="00265485"/>
    <w:rsid w:val="002666F9"/>
    <w:rsid w:val="002762E1"/>
    <w:rsid w:val="00283C62"/>
    <w:rsid w:val="00284031"/>
    <w:rsid w:val="002A0920"/>
    <w:rsid w:val="002A6F7C"/>
    <w:rsid w:val="002B5D66"/>
    <w:rsid w:val="002D1752"/>
    <w:rsid w:val="002D4683"/>
    <w:rsid w:val="002E2289"/>
    <w:rsid w:val="002E3F6A"/>
    <w:rsid w:val="002F2ED5"/>
    <w:rsid w:val="003120D7"/>
    <w:rsid w:val="00316ABD"/>
    <w:rsid w:val="003214DC"/>
    <w:rsid w:val="003221CC"/>
    <w:rsid w:val="003373BE"/>
    <w:rsid w:val="00341922"/>
    <w:rsid w:val="00343258"/>
    <w:rsid w:val="003543AE"/>
    <w:rsid w:val="00360208"/>
    <w:rsid w:val="00362FE0"/>
    <w:rsid w:val="00362FF6"/>
    <w:rsid w:val="00364525"/>
    <w:rsid w:val="003777A9"/>
    <w:rsid w:val="003811DC"/>
    <w:rsid w:val="003826AC"/>
    <w:rsid w:val="00383F0F"/>
    <w:rsid w:val="003904AB"/>
    <w:rsid w:val="003A431A"/>
    <w:rsid w:val="003B225A"/>
    <w:rsid w:val="003C35DC"/>
    <w:rsid w:val="003C7779"/>
    <w:rsid w:val="003E6698"/>
    <w:rsid w:val="003F1DB5"/>
    <w:rsid w:val="003F26CB"/>
    <w:rsid w:val="00407ABB"/>
    <w:rsid w:val="004166E9"/>
    <w:rsid w:val="0041725E"/>
    <w:rsid w:val="00425B81"/>
    <w:rsid w:val="004321D2"/>
    <w:rsid w:val="00440ACC"/>
    <w:rsid w:val="00460D9C"/>
    <w:rsid w:val="00463A50"/>
    <w:rsid w:val="0046486B"/>
    <w:rsid w:val="00464FC2"/>
    <w:rsid w:val="00486691"/>
    <w:rsid w:val="00490D30"/>
    <w:rsid w:val="004C302F"/>
    <w:rsid w:val="004C7CBE"/>
    <w:rsid w:val="004D7C19"/>
    <w:rsid w:val="004F1177"/>
    <w:rsid w:val="004F5A45"/>
    <w:rsid w:val="005015C2"/>
    <w:rsid w:val="0051191B"/>
    <w:rsid w:val="00520D26"/>
    <w:rsid w:val="005232A9"/>
    <w:rsid w:val="00526ED3"/>
    <w:rsid w:val="00527CE6"/>
    <w:rsid w:val="005338F7"/>
    <w:rsid w:val="0053773F"/>
    <w:rsid w:val="005440B5"/>
    <w:rsid w:val="005452B1"/>
    <w:rsid w:val="0056060C"/>
    <w:rsid w:val="00573CF6"/>
    <w:rsid w:val="00576714"/>
    <w:rsid w:val="00590FD1"/>
    <w:rsid w:val="005A0C40"/>
    <w:rsid w:val="005A31C2"/>
    <w:rsid w:val="005A66B5"/>
    <w:rsid w:val="005B00E2"/>
    <w:rsid w:val="005B09EA"/>
    <w:rsid w:val="005B7721"/>
    <w:rsid w:val="005B7BAF"/>
    <w:rsid w:val="005C6F17"/>
    <w:rsid w:val="005C73AE"/>
    <w:rsid w:val="005D47D7"/>
    <w:rsid w:val="005D71B7"/>
    <w:rsid w:val="005E0875"/>
    <w:rsid w:val="005E143A"/>
    <w:rsid w:val="005E6909"/>
    <w:rsid w:val="005F7529"/>
    <w:rsid w:val="006178EE"/>
    <w:rsid w:val="006426ED"/>
    <w:rsid w:val="00642836"/>
    <w:rsid w:val="006436BD"/>
    <w:rsid w:val="00654D63"/>
    <w:rsid w:val="00656D53"/>
    <w:rsid w:val="0066562B"/>
    <w:rsid w:val="00665790"/>
    <w:rsid w:val="00677728"/>
    <w:rsid w:val="00680D82"/>
    <w:rsid w:val="00692BBE"/>
    <w:rsid w:val="006933C4"/>
    <w:rsid w:val="0069637D"/>
    <w:rsid w:val="006B2FFD"/>
    <w:rsid w:val="006B5CDB"/>
    <w:rsid w:val="006C09D9"/>
    <w:rsid w:val="006E0C65"/>
    <w:rsid w:val="006E7525"/>
    <w:rsid w:val="00710C38"/>
    <w:rsid w:val="00710C66"/>
    <w:rsid w:val="0072039B"/>
    <w:rsid w:val="00723366"/>
    <w:rsid w:val="00723ECC"/>
    <w:rsid w:val="0072402E"/>
    <w:rsid w:val="0072526E"/>
    <w:rsid w:val="00732B87"/>
    <w:rsid w:val="00743875"/>
    <w:rsid w:val="00760D27"/>
    <w:rsid w:val="007637CE"/>
    <w:rsid w:val="00764977"/>
    <w:rsid w:val="00767192"/>
    <w:rsid w:val="0077148E"/>
    <w:rsid w:val="00773F2F"/>
    <w:rsid w:val="007800E2"/>
    <w:rsid w:val="00780922"/>
    <w:rsid w:val="00783A91"/>
    <w:rsid w:val="0079391A"/>
    <w:rsid w:val="0079413C"/>
    <w:rsid w:val="0079673B"/>
    <w:rsid w:val="007A091A"/>
    <w:rsid w:val="007A3B2D"/>
    <w:rsid w:val="007A7133"/>
    <w:rsid w:val="007C0D41"/>
    <w:rsid w:val="007D56E6"/>
    <w:rsid w:val="007D6FE1"/>
    <w:rsid w:val="007E5445"/>
    <w:rsid w:val="007F2707"/>
    <w:rsid w:val="007F552B"/>
    <w:rsid w:val="008076B7"/>
    <w:rsid w:val="008206F9"/>
    <w:rsid w:val="008411B0"/>
    <w:rsid w:val="00845349"/>
    <w:rsid w:val="00851CB4"/>
    <w:rsid w:val="00867195"/>
    <w:rsid w:val="008735D5"/>
    <w:rsid w:val="00873A0E"/>
    <w:rsid w:val="008769E8"/>
    <w:rsid w:val="008873F5"/>
    <w:rsid w:val="008953C3"/>
    <w:rsid w:val="008A70C8"/>
    <w:rsid w:val="008B1BC6"/>
    <w:rsid w:val="008B3E8C"/>
    <w:rsid w:val="008E59D4"/>
    <w:rsid w:val="008F2E4E"/>
    <w:rsid w:val="00910454"/>
    <w:rsid w:val="00916D47"/>
    <w:rsid w:val="0092467A"/>
    <w:rsid w:val="0093032B"/>
    <w:rsid w:val="00936D74"/>
    <w:rsid w:val="00937FD1"/>
    <w:rsid w:val="009560A7"/>
    <w:rsid w:val="009563ED"/>
    <w:rsid w:val="00973817"/>
    <w:rsid w:val="00977D9F"/>
    <w:rsid w:val="00980CCF"/>
    <w:rsid w:val="00984589"/>
    <w:rsid w:val="00985F40"/>
    <w:rsid w:val="00994D6B"/>
    <w:rsid w:val="009A2294"/>
    <w:rsid w:val="009A5BA9"/>
    <w:rsid w:val="009B0003"/>
    <w:rsid w:val="009D4070"/>
    <w:rsid w:val="009D5246"/>
    <w:rsid w:val="009E14A5"/>
    <w:rsid w:val="009E4771"/>
    <w:rsid w:val="00A17F35"/>
    <w:rsid w:val="00A311C8"/>
    <w:rsid w:val="00A32122"/>
    <w:rsid w:val="00A4748B"/>
    <w:rsid w:val="00A53CE5"/>
    <w:rsid w:val="00A56888"/>
    <w:rsid w:val="00A6337D"/>
    <w:rsid w:val="00A71F2E"/>
    <w:rsid w:val="00A72362"/>
    <w:rsid w:val="00A74D45"/>
    <w:rsid w:val="00A80C13"/>
    <w:rsid w:val="00A8256A"/>
    <w:rsid w:val="00A83317"/>
    <w:rsid w:val="00A95A6D"/>
    <w:rsid w:val="00AA2787"/>
    <w:rsid w:val="00AA4D6F"/>
    <w:rsid w:val="00AA7D6A"/>
    <w:rsid w:val="00AB218C"/>
    <w:rsid w:val="00AB6CDE"/>
    <w:rsid w:val="00AC41F4"/>
    <w:rsid w:val="00AC772E"/>
    <w:rsid w:val="00AD08A2"/>
    <w:rsid w:val="00AD64F8"/>
    <w:rsid w:val="00AD7F55"/>
    <w:rsid w:val="00AF127C"/>
    <w:rsid w:val="00AF1EDD"/>
    <w:rsid w:val="00B04842"/>
    <w:rsid w:val="00B104A3"/>
    <w:rsid w:val="00B123A1"/>
    <w:rsid w:val="00B24477"/>
    <w:rsid w:val="00B30319"/>
    <w:rsid w:val="00B503E9"/>
    <w:rsid w:val="00B52AC1"/>
    <w:rsid w:val="00B61ADC"/>
    <w:rsid w:val="00B6320D"/>
    <w:rsid w:val="00B64CC2"/>
    <w:rsid w:val="00B71306"/>
    <w:rsid w:val="00B80503"/>
    <w:rsid w:val="00B971E5"/>
    <w:rsid w:val="00BA1077"/>
    <w:rsid w:val="00BA75D3"/>
    <w:rsid w:val="00BB218B"/>
    <w:rsid w:val="00BB613B"/>
    <w:rsid w:val="00BE7DEF"/>
    <w:rsid w:val="00BF45CC"/>
    <w:rsid w:val="00C15281"/>
    <w:rsid w:val="00C22CCE"/>
    <w:rsid w:val="00C26FCD"/>
    <w:rsid w:val="00C27299"/>
    <w:rsid w:val="00C610DE"/>
    <w:rsid w:val="00C63ACA"/>
    <w:rsid w:val="00C77EC4"/>
    <w:rsid w:val="00C80943"/>
    <w:rsid w:val="00C818D3"/>
    <w:rsid w:val="00C82C57"/>
    <w:rsid w:val="00C953A3"/>
    <w:rsid w:val="00C95CBC"/>
    <w:rsid w:val="00C97C1B"/>
    <w:rsid w:val="00CA71CC"/>
    <w:rsid w:val="00CB2723"/>
    <w:rsid w:val="00CB4124"/>
    <w:rsid w:val="00CB5334"/>
    <w:rsid w:val="00CC61ED"/>
    <w:rsid w:val="00D0272F"/>
    <w:rsid w:val="00D20270"/>
    <w:rsid w:val="00D20B00"/>
    <w:rsid w:val="00D24725"/>
    <w:rsid w:val="00D26E64"/>
    <w:rsid w:val="00D4596A"/>
    <w:rsid w:val="00D84457"/>
    <w:rsid w:val="00D874F7"/>
    <w:rsid w:val="00D87C66"/>
    <w:rsid w:val="00DA5849"/>
    <w:rsid w:val="00DB1925"/>
    <w:rsid w:val="00DC3C18"/>
    <w:rsid w:val="00DC3E4E"/>
    <w:rsid w:val="00DD0F05"/>
    <w:rsid w:val="00DD156E"/>
    <w:rsid w:val="00DE2282"/>
    <w:rsid w:val="00DF2FB3"/>
    <w:rsid w:val="00E0167A"/>
    <w:rsid w:val="00E06CDF"/>
    <w:rsid w:val="00E20981"/>
    <w:rsid w:val="00E229FE"/>
    <w:rsid w:val="00E239C1"/>
    <w:rsid w:val="00E447F3"/>
    <w:rsid w:val="00E519EB"/>
    <w:rsid w:val="00E528DA"/>
    <w:rsid w:val="00E644BF"/>
    <w:rsid w:val="00E74146"/>
    <w:rsid w:val="00E90264"/>
    <w:rsid w:val="00E91FA6"/>
    <w:rsid w:val="00EA750C"/>
    <w:rsid w:val="00EB4DF3"/>
    <w:rsid w:val="00EB6E63"/>
    <w:rsid w:val="00EC6C29"/>
    <w:rsid w:val="00EC73CD"/>
    <w:rsid w:val="00ED4A0D"/>
    <w:rsid w:val="00EE3943"/>
    <w:rsid w:val="00EF3FD1"/>
    <w:rsid w:val="00F1203E"/>
    <w:rsid w:val="00F12CE2"/>
    <w:rsid w:val="00F20894"/>
    <w:rsid w:val="00F30C50"/>
    <w:rsid w:val="00F30FE6"/>
    <w:rsid w:val="00F310D8"/>
    <w:rsid w:val="00F31CE8"/>
    <w:rsid w:val="00F33EF2"/>
    <w:rsid w:val="00F62E3F"/>
    <w:rsid w:val="00F66D70"/>
    <w:rsid w:val="00F6717E"/>
    <w:rsid w:val="00F75F92"/>
    <w:rsid w:val="00F76062"/>
    <w:rsid w:val="00F76C8E"/>
    <w:rsid w:val="00F80ED3"/>
    <w:rsid w:val="00F8716D"/>
    <w:rsid w:val="00F9177D"/>
    <w:rsid w:val="00F9236F"/>
    <w:rsid w:val="00F92D58"/>
    <w:rsid w:val="00FA34BE"/>
    <w:rsid w:val="00FA7B7D"/>
    <w:rsid w:val="00FC585C"/>
    <w:rsid w:val="00FC7C7E"/>
    <w:rsid w:val="00FD0EEC"/>
    <w:rsid w:val="00FE04E0"/>
    <w:rsid w:val="00FE2C1B"/>
    <w:rsid w:val="00FE4BA8"/>
    <w:rsid w:val="00FF5D98"/>
    <w:rsid w:val="00FF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1F6"/>
    <w:pPr>
      <w:spacing w:after="200"/>
    </w:pPr>
    <w:rPr>
      <w:sz w:val="24"/>
      <w:szCs w:val="24"/>
    </w:rPr>
  </w:style>
  <w:style w:type="paragraph" w:styleId="Heading1">
    <w:name w:val="heading 1"/>
    <w:basedOn w:val="Normal"/>
    <w:next w:val="Normal"/>
    <w:qFormat/>
    <w:rsid w:val="000E31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123A1"/>
    <w:pPr>
      <w:keepNext/>
      <w:spacing w:after="0"/>
      <w:jc w:val="center"/>
      <w:outlineLvl w:val="1"/>
    </w:pPr>
    <w:rPr>
      <w:rFonts w:ascii="Times New Roman" w:eastAsia="Times New Roman" w:hAnsi="Times New Roman"/>
      <w:b/>
      <w:bCs/>
    </w:rPr>
  </w:style>
  <w:style w:type="paragraph" w:styleId="Heading3">
    <w:name w:val="heading 3"/>
    <w:basedOn w:val="Normal"/>
    <w:next w:val="Normal"/>
    <w:qFormat/>
    <w:rsid w:val="007F270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C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1"/>
    <w:uiPriority w:val="99"/>
    <w:rsid w:val="005440B5"/>
    <w:pPr>
      <w:tabs>
        <w:tab w:val="center" w:pos="4680"/>
        <w:tab w:val="right" w:pos="9360"/>
      </w:tabs>
      <w:spacing w:after="0"/>
    </w:pPr>
  </w:style>
  <w:style w:type="character" w:customStyle="1" w:styleId="HeaderChar1">
    <w:name w:val="Header Char1"/>
    <w:basedOn w:val="DefaultParagraphFont"/>
    <w:link w:val="Header"/>
    <w:uiPriority w:val="99"/>
    <w:rsid w:val="005440B5"/>
  </w:style>
  <w:style w:type="paragraph" w:styleId="Footer">
    <w:name w:val="footer"/>
    <w:basedOn w:val="Normal"/>
    <w:link w:val="FooterChar"/>
    <w:uiPriority w:val="99"/>
    <w:rsid w:val="005440B5"/>
    <w:pPr>
      <w:tabs>
        <w:tab w:val="center" w:pos="4680"/>
        <w:tab w:val="right" w:pos="9360"/>
      </w:tabs>
      <w:spacing w:after="0"/>
    </w:pPr>
  </w:style>
  <w:style w:type="character" w:customStyle="1" w:styleId="FooterChar">
    <w:name w:val="Footer Char"/>
    <w:basedOn w:val="DefaultParagraphFont"/>
    <w:link w:val="Footer"/>
    <w:uiPriority w:val="99"/>
    <w:rsid w:val="005440B5"/>
  </w:style>
  <w:style w:type="paragraph" w:styleId="BalloonText">
    <w:name w:val="Balloon Text"/>
    <w:basedOn w:val="Normal"/>
    <w:link w:val="BalloonTextChar"/>
    <w:rsid w:val="005440B5"/>
    <w:pPr>
      <w:spacing w:after="0"/>
    </w:pPr>
    <w:rPr>
      <w:rFonts w:ascii="Tahoma" w:hAnsi="Tahoma" w:cs="Tahoma"/>
      <w:sz w:val="16"/>
      <w:szCs w:val="16"/>
    </w:rPr>
  </w:style>
  <w:style w:type="character" w:customStyle="1" w:styleId="BalloonTextChar">
    <w:name w:val="Balloon Text Char"/>
    <w:link w:val="BalloonText"/>
    <w:rsid w:val="005440B5"/>
    <w:rPr>
      <w:rFonts w:ascii="Tahoma" w:hAnsi="Tahoma" w:cs="Tahoma"/>
      <w:sz w:val="16"/>
      <w:szCs w:val="16"/>
    </w:rPr>
  </w:style>
  <w:style w:type="character" w:styleId="CommentReference">
    <w:name w:val="annotation reference"/>
    <w:uiPriority w:val="99"/>
    <w:rsid w:val="000E29B8"/>
    <w:rPr>
      <w:sz w:val="16"/>
      <w:szCs w:val="16"/>
    </w:rPr>
  </w:style>
  <w:style w:type="paragraph" w:styleId="CommentText">
    <w:name w:val="annotation text"/>
    <w:basedOn w:val="Normal"/>
    <w:link w:val="CommentTextChar"/>
    <w:uiPriority w:val="99"/>
    <w:rsid w:val="000E29B8"/>
    <w:rPr>
      <w:sz w:val="20"/>
      <w:szCs w:val="20"/>
    </w:rPr>
  </w:style>
  <w:style w:type="character" w:customStyle="1" w:styleId="CommentTextChar">
    <w:name w:val="Comment Text Char"/>
    <w:link w:val="CommentText"/>
    <w:uiPriority w:val="99"/>
    <w:rsid w:val="000E29B8"/>
    <w:rPr>
      <w:sz w:val="20"/>
      <w:szCs w:val="20"/>
    </w:rPr>
  </w:style>
  <w:style w:type="paragraph" w:styleId="CommentSubject">
    <w:name w:val="annotation subject"/>
    <w:basedOn w:val="CommentText"/>
    <w:next w:val="CommentText"/>
    <w:link w:val="CommentSubjectChar"/>
    <w:rsid w:val="000E29B8"/>
    <w:rPr>
      <w:b/>
      <w:bCs/>
    </w:rPr>
  </w:style>
  <w:style w:type="character" w:customStyle="1" w:styleId="CommentSubjectChar">
    <w:name w:val="Comment Subject Char"/>
    <w:link w:val="CommentSubject"/>
    <w:rsid w:val="000E29B8"/>
    <w:rPr>
      <w:b/>
      <w:bCs/>
      <w:sz w:val="20"/>
      <w:szCs w:val="20"/>
    </w:rPr>
  </w:style>
  <w:style w:type="paragraph" w:styleId="ListParagraph">
    <w:name w:val="List Paragraph"/>
    <w:basedOn w:val="Normal"/>
    <w:qFormat/>
    <w:rsid w:val="000E29B8"/>
    <w:pPr>
      <w:ind w:left="720"/>
      <w:contextualSpacing/>
    </w:pPr>
  </w:style>
  <w:style w:type="character" w:customStyle="1" w:styleId="Heading2Char">
    <w:name w:val="Heading 2 Char"/>
    <w:link w:val="Heading2"/>
    <w:semiHidden/>
    <w:locked/>
    <w:rsid w:val="00B123A1"/>
    <w:rPr>
      <w:b/>
      <w:bCs/>
      <w:sz w:val="24"/>
      <w:szCs w:val="24"/>
      <w:lang w:val="en-US" w:eastAsia="en-US" w:bidi="ar-SA"/>
    </w:rPr>
  </w:style>
  <w:style w:type="character" w:customStyle="1" w:styleId="HeaderChar">
    <w:name w:val="Header Char"/>
    <w:semiHidden/>
    <w:locked/>
    <w:rsid w:val="00B123A1"/>
    <w:rPr>
      <w:rFonts w:cs="Times New Roman"/>
      <w:sz w:val="24"/>
      <w:szCs w:val="24"/>
    </w:rPr>
  </w:style>
  <w:style w:type="paragraph" w:styleId="BodyText">
    <w:name w:val="Body Text"/>
    <w:basedOn w:val="Normal"/>
    <w:link w:val="BodyTextChar"/>
    <w:rsid w:val="00B123A1"/>
    <w:pPr>
      <w:widowControl w:val="0"/>
      <w:spacing w:after="0"/>
    </w:pPr>
    <w:rPr>
      <w:rFonts w:ascii="Times New Roman" w:eastAsia="Times New Roman" w:hAnsi="Times New Roman"/>
      <w:i/>
      <w:iCs/>
      <w:sz w:val="20"/>
      <w:szCs w:val="20"/>
    </w:rPr>
  </w:style>
  <w:style w:type="character" w:customStyle="1" w:styleId="BodyTextChar">
    <w:name w:val="Body Text Char"/>
    <w:link w:val="BodyText"/>
    <w:semiHidden/>
    <w:locked/>
    <w:rsid w:val="00B123A1"/>
    <w:rPr>
      <w:i/>
      <w:iCs/>
      <w:lang w:val="en-US" w:eastAsia="en-US" w:bidi="ar-SA"/>
    </w:rPr>
  </w:style>
  <w:style w:type="paragraph" w:styleId="BodyTextIndent">
    <w:name w:val="Body Text Indent"/>
    <w:basedOn w:val="Normal"/>
    <w:link w:val="BodyTextIndentChar"/>
    <w:rsid w:val="00B123A1"/>
    <w:pPr>
      <w:spacing w:after="0"/>
      <w:ind w:left="288"/>
    </w:pPr>
    <w:rPr>
      <w:rFonts w:ascii="Times New Roman" w:eastAsia="Times New Roman" w:hAnsi="Times New Roman"/>
      <w:sz w:val="20"/>
      <w:szCs w:val="20"/>
      <w:lang w:eastAsia="zh-CN"/>
    </w:rPr>
  </w:style>
  <w:style w:type="character" w:customStyle="1" w:styleId="BodyTextIndentChar">
    <w:name w:val="Body Text Indent Char"/>
    <w:link w:val="BodyTextIndent"/>
    <w:semiHidden/>
    <w:locked/>
    <w:rsid w:val="00B123A1"/>
    <w:rPr>
      <w:lang w:val="en-US" w:eastAsia="zh-CN" w:bidi="ar-SA"/>
    </w:rPr>
  </w:style>
  <w:style w:type="paragraph" w:customStyle="1" w:styleId="Default">
    <w:name w:val="Default"/>
    <w:rsid w:val="00B123A1"/>
    <w:pPr>
      <w:autoSpaceDE w:val="0"/>
      <w:autoSpaceDN w:val="0"/>
      <w:adjustRightInd w:val="0"/>
    </w:pPr>
    <w:rPr>
      <w:rFonts w:ascii="Times New Roman" w:eastAsia="Times New Roman" w:hAnsi="Times New Roman"/>
      <w:color w:val="000000"/>
      <w:sz w:val="24"/>
      <w:szCs w:val="24"/>
    </w:rPr>
  </w:style>
  <w:style w:type="character" w:styleId="Hyperlink">
    <w:name w:val="Hyperlink"/>
    <w:rsid w:val="007D6FE1"/>
    <w:rPr>
      <w:color w:val="0000FF"/>
      <w:u w:val="single"/>
    </w:rPr>
  </w:style>
  <w:style w:type="paragraph" w:styleId="BodyTextIndent2">
    <w:name w:val="Body Text Indent 2"/>
    <w:basedOn w:val="Normal"/>
    <w:rsid w:val="007D6FE1"/>
    <w:pPr>
      <w:spacing w:after="120" w:line="480" w:lineRule="auto"/>
      <w:ind w:left="360"/>
    </w:pPr>
    <w:rPr>
      <w:rFonts w:ascii="Times New Roman" w:eastAsia="Times New Roman" w:hAnsi="Times New Roman"/>
    </w:rPr>
  </w:style>
  <w:style w:type="paragraph" w:styleId="BodyTextIndent3">
    <w:name w:val="Body Text Indent 3"/>
    <w:basedOn w:val="Normal"/>
    <w:rsid w:val="007D6FE1"/>
    <w:pPr>
      <w:spacing w:after="120"/>
      <w:ind w:left="360"/>
    </w:pPr>
    <w:rPr>
      <w:sz w:val="16"/>
      <w:szCs w:val="16"/>
    </w:rPr>
  </w:style>
  <w:style w:type="paragraph" w:customStyle="1" w:styleId="msonormalcxspmiddle">
    <w:name w:val="msonormalcxspmiddle"/>
    <w:basedOn w:val="Normal"/>
    <w:rsid w:val="007D6FE1"/>
    <w:pPr>
      <w:spacing w:before="100" w:beforeAutospacing="1" w:after="100" w:afterAutospacing="1"/>
    </w:pPr>
    <w:rPr>
      <w:rFonts w:ascii="Times New Roman" w:eastAsia="Times New Roman" w:hAnsi="Times New Roman"/>
    </w:rPr>
  </w:style>
  <w:style w:type="character" w:styleId="Strong">
    <w:name w:val="Strong"/>
    <w:qFormat/>
    <w:rsid w:val="007D6FE1"/>
    <w:rPr>
      <w:b/>
      <w:bCs/>
    </w:rPr>
  </w:style>
  <w:style w:type="paragraph" w:customStyle="1" w:styleId="msonormalcxsplast">
    <w:name w:val="msonormalcxsplast"/>
    <w:basedOn w:val="Normal"/>
    <w:rsid w:val="007D6FE1"/>
    <w:pPr>
      <w:spacing w:before="100" w:beforeAutospacing="1" w:after="100" w:afterAutospacing="1"/>
    </w:pPr>
    <w:rPr>
      <w:rFonts w:ascii="Times New Roman" w:eastAsia="Times New Roman" w:hAnsi="Times New Roman"/>
    </w:rPr>
  </w:style>
  <w:style w:type="paragraph" w:customStyle="1" w:styleId="NormalIndent25">
    <w:name w:val="Normal Indent .25"/>
    <w:basedOn w:val="Normal"/>
    <w:link w:val="NormalIndent25Char"/>
    <w:rsid w:val="00C63ACA"/>
    <w:pPr>
      <w:spacing w:after="120"/>
      <w:ind w:left="720"/>
    </w:pPr>
    <w:rPr>
      <w:rFonts w:ascii="Times New Roman" w:eastAsia="Times New Roman" w:hAnsi="Times New Roman"/>
    </w:rPr>
  </w:style>
  <w:style w:type="character" w:customStyle="1" w:styleId="NormalIndent25Char">
    <w:name w:val="Normal Indent .25 Char"/>
    <w:link w:val="NormalIndent25"/>
    <w:locked/>
    <w:rsid w:val="00C63ACA"/>
    <w:rPr>
      <w:sz w:val="24"/>
      <w:szCs w:val="24"/>
      <w:lang w:val="en-US" w:eastAsia="en-US" w:bidi="ar-SA"/>
    </w:rPr>
  </w:style>
  <w:style w:type="paragraph" w:customStyle="1" w:styleId="CM22">
    <w:name w:val="CM22"/>
    <w:basedOn w:val="Normal"/>
    <w:next w:val="Normal"/>
    <w:rsid w:val="00980CCF"/>
    <w:pPr>
      <w:widowControl w:val="0"/>
      <w:autoSpaceDE w:val="0"/>
      <w:autoSpaceDN w:val="0"/>
      <w:adjustRightInd w:val="0"/>
      <w:spacing w:after="0"/>
    </w:pPr>
    <w:rPr>
      <w:rFonts w:ascii="Times New Roman" w:eastAsia="Times New Roman" w:hAnsi="Times New Roman"/>
    </w:rPr>
  </w:style>
  <w:style w:type="paragraph" w:customStyle="1" w:styleId="Bullets">
    <w:name w:val="Bullets"/>
    <w:basedOn w:val="Normal"/>
    <w:rsid w:val="008B1BC6"/>
    <w:pPr>
      <w:numPr>
        <w:numId w:val="19"/>
      </w:numPr>
      <w:spacing w:after="60"/>
    </w:pPr>
    <w:rPr>
      <w:rFonts w:ascii="Times New Roman" w:eastAsia="Times New Roman" w:hAnsi="Times New Roman"/>
    </w:rPr>
  </w:style>
  <w:style w:type="character" w:styleId="PageNumber">
    <w:name w:val="page number"/>
    <w:basedOn w:val="DefaultParagraphFont"/>
    <w:rsid w:val="00A4748B"/>
  </w:style>
  <w:style w:type="paragraph" w:styleId="HTMLPreformatted">
    <w:name w:val="HTML Preformatted"/>
    <w:basedOn w:val="Normal"/>
    <w:rsid w:val="000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paragraph" w:customStyle="1" w:styleId="msolistparagraph0">
    <w:name w:val="msolistparagraph"/>
    <w:basedOn w:val="Normal"/>
    <w:rsid w:val="0093032B"/>
    <w:pPr>
      <w:spacing w:after="0"/>
      <w:ind w:left="720"/>
    </w:pPr>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38043">
      <w:bodyDiv w:val="1"/>
      <w:marLeft w:val="0"/>
      <w:marRight w:val="0"/>
      <w:marTop w:val="0"/>
      <w:marBottom w:val="0"/>
      <w:divBdr>
        <w:top w:val="none" w:sz="0" w:space="0" w:color="auto"/>
        <w:left w:val="none" w:sz="0" w:space="0" w:color="auto"/>
        <w:bottom w:val="none" w:sz="0" w:space="0" w:color="auto"/>
        <w:right w:val="none" w:sz="0" w:space="0" w:color="auto"/>
      </w:divBdr>
      <w:divsChild>
        <w:div w:id="32195919">
          <w:marLeft w:val="0"/>
          <w:marRight w:val="0"/>
          <w:marTop w:val="0"/>
          <w:marBottom w:val="0"/>
          <w:divBdr>
            <w:top w:val="none" w:sz="0" w:space="0" w:color="auto"/>
            <w:left w:val="none" w:sz="0" w:space="0" w:color="auto"/>
            <w:bottom w:val="none" w:sz="0" w:space="0" w:color="auto"/>
            <w:right w:val="none" w:sz="0" w:space="0" w:color="auto"/>
          </w:divBdr>
          <w:divsChild>
            <w:div w:id="167331918">
              <w:marLeft w:val="0"/>
              <w:marRight w:val="0"/>
              <w:marTop w:val="0"/>
              <w:marBottom w:val="0"/>
              <w:divBdr>
                <w:top w:val="none" w:sz="0" w:space="0" w:color="auto"/>
                <w:left w:val="none" w:sz="0" w:space="0" w:color="auto"/>
                <w:bottom w:val="none" w:sz="0" w:space="0" w:color="auto"/>
                <w:right w:val="none" w:sz="0" w:space="0" w:color="auto"/>
              </w:divBdr>
            </w:div>
            <w:div w:id="210700448">
              <w:marLeft w:val="0"/>
              <w:marRight w:val="0"/>
              <w:marTop w:val="0"/>
              <w:marBottom w:val="0"/>
              <w:divBdr>
                <w:top w:val="none" w:sz="0" w:space="0" w:color="auto"/>
                <w:left w:val="none" w:sz="0" w:space="0" w:color="auto"/>
                <w:bottom w:val="none" w:sz="0" w:space="0" w:color="auto"/>
                <w:right w:val="none" w:sz="0" w:space="0" w:color="auto"/>
              </w:divBdr>
            </w:div>
            <w:div w:id="683286169">
              <w:marLeft w:val="0"/>
              <w:marRight w:val="0"/>
              <w:marTop w:val="0"/>
              <w:marBottom w:val="0"/>
              <w:divBdr>
                <w:top w:val="none" w:sz="0" w:space="0" w:color="auto"/>
                <w:left w:val="none" w:sz="0" w:space="0" w:color="auto"/>
                <w:bottom w:val="none" w:sz="0" w:space="0" w:color="auto"/>
                <w:right w:val="none" w:sz="0" w:space="0" w:color="auto"/>
              </w:divBdr>
            </w:div>
            <w:div w:id="697971776">
              <w:marLeft w:val="0"/>
              <w:marRight w:val="0"/>
              <w:marTop w:val="0"/>
              <w:marBottom w:val="0"/>
              <w:divBdr>
                <w:top w:val="none" w:sz="0" w:space="0" w:color="auto"/>
                <w:left w:val="none" w:sz="0" w:space="0" w:color="auto"/>
                <w:bottom w:val="none" w:sz="0" w:space="0" w:color="auto"/>
                <w:right w:val="none" w:sz="0" w:space="0" w:color="auto"/>
              </w:divBdr>
            </w:div>
            <w:div w:id="1295715938">
              <w:marLeft w:val="0"/>
              <w:marRight w:val="0"/>
              <w:marTop w:val="0"/>
              <w:marBottom w:val="0"/>
              <w:divBdr>
                <w:top w:val="none" w:sz="0" w:space="0" w:color="auto"/>
                <w:left w:val="none" w:sz="0" w:space="0" w:color="auto"/>
                <w:bottom w:val="none" w:sz="0" w:space="0" w:color="auto"/>
                <w:right w:val="none" w:sz="0" w:space="0" w:color="auto"/>
              </w:divBdr>
            </w:div>
            <w:div w:id="1640183820">
              <w:marLeft w:val="0"/>
              <w:marRight w:val="0"/>
              <w:marTop w:val="0"/>
              <w:marBottom w:val="0"/>
              <w:divBdr>
                <w:top w:val="none" w:sz="0" w:space="0" w:color="auto"/>
                <w:left w:val="none" w:sz="0" w:space="0" w:color="auto"/>
                <w:bottom w:val="none" w:sz="0" w:space="0" w:color="auto"/>
                <w:right w:val="none" w:sz="0" w:space="0" w:color="auto"/>
              </w:divBdr>
            </w:div>
            <w:div w:id="17789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8534">
      <w:bodyDiv w:val="1"/>
      <w:marLeft w:val="0"/>
      <w:marRight w:val="0"/>
      <w:marTop w:val="0"/>
      <w:marBottom w:val="0"/>
      <w:divBdr>
        <w:top w:val="none" w:sz="0" w:space="0" w:color="auto"/>
        <w:left w:val="none" w:sz="0" w:space="0" w:color="auto"/>
        <w:bottom w:val="none" w:sz="0" w:space="0" w:color="auto"/>
        <w:right w:val="none" w:sz="0" w:space="0" w:color="auto"/>
      </w:divBdr>
      <w:divsChild>
        <w:div w:id="1009286657">
          <w:marLeft w:val="0"/>
          <w:marRight w:val="0"/>
          <w:marTop w:val="0"/>
          <w:marBottom w:val="0"/>
          <w:divBdr>
            <w:top w:val="none" w:sz="0" w:space="0" w:color="auto"/>
            <w:left w:val="none" w:sz="0" w:space="0" w:color="auto"/>
            <w:bottom w:val="none" w:sz="0" w:space="0" w:color="auto"/>
            <w:right w:val="none" w:sz="0" w:space="0" w:color="auto"/>
          </w:divBdr>
          <w:divsChild>
            <w:div w:id="1454441250">
              <w:marLeft w:val="0"/>
              <w:marRight w:val="0"/>
              <w:marTop w:val="0"/>
              <w:marBottom w:val="0"/>
              <w:divBdr>
                <w:top w:val="none" w:sz="0" w:space="0" w:color="auto"/>
                <w:left w:val="none" w:sz="0" w:space="0" w:color="auto"/>
                <w:bottom w:val="none" w:sz="0" w:space="0" w:color="auto"/>
                <w:right w:val="none" w:sz="0" w:space="0" w:color="auto"/>
              </w:divBdr>
              <w:divsChild>
                <w:div w:id="120879465">
                  <w:marLeft w:val="0"/>
                  <w:marRight w:val="0"/>
                  <w:marTop w:val="0"/>
                  <w:marBottom w:val="0"/>
                  <w:divBdr>
                    <w:top w:val="none" w:sz="0" w:space="0" w:color="auto"/>
                    <w:left w:val="none" w:sz="0" w:space="0" w:color="auto"/>
                    <w:bottom w:val="none" w:sz="0" w:space="0" w:color="auto"/>
                    <w:right w:val="none" w:sz="0" w:space="0" w:color="auto"/>
                  </w:divBdr>
                  <w:divsChild>
                    <w:div w:id="2008315375">
                      <w:marLeft w:val="0"/>
                      <w:marRight w:val="0"/>
                      <w:marTop w:val="0"/>
                      <w:marBottom w:val="0"/>
                      <w:divBdr>
                        <w:top w:val="none" w:sz="0" w:space="0" w:color="auto"/>
                        <w:left w:val="none" w:sz="0" w:space="0" w:color="auto"/>
                        <w:bottom w:val="none" w:sz="0" w:space="0" w:color="auto"/>
                        <w:right w:val="none" w:sz="0" w:space="0" w:color="auto"/>
                      </w:divBdr>
                      <w:divsChild>
                        <w:div w:id="230429987">
                          <w:marLeft w:val="375"/>
                          <w:marRight w:val="0"/>
                          <w:marTop w:val="0"/>
                          <w:marBottom w:val="0"/>
                          <w:divBdr>
                            <w:top w:val="none" w:sz="0" w:space="0" w:color="auto"/>
                            <w:left w:val="none" w:sz="0" w:space="0" w:color="auto"/>
                            <w:bottom w:val="none" w:sz="0" w:space="0" w:color="auto"/>
                            <w:right w:val="none" w:sz="0" w:space="0" w:color="auto"/>
                          </w:divBdr>
                          <w:divsChild>
                            <w:div w:id="1628775066">
                              <w:marLeft w:val="0"/>
                              <w:marRight w:val="0"/>
                              <w:marTop w:val="0"/>
                              <w:marBottom w:val="0"/>
                              <w:divBdr>
                                <w:top w:val="none" w:sz="0" w:space="0" w:color="auto"/>
                                <w:left w:val="none" w:sz="0" w:space="0" w:color="auto"/>
                                <w:bottom w:val="none" w:sz="0" w:space="0" w:color="auto"/>
                                <w:right w:val="none" w:sz="0" w:space="0" w:color="auto"/>
                              </w:divBdr>
                              <w:divsChild>
                                <w:div w:id="475072835">
                                  <w:marLeft w:val="0"/>
                                  <w:marRight w:val="225"/>
                                  <w:marTop w:val="150"/>
                                  <w:marBottom w:val="0"/>
                                  <w:divBdr>
                                    <w:top w:val="none" w:sz="0" w:space="0" w:color="auto"/>
                                    <w:left w:val="none" w:sz="0" w:space="0" w:color="auto"/>
                                    <w:bottom w:val="none" w:sz="0" w:space="0" w:color="auto"/>
                                    <w:right w:val="none" w:sz="0" w:space="0" w:color="auto"/>
                                  </w:divBdr>
                                  <w:divsChild>
                                    <w:div w:id="1456832385">
                                      <w:marLeft w:val="0"/>
                                      <w:marRight w:val="0"/>
                                      <w:marTop w:val="0"/>
                                      <w:marBottom w:val="0"/>
                                      <w:divBdr>
                                        <w:top w:val="none" w:sz="0" w:space="0" w:color="auto"/>
                                        <w:left w:val="none" w:sz="0" w:space="0" w:color="auto"/>
                                        <w:bottom w:val="none" w:sz="0" w:space="0" w:color="auto"/>
                                        <w:right w:val="none" w:sz="0" w:space="0" w:color="auto"/>
                                      </w:divBdr>
                                      <w:divsChild>
                                        <w:div w:id="960693077">
                                          <w:marLeft w:val="0"/>
                                          <w:marRight w:val="0"/>
                                          <w:marTop w:val="0"/>
                                          <w:marBottom w:val="0"/>
                                          <w:divBdr>
                                            <w:top w:val="none" w:sz="0" w:space="0" w:color="auto"/>
                                            <w:left w:val="none" w:sz="0" w:space="0" w:color="auto"/>
                                            <w:bottom w:val="none" w:sz="0" w:space="0" w:color="auto"/>
                                            <w:right w:val="none" w:sz="0" w:space="0" w:color="auto"/>
                                          </w:divBdr>
                                          <w:divsChild>
                                            <w:div w:id="1011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654114">
      <w:bodyDiv w:val="1"/>
      <w:marLeft w:val="0"/>
      <w:marRight w:val="0"/>
      <w:marTop w:val="0"/>
      <w:marBottom w:val="0"/>
      <w:divBdr>
        <w:top w:val="none" w:sz="0" w:space="0" w:color="auto"/>
        <w:left w:val="none" w:sz="0" w:space="0" w:color="auto"/>
        <w:bottom w:val="none" w:sz="0" w:space="0" w:color="auto"/>
        <w:right w:val="none" w:sz="0" w:space="0" w:color="auto"/>
      </w:divBdr>
    </w:div>
    <w:div w:id="646323226">
      <w:bodyDiv w:val="1"/>
      <w:marLeft w:val="0"/>
      <w:marRight w:val="0"/>
      <w:marTop w:val="0"/>
      <w:marBottom w:val="0"/>
      <w:divBdr>
        <w:top w:val="none" w:sz="0" w:space="0" w:color="auto"/>
        <w:left w:val="none" w:sz="0" w:space="0" w:color="auto"/>
        <w:bottom w:val="none" w:sz="0" w:space="0" w:color="auto"/>
        <w:right w:val="none" w:sz="0" w:space="0" w:color="auto"/>
      </w:divBdr>
    </w:div>
    <w:div w:id="847595632">
      <w:bodyDiv w:val="1"/>
      <w:marLeft w:val="0"/>
      <w:marRight w:val="0"/>
      <w:marTop w:val="0"/>
      <w:marBottom w:val="0"/>
      <w:divBdr>
        <w:top w:val="none" w:sz="0" w:space="0" w:color="auto"/>
        <w:left w:val="none" w:sz="0" w:space="0" w:color="auto"/>
        <w:bottom w:val="none" w:sz="0" w:space="0" w:color="auto"/>
        <w:right w:val="none" w:sz="0" w:space="0" w:color="auto"/>
      </w:divBdr>
    </w:div>
    <w:div w:id="1094210619">
      <w:bodyDiv w:val="1"/>
      <w:marLeft w:val="0"/>
      <w:marRight w:val="0"/>
      <w:marTop w:val="0"/>
      <w:marBottom w:val="0"/>
      <w:divBdr>
        <w:top w:val="none" w:sz="0" w:space="0" w:color="auto"/>
        <w:left w:val="none" w:sz="0" w:space="0" w:color="auto"/>
        <w:bottom w:val="none" w:sz="0" w:space="0" w:color="auto"/>
        <w:right w:val="none" w:sz="0" w:space="0" w:color="auto"/>
      </w:divBdr>
    </w:div>
    <w:div w:id="1256599457">
      <w:bodyDiv w:val="1"/>
      <w:marLeft w:val="0"/>
      <w:marRight w:val="0"/>
      <w:marTop w:val="0"/>
      <w:marBottom w:val="0"/>
      <w:divBdr>
        <w:top w:val="none" w:sz="0" w:space="0" w:color="auto"/>
        <w:left w:val="none" w:sz="0" w:space="0" w:color="auto"/>
        <w:bottom w:val="none" w:sz="0" w:space="0" w:color="auto"/>
        <w:right w:val="none" w:sz="0" w:space="0" w:color="auto"/>
      </w:divBdr>
    </w:div>
    <w:div w:id="1300108327">
      <w:bodyDiv w:val="1"/>
      <w:marLeft w:val="0"/>
      <w:marRight w:val="0"/>
      <w:marTop w:val="0"/>
      <w:marBottom w:val="0"/>
      <w:divBdr>
        <w:top w:val="none" w:sz="0" w:space="0" w:color="auto"/>
        <w:left w:val="none" w:sz="0" w:space="0" w:color="auto"/>
        <w:bottom w:val="none" w:sz="0" w:space="0" w:color="auto"/>
        <w:right w:val="none" w:sz="0" w:space="0" w:color="auto"/>
      </w:divBdr>
      <w:divsChild>
        <w:div w:id="405999419">
          <w:marLeft w:val="0"/>
          <w:marRight w:val="0"/>
          <w:marTop w:val="0"/>
          <w:marBottom w:val="0"/>
          <w:divBdr>
            <w:top w:val="none" w:sz="0" w:space="0" w:color="auto"/>
            <w:left w:val="none" w:sz="0" w:space="0" w:color="auto"/>
            <w:bottom w:val="none" w:sz="0" w:space="0" w:color="auto"/>
            <w:right w:val="none" w:sz="0" w:space="0" w:color="auto"/>
          </w:divBdr>
          <w:divsChild>
            <w:div w:id="2059238930">
              <w:marLeft w:val="0"/>
              <w:marRight w:val="0"/>
              <w:marTop w:val="0"/>
              <w:marBottom w:val="0"/>
              <w:divBdr>
                <w:top w:val="none" w:sz="0" w:space="0" w:color="auto"/>
                <w:left w:val="none" w:sz="0" w:space="0" w:color="auto"/>
                <w:bottom w:val="none" w:sz="0" w:space="0" w:color="auto"/>
                <w:right w:val="none" w:sz="0" w:space="0" w:color="auto"/>
              </w:divBdr>
              <w:divsChild>
                <w:div w:id="334261322">
                  <w:marLeft w:val="0"/>
                  <w:marRight w:val="0"/>
                  <w:marTop w:val="0"/>
                  <w:marBottom w:val="0"/>
                  <w:divBdr>
                    <w:top w:val="none" w:sz="0" w:space="0" w:color="auto"/>
                    <w:left w:val="none" w:sz="0" w:space="0" w:color="auto"/>
                    <w:bottom w:val="none" w:sz="0" w:space="0" w:color="auto"/>
                    <w:right w:val="none" w:sz="0" w:space="0" w:color="auto"/>
                  </w:divBdr>
                  <w:divsChild>
                    <w:div w:id="429663031">
                      <w:marLeft w:val="0"/>
                      <w:marRight w:val="0"/>
                      <w:marTop w:val="0"/>
                      <w:marBottom w:val="0"/>
                      <w:divBdr>
                        <w:top w:val="none" w:sz="0" w:space="0" w:color="auto"/>
                        <w:left w:val="none" w:sz="0" w:space="0" w:color="auto"/>
                        <w:bottom w:val="none" w:sz="0" w:space="0" w:color="auto"/>
                        <w:right w:val="none" w:sz="0" w:space="0" w:color="auto"/>
                      </w:divBdr>
                      <w:divsChild>
                        <w:div w:id="660542996">
                          <w:marLeft w:val="250"/>
                          <w:marRight w:val="0"/>
                          <w:marTop w:val="0"/>
                          <w:marBottom w:val="0"/>
                          <w:divBdr>
                            <w:top w:val="none" w:sz="0" w:space="0" w:color="auto"/>
                            <w:left w:val="none" w:sz="0" w:space="0" w:color="auto"/>
                            <w:bottom w:val="none" w:sz="0" w:space="0" w:color="auto"/>
                            <w:right w:val="none" w:sz="0" w:space="0" w:color="auto"/>
                          </w:divBdr>
                          <w:divsChild>
                            <w:div w:id="1775395698">
                              <w:marLeft w:val="0"/>
                              <w:marRight w:val="0"/>
                              <w:marTop w:val="0"/>
                              <w:marBottom w:val="0"/>
                              <w:divBdr>
                                <w:top w:val="none" w:sz="0" w:space="0" w:color="auto"/>
                                <w:left w:val="none" w:sz="0" w:space="0" w:color="auto"/>
                                <w:bottom w:val="none" w:sz="0" w:space="0" w:color="auto"/>
                                <w:right w:val="none" w:sz="0" w:space="0" w:color="auto"/>
                              </w:divBdr>
                              <w:divsChild>
                                <w:div w:id="346955194">
                                  <w:marLeft w:val="0"/>
                                  <w:marRight w:val="150"/>
                                  <w:marTop w:val="100"/>
                                  <w:marBottom w:val="0"/>
                                  <w:divBdr>
                                    <w:top w:val="none" w:sz="0" w:space="0" w:color="auto"/>
                                    <w:left w:val="none" w:sz="0" w:space="0" w:color="auto"/>
                                    <w:bottom w:val="none" w:sz="0" w:space="0" w:color="auto"/>
                                    <w:right w:val="none" w:sz="0" w:space="0" w:color="auto"/>
                                  </w:divBdr>
                                  <w:divsChild>
                                    <w:div w:id="107047921">
                                      <w:marLeft w:val="0"/>
                                      <w:marRight w:val="0"/>
                                      <w:marTop w:val="0"/>
                                      <w:marBottom w:val="0"/>
                                      <w:divBdr>
                                        <w:top w:val="none" w:sz="0" w:space="0" w:color="auto"/>
                                        <w:left w:val="none" w:sz="0" w:space="0" w:color="auto"/>
                                        <w:bottom w:val="none" w:sz="0" w:space="0" w:color="auto"/>
                                        <w:right w:val="none" w:sz="0" w:space="0" w:color="auto"/>
                                      </w:divBdr>
                                      <w:divsChild>
                                        <w:div w:id="2050453969">
                                          <w:marLeft w:val="0"/>
                                          <w:marRight w:val="0"/>
                                          <w:marTop w:val="0"/>
                                          <w:marBottom w:val="0"/>
                                          <w:divBdr>
                                            <w:top w:val="none" w:sz="0" w:space="0" w:color="auto"/>
                                            <w:left w:val="none" w:sz="0" w:space="0" w:color="auto"/>
                                            <w:bottom w:val="none" w:sz="0" w:space="0" w:color="auto"/>
                                            <w:right w:val="none" w:sz="0" w:space="0" w:color="auto"/>
                                          </w:divBdr>
                                          <w:divsChild>
                                            <w:div w:id="18933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0053">
      <w:bodyDiv w:val="1"/>
      <w:marLeft w:val="0"/>
      <w:marRight w:val="0"/>
      <w:marTop w:val="0"/>
      <w:marBottom w:val="0"/>
      <w:divBdr>
        <w:top w:val="none" w:sz="0" w:space="0" w:color="auto"/>
        <w:left w:val="none" w:sz="0" w:space="0" w:color="auto"/>
        <w:bottom w:val="none" w:sz="0" w:space="0" w:color="auto"/>
        <w:right w:val="none" w:sz="0" w:space="0" w:color="auto"/>
      </w:divBdr>
    </w:div>
    <w:div w:id="2063211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l.luckett@ir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MONITOR SECTION</vt:lpstr>
    </vt:vector>
  </TitlesOfParts>
  <Company>Internal Revenue Service</Company>
  <LinksUpToDate>false</LinksUpToDate>
  <CharactersWithSpaces>9628</CharactersWithSpaces>
  <SharedDoc>false</SharedDoc>
  <HLinks>
    <vt:vector size="6" baseType="variant">
      <vt:variant>
        <vt:i4>393265</vt:i4>
      </vt:variant>
      <vt:variant>
        <vt:i4>0</vt:i4>
      </vt:variant>
      <vt:variant>
        <vt:i4>0</vt:i4>
      </vt:variant>
      <vt:variant>
        <vt:i4>5</vt:i4>
      </vt:variant>
      <vt:variant>
        <vt:lpwstr>mailto:sharon.l.luckett@irs.gov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 SECTION</dc:title>
  <dc:subject/>
  <dc:creator>Eric Lee</dc:creator>
  <cp:keywords/>
  <cp:lastModifiedBy>Department of Treasury</cp:lastModifiedBy>
  <cp:revision>3</cp:revision>
  <cp:lastPrinted>2011-12-01T12:25:00Z</cp:lastPrinted>
  <dcterms:created xsi:type="dcterms:W3CDTF">2013-08-09T17:26:00Z</dcterms:created>
  <dcterms:modified xsi:type="dcterms:W3CDTF">2013-08-13T14:15:00Z</dcterms:modified>
</cp:coreProperties>
</file>