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972" w:rsidRPr="008A3852" w:rsidRDefault="00A24972" w:rsidP="001F6EB7">
      <w:pPr>
        <w:spacing w:line="360" w:lineRule="auto"/>
        <w:jc w:val="center"/>
        <w:rPr>
          <w:rFonts w:ascii="Times New Roman" w:hAnsi="Times New Roman"/>
          <w:b/>
          <w:bCs/>
        </w:rPr>
      </w:pPr>
      <w:r w:rsidRPr="008A3852">
        <w:rPr>
          <w:rFonts w:ascii="Times New Roman" w:hAnsi="Times New Roman"/>
          <w:b/>
          <w:bCs/>
        </w:rPr>
        <w:t xml:space="preserve">SUPPORTING STATEMENT </w:t>
      </w:r>
    </w:p>
    <w:p w:rsidR="00A24972" w:rsidRPr="008A3852" w:rsidRDefault="00A24972" w:rsidP="001F6EB7">
      <w:pPr>
        <w:widowControl/>
        <w:spacing w:line="360" w:lineRule="auto"/>
        <w:jc w:val="center"/>
        <w:outlineLvl w:val="0"/>
        <w:rPr>
          <w:rFonts w:ascii="Times New Roman" w:hAnsi="Times New Roman"/>
        </w:rPr>
      </w:pPr>
      <w:r w:rsidRPr="008A3852">
        <w:rPr>
          <w:rFonts w:ascii="Times New Roman" w:hAnsi="Times New Roman"/>
          <w:b/>
          <w:bCs/>
        </w:rPr>
        <w:t>Immigrant Petition by Alien Entrepreneur</w:t>
      </w:r>
    </w:p>
    <w:p w:rsidR="00A24972" w:rsidRPr="008A3852" w:rsidRDefault="00A24972" w:rsidP="001F6EB7">
      <w:pPr>
        <w:spacing w:line="360" w:lineRule="auto"/>
        <w:jc w:val="center"/>
        <w:rPr>
          <w:rFonts w:ascii="Times New Roman" w:hAnsi="Times New Roman"/>
          <w:b/>
          <w:bCs/>
        </w:rPr>
      </w:pPr>
      <w:r w:rsidRPr="008A3852">
        <w:rPr>
          <w:rFonts w:ascii="Times New Roman" w:hAnsi="Times New Roman"/>
          <w:b/>
          <w:bCs/>
        </w:rPr>
        <w:t>OMB Control No.: 1615-0026</w:t>
      </w:r>
    </w:p>
    <w:p w:rsidR="00A24972" w:rsidRPr="008A3852" w:rsidRDefault="00A24972" w:rsidP="001F6EB7">
      <w:pPr>
        <w:spacing w:line="360" w:lineRule="auto"/>
        <w:jc w:val="center"/>
        <w:rPr>
          <w:rFonts w:ascii="Times New Roman" w:hAnsi="Times New Roman"/>
          <w:b/>
          <w:bCs/>
        </w:rPr>
      </w:pPr>
      <w:r w:rsidRPr="008A3852">
        <w:rPr>
          <w:rFonts w:ascii="Times New Roman" w:hAnsi="Times New Roman"/>
          <w:b/>
          <w:bCs/>
        </w:rPr>
        <w:t>COLLECTION INSTRUMENT: Form I-526</w:t>
      </w:r>
    </w:p>
    <w:p w:rsidR="00A24972" w:rsidRPr="008A3852" w:rsidRDefault="00A24972" w:rsidP="008A3852">
      <w:pPr>
        <w:spacing w:line="360" w:lineRule="auto"/>
        <w:jc w:val="center"/>
        <w:rPr>
          <w:rFonts w:ascii="Times New Roman" w:hAnsi="Times New Roman"/>
        </w:rPr>
      </w:pPr>
    </w:p>
    <w:p w:rsidR="00A24972" w:rsidRPr="00B7349D" w:rsidRDefault="00A24972">
      <w:pPr>
        <w:jc w:val="both"/>
        <w:rPr>
          <w:rFonts w:ascii="Times New Roman" w:hAnsi="Times New Roman"/>
        </w:rPr>
      </w:pPr>
      <w:r w:rsidRPr="00B7349D">
        <w:rPr>
          <w:rFonts w:ascii="Times New Roman" w:hAnsi="Times New Roman"/>
          <w:b/>
          <w:bCs/>
        </w:rPr>
        <w:t>A.  Justification</w:t>
      </w:r>
    </w:p>
    <w:p w:rsidR="00A24972" w:rsidRPr="00B7349D" w:rsidRDefault="00A24972">
      <w:pPr>
        <w:jc w:val="both"/>
        <w:rPr>
          <w:rFonts w:ascii="Times New Roman" w:hAnsi="Times New Roman"/>
        </w:rPr>
      </w:pPr>
    </w:p>
    <w:p w:rsidR="00A24972" w:rsidRPr="00792B9D" w:rsidRDefault="00A24972" w:rsidP="00807BA2">
      <w:pPr>
        <w:tabs>
          <w:tab w:val="left" w:pos="-1440"/>
        </w:tabs>
        <w:ind w:left="720" w:hanging="720"/>
        <w:jc w:val="both"/>
        <w:rPr>
          <w:rFonts w:ascii="Times New Roman" w:hAnsi="Times New Roman"/>
          <w:b/>
        </w:rPr>
      </w:pPr>
      <w:r w:rsidRPr="00792B9D">
        <w:rPr>
          <w:rFonts w:ascii="Times New Roman" w:hAnsi="Times New Roman"/>
          <w:b/>
        </w:rPr>
        <w:t>1.</w:t>
      </w:r>
      <w:r w:rsidRPr="00792B9D">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24972" w:rsidRDefault="00A24972" w:rsidP="00A3466A">
      <w:pPr>
        <w:tabs>
          <w:tab w:val="left" w:pos="-1440"/>
        </w:tabs>
        <w:ind w:left="720"/>
        <w:jc w:val="both"/>
        <w:rPr>
          <w:rFonts w:ascii="Times New Roman" w:hAnsi="Times New Roman"/>
        </w:rPr>
      </w:pPr>
    </w:p>
    <w:p w:rsidR="00A24972" w:rsidRPr="001F6EB7" w:rsidRDefault="00A24972" w:rsidP="00ED5361">
      <w:pPr>
        <w:widowControl/>
        <w:ind w:left="720"/>
        <w:rPr>
          <w:rFonts w:ascii="Times New Roman" w:hAnsi="Times New Roman"/>
          <w:color w:val="000000"/>
        </w:rPr>
      </w:pPr>
      <w:r w:rsidRPr="001F6EB7">
        <w:rPr>
          <w:rFonts w:ascii="Times New Roman" w:hAnsi="Times New Roman"/>
          <w:color w:val="000000"/>
        </w:rPr>
        <w:t>Section 203(b)(5) of the Immigration Nationality Act, allows qualified immigrants</w:t>
      </w:r>
      <w:r>
        <w:rPr>
          <w:rFonts w:ascii="Times New Roman" w:hAnsi="Times New Roman"/>
          <w:color w:val="000000"/>
        </w:rPr>
        <w:t xml:space="preserve"> </w:t>
      </w:r>
      <w:r w:rsidRPr="001F6EB7">
        <w:rPr>
          <w:rFonts w:ascii="Times New Roman" w:hAnsi="Times New Roman"/>
          <w:color w:val="000000"/>
        </w:rPr>
        <w:t>seeking to enter the United States for the purpose of engaging in a commercial enterprise</w:t>
      </w:r>
      <w:r>
        <w:rPr>
          <w:rFonts w:ascii="Times New Roman" w:hAnsi="Times New Roman"/>
          <w:color w:val="000000"/>
        </w:rPr>
        <w:t xml:space="preserve"> to receive</w:t>
      </w:r>
      <w:r w:rsidRPr="001F6EB7">
        <w:rPr>
          <w:rFonts w:ascii="Times New Roman" w:hAnsi="Times New Roman"/>
          <w:color w:val="000000"/>
        </w:rPr>
        <w:t xml:space="preserve"> an immigrant visa. </w:t>
      </w:r>
      <w:r>
        <w:rPr>
          <w:rFonts w:ascii="Times New Roman" w:hAnsi="Times New Roman"/>
          <w:color w:val="000000"/>
        </w:rPr>
        <w:t xml:space="preserve"> To receive EB-5 status, applicants </w:t>
      </w:r>
      <w:r w:rsidRPr="001F6EB7">
        <w:rPr>
          <w:rFonts w:ascii="Times New Roman" w:hAnsi="Times New Roman"/>
          <w:color w:val="000000"/>
        </w:rPr>
        <w:t xml:space="preserve">must </w:t>
      </w:r>
      <w:r>
        <w:rPr>
          <w:rFonts w:ascii="Times New Roman" w:hAnsi="Times New Roman"/>
          <w:color w:val="000000"/>
        </w:rPr>
        <w:t>file a</w:t>
      </w:r>
      <w:r w:rsidRPr="001F6EB7">
        <w:rPr>
          <w:rFonts w:ascii="Times New Roman" w:hAnsi="Times New Roman"/>
          <w:color w:val="000000"/>
        </w:rPr>
        <w:t xml:space="preserve"> Form I-526, Immigrant Petition</w:t>
      </w:r>
      <w:r>
        <w:rPr>
          <w:rFonts w:ascii="Times New Roman" w:hAnsi="Times New Roman"/>
          <w:color w:val="000000"/>
        </w:rPr>
        <w:t xml:space="preserve"> </w:t>
      </w:r>
      <w:r w:rsidRPr="001F6EB7">
        <w:rPr>
          <w:rFonts w:ascii="Times New Roman" w:hAnsi="Times New Roman"/>
          <w:color w:val="000000"/>
        </w:rPr>
        <w:t xml:space="preserve">by Alien Entrepreneur </w:t>
      </w:r>
      <w:r>
        <w:rPr>
          <w:rFonts w:ascii="Times New Roman" w:hAnsi="Times New Roman"/>
          <w:color w:val="000000"/>
        </w:rPr>
        <w:t xml:space="preserve">with U.S. Citizenship and Immigration Services, with the fees prescribed in 8 CFR 103.7(b), and </w:t>
      </w:r>
      <w:r w:rsidRPr="001F6EB7">
        <w:rPr>
          <w:rFonts w:ascii="Times New Roman" w:hAnsi="Times New Roman"/>
          <w:color w:val="000000"/>
        </w:rPr>
        <w:t xml:space="preserve">in accordance with </w:t>
      </w:r>
      <w:r>
        <w:rPr>
          <w:rFonts w:ascii="Times New Roman" w:hAnsi="Times New Roman"/>
          <w:color w:val="000000"/>
        </w:rPr>
        <w:t>the form instructions</w:t>
      </w:r>
      <w:r w:rsidRPr="001F6EB7">
        <w:rPr>
          <w:rFonts w:ascii="Times New Roman" w:hAnsi="Times New Roman"/>
          <w:color w:val="000000"/>
        </w:rPr>
        <w:t>.</w:t>
      </w:r>
      <w:r>
        <w:rPr>
          <w:rFonts w:ascii="Times New Roman" w:hAnsi="Times New Roman"/>
          <w:color w:val="000000"/>
        </w:rPr>
        <w:t xml:space="preserve">  </w:t>
      </w:r>
    </w:p>
    <w:p w:rsidR="00A24972" w:rsidRPr="00A3466A" w:rsidRDefault="00A24972" w:rsidP="00A3466A">
      <w:pPr>
        <w:tabs>
          <w:tab w:val="left" w:pos="-1440"/>
        </w:tabs>
        <w:ind w:left="720"/>
        <w:jc w:val="both"/>
        <w:rPr>
          <w:rFonts w:ascii="Times New Roman" w:hAnsi="Times New Roman"/>
          <w:color w:val="FF0000"/>
        </w:rPr>
      </w:pPr>
    </w:p>
    <w:p w:rsidR="00A24972" w:rsidRPr="00792B9D" w:rsidRDefault="00A24972">
      <w:pPr>
        <w:tabs>
          <w:tab w:val="left" w:pos="-1440"/>
        </w:tabs>
        <w:ind w:left="720" w:hanging="720"/>
        <w:jc w:val="both"/>
        <w:rPr>
          <w:rFonts w:ascii="Times New Roman" w:hAnsi="Times New Roman"/>
          <w:b/>
        </w:rPr>
      </w:pPr>
      <w:r w:rsidRPr="00792B9D">
        <w:rPr>
          <w:rFonts w:ascii="Times New Roman" w:hAnsi="Times New Roman"/>
          <w:b/>
        </w:rPr>
        <w:t>2.</w:t>
      </w:r>
      <w:r w:rsidRPr="00792B9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A24972" w:rsidRDefault="00A24972" w:rsidP="008A3852">
      <w:pPr>
        <w:ind w:left="720"/>
        <w:jc w:val="both"/>
        <w:rPr>
          <w:rFonts w:ascii="Times New Roman" w:hAnsi="Times New Roman"/>
        </w:rPr>
      </w:pPr>
    </w:p>
    <w:p w:rsidR="00A24972" w:rsidRPr="000037F4" w:rsidRDefault="00A24972" w:rsidP="00D95A50">
      <w:pPr>
        <w:widowControl/>
        <w:numPr>
          <w:ilvl w:val="0"/>
          <w:numId w:val="8"/>
        </w:numPr>
        <w:autoSpaceDE/>
        <w:autoSpaceDN/>
        <w:adjustRightInd/>
        <w:ind w:left="720" w:hanging="720"/>
        <w:rPr>
          <w:rFonts w:ascii="Times New Roman" w:hAnsi="Times New Roman"/>
          <w:color w:val="000000"/>
        </w:rPr>
      </w:pPr>
      <w:r w:rsidRPr="000037F4">
        <w:rPr>
          <w:rFonts w:ascii="Times New Roman" w:hAnsi="Times New Roman"/>
          <w:color w:val="000000"/>
        </w:rPr>
        <w:t xml:space="preserve">The data collected on this form will be used by USCIS to determine </w:t>
      </w:r>
      <w:r>
        <w:rPr>
          <w:rFonts w:ascii="Times New Roman" w:hAnsi="Times New Roman"/>
          <w:color w:val="000000"/>
        </w:rPr>
        <w:t xml:space="preserve">the </w:t>
      </w:r>
      <w:r w:rsidRPr="000037F4">
        <w:rPr>
          <w:rFonts w:ascii="Times New Roman" w:hAnsi="Times New Roman"/>
          <w:color w:val="000000"/>
        </w:rPr>
        <w:t>eligibility</w:t>
      </w:r>
      <w:r>
        <w:rPr>
          <w:rFonts w:ascii="Times New Roman" w:hAnsi="Times New Roman"/>
          <w:color w:val="000000"/>
        </w:rPr>
        <w:t xml:space="preserve"> of </w:t>
      </w:r>
      <w:r w:rsidRPr="000037F4">
        <w:rPr>
          <w:rFonts w:ascii="Times New Roman" w:hAnsi="Times New Roman"/>
          <w:color w:val="000000"/>
        </w:rPr>
        <w:t xml:space="preserve">qualified aliens to enter the </w:t>
      </w:r>
      <w:smartTag w:uri="urn:schemas-microsoft-com:office:smarttags" w:element="place">
        <w:smartTag w:uri="urn:schemas-microsoft-com:office:smarttags" w:element="country-region">
          <w:r w:rsidRPr="000037F4">
            <w:rPr>
              <w:rFonts w:ascii="Times New Roman" w:hAnsi="Times New Roman"/>
              <w:color w:val="000000"/>
            </w:rPr>
            <w:t>United States</w:t>
          </w:r>
        </w:smartTag>
      </w:smartTag>
      <w:r w:rsidRPr="000037F4">
        <w:rPr>
          <w:rFonts w:ascii="Times New Roman" w:hAnsi="Times New Roman"/>
          <w:color w:val="000000"/>
        </w:rPr>
        <w:t xml:space="preserve"> </w:t>
      </w:r>
      <w:r>
        <w:rPr>
          <w:rFonts w:ascii="Times New Roman" w:hAnsi="Times New Roman"/>
          <w:color w:val="000000"/>
        </w:rPr>
        <w:t>to engage in commercial</w:t>
      </w:r>
      <w:r w:rsidRPr="000037F4">
        <w:rPr>
          <w:rFonts w:ascii="Times New Roman" w:hAnsi="Times New Roman"/>
          <w:color w:val="000000"/>
        </w:rPr>
        <w:t xml:space="preserve"> enterprises.  </w:t>
      </w:r>
      <w:r>
        <w:rPr>
          <w:rFonts w:ascii="Times New Roman" w:hAnsi="Times New Roman"/>
          <w:color w:val="000000"/>
        </w:rPr>
        <w:t xml:space="preserve">USCIS’s approval of the Form </w:t>
      </w:r>
      <w:r w:rsidRPr="00ED5361">
        <w:rPr>
          <w:rFonts w:ascii="Times New Roman" w:hAnsi="Times New Roman"/>
          <w:color w:val="000000"/>
        </w:rPr>
        <w:t xml:space="preserve">I-526 demonstrates that the </w:t>
      </w:r>
      <w:r>
        <w:rPr>
          <w:rFonts w:ascii="Times New Roman" w:hAnsi="Times New Roman"/>
          <w:color w:val="000000"/>
        </w:rPr>
        <w:t xml:space="preserve">alien entrepreneur </w:t>
      </w:r>
      <w:r w:rsidRPr="00ED5361">
        <w:rPr>
          <w:rFonts w:ascii="Times New Roman" w:hAnsi="Times New Roman"/>
          <w:color w:val="000000"/>
        </w:rPr>
        <w:t>is investing or has invested</w:t>
      </w:r>
      <w:r>
        <w:rPr>
          <w:rFonts w:ascii="Times New Roman" w:hAnsi="Times New Roman"/>
          <w:color w:val="000000"/>
        </w:rPr>
        <w:t xml:space="preserve"> the required amount of capit</w:t>
      </w:r>
      <w:r w:rsidRPr="00ED5361">
        <w:rPr>
          <w:rFonts w:ascii="Times New Roman" w:hAnsi="Times New Roman"/>
          <w:color w:val="000000"/>
        </w:rPr>
        <w:t xml:space="preserve">al in a </w:t>
      </w:r>
      <w:r>
        <w:rPr>
          <w:rFonts w:ascii="Times New Roman" w:hAnsi="Times New Roman"/>
          <w:color w:val="000000"/>
        </w:rPr>
        <w:t xml:space="preserve">qualifying commercial enterprise, some of which may be located within </w:t>
      </w:r>
      <w:smartTag w:uri="urn:schemas-microsoft-com:office:smarttags" w:element="place">
        <w:smartTag w:uri="urn:schemas-microsoft-com:office:smarttags" w:element="PlaceName">
          <w:r>
            <w:rPr>
              <w:rFonts w:ascii="Times New Roman" w:hAnsi="Times New Roman"/>
              <w:color w:val="000000"/>
            </w:rPr>
            <w:t>Regional</w:t>
          </w:r>
        </w:smartTag>
        <w:r>
          <w:rPr>
            <w:rFonts w:ascii="Times New Roman" w:hAnsi="Times New Roman"/>
            <w:color w:val="000000"/>
          </w:rPr>
          <w:t xml:space="preserve"> </w:t>
        </w:r>
        <w:smartTag w:uri="urn:schemas-microsoft-com:office:smarttags" w:element="PlaceType">
          <w:r>
            <w:rPr>
              <w:rFonts w:ascii="Times New Roman" w:hAnsi="Times New Roman"/>
              <w:color w:val="000000"/>
            </w:rPr>
            <w:t>Centers</w:t>
          </w:r>
        </w:smartTag>
      </w:smartTag>
      <w:r>
        <w:rPr>
          <w:rFonts w:ascii="Times New Roman" w:hAnsi="Times New Roman"/>
          <w:color w:val="000000"/>
        </w:rPr>
        <w:t xml:space="preserve"> (RCs), Rural Areas (RAs) or Targeted Employment Areas (TEAs).  </w:t>
      </w:r>
      <w:r w:rsidRPr="00ED5361">
        <w:rPr>
          <w:rFonts w:ascii="Times New Roman" w:hAnsi="Times New Roman"/>
          <w:color w:val="000000"/>
        </w:rPr>
        <w:t xml:space="preserve">The </w:t>
      </w:r>
      <w:r>
        <w:rPr>
          <w:rFonts w:ascii="Times New Roman" w:hAnsi="Times New Roman"/>
          <w:color w:val="000000"/>
        </w:rPr>
        <w:t xml:space="preserve">petition </w:t>
      </w:r>
      <w:r w:rsidRPr="00ED5361">
        <w:rPr>
          <w:rFonts w:ascii="Times New Roman" w:hAnsi="Times New Roman"/>
          <w:color w:val="000000"/>
        </w:rPr>
        <w:t xml:space="preserve">must </w:t>
      </w:r>
      <w:r>
        <w:rPr>
          <w:rFonts w:ascii="Times New Roman" w:hAnsi="Times New Roman"/>
          <w:color w:val="000000"/>
        </w:rPr>
        <w:t xml:space="preserve">include </w:t>
      </w:r>
      <w:r w:rsidRPr="00ED5361">
        <w:rPr>
          <w:rFonts w:ascii="Times New Roman" w:hAnsi="Times New Roman"/>
          <w:color w:val="000000"/>
        </w:rPr>
        <w:t>evidence that the</w:t>
      </w:r>
      <w:r>
        <w:rPr>
          <w:rFonts w:ascii="Times New Roman" w:hAnsi="Times New Roman"/>
          <w:color w:val="000000"/>
        </w:rPr>
        <w:t xml:space="preserve"> aliens</w:t>
      </w:r>
      <w:r w:rsidRPr="00ED5361">
        <w:rPr>
          <w:rFonts w:ascii="Times New Roman" w:hAnsi="Times New Roman"/>
          <w:color w:val="000000"/>
        </w:rPr>
        <w:t xml:space="preserve"> have made </w:t>
      </w:r>
      <w:r>
        <w:rPr>
          <w:rFonts w:ascii="Times New Roman" w:hAnsi="Times New Roman"/>
          <w:color w:val="000000"/>
        </w:rPr>
        <w:t xml:space="preserve">either </w:t>
      </w:r>
      <w:r w:rsidRPr="00ED5361">
        <w:rPr>
          <w:rFonts w:ascii="Times New Roman" w:hAnsi="Times New Roman"/>
          <w:color w:val="000000"/>
        </w:rPr>
        <w:t xml:space="preserve">a $500,000 </w:t>
      </w:r>
      <w:r>
        <w:rPr>
          <w:rFonts w:ascii="Times New Roman" w:hAnsi="Times New Roman"/>
          <w:color w:val="000000"/>
        </w:rPr>
        <w:t xml:space="preserve">or </w:t>
      </w:r>
      <w:r w:rsidRPr="00ED5361">
        <w:rPr>
          <w:rFonts w:ascii="Times New Roman" w:hAnsi="Times New Roman"/>
          <w:color w:val="000000"/>
        </w:rPr>
        <w:t xml:space="preserve">$1 million U.S. dollar investment of lawful capital in </w:t>
      </w:r>
      <w:r>
        <w:rPr>
          <w:rFonts w:ascii="Times New Roman" w:hAnsi="Times New Roman"/>
          <w:color w:val="000000"/>
        </w:rPr>
        <w:t xml:space="preserve">a </w:t>
      </w:r>
      <w:r w:rsidRPr="00ED5361">
        <w:rPr>
          <w:rFonts w:ascii="Times New Roman" w:hAnsi="Times New Roman"/>
          <w:color w:val="000000"/>
        </w:rPr>
        <w:t xml:space="preserve">new </w:t>
      </w:r>
      <w:r>
        <w:rPr>
          <w:rFonts w:ascii="Times New Roman" w:hAnsi="Times New Roman"/>
          <w:color w:val="000000"/>
        </w:rPr>
        <w:t xml:space="preserve">or existing </w:t>
      </w:r>
      <w:r w:rsidRPr="00ED5361">
        <w:rPr>
          <w:rFonts w:ascii="Times New Roman" w:hAnsi="Times New Roman"/>
          <w:color w:val="000000"/>
        </w:rPr>
        <w:t xml:space="preserve">commercial enterprise. </w:t>
      </w:r>
      <w:r>
        <w:rPr>
          <w:rFonts w:ascii="Times New Roman" w:hAnsi="Times New Roman"/>
          <w:color w:val="000000"/>
        </w:rPr>
        <w:t xml:space="preserve"> </w:t>
      </w:r>
      <w:r w:rsidRPr="000037F4">
        <w:rPr>
          <w:rFonts w:ascii="Times New Roman" w:hAnsi="Times New Roman"/>
          <w:color w:val="000000"/>
        </w:rPr>
        <w:t xml:space="preserve">The form serves the purpose of standardizing requests for the benefit, and ensuring that basic information required to determine eligibility is provided by applicants. </w:t>
      </w:r>
    </w:p>
    <w:p w:rsidR="00A24972" w:rsidRPr="00B7349D" w:rsidRDefault="00A24972" w:rsidP="00A3466A">
      <w:pPr>
        <w:ind w:left="720"/>
        <w:jc w:val="both"/>
        <w:rPr>
          <w:rFonts w:ascii="Times New Roman" w:hAnsi="Times New Roman"/>
        </w:rPr>
      </w:pPr>
    </w:p>
    <w:p w:rsidR="00A24972" w:rsidRPr="00792B9D" w:rsidRDefault="00A24972">
      <w:pPr>
        <w:tabs>
          <w:tab w:val="left" w:pos="-1440"/>
        </w:tabs>
        <w:ind w:left="720" w:hanging="720"/>
        <w:jc w:val="both"/>
        <w:rPr>
          <w:rFonts w:ascii="Times New Roman" w:hAnsi="Times New Roman"/>
          <w:b/>
        </w:rPr>
      </w:pPr>
      <w:r w:rsidRPr="00792B9D">
        <w:rPr>
          <w:rFonts w:ascii="Times New Roman" w:hAnsi="Times New Roman"/>
          <w:b/>
        </w:rPr>
        <w:t>3.</w:t>
      </w:r>
      <w:r w:rsidRPr="00792B9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24972" w:rsidRDefault="00A24972" w:rsidP="00A3466A">
      <w:pPr>
        <w:tabs>
          <w:tab w:val="left" w:pos="-1440"/>
        </w:tabs>
        <w:ind w:left="720"/>
        <w:jc w:val="both"/>
        <w:rPr>
          <w:rFonts w:ascii="Times New Roman" w:hAnsi="Times New Roman"/>
        </w:rPr>
      </w:pPr>
    </w:p>
    <w:p w:rsidR="0078781F" w:rsidRDefault="0078781F" w:rsidP="00D95A50">
      <w:pPr>
        <w:tabs>
          <w:tab w:val="left" w:pos="-1440"/>
        </w:tabs>
        <w:ind w:left="720"/>
        <w:rPr>
          <w:rFonts w:ascii="Times New Roman" w:hAnsi="Times New Roman"/>
        </w:rPr>
      </w:pPr>
    </w:p>
    <w:p w:rsidR="000015B5" w:rsidRDefault="000015B5" w:rsidP="00D95A50">
      <w:pPr>
        <w:tabs>
          <w:tab w:val="left" w:pos="-1440"/>
        </w:tabs>
        <w:ind w:left="720"/>
        <w:rPr>
          <w:rFonts w:ascii="Times New Roman" w:hAnsi="Times New Roman"/>
        </w:rPr>
      </w:pPr>
    </w:p>
    <w:p w:rsidR="0078781F" w:rsidRDefault="00A24972" w:rsidP="00D95A50">
      <w:pPr>
        <w:tabs>
          <w:tab w:val="left" w:pos="-1440"/>
        </w:tabs>
        <w:ind w:left="720"/>
        <w:rPr>
          <w:rFonts w:ascii="Times New Roman" w:hAnsi="Times New Roman"/>
        </w:rPr>
      </w:pPr>
      <w:r>
        <w:rPr>
          <w:rFonts w:ascii="Times New Roman" w:hAnsi="Times New Roman"/>
        </w:rPr>
        <w:lastRenderedPageBreak/>
        <w:t>The Form I-526 is currently available as an electronic form that can be accessed and completed online and then printed and mailed to the USCIS</w:t>
      </w:r>
      <w:r w:rsidRPr="00910A88">
        <w:rPr>
          <w:rFonts w:ascii="Times New Roman" w:hAnsi="Times New Roman"/>
        </w:rPr>
        <w:t>.</w:t>
      </w:r>
      <w:r>
        <w:rPr>
          <w:rFonts w:ascii="Times New Roman" w:hAnsi="Times New Roman"/>
        </w:rPr>
        <w:t xml:space="preserve">  </w:t>
      </w:r>
    </w:p>
    <w:p w:rsidR="000015B5" w:rsidRDefault="000015B5" w:rsidP="00D95A50">
      <w:pPr>
        <w:tabs>
          <w:tab w:val="left" w:pos="-1440"/>
        </w:tabs>
        <w:ind w:left="720"/>
        <w:rPr>
          <w:rFonts w:ascii="Times New Roman" w:hAnsi="Times New Roman"/>
        </w:rPr>
      </w:pPr>
    </w:p>
    <w:p w:rsidR="000015B5" w:rsidRPr="00264788" w:rsidRDefault="000015B5" w:rsidP="000015B5">
      <w:pPr>
        <w:tabs>
          <w:tab w:val="left" w:pos="-1440"/>
        </w:tabs>
        <w:ind w:left="720"/>
        <w:rPr>
          <w:rFonts w:ascii="Times New Roman" w:hAnsi="Times New Roman"/>
        </w:rPr>
      </w:pPr>
      <w:r w:rsidRPr="0078781F">
        <w:rPr>
          <w:rFonts w:ascii="Times New Roman" w:hAnsi="Times New Roman"/>
        </w:rPr>
        <w:t>F</w:t>
      </w:r>
      <w:r>
        <w:rPr>
          <w:rFonts w:ascii="Times New Roman" w:hAnsi="Times New Roman"/>
        </w:rPr>
        <w:t>orm</w:t>
      </w:r>
      <w:r w:rsidRPr="0078781F">
        <w:rPr>
          <w:rFonts w:ascii="Times New Roman" w:hAnsi="Times New Roman"/>
        </w:rPr>
        <w:t xml:space="preserve"> I-526 </w:t>
      </w:r>
      <w:r w:rsidRPr="00264788">
        <w:rPr>
          <w:rFonts w:ascii="Times New Roman" w:hAnsi="Times New Roman"/>
        </w:rPr>
        <w:t>can be electronically filed at url:</w:t>
      </w:r>
    </w:p>
    <w:p w:rsidR="000015B5" w:rsidRDefault="0073087A" w:rsidP="000015B5">
      <w:pPr>
        <w:tabs>
          <w:tab w:val="left" w:pos="-1440"/>
        </w:tabs>
        <w:ind w:left="720"/>
        <w:rPr>
          <w:rFonts w:ascii="Times New Roman" w:hAnsi="Times New Roman"/>
        </w:rPr>
      </w:pPr>
      <w:hyperlink r:id="rId8" w:history="1">
        <w:r w:rsidR="000015B5" w:rsidRPr="00264788">
          <w:rPr>
            <w:rStyle w:val="Hyperlink"/>
            <w:rFonts w:ascii="Times New Roman" w:hAnsi="Times New Roman"/>
          </w:rPr>
          <w:t>http://www.uscis.gov/portal/site/uscis/menuitem.eb1d4c2a3e5b9ac89243c6a7543f6d1a/?vgnextoid=b1659e415d116310VgnVCM100000082ca60aRCRD&amp;vgnextchannel=b1659e415d116310VgnVCM100000082ca60aRCRD</w:t>
        </w:r>
      </w:hyperlink>
    </w:p>
    <w:p w:rsidR="0078781F" w:rsidRDefault="0078781F" w:rsidP="00D95A50">
      <w:pPr>
        <w:tabs>
          <w:tab w:val="left" w:pos="-1440"/>
        </w:tabs>
        <w:ind w:left="720"/>
        <w:rPr>
          <w:rFonts w:ascii="Times New Roman" w:hAnsi="Times New Roman"/>
        </w:rPr>
      </w:pPr>
    </w:p>
    <w:p w:rsidR="0078781F" w:rsidRDefault="00A24972" w:rsidP="00264788">
      <w:pPr>
        <w:tabs>
          <w:tab w:val="left" w:pos="-1440"/>
        </w:tabs>
        <w:ind w:left="720"/>
        <w:rPr>
          <w:rFonts w:ascii="Times New Roman" w:hAnsi="Times New Roman"/>
        </w:rPr>
      </w:pPr>
      <w:r>
        <w:rPr>
          <w:rFonts w:ascii="Times New Roman" w:hAnsi="Times New Roman"/>
        </w:rPr>
        <w:t xml:space="preserve">The paper version of </w:t>
      </w:r>
      <w:r w:rsidR="000015B5">
        <w:rPr>
          <w:rFonts w:ascii="Times New Roman" w:hAnsi="Times New Roman"/>
        </w:rPr>
        <w:t xml:space="preserve">Form </w:t>
      </w:r>
      <w:r>
        <w:rPr>
          <w:rFonts w:ascii="Times New Roman" w:hAnsi="Times New Roman"/>
        </w:rPr>
        <w:t xml:space="preserve">I-526 also is available online at </w:t>
      </w:r>
      <w:hyperlink r:id="rId9" w:history="1">
        <w:r w:rsidR="0078781F" w:rsidRPr="005014CF">
          <w:rPr>
            <w:rStyle w:val="Hyperlink"/>
            <w:rFonts w:ascii="Times New Roman" w:hAnsi="Times New Roman"/>
          </w:rPr>
          <w:t>www.uscis.gov/files/form/i-526.pdf</w:t>
        </w:r>
      </w:hyperlink>
    </w:p>
    <w:p w:rsidR="00A24972" w:rsidRPr="00264788" w:rsidRDefault="00A24972" w:rsidP="0078781F">
      <w:pPr>
        <w:tabs>
          <w:tab w:val="left" w:pos="-1440"/>
        </w:tabs>
        <w:ind w:left="720" w:hanging="720"/>
        <w:jc w:val="both"/>
        <w:rPr>
          <w:rFonts w:ascii="Times New Roman" w:hAnsi="Times New Roman"/>
        </w:rPr>
      </w:pPr>
      <w:r>
        <w:rPr>
          <w:rFonts w:ascii="Times New Roman" w:hAnsi="Times New Roman"/>
        </w:rPr>
        <w:t xml:space="preserve"> </w:t>
      </w:r>
    </w:p>
    <w:p w:rsidR="00A24972" w:rsidRPr="00264788" w:rsidRDefault="00A24972" w:rsidP="0078781F">
      <w:pPr>
        <w:ind w:left="720"/>
        <w:rPr>
          <w:rFonts w:ascii="Times New Roman" w:eastAsia="MS Mincho" w:hAnsi="Times New Roman"/>
          <w:iCs/>
          <w:lang w:eastAsia="ja-JP"/>
        </w:rPr>
      </w:pPr>
      <w:r w:rsidRPr="00264788">
        <w:rPr>
          <w:rFonts w:ascii="Times New Roman" w:hAnsi="Times New Roman"/>
        </w:rPr>
        <w:t xml:space="preserve">USCIS intends to make the Form I-526 available for filing through its internet-based account and adjudication system known as USCIS Electronic Immigration System (USCIS ELIS) within the next 6 months.  The screen shots and wizard decision tree for the collection of this information in USCIS ELIS is provided with this submission to OMB for approval and posted in the docket for public comments.  </w:t>
      </w:r>
      <w:r w:rsidRPr="00264788">
        <w:rPr>
          <w:rFonts w:ascii="Times New Roman" w:eastAsia="MS Mincho" w:hAnsi="Times New Roman"/>
          <w:iCs/>
          <w:lang w:eastAsia="ja-JP"/>
        </w:rPr>
        <w:t>In addition, the Petitioner will be presented with a list of evidence that should be filed with the submission of the petition.  The petitioner will be able to upload their documents as one of five acceptable file types (.bmp, .doc, .jpg, .pdf, .tif). After uploading files, the petitioner will be able to view, delete, and add additional documents as necessary.  The documents will not be submitted to USCIS until the applicant completes the e-sign, submission, and payment steps for the petition.  The screen shots for the evidence requirements is provided with this submission to OMB for approval and posted in the docket for public comments.</w:t>
      </w:r>
    </w:p>
    <w:p w:rsidR="00A24972" w:rsidRPr="00921351" w:rsidRDefault="00A24972" w:rsidP="00A3466A">
      <w:pPr>
        <w:tabs>
          <w:tab w:val="left" w:pos="-1440"/>
        </w:tabs>
        <w:ind w:left="720"/>
        <w:jc w:val="both"/>
        <w:rPr>
          <w:rFonts w:ascii="Times New Roman" w:hAnsi="Times New Roman"/>
        </w:rPr>
      </w:pPr>
    </w:p>
    <w:p w:rsidR="00A24972" w:rsidRPr="00792B9D" w:rsidRDefault="00A24972">
      <w:pPr>
        <w:tabs>
          <w:tab w:val="left" w:pos="-1440"/>
        </w:tabs>
        <w:ind w:left="720" w:hanging="720"/>
        <w:jc w:val="both"/>
        <w:rPr>
          <w:rFonts w:ascii="Times New Roman" w:hAnsi="Times New Roman"/>
          <w:b/>
        </w:rPr>
      </w:pPr>
      <w:r w:rsidRPr="00792B9D">
        <w:rPr>
          <w:rFonts w:ascii="Times New Roman" w:hAnsi="Times New Roman"/>
          <w:b/>
        </w:rPr>
        <w:t>4.</w:t>
      </w:r>
      <w:r w:rsidRPr="00792B9D">
        <w:rPr>
          <w:rFonts w:ascii="Times New Roman" w:hAnsi="Times New Roman"/>
          <w:b/>
        </w:rPr>
        <w:tab/>
        <w:t>Describe efforts to identify duplication.  Show specifically why any similar information already available cannot be used or modified for use for the purposes described in Item 2 above.</w:t>
      </w:r>
    </w:p>
    <w:p w:rsidR="00A24972" w:rsidRDefault="00A24972" w:rsidP="00A3466A">
      <w:pPr>
        <w:tabs>
          <w:tab w:val="left" w:pos="-1440"/>
        </w:tabs>
        <w:ind w:left="720"/>
        <w:jc w:val="both"/>
        <w:rPr>
          <w:rFonts w:ascii="Times New Roman" w:hAnsi="Times New Roman"/>
        </w:rPr>
      </w:pPr>
    </w:p>
    <w:p w:rsidR="00A24972" w:rsidRDefault="00A24972" w:rsidP="00D95A50">
      <w:pPr>
        <w:tabs>
          <w:tab w:val="left" w:pos="-1440"/>
        </w:tabs>
        <w:ind w:left="720" w:hanging="720"/>
        <w:rPr>
          <w:rFonts w:ascii="Times New Roman" w:hAnsi="Times New Roman"/>
          <w:color w:val="FF0000"/>
        </w:rPr>
      </w:pPr>
      <w:r>
        <w:rPr>
          <w:rFonts w:ascii="Times New Roman" w:hAnsi="Times New Roman"/>
        </w:rPr>
        <w:tab/>
      </w:r>
      <w:r w:rsidRPr="00DB61DD">
        <w:rPr>
          <w:rFonts w:ascii="Times New Roman" w:hAnsi="Times New Roman"/>
        </w:rPr>
        <w:t>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in this emergency request.  USCIS will continue to examine ways in which information may be obtained from other sources and any identified duplications can be minimized or removed.</w:t>
      </w:r>
    </w:p>
    <w:p w:rsidR="00A24972" w:rsidRPr="00921351" w:rsidRDefault="00A24972" w:rsidP="00A3466A">
      <w:pPr>
        <w:tabs>
          <w:tab w:val="left" w:pos="-1440"/>
        </w:tabs>
        <w:ind w:left="720"/>
        <w:jc w:val="both"/>
        <w:rPr>
          <w:rFonts w:ascii="Times New Roman" w:hAnsi="Times New Roman"/>
        </w:rPr>
      </w:pPr>
      <w:r>
        <w:rPr>
          <w:rFonts w:ascii="Times New Roman" w:hAnsi="Times New Roman"/>
        </w:rPr>
        <w:tab/>
      </w:r>
    </w:p>
    <w:p w:rsidR="00A24972" w:rsidRPr="00792B9D" w:rsidRDefault="00A24972">
      <w:pPr>
        <w:tabs>
          <w:tab w:val="left" w:pos="-1440"/>
        </w:tabs>
        <w:ind w:left="720" w:hanging="720"/>
        <w:jc w:val="both"/>
        <w:rPr>
          <w:rFonts w:ascii="Times New Roman" w:hAnsi="Times New Roman"/>
          <w:b/>
        </w:rPr>
      </w:pPr>
      <w:r w:rsidRPr="00792B9D">
        <w:rPr>
          <w:rFonts w:ascii="Times New Roman" w:hAnsi="Times New Roman"/>
          <w:b/>
        </w:rPr>
        <w:t>5.</w:t>
      </w:r>
      <w:r w:rsidRPr="00792B9D">
        <w:rPr>
          <w:rFonts w:ascii="Times New Roman" w:hAnsi="Times New Roman"/>
          <w:b/>
        </w:rPr>
        <w:tab/>
        <w:t>If the collection of information impacts small businesses or other small entities (Item 5 of OMB Form 83-I), describe any methods used to minimize burden.</w:t>
      </w:r>
    </w:p>
    <w:p w:rsidR="00A24972" w:rsidRDefault="00A24972" w:rsidP="00A3466A">
      <w:pPr>
        <w:tabs>
          <w:tab w:val="left" w:pos="-1440"/>
        </w:tabs>
        <w:ind w:left="720"/>
        <w:jc w:val="both"/>
        <w:rPr>
          <w:rFonts w:ascii="Times New Roman" w:hAnsi="Times New Roman"/>
        </w:rPr>
      </w:pPr>
    </w:p>
    <w:p w:rsidR="00A24972" w:rsidRPr="00EB7410" w:rsidRDefault="00A24972" w:rsidP="00EB7410">
      <w:pPr>
        <w:widowControl/>
        <w:autoSpaceDE/>
        <w:autoSpaceDN/>
        <w:adjustRightInd/>
        <w:ind w:left="720"/>
        <w:outlineLvl w:val="1"/>
        <w:rPr>
          <w:rFonts w:ascii="Times New Roman" w:hAnsi="Times New Roman"/>
        </w:rPr>
      </w:pPr>
      <w:r w:rsidRPr="00EB7410">
        <w:rPr>
          <w:rFonts w:ascii="Times New Roman" w:hAnsi="Times New Roman"/>
        </w:rPr>
        <w:t>The collection of information does not have an impact on small businesses or other small entities.</w:t>
      </w:r>
    </w:p>
    <w:p w:rsidR="00A24972" w:rsidRPr="00921351" w:rsidRDefault="00A24972" w:rsidP="00A3466A">
      <w:pPr>
        <w:tabs>
          <w:tab w:val="left" w:pos="-1440"/>
        </w:tabs>
        <w:ind w:left="720"/>
        <w:jc w:val="both"/>
        <w:rPr>
          <w:rFonts w:ascii="Times New Roman" w:hAnsi="Times New Roman"/>
        </w:rPr>
      </w:pPr>
      <w:r w:rsidDel="00DB61DD">
        <w:rPr>
          <w:rFonts w:ascii="Times New Roman" w:hAnsi="Times New Roman"/>
          <w:color w:val="FF0000"/>
        </w:rPr>
        <w:t xml:space="preserve"> </w:t>
      </w:r>
      <w:r>
        <w:rPr>
          <w:rFonts w:ascii="Times New Roman" w:hAnsi="Times New Roman"/>
        </w:rPr>
        <w:tab/>
      </w:r>
    </w:p>
    <w:p w:rsidR="00A24972" w:rsidRDefault="00A24972" w:rsidP="006049A7">
      <w:pPr>
        <w:tabs>
          <w:tab w:val="left" w:pos="-1440"/>
        </w:tabs>
        <w:ind w:left="720" w:hanging="720"/>
        <w:jc w:val="both"/>
        <w:rPr>
          <w:rFonts w:ascii="Times New Roman" w:hAnsi="Times New Roman"/>
          <w:b/>
        </w:rPr>
      </w:pPr>
      <w:r w:rsidRPr="00792B9D">
        <w:rPr>
          <w:rFonts w:ascii="Times New Roman" w:hAnsi="Times New Roman"/>
          <w:b/>
        </w:rPr>
        <w:t>6.</w:t>
      </w:r>
      <w:r w:rsidRPr="00792B9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A24972" w:rsidRPr="00606D05" w:rsidRDefault="00A24972" w:rsidP="008A3852">
      <w:pPr>
        <w:widowControl/>
        <w:numPr>
          <w:ilvl w:val="0"/>
          <w:numId w:val="9"/>
        </w:numPr>
        <w:autoSpaceDE/>
        <w:autoSpaceDN/>
        <w:adjustRightInd/>
        <w:ind w:hanging="720"/>
        <w:rPr>
          <w:rFonts w:ascii="Times New Roman" w:hAnsi="Times New Roman"/>
        </w:rPr>
      </w:pPr>
      <w:r>
        <w:rPr>
          <w:rFonts w:ascii="Times New Roman" w:hAnsi="Times New Roman"/>
        </w:rPr>
        <w:lastRenderedPageBreak/>
        <w:tab/>
      </w:r>
      <w:r w:rsidRPr="00606D05">
        <w:rPr>
          <w:rFonts w:ascii="Times New Roman" w:hAnsi="Times New Roman"/>
        </w:rPr>
        <w:t xml:space="preserve">Without the use of this information collection, an alien may not apply and USCIS may </w:t>
      </w:r>
      <w:r>
        <w:rPr>
          <w:rFonts w:ascii="Times New Roman" w:hAnsi="Times New Roman"/>
        </w:rPr>
        <w:tab/>
      </w:r>
      <w:r w:rsidRPr="00606D05">
        <w:rPr>
          <w:rFonts w:ascii="Times New Roman" w:hAnsi="Times New Roman"/>
        </w:rPr>
        <w:t xml:space="preserve">not </w:t>
      </w:r>
      <w:r>
        <w:rPr>
          <w:rFonts w:ascii="Times New Roman" w:hAnsi="Times New Roman"/>
        </w:rPr>
        <w:t xml:space="preserve">be able to </w:t>
      </w:r>
      <w:r w:rsidRPr="00606D05">
        <w:rPr>
          <w:rFonts w:ascii="Times New Roman" w:hAnsi="Times New Roman"/>
        </w:rPr>
        <w:t xml:space="preserve">determine an alien’s eligibility for special immigrant status. </w:t>
      </w:r>
    </w:p>
    <w:p w:rsidR="00A24972" w:rsidRPr="00921351" w:rsidRDefault="00A24972" w:rsidP="006049A7">
      <w:pPr>
        <w:tabs>
          <w:tab w:val="left" w:pos="-1440"/>
        </w:tabs>
        <w:ind w:left="720"/>
        <w:jc w:val="both"/>
        <w:rPr>
          <w:rFonts w:ascii="Times New Roman" w:hAnsi="Times New Roman"/>
        </w:rPr>
      </w:pPr>
      <w:r w:rsidDel="00606D05">
        <w:rPr>
          <w:rFonts w:ascii="Times New Roman" w:hAnsi="Times New Roman"/>
          <w:color w:val="FF0000"/>
        </w:rPr>
        <w:t xml:space="preserve"> </w:t>
      </w:r>
    </w:p>
    <w:p w:rsidR="00A24972" w:rsidRDefault="00A24972" w:rsidP="006049A7">
      <w:pPr>
        <w:tabs>
          <w:tab w:val="left" w:pos="-1440"/>
        </w:tabs>
        <w:ind w:left="720" w:hanging="720"/>
        <w:jc w:val="both"/>
        <w:rPr>
          <w:rFonts w:ascii="Times New Roman" w:hAnsi="Times New Roman"/>
          <w:b/>
        </w:rPr>
      </w:pPr>
      <w:r w:rsidRPr="00792B9D">
        <w:rPr>
          <w:rFonts w:ascii="Times New Roman" w:hAnsi="Times New Roman"/>
          <w:b/>
        </w:rPr>
        <w:t>7.</w:t>
      </w:r>
      <w:r w:rsidRPr="00792B9D">
        <w:rPr>
          <w:rFonts w:ascii="Times New Roman" w:hAnsi="Times New Roman"/>
          <w:b/>
        </w:rPr>
        <w:tab/>
        <w:t>Explain any special circumstances that would cause an information collection to be conducted in a manner</w:t>
      </w:r>
      <w:r>
        <w:rPr>
          <w:rFonts w:ascii="Times New Roman" w:hAnsi="Times New Roman"/>
          <w:b/>
        </w:rPr>
        <w:t>:</w:t>
      </w:r>
    </w:p>
    <w:p w:rsidR="00A24972" w:rsidRPr="00792B9D" w:rsidRDefault="00A24972" w:rsidP="006049A7">
      <w:pPr>
        <w:tabs>
          <w:tab w:val="left" w:pos="-1440"/>
        </w:tabs>
        <w:ind w:left="720"/>
        <w:jc w:val="both"/>
        <w:rPr>
          <w:rFonts w:ascii="Times New Roman" w:hAnsi="Times New Roman"/>
          <w:b/>
        </w:rPr>
      </w:pPr>
    </w:p>
    <w:p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respondents to report information to the agency more often than quarterly;</w:t>
      </w:r>
    </w:p>
    <w:p w:rsidR="00A24972" w:rsidRPr="00792B9D" w:rsidRDefault="00A24972" w:rsidP="00522115">
      <w:pPr>
        <w:tabs>
          <w:tab w:val="left" w:pos="-1440"/>
        </w:tabs>
        <w:ind w:left="1080" w:hanging="360"/>
        <w:jc w:val="both"/>
        <w:rPr>
          <w:rFonts w:ascii="Times New Roman" w:hAnsi="Times New Roman"/>
          <w:b/>
        </w:rPr>
      </w:pPr>
    </w:p>
    <w:p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prepare a written response to a collection of information in fewer than 30 days after receipt of it;</w:t>
      </w:r>
    </w:p>
    <w:p w:rsidR="00A24972" w:rsidRPr="00792B9D" w:rsidRDefault="00A24972" w:rsidP="00522115">
      <w:pPr>
        <w:tabs>
          <w:tab w:val="left" w:pos="-1440"/>
        </w:tabs>
        <w:ind w:left="1080" w:hanging="360"/>
        <w:jc w:val="both"/>
        <w:rPr>
          <w:rFonts w:ascii="Times New Roman" w:hAnsi="Times New Roman"/>
          <w:b/>
        </w:rPr>
      </w:pPr>
    </w:p>
    <w:p w:rsidR="00A24972" w:rsidRPr="00792B9D"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submit more than an original and two copies of any document;</w:t>
      </w:r>
    </w:p>
    <w:p w:rsidR="00A24972" w:rsidRPr="00792B9D" w:rsidRDefault="00A24972" w:rsidP="007312F9">
      <w:pPr>
        <w:tabs>
          <w:tab w:val="left" w:pos="-1440"/>
        </w:tabs>
        <w:ind w:left="1440" w:hanging="720"/>
        <w:jc w:val="both"/>
        <w:rPr>
          <w:rFonts w:ascii="Times New Roman" w:hAnsi="Times New Roman"/>
          <w:b/>
        </w:rPr>
      </w:pPr>
    </w:p>
    <w:p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retain records, other than health, medical, government contract, grant-in-aid, or tax records for more than three years;</w:t>
      </w:r>
    </w:p>
    <w:p w:rsidR="00A24972" w:rsidRPr="00792B9D" w:rsidRDefault="00A24972" w:rsidP="00522115">
      <w:pPr>
        <w:tabs>
          <w:tab w:val="left" w:pos="-1440"/>
        </w:tabs>
        <w:ind w:left="1080" w:hanging="360"/>
        <w:jc w:val="both"/>
        <w:rPr>
          <w:rFonts w:ascii="Times New Roman" w:hAnsi="Times New Roman"/>
          <w:b/>
        </w:rPr>
      </w:pPr>
    </w:p>
    <w:p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In connection with a statistical survey, that is not designed to produce valid and reliable results that can be generalized to the universe of study;</w:t>
      </w:r>
    </w:p>
    <w:p w:rsidR="00A24972" w:rsidRPr="00792B9D" w:rsidRDefault="00A24972" w:rsidP="00522115">
      <w:pPr>
        <w:tabs>
          <w:tab w:val="left" w:pos="-1440"/>
        </w:tabs>
        <w:ind w:left="1080" w:hanging="360"/>
        <w:jc w:val="both"/>
        <w:rPr>
          <w:rFonts w:ascii="Times New Roman" w:hAnsi="Times New Roman"/>
          <w:b/>
        </w:rPr>
      </w:pPr>
    </w:p>
    <w:p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the use of a statistical data classification that has not been reviewed and approved by OMB;</w:t>
      </w:r>
    </w:p>
    <w:p w:rsidR="00A24972" w:rsidRPr="00792B9D" w:rsidRDefault="00A24972" w:rsidP="00522115">
      <w:pPr>
        <w:tabs>
          <w:tab w:val="left" w:pos="-1440"/>
        </w:tabs>
        <w:ind w:left="1080" w:hanging="360"/>
        <w:jc w:val="both"/>
        <w:rPr>
          <w:rFonts w:ascii="Times New Roman" w:hAnsi="Times New Roman"/>
          <w:b/>
        </w:rPr>
      </w:pPr>
    </w:p>
    <w:p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T</w:t>
      </w:r>
      <w:r w:rsidRPr="00792B9D">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24972" w:rsidRPr="00792B9D" w:rsidRDefault="00A24972" w:rsidP="00522115">
      <w:pPr>
        <w:tabs>
          <w:tab w:val="left" w:pos="-1440"/>
        </w:tabs>
        <w:ind w:left="1080" w:hanging="360"/>
        <w:jc w:val="both"/>
        <w:rPr>
          <w:rFonts w:ascii="Times New Roman" w:hAnsi="Times New Roman"/>
          <w:b/>
        </w:rPr>
      </w:pPr>
    </w:p>
    <w:p w:rsidR="00A24972" w:rsidRPr="00792B9D"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A24972" w:rsidRDefault="00A24972">
      <w:pPr>
        <w:tabs>
          <w:tab w:val="left" w:pos="-1440"/>
        </w:tabs>
        <w:ind w:left="1440" w:hanging="720"/>
        <w:jc w:val="both"/>
        <w:rPr>
          <w:rFonts w:ascii="Times New Roman" w:hAnsi="Times New Roman"/>
        </w:rPr>
      </w:pPr>
    </w:p>
    <w:p w:rsidR="00A24972" w:rsidRDefault="00A24972" w:rsidP="00921351">
      <w:pPr>
        <w:ind w:left="720"/>
        <w:rPr>
          <w:rFonts w:ascii="Times New Roman" w:hAnsi="Times New Roman"/>
          <w:bCs/>
        </w:rPr>
      </w:pPr>
      <w:r w:rsidRPr="00C75E96">
        <w:rPr>
          <w:rFonts w:ascii="Times New Roman" w:hAnsi="Times New Roman"/>
          <w:bCs/>
        </w:rPr>
        <w:t>This information collection is conducted in a manner consistent with the guidelines in 5 CFR 1320.5(d)(2).</w:t>
      </w:r>
    </w:p>
    <w:p w:rsidR="00A24972" w:rsidRPr="00C75E96" w:rsidRDefault="00A24972" w:rsidP="00921351">
      <w:pPr>
        <w:ind w:left="720"/>
        <w:rPr>
          <w:rFonts w:ascii="Times New Roman" w:hAnsi="Times New Roman"/>
          <w:bCs/>
        </w:rPr>
      </w:pPr>
    </w:p>
    <w:p w:rsidR="00A24972" w:rsidRDefault="00A24972" w:rsidP="00EF65FD">
      <w:pPr>
        <w:tabs>
          <w:tab w:val="left" w:pos="-1440"/>
        </w:tabs>
        <w:ind w:left="720" w:hanging="720"/>
        <w:jc w:val="both"/>
        <w:rPr>
          <w:rFonts w:ascii="Times New Roman" w:hAnsi="Times New Roman"/>
          <w:b/>
        </w:rPr>
      </w:pPr>
      <w:r w:rsidRPr="00792B9D">
        <w:rPr>
          <w:rFonts w:ascii="Times New Roman" w:hAnsi="Times New Roman"/>
          <w:b/>
        </w:rPr>
        <w:t>8.</w:t>
      </w:r>
      <w:r w:rsidRPr="00792B9D">
        <w:rPr>
          <w:rFonts w:ascii="Times New Roman" w:hAnsi="Times New Roman"/>
          <w:b/>
        </w:rPr>
        <w:tab/>
      </w:r>
      <w:r w:rsidRPr="00AF45F2">
        <w:rPr>
          <w:rFonts w:ascii="Times New Roman" w:hAnsi="Times New Roman"/>
          <w:b/>
        </w:rPr>
        <w:t>If applicable, provide a copy and identify the data and page number of publication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A24972" w:rsidRDefault="00A24972" w:rsidP="00CC2B0F">
      <w:pPr>
        <w:tabs>
          <w:tab w:val="left" w:pos="-1440"/>
        </w:tabs>
        <w:ind w:left="720"/>
        <w:rPr>
          <w:rFonts w:ascii="Times New Roman" w:hAnsi="Times New Roman"/>
          <w:b/>
        </w:rPr>
      </w:pPr>
    </w:p>
    <w:p w:rsidR="00A24972" w:rsidRPr="008F233F" w:rsidRDefault="00A24972" w:rsidP="00CC2B0F">
      <w:pPr>
        <w:widowControl/>
        <w:ind w:left="720"/>
        <w:rPr>
          <w:rFonts w:ascii="Times New Roman" w:hAnsi="Times New Roman"/>
          <w:b/>
        </w:rPr>
      </w:pPr>
      <w:r w:rsidRPr="008F233F">
        <w:rPr>
          <w:rFonts w:ascii="Times New Roman" w:hAnsi="Times New Roman"/>
          <w:b/>
        </w:rPr>
        <w:t xml:space="preserve">Describe efforts to consult with persons outside the agency to obtain their views on the availability of data, frequency of collection, the clarity of instructions and </w:t>
      </w:r>
      <w:r w:rsidRPr="008F233F">
        <w:rPr>
          <w:rFonts w:ascii="Times New Roman" w:hAnsi="Times New Roman"/>
          <w:b/>
        </w:rPr>
        <w:lastRenderedPageBreak/>
        <w:t>recordkeeping, disclosure, or reporting format (if any), and on the data elements to be recorded, disclosed, or reported.</w:t>
      </w:r>
    </w:p>
    <w:p w:rsidR="00A24972" w:rsidRPr="008F233F" w:rsidRDefault="00A24972" w:rsidP="00CC2B0F">
      <w:pPr>
        <w:widowControl/>
        <w:ind w:left="720"/>
        <w:rPr>
          <w:rFonts w:ascii="Times New Roman" w:hAnsi="Times New Roman"/>
          <w:b/>
        </w:rPr>
      </w:pPr>
    </w:p>
    <w:p w:rsidR="00A24972" w:rsidRPr="008F233F" w:rsidRDefault="00A24972" w:rsidP="00CC2B0F">
      <w:pPr>
        <w:widowControl/>
        <w:ind w:left="720"/>
        <w:rPr>
          <w:rFonts w:ascii="Times New Roman" w:hAnsi="Times New Roman"/>
          <w:b/>
        </w:rPr>
      </w:pPr>
      <w:r w:rsidRPr="008F233F">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24972" w:rsidRPr="00792B9D" w:rsidRDefault="00A24972" w:rsidP="006049A7">
      <w:pPr>
        <w:tabs>
          <w:tab w:val="left" w:pos="-1440"/>
        </w:tabs>
        <w:ind w:left="720"/>
        <w:jc w:val="both"/>
        <w:rPr>
          <w:rFonts w:ascii="Times New Roman" w:hAnsi="Times New Roman"/>
          <w:b/>
        </w:rPr>
      </w:pPr>
    </w:p>
    <w:p w:rsidR="00A24972" w:rsidRDefault="00A24972" w:rsidP="00494557">
      <w:pPr>
        <w:tabs>
          <w:tab w:val="left" w:pos="-1440"/>
        </w:tabs>
        <w:ind w:left="720"/>
        <w:jc w:val="both"/>
        <w:rPr>
          <w:rFonts w:ascii="Times New Roman" w:hAnsi="Times New Roman"/>
        </w:rPr>
      </w:pPr>
      <w:r w:rsidRPr="00722C40">
        <w:rPr>
          <w:rFonts w:ascii="Times New Roman" w:hAnsi="Times New Roman"/>
        </w:rPr>
        <w:t>On November 30, 2012, USCIS published a 60-day notice in the Federal Register at 77 FR 71432. USCIS receive</w:t>
      </w:r>
      <w:r w:rsidR="00722C40" w:rsidRPr="00722C40">
        <w:rPr>
          <w:rFonts w:ascii="Times New Roman" w:hAnsi="Times New Roman"/>
        </w:rPr>
        <w:t>d</w:t>
      </w:r>
      <w:r w:rsidRPr="00722C40">
        <w:rPr>
          <w:rFonts w:ascii="Times New Roman" w:hAnsi="Times New Roman"/>
        </w:rPr>
        <w:t xml:space="preserve"> comments </w:t>
      </w:r>
      <w:r w:rsidR="00722C40" w:rsidRPr="00722C40">
        <w:rPr>
          <w:rFonts w:ascii="Times New Roman" w:hAnsi="Times New Roman"/>
        </w:rPr>
        <w:t xml:space="preserve">from one commenter </w:t>
      </w:r>
      <w:r w:rsidRPr="00722C40">
        <w:rPr>
          <w:rFonts w:ascii="Times New Roman" w:hAnsi="Times New Roman"/>
        </w:rPr>
        <w:t>after publishing t</w:t>
      </w:r>
      <w:r w:rsidR="00722C40" w:rsidRPr="00722C40">
        <w:rPr>
          <w:rFonts w:ascii="Times New Roman" w:hAnsi="Times New Roman"/>
        </w:rPr>
        <w:t>he 60-day notice</w:t>
      </w:r>
      <w:r w:rsidRPr="00722C40">
        <w:rPr>
          <w:rFonts w:ascii="Times New Roman" w:hAnsi="Times New Roman"/>
        </w:rPr>
        <w:t xml:space="preserve">.  </w:t>
      </w:r>
    </w:p>
    <w:p w:rsidR="00722C40" w:rsidRDefault="00722C40" w:rsidP="00494557">
      <w:pPr>
        <w:tabs>
          <w:tab w:val="left" w:pos="-1440"/>
        </w:tabs>
        <w:ind w:left="720"/>
        <w:jc w:val="both"/>
        <w:rPr>
          <w:rFonts w:ascii="Times New Roman" w:hAnsi="Times New Roman"/>
        </w:rPr>
      </w:pPr>
    </w:p>
    <w:p w:rsidR="00722C40" w:rsidRDefault="00722C40" w:rsidP="00494557">
      <w:pPr>
        <w:tabs>
          <w:tab w:val="left" w:pos="-1440"/>
        </w:tabs>
        <w:ind w:left="720"/>
        <w:jc w:val="both"/>
        <w:rPr>
          <w:rFonts w:ascii="Times New Roman" w:hAnsi="Times New Roman"/>
        </w:rPr>
      </w:pPr>
      <w:r>
        <w:rPr>
          <w:rFonts w:ascii="Times New Roman" w:hAnsi="Times New Roman"/>
        </w:rPr>
        <w:t xml:space="preserve">Below is a summary of the comments </w:t>
      </w:r>
      <w:r w:rsidR="003E3E93">
        <w:rPr>
          <w:rFonts w:ascii="Times New Roman" w:hAnsi="Times New Roman"/>
        </w:rPr>
        <w:t xml:space="preserve">on the 60-day notice </w:t>
      </w:r>
      <w:r>
        <w:rPr>
          <w:rFonts w:ascii="Times New Roman" w:hAnsi="Times New Roman"/>
        </w:rPr>
        <w:t>and USCIS’ response:</w:t>
      </w:r>
    </w:p>
    <w:p w:rsidR="00722C40" w:rsidRDefault="00722C40" w:rsidP="00494557">
      <w:pPr>
        <w:tabs>
          <w:tab w:val="left" w:pos="-1440"/>
        </w:tabs>
        <w:ind w:left="720"/>
        <w:jc w:val="both"/>
        <w:rPr>
          <w:rFonts w:ascii="Times New Roman" w:hAnsi="Times New Roman"/>
        </w:rPr>
      </w:pPr>
    </w:p>
    <w:p w:rsidR="003246EF" w:rsidRPr="00A01697" w:rsidRDefault="003246EF" w:rsidP="00494557">
      <w:pPr>
        <w:tabs>
          <w:tab w:val="left" w:pos="-1440"/>
        </w:tabs>
        <w:ind w:left="720"/>
        <w:jc w:val="both"/>
        <w:rPr>
          <w:rFonts w:ascii="Times New Roman" w:hAnsi="Times New Roman"/>
        </w:rPr>
      </w:pPr>
      <w:r>
        <w:rPr>
          <w:rFonts w:ascii="Times New Roman" w:hAnsi="Times New Roman"/>
        </w:rPr>
        <w:t xml:space="preserve">USCIS’ response to </w:t>
      </w:r>
      <w:r w:rsidRPr="003246EF">
        <w:rPr>
          <w:rFonts w:ascii="Times New Roman" w:hAnsi="Times New Roman"/>
        </w:rPr>
        <w:t>American Immigration Lawyers Association (AILA)</w:t>
      </w:r>
      <w:r>
        <w:rPr>
          <w:rFonts w:ascii="Times New Roman" w:hAnsi="Times New Roman"/>
        </w:rPr>
        <w:t>.</w:t>
      </w:r>
    </w:p>
    <w:p w:rsidR="00A01697" w:rsidRDefault="00A01697" w:rsidP="00A01697">
      <w:pPr>
        <w:ind w:left="720"/>
        <w:rPr>
          <w:rFonts w:ascii="Times New Roman" w:hAnsi="Times New Roman"/>
        </w:rPr>
      </w:pPr>
      <w:r w:rsidRPr="00A01697">
        <w:rPr>
          <w:rFonts w:ascii="Times New Roman" w:hAnsi="Times New Roman"/>
        </w:rPr>
        <w:t>1) Regional Center – Commenter requested the identification of Regional Centers and the ability to separate information for regional and non-regional center based petitions on the Form I-526.  The Commenter also requested that Regional Centers be provided with courtesy copies of notices sent for I-526 petitions filed under the Regional Center.  USCIS continues to review this proposal as we prepare revisions for the form for future public comment.  USCIS has been working to incorporate changes that are directly related to this comment although the ability to do so for the current PRA submission was compromised by the time available before form expiration.  USCIS is planning on presenting a revised form after the current submission is acted upon by OMB and once all questions and collection methods are aligned.  For the current submissions, USCIS works with the Regional Centers and petitioners on an interim basis to meet their needs regarding this issue</w:t>
      </w:r>
      <w:r>
        <w:rPr>
          <w:rFonts w:ascii="Times New Roman" w:hAnsi="Times New Roman"/>
        </w:rPr>
        <w:t>.</w:t>
      </w:r>
    </w:p>
    <w:p w:rsidR="00A01697" w:rsidRPr="00A01697" w:rsidRDefault="00A01697" w:rsidP="00A01697">
      <w:pPr>
        <w:ind w:left="720"/>
        <w:rPr>
          <w:rFonts w:ascii="Times New Roman" w:hAnsi="Times New Roman"/>
        </w:rPr>
      </w:pPr>
    </w:p>
    <w:p w:rsidR="00A01697" w:rsidRDefault="00A01697" w:rsidP="00A01697">
      <w:pPr>
        <w:ind w:left="720"/>
        <w:rPr>
          <w:rFonts w:ascii="Times New Roman" w:hAnsi="Times New Roman"/>
        </w:rPr>
      </w:pPr>
      <w:r w:rsidRPr="00A01697">
        <w:rPr>
          <w:rFonts w:ascii="Times New Roman" w:hAnsi="Times New Roman"/>
        </w:rPr>
        <w:t>2) Correcting Questions in Part 4 – USCIS is aware of the discrepancy of the affected Part 4 Questions and the commercial enterprises set up after November 29, 1990.  The information collection will be updated to better reflect the changes made to the law affecting these enterprises, and USCIS will publish the revisions for public consideration after OMB’s consideration of the current submission.  Currently, enterprises affected by this change in law are not adversely affected by the current set-up of the form and USCIS ensures that all respondents are properly handled by adjudicating cases based on the eligibility requirements as set forth in the applicable statutory and regulatory provisions.</w:t>
      </w:r>
    </w:p>
    <w:p w:rsidR="00A01697" w:rsidRPr="00A01697" w:rsidRDefault="00A01697" w:rsidP="00A01697">
      <w:pPr>
        <w:ind w:left="720"/>
        <w:rPr>
          <w:rFonts w:ascii="Times New Roman" w:hAnsi="Times New Roman"/>
        </w:rPr>
      </w:pPr>
    </w:p>
    <w:p w:rsidR="00A01697" w:rsidRDefault="00A01697" w:rsidP="00A01697">
      <w:pPr>
        <w:ind w:left="720"/>
        <w:rPr>
          <w:rFonts w:ascii="Times New Roman" w:hAnsi="Times New Roman"/>
        </w:rPr>
      </w:pPr>
      <w:r w:rsidRPr="00A01697">
        <w:rPr>
          <w:rFonts w:ascii="Times New Roman" w:hAnsi="Times New Roman"/>
        </w:rPr>
        <w:t xml:space="preserve">3) Adding a Dependents Section – USCIS has considered this action and plans to make necessary additions to the next proposed information collection submitted after the current submission is acted upon by OMB.  Currently, respondents submit this information in subsequent stages of the immigrations process (i.e. with a Form I-485 Adjustment of Status Application with USCIS or through an immigrant visa application to Department of State), but collecting this information with the Form I-526 will make it </w:t>
      </w:r>
    </w:p>
    <w:p w:rsidR="00A01697" w:rsidRDefault="00A01697" w:rsidP="00A01697">
      <w:pPr>
        <w:ind w:left="720"/>
        <w:rPr>
          <w:rFonts w:ascii="Times New Roman" w:hAnsi="Times New Roman"/>
        </w:rPr>
      </w:pPr>
    </w:p>
    <w:p w:rsidR="00A01697" w:rsidRDefault="00A01697" w:rsidP="00A01697">
      <w:pPr>
        <w:ind w:left="720"/>
        <w:rPr>
          <w:rFonts w:ascii="Times New Roman" w:hAnsi="Times New Roman"/>
        </w:rPr>
      </w:pPr>
      <w:r w:rsidRPr="00A01697">
        <w:rPr>
          <w:rFonts w:ascii="Times New Roman" w:hAnsi="Times New Roman"/>
        </w:rPr>
        <w:lastRenderedPageBreak/>
        <w:t>easier to adjudicate issues that may arise during the subsequent stages of the immigration process.</w:t>
      </w:r>
    </w:p>
    <w:p w:rsidR="00A01697" w:rsidRPr="00A01697" w:rsidRDefault="00A01697" w:rsidP="00A01697">
      <w:pPr>
        <w:ind w:left="720"/>
        <w:rPr>
          <w:rFonts w:ascii="Times New Roman" w:hAnsi="Times New Roman"/>
        </w:rPr>
      </w:pPr>
    </w:p>
    <w:p w:rsidR="00A01697" w:rsidRPr="00A01697" w:rsidRDefault="00A01697" w:rsidP="00A01697">
      <w:pPr>
        <w:ind w:left="720"/>
        <w:rPr>
          <w:rFonts w:ascii="Times New Roman" w:hAnsi="Times New Roman"/>
        </w:rPr>
      </w:pPr>
      <w:r w:rsidRPr="00A01697">
        <w:rPr>
          <w:rFonts w:ascii="Times New Roman" w:hAnsi="Times New Roman"/>
        </w:rPr>
        <w:t>USCIS has been considering modifications to the form I-526 to better meet the needs of the respondents including both the above issues and other proposed changes listed in AILA’s comment, but the timing of the PRA submission was necessitated by the form expiration date rather than the conclusion timing of updates.  USCIS was able to incorporate the addition of the electronic filing option for the I-526 to assist our customers, and will continue to improve the form in the near future with the next PRA submission.</w:t>
      </w:r>
    </w:p>
    <w:p w:rsidR="00A24972" w:rsidRDefault="00A24972" w:rsidP="00494557">
      <w:pPr>
        <w:tabs>
          <w:tab w:val="left" w:pos="-1440"/>
        </w:tabs>
        <w:ind w:left="720"/>
        <w:jc w:val="both"/>
        <w:rPr>
          <w:rFonts w:ascii="Times New Roman" w:hAnsi="Times New Roman"/>
        </w:rPr>
      </w:pPr>
    </w:p>
    <w:p w:rsidR="00F04720" w:rsidRDefault="00F04720" w:rsidP="00F04720">
      <w:pPr>
        <w:tabs>
          <w:tab w:val="left" w:pos="-1440"/>
        </w:tabs>
        <w:ind w:left="720"/>
        <w:jc w:val="both"/>
        <w:rPr>
          <w:rFonts w:ascii="Times New Roman" w:hAnsi="Times New Roman"/>
        </w:rPr>
      </w:pPr>
      <w:r w:rsidRPr="00722C40">
        <w:rPr>
          <w:rFonts w:ascii="Times New Roman" w:hAnsi="Times New Roman"/>
        </w:rPr>
        <w:t xml:space="preserve">On May 29, 2013, USCIS published a 30-day notice in the Federal Register at 78 FR 32261. USCIS received </w:t>
      </w:r>
      <w:r w:rsidR="009538D3">
        <w:rPr>
          <w:rFonts w:ascii="Times New Roman" w:hAnsi="Times New Roman"/>
        </w:rPr>
        <w:t xml:space="preserve">comments from </w:t>
      </w:r>
      <w:r>
        <w:rPr>
          <w:rFonts w:ascii="Times New Roman" w:hAnsi="Times New Roman"/>
        </w:rPr>
        <w:t xml:space="preserve">two </w:t>
      </w:r>
      <w:r w:rsidR="009538D3">
        <w:rPr>
          <w:rFonts w:ascii="Times New Roman" w:hAnsi="Times New Roman"/>
        </w:rPr>
        <w:t>commenters</w:t>
      </w:r>
      <w:r w:rsidRPr="00722C40">
        <w:rPr>
          <w:rFonts w:ascii="Times New Roman" w:hAnsi="Times New Roman"/>
        </w:rPr>
        <w:t xml:space="preserve"> on the 30-day notice.</w:t>
      </w:r>
    </w:p>
    <w:p w:rsidR="0015697D" w:rsidRDefault="0015697D" w:rsidP="00F04720">
      <w:pPr>
        <w:tabs>
          <w:tab w:val="left" w:pos="-1440"/>
        </w:tabs>
        <w:ind w:left="720"/>
        <w:jc w:val="both"/>
        <w:rPr>
          <w:rFonts w:ascii="Times New Roman" w:hAnsi="Times New Roman"/>
        </w:rPr>
      </w:pPr>
    </w:p>
    <w:p w:rsidR="0015697D" w:rsidRPr="003246EF" w:rsidRDefault="0015697D" w:rsidP="0015697D">
      <w:pPr>
        <w:tabs>
          <w:tab w:val="left" w:pos="-1440"/>
        </w:tabs>
        <w:ind w:left="720"/>
        <w:jc w:val="both"/>
        <w:rPr>
          <w:rFonts w:ascii="Times New Roman" w:hAnsi="Times New Roman"/>
        </w:rPr>
      </w:pPr>
      <w:r w:rsidRPr="003246EF">
        <w:rPr>
          <w:rFonts w:ascii="Times New Roman" w:hAnsi="Times New Roman"/>
        </w:rPr>
        <w:t>Below is a summary of the comments on the 30-day notice and USCIS’ response:</w:t>
      </w:r>
    </w:p>
    <w:p w:rsidR="0015697D" w:rsidRPr="003246EF" w:rsidRDefault="0015697D" w:rsidP="00F04720">
      <w:pPr>
        <w:tabs>
          <w:tab w:val="left" w:pos="-1440"/>
        </w:tabs>
        <w:ind w:left="720"/>
        <w:jc w:val="both"/>
        <w:rPr>
          <w:rFonts w:ascii="Times New Roman" w:hAnsi="Times New Roman"/>
        </w:rPr>
      </w:pPr>
    </w:p>
    <w:p w:rsidR="0015697D" w:rsidRPr="003246EF" w:rsidRDefault="0015697D" w:rsidP="0015697D">
      <w:pPr>
        <w:ind w:left="720" w:hanging="720"/>
        <w:rPr>
          <w:rFonts w:ascii="Times New Roman" w:hAnsi="Times New Roman"/>
        </w:rPr>
      </w:pPr>
      <w:r w:rsidRPr="003246EF">
        <w:rPr>
          <w:rFonts w:ascii="Times New Roman" w:hAnsi="Times New Roman"/>
        </w:rPr>
        <w:tab/>
        <w:t xml:space="preserve">One commenter objected to the existence of immigration benefits for alien entrepreneurs.  </w:t>
      </w:r>
      <w:r w:rsidR="003246EF">
        <w:rPr>
          <w:rFonts w:ascii="Times New Roman" w:hAnsi="Times New Roman"/>
        </w:rPr>
        <w:t>USCIS has determined that t</w:t>
      </w:r>
      <w:r w:rsidRPr="003246EF">
        <w:rPr>
          <w:rFonts w:ascii="Times New Roman" w:hAnsi="Times New Roman"/>
        </w:rPr>
        <w:t>he comment is beyond the scope of the notice and the associated information collection.</w:t>
      </w:r>
    </w:p>
    <w:p w:rsidR="0015697D" w:rsidRPr="003246EF" w:rsidRDefault="0015697D" w:rsidP="00F04720">
      <w:pPr>
        <w:tabs>
          <w:tab w:val="left" w:pos="-1440"/>
        </w:tabs>
        <w:ind w:left="720"/>
        <w:jc w:val="both"/>
        <w:rPr>
          <w:rFonts w:ascii="Times New Roman" w:hAnsi="Times New Roman"/>
        </w:rPr>
      </w:pPr>
    </w:p>
    <w:p w:rsidR="00F04720" w:rsidRPr="003246EF" w:rsidRDefault="0015697D" w:rsidP="00F04720">
      <w:pPr>
        <w:tabs>
          <w:tab w:val="left" w:pos="-1440"/>
        </w:tabs>
        <w:ind w:left="720"/>
        <w:jc w:val="both"/>
        <w:rPr>
          <w:rFonts w:ascii="Times New Roman" w:hAnsi="Times New Roman"/>
        </w:rPr>
      </w:pPr>
      <w:r w:rsidRPr="003246EF">
        <w:rPr>
          <w:rFonts w:ascii="Times New Roman" w:hAnsi="Times New Roman"/>
        </w:rPr>
        <w:t xml:space="preserve">USCIS acknowledges </w:t>
      </w:r>
      <w:r w:rsidR="0062565F" w:rsidRPr="003246EF">
        <w:rPr>
          <w:rFonts w:ascii="Times New Roman" w:hAnsi="Times New Roman"/>
        </w:rPr>
        <w:t xml:space="preserve">receipt of comments </w:t>
      </w:r>
      <w:r w:rsidRPr="003246EF">
        <w:rPr>
          <w:rFonts w:ascii="Times New Roman" w:hAnsi="Times New Roman"/>
        </w:rPr>
        <w:t>from the second commenter:</w:t>
      </w:r>
    </w:p>
    <w:p w:rsidR="00F04720" w:rsidRPr="003246EF" w:rsidRDefault="0015697D" w:rsidP="00014766">
      <w:pPr>
        <w:ind w:left="720" w:hanging="720"/>
        <w:rPr>
          <w:rFonts w:ascii="Times New Roman" w:hAnsi="Times New Roman"/>
        </w:rPr>
      </w:pPr>
      <w:r w:rsidRPr="003246EF">
        <w:rPr>
          <w:rFonts w:ascii="Times New Roman" w:hAnsi="Times New Roman"/>
        </w:rPr>
        <w:tab/>
        <w:t>USCIS received a set of comments from The American Immigration Lawyers Association (AILA)</w:t>
      </w:r>
      <w:r w:rsidR="008C6ABB" w:rsidRPr="003246EF">
        <w:rPr>
          <w:rFonts w:ascii="Times New Roman" w:hAnsi="Times New Roman"/>
        </w:rPr>
        <w:t>.  These comments are</w:t>
      </w:r>
      <w:r w:rsidRPr="003246EF">
        <w:rPr>
          <w:rFonts w:ascii="Times New Roman" w:hAnsi="Times New Roman"/>
        </w:rPr>
        <w:t xml:space="preserve"> a resubmission of comments submitted previously </w:t>
      </w:r>
      <w:r w:rsidR="008C6ABB" w:rsidRPr="003246EF">
        <w:rPr>
          <w:rFonts w:ascii="Times New Roman" w:hAnsi="Times New Roman"/>
        </w:rPr>
        <w:t xml:space="preserve">in connection with the 60-day notice published Federal Register at 77 FR 71432.  USCIS acknowledged and responded to the comments in </w:t>
      </w:r>
      <w:r w:rsidRPr="003246EF">
        <w:rPr>
          <w:rFonts w:ascii="Times New Roman" w:hAnsi="Times New Roman"/>
        </w:rPr>
        <w:t xml:space="preserve">the supporting statement </w:t>
      </w:r>
      <w:r w:rsidR="008C6ABB" w:rsidRPr="003246EF">
        <w:rPr>
          <w:rFonts w:ascii="Times New Roman" w:hAnsi="Times New Roman"/>
        </w:rPr>
        <w:t xml:space="preserve">that </w:t>
      </w:r>
      <w:r w:rsidR="0073087A">
        <w:rPr>
          <w:rFonts w:ascii="Times New Roman" w:hAnsi="Times New Roman"/>
        </w:rPr>
        <w:t xml:space="preserve">was </w:t>
      </w:r>
      <w:bookmarkStart w:id="0" w:name="_GoBack"/>
      <w:bookmarkEnd w:id="0"/>
      <w:r w:rsidR="008C6ABB" w:rsidRPr="003246EF">
        <w:rPr>
          <w:rFonts w:ascii="Times New Roman" w:hAnsi="Times New Roman"/>
        </w:rPr>
        <w:t xml:space="preserve">submitted </w:t>
      </w:r>
      <w:r w:rsidRPr="003246EF">
        <w:rPr>
          <w:rFonts w:ascii="Times New Roman" w:hAnsi="Times New Roman"/>
        </w:rPr>
        <w:t xml:space="preserve">with Form I-526 revision package to </w:t>
      </w:r>
      <w:r w:rsidR="007C1A52">
        <w:rPr>
          <w:rFonts w:ascii="Times New Roman" w:hAnsi="Times New Roman"/>
        </w:rPr>
        <w:t>OMB</w:t>
      </w:r>
      <w:r w:rsidRPr="003246EF">
        <w:rPr>
          <w:rFonts w:ascii="Times New Roman" w:hAnsi="Times New Roman"/>
        </w:rPr>
        <w:t xml:space="preserve">.  </w:t>
      </w:r>
      <w:r w:rsidR="0062565F" w:rsidRPr="003246EF">
        <w:rPr>
          <w:rFonts w:ascii="Times New Roman" w:hAnsi="Times New Roman"/>
        </w:rPr>
        <w:t xml:space="preserve">USCIS’ response is provided in the above </w:t>
      </w:r>
      <w:r w:rsidR="008C6ABB" w:rsidRPr="003246EF">
        <w:rPr>
          <w:rFonts w:ascii="Times New Roman" w:hAnsi="Times New Roman"/>
        </w:rPr>
        <w:t xml:space="preserve">summary of the comments </w:t>
      </w:r>
      <w:r w:rsidR="0062565F" w:rsidRPr="003246EF">
        <w:rPr>
          <w:rFonts w:ascii="Times New Roman" w:hAnsi="Times New Roman"/>
        </w:rPr>
        <w:t>on the 60-day notice.</w:t>
      </w:r>
      <w:r w:rsidR="008C6ABB" w:rsidRPr="003246EF">
        <w:rPr>
          <w:rFonts w:ascii="Times New Roman" w:hAnsi="Times New Roman"/>
        </w:rPr>
        <w:t xml:space="preserve"> </w:t>
      </w:r>
    </w:p>
    <w:p w:rsidR="00F04720" w:rsidRPr="003246EF" w:rsidRDefault="00F04720" w:rsidP="00494557">
      <w:pPr>
        <w:tabs>
          <w:tab w:val="left" w:pos="-1440"/>
        </w:tabs>
        <w:ind w:left="720"/>
        <w:jc w:val="both"/>
        <w:rPr>
          <w:rFonts w:ascii="Times New Roman" w:hAnsi="Times New Roman"/>
        </w:rPr>
      </w:pPr>
    </w:p>
    <w:p w:rsidR="00A24972" w:rsidRPr="00792B9D" w:rsidRDefault="00A24972" w:rsidP="00494557">
      <w:pPr>
        <w:tabs>
          <w:tab w:val="left" w:pos="-1440"/>
        </w:tabs>
        <w:ind w:left="720" w:hanging="720"/>
        <w:jc w:val="both"/>
        <w:rPr>
          <w:rFonts w:ascii="Times New Roman" w:hAnsi="Times New Roman"/>
          <w:b/>
        </w:rPr>
      </w:pPr>
      <w:r w:rsidRPr="00792B9D">
        <w:rPr>
          <w:rFonts w:ascii="Times New Roman" w:hAnsi="Times New Roman"/>
          <w:b/>
        </w:rPr>
        <w:t>9.</w:t>
      </w:r>
      <w:r w:rsidRPr="00792B9D">
        <w:rPr>
          <w:rFonts w:ascii="Times New Roman" w:hAnsi="Times New Roman"/>
          <w:b/>
        </w:rPr>
        <w:tab/>
        <w:t>Explain any decision to provide any payment or gift to respondents, other than remuneration of contractors or grantees.</w:t>
      </w:r>
    </w:p>
    <w:p w:rsidR="00A24972" w:rsidRDefault="00A24972" w:rsidP="00494557">
      <w:pPr>
        <w:ind w:left="720"/>
        <w:jc w:val="both"/>
        <w:rPr>
          <w:rFonts w:ascii="Times New Roman" w:hAnsi="Times New Roman"/>
        </w:rPr>
      </w:pPr>
    </w:p>
    <w:p w:rsidR="00A24972" w:rsidRPr="00A518A8" w:rsidRDefault="00A24972" w:rsidP="001C4E9B">
      <w:pPr>
        <w:ind w:left="720"/>
        <w:jc w:val="both"/>
        <w:rPr>
          <w:rFonts w:ascii="Times New Roman" w:hAnsi="Times New Roman"/>
        </w:rPr>
      </w:pPr>
      <w:r w:rsidRPr="00A518A8">
        <w:rPr>
          <w:rFonts w:ascii="Times New Roman" w:hAnsi="Times New Roman"/>
        </w:rPr>
        <w:t xml:space="preserve">USCIS does not provide payments or gifts to respondents </w:t>
      </w:r>
      <w:r>
        <w:rPr>
          <w:rFonts w:ascii="Times New Roman" w:hAnsi="Times New Roman"/>
        </w:rPr>
        <w:t>related to this information collection</w:t>
      </w:r>
      <w:r w:rsidRPr="00A518A8">
        <w:rPr>
          <w:rFonts w:ascii="Times New Roman" w:hAnsi="Times New Roman"/>
        </w:rPr>
        <w:t xml:space="preserve">.    </w:t>
      </w:r>
    </w:p>
    <w:p w:rsidR="00A24972" w:rsidRPr="00921351" w:rsidRDefault="00A24972" w:rsidP="00494557">
      <w:pPr>
        <w:ind w:left="720"/>
        <w:jc w:val="both"/>
        <w:rPr>
          <w:rFonts w:ascii="Times New Roman" w:hAnsi="Times New Roman"/>
        </w:rPr>
      </w:pPr>
    </w:p>
    <w:p w:rsidR="00A24972" w:rsidRPr="00792B9D" w:rsidRDefault="00A24972" w:rsidP="00792B9D">
      <w:pPr>
        <w:tabs>
          <w:tab w:val="left" w:pos="-1440"/>
        </w:tabs>
        <w:ind w:left="720" w:hanging="720"/>
        <w:jc w:val="both"/>
        <w:rPr>
          <w:rFonts w:ascii="Times New Roman" w:hAnsi="Times New Roman"/>
          <w:b/>
        </w:rPr>
      </w:pPr>
      <w:r w:rsidRPr="00792B9D">
        <w:rPr>
          <w:rFonts w:ascii="Times New Roman" w:hAnsi="Times New Roman"/>
          <w:b/>
        </w:rPr>
        <w:t>10.</w:t>
      </w:r>
      <w:r w:rsidRPr="00792B9D">
        <w:rPr>
          <w:rFonts w:ascii="Times New Roman" w:hAnsi="Times New Roman"/>
          <w:b/>
        </w:rPr>
        <w:tab/>
        <w:t>Describe any assurance of confidentiality provided to respondents and the basis for the assurance in statute, regulation or agency policy.</w:t>
      </w:r>
    </w:p>
    <w:p w:rsidR="00A24972" w:rsidRDefault="00A24972" w:rsidP="00A3466A">
      <w:pPr>
        <w:tabs>
          <w:tab w:val="left" w:pos="-1440"/>
        </w:tabs>
        <w:ind w:left="720"/>
        <w:jc w:val="both"/>
        <w:rPr>
          <w:rFonts w:ascii="Times New Roman" w:hAnsi="Times New Roman"/>
        </w:rPr>
      </w:pPr>
    </w:p>
    <w:p w:rsidR="00A24972" w:rsidRPr="003E05B1" w:rsidRDefault="00A24972" w:rsidP="00EF65FD">
      <w:pPr>
        <w:widowControl/>
        <w:tabs>
          <w:tab w:val="left" w:pos="720"/>
        </w:tabs>
        <w:autoSpaceDE/>
        <w:autoSpaceDN/>
        <w:adjustRightInd/>
        <w:ind w:left="720"/>
        <w:rPr>
          <w:rFonts w:ascii="Times New Roman" w:hAnsi="Times New Roman"/>
        </w:rPr>
      </w:pPr>
      <w:r w:rsidRPr="003E05B1">
        <w:rPr>
          <w:rFonts w:ascii="Times New Roman" w:hAnsi="Times New Roman"/>
        </w:rPr>
        <w:t>There is no assurance of confidentiality. The system of record notice associated with this information collection is United States Citizenship and</w:t>
      </w:r>
      <w:r>
        <w:rPr>
          <w:rFonts w:ascii="Times New Roman" w:hAnsi="Times New Roman"/>
        </w:rPr>
        <w:t xml:space="preserve"> Immigration Services Benefits I</w:t>
      </w:r>
      <w:r w:rsidRPr="003E05B1">
        <w:rPr>
          <w:rFonts w:ascii="Times New Roman" w:hAnsi="Times New Roman"/>
        </w:rPr>
        <w:t>nformation System, which was published in the Federal Register on September 29, 2008 at 73 FR 56596.  The privacy impact assessment associated with this information collection is USCIS Benefits Processing of Applicants other than Petitions for Naturalization, Refugee Status, and Asylum</w:t>
      </w:r>
      <w:r>
        <w:rPr>
          <w:rFonts w:ascii="Times New Roman" w:hAnsi="Times New Roman"/>
        </w:rPr>
        <w:t xml:space="preserve">.  The information is also covered in the </w:t>
      </w:r>
      <w:r w:rsidRPr="0075140E">
        <w:rPr>
          <w:rFonts w:ascii="Times New Roman" w:hAnsi="Times New Roman"/>
          <w:color w:val="000000"/>
        </w:rPr>
        <w:t>associated published system of record notices [DHS-USCIS-</w:t>
      </w:r>
      <w:r>
        <w:rPr>
          <w:rFonts w:ascii="Times New Roman" w:hAnsi="Times New Roman"/>
          <w:color w:val="000000"/>
        </w:rPr>
        <w:t>015</w:t>
      </w:r>
      <w:r w:rsidRPr="0075140E">
        <w:rPr>
          <w:rFonts w:ascii="Times New Roman" w:hAnsi="Times New Roman"/>
          <w:color w:val="000000"/>
        </w:rPr>
        <w:t xml:space="preserve"> - </w:t>
      </w:r>
      <w:r>
        <w:rPr>
          <w:rFonts w:ascii="Times New Roman" w:hAnsi="Times New Roman"/>
          <w:color w:val="000000"/>
        </w:rPr>
        <w:t>Electronic Information System-2 Account and Case Management System of Records</w:t>
      </w:r>
      <w:r w:rsidRPr="0075140E">
        <w:rPr>
          <w:rFonts w:ascii="Times New Roman" w:hAnsi="Times New Roman"/>
          <w:color w:val="000000"/>
        </w:rPr>
        <w:t xml:space="preserve">, </w:t>
      </w:r>
      <w:r w:rsidRPr="00CA084B">
        <w:rPr>
          <w:rFonts w:ascii="Times New Roman" w:hAnsi="Times New Roman"/>
        </w:rPr>
        <w:t>and</w:t>
      </w:r>
      <w:r>
        <w:rPr>
          <w:rFonts w:ascii="Times New Roman" w:hAnsi="Times New Roman"/>
          <w:color w:val="000000"/>
        </w:rPr>
        <w:t xml:space="preserve"> is also covered by the </w:t>
      </w:r>
      <w:r>
        <w:rPr>
          <w:rFonts w:ascii="Times New Roman" w:hAnsi="Times New Roman"/>
          <w:color w:val="000000"/>
        </w:rPr>
        <w:lastRenderedPageBreak/>
        <w:t>Privacy Impact Assessment DHS/USCIS/PIA-042 Electronic Immigration System (ELIS-2) Account and Case Management</w:t>
      </w:r>
      <w:r w:rsidRPr="0075140E">
        <w:rPr>
          <w:rFonts w:ascii="Times New Roman" w:hAnsi="Times New Roman"/>
          <w:color w:val="000000"/>
        </w:rPr>
        <w:t>.</w:t>
      </w:r>
    </w:p>
    <w:p w:rsidR="00A24972" w:rsidRDefault="00A24972" w:rsidP="00A3466A">
      <w:pPr>
        <w:tabs>
          <w:tab w:val="left" w:pos="-1440"/>
        </w:tabs>
        <w:ind w:left="720"/>
        <w:jc w:val="both"/>
        <w:rPr>
          <w:rFonts w:ascii="Times New Roman" w:hAnsi="Times New Roman"/>
        </w:rPr>
      </w:pPr>
      <w:r w:rsidDel="003E05B1">
        <w:rPr>
          <w:rFonts w:ascii="Times New Roman" w:hAnsi="Times New Roman"/>
          <w:color w:val="FF0000"/>
        </w:rPr>
        <w:t xml:space="preserve"> </w:t>
      </w:r>
    </w:p>
    <w:p w:rsidR="00A24972" w:rsidRPr="00792B9D" w:rsidRDefault="00A24972" w:rsidP="007E6F17">
      <w:pPr>
        <w:tabs>
          <w:tab w:val="left" w:pos="-1440"/>
        </w:tabs>
        <w:ind w:left="720" w:hanging="720"/>
        <w:jc w:val="both"/>
        <w:rPr>
          <w:rFonts w:ascii="Times New Roman" w:hAnsi="Times New Roman"/>
          <w:b/>
        </w:rPr>
      </w:pPr>
      <w:r w:rsidRPr="00792B9D">
        <w:rPr>
          <w:rFonts w:ascii="Times New Roman" w:hAnsi="Times New Roman"/>
          <w:b/>
        </w:rPr>
        <w:t>11.</w:t>
      </w:r>
      <w:r w:rsidRPr="00792B9D">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00A24972" w:rsidRDefault="00A24972" w:rsidP="00A3466A">
      <w:pPr>
        <w:tabs>
          <w:tab w:val="left" w:pos="-1440"/>
        </w:tabs>
        <w:ind w:left="720"/>
        <w:jc w:val="both"/>
        <w:rPr>
          <w:rFonts w:ascii="Times New Roman" w:hAnsi="Times New Roman"/>
        </w:rPr>
      </w:pPr>
      <w:r>
        <w:rPr>
          <w:rFonts w:ascii="Times New Roman" w:hAnsi="Times New Roman"/>
        </w:rPr>
        <w:tab/>
      </w:r>
    </w:p>
    <w:p w:rsidR="00A24972" w:rsidRPr="00505672" w:rsidRDefault="00A24972" w:rsidP="00505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bCs/>
        </w:rPr>
      </w:pPr>
      <w:r>
        <w:rPr>
          <w:rFonts w:ascii="Times New Roman" w:hAnsi="Times New Roman"/>
          <w:bCs/>
        </w:rPr>
        <w:tab/>
      </w:r>
      <w:r w:rsidRPr="00505672">
        <w:rPr>
          <w:rFonts w:ascii="Times New Roman" w:hAnsi="Times New Roman"/>
          <w:bCs/>
        </w:rPr>
        <w:t>There are no questions of a sensitive nature.</w:t>
      </w:r>
    </w:p>
    <w:p w:rsidR="00A24972" w:rsidRPr="00792B9D" w:rsidRDefault="00A24972">
      <w:pPr>
        <w:tabs>
          <w:tab w:val="left" w:pos="-1440"/>
        </w:tabs>
        <w:ind w:left="720" w:hanging="720"/>
        <w:jc w:val="both"/>
        <w:rPr>
          <w:rFonts w:ascii="Times New Roman" w:hAnsi="Times New Roman"/>
          <w:b/>
        </w:rPr>
      </w:pPr>
      <w:r w:rsidDel="00505672">
        <w:rPr>
          <w:rFonts w:ascii="Times New Roman" w:hAnsi="Times New Roman"/>
          <w:color w:val="FF0000"/>
        </w:rPr>
        <w:t xml:space="preserve"> </w:t>
      </w:r>
      <w:r w:rsidRPr="00792B9D">
        <w:rPr>
          <w:rFonts w:ascii="Times New Roman" w:hAnsi="Times New Roman"/>
          <w:b/>
        </w:rPr>
        <w:t>12.</w:t>
      </w:r>
      <w:r w:rsidRPr="00792B9D">
        <w:rPr>
          <w:rFonts w:ascii="Times New Roman" w:hAnsi="Times New Roman"/>
          <w:b/>
        </w:rPr>
        <w:tab/>
        <w:t>Provide estimates of the hour burden of the collection of information.  The statement should:</w:t>
      </w:r>
    </w:p>
    <w:p w:rsidR="00A24972" w:rsidRPr="00792B9D" w:rsidRDefault="00A24972">
      <w:pPr>
        <w:tabs>
          <w:tab w:val="left" w:pos="-1440"/>
        </w:tabs>
        <w:ind w:left="1440" w:hanging="720"/>
        <w:jc w:val="both"/>
        <w:rPr>
          <w:rFonts w:ascii="Times New Roman" w:hAnsi="Times New Roman"/>
          <w:b/>
        </w:rPr>
      </w:pPr>
    </w:p>
    <w:p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24972" w:rsidRPr="00792B9D" w:rsidRDefault="00A24972" w:rsidP="009E0FBA">
      <w:pPr>
        <w:ind w:left="1080" w:hanging="360"/>
        <w:jc w:val="both"/>
        <w:rPr>
          <w:rFonts w:ascii="Times New Roman" w:hAnsi="Times New Roman"/>
          <w:b/>
        </w:rPr>
      </w:pPr>
    </w:p>
    <w:p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If this request for approval covers more than one form, provide separate hour burden estimates for each form and aggregate the hour burdens in Item 13 of OMB Form 83-I.</w:t>
      </w:r>
    </w:p>
    <w:p w:rsidR="00A24972" w:rsidRPr="00792B9D" w:rsidRDefault="00A24972" w:rsidP="009E0FBA">
      <w:pPr>
        <w:ind w:left="1080" w:hanging="360"/>
        <w:jc w:val="both"/>
        <w:rPr>
          <w:rFonts w:ascii="Times New Roman" w:hAnsi="Times New Roman"/>
          <w:b/>
        </w:rPr>
      </w:pPr>
    </w:p>
    <w:p w:rsidR="00A24972"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Pr>
          <w:rFonts w:ascii="Times New Roman" w:hAnsi="Times New Roman"/>
          <w:b/>
        </w:rPr>
        <w:t xml:space="preserve"> in Item 14.</w:t>
      </w:r>
    </w:p>
    <w:p w:rsidR="00264788" w:rsidRDefault="00264788" w:rsidP="009E0FBA">
      <w:pPr>
        <w:tabs>
          <w:tab w:val="left" w:pos="-1440"/>
        </w:tabs>
        <w:ind w:left="1080" w:hanging="360"/>
        <w:jc w:val="both"/>
        <w:rPr>
          <w:rFonts w:ascii="Times New Roman" w:hAnsi="Times New Roman"/>
          <w:b/>
        </w:rPr>
      </w:pPr>
    </w:p>
    <w:p w:rsidR="00264788" w:rsidRDefault="00264788" w:rsidP="009E0FBA">
      <w:pPr>
        <w:tabs>
          <w:tab w:val="left" w:pos="-1440"/>
        </w:tabs>
        <w:ind w:left="1080" w:hanging="360"/>
        <w:jc w:val="both"/>
        <w:rPr>
          <w:rFonts w:ascii="Times New Roman" w:hAnsi="Times New Roman"/>
          <w:b/>
        </w:rPr>
      </w:pPr>
    </w:p>
    <w:p w:rsidR="00264788" w:rsidRDefault="00264788" w:rsidP="009E0FBA">
      <w:pPr>
        <w:tabs>
          <w:tab w:val="left" w:pos="-1440"/>
        </w:tabs>
        <w:ind w:left="1080" w:hanging="360"/>
        <w:jc w:val="both"/>
        <w:rPr>
          <w:rFonts w:ascii="Times New Roman" w:hAnsi="Times New Roman"/>
          <w:b/>
        </w:rPr>
      </w:pPr>
    </w:p>
    <w:p w:rsidR="00264788" w:rsidRDefault="00264788" w:rsidP="009E0FBA">
      <w:pPr>
        <w:tabs>
          <w:tab w:val="left" w:pos="-1440"/>
        </w:tabs>
        <w:ind w:left="1080" w:hanging="360"/>
        <w:jc w:val="both"/>
        <w:rPr>
          <w:rFonts w:ascii="Times New Roman" w:hAnsi="Times New Roman"/>
          <w:b/>
        </w:rPr>
      </w:pPr>
    </w:p>
    <w:p w:rsidR="00264788" w:rsidRDefault="00264788" w:rsidP="009E0FBA">
      <w:pPr>
        <w:tabs>
          <w:tab w:val="left" w:pos="-1440"/>
        </w:tabs>
        <w:ind w:left="1080" w:hanging="360"/>
        <w:jc w:val="both"/>
        <w:rPr>
          <w:rFonts w:ascii="Times New Roman" w:hAnsi="Times New Roman"/>
          <w:b/>
        </w:rPr>
      </w:pPr>
    </w:p>
    <w:p w:rsidR="00264788" w:rsidRDefault="00264788" w:rsidP="009E0FBA">
      <w:pPr>
        <w:tabs>
          <w:tab w:val="left" w:pos="-1440"/>
        </w:tabs>
        <w:ind w:left="1080" w:hanging="360"/>
        <w:jc w:val="both"/>
        <w:rPr>
          <w:rFonts w:ascii="Times New Roman" w:hAnsi="Times New Roman"/>
          <w:b/>
        </w:rPr>
      </w:pPr>
    </w:p>
    <w:p w:rsidR="00264788" w:rsidRDefault="00264788" w:rsidP="009E0FBA">
      <w:pPr>
        <w:tabs>
          <w:tab w:val="left" w:pos="-1440"/>
        </w:tabs>
        <w:ind w:left="1080" w:hanging="360"/>
        <w:jc w:val="both"/>
        <w:rPr>
          <w:rFonts w:ascii="Times New Roman" w:hAnsi="Times New Roman"/>
          <w:b/>
        </w:rPr>
      </w:pPr>
    </w:p>
    <w:p w:rsidR="00264788" w:rsidRDefault="00264788" w:rsidP="009E0FBA">
      <w:pPr>
        <w:tabs>
          <w:tab w:val="left" w:pos="-1440"/>
        </w:tabs>
        <w:ind w:left="1080" w:hanging="360"/>
        <w:jc w:val="both"/>
        <w:rPr>
          <w:rFonts w:ascii="Times New Roman" w:hAnsi="Times New Roman"/>
          <w:b/>
        </w:rPr>
      </w:pPr>
    </w:p>
    <w:p w:rsidR="00264788" w:rsidRDefault="00264788" w:rsidP="009E0FBA">
      <w:pPr>
        <w:tabs>
          <w:tab w:val="left" w:pos="-1440"/>
        </w:tabs>
        <w:ind w:left="1080" w:hanging="360"/>
        <w:jc w:val="both"/>
        <w:rPr>
          <w:rFonts w:ascii="Times New Roman" w:hAnsi="Times New Roman"/>
          <w:b/>
        </w:rPr>
      </w:pPr>
    </w:p>
    <w:p w:rsidR="00A24972" w:rsidRDefault="00A24972" w:rsidP="00494557">
      <w:pPr>
        <w:tabs>
          <w:tab w:val="left" w:pos="-1440"/>
        </w:tabs>
        <w:ind w:left="1440" w:hanging="720"/>
        <w:jc w:val="both"/>
        <w:rPr>
          <w:rFonts w:ascii="Times New Roman" w:hAnsi="Times New Roman"/>
        </w:rPr>
      </w:pPr>
    </w:p>
    <w:p w:rsidR="00A24972" w:rsidRDefault="00A24972" w:rsidP="00494557">
      <w:pPr>
        <w:tabs>
          <w:tab w:val="left" w:pos="-1440"/>
        </w:tabs>
        <w:ind w:left="1440" w:hanging="720"/>
        <w:jc w:val="both"/>
        <w:rPr>
          <w:rFonts w:ascii="Times New Roman" w:hAnsi="Times New Roman"/>
        </w:rPr>
      </w:pPr>
    </w:p>
    <w:tbl>
      <w:tblPr>
        <w:tblW w:w="10290" w:type="dxa"/>
        <w:tblInd w:w="93" w:type="dxa"/>
        <w:tblLayout w:type="fixed"/>
        <w:tblLook w:val="00A0" w:firstRow="1" w:lastRow="0" w:firstColumn="1" w:lastColumn="0" w:noHBand="0" w:noVBand="0"/>
      </w:tblPr>
      <w:tblGrid>
        <w:gridCol w:w="1416"/>
        <w:gridCol w:w="1569"/>
        <w:gridCol w:w="1570"/>
        <w:gridCol w:w="1350"/>
        <w:gridCol w:w="1216"/>
        <w:gridCol w:w="923"/>
        <w:gridCol w:w="1061"/>
        <w:gridCol w:w="1185"/>
      </w:tblGrid>
      <w:tr w:rsidR="00A24972" w:rsidRPr="00080CE0" w:rsidTr="008A3852">
        <w:trPr>
          <w:trHeight w:val="930"/>
        </w:trPr>
        <w:tc>
          <w:tcPr>
            <w:tcW w:w="1416" w:type="dxa"/>
            <w:tcBorders>
              <w:top w:val="single" w:sz="8" w:space="0" w:color="auto"/>
              <w:left w:val="single" w:sz="8" w:space="0" w:color="auto"/>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lastRenderedPageBreak/>
              <w:t>Type of Respondent</w:t>
            </w:r>
          </w:p>
        </w:tc>
        <w:tc>
          <w:tcPr>
            <w:tcW w:w="1569" w:type="dxa"/>
            <w:tcBorders>
              <w:top w:val="single" w:sz="8" w:space="0" w:color="auto"/>
              <w:left w:val="nil"/>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Form Name / Form Number</w:t>
            </w:r>
          </w:p>
        </w:tc>
        <w:tc>
          <w:tcPr>
            <w:tcW w:w="1570" w:type="dxa"/>
            <w:tcBorders>
              <w:top w:val="single" w:sz="8" w:space="0" w:color="auto"/>
              <w:left w:val="nil"/>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No. of Respondents</w:t>
            </w:r>
          </w:p>
        </w:tc>
        <w:tc>
          <w:tcPr>
            <w:tcW w:w="1350" w:type="dxa"/>
            <w:tcBorders>
              <w:top w:val="single" w:sz="8" w:space="0" w:color="auto"/>
              <w:left w:val="nil"/>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No. of Responses per Respondent</w:t>
            </w:r>
          </w:p>
        </w:tc>
        <w:tc>
          <w:tcPr>
            <w:tcW w:w="1216" w:type="dxa"/>
            <w:tcBorders>
              <w:top w:val="single" w:sz="8" w:space="0" w:color="auto"/>
              <w:left w:val="nil"/>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Avg. Burden per Response (in hours)</w:t>
            </w:r>
          </w:p>
        </w:tc>
        <w:tc>
          <w:tcPr>
            <w:tcW w:w="923" w:type="dxa"/>
            <w:tcBorders>
              <w:top w:val="single" w:sz="8" w:space="0" w:color="auto"/>
              <w:left w:val="nil"/>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Burden (in hours)</w:t>
            </w:r>
          </w:p>
        </w:tc>
        <w:tc>
          <w:tcPr>
            <w:tcW w:w="1061" w:type="dxa"/>
            <w:tcBorders>
              <w:top w:val="single" w:sz="8" w:space="0" w:color="auto"/>
              <w:left w:val="nil"/>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Avg. Hourly Wage Rate</w:t>
            </w:r>
          </w:p>
        </w:tc>
        <w:tc>
          <w:tcPr>
            <w:tcW w:w="1185" w:type="dxa"/>
            <w:tcBorders>
              <w:top w:val="single" w:sz="8" w:space="0" w:color="auto"/>
              <w:left w:val="nil"/>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Respondent Cost</w:t>
            </w:r>
          </w:p>
        </w:tc>
      </w:tr>
      <w:tr w:rsidR="00A24972" w:rsidRPr="00080CE0" w:rsidTr="008A3852">
        <w:trPr>
          <w:trHeight w:val="330"/>
        </w:trPr>
        <w:tc>
          <w:tcPr>
            <w:tcW w:w="1416" w:type="dxa"/>
            <w:tcBorders>
              <w:top w:val="nil"/>
              <w:left w:val="single" w:sz="8" w:space="0" w:color="auto"/>
              <w:bottom w:val="single" w:sz="8" w:space="0" w:color="auto"/>
              <w:right w:val="single" w:sz="8" w:space="0" w:color="auto"/>
            </w:tcBorders>
            <w:vAlign w:val="center"/>
          </w:tcPr>
          <w:p w:rsidR="00A24972" w:rsidRDefault="00A24972" w:rsidP="00E265ED">
            <w:pPr>
              <w:widowControl/>
              <w:autoSpaceDE/>
              <w:autoSpaceDN/>
              <w:adjustRightInd/>
              <w:jc w:val="center"/>
              <w:rPr>
                <w:rFonts w:ascii="Times New Roman" w:hAnsi="Times New Roman"/>
                <w:bCs/>
                <w:color w:val="000000"/>
              </w:rPr>
            </w:pPr>
            <w:r w:rsidRPr="00E92EE9">
              <w:rPr>
                <w:rFonts w:ascii="Times New Roman" w:hAnsi="Times New Roman"/>
                <w:bCs/>
                <w:color w:val="000000"/>
              </w:rPr>
              <w:t>Individuals or households</w:t>
            </w:r>
            <w:r w:rsidRPr="00080CE0">
              <w:rPr>
                <w:rFonts w:ascii="Times New Roman" w:hAnsi="Times New Roman"/>
                <w:bCs/>
                <w:color w:val="000000"/>
              </w:rPr>
              <w:t> </w:t>
            </w:r>
          </w:p>
          <w:p w:rsidR="00A24972" w:rsidRDefault="00A24972" w:rsidP="00E265ED">
            <w:pPr>
              <w:widowControl/>
              <w:autoSpaceDE/>
              <w:autoSpaceDN/>
              <w:adjustRightInd/>
              <w:jc w:val="center"/>
              <w:rPr>
                <w:rFonts w:ascii="Times New Roman" w:hAnsi="Times New Roman"/>
                <w:bCs/>
                <w:color w:val="000000"/>
              </w:rPr>
            </w:pPr>
          </w:p>
          <w:p w:rsidR="00A24972" w:rsidRDefault="00A24972" w:rsidP="00E265ED">
            <w:pPr>
              <w:widowControl/>
              <w:autoSpaceDE/>
              <w:autoSpaceDN/>
              <w:adjustRightInd/>
              <w:jc w:val="center"/>
              <w:rPr>
                <w:rFonts w:ascii="Times New Roman" w:hAnsi="Times New Roman"/>
                <w:bCs/>
                <w:color w:val="000000"/>
              </w:rPr>
            </w:pPr>
          </w:p>
          <w:p w:rsidR="00A24972" w:rsidRDefault="00A24972" w:rsidP="00E265ED">
            <w:pPr>
              <w:widowControl/>
              <w:autoSpaceDE/>
              <w:autoSpaceDN/>
              <w:adjustRightInd/>
              <w:jc w:val="center"/>
              <w:rPr>
                <w:rFonts w:ascii="Times New Roman" w:hAnsi="Times New Roman"/>
                <w:bCs/>
                <w:color w:val="000000"/>
              </w:rPr>
            </w:pPr>
          </w:p>
          <w:p w:rsidR="00A24972" w:rsidRDefault="00A24972" w:rsidP="00E265ED">
            <w:pPr>
              <w:widowControl/>
              <w:autoSpaceDE/>
              <w:autoSpaceDN/>
              <w:adjustRightInd/>
              <w:jc w:val="center"/>
              <w:rPr>
                <w:rFonts w:ascii="Times New Roman" w:hAnsi="Times New Roman"/>
                <w:bCs/>
                <w:color w:val="000000"/>
              </w:rPr>
            </w:pPr>
          </w:p>
          <w:p w:rsidR="00A24972" w:rsidRPr="00080CE0" w:rsidRDefault="00A24972" w:rsidP="00E265ED">
            <w:pPr>
              <w:widowControl/>
              <w:autoSpaceDE/>
              <w:autoSpaceDN/>
              <w:adjustRightInd/>
              <w:jc w:val="center"/>
              <w:rPr>
                <w:rFonts w:ascii="Times New Roman" w:hAnsi="Times New Roman"/>
                <w:color w:val="000000"/>
              </w:rPr>
            </w:pPr>
          </w:p>
        </w:tc>
        <w:tc>
          <w:tcPr>
            <w:tcW w:w="1569" w:type="dxa"/>
            <w:tcBorders>
              <w:top w:val="nil"/>
              <w:left w:val="nil"/>
              <w:bottom w:val="single" w:sz="8" w:space="0" w:color="auto"/>
              <w:right w:val="single" w:sz="8" w:space="0" w:color="auto"/>
            </w:tcBorders>
            <w:vAlign w:val="center"/>
          </w:tcPr>
          <w:p w:rsidR="00A24972" w:rsidRPr="00E265ED" w:rsidRDefault="00A24972" w:rsidP="00E265ED">
            <w:pPr>
              <w:widowControl/>
              <w:spacing w:line="360" w:lineRule="auto"/>
              <w:jc w:val="center"/>
              <w:outlineLvl w:val="0"/>
              <w:rPr>
                <w:rFonts w:ascii="Times New Roman" w:hAnsi="Times New Roman"/>
                <w:color w:val="000000"/>
              </w:rPr>
            </w:pPr>
            <w:r w:rsidRPr="008A3852">
              <w:rPr>
                <w:rFonts w:ascii="Times New Roman" w:hAnsi="Times New Roman"/>
                <w:bCs/>
                <w:color w:val="000000"/>
              </w:rPr>
              <w:t>Immigrant Petition by Alien Entrepreneur</w:t>
            </w:r>
            <w:r>
              <w:rPr>
                <w:rFonts w:ascii="Times New Roman" w:hAnsi="Times New Roman"/>
                <w:bCs/>
                <w:color w:val="000000"/>
              </w:rPr>
              <w:t>/I-526 (Paper form)</w:t>
            </w:r>
          </w:p>
          <w:p w:rsidR="00A24972" w:rsidRPr="00080CE0" w:rsidRDefault="00A24972" w:rsidP="00080CE0">
            <w:pPr>
              <w:widowControl/>
              <w:autoSpaceDE/>
              <w:autoSpaceDN/>
              <w:adjustRightInd/>
              <w:jc w:val="center"/>
              <w:rPr>
                <w:rFonts w:ascii="Times New Roman" w:hAnsi="Times New Roman"/>
                <w:color w:val="000000"/>
              </w:rPr>
            </w:pPr>
          </w:p>
        </w:tc>
        <w:tc>
          <w:tcPr>
            <w:tcW w:w="1570" w:type="dxa"/>
            <w:tcBorders>
              <w:top w:val="nil"/>
              <w:left w:val="nil"/>
              <w:bottom w:val="single" w:sz="8" w:space="0" w:color="auto"/>
              <w:right w:val="single" w:sz="8" w:space="0" w:color="auto"/>
            </w:tcBorders>
            <w:vAlign w:val="center"/>
          </w:tcPr>
          <w:p w:rsidR="00A24972" w:rsidRDefault="0065512E" w:rsidP="00080CE0">
            <w:pPr>
              <w:widowControl/>
              <w:autoSpaceDE/>
              <w:autoSpaceDN/>
              <w:adjustRightInd/>
              <w:jc w:val="center"/>
              <w:rPr>
                <w:rFonts w:ascii="Times New Roman" w:hAnsi="Times New Roman"/>
                <w:bCs/>
                <w:color w:val="000000"/>
              </w:rPr>
            </w:pPr>
            <w:r>
              <w:rPr>
                <w:rFonts w:ascii="Times New Roman" w:hAnsi="Times New Roman"/>
                <w:bCs/>
                <w:color w:val="000000"/>
              </w:rPr>
              <w:t>807</w:t>
            </w: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Pr="00080CE0" w:rsidRDefault="00A24972" w:rsidP="00080CE0">
            <w:pPr>
              <w:widowControl/>
              <w:autoSpaceDE/>
              <w:autoSpaceDN/>
              <w:adjustRightInd/>
              <w:jc w:val="center"/>
              <w:rPr>
                <w:rFonts w:ascii="Times New Roman" w:hAnsi="Times New Roman"/>
                <w:color w:val="000000"/>
              </w:rPr>
            </w:pPr>
          </w:p>
        </w:tc>
        <w:tc>
          <w:tcPr>
            <w:tcW w:w="1350" w:type="dxa"/>
            <w:tcBorders>
              <w:top w:val="nil"/>
              <w:left w:val="nil"/>
              <w:bottom w:val="single" w:sz="8" w:space="0" w:color="auto"/>
              <w:right w:val="single" w:sz="8" w:space="0" w:color="auto"/>
            </w:tcBorders>
            <w:vAlign w:val="center"/>
          </w:tcPr>
          <w:p w:rsidR="00A24972" w:rsidRDefault="00A24972" w:rsidP="00080CE0">
            <w:pPr>
              <w:widowControl/>
              <w:autoSpaceDE/>
              <w:autoSpaceDN/>
              <w:adjustRightInd/>
              <w:jc w:val="center"/>
              <w:rPr>
                <w:rFonts w:ascii="Times New Roman" w:hAnsi="Times New Roman"/>
                <w:bCs/>
                <w:color w:val="000000"/>
              </w:rPr>
            </w:pPr>
            <w:r>
              <w:rPr>
                <w:rFonts w:ascii="Times New Roman" w:hAnsi="Times New Roman"/>
                <w:bCs/>
                <w:color w:val="000000"/>
              </w:rPr>
              <w:t>1</w:t>
            </w: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216" w:type="dxa"/>
            <w:tcBorders>
              <w:top w:val="nil"/>
              <w:left w:val="nil"/>
              <w:bottom w:val="single" w:sz="8" w:space="0" w:color="auto"/>
              <w:right w:val="single" w:sz="8" w:space="0" w:color="auto"/>
            </w:tcBorders>
            <w:vAlign w:val="center"/>
          </w:tcPr>
          <w:p w:rsidR="00A24972" w:rsidRDefault="00A24972" w:rsidP="00080CE0">
            <w:pPr>
              <w:widowControl/>
              <w:autoSpaceDE/>
              <w:autoSpaceDN/>
              <w:adjustRightInd/>
              <w:jc w:val="center"/>
              <w:rPr>
                <w:rFonts w:ascii="Times New Roman" w:hAnsi="Times New Roman"/>
                <w:bCs/>
                <w:color w:val="000000"/>
              </w:rPr>
            </w:pPr>
            <w:r w:rsidRPr="00080CE0">
              <w:rPr>
                <w:rFonts w:ascii="Times New Roman" w:hAnsi="Times New Roman"/>
                <w:bCs/>
                <w:color w:val="000000"/>
              </w:rPr>
              <w:t> </w:t>
            </w:r>
            <w:r>
              <w:rPr>
                <w:rFonts w:ascii="Times New Roman" w:hAnsi="Times New Roman"/>
                <w:bCs/>
                <w:color w:val="000000"/>
              </w:rPr>
              <w:t xml:space="preserve">1 hour </w:t>
            </w:r>
          </w:p>
          <w:p w:rsidR="00A24972" w:rsidRDefault="00A24972" w:rsidP="00080CE0">
            <w:pPr>
              <w:widowControl/>
              <w:autoSpaceDE/>
              <w:autoSpaceDN/>
              <w:adjustRightInd/>
              <w:jc w:val="center"/>
              <w:rPr>
                <w:rFonts w:ascii="Times New Roman" w:hAnsi="Times New Roman"/>
                <w:bCs/>
                <w:color w:val="000000"/>
              </w:rPr>
            </w:pPr>
            <w:r>
              <w:rPr>
                <w:rFonts w:ascii="Times New Roman" w:hAnsi="Times New Roman"/>
                <w:bCs/>
                <w:color w:val="000000"/>
              </w:rPr>
              <w:t>20 minutes</w:t>
            </w:r>
          </w:p>
          <w:p w:rsidR="00A24972" w:rsidRDefault="00A24972" w:rsidP="00080CE0">
            <w:pPr>
              <w:widowControl/>
              <w:autoSpaceDE/>
              <w:autoSpaceDN/>
              <w:adjustRightInd/>
              <w:jc w:val="center"/>
              <w:rPr>
                <w:rFonts w:ascii="Times New Roman" w:hAnsi="Times New Roman"/>
                <w:color w:val="000000"/>
              </w:rPr>
            </w:pPr>
            <w:r>
              <w:rPr>
                <w:rFonts w:ascii="Times New Roman" w:hAnsi="Times New Roman"/>
                <w:color w:val="000000"/>
              </w:rPr>
              <w:t>(1.33 hours)</w:t>
            </w:r>
          </w:p>
          <w:p w:rsidR="00A24972" w:rsidRDefault="00A24972" w:rsidP="00080CE0">
            <w:pPr>
              <w:widowControl/>
              <w:autoSpaceDE/>
              <w:autoSpaceDN/>
              <w:adjustRightInd/>
              <w:jc w:val="center"/>
              <w:rPr>
                <w:rFonts w:ascii="Times New Roman" w:hAnsi="Times New Roman"/>
                <w:color w:val="000000"/>
              </w:rPr>
            </w:pPr>
          </w:p>
          <w:p w:rsidR="00A24972" w:rsidRPr="00080CE0" w:rsidRDefault="00A24972" w:rsidP="00080CE0">
            <w:pPr>
              <w:widowControl/>
              <w:autoSpaceDE/>
              <w:autoSpaceDN/>
              <w:adjustRightInd/>
              <w:jc w:val="center"/>
              <w:rPr>
                <w:rFonts w:ascii="Times New Roman" w:hAnsi="Times New Roman"/>
                <w:color w:val="000000"/>
              </w:rPr>
            </w:pPr>
          </w:p>
        </w:tc>
        <w:tc>
          <w:tcPr>
            <w:tcW w:w="923" w:type="dxa"/>
            <w:tcBorders>
              <w:top w:val="nil"/>
              <w:left w:val="nil"/>
              <w:bottom w:val="single" w:sz="8" w:space="0" w:color="auto"/>
              <w:right w:val="single" w:sz="8" w:space="0" w:color="auto"/>
            </w:tcBorders>
            <w:vAlign w:val="center"/>
          </w:tcPr>
          <w:p w:rsidR="00A24972" w:rsidRDefault="0065512E" w:rsidP="00080CE0">
            <w:pPr>
              <w:widowControl/>
              <w:autoSpaceDE/>
              <w:autoSpaceDN/>
              <w:adjustRightInd/>
              <w:jc w:val="center"/>
              <w:rPr>
                <w:rFonts w:ascii="Times New Roman" w:hAnsi="Times New Roman"/>
                <w:bCs/>
                <w:color w:val="000000"/>
              </w:rPr>
            </w:pPr>
            <w:r>
              <w:rPr>
                <w:rFonts w:ascii="Times New Roman" w:hAnsi="Times New Roman"/>
                <w:bCs/>
                <w:color w:val="000000"/>
              </w:rPr>
              <w:t>1</w:t>
            </w:r>
            <w:r w:rsidR="003723F6">
              <w:rPr>
                <w:rFonts w:ascii="Times New Roman" w:hAnsi="Times New Roman"/>
                <w:bCs/>
                <w:color w:val="000000"/>
              </w:rPr>
              <w:t>,</w:t>
            </w:r>
            <w:r>
              <w:rPr>
                <w:rFonts w:ascii="Times New Roman" w:hAnsi="Times New Roman"/>
                <w:bCs/>
                <w:color w:val="000000"/>
              </w:rPr>
              <w:t>073</w:t>
            </w: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061" w:type="dxa"/>
            <w:tcBorders>
              <w:top w:val="nil"/>
              <w:left w:val="nil"/>
              <w:bottom w:val="single" w:sz="8" w:space="0" w:color="auto"/>
              <w:right w:val="single" w:sz="8" w:space="0" w:color="auto"/>
            </w:tcBorders>
            <w:vAlign w:val="center"/>
          </w:tcPr>
          <w:p w:rsidR="00A24972" w:rsidRDefault="00A24972" w:rsidP="00080CE0">
            <w:pPr>
              <w:widowControl/>
              <w:autoSpaceDE/>
              <w:autoSpaceDN/>
              <w:adjustRightInd/>
              <w:jc w:val="center"/>
              <w:rPr>
                <w:rFonts w:ascii="Times New Roman" w:hAnsi="Times New Roman"/>
                <w:bCs/>
                <w:color w:val="000000"/>
              </w:rPr>
            </w:pPr>
            <w:r w:rsidRPr="004718A2">
              <w:rPr>
                <w:rFonts w:ascii="Times New Roman" w:hAnsi="Times New Roman"/>
                <w:bCs/>
                <w:color w:val="000000"/>
              </w:rPr>
              <w:t>*$30.</w:t>
            </w:r>
            <w:r>
              <w:rPr>
                <w:rFonts w:ascii="Times New Roman" w:hAnsi="Times New Roman"/>
                <w:bCs/>
                <w:color w:val="000000"/>
              </w:rPr>
              <w:t>4</w:t>
            </w:r>
            <w:r w:rsidRPr="004718A2">
              <w:rPr>
                <w:rFonts w:ascii="Times New Roman" w:hAnsi="Times New Roman"/>
                <w:bCs/>
                <w:color w:val="000000"/>
              </w:rPr>
              <w:t>4</w:t>
            </w: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185" w:type="dxa"/>
            <w:tcBorders>
              <w:top w:val="nil"/>
              <w:left w:val="nil"/>
              <w:bottom w:val="single" w:sz="8" w:space="0" w:color="auto"/>
              <w:right w:val="single" w:sz="8" w:space="0" w:color="auto"/>
            </w:tcBorders>
            <w:vAlign w:val="center"/>
          </w:tcPr>
          <w:p w:rsidR="00A24972" w:rsidRDefault="0065512E" w:rsidP="00080CE0">
            <w:pPr>
              <w:widowControl/>
              <w:autoSpaceDE/>
              <w:autoSpaceDN/>
              <w:adjustRightInd/>
              <w:jc w:val="center"/>
              <w:rPr>
                <w:rFonts w:ascii="Times New Roman" w:hAnsi="Times New Roman"/>
                <w:bCs/>
                <w:color w:val="000000"/>
              </w:rPr>
            </w:pPr>
            <w:r>
              <w:rPr>
                <w:rFonts w:ascii="Times New Roman" w:hAnsi="Times New Roman"/>
                <w:bCs/>
                <w:color w:val="000000"/>
              </w:rPr>
              <w:t>$32,671</w:t>
            </w: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r>
      <w:tr w:rsidR="00A24972" w:rsidRPr="00080CE0" w:rsidTr="008A3852">
        <w:trPr>
          <w:trHeight w:val="330"/>
        </w:trPr>
        <w:tc>
          <w:tcPr>
            <w:tcW w:w="1416" w:type="dxa"/>
            <w:tcBorders>
              <w:top w:val="nil"/>
              <w:left w:val="single" w:sz="8" w:space="0" w:color="auto"/>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bCs/>
                <w:color w:val="000000"/>
              </w:rPr>
            </w:pPr>
          </w:p>
        </w:tc>
        <w:tc>
          <w:tcPr>
            <w:tcW w:w="1569" w:type="dxa"/>
            <w:tcBorders>
              <w:top w:val="nil"/>
              <w:left w:val="nil"/>
              <w:bottom w:val="single" w:sz="8" w:space="0" w:color="auto"/>
              <w:right w:val="single" w:sz="8" w:space="0" w:color="auto"/>
            </w:tcBorders>
            <w:vAlign w:val="center"/>
          </w:tcPr>
          <w:p w:rsidR="00A24972" w:rsidRPr="00080CE0" w:rsidRDefault="00A24972" w:rsidP="00FD1D39">
            <w:pPr>
              <w:widowControl/>
              <w:autoSpaceDE/>
              <w:autoSpaceDN/>
              <w:adjustRightInd/>
              <w:jc w:val="center"/>
              <w:rPr>
                <w:rFonts w:ascii="Times New Roman" w:hAnsi="Times New Roman"/>
                <w:bCs/>
                <w:color w:val="000000"/>
              </w:rPr>
            </w:pPr>
            <w:r w:rsidRPr="008A3852">
              <w:rPr>
                <w:rFonts w:ascii="Times New Roman" w:hAnsi="Times New Roman"/>
                <w:bCs/>
                <w:color w:val="000000"/>
              </w:rPr>
              <w:t>Petition by Alien Entrepreneur</w:t>
            </w:r>
            <w:r>
              <w:rPr>
                <w:rFonts w:ascii="Times New Roman" w:hAnsi="Times New Roman"/>
                <w:bCs/>
                <w:color w:val="000000"/>
              </w:rPr>
              <w:t>/I-526 (USCIS ELIS Filing)</w:t>
            </w:r>
            <w:r>
              <w:rPr>
                <w:rStyle w:val="FootnoteReference"/>
                <w:rFonts w:ascii="Times New Roman" w:hAnsi="Times New Roman"/>
                <w:bCs/>
                <w:color w:val="000000"/>
              </w:rPr>
              <w:footnoteReference w:id="1"/>
            </w:r>
          </w:p>
        </w:tc>
        <w:tc>
          <w:tcPr>
            <w:tcW w:w="1570" w:type="dxa"/>
            <w:tcBorders>
              <w:top w:val="nil"/>
              <w:left w:val="nil"/>
              <w:bottom w:val="single" w:sz="8" w:space="0" w:color="auto"/>
              <w:right w:val="single" w:sz="8" w:space="0" w:color="auto"/>
            </w:tcBorders>
            <w:vAlign w:val="center"/>
          </w:tcPr>
          <w:p w:rsidR="00A24972" w:rsidRPr="00EF65FD" w:rsidRDefault="0065512E" w:rsidP="006059C4">
            <w:pPr>
              <w:widowControl/>
              <w:autoSpaceDE/>
              <w:autoSpaceDN/>
              <w:adjustRightInd/>
              <w:jc w:val="center"/>
              <w:rPr>
                <w:rFonts w:ascii="Times New Roman" w:hAnsi="Times New Roman"/>
                <w:bCs/>
                <w:color w:val="000000"/>
              </w:rPr>
            </w:pPr>
            <w:r>
              <w:rPr>
                <w:rFonts w:ascii="Times New Roman" w:hAnsi="Times New Roman"/>
                <w:bCs/>
                <w:color w:val="000000"/>
              </w:rPr>
              <w:t>7,263</w:t>
            </w:r>
          </w:p>
        </w:tc>
        <w:tc>
          <w:tcPr>
            <w:tcW w:w="1350" w:type="dxa"/>
            <w:tcBorders>
              <w:top w:val="nil"/>
              <w:left w:val="nil"/>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bCs/>
                <w:color w:val="000000"/>
              </w:rPr>
            </w:pPr>
            <w:r>
              <w:rPr>
                <w:rFonts w:ascii="Times New Roman" w:hAnsi="Times New Roman"/>
                <w:bCs/>
                <w:color w:val="000000"/>
              </w:rPr>
              <w:t>1</w:t>
            </w:r>
          </w:p>
        </w:tc>
        <w:tc>
          <w:tcPr>
            <w:tcW w:w="1216" w:type="dxa"/>
            <w:tcBorders>
              <w:top w:val="nil"/>
              <w:left w:val="nil"/>
              <w:bottom w:val="single" w:sz="8" w:space="0" w:color="auto"/>
              <w:right w:val="single" w:sz="8" w:space="0" w:color="auto"/>
            </w:tcBorders>
            <w:vAlign w:val="center"/>
          </w:tcPr>
          <w:p w:rsidR="00A24972" w:rsidRDefault="00A24972" w:rsidP="00080CE0">
            <w:pPr>
              <w:widowControl/>
              <w:autoSpaceDE/>
              <w:autoSpaceDN/>
              <w:adjustRightInd/>
              <w:jc w:val="center"/>
              <w:rPr>
                <w:rFonts w:ascii="Times New Roman" w:hAnsi="Times New Roman"/>
                <w:bCs/>
                <w:color w:val="000000"/>
              </w:rPr>
            </w:pPr>
            <w:r>
              <w:rPr>
                <w:rFonts w:ascii="Times New Roman" w:hAnsi="Times New Roman"/>
                <w:bCs/>
                <w:color w:val="000000"/>
              </w:rPr>
              <w:t>1 hour 15 minutes</w:t>
            </w:r>
          </w:p>
          <w:p w:rsidR="00A24972" w:rsidRPr="00080CE0" w:rsidRDefault="00A24972" w:rsidP="00080CE0">
            <w:pPr>
              <w:widowControl/>
              <w:autoSpaceDE/>
              <w:autoSpaceDN/>
              <w:adjustRightInd/>
              <w:jc w:val="center"/>
              <w:rPr>
                <w:rFonts w:ascii="Times New Roman" w:hAnsi="Times New Roman"/>
                <w:bCs/>
                <w:color w:val="000000"/>
              </w:rPr>
            </w:pPr>
            <w:r w:rsidRPr="00264788">
              <w:rPr>
                <w:rFonts w:ascii="Times New Roman" w:hAnsi="Times New Roman"/>
                <w:bCs/>
                <w:color w:val="000000"/>
              </w:rPr>
              <w:t>(1.25)</w:t>
            </w:r>
          </w:p>
        </w:tc>
        <w:tc>
          <w:tcPr>
            <w:tcW w:w="923" w:type="dxa"/>
            <w:tcBorders>
              <w:top w:val="nil"/>
              <w:left w:val="nil"/>
              <w:bottom w:val="single" w:sz="8" w:space="0" w:color="auto"/>
              <w:right w:val="single" w:sz="8" w:space="0" w:color="auto"/>
            </w:tcBorders>
            <w:vAlign w:val="center"/>
          </w:tcPr>
          <w:p w:rsidR="00A24972" w:rsidRPr="00EF65FD" w:rsidRDefault="0065512E" w:rsidP="006059C4">
            <w:pPr>
              <w:widowControl/>
              <w:autoSpaceDE/>
              <w:autoSpaceDN/>
              <w:adjustRightInd/>
              <w:jc w:val="center"/>
              <w:rPr>
                <w:rFonts w:ascii="Times New Roman" w:hAnsi="Times New Roman"/>
                <w:bCs/>
                <w:color w:val="000000"/>
              </w:rPr>
            </w:pPr>
            <w:r>
              <w:rPr>
                <w:rFonts w:ascii="Times New Roman" w:hAnsi="Times New Roman"/>
                <w:bCs/>
                <w:color w:val="000000"/>
              </w:rPr>
              <w:t>9,078</w:t>
            </w:r>
          </w:p>
        </w:tc>
        <w:tc>
          <w:tcPr>
            <w:tcW w:w="1061" w:type="dxa"/>
            <w:tcBorders>
              <w:top w:val="nil"/>
              <w:left w:val="nil"/>
              <w:bottom w:val="single" w:sz="8" w:space="0" w:color="auto"/>
              <w:right w:val="single" w:sz="8" w:space="0" w:color="auto"/>
            </w:tcBorders>
            <w:vAlign w:val="center"/>
          </w:tcPr>
          <w:p w:rsidR="00A24972" w:rsidRDefault="00A24972" w:rsidP="00183F62">
            <w:pPr>
              <w:widowControl/>
              <w:autoSpaceDE/>
              <w:autoSpaceDN/>
              <w:adjustRightInd/>
              <w:jc w:val="center"/>
              <w:rPr>
                <w:rFonts w:ascii="Times New Roman" w:hAnsi="Times New Roman"/>
                <w:bCs/>
                <w:color w:val="000000"/>
              </w:rPr>
            </w:pPr>
            <w:r w:rsidRPr="004718A2">
              <w:rPr>
                <w:rFonts w:ascii="Times New Roman" w:hAnsi="Times New Roman"/>
                <w:bCs/>
                <w:color w:val="000000"/>
              </w:rPr>
              <w:t>*$30.</w:t>
            </w:r>
            <w:r>
              <w:rPr>
                <w:rFonts w:ascii="Times New Roman" w:hAnsi="Times New Roman"/>
                <w:bCs/>
                <w:color w:val="000000"/>
              </w:rPr>
              <w:t>4</w:t>
            </w:r>
            <w:r w:rsidRPr="004718A2">
              <w:rPr>
                <w:rFonts w:ascii="Times New Roman" w:hAnsi="Times New Roman"/>
                <w:bCs/>
                <w:color w:val="000000"/>
              </w:rPr>
              <w:t>4</w:t>
            </w:r>
          </w:p>
          <w:p w:rsidR="00A24972" w:rsidRPr="00080CE0" w:rsidRDefault="00A24972" w:rsidP="00080CE0">
            <w:pPr>
              <w:widowControl/>
              <w:autoSpaceDE/>
              <w:autoSpaceDN/>
              <w:adjustRightInd/>
              <w:jc w:val="center"/>
              <w:rPr>
                <w:rFonts w:ascii="Times New Roman" w:hAnsi="Times New Roman"/>
                <w:bCs/>
                <w:color w:val="000000"/>
              </w:rPr>
            </w:pPr>
          </w:p>
        </w:tc>
        <w:tc>
          <w:tcPr>
            <w:tcW w:w="1185" w:type="dxa"/>
            <w:tcBorders>
              <w:top w:val="nil"/>
              <w:left w:val="nil"/>
              <w:bottom w:val="single" w:sz="8" w:space="0" w:color="auto"/>
              <w:right w:val="single" w:sz="8" w:space="0" w:color="auto"/>
            </w:tcBorders>
            <w:vAlign w:val="center"/>
          </w:tcPr>
          <w:p w:rsidR="00A24972" w:rsidRPr="00EF65FD" w:rsidRDefault="00A24972" w:rsidP="006059C4">
            <w:pPr>
              <w:widowControl/>
              <w:autoSpaceDE/>
              <w:autoSpaceDN/>
              <w:adjustRightInd/>
              <w:jc w:val="center"/>
              <w:rPr>
                <w:rFonts w:ascii="Times New Roman" w:hAnsi="Times New Roman"/>
                <w:bCs/>
                <w:color w:val="000000"/>
              </w:rPr>
            </w:pPr>
            <w:r w:rsidRPr="00EF65FD">
              <w:rPr>
                <w:rFonts w:ascii="Times New Roman" w:hAnsi="Times New Roman"/>
                <w:bCs/>
                <w:color w:val="000000"/>
              </w:rPr>
              <w:t>267,357</w:t>
            </w:r>
          </w:p>
        </w:tc>
      </w:tr>
      <w:tr w:rsidR="00A24972" w:rsidRPr="00080CE0" w:rsidTr="008A3852">
        <w:trPr>
          <w:trHeight w:val="330"/>
        </w:trPr>
        <w:tc>
          <w:tcPr>
            <w:tcW w:w="1416" w:type="dxa"/>
            <w:tcBorders>
              <w:top w:val="nil"/>
              <w:left w:val="single" w:sz="8" w:space="0" w:color="auto"/>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w:t>
            </w:r>
          </w:p>
        </w:tc>
        <w:tc>
          <w:tcPr>
            <w:tcW w:w="1569" w:type="dxa"/>
            <w:tcBorders>
              <w:top w:val="nil"/>
              <w:left w:val="nil"/>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570" w:type="dxa"/>
            <w:tcBorders>
              <w:top w:val="nil"/>
              <w:left w:val="nil"/>
              <w:bottom w:val="single" w:sz="8" w:space="0" w:color="auto"/>
              <w:right w:val="single" w:sz="8" w:space="0" w:color="auto"/>
            </w:tcBorders>
            <w:vAlign w:val="center"/>
          </w:tcPr>
          <w:p w:rsidR="00A24972" w:rsidRPr="006059C4" w:rsidRDefault="00A24972" w:rsidP="006059C4">
            <w:pPr>
              <w:widowControl/>
              <w:autoSpaceDE/>
              <w:autoSpaceDN/>
              <w:adjustRightInd/>
              <w:jc w:val="center"/>
              <w:rPr>
                <w:rFonts w:ascii="Times New Roman" w:hAnsi="Times New Roman"/>
                <w:b/>
                <w:bCs/>
                <w:color w:val="000000"/>
              </w:rPr>
            </w:pPr>
            <w:r w:rsidRPr="006059C4">
              <w:rPr>
                <w:rFonts w:ascii="Times New Roman" w:hAnsi="Times New Roman"/>
                <w:b/>
                <w:bCs/>
                <w:color w:val="000000"/>
              </w:rPr>
              <w:t> 8,070 </w:t>
            </w:r>
          </w:p>
          <w:p w:rsidR="00A24972" w:rsidRPr="00080CE0" w:rsidRDefault="00A24972" w:rsidP="00080CE0">
            <w:pPr>
              <w:widowControl/>
              <w:autoSpaceDE/>
              <w:autoSpaceDN/>
              <w:adjustRightInd/>
              <w:jc w:val="center"/>
              <w:rPr>
                <w:rFonts w:ascii="Times New Roman" w:hAnsi="Times New Roman"/>
                <w:color w:val="000000"/>
              </w:rPr>
            </w:pPr>
          </w:p>
        </w:tc>
        <w:tc>
          <w:tcPr>
            <w:tcW w:w="1350" w:type="dxa"/>
            <w:tcBorders>
              <w:top w:val="nil"/>
              <w:left w:val="nil"/>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216" w:type="dxa"/>
            <w:tcBorders>
              <w:top w:val="nil"/>
              <w:left w:val="nil"/>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923" w:type="dxa"/>
            <w:tcBorders>
              <w:top w:val="nil"/>
              <w:left w:val="nil"/>
              <w:bottom w:val="single" w:sz="8" w:space="0" w:color="auto"/>
              <w:right w:val="single" w:sz="8" w:space="0" w:color="auto"/>
            </w:tcBorders>
            <w:vAlign w:val="center"/>
          </w:tcPr>
          <w:p w:rsidR="00A24972" w:rsidRPr="00920E0B" w:rsidRDefault="00A24972" w:rsidP="00080CE0">
            <w:pPr>
              <w:widowControl/>
              <w:autoSpaceDE/>
              <w:autoSpaceDN/>
              <w:adjustRightInd/>
              <w:jc w:val="center"/>
              <w:rPr>
                <w:rFonts w:ascii="Times New Roman" w:hAnsi="Times New Roman"/>
                <w:b/>
                <w:color w:val="000000"/>
              </w:rPr>
            </w:pPr>
            <w:r w:rsidRPr="00920E0B">
              <w:rPr>
                <w:rFonts w:ascii="Times New Roman" w:hAnsi="Times New Roman"/>
                <w:b/>
                <w:bCs/>
                <w:color w:val="000000"/>
              </w:rPr>
              <w:t>10,</w:t>
            </w:r>
            <w:r w:rsidR="0065512E">
              <w:rPr>
                <w:rFonts w:ascii="Times New Roman" w:hAnsi="Times New Roman"/>
                <w:b/>
                <w:bCs/>
                <w:color w:val="000000"/>
              </w:rPr>
              <w:t>151</w:t>
            </w:r>
          </w:p>
        </w:tc>
        <w:tc>
          <w:tcPr>
            <w:tcW w:w="1061" w:type="dxa"/>
            <w:tcBorders>
              <w:top w:val="nil"/>
              <w:left w:val="nil"/>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185" w:type="dxa"/>
            <w:tcBorders>
              <w:top w:val="nil"/>
              <w:left w:val="nil"/>
              <w:bottom w:val="single" w:sz="8" w:space="0" w:color="auto"/>
              <w:right w:val="single" w:sz="8" w:space="0" w:color="auto"/>
            </w:tcBorders>
            <w:vAlign w:val="center"/>
          </w:tcPr>
          <w:p w:rsidR="00A24972" w:rsidRDefault="00A24972" w:rsidP="006059C4">
            <w:pPr>
              <w:widowControl/>
              <w:autoSpaceDE/>
              <w:autoSpaceDN/>
              <w:adjustRightInd/>
              <w:jc w:val="center"/>
              <w:rPr>
                <w:rFonts w:ascii="Times New Roman" w:hAnsi="Times New Roman"/>
                <w:b/>
                <w:bCs/>
                <w:color w:val="000000"/>
              </w:rPr>
            </w:pPr>
          </w:p>
          <w:p w:rsidR="00A24972" w:rsidRPr="008A3852" w:rsidRDefault="00A24972" w:rsidP="006059C4">
            <w:pPr>
              <w:widowControl/>
              <w:autoSpaceDE/>
              <w:autoSpaceDN/>
              <w:adjustRightInd/>
              <w:jc w:val="center"/>
              <w:rPr>
                <w:rFonts w:ascii="Times New Roman" w:hAnsi="Times New Roman"/>
                <w:b/>
                <w:bCs/>
                <w:color w:val="000000"/>
              </w:rPr>
            </w:pPr>
            <w:r w:rsidRPr="008A3852">
              <w:rPr>
                <w:rFonts w:ascii="Times New Roman" w:hAnsi="Times New Roman"/>
                <w:b/>
                <w:bCs/>
                <w:color w:val="000000"/>
              </w:rPr>
              <w:t>$</w:t>
            </w:r>
            <w:r>
              <w:rPr>
                <w:rFonts w:ascii="Times New Roman" w:hAnsi="Times New Roman"/>
                <w:b/>
                <w:bCs/>
                <w:color w:val="000000"/>
              </w:rPr>
              <w:t>300,028</w:t>
            </w:r>
          </w:p>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r>
    </w:tbl>
    <w:p w:rsidR="00A24972" w:rsidRDefault="00A24972">
      <w:pPr>
        <w:tabs>
          <w:tab w:val="left" w:pos="-1440"/>
        </w:tabs>
        <w:ind w:left="720" w:hanging="720"/>
        <w:jc w:val="both"/>
        <w:rPr>
          <w:rFonts w:ascii="Times New Roman" w:hAnsi="Times New Roman"/>
        </w:rPr>
      </w:pPr>
    </w:p>
    <w:p w:rsidR="00A24972" w:rsidRPr="00DB6D88" w:rsidRDefault="00A24972" w:rsidP="00E265ED">
      <w:pPr>
        <w:tabs>
          <w:tab w:val="left" w:pos="-1440"/>
        </w:tabs>
        <w:ind w:left="720" w:hanging="720"/>
        <w:jc w:val="both"/>
        <w:rPr>
          <w:rFonts w:ascii="Times New Roman" w:hAnsi="Times New Roman"/>
          <w:iCs/>
          <w:sz w:val="20"/>
          <w:szCs w:val="20"/>
        </w:rPr>
      </w:pPr>
      <w:r w:rsidRPr="00DB6D88">
        <w:rPr>
          <w:rFonts w:ascii="Times New Roman" w:hAnsi="Times New Roman"/>
          <w:i/>
          <w:iCs/>
          <w:sz w:val="20"/>
          <w:szCs w:val="20"/>
        </w:rPr>
        <w:t xml:space="preserve">         *</w:t>
      </w:r>
      <w:r>
        <w:rPr>
          <w:rFonts w:ascii="Times New Roman" w:hAnsi="Times New Roman"/>
          <w:i/>
          <w:iCs/>
          <w:sz w:val="20"/>
          <w:szCs w:val="20"/>
        </w:rPr>
        <w:tab/>
      </w:r>
      <w:r w:rsidRPr="00DB6D88">
        <w:rPr>
          <w:rFonts w:ascii="Times New Roman" w:hAnsi="Times New Roman"/>
          <w:i/>
          <w:iCs/>
          <w:sz w:val="20"/>
          <w:szCs w:val="20"/>
        </w:rPr>
        <w:t xml:space="preserve">The above Average Hourly Wage Rate is calculated from the </w:t>
      </w:r>
      <w:hyperlink r:id="rId10" w:history="1">
        <w:r w:rsidRPr="00DB6D88">
          <w:rPr>
            <w:rFonts w:ascii="Times New Roman" w:hAnsi="Times New Roman"/>
            <w:i/>
            <w:iCs/>
            <w:color w:val="0000FF"/>
            <w:sz w:val="20"/>
            <w:szCs w:val="20"/>
            <w:u w:val="single"/>
          </w:rPr>
          <w:t>May 2011 Bureau of Labor Statistics</w:t>
        </w:r>
      </w:hyperlink>
      <w:r w:rsidRPr="00DB6D88">
        <w:rPr>
          <w:rFonts w:ascii="Times New Roman" w:hAnsi="Times New Roman"/>
          <w:i/>
          <w:iCs/>
          <w:sz w:val="20"/>
          <w:szCs w:val="20"/>
        </w:rPr>
        <w:t xml:space="preserve"> average</w:t>
      </w:r>
      <w:r>
        <w:rPr>
          <w:rFonts w:ascii="Times New Roman" w:hAnsi="Times New Roman"/>
          <w:i/>
          <w:iCs/>
          <w:sz w:val="20"/>
          <w:szCs w:val="20"/>
        </w:rPr>
        <w:t xml:space="preserve"> </w:t>
      </w:r>
      <w:r w:rsidRPr="00DB6D88">
        <w:rPr>
          <w:rFonts w:ascii="Times New Roman" w:hAnsi="Times New Roman"/>
          <w:i/>
          <w:iCs/>
          <w:sz w:val="20"/>
          <w:szCs w:val="20"/>
        </w:rPr>
        <w:t>wage for “All Occupations” of $21.74 times the wage rate benefit multiplier of 1.4 equaling $30.44.</w:t>
      </w:r>
    </w:p>
    <w:p w:rsidR="00A24972" w:rsidRPr="00D95A50" w:rsidRDefault="00A24972" w:rsidP="00E265ED">
      <w:pPr>
        <w:tabs>
          <w:tab w:val="left" w:pos="-1440"/>
        </w:tabs>
        <w:ind w:left="720" w:hanging="720"/>
        <w:jc w:val="both"/>
        <w:rPr>
          <w:rFonts w:ascii="Times New Roman" w:hAnsi="Times New Roman"/>
          <w:iCs/>
        </w:rPr>
      </w:pPr>
    </w:p>
    <w:p w:rsidR="00A24972" w:rsidRDefault="00A24972" w:rsidP="00DB6D88">
      <w:pPr>
        <w:tabs>
          <w:tab w:val="left" w:pos="-1440"/>
        </w:tabs>
        <w:ind w:left="720"/>
        <w:jc w:val="both"/>
        <w:rPr>
          <w:rFonts w:ascii="Times New Roman" w:hAnsi="Times New Roman"/>
        </w:rPr>
      </w:pPr>
      <w:r>
        <w:rPr>
          <w:rFonts w:ascii="Times New Roman" w:hAnsi="Times New Roman"/>
        </w:rPr>
        <w:t xml:space="preserve">The above estimated time burden for filing in USCIS ELIS includes 1 hour for supporting documentation gathering and submission via the paper process, and 15 minutes for the completion of the programmatic questions of the I-526.  </w:t>
      </w:r>
    </w:p>
    <w:p w:rsidR="00A24972" w:rsidRDefault="00A24972" w:rsidP="00EF65FD">
      <w:pPr>
        <w:tabs>
          <w:tab w:val="left" w:pos="-1440"/>
        </w:tabs>
        <w:jc w:val="both"/>
        <w:rPr>
          <w:rFonts w:ascii="Times New Roman" w:hAnsi="Times New Roman"/>
        </w:rPr>
      </w:pPr>
    </w:p>
    <w:p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t>13.</w:t>
      </w:r>
      <w:r w:rsidRPr="00792B9D">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00A24972" w:rsidRPr="00792B9D" w:rsidRDefault="00A24972" w:rsidP="006049A7">
      <w:pPr>
        <w:ind w:left="720"/>
        <w:jc w:val="both"/>
        <w:rPr>
          <w:rFonts w:ascii="Times New Roman" w:hAnsi="Times New Roman"/>
          <w:b/>
        </w:rPr>
      </w:pPr>
    </w:p>
    <w:p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w:t>
      </w:r>
      <w:r w:rsidRPr="00792B9D">
        <w:rPr>
          <w:rFonts w:ascii="Times New Roman" w:hAnsi="Times New Roman"/>
          <w:b/>
        </w:rPr>
        <w:lastRenderedPageBreak/>
        <w:t>period over which costs will be incurred.  Capital and start-up costs include, among other items, preparations for collecting information such as purchasing computers and software; monitoring, sampling, drilling and testing equipment; and record storage facilities.</w:t>
      </w:r>
    </w:p>
    <w:p w:rsidR="00A24972" w:rsidRPr="00792B9D" w:rsidRDefault="00A24972" w:rsidP="009E0FBA">
      <w:pPr>
        <w:ind w:left="1080" w:hanging="360"/>
        <w:jc w:val="both"/>
        <w:rPr>
          <w:rFonts w:ascii="Times New Roman" w:hAnsi="Times New Roman"/>
          <w:b/>
        </w:rPr>
      </w:pPr>
    </w:p>
    <w:p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24972" w:rsidRPr="00792B9D" w:rsidRDefault="00A24972" w:rsidP="009E0FBA">
      <w:pPr>
        <w:ind w:left="1080" w:hanging="360"/>
        <w:jc w:val="both"/>
        <w:rPr>
          <w:rFonts w:ascii="Times New Roman" w:hAnsi="Times New Roman"/>
          <w:b/>
        </w:rPr>
      </w:pPr>
    </w:p>
    <w:p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24972" w:rsidRDefault="00A24972" w:rsidP="00404593">
      <w:pPr>
        <w:tabs>
          <w:tab w:val="left" w:pos="-1440"/>
        </w:tabs>
        <w:ind w:left="720"/>
        <w:jc w:val="both"/>
        <w:rPr>
          <w:rFonts w:ascii="Times New Roman" w:hAnsi="Times New Roman"/>
        </w:rPr>
      </w:pPr>
    </w:p>
    <w:p w:rsidR="00A24972" w:rsidRPr="00634BCC" w:rsidRDefault="00A24972" w:rsidP="00634BCC">
      <w:pPr>
        <w:tabs>
          <w:tab w:val="left" w:pos="-1440"/>
        </w:tabs>
        <w:autoSpaceDE/>
        <w:autoSpaceDN/>
        <w:adjustRightInd/>
        <w:ind w:left="720"/>
        <w:jc w:val="both"/>
        <w:rPr>
          <w:rFonts w:ascii="Times New Roman" w:hAnsi="Times New Roman"/>
          <w:snapToGrid w:val="0"/>
          <w:szCs w:val="20"/>
        </w:rPr>
      </w:pPr>
      <w:r w:rsidRPr="00634BCC">
        <w:rPr>
          <w:rFonts w:ascii="Times New Roman" w:hAnsi="Times New Roman"/>
          <w:snapToGrid w:val="0"/>
          <w:szCs w:val="20"/>
        </w:rPr>
        <w:t>There are no capital or start-up costs associated with this informa</w:t>
      </w:r>
      <w:r>
        <w:rPr>
          <w:rFonts w:ascii="Times New Roman" w:hAnsi="Times New Roman"/>
          <w:snapToGrid w:val="0"/>
          <w:szCs w:val="20"/>
        </w:rPr>
        <w:t>tion collection.  There is a $1,500</w:t>
      </w:r>
      <w:r w:rsidRPr="00634BCC">
        <w:rPr>
          <w:rFonts w:ascii="Times New Roman" w:hAnsi="Times New Roman"/>
          <w:snapToGrid w:val="0"/>
          <w:szCs w:val="20"/>
        </w:rPr>
        <w:t xml:space="preserve"> </w:t>
      </w:r>
      <w:r>
        <w:rPr>
          <w:rFonts w:ascii="Times New Roman" w:hAnsi="Times New Roman"/>
          <w:snapToGrid w:val="0"/>
          <w:szCs w:val="20"/>
        </w:rPr>
        <w:t xml:space="preserve">fee charge </w:t>
      </w:r>
      <w:r w:rsidRPr="00634BCC">
        <w:rPr>
          <w:rFonts w:ascii="Times New Roman" w:hAnsi="Times New Roman"/>
          <w:snapToGrid w:val="0"/>
          <w:szCs w:val="20"/>
        </w:rPr>
        <w:t xml:space="preserve">associated with this information collection.  </w:t>
      </w:r>
    </w:p>
    <w:p w:rsidR="00A24972" w:rsidRPr="00B7349D" w:rsidRDefault="00A24972" w:rsidP="006049A7">
      <w:pPr>
        <w:ind w:left="1440" w:hanging="720"/>
        <w:jc w:val="both"/>
        <w:rPr>
          <w:rFonts w:ascii="Times New Roman" w:hAnsi="Times New Roman"/>
        </w:rPr>
      </w:pPr>
    </w:p>
    <w:p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t>14.</w:t>
      </w:r>
      <w:r w:rsidRPr="00792B9D">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24972" w:rsidRDefault="00A24972" w:rsidP="006049A7">
      <w:pPr>
        <w:tabs>
          <w:tab w:val="left" w:pos="-1440"/>
        </w:tabs>
        <w:ind w:left="720"/>
        <w:jc w:val="both"/>
        <w:rPr>
          <w:rFonts w:ascii="Times New Roman" w:hAnsi="Times New Roman"/>
        </w:rPr>
      </w:pPr>
    </w:p>
    <w:p w:rsidR="00A24972" w:rsidRPr="007B0293" w:rsidRDefault="00A24972" w:rsidP="00404593">
      <w:pPr>
        <w:widowControl/>
        <w:tabs>
          <w:tab w:val="left" w:pos="360"/>
        </w:tabs>
        <w:ind w:left="360"/>
        <w:rPr>
          <w:rFonts w:ascii="Times New Roman" w:hAnsi="Times New Roman"/>
        </w:rPr>
      </w:pPr>
      <w:r w:rsidRPr="008A3852">
        <w:rPr>
          <w:rFonts w:ascii="Times New Roman" w:hAnsi="Times New Roman"/>
          <w:b/>
          <w:color w:val="000000"/>
        </w:rPr>
        <w:tab/>
      </w:r>
      <w:r w:rsidRPr="007B0293">
        <w:rPr>
          <w:rFonts w:ascii="Times New Roman" w:hAnsi="Times New Roman"/>
          <w:b/>
          <w:color w:val="000000"/>
          <w:u w:val="single"/>
        </w:rPr>
        <w:t>Annualized Cost Analysis</w:t>
      </w:r>
      <w:r w:rsidRPr="007B0293">
        <w:rPr>
          <w:rFonts w:ascii="Times New Roman" w:hAnsi="Times New Roman"/>
          <w:color w:val="000000"/>
        </w:rPr>
        <w:t>:</w:t>
      </w:r>
    </w:p>
    <w:p w:rsidR="00A24972" w:rsidRPr="007B0293" w:rsidRDefault="00A24972" w:rsidP="00404593">
      <w:pPr>
        <w:widowControl/>
        <w:rPr>
          <w:rFonts w:ascii="Times New Roman" w:hAnsi="Times New Roman"/>
          <w:color w:val="000000"/>
        </w:rPr>
      </w:pPr>
    </w:p>
    <w:p w:rsidR="00A24972" w:rsidRPr="007B0293" w:rsidRDefault="00A24972" w:rsidP="00C12FC3">
      <w:pPr>
        <w:widowControl/>
        <w:tabs>
          <w:tab w:val="right" w:pos="5760"/>
        </w:tabs>
        <w:ind w:left="720"/>
        <w:jc w:val="both"/>
        <w:rPr>
          <w:rFonts w:ascii="Times New Roman" w:hAnsi="Times New Roman"/>
        </w:rPr>
      </w:pPr>
      <w:r w:rsidRPr="007B0293">
        <w:rPr>
          <w:rFonts w:ascii="Times New Roman" w:hAnsi="Times New Roman"/>
        </w:rPr>
        <w:t>Printing Cost</w:t>
      </w:r>
      <w:r>
        <w:rPr>
          <w:rFonts w:ascii="Times New Roman" w:hAnsi="Times New Roman"/>
        </w:rPr>
        <w:tab/>
        <w:t xml:space="preserve">$              800    </w:t>
      </w:r>
    </w:p>
    <w:p w:rsidR="00A24972" w:rsidRPr="007B0293" w:rsidRDefault="00A24972" w:rsidP="00C12FC3">
      <w:pPr>
        <w:widowControl/>
        <w:tabs>
          <w:tab w:val="right" w:pos="5760"/>
        </w:tabs>
        <w:ind w:left="720"/>
        <w:jc w:val="both"/>
        <w:rPr>
          <w:rFonts w:ascii="Times New Roman" w:hAnsi="Times New Roman"/>
        </w:rPr>
      </w:pPr>
      <w:r w:rsidRPr="007B0293">
        <w:rPr>
          <w:rFonts w:ascii="Times New Roman" w:hAnsi="Times New Roman"/>
        </w:rPr>
        <w:t>Collecting and Processing Cost</w:t>
      </w:r>
      <w:r>
        <w:rPr>
          <w:rFonts w:ascii="Times New Roman" w:hAnsi="Times New Roman"/>
        </w:rPr>
        <w:tab/>
      </w:r>
      <w:r w:rsidRPr="008A3852">
        <w:rPr>
          <w:rFonts w:ascii="Times New Roman" w:hAnsi="Times New Roman"/>
        </w:rPr>
        <w:t>$</w:t>
      </w:r>
      <w:r>
        <w:rPr>
          <w:rFonts w:ascii="Times New Roman" w:hAnsi="Times New Roman"/>
        </w:rPr>
        <w:t xml:space="preserve"> 12,104,200</w:t>
      </w:r>
      <w:r w:rsidRPr="007B0293">
        <w:rPr>
          <w:rFonts w:ascii="Times New Roman" w:hAnsi="Times New Roman"/>
        </w:rPr>
        <w:t xml:space="preserve"> </w:t>
      </w:r>
    </w:p>
    <w:p w:rsidR="00A24972" w:rsidRDefault="00A24972" w:rsidP="00C12FC3">
      <w:pPr>
        <w:widowControl/>
        <w:tabs>
          <w:tab w:val="left" w:pos="1080"/>
          <w:tab w:val="right" w:pos="5760"/>
        </w:tabs>
        <w:ind w:left="720"/>
        <w:jc w:val="both"/>
        <w:rPr>
          <w:rFonts w:ascii="Times New Roman" w:hAnsi="Times New Roman"/>
          <w:b/>
        </w:rPr>
      </w:pPr>
      <w:r>
        <w:rPr>
          <w:rFonts w:ascii="Times New Roman" w:hAnsi="Times New Roman"/>
          <w:b/>
        </w:rPr>
        <w:tab/>
      </w:r>
      <w:r w:rsidRPr="007B0293">
        <w:rPr>
          <w:rFonts w:ascii="Times New Roman" w:hAnsi="Times New Roman"/>
          <w:b/>
        </w:rPr>
        <w:t xml:space="preserve">Total Cost to </w:t>
      </w:r>
      <w:r>
        <w:rPr>
          <w:rFonts w:ascii="Times New Roman" w:hAnsi="Times New Roman"/>
          <w:b/>
        </w:rPr>
        <w:t>Government</w:t>
      </w:r>
      <w:r>
        <w:rPr>
          <w:rFonts w:ascii="Times New Roman" w:hAnsi="Times New Roman"/>
          <w:b/>
        </w:rPr>
        <w:tab/>
        <w:t>$ 12</w:t>
      </w:r>
      <w:r w:rsidRPr="007B0293">
        <w:rPr>
          <w:rFonts w:ascii="Times New Roman" w:hAnsi="Times New Roman"/>
          <w:b/>
        </w:rPr>
        <w:t>,</w:t>
      </w:r>
      <w:r>
        <w:rPr>
          <w:rFonts w:ascii="Times New Roman" w:hAnsi="Times New Roman"/>
          <w:b/>
        </w:rPr>
        <w:t>105,0</w:t>
      </w:r>
      <w:r w:rsidRPr="007B0293">
        <w:rPr>
          <w:rFonts w:ascii="Times New Roman" w:hAnsi="Times New Roman"/>
          <w:b/>
        </w:rPr>
        <w:t>00</w:t>
      </w:r>
    </w:p>
    <w:p w:rsidR="00A24972" w:rsidRDefault="00A24972" w:rsidP="008A3852">
      <w:pPr>
        <w:widowControl/>
        <w:ind w:left="720"/>
        <w:jc w:val="both"/>
        <w:rPr>
          <w:rFonts w:ascii="Times New Roman" w:hAnsi="Times New Roman"/>
          <w:b/>
        </w:rPr>
      </w:pPr>
    </w:p>
    <w:p w:rsidR="00A24972" w:rsidRPr="008A3852" w:rsidRDefault="00A24972" w:rsidP="008A3852">
      <w:pPr>
        <w:widowControl/>
        <w:ind w:left="720"/>
        <w:jc w:val="both"/>
        <w:rPr>
          <w:rFonts w:ascii="Times New Roman" w:hAnsi="Times New Roman"/>
          <w:b/>
        </w:rPr>
      </w:pPr>
      <w:r w:rsidRPr="007B0293">
        <w:rPr>
          <w:rFonts w:ascii="Times New Roman" w:hAnsi="Times New Roman"/>
        </w:rPr>
        <w:t xml:space="preserve">The estimated cost of the program to </w:t>
      </w:r>
      <w:r>
        <w:rPr>
          <w:rFonts w:ascii="Times New Roman" w:hAnsi="Times New Roman"/>
        </w:rPr>
        <w:t xml:space="preserve">USCIS, which is recovered by the collection of fees, </w:t>
      </w:r>
      <w:r w:rsidRPr="007B0293">
        <w:rPr>
          <w:rFonts w:ascii="Times New Roman" w:hAnsi="Times New Roman"/>
        </w:rPr>
        <w:t>is calculated by using the esti</w:t>
      </w:r>
      <w:r>
        <w:rPr>
          <w:rFonts w:ascii="Times New Roman" w:hAnsi="Times New Roman"/>
        </w:rPr>
        <w:t>mated number of respondents (8,070) multiplied (x) by the $1,500</w:t>
      </w:r>
      <w:r w:rsidRPr="007B0293">
        <w:rPr>
          <w:rFonts w:ascii="Times New Roman" w:hAnsi="Times New Roman"/>
        </w:rPr>
        <w:t xml:space="preserve"> fee (which includes the suggested average hourly rate for clerical, officer, and managerial time with benefits, plus a percent for the estimated overhead cost for stocking, distributing and processing of this form).</w:t>
      </w:r>
      <w:r>
        <w:rPr>
          <w:rFonts w:ascii="Times New Roman" w:hAnsi="Times New Roman"/>
        </w:rPr>
        <w:t xml:space="preserve">  USCIS will provide a more detailed breakdown of the government costs for this program in its subsequent information collection request which will be submitted to OMB and subject to notice and comment. </w:t>
      </w:r>
    </w:p>
    <w:p w:rsidR="00A24972" w:rsidRPr="007B0293" w:rsidRDefault="00A24972" w:rsidP="00404593">
      <w:pPr>
        <w:tabs>
          <w:tab w:val="left" w:pos="-1440"/>
        </w:tabs>
        <w:ind w:left="720" w:hanging="720"/>
        <w:jc w:val="both"/>
        <w:rPr>
          <w:rFonts w:ascii="Times New Roman" w:hAnsi="Times New Roman"/>
        </w:rPr>
      </w:pPr>
    </w:p>
    <w:p w:rsidR="00A24972" w:rsidRDefault="00A24972" w:rsidP="006049A7">
      <w:pPr>
        <w:tabs>
          <w:tab w:val="left" w:pos="-1440"/>
        </w:tabs>
        <w:ind w:left="720"/>
        <w:jc w:val="both"/>
        <w:rPr>
          <w:rFonts w:ascii="Times New Roman" w:hAnsi="Times New Roman"/>
        </w:rPr>
      </w:pPr>
      <w:r w:rsidDel="00404593">
        <w:rPr>
          <w:rFonts w:ascii="Times New Roman" w:hAnsi="Times New Roman"/>
          <w:color w:val="FF0000"/>
        </w:rPr>
        <w:t xml:space="preserve"> </w:t>
      </w:r>
    </w:p>
    <w:p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lastRenderedPageBreak/>
        <w:t>15.</w:t>
      </w:r>
      <w:r w:rsidRPr="00792B9D">
        <w:rPr>
          <w:rFonts w:ascii="Times New Roman" w:hAnsi="Times New Roman"/>
          <w:b/>
        </w:rPr>
        <w:tab/>
        <w:t>Explain the reasons for any program changes or adjustments reporting in Items 13 or 14 of the OMB Form 83-I.</w:t>
      </w:r>
    </w:p>
    <w:p w:rsidR="00A24972" w:rsidRDefault="00A24972" w:rsidP="006049A7">
      <w:pPr>
        <w:tabs>
          <w:tab w:val="left" w:pos="-1440"/>
        </w:tabs>
        <w:ind w:left="720"/>
        <w:jc w:val="both"/>
        <w:rPr>
          <w:rFonts w:ascii="Times New Roman" w:hAnsi="Times New Roman"/>
        </w:rPr>
      </w:pPr>
    </w:p>
    <w:tbl>
      <w:tblPr>
        <w:tblW w:w="9560" w:type="dxa"/>
        <w:jc w:val="center"/>
        <w:tblLook w:val="00A0" w:firstRow="1" w:lastRow="0" w:firstColumn="1" w:lastColumn="0" w:noHBand="0" w:noVBand="0"/>
      </w:tblPr>
      <w:tblGrid>
        <w:gridCol w:w="1710"/>
        <w:gridCol w:w="1350"/>
        <w:gridCol w:w="1043"/>
        <w:gridCol w:w="1242"/>
        <w:gridCol w:w="1580"/>
        <w:gridCol w:w="1367"/>
        <w:gridCol w:w="1268"/>
      </w:tblGrid>
      <w:tr w:rsidR="00A24972" w:rsidRPr="006F218B" w:rsidTr="00FD1D39">
        <w:trPr>
          <w:trHeight w:val="1905"/>
          <w:jc w:val="center"/>
        </w:trPr>
        <w:tc>
          <w:tcPr>
            <w:tcW w:w="1710" w:type="dxa"/>
            <w:tcBorders>
              <w:top w:val="single" w:sz="8" w:space="0" w:color="auto"/>
              <w:left w:val="single" w:sz="8" w:space="0" w:color="auto"/>
              <w:bottom w:val="single" w:sz="8" w:space="0" w:color="auto"/>
              <w:right w:val="single" w:sz="8" w:space="0" w:color="auto"/>
            </w:tcBorders>
            <w:shd w:val="clear" w:color="000000" w:fill="C0C0C0"/>
            <w:vAlign w:val="center"/>
          </w:tcPr>
          <w:p w:rsidR="00A24972" w:rsidRDefault="00A24972" w:rsidP="00A571E1">
            <w:pPr>
              <w:keepNext/>
              <w:widowControl/>
              <w:autoSpaceDE/>
              <w:autoSpaceDN/>
              <w:adjustRightInd/>
              <w:jc w:val="center"/>
              <w:rPr>
                <w:rFonts w:ascii="Times New Roman" w:hAnsi="Times New Roman"/>
                <w:bCs/>
              </w:rPr>
            </w:pPr>
            <w:r w:rsidRPr="006F218B">
              <w:rPr>
                <w:rFonts w:ascii="Times New Roman" w:hAnsi="Times New Roman"/>
                <w:bCs/>
              </w:rPr>
              <w:t>Data collection Activity/</w:t>
            </w:r>
          </w:p>
          <w:p w:rsidR="00A24972" w:rsidRPr="006F218B" w:rsidRDefault="00A24972" w:rsidP="00C12FC3">
            <w:pPr>
              <w:keepNext/>
              <w:widowControl/>
              <w:autoSpaceDE/>
              <w:autoSpaceDN/>
              <w:adjustRightInd/>
              <w:jc w:val="center"/>
              <w:rPr>
                <w:rFonts w:ascii="Times New Roman" w:hAnsi="Times New Roman"/>
                <w:bCs/>
              </w:rPr>
            </w:pPr>
            <w:r w:rsidRPr="006F218B">
              <w:rPr>
                <w:rFonts w:ascii="Times New Roman" w:hAnsi="Times New Roman"/>
                <w:bCs/>
              </w:rPr>
              <w:t>Instrument</w:t>
            </w:r>
          </w:p>
        </w:tc>
        <w:tc>
          <w:tcPr>
            <w:tcW w:w="1350" w:type="dxa"/>
            <w:tcBorders>
              <w:top w:val="single" w:sz="8" w:space="0" w:color="auto"/>
              <w:left w:val="nil"/>
              <w:bottom w:val="single" w:sz="8" w:space="0" w:color="auto"/>
              <w:right w:val="single" w:sz="8" w:space="0" w:color="auto"/>
            </w:tcBorders>
            <w:shd w:val="clear" w:color="000000" w:fill="C0C0C0"/>
            <w:vAlign w:val="center"/>
          </w:tcPr>
          <w:p w:rsidR="00A24972" w:rsidRPr="006F218B" w:rsidRDefault="00A24972" w:rsidP="00A571E1">
            <w:pPr>
              <w:keepNext/>
              <w:widowControl/>
              <w:autoSpaceDE/>
              <w:autoSpaceDN/>
              <w:adjustRightInd/>
              <w:jc w:val="center"/>
              <w:rPr>
                <w:rFonts w:ascii="Times New Roman" w:hAnsi="Times New Roman"/>
                <w:bCs/>
              </w:rPr>
            </w:pPr>
            <w:r w:rsidRPr="006F218B">
              <w:rPr>
                <w:rFonts w:ascii="Times New Roman" w:hAnsi="Times New Roman"/>
                <w:bCs/>
              </w:rPr>
              <w:t xml:space="preserve">Program Change (hours currently on OMB Inventory) </w:t>
            </w:r>
          </w:p>
        </w:tc>
        <w:tc>
          <w:tcPr>
            <w:tcW w:w="1043" w:type="dxa"/>
            <w:tcBorders>
              <w:top w:val="single" w:sz="8" w:space="0" w:color="auto"/>
              <w:left w:val="nil"/>
              <w:bottom w:val="single" w:sz="8" w:space="0" w:color="auto"/>
              <w:right w:val="single" w:sz="8" w:space="0" w:color="auto"/>
            </w:tcBorders>
            <w:shd w:val="clear" w:color="000000" w:fill="C0C0C0"/>
            <w:vAlign w:val="center"/>
          </w:tcPr>
          <w:p w:rsidR="00A24972" w:rsidRPr="006F218B" w:rsidRDefault="00A24972" w:rsidP="00A571E1">
            <w:pPr>
              <w:keepNext/>
              <w:widowControl/>
              <w:autoSpaceDE/>
              <w:autoSpaceDN/>
              <w:adjustRightInd/>
              <w:jc w:val="center"/>
              <w:rPr>
                <w:rFonts w:ascii="Times New Roman" w:hAnsi="Times New Roman"/>
                <w:bCs/>
              </w:rPr>
            </w:pPr>
            <w:r w:rsidRPr="006F218B">
              <w:rPr>
                <w:rFonts w:ascii="Times New Roman" w:hAnsi="Times New Roman"/>
                <w:bCs/>
              </w:rPr>
              <w:t xml:space="preserve">Program Change (New) </w:t>
            </w:r>
          </w:p>
        </w:tc>
        <w:tc>
          <w:tcPr>
            <w:tcW w:w="1242" w:type="dxa"/>
            <w:tcBorders>
              <w:top w:val="single" w:sz="8" w:space="0" w:color="auto"/>
              <w:left w:val="nil"/>
              <w:bottom w:val="single" w:sz="8" w:space="0" w:color="auto"/>
              <w:right w:val="single" w:sz="8" w:space="0" w:color="auto"/>
            </w:tcBorders>
            <w:shd w:val="clear" w:color="000000" w:fill="C0C0C0"/>
            <w:vAlign w:val="center"/>
          </w:tcPr>
          <w:p w:rsidR="00A24972" w:rsidRPr="006F218B" w:rsidRDefault="00A24972" w:rsidP="00A571E1">
            <w:pPr>
              <w:keepNext/>
              <w:widowControl/>
              <w:autoSpaceDE/>
              <w:autoSpaceDN/>
              <w:adjustRightInd/>
              <w:jc w:val="center"/>
              <w:rPr>
                <w:rFonts w:ascii="Times New Roman" w:hAnsi="Times New Roman"/>
                <w:bCs/>
              </w:rPr>
            </w:pPr>
            <w:r w:rsidRPr="006F218B">
              <w:rPr>
                <w:rFonts w:ascii="Times New Roman" w:hAnsi="Times New Roman"/>
                <w:bCs/>
              </w:rPr>
              <w:t>Difference</w:t>
            </w:r>
          </w:p>
        </w:tc>
        <w:tc>
          <w:tcPr>
            <w:tcW w:w="1580" w:type="dxa"/>
            <w:tcBorders>
              <w:top w:val="single" w:sz="8" w:space="0" w:color="auto"/>
              <w:left w:val="nil"/>
              <w:bottom w:val="single" w:sz="8" w:space="0" w:color="auto"/>
              <w:right w:val="single" w:sz="8" w:space="0" w:color="auto"/>
            </w:tcBorders>
            <w:shd w:val="clear" w:color="000000" w:fill="C0C0C0"/>
            <w:vAlign w:val="center"/>
          </w:tcPr>
          <w:p w:rsidR="00A24972" w:rsidRPr="006F218B" w:rsidRDefault="00A24972" w:rsidP="00A571E1">
            <w:pPr>
              <w:keepNext/>
              <w:widowControl/>
              <w:autoSpaceDE/>
              <w:autoSpaceDN/>
              <w:adjustRightInd/>
              <w:jc w:val="center"/>
              <w:rPr>
                <w:rFonts w:ascii="Times New Roman" w:hAnsi="Times New Roman"/>
                <w:bCs/>
              </w:rPr>
            </w:pPr>
            <w:r w:rsidRPr="006F218B">
              <w:rPr>
                <w:rFonts w:ascii="Times New Roman" w:hAnsi="Times New Roman"/>
                <w:bCs/>
              </w:rPr>
              <w:t>Adjustment (hours currently on OMB Inventory)</w:t>
            </w:r>
          </w:p>
        </w:tc>
        <w:tc>
          <w:tcPr>
            <w:tcW w:w="1367" w:type="dxa"/>
            <w:tcBorders>
              <w:top w:val="single" w:sz="8" w:space="0" w:color="auto"/>
              <w:left w:val="nil"/>
              <w:bottom w:val="single" w:sz="8" w:space="0" w:color="auto"/>
              <w:right w:val="single" w:sz="8" w:space="0" w:color="auto"/>
            </w:tcBorders>
            <w:shd w:val="clear" w:color="000000" w:fill="C0C0C0"/>
            <w:vAlign w:val="center"/>
          </w:tcPr>
          <w:p w:rsidR="00A24972" w:rsidRPr="006F218B" w:rsidRDefault="00A24972" w:rsidP="00A571E1">
            <w:pPr>
              <w:keepNext/>
              <w:widowControl/>
              <w:autoSpaceDE/>
              <w:autoSpaceDN/>
              <w:adjustRightInd/>
              <w:jc w:val="center"/>
              <w:rPr>
                <w:rFonts w:ascii="Times New Roman" w:hAnsi="Times New Roman"/>
                <w:bCs/>
              </w:rPr>
            </w:pPr>
            <w:r w:rsidRPr="006F218B">
              <w:rPr>
                <w:rFonts w:ascii="Times New Roman" w:hAnsi="Times New Roman"/>
                <w:bCs/>
              </w:rPr>
              <w:t xml:space="preserve">Adjustment (New) </w:t>
            </w:r>
          </w:p>
        </w:tc>
        <w:tc>
          <w:tcPr>
            <w:tcW w:w="1268" w:type="dxa"/>
            <w:tcBorders>
              <w:top w:val="single" w:sz="8" w:space="0" w:color="auto"/>
              <w:left w:val="nil"/>
              <w:bottom w:val="single" w:sz="8" w:space="0" w:color="auto"/>
              <w:right w:val="single" w:sz="8" w:space="0" w:color="auto"/>
            </w:tcBorders>
            <w:shd w:val="clear" w:color="000000" w:fill="C0C0C0"/>
            <w:vAlign w:val="center"/>
          </w:tcPr>
          <w:p w:rsidR="00A24972" w:rsidRPr="006F218B" w:rsidRDefault="00A24972" w:rsidP="00A571E1">
            <w:pPr>
              <w:keepNext/>
              <w:widowControl/>
              <w:autoSpaceDE/>
              <w:autoSpaceDN/>
              <w:adjustRightInd/>
              <w:jc w:val="center"/>
              <w:rPr>
                <w:rFonts w:ascii="Times New Roman" w:hAnsi="Times New Roman"/>
                <w:bCs/>
              </w:rPr>
            </w:pPr>
            <w:r w:rsidRPr="006F218B">
              <w:rPr>
                <w:rFonts w:ascii="Times New Roman" w:hAnsi="Times New Roman"/>
                <w:bCs/>
              </w:rPr>
              <w:t>Difference</w:t>
            </w:r>
          </w:p>
        </w:tc>
      </w:tr>
      <w:tr w:rsidR="00A24972" w:rsidRPr="006F218B" w:rsidTr="00FD1D39">
        <w:trPr>
          <w:trHeight w:val="330"/>
          <w:jc w:val="center"/>
        </w:trPr>
        <w:tc>
          <w:tcPr>
            <w:tcW w:w="1710" w:type="dxa"/>
            <w:tcBorders>
              <w:top w:val="nil"/>
              <w:left w:val="single" w:sz="8" w:space="0" w:color="auto"/>
              <w:bottom w:val="single" w:sz="8" w:space="0" w:color="auto"/>
              <w:right w:val="single" w:sz="8" w:space="0" w:color="auto"/>
            </w:tcBorders>
            <w:vAlign w:val="center"/>
          </w:tcPr>
          <w:p w:rsidR="00A24972" w:rsidRPr="006F218B" w:rsidRDefault="00A24972" w:rsidP="00FD1D39">
            <w:pPr>
              <w:widowControl/>
              <w:autoSpaceDE/>
              <w:autoSpaceDN/>
              <w:adjustRightInd/>
              <w:jc w:val="center"/>
              <w:rPr>
                <w:rFonts w:ascii="Times New Roman" w:hAnsi="Times New Roman"/>
              </w:rPr>
            </w:pPr>
            <w:r w:rsidRPr="006F218B">
              <w:rPr>
                <w:rFonts w:ascii="Times New Roman" w:hAnsi="Times New Roman"/>
              </w:rPr>
              <w:t>I-</w:t>
            </w:r>
            <w:r>
              <w:rPr>
                <w:rFonts w:ascii="Times New Roman" w:hAnsi="Times New Roman"/>
              </w:rPr>
              <w:t>526</w:t>
            </w:r>
            <w:r w:rsidRPr="006F218B">
              <w:rPr>
                <w:rFonts w:ascii="Times New Roman" w:hAnsi="Times New Roman"/>
              </w:rPr>
              <w:t xml:space="preserve"> (Website “Paper” Form)</w:t>
            </w:r>
          </w:p>
        </w:tc>
        <w:tc>
          <w:tcPr>
            <w:tcW w:w="1350" w:type="dxa"/>
            <w:tcBorders>
              <w:top w:val="nil"/>
              <w:left w:val="nil"/>
              <w:bottom w:val="single" w:sz="8" w:space="0" w:color="auto"/>
              <w:right w:val="single" w:sz="8" w:space="0" w:color="auto"/>
            </w:tcBorders>
            <w:vAlign w:val="center"/>
          </w:tcPr>
          <w:p w:rsidR="00A24972" w:rsidRPr="006F218B" w:rsidRDefault="00A24972" w:rsidP="00A571E1">
            <w:pPr>
              <w:widowControl/>
              <w:autoSpaceDE/>
              <w:autoSpaceDN/>
              <w:adjustRightInd/>
              <w:jc w:val="center"/>
              <w:rPr>
                <w:rFonts w:ascii="Times New Roman" w:hAnsi="Times New Roman"/>
              </w:rPr>
            </w:pPr>
            <w:r w:rsidRPr="006F218B">
              <w:rPr>
                <w:rFonts w:ascii="Times New Roman" w:hAnsi="Times New Roman"/>
              </w:rPr>
              <w:t> </w:t>
            </w:r>
          </w:p>
        </w:tc>
        <w:tc>
          <w:tcPr>
            <w:tcW w:w="1043" w:type="dxa"/>
            <w:tcBorders>
              <w:top w:val="nil"/>
              <w:left w:val="nil"/>
              <w:bottom w:val="single" w:sz="8" w:space="0" w:color="auto"/>
              <w:right w:val="single" w:sz="8" w:space="0" w:color="auto"/>
            </w:tcBorders>
            <w:vAlign w:val="center"/>
          </w:tcPr>
          <w:p w:rsidR="00A24972" w:rsidRPr="006F218B" w:rsidRDefault="00A24972" w:rsidP="00A571E1">
            <w:pPr>
              <w:widowControl/>
              <w:autoSpaceDE/>
              <w:autoSpaceDN/>
              <w:adjustRightInd/>
              <w:jc w:val="center"/>
              <w:rPr>
                <w:rFonts w:ascii="Times New Roman" w:hAnsi="Times New Roman"/>
              </w:rPr>
            </w:pPr>
            <w:r w:rsidRPr="006F218B">
              <w:rPr>
                <w:rFonts w:ascii="Times New Roman" w:hAnsi="Times New Roman"/>
              </w:rPr>
              <w:t> </w:t>
            </w:r>
          </w:p>
        </w:tc>
        <w:tc>
          <w:tcPr>
            <w:tcW w:w="1242" w:type="dxa"/>
            <w:tcBorders>
              <w:top w:val="nil"/>
              <w:left w:val="nil"/>
              <w:bottom w:val="single" w:sz="8" w:space="0" w:color="auto"/>
              <w:right w:val="single" w:sz="8" w:space="0" w:color="auto"/>
            </w:tcBorders>
            <w:vAlign w:val="center"/>
          </w:tcPr>
          <w:p w:rsidR="00A24972" w:rsidRPr="006F218B" w:rsidRDefault="00A24972" w:rsidP="00A571E1">
            <w:pPr>
              <w:widowControl/>
              <w:autoSpaceDE/>
              <w:autoSpaceDN/>
              <w:adjustRightInd/>
              <w:jc w:val="center"/>
              <w:rPr>
                <w:rFonts w:ascii="Times New Roman" w:hAnsi="Times New Roman"/>
              </w:rPr>
            </w:pPr>
            <w:r w:rsidRPr="006F218B">
              <w:rPr>
                <w:rFonts w:ascii="Times New Roman" w:hAnsi="Times New Roman"/>
              </w:rPr>
              <w:t> </w:t>
            </w:r>
          </w:p>
        </w:tc>
        <w:tc>
          <w:tcPr>
            <w:tcW w:w="1580" w:type="dxa"/>
            <w:tcBorders>
              <w:top w:val="nil"/>
              <w:left w:val="nil"/>
              <w:bottom w:val="single" w:sz="8" w:space="0" w:color="auto"/>
              <w:right w:val="single" w:sz="8" w:space="0" w:color="auto"/>
            </w:tcBorders>
            <w:vAlign w:val="center"/>
          </w:tcPr>
          <w:p w:rsidR="00A24972" w:rsidRDefault="00A24972" w:rsidP="00A571E1">
            <w:pPr>
              <w:widowControl/>
              <w:autoSpaceDE/>
              <w:autoSpaceDN/>
              <w:adjustRightInd/>
              <w:jc w:val="center"/>
              <w:rPr>
                <w:rFonts w:ascii="Times New Roman" w:hAnsi="Times New Roman"/>
              </w:rPr>
            </w:pPr>
            <w:r>
              <w:rPr>
                <w:rFonts w:ascii="Times New Roman" w:hAnsi="Times New Roman"/>
              </w:rPr>
              <w:t>4,678</w:t>
            </w:r>
          </w:p>
          <w:p w:rsidR="00A24972" w:rsidRPr="006F218B" w:rsidRDefault="00A24972" w:rsidP="00A571E1">
            <w:pPr>
              <w:widowControl/>
              <w:autoSpaceDE/>
              <w:autoSpaceDN/>
              <w:adjustRightInd/>
              <w:jc w:val="center"/>
              <w:rPr>
                <w:rFonts w:ascii="Times New Roman" w:hAnsi="Times New Roman"/>
              </w:rPr>
            </w:pPr>
          </w:p>
        </w:tc>
        <w:tc>
          <w:tcPr>
            <w:tcW w:w="1367" w:type="dxa"/>
            <w:tcBorders>
              <w:top w:val="nil"/>
              <w:left w:val="nil"/>
              <w:bottom w:val="single" w:sz="8" w:space="0" w:color="auto"/>
              <w:right w:val="single" w:sz="8" w:space="0" w:color="auto"/>
            </w:tcBorders>
            <w:vAlign w:val="center"/>
          </w:tcPr>
          <w:p w:rsidR="00A24972" w:rsidRDefault="00A24972" w:rsidP="005F0C2D">
            <w:pPr>
              <w:widowControl/>
              <w:autoSpaceDE/>
              <w:autoSpaceDN/>
              <w:adjustRightInd/>
              <w:jc w:val="center"/>
              <w:rPr>
                <w:rFonts w:ascii="Times New Roman" w:hAnsi="Times New Roman"/>
                <w:bCs/>
                <w:color w:val="000000"/>
              </w:rPr>
            </w:pPr>
            <w:r>
              <w:rPr>
                <w:rFonts w:ascii="Times New Roman" w:hAnsi="Times New Roman"/>
                <w:bCs/>
                <w:color w:val="000000"/>
              </w:rPr>
              <w:t>1,073</w:t>
            </w:r>
          </w:p>
          <w:p w:rsidR="00A24972" w:rsidRPr="006F218B" w:rsidRDefault="00A24972" w:rsidP="00A571E1">
            <w:pPr>
              <w:widowControl/>
              <w:autoSpaceDE/>
              <w:autoSpaceDN/>
              <w:adjustRightInd/>
              <w:jc w:val="center"/>
              <w:rPr>
                <w:rFonts w:ascii="Times New Roman" w:hAnsi="Times New Roman"/>
              </w:rPr>
            </w:pPr>
          </w:p>
        </w:tc>
        <w:tc>
          <w:tcPr>
            <w:tcW w:w="1268" w:type="dxa"/>
            <w:tcBorders>
              <w:top w:val="nil"/>
              <w:left w:val="nil"/>
              <w:bottom w:val="single" w:sz="8" w:space="0" w:color="auto"/>
              <w:right w:val="single" w:sz="8" w:space="0" w:color="auto"/>
            </w:tcBorders>
            <w:vAlign w:val="center"/>
          </w:tcPr>
          <w:p w:rsidR="00A24972" w:rsidRPr="006F218B" w:rsidRDefault="00A24972" w:rsidP="00A571E1">
            <w:pPr>
              <w:widowControl/>
              <w:autoSpaceDE/>
              <w:autoSpaceDN/>
              <w:adjustRightInd/>
              <w:jc w:val="center"/>
              <w:rPr>
                <w:rFonts w:ascii="Times New Roman" w:hAnsi="Times New Roman"/>
              </w:rPr>
            </w:pPr>
            <w:r>
              <w:rPr>
                <w:rFonts w:ascii="Times New Roman" w:hAnsi="Times New Roman"/>
              </w:rPr>
              <w:t>(3,605)</w:t>
            </w:r>
          </w:p>
        </w:tc>
      </w:tr>
      <w:tr w:rsidR="00A24972" w:rsidRPr="006F218B" w:rsidTr="00FD1D39">
        <w:trPr>
          <w:trHeight w:val="330"/>
          <w:jc w:val="center"/>
        </w:trPr>
        <w:tc>
          <w:tcPr>
            <w:tcW w:w="1710" w:type="dxa"/>
            <w:tcBorders>
              <w:top w:val="nil"/>
              <w:left w:val="single" w:sz="8" w:space="0" w:color="auto"/>
              <w:bottom w:val="single" w:sz="8" w:space="0" w:color="auto"/>
              <w:right w:val="single" w:sz="8" w:space="0" w:color="auto"/>
            </w:tcBorders>
            <w:vAlign w:val="center"/>
          </w:tcPr>
          <w:p w:rsidR="00A24972" w:rsidRDefault="00A24972" w:rsidP="00C12FC3">
            <w:pPr>
              <w:widowControl/>
              <w:autoSpaceDE/>
              <w:autoSpaceDN/>
              <w:adjustRightInd/>
              <w:jc w:val="center"/>
              <w:rPr>
                <w:rFonts w:ascii="Times New Roman" w:hAnsi="Times New Roman"/>
              </w:rPr>
            </w:pPr>
            <w:r w:rsidRPr="006F218B">
              <w:rPr>
                <w:rFonts w:ascii="Times New Roman" w:hAnsi="Times New Roman"/>
              </w:rPr>
              <w:t>I-</w:t>
            </w:r>
            <w:r>
              <w:rPr>
                <w:rFonts w:ascii="Times New Roman" w:hAnsi="Times New Roman"/>
              </w:rPr>
              <w:t>526</w:t>
            </w:r>
            <w:r w:rsidRPr="006F218B">
              <w:rPr>
                <w:rFonts w:ascii="Times New Roman" w:hAnsi="Times New Roman"/>
              </w:rPr>
              <w:t xml:space="preserve"> </w:t>
            </w:r>
          </w:p>
          <w:p w:rsidR="00A24972" w:rsidRPr="006F218B" w:rsidRDefault="00A24972" w:rsidP="00C12FC3">
            <w:pPr>
              <w:widowControl/>
              <w:autoSpaceDE/>
              <w:autoSpaceDN/>
              <w:adjustRightInd/>
              <w:jc w:val="center"/>
              <w:rPr>
                <w:rFonts w:ascii="Times New Roman" w:hAnsi="Times New Roman"/>
              </w:rPr>
            </w:pPr>
            <w:r w:rsidRPr="006F218B">
              <w:rPr>
                <w:rFonts w:ascii="Times New Roman" w:hAnsi="Times New Roman"/>
              </w:rPr>
              <w:t>(</w:t>
            </w:r>
            <w:r>
              <w:rPr>
                <w:rFonts w:ascii="Times New Roman" w:hAnsi="Times New Roman"/>
              </w:rPr>
              <w:t xml:space="preserve">USCIS </w:t>
            </w:r>
            <w:r w:rsidRPr="006F218B">
              <w:rPr>
                <w:rFonts w:ascii="Times New Roman" w:hAnsi="Times New Roman"/>
              </w:rPr>
              <w:t>ELIS</w:t>
            </w:r>
            <w:r>
              <w:rPr>
                <w:rFonts w:ascii="Times New Roman" w:hAnsi="Times New Roman"/>
              </w:rPr>
              <w:t xml:space="preserve"> Electronic </w:t>
            </w:r>
            <w:r w:rsidRPr="006F218B">
              <w:rPr>
                <w:rFonts w:ascii="Times New Roman" w:hAnsi="Times New Roman"/>
              </w:rPr>
              <w:t>Questions)</w:t>
            </w:r>
          </w:p>
        </w:tc>
        <w:tc>
          <w:tcPr>
            <w:tcW w:w="1350" w:type="dxa"/>
            <w:tcBorders>
              <w:top w:val="nil"/>
              <w:left w:val="nil"/>
              <w:bottom w:val="single" w:sz="8" w:space="0" w:color="auto"/>
              <w:right w:val="single" w:sz="8" w:space="0" w:color="auto"/>
            </w:tcBorders>
            <w:vAlign w:val="center"/>
          </w:tcPr>
          <w:p w:rsidR="00A24972" w:rsidRPr="006F218B" w:rsidRDefault="00A24972" w:rsidP="00A571E1">
            <w:pPr>
              <w:widowControl/>
              <w:autoSpaceDE/>
              <w:autoSpaceDN/>
              <w:adjustRightInd/>
              <w:jc w:val="center"/>
              <w:rPr>
                <w:rFonts w:ascii="Times New Roman" w:hAnsi="Times New Roman"/>
              </w:rPr>
            </w:pPr>
          </w:p>
        </w:tc>
        <w:tc>
          <w:tcPr>
            <w:tcW w:w="1043" w:type="dxa"/>
            <w:tcBorders>
              <w:top w:val="nil"/>
              <w:left w:val="nil"/>
              <w:bottom w:val="single" w:sz="8" w:space="0" w:color="auto"/>
              <w:right w:val="single" w:sz="8" w:space="0" w:color="auto"/>
            </w:tcBorders>
            <w:vAlign w:val="center"/>
          </w:tcPr>
          <w:p w:rsidR="00A24972" w:rsidRPr="006F218B" w:rsidRDefault="00A24972" w:rsidP="00A571E1">
            <w:pPr>
              <w:widowControl/>
              <w:autoSpaceDE/>
              <w:autoSpaceDN/>
              <w:adjustRightInd/>
              <w:jc w:val="center"/>
              <w:rPr>
                <w:rFonts w:ascii="Times New Roman" w:hAnsi="Times New Roman"/>
              </w:rPr>
            </w:pPr>
          </w:p>
        </w:tc>
        <w:tc>
          <w:tcPr>
            <w:tcW w:w="1242" w:type="dxa"/>
            <w:tcBorders>
              <w:top w:val="nil"/>
              <w:left w:val="nil"/>
              <w:bottom w:val="single" w:sz="8" w:space="0" w:color="auto"/>
              <w:right w:val="single" w:sz="8" w:space="0" w:color="auto"/>
            </w:tcBorders>
            <w:vAlign w:val="center"/>
          </w:tcPr>
          <w:p w:rsidR="00A24972" w:rsidRPr="006F218B" w:rsidRDefault="00A24972" w:rsidP="00A571E1">
            <w:pPr>
              <w:widowControl/>
              <w:autoSpaceDE/>
              <w:autoSpaceDN/>
              <w:adjustRightInd/>
              <w:jc w:val="center"/>
              <w:rPr>
                <w:rFonts w:ascii="Times New Roman" w:hAnsi="Times New Roman"/>
              </w:rPr>
            </w:pPr>
          </w:p>
        </w:tc>
        <w:tc>
          <w:tcPr>
            <w:tcW w:w="1580" w:type="dxa"/>
            <w:tcBorders>
              <w:top w:val="nil"/>
              <w:left w:val="nil"/>
              <w:bottom w:val="single" w:sz="8" w:space="0" w:color="auto"/>
              <w:right w:val="single" w:sz="8" w:space="0" w:color="auto"/>
            </w:tcBorders>
            <w:vAlign w:val="center"/>
          </w:tcPr>
          <w:p w:rsidR="00A24972" w:rsidRPr="006F218B" w:rsidRDefault="00A24972" w:rsidP="00A571E1">
            <w:pPr>
              <w:widowControl/>
              <w:autoSpaceDE/>
              <w:autoSpaceDN/>
              <w:adjustRightInd/>
              <w:jc w:val="center"/>
              <w:rPr>
                <w:rFonts w:ascii="Times New Roman" w:hAnsi="Times New Roman"/>
              </w:rPr>
            </w:pPr>
            <w:r w:rsidRPr="006F218B">
              <w:rPr>
                <w:rFonts w:ascii="Times New Roman" w:hAnsi="Times New Roman"/>
              </w:rPr>
              <w:t>0</w:t>
            </w:r>
          </w:p>
        </w:tc>
        <w:tc>
          <w:tcPr>
            <w:tcW w:w="1367" w:type="dxa"/>
            <w:tcBorders>
              <w:top w:val="nil"/>
              <w:left w:val="nil"/>
              <w:bottom w:val="single" w:sz="8" w:space="0" w:color="auto"/>
              <w:right w:val="single" w:sz="8" w:space="0" w:color="auto"/>
            </w:tcBorders>
            <w:vAlign w:val="center"/>
          </w:tcPr>
          <w:p w:rsidR="00A24972" w:rsidRPr="005F0C2D" w:rsidRDefault="00A24972" w:rsidP="00A571E1">
            <w:pPr>
              <w:widowControl/>
              <w:autoSpaceDE/>
              <w:autoSpaceDN/>
              <w:adjustRightInd/>
              <w:jc w:val="center"/>
              <w:rPr>
                <w:rFonts w:ascii="Times New Roman" w:hAnsi="Times New Roman"/>
              </w:rPr>
            </w:pPr>
            <w:r w:rsidRPr="00EF65FD">
              <w:rPr>
                <w:rFonts w:ascii="Times New Roman" w:hAnsi="Times New Roman"/>
                <w:bCs/>
                <w:color w:val="000000"/>
              </w:rPr>
              <w:t>9,078</w:t>
            </w:r>
          </w:p>
        </w:tc>
        <w:tc>
          <w:tcPr>
            <w:tcW w:w="1268" w:type="dxa"/>
            <w:tcBorders>
              <w:top w:val="nil"/>
              <w:left w:val="nil"/>
              <w:bottom w:val="single" w:sz="8" w:space="0" w:color="auto"/>
              <w:right w:val="single" w:sz="8" w:space="0" w:color="auto"/>
            </w:tcBorders>
            <w:vAlign w:val="center"/>
          </w:tcPr>
          <w:p w:rsidR="00A24972" w:rsidRPr="006F218B" w:rsidRDefault="00A24972" w:rsidP="00A571E1">
            <w:pPr>
              <w:widowControl/>
              <w:autoSpaceDE/>
              <w:autoSpaceDN/>
              <w:adjustRightInd/>
              <w:jc w:val="center"/>
              <w:rPr>
                <w:rFonts w:ascii="Times New Roman" w:hAnsi="Times New Roman"/>
              </w:rPr>
            </w:pPr>
            <w:r>
              <w:rPr>
                <w:rFonts w:ascii="Times New Roman" w:hAnsi="Times New Roman"/>
              </w:rPr>
              <w:t>9,078</w:t>
            </w:r>
          </w:p>
        </w:tc>
      </w:tr>
      <w:tr w:rsidR="00A24972" w:rsidRPr="006F218B" w:rsidTr="00FD1D39">
        <w:trPr>
          <w:trHeight w:val="330"/>
          <w:jc w:val="center"/>
        </w:trPr>
        <w:tc>
          <w:tcPr>
            <w:tcW w:w="1710" w:type="dxa"/>
            <w:tcBorders>
              <w:top w:val="nil"/>
              <w:left w:val="single" w:sz="8" w:space="0" w:color="auto"/>
              <w:bottom w:val="single" w:sz="8" w:space="0" w:color="auto"/>
              <w:right w:val="single" w:sz="8" w:space="0" w:color="auto"/>
            </w:tcBorders>
            <w:vAlign w:val="center"/>
          </w:tcPr>
          <w:p w:rsidR="00A24972" w:rsidRPr="00264788" w:rsidRDefault="00A24972" w:rsidP="00A571E1">
            <w:pPr>
              <w:widowControl/>
              <w:autoSpaceDE/>
              <w:autoSpaceDN/>
              <w:adjustRightInd/>
              <w:jc w:val="center"/>
              <w:rPr>
                <w:rFonts w:ascii="Times New Roman" w:hAnsi="Times New Roman"/>
                <w:b/>
                <w:bCs/>
              </w:rPr>
            </w:pPr>
            <w:r w:rsidRPr="00264788">
              <w:rPr>
                <w:rFonts w:ascii="Times New Roman" w:hAnsi="Times New Roman"/>
                <w:b/>
                <w:bCs/>
              </w:rPr>
              <w:t>Total(s)</w:t>
            </w:r>
          </w:p>
        </w:tc>
        <w:tc>
          <w:tcPr>
            <w:tcW w:w="1350" w:type="dxa"/>
            <w:tcBorders>
              <w:top w:val="nil"/>
              <w:left w:val="nil"/>
              <w:bottom w:val="single" w:sz="8" w:space="0" w:color="auto"/>
              <w:right w:val="single" w:sz="8" w:space="0" w:color="auto"/>
            </w:tcBorders>
            <w:vAlign w:val="center"/>
          </w:tcPr>
          <w:p w:rsidR="00A24972" w:rsidRPr="00264788" w:rsidRDefault="00A24972" w:rsidP="00A571E1">
            <w:pPr>
              <w:widowControl/>
              <w:autoSpaceDE/>
              <w:autoSpaceDN/>
              <w:adjustRightInd/>
              <w:jc w:val="center"/>
              <w:rPr>
                <w:rFonts w:ascii="Times New Roman" w:hAnsi="Times New Roman"/>
                <w:b/>
                <w:bCs/>
              </w:rPr>
            </w:pPr>
            <w:r w:rsidRPr="00F7723E">
              <w:rPr>
                <w:rFonts w:ascii="Times New Roman" w:hAnsi="Times New Roman"/>
                <w:b/>
                <w:bCs/>
              </w:rPr>
              <w:t> </w:t>
            </w:r>
          </w:p>
        </w:tc>
        <w:tc>
          <w:tcPr>
            <w:tcW w:w="1043" w:type="dxa"/>
            <w:tcBorders>
              <w:top w:val="nil"/>
              <w:left w:val="nil"/>
              <w:bottom w:val="single" w:sz="8" w:space="0" w:color="auto"/>
              <w:right w:val="single" w:sz="8" w:space="0" w:color="auto"/>
            </w:tcBorders>
            <w:vAlign w:val="center"/>
          </w:tcPr>
          <w:p w:rsidR="00A24972" w:rsidRPr="00264788" w:rsidRDefault="00A24972" w:rsidP="00A571E1">
            <w:pPr>
              <w:widowControl/>
              <w:autoSpaceDE/>
              <w:autoSpaceDN/>
              <w:adjustRightInd/>
              <w:jc w:val="center"/>
              <w:rPr>
                <w:rFonts w:ascii="Times New Roman" w:hAnsi="Times New Roman"/>
                <w:b/>
                <w:bCs/>
              </w:rPr>
            </w:pPr>
            <w:r w:rsidRPr="00F7723E">
              <w:rPr>
                <w:rFonts w:ascii="Times New Roman" w:hAnsi="Times New Roman"/>
                <w:b/>
                <w:bCs/>
              </w:rPr>
              <w:t> </w:t>
            </w:r>
          </w:p>
        </w:tc>
        <w:tc>
          <w:tcPr>
            <w:tcW w:w="1242" w:type="dxa"/>
            <w:tcBorders>
              <w:top w:val="nil"/>
              <w:left w:val="nil"/>
              <w:bottom w:val="single" w:sz="8" w:space="0" w:color="auto"/>
              <w:right w:val="single" w:sz="8" w:space="0" w:color="auto"/>
            </w:tcBorders>
            <w:vAlign w:val="center"/>
          </w:tcPr>
          <w:p w:rsidR="00A24972" w:rsidRPr="00264788" w:rsidRDefault="00A24972" w:rsidP="00A571E1">
            <w:pPr>
              <w:widowControl/>
              <w:autoSpaceDE/>
              <w:autoSpaceDN/>
              <w:adjustRightInd/>
              <w:jc w:val="center"/>
              <w:rPr>
                <w:rFonts w:ascii="Times New Roman" w:hAnsi="Times New Roman"/>
                <w:b/>
                <w:bCs/>
              </w:rPr>
            </w:pPr>
            <w:r w:rsidRPr="00F7723E">
              <w:rPr>
                <w:rFonts w:ascii="Times New Roman" w:hAnsi="Times New Roman"/>
                <w:b/>
                <w:bCs/>
              </w:rPr>
              <w:t> </w:t>
            </w:r>
          </w:p>
        </w:tc>
        <w:tc>
          <w:tcPr>
            <w:tcW w:w="1580" w:type="dxa"/>
            <w:tcBorders>
              <w:top w:val="nil"/>
              <w:left w:val="nil"/>
              <w:bottom w:val="single" w:sz="8" w:space="0" w:color="auto"/>
              <w:right w:val="single" w:sz="8" w:space="0" w:color="auto"/>
            </w:tcBorders>
            <w:vAlign w:val="center"/>
          </w:tcPr>
          <w:p w:rsidR="00A24972" w:rsidRPr="00264788" w:rsidRDefault="00A24972" w:rsidP="00A571E1">
            <w:pPr>
              <w:widowControl/>
              <w:autoSpaceDE/>
              <w:autoSpaceDN/>
              <w:adjustRightInd/>
              <w:jc w:val="center"/>
              <w:rPr>
                <w:rFonts w:ascii="Times New Roman" w:hAnsi="Times New Roman"/>
                <w:b/>
                <w:bCs/>
              </w:rPr>
            </w:pPr>
            <w:r w:rsidRPr="00264788">
              <w:rPr>
                <w:rFonts w:ascii="Times New Roman" w:hAnsi="Times New Roman"/>
                <w:b/>
                <w:bCs/>
              </w:rPr>
              <w:t>4,678</w:t>
            </w:r>
          </w:p>
        </w:tc>
        <w:tc>
          <w:tcPr>
            <w:tcW w:w="1367" w:type="dxa"/>
            <w:tcBorders>
              <w:top w:val="nil"/>
              <w:left w:val="nil"/>
              <w:bottom w:val="single" w:sz="8" w:space="0" w:color="auto"/>
              <w:right w:val="single" w:sz="8" w:space="0" w:color="auto"/>
            </w:tcBorders>
            <w:vAlign w:val="center"/>
          </w:tcPr>
          <w:p w:rsidR="00A24972" w:rsidRPr="00264788" w:rsidRDefault="00A24972" w:rsidP="00A571E1">
            <w:pPr>
              <w:widowControl/>
              <w:autoSpaceDE/>
              <w:autoSpaceDN/>
              <w:adjustRightInd/>
              <w:jc w:val="center"/>
              <w:rPr>
                <w:rFonts w:ascii="Times New Roman" w:hAnsi="Times New Roman"/>
                <w:b/>
                <w:bCs/>
              </w:rPr>
            </w:pPr>
            <w:r w:rsidRPr="00264788">
              <w:rPr>
                <w:rFonts w:ascii="Times New Roman" w:hAnsi="Times New Roman"/>
                <w:b/>
                <w:bCs/>
              </w:rPr>
              <w:t>10,151</w:t>
            </w:r>
          </w:p>
        </w:tc>
        <w:tc>
          <w:tcPr>
            <w:tcW w:w="1268" w:type="dxa"/>
            <w:tcBorders>
              <w:top w:val="nil"/>
              <w:left w:val="nil"/>
              <w:bottom w:val="single" w:sz="8" w:space="0" w:color="auto"/>
              <w:right w:val="single" w:sz="8" w:space="0" w:color="auto"/>
            </w:tcBorders>
            <w:vAlign w:val="center"/>
          </w:tcPr>
          <w:p w:rsidR="00A24972" w:rsidRPr="00264788" w:rsidRDefault="00A24972" w:rsidP="00A571E1">
            <w:pPr>
              <w:widowControl/>
              <w:autoSpaceDE/>
              <w:autoSpaceDN/>
              <w:adjustRightInd/>
              <w:jc w:val="center"/>
              <w:rPr>
                <w:rFonts w:ascii="Times New Roman" w:hAnsi="Times New Roman"/>
                <w:b/>
                <w:bCs/>
              </w:rPr>
            </w:pPr>
            <w:r w:rsidRPr="00264788">
              <w:rPr>
                <w:rFonts w:ascii="Times New Roman" w:hAnsi="Times New Roman"/>
                <w:b/>
                <w:bCs/>
              </w:rPr>
              <w:t>5,473</w:t>
            </w:r>
          </w:p>
        </w:tc>
      </w:tr>
    </w:tbl>
    <w:p w:rsidR="00A24972" w:rsidRDefault="00A24972" w:rsidP="006049A7">
      <w:pPr>
        <w:tabs>
          <w:tab w:val="left" w:pos="-1440"/>
        </w:tabs>
        <w:ind w:left="720"/>
        <w:jc w:val="both"/>
        <w:rPr>
          <w:rFonts w:ascii="Times New Roman" w:hAnsi="Times New Roman"/>
        </w:rPr>
      </w:pPr>
    </w:p>
    <w:p w:rsidR="00A24972" w:rsidRDefault="00A24972" w:rsidP="009E0303">
      <w:pPr>
        <w:tabs>
          <w:tab w:val="left" w:pos="-1440"/>
        </w:tabs>
        <w:ind w:left="720" w:hanging="720"/>
        <w:jc w:val="both"/>
        <w:rPr>
          <w:rFonts w:ascii="Times New Roman" w:hAnsi="Times New Roman"/>
        </w:rPr>
      </w:pPr>
      <w:r>
        <w:rPr>
          <w:rFonts w:ascii="Times New Roman" w:hAnsi="Times New Roman"/>
        </w:rPr>
        <w:tab/>
      </w:r>
      <w:r w:rsidRPr="0050767B">
        <w:rPr>
          <w:rFonts w:ascii="Times New Roman" w:hAnsi="Times New Roman"/>
        </w:rPr>
        <w:t xml:space="preserve">There has been </w:t>
      </w:r>
      <w:r w:rsidRPr="00356865">
        <w:rPr>
          <w:rFonts w:ascii="Times New Roman" w:hAnsi="Times New Roman"/>
        </w:rPr>
        <w:t>a</w:t>
      </w:r>
      <w:r>
        <w:rPr>
          <w:rFonts w:ascii="Times New Roman" w:hAnsi="Times New Roman"/>
        </w:rPr>
        <w:t>n increase of 5,473</w:t>
      </w:r>
      <w:r w:rsidRPr="00075AD9">
        <w:rPr>
          <w:rFonts w:ascii="Times New Roman" w:hAnsi="Times New Roman"/>
        </w:rPr>
        <w:t xml:space="preserve"> in the burden hours previously reported for</w:t>
      </w:r>
      <w:r>
        <w:rPr>
          <w:rFonts w:ascii="Times New Roman" w:hAnsi="Times New Roman"/>
        </w:rPr>
        <w:t xml:space="preserve"> this information collection.  </w:t>
      </w:r>
      <w:r w:rsidRPr="00075AD9">
        <w:rPr>
          <w:rFonts w:ascii="Times New Roman" w:hAnsi="Times New Roman"/>
        </w:rPr>
        <w:t xml:space="preserve">There is a </w:t>
      </w:r>
      <w:r>
        <w:rPr>
          <w:rFonts w:ascii="Times New Roman" w:hAnsi="Times New Roman"/>
        </w:rPr>
        <w:t>corresponding increase of 4,328</w:t>
      </w:r>
      <w:r w:rsidRPr="00075AD9">
        <w:rPr>
          <w:rFonts w:ascii="Times New Roman" w:hAnsi="Times New Roman"/>
        </w:rPr>
        <w:t xml:space="preserve"> in the number of respondents which is due to an agency adjustment of the estimated number of respondents.</w:t>
      </w:r>
      <w:r w:rsidRPr="00565022">
        <w:rPr>
          <w:rFonts w:ascii="Times New Roman" w:hAnsi="Times New Roman"/>
        </w:rPr>
        <w:t xml:space="preserve">  </w:t>
      </w:r>
      <w:r>
        <w:rPr>
          <w:rFonts w:ascii="Times New Roman" w:hAnsi="Times New Roman"/>
        </w:rPr>
        <w:t xml:space="preserve">USCIS has incorporated the ability to file Form I-526 electronically within </w:t>
      </w:r>
      <w:r w:rsidRPr="00CD71B3">
        <w:rPr>
          <w:rFonts w:ascii="Times New Roman" w:hAnsi="Times New Roman"/>
          <w:color w:val="000000"/>
        </w:rPr>
        <w:t>USCIS</w:t>
      </w:r>
      <w:r>
        <w:rPr>
          <w:rFonts w:ascii="Times New Roman" w:hAnsi="Times New Roman"/>
        </w:rPr>
        <w:t xml:space="preserve"> </w:t>
      </w:r>
      <w:r w:rsidRPr="00CD71B3">
        <w:rPr>
          <w:rFonts w:ascii="Times New Roman" w:hAnsi="Times New Roman"/>
        </w:rPr>
        <w:t>ELIS</w:t>
      </w:r>
      <w:r>
        <w:rPr>
          <w:rFonts w:ascii="Times New Roman" w:hAnsi="Times New Roman"/>
        </w:rPr>
        <w:t>.  This decreases the time burden on the electronic filers; however the agency’s estimate of the number of respondents increased resulting in an increase in the total annual burden.  See the attached Table of Changes for the revisions to the information collection instrument</w:t>
      </w:r>
      <w:r w:rsidRPr="00565022">
        <w:rPr>
          <w:rFonts w:ascii="Times New Roman" w:hAnsi="Times New Roman"/>
        </w:rPr>
        <w:t xml:space="preserve">. </w:t>
      </w:r>
    </w:p>
    <w:p w:rsidR="00A24972" w:rsidRPr="00B7349D" w:rsidRDefault="00A24972" w:rsidP="008A3852">
      <w:pPr>
        <w:tabs>
          <w:tab w:val="left" w:pos="-1440"/>
        </w:tabs>
        <w:ind w:left="720"/>
        <w:jc w:val="both"/>
        <w:rPr>
          <w:rFonts w:ascii="Times New Roman" w:hAnsi="Times New Roman"/>
        </w:rPr>
      </w:pPr>
      <w:r w:rsidDel="009E0303">
        <w:rPr>
          <w:rFonts w:ascii="Times New Roman" w:hAnsi="Times New Roman"/>
          <w:color w:val="FF0000"/>
        </w:rPr>
        <w:t xml:space="preserve"> </w:t>
      </w:r>
    </w:p>
    <w:p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t>16.</w:t>
      </w:r>
      <w:r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24972" w:rsidRDefault="00A24972" w:rsidP="006049A7">
      <w:pPr>
        <w:tabs>
          <w:tab w:val="left" w:pos="-1440"/>
        </w:tabs>
        <w:ind w:left="720"/>
        <w:jc w:val="both"/>
        <w:rPr>
          <w:rFonts w:ascii="Times New Roman" w:hAnsi="Times New Roman"/>
        </w:rPr>
      </w:pPr>
    </w:p>
    <w:p w:rsidR="00A24972" w:rsidRPr="00CD71B3" w:rsidRDefault="00A24972" w:rsidP="006049A7">
      <w:pPr>
        <w:tabs>
          <w:tab w:val="left" w:pos="-1440"/>
        </w:tabs>
        <w:ind w:left="720"/>
        <w:jc w:val="both"/>
        <w:rPr>
          <w:rFonts w:ascii="Times New Roman" w:hAnsi="Times New Roman"/>
        </w:rPr>
      </w:pPr>
      <w:r w:rsidRPr="00CD71B3">
        <w:rPr>
          <w:rFonts w:ascii="Times New Roman" w:hAnsi="Times New Roman"/>
        </w:rPr>
        <w:t>This information collection will not be published for statistical purposes.</w:t>
      </w:r>
    </w:p>
    <w:p w:rsidR="00A24972" w:rsidRPr="00B7349D" w:rsidRDefault="00A24972" w:rsidP="006049A7">
      <w:pPr>
        <w:ind w:left="720"/>
        <w:jc w:val="both"/>
        <w:rPr>
          <w:rFonts w:ascii="Times New Roman" w:hAnsi="Times New Roman"/>
        </w:rPr>
      </w:pPr>
    </w:p>
    <w:p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rsidR="00A24972" w:rsidRDefault="00A24972" w:rsidP="006049A7">
      <w:pPr>
        <w:tabs>
          <w:tab w:val="left" w:pos="-1440"/>
        </w:tabs>
        <w:ind w:left="720"/>
        <w:jc w:val="both"/>
        <w:rPr>
          <w:rFonts w:ascii="Times New Roman" w:hAnsi="Times New Roman"/>
        </w:rPr>
      </w:pPr>
    </w:p>
    <w:p w:rsidR="00A24972" w:rsidRDefault="00A24972" w:rsidP="006049A7">
      <w:pPr>
        <w:tabs>
          <w:tab w:val="left" w:pos="-1440"/>
        </w:tabs>
        <w:ind w:left="720"/>
        <w:jc w:val="both"/>
        <w:rPr>
          <w:rFonts w:ascii="Times New Roman" w:hAnsi="Times New Roman"/>
          <w:color w:val="000000"/>
        </w:rPr>
      </w:pPr>
      <w:r w:rsidRPr="00CD71B3">
        <w:rPr>
          <w:rFonts w:ascii="Times New Roman" w:hAnsi="Times New Roman"/>
          <w:color w:val="000000"/>
        </w:rPr>
        <w:t>USCIS will display the expiration date for OMB approval of this information collection.</w:t>
      </w:r>
    </w:p>
    <w:p w:rsidR="000015B5" w:rsidRDefault="000015B5" w:rsidP="006049A7">
      <w:pPr>
        <w:tabs>
          <w:tab w:val="left" w:pos="-1440"/>
        </w:tabs>
        <w:ind w:left="720"/>
        <w:jc w:val="both"/>
        <w:rPr>
          <w:rFonts w:ascii="Times New Roman" w:hAnsi="Times New Roman"/>
          <w:color w:val="000000"/>
        </w:rPr>
      </w:pPr>
    </w:p>
    <w:p w:rsidR="000015B5" w:rsidRDefault="000015B5" w:rsidP="006049A7">
      <w:pPr>
        <w:tabs>
          <w:tab w:val="left" w:pos="-1440"/>
        </w:tabs>
        <w:ind w:left="720"/>
        <w:jc w:val="both"/>
        <w:rPr>
          <w:rFonts w:ascii="Times New Roman" w:hAnsi="Times New Roman"/>
          <w:color w:val="000000"/>
        </w:rPr>
      </w:pPr>
    </w:p>
    <w:p w:rsidR="000015B5" w:rsidRDefault="000015B5" w:rsidP="006049A7">
      <w:pPr>
        <w:tabs>
          <w:tab w:val="left" w:pos="-1440"/>
        </w:tabs>
        <w:ind w:left="720"/>
        <w:jc w:val="both"/>
        <w:rPr>
          <w:rFonts w:ascii="Times New Roman" w:hAnsi="Times New Roman"/>
          <w:color w:val="000000"/>
        </w:rPr>
      </w:pPr>
    </w:p>
    <w:p w:rsidR="000015B5" w:rsidRPr="00CD71B3" w:rsidRDefault="000015B5" w:rsidP="006049A7">
      <w:pPr>
        <w:tabs>
          <w:tab w:val="left" w:pos="-1440"/>
        </w:tabs>
        <w:ind w:left="720"/>
        <w:jc w:val="both"/>
        <w:rPr>
          <w:rFonts w:ascii="Times New Roman" w:hAnsi="Times New Roman"/>
        </w:rPr>
      </w:pPr>
    </w:p>
    <w:p w:rsidR="00A24972" w:rsidRPr="00B7349D" w:rsidRDefault="00A24972" w:rsidP="006049A7">
      <w:pPr>
        <w:ind w:left="720"/>
        <w:jc w:val="both"/>
        <w:rPr>
          <w:rFonts w:ascii="Times New Roman" w:hAnsi="Times New Roman"/>
        </w:rPr>
      </w:pPr>
    </w:p>
    <w:p w:rsidR="00A24972" w:rsidRPr="00792B9D" w:rsidRDefault="00A24972" w:rsidP="006049A7">
      <w:pPr>
        <w:numPr>
          <w:ilvl w:val="0"/>
          <w:numId w:val="6"/>
        </w:numPr>
        <w:tabs>
          <w:tab w:val="clear" w:pos="1080"/>
          <w:tab w:val="left" w:pos="-1440"/>
          <w:tab w:val="num" w:pos="0"/>
        </w:tabs>
        <w:ind w:left="720" w:hanging="720"/>
        <w:jc w:val="both"/>
        <w:rPr>
          <w:rFonts w:ascii="Times New Roman" w:hAnsi="Times New Roman"/>
          <w:b/>
        </w:rPr>
      </w:pPr>
      <w:r w:rsidRPr="00792B9D">
        <w:rPr>
          <w:rFonts w:ascii="Times New Roman" w:hAnsi="Times New Roman"/>
          <w:b/>
        </w:rPr>
        <w:lastRenderedPageBreak/>
        <w:t>Explain each exception to the certification statement identified in Item 19, "Certification for Paperwork Reduction Act Submission," of OMB 83-I.</w:t>
      </w:r>
    </w:p>
    <w:p w:rsidR="00A24972" w:rsidRPr="00B7349D" w:rsidRDefault="00A24972" w:rsidP="006049A7">
      <w:pPr>
        <w:tabs>
          <w:tab w:val="left" w:pos="-1440"/>
        </w:tabs>
        <w:ind w:left="720"/>
        <w:jc w:val="both"/>
        <w:rPr>
          <w:rFonts w:ascii="Times New Roman" w:hAnsi="Times New Roman"/>
        </w:rPr>
      </w:pPr>
    </w:p>
    <w:p w:rsidR="00A24972" w:rsidRPr="00CD71B3" w:rsidRDefault="00A24972" w:rsidP="006049A7">
      <w:pPr>
        <w:ind w:left="720"/>
        <w:jc w:val="both"/>
        <w:rPr>
          <w:rFonts w:ascii="Times New Roman" w:hAnsi="Times New Roman"/>
        </w:rPr>
      </w:pPr>
      <w:r w:rsidRPr="00CD71B3">
        <w:rPr>
          <w:rFonts w:ascii="Times New Roman" w:hAnsi="Times New Roman"/>
        </w:rPr>
        <w:t>USCIS does not request an exception to the certification of this information collection.</w:t>
      </w:r>
    </w:p>
    <w:p w:rsidR="00A24972" w:rsidRDefault="00A24972" w:rsidP="006049A7">
      <w:pPr>
        <w:ind w:left="720"/>
        <w:jc w:val="both"/>
        <w:rPr>
          <w:rFonts w:ascii="Times New Roman" w:hAnsi="Times New Roman"/>
        </w:rPr>
      </w:pPr>
    </w:p>
    <w:p w:rsidR="00A24972" w:rsidRPr="00487DF5" w:rsidRDefault="00A24972" w:rsidP="00BE3C63">
      <w:pPr>
        <w:widowControl/>
        <w:tabs>
          <w:tab w:val="left" w:pos="-720"/>
        </w:tabs>
        <w:suppressAutoHyphens/>
        <w:autoSpaceDE/>
        <w:autoSpaceDN/>
        <w:adjustRightInd/>
        <w:ind w:left="720" w:hanging="720"/>
        <w:rPr>
          <w:rFonts w:ascii="Times New Roman" w:hAnsi="Times New Roman"/>
          <w:b/>
          <w:sz w:val="28"/>
        </w:rPr>
      </w:pPr>
      <w:r w:rsidRPr="00487DF5">
        <w:rPr>
          <w:rFonts w:ascii="Times New Roman" w:hAnsi="Times New Roman"/>
          <w:b/>
          <w:sz w:val="28"/>
        </w:rPr>
        <w:t xml:space="preserve">B.  </w:t>
      </w:r>
      <w:r>
        <w:rPr>
          <w:rFonts w:ascii="Times New Roman" w:hAnsi="Times New Roman"/>
          <w:b/>
          <w:sz w:val="28"/>
        </w:rPr>
        <w:tab/>
      </w:r>
      <w:r w:rsidRPr="00487DF5">
        <w:rPr>
          <w:rFonts w:ascii="Times New Roman" w:hAnsi="Times New Roman"/>
          <w:b/>
          <w:sz w:val="28"/>
        </w:rPr>
        <w:t>Collections of Information Employing Statistical Methods.</w:t>
      </w:r>
    </w:p>
    <w:p w:rsidR="00A24972" w:rsidRDefault="00A24972" w:rsidP="00BE3C63">
      <w:pPr>
        <w:widowControl/>
        <w:tabs>
          <w:tab w:val="left" w:pos="-720"/>
        </w:tabs>
        <w:suppressAutoHyphens/>
        <w:autoSpaceDE/>
        <w:autoSpaceDN/>
        <w:adjustRightInd/>
        <w:ind w:left="720"/>
        <w:rPr>
          <w:rFonts w:ascii="Arial" w:hAnsi="Arial" w:cs="Arial"/>
          <w:sz w:val="20"/>
          <w:szCs w:val="20"/>
        </w:rPr>
      </w:pPr>
    </w:p>
    <w:p w:rsidR="00A24972" w:rsidRPr="00CD71B3" w:rsidRDefault="00A24972" w:rsidP="00BE3C63">
      <w:pPr>
        <w:widowControl/>
        <w:tabs>
          <w:tab w:val="left" w:pos="-720"/>
        </w:tabs>
        <w:suppressAutoHyphens/>
        <w:autoSpaceDE/>
        <w:autoSpaceDN/>
        <w:adjustRightInd/>
        <w:ind w:left="720"/>
        <w:rPr>
          <w:rFonts w:ascii="Times New Roman" w:hAnsi="Times New Roman"/>
        </w:rPr>
      </w:pPr>
      <w:r w:rsidRPr="00CD71B3">
        <w:rPr>
          <w:rFonts w:ascii="Times New Roman" w:hAnsi="Times New Roman"/>
        </w:rPr>
        <w:t>There is no statistical methodology involved with this collection.</w:t>
      </w:r>
    </w:p>
    <w:p w:rsidR="00A24972" w:rsidRDefault="00A24972" w:rsidP="006049A7">
      <w:pPr>
        <w:tabs>
          <w:tab w:val="left" w:pos="-1440"/>
        </w:tabs>
        <w:ind w:left="720"/>
        <w:jc w:val="both"/>
      </w:pPr>
    </w:p>
    <w:sectPr w:rsidR="00A24972"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972" w:rsidRDefault="00A24972">
      <w:r>
        <w:separator/>
      </w:r>
    </w:p>
  </w:endnote>
  <w:endnote w:type="continuationSeparator" w:id="0">
    <w:p w:rsidR="00A24972" w:rsidRDefault="00A2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972" w:rsidRDefault="00A24972"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4972" w:rsidRDefault="00A24972"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972" w:rsidRDefault="00A24972">
    <w:pPr>
      <w:spacing w:line="240" w:lineRule="exact"/>
    </w:pPr>
  </w:p>
  <w:p w:rsidR="00A24972" w:rsidRPr="000712DA" w:rsidRDefault="00A24972"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3087A">
      <w:rPr>
        <w:rFonts w:ascii="Times New Roman" w:hAnsi="Times New Roman"/>
        <w:noProof/>
      </w:rPr>
      <w:t>5</w:t>
    </w:r>
    <w:r w:rsidRPr="000712DA">
      <w:rPr>
        <w:rFonts w:ascii="Times New Roman" w:hAnsi="Times New Roman"/>
      </w:rPr>
      <w:fldChar w:fldCharType="end"/>
    </w:r>
  </w:p>
  <w:p w:rsidR="00A24972" w:rsidRDefault="00A24972"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972" w:rsidRDefault="00A24972">
      <w:r>
        <w:separator/>
      </w:r>
    </w:p>
  </w:footnote>
  <w:footnote w:type="continuationSeparator" w:id="0">
    <w:p w:rsidR="00A24972" w:rsidRDefault="00A24972">
      <w:r>
        <w:continuationSeparator/>
      </w:r>
    </w:p>
  </w:footnote>
  <w:footnote w:id="1">
    <w:p w:rsidR="00A24972" w:rsidRDefault="00A24972">
      <w:pPr>
        <w:pStyle w:val="FootnoteText"/>
      </w:pPr>
      <w:r w:rsidRPr="00DB6D88">
        <w:rPr>
          <w:rStyle w:val="FootnoteReference"/>
          <w:rFonts w:ascii="Times New Roman" w:hAnsi="Times New Roman"/>
        </w:rPr>
        <w:footnoteRef/>
      </w:r>
      <w:r w:rsidRPr="00DB6D88">
        <w:rPr>
          <w:rFonts w:ascii="Times New Roman" w:hAnsi="Times New Roman"/>
        </w:rPr>
        <w:t xml:space="preserve">USCIS ELIS submission of Form I-526 for full electronic submission is planned during the approval period for this revision as of July 2013.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cs="Times New Roman" w:hint="default"/>
      </w:rPr>
    </w:lvl>
    <w:lvl w:ilvl="1" w:tplc="04090019" w:tentative="1">
      <w:start w:val="1"/>
      <w:numFmt w:val="lowerLetter"/>
      <w:lvlText w:val="%2."/>
      <w:lvlJc w:val="left"/>
      <w:pPr>
        <w:tabs>
          <w:tab w:val="num" w:pos="8280"/>
        </w:tabs>
        <w:ind w:left="8280" w:hanging="360"/>
      </w:pPr>
      <w:rPr>
        <w:rFonts w:cs="Times New Roman"/>
      </w:rPr>
    </w:lvl>
    <w:lvl w:ilvl="2" w:tplc="0409001B" w:tentative="1">
      <w:start w:val="1"/>
      <w:numFmt w:val="lowerRoman"/>
      <w:lvlText w:val="%3."/>
      <w:lvlJc w:val="right"/>
      <w:pPr>
        <w:tabs>
          <w:tab w:val="num" w:pos="9000"/>
        </w:tabs>
        <w:ind w:left="9000" w:hanging="180"/>
      </w:pPr>
      <w:rPr>
        <w:rFonts w:cs="Times New Roman"/>
      </w:rPr>
    </w:lvl>
    <w:lvl w:ilvl="3" w:tplc="0409000F" w:tentative="1">
      <w:start w:val="1"/>
      <w:numFmt w:val="decimal"/>
      <w:lvlText w:val="%4."/>
      <w:lvlJc w:val="left"/>
      <w:pPr>
        <w:tabs>
          <w:tab w:val="num" w:pos="9720"/>
        </w:tabs>
        <w:ind w:left="9720" w:hanging="360"/>
      </w:pPr>
      <w:rPr>
        <w:rFonts w:cs="Times New Roman"/>
      </w:rPr>
    </w:lvl>
    <w:lvl w:ilvl="4" w:tplc="04090019" w:tentative="1">
      <w:start w:val="1"/>
      <w:numFmt w:val="lowerLetter"/>
      <w:lvlText w:val="%5."/>
      <w:lvlJc w:val="left"/>
      <w:pPr>
        <w:tabs>
          <w:tab w:val="num" w:pos="10440"/>
        </w:tabs>
        <w:ind w:left="10440" w:hanging="360"/>
      </w:pPr>
      <w:rPr>
        <w:rFonts w:cs="Times New Roman"/>
      </w:rPr>
    </w:lvl>
    <w:lvl w:ilvl="5" w:tplc="0409001B" w:tentative="1">
      <w:start w:val="1"/>
      <w:numFmt w:val="lowerRoman"/>
      <w:lvlText w:val="%6."/>
      <w:lvlJc w:val="right"/>
      <w:pPr>
        <w:tabs>
          <w:tab w:val="num" w:pos="11160"/>
        </w:tabs>
        <w:ind w:left="11160" w:hanging="180"/>
      </w:pPr>
      <w:rPr>
        <w:rFonts w:cs="Times New Roman"/>
      </w:rPr>
    </w:lvl>
    <w:lvl w:ilvl="6" w:tplc="0409000F" w:tentative="1">
      <w:start w:val="1"/>
      <w:numFmt w:val="decimal"/>
      <w:lvlText w:val="%7."/>
      <w:lvlJc w:val="left"/>
      <w:pPr>
        <w:tabs>
          <w:tab w:val="num" w:pos="11880"/>
        </w:tabs>
        <w:ind w:left="11880" w:hanging="360"/>
      </w:pPr>
      <w:rPr>
        <w:rFonts w:cs="Times New Roman"/>
      </w:rPr>
    </w:lvl>
    <w:lvl w:ilvl="7" w:tplc="04090019" w:tentative="1">
      <w:start w:val="1"/>
      <w:numFmt w:val="lowerLetter"/>
      <w:lvlText w:val="%8."/>
      <w:lvlJc w:val="left"/>
      <w:pPr>
        <w:tabs>
          <w:tab w:val="num" w:pos="12600"/>
        </w:tabs>
        <w:ind w:left="12600" w:hanging="360"/>
      </w:pPr>
      <w:rPr>
        <w:rFonts w:cs="Times New Roman"/>
      </w:rPr>
    </w:lvl>
    <w:lvl w:ilvl="8" w:tplc="0409001B" w:tentative="1">
      <w:start w:val="1"/>
      <w:numFmt w:val="lowerRoman"/>
      <w:lvlText w:val="%9."/>
      <w:lvlJc w:val="right"/>
      <w:pPr>
        <w:tabs>
          <w:tab w:val="num" w:pos="13320"/>
        </w:tabs>
        <w:ind w:left="13320" w:hanging="180"/>
      </w:pPr>
      <w:rPr>
        <w:rFonts w:cs="Times New Roman"/>
      </w:r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D9ECE20"/>
    <w:multiLevelType w:val="hybridMultilevel"/>
    <w:tmpl w:val="BF83A84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4350766"/>
    <w:multiLevelType w:val="hybridMultilevel"/>
    <w:tmpl w:val="8715A73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0"/>
  </w:num>
  <w:num w:numId="3">
    <w:abstractNumId w:val="6"/>
  </w:num>
  <w:num w:numId="4">
    <w:abstractNumId w:val="8"/>
  </w:num>
  <w:num w:numId="5">
    <w:abstractNumId w:val="1"/>
  </w:num>
  <w:num w:numId="6">
    <w:abstractNumId w:val="4"/>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15B5"/>
    <w:rsid w:val="000037F4"/>
    <w:rsid w:val="00014766"/>
    <w:rsid w:val="000516D8"/>
    <w:rsid w:val="000712DA"/>
    <w:rsid w:val="00075AD9"/>
    <w:rsid w:val="00080CE0"/>
    <w:rsid w:val="000A42FA"/>
    <w:rsid w:val="000B00D2"/>
    <w:rsid w:val="000C7BB6"/>
    <w:rsid w:val="0010769F"/>
    <w:rsid w:val="0015697D"/>
    <w:rsid w:val="00183F62"/>
    <w:rsid w:val="001A4FF2"/>
    <w:rsid w:val="001A595D"/>
    <w:rsid w:val="001C4B39"/>
    <w:rsid w:val="001C4E9B"/>
    <w:rsid w:val="001D5189"/>
    <w:rsid w:val="001F6EB7"/>
    <w:rsid w:val="00254C3D"/>
    <w:rsid w:val="00257458"/>
    <w:rsid w:val="002641DB"/>
    <w:rsid w:val="00264788"/>
    <w:rsid w:val="00267AEF"/>
    <w:rsid w:val="00287936"/>
    <w:rsid w:val="002A4A73"/>
    <w:rsid w:val="002E199D"/>
    <w:rsid w:val="00322D6B"/>
    <w:rsid w:val="003246EF"/>
    <w:rsid w:val="00356865"/>
    <w:rsid w:val="003723F6"/>
    <w:rsid w:val="003766BA"/>
    <w:rsid w:val="003974DC"/>
    <w:rsid w:val="003A0F52"/>
    <w:rsid w:val="003E05B1"/>
    <w:rsid w:val="003E3E93"/>
    <w:rsid w:val="00404593"/>
    <w:rsid w:val="00454DF2"/>
    <w:rsid w:val="004718A2"/>
    <w:rsid w:val="00487DF5"/>
    <w:rsid w:val="00494557"/>
    <w:rsid w:val="004B4708"/>
    <w:rsid w:val="004F1545"/>
    <w:rsid w:val="00505672"/>
    <w:rsid w:val="00507433"/>
    <w:rsid w:val="0050767B"/>
    <w:rsid w:val="00522115"/>
    <w:rsid w:val="00525E40"/>
    <w:rsid w:val="0054585A"/>
    <w:rsid w:val="005543AD"/>
    <w:rsid w:val="00565022"/>
    <w:rsid w:val="00590B61"/>
    <w:rsid w:val="005C3DD7"/>
    <w:rsid w:val="005F0C2D"/>
    <w:rsid w:val="005F3E87"/>
    <w:rsid w:val="00603702"/>
    <w:rsid w:val="006049A7"/>
    <w:rsid w:val="0060533C"/>
    <w:rsid w:val="006059C4"/>
    <w:rsid w:val="00606D05"/>
    <w:rsid w:val="0062565F"/>
    <w:rsid w:val="00634BCC"/>
    <w:rsid w:val="0063679F"/>
    <w:rsid w:val="006406AE"/>
    <w:rsid w:val="0065512E"/>
    <w:rsid w:val="0065602A"/>
    <w:rsid w:val="006A0CC6"/>
    <w:rsid w:val="006B0B31"/>
    <w:rsid w:val="006B38F6"/>
    <w:rsid w:val="006C22B5"/>
    <w:rsid w:val="006C79B6"/>
    <w:rsid w:val="006D6F20"/>
    <w:rsid w:val="006E606E"/>
    <w:rsid w:val="006F218B"/>
    <w:rsid w:val="00703B09"/>
    <w:rsid w:val="00722C40"/>
    <w:rsid w:val="0073087A"/>
    <w:rsid w:val="007312F9"/>
    <w:rsid w:val="0075140E"/>
    <w:rsid w:val="007632DA"/>
    <w:rsid w:val="00765E88"/>
    <w:rsid w:val="0078781F"/>
    <w:rsid w:val="00791FB3"/>
    <w:rsid w:val="00792B9D"/>
    <w:rsid w:val="007B0293"/>
    <w:rsid w:val="007B32A5"/>
    <w:rsid w:val="007C1A52"/>
    <w:rsid w:val="007D58C2"/>
    <w:rsid w:val="007E5A71"/>
    <w:rsid w:val="007E6F17"/>
    <w:rsid w:val="007F5988"/>
    <w:rsid w:val="00807BA2"/>
    <w:rsid w:val="0081305D"/>
    <w:rsid w:val="00833B6C"/>
    <w:rsid w:val="008626C7"/>
    <w:rsid w:val="008A3852"/>
    <w:rsid w:val="008A4764"/>
    <w:rsid w:val="008B42BA"/>
    <w:rsid w:val="008C6ABB"/>
    <w:rsid w:val="008D7291"/>
    <w:rsid w:val="008F233F"/>
    <w:rsid w:val="008F74F4"/>
    <w:rsid w:val="00910A88"/>
    <w:rsid w:val="009147A2"/>
    <w:rsid w:val="00920E0B"/>
    <w:rsid w:val="00921351"/>
    <w:rsid w:val="00926228"/>
    <w:rsid w:val="009538D3"/>
    <w:rsid w:val="00974223"/>
    <w:rsid w:val="009B594F"/>
    <w:rsid w:val="009D1DF6"/>
    <w:rsid w:val="009D5D2B"/>
    <w:rsid w:val="009E0303"/>
    <w:rsid w:val="009E0FBA"/>
    <w:rsid w:val="009E47C4"/>
    <w:rsid w:val="009F15D0"/>
    <w:rsid w:val="00A01697"/>
    <w:rsid w:val="00A05B27"/>
    <w:rsid w:val="00A24972"/>
    <w:rsid w:val="00A3466A"/>
    <w:rsid w:val="00A518A8"/>
    <w:rsid w:val="00A5237F"/>
    <w:rsid w:val="00A5414E"/>
    <w:rsid w:val="00A571E1"/>
    <w:rsid w:val="00AA3CE3"/>
    <w:rsid w:val="00AC1B35"/>
    <w:rsid w:val="00AF45F2"/>
    <w:rsid w:val="00B0571D"/>
    <w:rsid w:val="00B1471A"/>
    <w:rsid w:val="00B27061"/>
    <w:rsid w:val="00B7349D"/>
    <w:rsid w:val="00B87CAA"/>
    <w:rsid w:val="00BA359B"/>
    <w:rsid w:val="00BD3260"/>
    <w:rsid w:val="00BE3C63"/>
    <w:rsid w:val="00C12FC3"/>
    <w:rsid w:val="00C172B2"/>
    <w:rsid w:val="00C3475E"/>
    <w:rsid w:val="00C436A6"/>
    <w:rsid w:val="00C573D3"/>
    <w:rsid w:val="00C62A1F"/>
    <w:rsid w:val="00C75E96"/>
    <w:rsid w:val="00C9224C"/>
    <w:rsid w:val="00CA084B"/>
    <w:rsid w:val="00CC2B0F"/>
    <w:rsid w:val="00CD6D53"/>
    <w:rsid w:val="00CD71B3"/>
    <w:rsid w:val="00D5122C"/>
    <w:rsid w:val="00D5412F"/>
    <w:rsid w:val="00D86F90"/>
    <w:rsid w:val="00D95A50"/>
    <w:rsid w:val="00DA2D6B"/>
    <w:rsid w:val="00DB61DD"/>
    <w:rsid w:val="00DB6D88"/>
    <w:rsid w:val="00DE08FF"/>
    <w:rsid w:val="00DE4734"/>
    <w:rsid w:val="00DF67DC"/>
    <w:rsid w:val="00E265ED"/>
    <w:rsid w:val="00E56143"/>
    <w:rsid w:val="00E61E1B"/>
    <w:rsid w:val="00E91139"/>
    <w:rsid w:val="00E92EE9"/>
    <w:rsid w:val="00EA1FB2"/>
    <w:rsid w:val="00EB7410"/>
    <w:rsid w:val="00EC3504"/>
    <w:rsid w:val="00ED5361"/>
    <w:rsid w:val="00EF65FD"/>
    <w:rsid w:val="00F04720"/>
    <w:rsid w:val="00F7723E"/>
    <w:rsid w:val="00F81757"/>
    <w:rsid w:val="00FD1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AEF"/>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iPriority w:val="99"/>
    <w:qFormat/>
    <w:rsid w:val="00921351"/>
    <w:pPr>
      <w:keepNext/>
      <w:spacing w:before="240" w:after="60"/>
      <w:outlineLvl w:val="1"/>
    </w:pPr>
    <w:rPr>
      <w:rFonts w:ascii="Cambria" w:hAnsi="Cambria"/>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21351"/>
    <w:rPr>
      <w:rFonts w:ascii="Cambria" w:hAnsi="Cambria" w:cs="Times New Roman"/>
      <w:b/>
      <w:i/>
      <w:sz w:val="28"/>
    </w:rPr>
  </w:style>
  <w:style w:type="character" w:styleId="FootnoteReference">
    <w:name w:val="footnote reference"/>
    <w:basedOn w:val="DefaultParagraphFont"/>
    <w:uiPriority w:val="99"/>
    <w:semiHidden/>
    <w:rsid w:val="00267AEF"/>
    <w:rPr>
      <w:rFonts w:cs="Times New Roman"/>
    </w:rPr>
  </w:style>
  <w:style w:type="paragraph" w:styleId="Footer">
    <w:name w:val="footer"/>
    <w:basedOn w:val="Normal"/>
    <w:link w:val="FooterChar"/>
    <w:uiPriority w:val="99"/>
    <w:rsid w:val="007F5988"/>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Times New Roman"/>
      <w:sz w:val="24"/>
      <w:szCs w:val="24"/>
    </w:rPr>
  </w:style>
  <w:style w:type="character" w:styleId="PageNumber">
    <w:name w:val="page number"/>
    <w:basedOn w:val="DefaultParagraphFont"/>
    <w:uiPriority w:val="99"/>
    <w:rsid w:val="007F5988"/>
    <w:rPr>
      <w:rFonts w:cs="Times New Roman"/>
    </w:rPr>
  </w:style>
  <w:style w:type="paragraph" w:styleId="Header">
    <w:name w:val="header"/>
    <w:basedOn w:val="Normal"/>
    <w:link w:val="HeaderChar"/>
    <w:uiPriority w:val="99"/>
    <w:rsid w:val="00B7349D"/>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Times New Roman"/>
      <w:sz w:val="24"/>
      <w:szCs w:val="24"/>
    </w:rPr>
  </w:style>
  <w:style w:type="table" w:styleId="TableGrid">
    <w:name w:val="Table Grid"/>
    <w:basedOn w:val="TableNormal"/>
    <w:uiPriority w:val="99"/>
    <w:rsid w:val="002E19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uiPriority w:val="99"/>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uiPriority w:val="99"/>
    <w:rsid w:val="00A05B27"/>
    <w:pPr>
      <w:spacing w:after="120"/>
      <w:ind w:left="360"/>
    </w:pPr>
    <w:rPr>
      <w:lang w:eastAsia="ja-JP"/>
    </w:rPr>
  </w:style>
  <w:style w:type="character" w:customStyle="1" w:styleId="BodyTextIndentChar">
    <w:name w:val="Body Text Indent Char"/>
    <w:basedOn w:val="DefaultParagraphFont"/>
    <w:link w:val="BodyTextIndent"/>
    <w:uiPriority w:val="99"/>
    <w:locked/>
    <w:rsid w:val="00A05B27"/>
    <w:rPr>
      <w:rFonts w:ascii="Courier" w:hAnsi="Courier" w:cs="Times New Roman"/>
      <w:sz w:val="24"/>
    </w:rPr>
  </w:style>
  <w:style w:type="character" w:styleId="Hyperlink">
    <w:name w:val="Hyperlink"/>
    <w:basedOn w:val="DefaultParagraphFont"/>
    <w:uiPriority w:val="99"/>
    <w:rsid w:val="00921351"/>
    <w:rPr>
      <w:rFonts w:cs="Times New Roman"/>
      <w:color w:val="0000FF"/>
      <w:u w:val="single"/>
    </w:rPr>
  </w:style>
  <w:style w:type="paragraph" w:styleId="BalloonText">
    <w:name w:val="Balloon Text"/>
    <w:basedOn w:val="Normal"/>
    <w:link w:val="BalloonTextChar"/>
    <w:uiPriority w:val="99"/>
    <w:rsid w:val="001F6EB7"/>
    <w:rPr>
      <w:rFonts w:ascii="Tahoma" w:hAnsi="Tahoma"/>
      <w:sz w:val="16"/>
      <w:szCs w:val="16"/>
      <w:lang w:eastAsia="ja-JP"/>
    </w:rPr>
  </w:style>
  <w:style w:type="character" w:customStyle="1" w:styleId="BalloonTextChar">
    <w:name w:val="Balloon Text Char"/>
    <w:basedOn w:val="DefaultParagraphFont"/>
    <w:link w:val="BalloonText"/>
    <w:uiPriority w:val="99"/>
    <w:locked/>
    <w:rsid w:val="001F6EB7"/>
    <w:rPr>
      <w:rFonts w:ascii="Tahoma" w:hAnsi="Tahoma" w:cs="Times New Roman"/>
      <w:sz w:val="16"/>
    </w:rPr>
  </w:style>
  <w:style w:type="character" w:styleId="CommentReference">
    <w:name w:val="annotation reference"/>
    <w:basedOn w:val="DefaultParagraphFont"/>
    <w:uiPriority w:val="99"/>
    <w:rsid w:val="00FD1D39"/>
    <w:rPr>
      <w:rFonts w:cs="Times New Roman"/>
      <w:sz w:val="16"/>
    </w:rPr>
  </w:style>
  <w:style w:type="paragraph" w:styleId="CommentText">
    <w:name w:val="annotation text"/>
    <w:basedOn w:val="Normal"/>
    <w:link w:val="CommentTextChar"/>
    <w:uiPriority w:val="99"/>
    <w:rsid w:val="00FD1D39"/>
    <w:rPr>
      <w:sz w:val="20"/>
      <w:szCs w:val="20"/>
      <w:lang w:eastAsia="ja-JP"/>
    </w:rPr>
  </w:style>
  <w:style w:type="character" w:customStyle="1" w:styleId="CommentTextChar">
    <w:name w:val="Comment Text Char"/>
    <w:basedOn w:val="DefaultParagraphFont"/>
    <w:link w:val="CommentText"/>
    <w:uiPriority w:val="99"/>
    <w:locked/>
    <w:rsid w:val="00FD1D39"/>
    <w:rPr>
      <w:rFonts w:ascii="Courier" w:hAnsi="Courier" w:cs="Times New Roman"/>
    </w:rPr>
  </w:style>
  <w:style w:type="paragraph" w:styleId="CommentSubject">
    <w:name w:val="annotation subject"/>
    <w:basedOn w:val="CommentText"/>
    <w:next w:val="CommentText"/>
    <w:link w:val="CommentSubjectChar"/>
    <w:uiPriority w:val="99"/>
    <w:rsid w:val="00FD1D39"/>
    <w:rPr>
      <w:b/>
      <w:bCs/>
    </w:rPr>
  </w:style>
  <w:style w:type="character" w:customStyle="1" w:styleId="CommentSubjectChar">
    <w:name w:val="Comment Subject Char"/>
    <w:basedOn w:val="CommentTextChar"/>
    <w:link w:val="CommentSubject"/>
    <w:uiPriority w:val="99"/>
    <w:locked/>
    <w:rsid w:val="00FD1D39"/>
    <w:rPr>
      <w:rFonts w:ascii="Courier" w:hAnsi="Courier" w:cs="Times New Roman"/>
      <w:b/>
    </w:rPr>
  </w:style>
  <w:style w:type="paragraph" w:styleId="FootnoteText">
    <w:name w:val="footnote text"/>
    <w:basedOn w:val="Normal"/>
    <w:link w:val="FootnoteTextChar"/>
    <w:uiPriority w:val="99"/>
    <w:rsid w:val="000516D8"/>
    <w:rPr>
      <w:sz w:val="20"/>
      <w:szCs w:val="20"/>
    </w:rPr>
  </w:style>
  <w:style w:type="character" w:customStyle="1" w:styleId="FootnoteTextChar">
    <w:name w:val="Footnote Text Char"/>
    <w:basedOn w:val="DefaultParagraphFont"/>
    <w:link w:val="FootnoteText"/>
    <w:uiPriority w:val="99"/>
    <w:locked/>
    <w:rsid w:val="000516D8"/>
    <w:rPr>
      <w:rFonts w:ascii="Courier" w:hAnsi="Courier"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AEF"/>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iPriority w:val="99"/>
    <w:qFormat/>
    <w:rsid w:val="00921351"/>
    <w:pPr>
      <w:keepNext/>
      <w:spacing w:before="240" w:after="60"/>
      <w:outlineLvl w:val="1"/>
    </w:pPr>
    <w:rPr>
      <w:rFonts w:ascii="Cambria" w:hAnsi="Cambria"/>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21351"/>
    <w:rPr>
      <w:rFonts w:ascii="Cambria" w:hAnsi="Cambria" w:cs="Times New Roman"/>
      <w:b/>
      <w:i/>
      <w:sz w:val="28"/>
    </w:rPr>
  </w:style>
  <w:style w:type="character" w:styleId="FootnoteReference">
    <w:name w:val="footnote reference"/>
    <w:basedOn w:val="DefaultParagraphFont"/>
    <w:uiPriority w:val="99"/>
    <w:semiHidden/>
    <w:rsid w:val="00267AEF"/>
    <w:rPr>
      <w:rFonts w:cs="Times New Roman"/>
    </w:rPr>
  </w:style>
  <w:style w:type="paragraph" w:styleId="Footer">
    <w:name w:val="footer"/>
    <w:basedOn w:val="Normal"/>
    <w:link w:val="FooterChar"/>
    <w:uiPriority w:val="99"/>
    <w:rsid w:val="007F5988"/>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Times New Roman"/>
      <w:sz w:val="24"/>
      <w:szCs w:val="24"/>
    </w:rPr>
  </w:style>
  <w:style w:type="character" w:styleId="PageNumber">
    <w:name w:val="page number"/>
    <w:basedOn w:val="DefaultParagraphFont"/>
    <w:uiPriority w:val="99"/>
    <w:rsid w:val="007F5988"/>
    <w:rPr>
      <w:rFonts w:cs="Times New Roman"/>
    </w:rPr>
  </w:style>
  <w:style w:type="paragraph" w:styleId="Header">
    <w:name w:val="header"/>
    <w:basedOn w:val="Normal"/>
    <w:link w:val="HeaderChar"/>
    <w:uiPriority w:val="99"/>
    <w:rsid w:val="00B7349D"/>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Times New Roman"/>
      <w:sz w:val="24"/>
      <w:szCs w:val="24"/>
    </w:rPr>
  </w:style>
  <w:style w:type="table" w:styleId="TableGrid">
    <w:name w:val="Table Grid"/>
    <w:basedOn w:val="TableNormal"/>
    <w:uiPriority w:val="99"/>
    <w:rsid w:val="002E19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uiPriority w:val="99"/>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uiPriority w:val="99"/>
    <w:rsid w:val="00A05B27"/>
    <w:pPr>
      <w:spacing w:after="120"/>
      <w:ind w:left="360"/>
    </w:pPr>
    <w:rPr>
      <w:lang w:eastAsia="ja-JP"/>
    </w:rPr>
  </w:style>
  <w:style w:type="character" w:customStyle="1" w:styleId="BodyTextIndentChar">
    <w:name w:val="Body Text Indent Char"/>
    <w:basedOn w:val="DefaultParagraphFont"/>
    <w:link w:val="BodyTextIndent"/>
    <w:uiPriority w:val="99"/>
    <w:locked/>
    <w:rsid w:val="00A05B27"/>
    <w:rPr>
      <w:rFonts w:ascii="Courier" w:hAnsi="Courier" w:cs="Times New Roman"/>
      <w:sz w:val="24"/>
    </w:rPr>
  </w:style>
  <w:style w:type="character" w:styleId="Hyperlink">
    <w:name w:val="Hyperlink"/>
    <w:basedOn w:val="DefaultParagraphFont"/>
    <w:uiPriority w:val="99"/>
    <w:rsid w:val="00921351"/>
    <w:rPr>
      <w:rFonts w:cs="Times New Roman"/>
      <w:color w:val="0000FF"/>
      <w:u w:val="single"/>
    </w:rPr>
  </w:style>
  <w:style w:type="paragraph" w:styleId="BalloonText">
    <w:name w:val="Balloon Text"/>
    <w:basedOn w:val="Normal"/>
    <w:link w:val="BalloonTextChar"/>
    <w:uiPriority w:val="99"/>
    <w:rsid w:val="001F6EB7"/>
    <w:rPr>
      <w:rFonts w:ascii="Tahoma" w:hAnsi="Tahoma"/>
      <w:sz w:val="16"/>
      <w:szCs w:val="16"/>
      <w:lang w:eastAsia="ja-JP"/>
    </w:rPr>
  </w:style>
  <w:style w:type="character" w:customStyle="1" w:styleId="BalloonTextChar">
    <w:name w:val="Balloon Text Char"/>
    <w:basedOn w:val="DefaultParagraphFont"/>
    <w:link w:val="BalloonText"/>
    <w:uiPriority w:val="99"/>
    <w:locked/>
    <w:rsid w:val="001F6EB7"/>
    <w:rPr>
      <w:rFonts w:ascii="Tahoma" w:hAnsi="Tahoma" w:cs="Times New Roman"/>
      <w:sz w:val="16"/>
    </w:rPr>
  </w:style>
  <w:style w:type="character" w:styleId="CommentReference">
    <w:name w:val="annotation reference"/>
    <w:basedOn w:val="DefaultParagraphFont"/>
    <w:uiPriority w:val="99"/>
    <w:rsid w:val="00FD1D39"/>
    <w:rPr>
      <w:rFonts w:cs="Times New Roman"/>
      <w:sz w:val="16"/>
    </w:rPr>
  </w:style>
  <w:style w:type="paragraph" w:styleId="CommentText">
    <w:name w:val="annotation text"/>
    <w:basedOn w:val="Normal"/>
    <w:link w:val="CommentTextChar"/>
    <w:uiPriority w:val="99"/>
    <w:rsid w:val="00FD1D39"/>
    <w:rPr>
      <w:sz w:val="20"/>
      <w:szCs w:val="20"/>
      <w:lang w:eastAsia="ja-JP"/>
    </w:rPr>
  </w:style>
  <w:style w:type="character" w:customStyle="1" w:styleId="CommentTextChar">
    <w:name w:val="Comment Text Char"/>
    <w:basedOn w:val="DefaultParagraphFont"/>
    <w:link w:val="CommentText"/>
    <w:uiPriority w:val="99"/>
    <w:locked/>
    <w:rsid w:val="00FD1D39"/>
    <w:rPr>
      <w:rFonts w:ascii="Courier" w:hAnsi="Courier" w:cs="Times New Roman"/>
    </w:rPr>
  </w:style>
  <w:style w:type="paragraph" w:styleId="CommentSubject">
    <w:name w:val="annotation subject"/>
    <w:basedOn w:val="CommentText"/>
    <w:next w:val="CommentText"/>
    <w:link w:val="CommentSubjectChar"/>
    <w:uiPriority w:val="99"/>
    <w:rsid w:val="00FD1D39"/>
    <w:rPr>
      <w:b/>
      <w:bCs/>
    </w:rPr>
  </w:style>
  <w:style w:type="character" w:customStyle="1" w:styleId="CommentSubjectChar">
    <w:name w:val="Comment Subject Char"/>
    <w:basedOn w:val="CommentTextChar"/>
    <w:link w:val="CommentSubject"/>
    <w:uiPriority w:val="99"/>
    <w:locked/>
    <w:rsid w:val="00FD1D39"/>
    <w:rPr>
      <w:rFonts w:ascii="Courier" w:hAnsi="Courier" w:cs="Times New Roman"/>
      <w:b/>
    </w:rPr>
  </w:style>
  <w:style w:type="paragraph" w:styleId="FootnoteText">
    <w:name w:val="footnote text"/>
    <w:basedOn w:val="Normal"/>
    <w:link w:val="FootnoteTextChar"/>
    <w:uiPriority w:val="99"/>
    <w:rsid w:val="000516D8"/>
    <w:rPr>
      <w:sz w:val="20"/>
      <w:szCs w:val="20"/>
    </w:rPr>
  </w:style>
  <w:style w:type="character" w:customStyle="1" w:styleId="FootnoteTextChar">
    <w:name w:val="Footnote Text Char"/>
    <w:basedOn w:val="DefaultParagraphFont"/>
    <w:link w:val="FootnoteText"/>
    <w:uiPriority w:val="99"/>
    <w:locked/>
    <w:rsid w:val="000516D8"/>
    <w:rPr>
      <w:rFonts w:ascii="Courier" w:hAnsi="Courier"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3184">
      <w:marLeft w:val="0"/>
      <w:marRight w:val="0"/>
      <w:marTop w:val="0"/>
      <w:marBottom w:val="0"/>
      <w:divBdr>
        <w:top w:val="none" w:sz="0" w:space="0" w:color="auto"/>
        <w:left w:val="none" w:sz="0" w:space="0" w:color="auto"/>
        <w:bottom w:val="none" w:sz="0" w:space="0" w:color="auto"/>
        <w:right w:val="none" w:sz="0" w:space="0" w:color="auto"/>
      </w:divBdr>
      <w:divsChild>
        <w:div w:id="44263182">
          <w:marLeft w:val="0"/>
          <w:marRight w:val="0"/>
          <w:marTop w:val="0"/>
          <w:marBottom w:val="0"/>
          <w:divBdr>
            <w:top w:val="none" w:sz="0" w:space="0" w:color="auto"/>
            <w:left w:val="none" w:sz="0" w:space="0" w:color="auto"/>
            <w:bottom w:val="none" w:sz="0" w:space="0" w:color="auto"/>
            <w:right w:val="none" w:sz="0" w:space="0" w:color="auto"/>
          </w:divBdr>
          <w:divsChild>
            <w:div w:id="44263183">
              <w:marLeft w:val="0"/>
              <w:marRight w:val="0"/>
              <w:marTop w:val="0"/>
              <w:marBottom w:val="0"/>
              <w:divBdr>
                <w:top w:val="none" w:sz="0" w:space="0" w:color="auto"/>
                <w:left w:val="none" w:sz="0" w:space="0" w:color="auto"/>
                <w:bottom w:val="none" w:sz="0" w:space="0" w:color="auto"/>
                <w:right w:val="none" w:sz="0" w:space="0" w:color="auto"/>
              </w:divBdr>
              <w:divsChild>
                <w:div w:id="44263181">
                  <w:marLeft w:val="0"/>
                  <w:marRight w:val="0"/>
                  <w:marTop w:val="0"/>
                  <w:marBottom w:val="0"/>
                  <w:divBdr>
                    <w:top w:val="none" w:sz="0" w:space="0" w:color="auto"/>
                    <w:left w:val="none" w:sz="0" w:space="0" w:color="auto"/>
                    <w:bottom w:val="none" w:sz="0" w:space="0" w:color="auto"/>
                    <w:right w:val="none" w:sz="0" w:space="0" w:color="auto"/>
                  </w:divBdr>
                  <w:divsChild>
                    <w:div w:id="442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63185">
      <w:marLeft w:val="0"/>
      <w:marRight w:val="0"/>
      <w:marTop w:val="0"/>
      <w:marBottom w:val="0"/>
      <w:divBdr>
        <w:top w:val="none" w:sz="0" w:space="0" w:color="auto"/>
        <w:left w:val="none" w:sz="0" w:space="0" w:color="auto"/>
        <w:bottom w:val="none" w:sz="0" w:space="0" w:color="auto"/>
        <w:right w:val="none" w:sz="0" w:space="0" w:color="auto"/>
      </w:divBdr>
    </w:div>
    <w:div w:id="44263187">
      <w:marLeft w:val="0"/>
      <w:marRight w:val="0"/>
      <w:marTop w:val="0"/>
      <w:marBottom w:val="0"/>
      <w:divBdr>
        <w:top w:val="none" w:sz="0" w:space="0" w:color="auto"/>
        <w:left w:val="none" w:sz="0" w:space="0" w:color="auto"/>
        <w:bottom w:val="none" w:sz="0" w:space="0" w:color="auto"/>
        <w:right w:val="none" w:sz="0" w:space="0" w:color="auto"/>
      </w:divBdr>
    </w:div>
    <w:div w:id="1813789493">
      <w:bodyDiv w:val="1"/>
      <w:marLeft w:val="0"/>
      <w:marRight w:val="0"/>
      <w:marTop w:val="0"/>
      <w:marBottom w:val="0"/>
      <w:divBdr>
        <w:top w:val="none" w:sz="0" w:space="0" w:color="auto"/>
        <w:left w:val="none" w:sz="0" w:space="0" w:color="auto"/>
        <w:bottom w:val="none" w:sz="0" w:space="0" w:color="auto"/>
        <w:right w:val="none" w:sz="0" w:space="0" w:color="auto"/>
      </w:divBdr>
    </w:div>
    <w:div w:id="195756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portal/site/uscis/menuitem.eb1d4c2a3e5b9ac89243c6a7543f6d1a/?vgnextoid=b1659e415d116310VgnVCM100000082ca60aRCRD&amp;vgnextchannel=b1659e415d116310VgnVCM100000082ca60aRCR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oes/2011/may/oes_nat.htm" TargetMode="External"/><Relationship Id="rId4" Type="http://schemas.openxmlformats.org/officeDocument/2006/relationships/settings" Target="settings.xml"/><Relationship Id="rId9" Type="http://schemas.openxmlformats.org/officeDocument/2006/relationships/hyperlink" Target="http://www.uscis.gov/files/form/i-52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3185</Words>
  <Characters>18447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Transportation Security Administration</Company>
  <LinksUpToDate>false</LinksUpToDate>
  <CharactersWithSpaces>21589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TSA Standard PC User</dc:creator>
  <cp:keywords/>
  <dc:description/>
  <cp:lastModifiedBy>Hagigal, Evadne J</cp:lastModifiedBy>
  <cp:revision>2</cp:revision>
  <cp:lastPrinted>2013-05-31T16:04:00Z</cp:lastPrinted>
  <dcterms:created xsi:type="dcterms:W3CDTF">2013-07-02T21:17:00Z</dcterms:created>
  <dcterms:modified xsi:type="dcterms:W3CDTF">2013-07-02T21:17:00Z</dcterms:modified>
</cp:coreProperties>
</file>