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[Federal Register Volume 77, Number 231 (Friday, November 30, 2012)]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[Notices]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[Page 71432]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6E7C3F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6E7C3F">
        <w:rPr>
          <w:rFonts w:ascii="Courier New" w:hAnsi="Courier New" w:cs="Courier New"/>
          <w:sz w:val="20"/>
        </w:rPr>
        <w:t>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[FR Doc No: 2012-29020]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[[Page 71432]]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DEPARTMENT OF HOMELAND SECURITY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U.S. Citizenship and Immigration Services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[OMB Control Number 1615-0026]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Agency Information Collection Activities: Immigrant Petition by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Alien Entrepreneur, Form I-526, Revision of a Currently Approved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Collection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ACTION: 60-Day Notice.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The Department of Homeland Security (DHS), U.S. Citizenship and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Immigration Services (USCIS), will be submitting the following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information collection request for review and clearance in accordance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with the Paperwork Reduction Act of 1995. The information collection is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published in the Federal Register to obtain comments from the public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and affected agencies. Comments are encouraged and will be accepted for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60 days until January 29, 2013.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Written comments and/or suggestions regarding the item(s) contained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in this notice, especially regarding the estimated public burden and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associated response time, should be directed to the Department of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Homeland Security, USCIS, Office of Policy and Strategy, Laura Dawkins,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Chief, Regulatory Coordination Division, 20 Massachusetts Avenue NW.,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Washington, DC 20529-2140. Comments may also be submitted via the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Federal eRulemaking Portal Web site at </w:t>
      </w:r>
      <w:hyperlink r:id="rId6" w:history="1">
        <w:r w:rsidRPr="006E7C3F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6E7C3F">
        <w:rPr>
          <w:rFonts w:ascii="Courier New" w:hAnsi="Courier New" w:cs="Courier New"/>
          <w:sz w:val="20"/>
        </w:rPr>
        <w:t xml:space="preserve"> under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e-Docket ID number USCIS-2007-0021.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All submissions received must include the agency name and Docket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ID. Regardless of the method used for submitting comments or material,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eRulemaking Portal at http://www.regulations.gov, and will include any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submission you make to DHS. DHS may withhold information provided in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comments from public viewing that it determines may impact the privacy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of an individual or that is offensive. For additional information,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please read the Privacy Act notice that is available via the link in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the footer of http://www.regulations.gov.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agencies concerning the collection of information should address one or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lastRenderedPageBreak/>
        <w:t>more of the following four points: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including whether the information will have practical utility;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(2) Evaluate the accuracy of the agencies estimate of the burden of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methodology and assumptions used;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be collected; and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submission of responses.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Overview of This Information Collection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(1) Type of Information Collection: Revision of a currently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approved information collection.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(2) Title of the Form/Collection: Immigrant Petition by Alien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Entrepreneur.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Department of Homeland Security sponsoring the collection: Form I-526,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U.S. Citizenship and Immigration Services.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well as a brief abstract: Primary: Individuals or Households. This form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is used by the USCIS to determine if an alien can enter the U.S. to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engage in commercial enterprise.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of time estimated for an average respondent to respond: 8,070 responses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at 1 hour and 20 minutes (1.33 hours) per response.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with the collection: 10,733 annual burden hours.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If you have additional comments, suggestions, or need a copy of the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proposed information collection instrument with instructions, or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additional information, please visit the Federal eRulemaking Portal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site at: http://www.regulations.gov.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We may also be contacted at: USCIS, Office of Policy and Strategy,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Regulatory Coordination Division, 20 Massachusetts Avenue NW.,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Washington, DC 20529, Telephone number 202-272-8377.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    Dated: November 25, 2012.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Laura Dawkins,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Security.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[FR Doc. 2012-29020 Filed 11-29-12; 8:45 am]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6E7C3F">
        <w:rPr>
          <w:rFonts w:ascii="Courier New" w:hAnsi="Courier New" w:cs="Courier New"/>
          <w:sz w:val="20"/>
        </w:rPr>
        <w:t>BILLING CODE 9111-97-P</w:t>
      </w: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6E7C3F" w:rsidRPr="006E7C3F" w:rsidRDefault="006E7C3F" w:rsidP="006E7C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3F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E7C3F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683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1</cp:revision>
  <dcterms:created xsi:type="dcterms:W3CDTF">2012-11-30T20:49:00Z</dcterms:created>
  <dcterms:modified xsi:type="dcterms:W3CDTF">2012-11-30T20:53:00Z</dcterms:modified>
</cp:coreProperties>
</file>