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0901CE" w:rsidRDefault="000901CE" w:rsidP="000901CE">
      <w:pPr>
        <w:numPr>
          <w:ilvl w:val="12"/>
          <w:numId w:val="0"/>
        </w:numPr>
        <w:ind w:left="360"/>
      </w:pPr>
      <w:r>
        <w:t>To help defray TSA’s costs of providing civil aviation security services, and as authorized by 49 U.S.C. 44940</w:t>
      </w:r>
      <w:r w:rsidR="00392988">
        <w:t xml:space="preserve"> (Aviation and Transportation Security Act (ATSA)</w:t>
      </w:r>
      <w:r w:rsidR="00C56D8C">
        <w:t>)</w:t>
      </w:r>
      <w:r>
        <w:t xml:space="preserve">, TSA published in the </w:t>
      </w:r>
      <w:r w:rsidR="00B977B9" w:rsidRPr="00B977B9">
        <w:rPr>
          <w:u w:val="single"/>
        </w:rPr>
        <w:t>Federal Register</w:t>
      </w:r>
      <w:r>
        <w:t xml:space="preserve"> on February 20, 2002, an interim final rule adding part 1511 to the Transportation Security Regulations, which imposed </w:t>
      </w:r>
      <w:r w:rsidR="00C56D8C">
        <w:t xml:space="preserve">a security service fee (September 11th Security Fee) and </w:t>
      </w:r>
      <w:r>
        <w:t xml:space="preserve">a fee known as the Aviation Security Infrastructure Fee (ASIF) on certain air carriers and foreign air carriers.  See 67 FR 7926 (attached), codified at 49 CFR </w:t>
      </w:r>
      <w:proofErr w:type="gramStart"/>
      <w:r>
        <w:t>part</w:t>
      </w:r>
      <w:proofErr w:type="gramEnd"/>
      <w:r>
        <w:t xml:space="preserve"> 1511.  The amount of ASIF collected by TSA from the carriers, both overall and per carrier, is based upon the carriers’ aggregate and individual costs, respectively, for screening passengers and property in calendar year 2000.  49 U.S.C. 44940(a</w:t>
      </w:r>
      <w:proofErr w:type="gramStart"/>
      <w:r>
        <w:t>)(</w:t>
      </w:r>
      <w:proofErr w:type="gramEnd"/>
      <w:r>
        <w:t>2)(B)(</w:t>
      </w:r>
      <w:proofErr w:type="spellStart"/>
      <w:r>
        <w:t>i</w:t>
      </w:r>
      <w:proofErr w:type="spellEnd"/>
      <w:r>
        <w:t>)(ii).</w:t>
      </w:r>
    </w:p>
    <w:p w:rsidR="000901CE" w:rsidRDefault="000901CE" w:rsidP="000901CE">
      <w:pPr>
        <w:numPr>
          <w:ilvl w:val="12"/>
          <w:numId w:val="0"/>
        </w:numPr>
        <w:ind w:left="360"/>
      </w:pPr>
    </w:p>
    <w:p w:rsidR="008F4C80" w:rsidRDefault="000901CE">
      <w:pPr>
        <w:numPr>
          <w:ilvl w:val="12"/>
          <w:numId w:val="0"/>
        </w:numPr>
        <w:ind w:left="360"/>
      </w:pPr>
      <w:r>
        <w:t xml:space="preserve">In conjunction with the issuance of part 1511, TSA requested OMB approval to collect information necessary for the agency to establish the ASIF, including information about the carriers’ individual and aggregate costs related to screening passengers and property in calendar year 2000.  This information collection included submissions to TSA of data on the carriers’ screening-related costs and also of independent audits of that data.  </w:t>
      </w:r>
      <w:r w:rsidR="00392988">
        <w:t>This collection is currently approved under</w:t>
      </w:r>
      <w:r w:rsidR="00C56D8C">
        <w:t xml:space="preserve"> OMB Control Number </w:t>
      </w:r>
      <w:r w:rsidR="00392988">
        <w:t>1652-00</w:t>
      </w:r>
      <w:r w:rsidR="009A3FC0">
        <w:t>18</w:t>
      </w:r>
      <w:r w:rsidR="00392988">
        <w:t xml:space="preserve">.  </w:t>
      </w:r>
      <w:r>
        <w:t>In 20</w:t>
      </w:r>
      <w:r w:rsidR="00A57A35">
        <w:t>10</w:t>
      </w:r>
      <w:r>
        <w:t xml:space="preserve">, TSA </w:t>
      </w:r>
      <w:r w:rsidR="00392988">
        <w:t xml:space="preserve">sought and </w:t>
      </w:r>
      <w:r>
        <w:t xml:space="preserve">received a three-year OMB approval to </w:t>
      </w:r>
      <w:r w:rsidR="00C56D8C">
        <w:t xml:space="preserve">require </w:t>
      </w:r>
      <w:r>
        <w:t>air carriers to retain the records that support each carrier’s cost submission</w:t>
      </w:r>
      <w:r w:rsidR="00392988">
        <w:t xml:space="preserve"> under a separate OMB </w:t>
      </w:r>
      <w:r w:rsidR="00C56D8C">
        <w:t xml:space="preserve">Control Number </w:t>
      </w:r>
      <w:r w:rsidR="00392988">
        <w:t>1652-00</w:t>
      </w:r>
      <w:r w:rsidR="009A3FC0">
        <w:t>18</w:t>
      </w:r>
      <w:r>
        <w:t xml:space="preserve">.  </w:t>
      </w:r>
      <w:r w:rsidR="00392988">
        <w:t>Because</w:t>
      </w:r>
      <w:r>
        <w:t xml:space="preserve"> the three-year OMB approval</w:t>
      </w:r>
      <w:r w:rsidR="00392988">
        <w:t xml:space="preserve"> for 1652-</w:t>
      </w:r>
      <w:r w:rsidR="009A3FC0">
        <w:t xml:space="preserve">0018 </w:t>
      </w:r>
      <w:r>
        <w:t xml:space="preserve">is expiring, TSA is now seeking </w:t>
      </w:r>
      <w:r w:rsidR="00392988">
        <w:t xml:space="preserve">to renew this control number for </w:t>
      </w:r>
      <w:proofErr w:type="gramStart"/>
      <w:r w:rsidR="00392988">
        <w:t>another</w:t>
      </w:r>
      <w:r>
        <w:t xml:space="preserve"> three-year</w:t>
      </w:r>
      <w:r w:rsidR="00392988">
        <w:t>s</w:t>
      </w:r>
      <w:proofErr w:type="gramEnd"/>
      <w:r>
        <w:t xml:space="preserve">. </w:t>
      </w:r>
    </w:p>
    <w:p w:rsidR="00320387" w:rsidRDefault="00320387" w:rsidP="00320387">
      <w:pPr>
        <w:pStyle w:val="IndexHeading"/>
        <w:keepNext w:val="0"/>
        <w:tabs>
          <w:tab w:val="left" w:pos="360"/>
        </w:tabs>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0901CE" w:rsidRPr="00F469E7" w:rsidRDefault="000901CE" w:rsidP="000901CE">
      <w:pPr>
        <w:numPr>
          <w:ilvl w:val="12"/>
          <w:numId w:val="0"/>
        </w:numPr>
        <w:ind w:left="360"/>
      </w:pPr>
      <w:r w:rsidRPr="00F469E7">
        <w:t xml:space="preserve">The information </w:t>
      </w:r>
      <w:r w:rsidR="00392988">
        <w:t xml:space="preserve">certain air carriers and foreign air carriers are </w:t>
      </w:r>
      <w:r w:rsidRPr="00F469E7">
        <w:t xml:space="preserve">required to retain </w:t>
      </w:r>
      <w:r w:rsidR="00392988">
        <w:t>is</w:t>
      </w:r>
      <w:r w:rsidRPr="00F469E7">
        <w:t xml:space="preserve"> randomly audited by TSA.  </w:t>
      </w:r>
      <w:r w:rsidR="00392988">
        <w:t>Under</w:t>
      </w:r>
      <w:r w:rsidRPr="00F469E7">
        <w:t xml:space="preserve"> ATSA, once the final amount of the ASIF is established, that aggregate fee level (capped at the industry costs of calendar year 2000 passenger and property screening), must remain static for the life of the ASIF, unless otherwise changed by legislation.  If the basis of the cost information is not retained by air carriers as requested, TSA will not be able to conduct reviews to determine the most appropriate amount of the fees to charge air carriers. </w:t>
      </w:r>
    </w:p>
    <w:p w:rsidR="000901CE" w:rsidRDefault="000901CE" w:rsidP="000901CE">
      <w:pPr>
        <w:numPr>
          <w:ilvl w:val="12"/>
          <w:numId w:val="0"/>
        </w:numPr>
        <w:ind w:left="360"/>
      </w:pPr>
    </w:p>
    <w:p w:rsidR="000901CE" w:rsidRPr="00F469E7" w:rsidRDefault="000901CE" w:rsidP="000901CE">
      <w:pPr>
        <w:numPr>
          <w:ilvl w:val="12"/>
          <w:numId w:val="0"/>
        </w:numPr>
        <w:ind w:left="360"/>
      </w:pPr>
      <w:r w:rsidRPr="00F469E7">
        <w:t xml:space="preserve">Under </w:t>
      </w:r>
      <w:r w:rsidR="00392988">
        <w:t>p</w:t>
      </w:r>
      <w:r w:rsidRPr="00F469E7">
        <w:t xml:space="preserve">art 1511, carriers are required to retain any and all documents, records, or information related to the amount of the ASIF, including all information applicable to the carrier’s calendar year 2000 security costs and information reasonably necessary for TSA to complete an audit.  There is no additional information collection proposed under this notice, but rather this notice is intended to apply to the retention requirement of 49 CFR 1511.9.  This requirement includes retaining the source information for the calendar year 2000 </w:t>
      </w:r>
      <w:r w:rsidRPr="00F469E7">
        <w:lastRenderedPageBreak/>
        <w:t xml:space="preserve">screening costs reported to TSA; the calculations and allocations performed to assign costs submitted to TSA; information and documents reviewed and prepared for the required independent audit; the accountant’s working papers, notes, worksheets, and other relevant documentation used in the audit; and, if applicable, the specific information leading to the accountant’s opinion, including any determination that the accountant could not provide an audit opinion.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RDefault="00320387" w:rsidP="00320387">
      <w:pPr>
        <w:keepNext/>
        <w:numPr>
          <w:ilvl w:val="12"/>
          <w:numId w:val="0"/>
        </w:numPr>
        <w:ind w:left="360"/>
      </w:pPr>
    </w:p>
    <w:p w:rsidR="000901CE" w:rsidRDefault="000901CE" w:rsidP="000901CE">
      <w:pPr>
        <w:numPr>
          <w:ilvl w:val="12"/>
          <w:numId w:val="0"/>
        </w:numPr>
        <w:ind w:left="360"/>
      </w:pPr>
      <w:r>
        <w:t>Air carriers have the latitude and flexibility to maintain the required information in a manner that best meets their particular needs, which includes electronic maintenance of this information.  Thus, this collection is in compliance with the Government Paperwork Elimination Act for record keeping; electronic signatures are not applicable to this program.  TSA estimates that approximately 50</w:t>
      </w:r>
      <w:r w:rsidR="00C56D8C">
        <w:t xml:space="preserve"> percent </w:t>
      </w:r>
      <w:r>
        <w:t xml:space="preserve">of the records are maintained electronically.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RDefault="00320387" w:rsidP="00320387">
      <w:pPr>
        <w:keepNext/>
        <w:numPr>
          <w:ilvl w:val="12"/>
          <w:numId w:val="0"/>
        </w:numPr>
        <w:ind w:left="360"/>
      </w:pPr>
    </w:p>
    <w:p w:rsidR="00E61F4D" w:rsidRDefault="00E61F4D" w:rsidP="00E61F4D">
      <w:pPr>
        <w:numPr>
          <w:ilvl w:val="12"/>
          <w:numId w:val="0"/>
        </w:numPr>
        <w:ind w:left="360"/>
      </w:pPr>
      <w:r>
        <w:t xml:space="preserve">No other agency requires the collection of this specific data for the purposes described in Item 2, and there has not been </w:t>
      </w:r>
      <w:r w:rsidR="00056845">
        <w:t xml:space="preserve">an </w:t>
      </w:r>
      <w:r>
        <w:t>indication of any duplication of effort.</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320387" w:rsidRDefault="000901CE" w:rsidP="000901CE">
      <w:pPr>
        <w:numPr>
          <w:ilvl w:val="12"/>
          <w:numId w:val="0"/>
        </w:numPr>
        <w:ind w:left="360"/>
      </w:pPr>
      <w:r>
        <w:t>The amount of information required by this collection is proportional to the size of each air carrier operation and</w:t>
      </w:r>
      <w:r w:rsidR="00056845">
        <w:t>,</w:t>
      </w:r>
      <w:r>
        <w:t xml:space="preserve"> therefore</w:t>
      </w:r>
      <w:r w:rsidR="00056845">
        <w:t>,</w:t>
      </w:r>
      <w:r>
        <w:t xml:space="preserve"> the collection does not create a significant impact on small businesses.</w:t>
      </w:r>
    </w:p>
    <w:p w:rsidR="000901CE" w:rsidRDefault="000901CE" w:rsidP="000901CE">
      <w:pPr>
        <w:numPr>
          <w:ilvl w:val="12"/>
          <w:numId w:val="0"/>
        </w:numPr>
        <w:ind w:left="360"/>
      </w:pPr>
    </w:p>
    <w:p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0901CE" w:rsidRPr="00881825" w:rsidRDefault="000901CE" w:rsidP="000901CE">
      <w:pPr>
        <w:numPr>
          <w:ilvl w:val="12"/>
          <w:numId w:val="0"/>
        </w:numPr>
        <w:ind w:left="360"/>
        <w:rPr>
          <w:rFonts w:cs="Times New Roman"/>
        </w:rPr>
      </w:pPr>
      <w:r w:rsidRPr="00881825">
        <w:rPr>
          <w:rFonts w:cs="Times New Roman"/>
        </w:rPr>
        <w:t xml:space="preserve">If the basis of the cost information is not retained by air carriers as requested, TSA will not be able to conduct reviews of </w:t>
      </w:r>
      <w:r w:rsidRPr="00881825">
        <w:rPr>
          <w:rFonts w:cs="Times New Roman"/>
          <w:color w:val="auto"/>
          <w:szCs w:val="28"/>
        </w:rPr>
        <w:t>the data that are necessary for TSA to make its statutorily required determinations regarding the industry's 2000 screening costs</w:t>
      </w:r>
      <w:r>
        <w:rPr>
          <w:rFonts w:cs="Times New Roman"/>
          <w:sz w:val="28"/>
          <w:szCs w:val="28"/>
        </w:rPr>
        <w:t>.</w:t>
      </w:r>
      <w:r w:rsidRPr="00881825">
        <w:rPr>
          <w:rFonts w:cs="Times New Roman"/>
        </w:rPr>
        <w:t xml:space="preserve">  According to ATSA, once the cap is set on the ASIF, that aggregate fee level must remain static for the life of the </w:t>
      </w:r>
      <w:r w:rsidRPr="00881825">
        <w:rPr>
          <w:rFonts w:cs="Times New Roman"/>
        </w:rPr>
        <w:lastRenderedPageBreak/>
        <w:t xml:space="preserve">ASIF, unless otherwise changed by legislation.  After completion of TSA’s inspection and audit of this information, TSA will be able to determine the ASIF cap.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proofErr w:type="gramStart"/>
      <w:r>
        <w:rPr>
          <w:b/>
          <w:i/>
        </w:rPr>
        <w:t>)(</w:t>
      </w:r>
      <w:proofErr w:type="gramEnd"/>
      <w:r>
        <w:rPr>
          <w:b/>
          <w:i/>
        </w:rPr>
        <w:t>2).</w:t>
      </w:r>
    </w:p>
    <w:p w:rsidR="00320387" w:rsidRDefault="00320387" w:rsidP="00320387">
      <w:pPr>
        <w:keepNext/>
        <w:numPr>
          <w:ilvl w:val="12"/>
          <w:numId w:val="0"/>
        </w:numPr>
        <w:ind w:left="360"/>
      </w:pPr>
    </w:p>
    <w:p w:rsidR="008F4C80" w:rsidRDefault="00E61F4D">
      <w:pPr>
        <w:numPr>
          <w:ilvl w:val="12"/>
          <w:numId w:val="0"/>
        </w:numPr>
        <w:ind w:left="360"/>
      </w:pPr>
      <w:r>
        <w:t>There are no special circumstances that require the collection to be conducted in a manner inconsistent with the general information collection guidelines in 5 CFR 13.20.5(d</w:t>
      </w:r>
      <w:proofErr w:type="gramStart"/>
      <w:r>
        <w:t>)(</w:t>
      </w:r>
      <w:proofErr w:type="gramEnd"/>
      <w:r>
        <w:t>2).</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Default="00320387" w:rsidP="00320387">
      <w:pPr>
        <w:keepNext/>
        <w:numPr>
          <w:ilvl w:val="12"/>
          <w:numId w:val="0"/>
        </w:numPr>
        <w:ind w:left="360"/>
      </w:pPr>
    </w:p>
    <w:p w:rsidR="000901CE" w:rsidRDefault="000901CE" w:rsidP="000901CE">
      <w:pPr>
        <w:numPr>
          <w:ilvl w:val="12"/>
          <w:numId w:val="0"/>
        </w:numPr>
        <w:ind w:left="360"/>
      </w:pPr>
      <w:r>
        <w:t xml:space="preserve">TSA sought public comments on its data retention estimates via a </w:t>
      </w:r>
      <w:r w:rsidR="00474319">
        <w:t xml:space="preserve">60-day </w:t>
      </w:r>
      <w:r>
        <w:t xml:space="preserve">notice in the </w:t>
      </w:r>
      <w:r w:rsidRPr="00392988">
        <w:rPr>
          <w:u w:val="single"/>
        </w:rPr>
        <w:t>Federal Register</w:t>
      </w:r>
      <w:r>
        <w:t xml:space="preserve"> on </w:t>
      </w:r>
      <w:r w:rsidR="00474319" w:rsidRPr="004F60ED">
        <w:t xml:space="preserve">October </w:t>
      </w:r>
      <w:r w:rsidR="004F60ED" w:rsidRPr="004F60ED">
        <w:t>26</w:t>
      </w:r>
      <w:r w:rsidR="00474319" w:rsidRPr="004F60ED">
        <w:t>,</w:t>
      </w:r>
      <w:r w:rsidR="005855B8" w:rsidRPr="004F60ED">
        <w:t xml:space="preserve"> 201</w:t>
      </w:r>
      <w:r w:rsidR="00474319" w:rsidRPr="004F60ED">
        <w:t>2</w:t>
      </w:r>
      <w:r w:rsidRPr="004F60ED">
        <w:t xml:space="preserve"> (</w:t>
      </w:r>
      <w:r w:rsidR="004F60ED" w:rsidRPr="004F60ED">
        <w:t>77</w:t>
      </w:r>
      <w:r w:rsidR="00474319" w:rsidRPr="004F60ED">
        <w:t xml:space="preserve"> </w:t>
      </w:r>
      <w:r w:rsidRPr="004F60ED">
        <w:t xml:space="preserve">FR </w:t>
      </w:r>
      <w:r w:rsidR="004F60ED" w:rsidRPr="004F60ED">
        <w:t>65394</w:t>
      </w:r>
      <w:r w:rsidRPr="004F60ED">
        <w:t>)</w:t>
      </w:r>
      <w:r w:rsidR="007432AE">
        <w:t xml:space="preserve"> as well as a 30-day notice on January 23, 2013 (78 FR 4856)</w:t>
      </w:r>
      <w:r w:rsidRPr="004F60ED">
        <w:t>.</w:t>
      </w:r>
      <w:r>
        <w:t xml:space="preserve">  </w:t>
      </w:r>
      <w:r w:rsidR="00167D5F">
        <w:t>T</w:t>
      </w:r>
      <w:r w:rsidR="00392988">
        <w:t xml:space="preserve">o TSA’s knowledge, </w:t>
      </w:r>
      <w:r w:rsidR="00167D5F">
        <w:t>no public comments</w:t>
      </w:r>
      <w:r w:rsidR="00392988">
        <w:t xml:space="preserve"> were received in response to this notice.</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RDefault="00320387" w:rsidP="00320387">
      <w:pPr>
        <w:keepNext/>
        <w:numPr>
          <w:ilvl w:val="12"/>
          <w:numId w:val="0"/>
        </w:numPr>
        <w:ind w:left="360"/>
      </w:pPr>
    </w:p>
    <w:p w:rsidR="00E61F4D" w:rsidRDefault="00E61F4D" w:rsidP="00E61F4D">
      <w:pPr>
        <w:numPr>
          <w:ilvl w:val="12"/>
          <w:numId w:val="0"/>
        </w:numPr>
        <w:ind w:left="360"/>
      </w:pPr>
      <w:r>
        <w:t>TSA will not provide any payment or gift to respondents.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320387" w:rsidRDefault="000901CE" w:rsidP="000901CE">
      <w:pPr>
        <w:numPr>
          <w:ilvl w:val="12"/>
          <w:numId w:val="0"/>
        </w:numPr>
        <w:ind w:left="360"/>
        <w:rPr>
          <w:rFonts w:cs="Times New Roman"/>
        </w:rPr>
      </w:pPr>
      <w:r>
        <w:t xml:space="preserve">The regulation imposing this requirement, 49 CFR </w:t>
      </w:r>
      <w:proofErr w:type="gramStart"/>
      <w:r w:rsidR="00056845">
        <w:t>p</w:t>
      </w:r>
      <w:r w:rsidR="00392988">
        <w:t>art</w:t>
      </w:r>
      <w:proofErr w:type="gramEnd"/>
      <w:r w:rsidR="00392988">
        <w:t xml:space="preserve"> </w:t>
      </w:r>
      <w:r>
        <w:t>1511, provides that the ASIF cost information each air carrier submitted to TSA would be kept confidential.  Section 1511.5(f) of the regulation provide</w:t>
      </w:r>
      <w:r w:rsidR="00392988">
        <w:t>s</w:t>
      </w:r>
      <w:r>
        <w:t xml:space="preserve"> that the requested data “is Sensitive Security Information and is subject to the non-disclosure requirements of 49 USC 40119(b).”  The appendix to the regulation (Appendix A) further provides that “confidential information and economic information provided in Appendix A will be protected from public disclosure, as appropriate, </w:t>
      </w:r>
      <w:r>
        <w:rPr>
          <w:rFonts w:cs="Times New Roman"/>
        </w:rPr>
        <w:t>under 5 U</w:t>
      </w:r>
      <w:r w:rsidR="00392988">
        <w:rPr>
          <w:rFonts w:cs="Times New Roman"/>
        </w:rPr>
        <w:t>.</w:t>
      </w:r>
      <w:r>
        <w:rPr>
          <w:rFonts w:cs="Times New Roman"/>
        </w:rPr>
        <w:t>S</w:t>
      </w:r>
      <w:r w:rsidR="00392988">
        <w:rPr>
          <w:rFonts w:cs="Times New Roman"/>
        </w:rPr>
        <w:t>.</w:t>
      </w:r>
      <w:r>
        <w:rPr>
          <w:rFonts w:cs="Times New Roman"/>
        </w:rPr>
        <w:t>C 52, 14 CFR 302.12, and 18 U</w:t>
      </w:r>
      <w:r w:rsidR="00392988">
        <w:rPr>
          <w:rFonts w:cs="Times New Roman"/>
        </w:rPr>
        <w:t>.</w:t>
      </w:r>
      <w:r>
        <w:rPr>
          <w:rFonts w:cs="Times New Roman"/>
        </w:rPr>
        <w:t>S</w:t>
      </w:r>
      <w:r w:rsidR="00392988">
        <w:rPr>
          <w:rFonts w:cs="Times New Roman"/>
        </w:rPr>
        <w:t>.</w:t>
      </w:r>
      <w:r>
        <w:rPr>
          <w:rFonts w:cs="Times New Roman"/>
        </w:rPr>
        <w:t>C 1905.”  The purpose of this protection was to avoid the identification and public dissemination of specific spending levels by detailed security functions and categories captured in Appendix A.  At the time the ASIF regulation was issued, air carriers were still providing security screening on TSA’s behalf.  Such detailed information could have resulted in misinterpretation of weaknesses or vulnerabilities in the security services being rendered.  Also, the costs reported by carriers consisted of negotiated rates and agreements that are considered confidential “financial and commercial” information between two non-</w:t>
      </w:r>
      <w:r w:rsidR="00056845">
        <w:rPr>
          <w:rFonts w:cs="Times New Roman"/>
        </w:rPr>
        <w:t>g</w:t>
      </w:r>
      <w:r>
        <w:rPr>
          <w:rFonts w:cs="Times New Roman"/>
        </w:rPr>
        <w:t>overnmental entities</w:t>
      </w:r>
      <w:r w:rsidR="0046060E">
        <w:rPr>
          <w:rFonts w:cs="Times New Roman"/>
        </w:rPr>
        <w:t>.</w:t>
      </w:r>
    </w:p>
    <w:p w:rsidR="0046060E" w:rsidRDefault="0046060E" w:rsidP="000901CE">
      <w:pPr>
        <w:numPr>
          <w:ilvl w:val="12"/>
          <w:numId w:val="0"/>
        </w:numPr>
        <w:ind w:left="360"/>
      </w:pPr>
    </w:p>
    <w:p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RDefault="00320387" w:rsidP="00320387">
      <w:pPr>
        <w:numPr>
          <w:ilvl w:val="12"/>
          <w:numId w:val="0"/>
        </w:numPr>
        <w:ind w:left="360"/>
      </w:pPr>
    </w:p>
    <w:p w:rsidR="00E61F4D" w:rsidRDefault="00E61F4D" w:rsidP="00E61F4D">
      <w:pPr>
        <w:numPr>
          <w:ilvl w:val="12"/>
          <w:numId w:val="0"/>
        </w:numPr>
        <w:ind w:left="360"/>
      </w:pPr>
      <w:r>
        <w:t>TSA will not ask any questions of a sensitive nature.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estimates of hour burden of the collection of information.</w:t>
      </w:r>
    </w:p>
    <w:p w:rsidR="00320387" w:rsidRDefault="00320387" w:rsidP="00320387">
      <w:pPr>
        <w:keepNext/>
        <w:numPr>
          <w:ilvl w:val="12"/>
          <w:numId w:val="0"/>
        </w:numPr>
        <w:ind w:left="360"/>
      </w:pPr>
    </w:p>
    <w:p w:rsidR="008F4C80" w:rsidRDefault="00841DA1">
      <w:pPr>
        <w:numPr>
          <w:ilvl w:val="12"/>
          <w:numId w:val="0"/>
        </w:numPr>
        <w:ind w:left="360"/>
      </w:pPr>
      <w:r>
        <w:t>The information collection, submission, and retention requirement applies to each air carrier and foreign air carrier that incurred costs for the screening of passengers and property in calendar year 2000.  It is estimated that the 1</w:t>
      </w:r>
      <w:r w:rsidR="00A57A35">
        <w:t>85</w:t>
      </w:r>
      <w:r>
        <w:t xml:space="preserve"> respondent air carriers and foreign air carriers will each on average incur two hours annually for records management.  It is not expected that these air carriers will have additional hourly burdens for records storage. </w:t>
      </w:r>
      <w:r w:rsidR="00BF250B">
        <w:t xml:space="preserve"> Thus, the total annual hour burden is 3</w:t>
      </w:r>
      <w:r w:rsidR="00A57A35">
        <w:t>70</w:t>
      </w:r>
      <w:r w:rsidR="00BF250B">
        <w:t xml:space="preserve"> hours [1</w:t>
      </w:r>
      <w:r w:rsidR="00A57A35">
        <w:t>85</w:t>
      </w:r>
      <w:r w:rsidR="00BF250B">
        <w:t xml:space="preserve"> x 2 = </w:t>
      </w:r>
      <w:r w:rsidR="004175FE">
        <w:t>3</w:t>
      </w:r>
      <w:r w:rsidR="00A57A35">
        <w:t>70</w:t>
      </w:r>
      <w:r w:rsidR="00BF250B">
        <w:t>].</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rsidR="00320387" w:rsidRDefault="00320387" w:rsidP="00320387">
      <w:pPr>
        <w:keepNext/>
        <w:numPr>
          <w:ilvl w:val="12"/>
          <w:numId w:val="0"/>
        </w:numPr>
        <w:ind w:left="360"/>
      </w:pPr>
    </w:p>
    <w:p w:rsidR="008F4C80" w:rsidRDefault="00422F0F">
      <w:pPr>
        <w:numPr>
          <w:ilvl w:val="12"/>
          <w:numId w:val="0"/>
        </w:numPr>
        <w:ind w:left="360"/>
      </w:pPr>
      <w:r>
        <w:t xml:space="preserve">The information collection, submission, and retention requirement applies to each air carrier and foreign air carrier that incurred costs for the screening of passengers and property in calendar year 2000.  </w:t>
      </w:r>
      <w:r>
        <w:rPr>
          <w:bCs/>
        </w:rPr>
        <w:t>It is estimated that the 1</w:t>
      </w:r>
      <w:r w:rsidR="00A57A35">
        <w:rPr>
          <w:bCs/>
        </w:rPr>
        <w:t>85</w:t>
      </w:r>
      <w:r w:rsidR="00CB1066">
        <w:rPr>
          <w:bCs/>
        </w:rPr>
        <w:t xml:space="preserve"> </w:t>
      </w:r>
      <w:r>
        <w:rPr>
          <w:bCs/>
        </w:rPr>
        <w:t>respondent air carriers and foreign air carriers will each</w:t>
      </w:r>
      <w:r w:rsidR="00056845">
        <w:rPr>
          <w:bCs/>
        </w:rPr>
        <w:t>,</w:t>
      </w:r>
      <w:r>
        <w:rPr>
          <w:bCs/>
        </w:rPr>
        <w:t xml:space="preserve"> on average</w:t>
      </w:r>
      <w:r w:rsidR="00056845">
        <w:rPr>
          <w:bCs/>
        </w:rPr>
        <w:t>,</w:t>
      </w:r>
      <w:r>
        <w:rPr>
          <w:bCs/>
        </w:rPr>
        <w:t xml:space="preserve"> incur $104.</w:t>
      </w:r>
      <w:r w:rsidR="00474319">
        <w:rPr>
          <w:bCs/>
        </w:rPr>
        <w:t xml:space="preserve">60 </w:t>
      </w:r>
      <w:r>
        <w:rPr>
          <w:bCs/>
        </w:rPr>
        <w:t xml:space="preserve">annually, which includes $54.60 in records storage and $50 in labor costs for </w:t>
      </w:r>
      <w:r w:rsidR="00841DA1">
        <w:rPr>
          <w:bCs/>
        </w:rPr>
        <w:t>two</w:t>
      </w:r>
      <w:r>
        <w:rPr>
          <w:bCs/>
        </w:rPr>
        <w:t xml:space="preserve"> hours of records management at $25 per hour.  Thus,</w:t>
      </w:r>
      <w:r w:rsidR="00CB1066">
        <w:rPr>
          <w:bCs/>
        </w:rPr>
        <w:t xml:space="preserve"> the total annual burden for 1</w:t>
      </w:r>
      <w:r w:rsidR="00A57A35">
        <w:rPr>
          <w:bCs/>
        </w:rPr>
        <w:t>85</w:t>
      </w:r>
      <w:r>
        <w:rPr>
          <w:bCs/>
        </w:rPr>
        <w:t xml:space="preserve"> air carriers is estimated at </w:t>
      </w:r>
      <w:r w:rsidRPr="004965C5">
        <w:rPr>
          <w:bCs/>
        </w:rPr>
        <w:t>$</w:t>
      </w:r>
      <w:r w:rsidR="00474319">
        <w:rPr>
          <w:bCs/>
        </w:rPr>
        <w:t>19,351.00</w:t>
      </w:r>
      <w:r>
        <w:rPr>
          <w:bCs/>
        </w:rPr>
        <w:t xml:space="preserve">.  The annual average burden related to this requirement for all respondents combined over a three-year period is at a cost of </w:t>
      </w:r>
      <w:r w:rsidRPr="004965C5">
        <w:rPr>
          <w:bCs/>
        </w:rPr>
        <w:t>$</w:t>
      </w:r>
      <w:r w:rsidR="00474319">
        <w:rPr>
          <w:bCs/>
        </w:rPr>
        <w:t>58,053.00</w:t>
      </w:r>
      <w:r>
        <w:rPr>
          <w:bCs/>
        </w:rPr>
        <w:t>.</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RDefault="00320387" w:rsidP="00320387">
      <w:pPr>
        <w:keepNext/>
        <w:numPr>
          <w:ilvl w:val="12"/>
          <w:numId w:val="0"/>
        </w:numPr>
        <w:ind w:left="360"/>
      </w:pPr>
    </w:p>
    <w:p w:rsidR="008F4C80" w:rsidRDefault="00392988">
      <w:pPr>
        <w:numPr>
          <w:ilvl w:val="12"/>
          <w:numId w:val="0"/>
        </w:numPr>
        <w:ind w:left="360"/>
      </w:pPr>
      <w:r>
        <w:t>There are no costs to the Federal Government associated with this information collection.</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rsidR="00320387" w:rsidRDefault="00320387" w:rsidP="00320387">
      <w:pPr>
        <w:keepNext/>
        <w:numPr>
          <w:ilvl w:val="12"/>
          <w:numId w:val="0"/>
        </w:numPr>
        <w:ind w:left="360"/>
      </w:pPr>
    </w:p>
    <w:p w:rsidR="008F4C80" w:rsidRDefault="00980E46">
      <w:pPr>
        <w:numPr>
          <w:ilvl w:val="12"/>
          <w:numId w:val="0"/>
        </w:numPr>
        <w:ind w:left="360"/>
      </w:pPr>
      <w:bookmarkStart w:id="0" w:name="_GoBack"/>
      <w:r>
        <w:t>The adjustments are due to a change in the number of reporting air carriers.</w:t>
      </w:r>
      <w:r w:rsidR="00263C21">
        <w:t xml:space="preserve">  The number of respondents decreased from 191 to 185.</w:t>
      </w:r>
    </w:p>
    <w:bookmarkEnd w:id="0"/>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RDefault="00320387" w:rsidP="00320387">
      <w:pPr>
        <w:keepNext/>
        <w:numPr>
          <w:ilvl w:val="12"/>
          <w:numId w:val="0"/>
        </w:numPr>
        <w:ind w:left="360"/>
      </w:pPr>
    </w:p>
    <w:p w:rsidR="00320387" w:rsidRDefault="00392988" w:rsidP="00E620D8">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The results of this collection will not be published.  </w:t>
      </w:r>
    </w:p>
    <w:p w:rsidR="00E61F4D" w:rsidRDefault="00E61F4D" w:rsidP="00E61F4D">
      <w:pPr>
        <w:keepNext/>
        <w:tabs>
          <w:tab w:val="left" w:pos="360"/>
        </w:tabs>
        <w:rPr>
          <w:b/>
          <w:i/>
        </w:rPr>
      </w:pPr>
    </w:p>
    <w:p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RDefault="00320387" w:rsidP="00320387">
      <w:pPr>
        <w:keepNext/>
        <w:numPr>
          <w:ilvl w:val="12"/>
          <w:numId w:val="0"/>
        </w:numPr>
        <w:ind w:left="360"/>
      </w:pPr>
    </w:p>
    <w:p w:rsidR="00E61F4D" w:rsidRDefault="00BF250B" w:rsidP="00E61F4D">
      <w:pPr>
        <w:numPr>
          <w:ilvl w:val="12"/>
          <w:numId w:val="0"/>
        </w:numPr>
        <w:ind w:left="360"/>
      </w:pPr>
      <w:r>
        <w:t xml:space="preserve">Because this collection involves only recordkeeping requirements, </w:t>
      </w:r>
      <w:r w:rsidR="00E61F4D">
        <w:t xml:space="preserve">TSA </w:t>
      </w:r>
      <w:r>
        <w:t>is seeking approval not to display the OMB number and expiration date.</w:t>
      </w:r>
    </w:p>
    <w:p w:rsidR="00320387" w:rsidRDefault="00320387" w:rsidP="00320387">
      <w:pPr>
        <w:numPr>
          <w:ilvl w:val="12"/>
          <w:numId w:val="0"/>
        </w:numPr>
        <w:tabs>
          <w:tab w:val="left" w:pos="360"/>
        </w:tabs>
      </w:pPr>
    </w:p>
    <w:p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RDefault="00320387" w:rsidP="00320387">
      <w:pPr>
        <w:keepNext/>
        <w:numPr>
          <w:ilvl w:val="12"/>
          <w:numId w:val="0"/>
        </w:numPr>
        <w:ind w:left="360"/>
      </w:pPr>
    </w:p>
    <w:p w:rsidR="00E61F4D" w:rsidRDefault="00E61F4D" w:rsidP="00E61F4D">
      <w:pPr>
        <w:numPr>
          <w:ilvl w:val="12"/>
          <w:numId w:val="0"/>
        </w:numPr>
        <w:ind w:left="360"/>
      </w:pPr>
      <w:r>
        <w:t>TSA is seeking no exception to the certification statement.</w:t>
      </w:r>
    </w:p>
    <w:p w:rsidR="003C0F11" w:rsidRDefault="003C0F11"/>
    <w:sectPr w:rsidR="003C0F11" w:rsidSect="00B977B9">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91" w:rsidRDefault="00E30491">
      <w:r>
        <w:separator/>
      </w:r>
    </w:p>
  </w:endnote>
  <w:endnote w:type="continuationSeparator" w:id="0">
    <w:p w:rsidR="00E30491" w:rsidRDefault="00E3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C" w:rsidRDefault="00C56D8C">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91" w:rsidRDefault="00E30491">
      <w:r>
        <w:separator/>
      </w:r>
    </w:p>
  </w:footnote>
  <w:footnote w:type="continuationSeparator" w:id="0">
    <w:p w:rsidR="00E30491" w:rsidRDefault="00E30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C" w:rsidRDefault="00556DE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C56D8C">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63C21">
      <w:rPr>
        <w:rStyle w:val="PageNumber"/>
        <w:rFonts w:ascii="Times New Roman" w:hAnsi="Times New Roman"/>
        <w:noProof/>
        <w:sz w:val="24"/>
      </w:rPr>
      <w:t>4</w:t>
    </w:r>
    <w:r>
      <w:rPr>
        <w:rStyle w:val="PageNumber"/>
        <w:rFonts w:ascii="Times New Roman" w:hAnsi="Times New Roman"/>
        <w:sz w:val="24"/>
      </w:rPr>
      <w:fldChar w:fldCharType="end"/>
    </w:r>
  </w:p>
  <w:p w:rsidR="00C56D8C" w:rsidRPr="00320387" w:rsidRDefault="00C56D8C">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C" w:rsidRDefault="00C56D8C">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56D8C" w:rsidRDefault="00C56D8C">
    <w:pPr>
      <w:jc w:val="center"/>
      <w:rPr>
        <w:rFonts w:cs="Times New Roman"/>
        <w:b/>
        <w:sz w:val="28"/>
      </w:rPr>
    </w:pPr>
  </w:p>
  <w:p w:rsidR="00C56D8C" w:rsidRPr="00572749" w:rsidRDefault="00C56D8C">
    <w:pPr>
      <w:jc w:val="center"/>
      <w:rPr>
        <w:rFonts w:cs="Times New Roman"/>
        <w:b/>
        <w:szCs w:val="24"/>
      </w:rPr>
    </w:pPr>
    <w:r w:rsidRPr="00572749">
      <w:rPr>
        <w:b/>
        <w:szCs w:val="24"/>
      </w:rPr>
      <w:t>Aviation Security Infrastructure Fee (ASIF) Records Retention</w:t>
    </w:r>
    <w:r w:rsidRPr="00572749" w:rsidDel="00572749">
      <w:rPr>
        <w:rFonts w:cs="Times New Roman"/>
        <w:b/>
        <w:szCs w:val="24"/>
      </w:rPr>
      <w:t xml:space="preserve"> </w:t>
    </w:r>
  </w:p>
  <w:p w:rsidR="00C56D8C" w:rsidRDefault="00C56D8C">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A0D46"/>
    <w:rsid w:val="000508CD"/>
    <w:rsid w:val="00056845"/>
    <w:rsid w:val="00087F14"/>
    <w:rsid w:val="000901CE"/>
    <w:rsid w:val="001044D2"/>
    <w:rsid w:val="00106482"/>
    <w:rsid w:val="00113DE6"/>
    <w:rsid w:val="00120A21"/>
    <w:rsid w:val="00167D5F"/>
    <w:rsid w:val="00184434"/>
    <w:rsid w:val="00186C03"/>
    <w:rsid w:val="0019213E"/>
    <w:rsid w:val="001E1A40"/>
    <w:rsid w:val="001F1864"/>
    <w:rsid w:val="00206F4D"/>
    <w:rsid w:val="0024480B"/>
    <w:rsid w:val="00250568"/>
    <w:rsid w:val="00263523"/>
    <w:rsid w:val="00263C21"/>
    <w:rsid w:val="002643DB"/>
    <w:rsid w:val="00264B21"/>
    <w:rsid w:val="002A449A"/>
    <w:rsid w:val="002C0FD6"/>
    <w:rsid w:val="00320387"/>
    <w:rsid w:val="00322921"/>
    <w:rsid w:val="00370224"/>
    <w:rsid w:val="00392988"/>
    <w:rsid w:val="003A5714"/>
    <w:rsid w:val="003C0F11"/>
    <w:rsid w:val="004175FE"/>
    <w:rsid w:val="00422F0F"/>
    <w:rsid w:val="004243D1"/>
    <w:rsid w:val="0046060E"/>
    <w:rsid w:val="00474319"/>
    <w:rsid w:val="004A4CC8"/>
    <w:rsid w:val="004F4468"/>
    <w:rsid w:val="004F60ED"/>
    <w:rsid w:val="00517A27"/>
    <w:rsid w:val="00556DE9"/>
    <w:rsid w:val="00572749"/>
    <w:rsid w:val="005855B8"/>
    <w:rsid w:val="005A55E6"/>
    <w:rsid w:val="005B0958"/>
    <w:rsid w:val="005C248D"/>
    <w:rsid w:val="00697FDD"/>
    <w:rsid w:val="006D2286"/>
    <w:rsid w:val="00722D8C"/>
    <w:rsid w:val="007432AE"/>
    <w:rsid w:val="007574B2"/>
    <w:rsid w:val="0079052B"/>
    <w:rsid w:val="0079555E"/>
    <w:rsid w:val="007C316E"/>
    <w:rsid w:val="00816085"/>
    <w:rsid w:val="00841DA1"/>
    <w:rsid w:val="0085252E"/>
    <w:rsid w:val="00871074"/>
    <w:rsid w:val="008A5825"/>
    <w:rsid w:val="008C7CAC"/>
    <w:rsid w:val="008E1C64"/>
    <w:rsid w:val="008F4C80"/>
    <w:rsid w:val="00917667"/>
    <w:rsid w:val="00917871"/>
    <w:rsid w:val="00920611"/>
    <w:rsid w:val="00950989"/>
    <w:rsid w:val="009627B3"/>
    <w:rsid w:val="00980E46"/>
    <w:rsid w:val="00994642"/>
    <w:rsid w:val="009A3FC0"/>
    <w:rsid w:val="009E4E7D"/>
    <w:rsid w:val="009E57DE"/>
    <w:rsid w:val="00A57A35"/>
    <w:rsid w:val="00AA4427"/>
    <w:rsid w:val="00AA62A8"/>
    <w:rsid w:val="00AD450A"/>
    <w:rsid w:val="00B977B9"/>
    <w:rsid w:val="00BA4E08"/>
    <w:rsid w:val="00BF250B"/>
    <w:rsid w:val="00C05EC6"/>
    <w:rsid w:val="00C4453A"/>
    <w:rsid w:val="00C44EA2"/>
    <w:rsid w:val="00C56D8C"/>
    <w:rsid w:val="00CB1066"/>
    <w:rsid w:val="00CF213B"/>
    <w:rsid w:val="00D10EB8"/>
    <w:rsid w:val="00D14665"/>
    <w:rsid w:val="00D2447E"/>
    <w:rsid w:val="00D7370E"/>
    <w:rsid w:val="00DA5CF0"/>
    <w:rsid w:val="00E20354"/>
    <w:rsid w:val="00E30491"/>
    <w:rsid w:val="00E35C94"/>
    <w:rsid w:val="00E43523"/>
    <w:rsid w:val="00E567FB"/>
    <w:rsid w:val="00E61F4D"/>
    <w:rsid w:val="00E620D8"/>
    <w:rsid w:val="00EA0D46"/>
    <w:rsid w:val="00EB1F12"/>
    <w:rsid w:val="00FE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1F4D"/>
    <w:rPr>
      <w:rFonts w:ascii="Tahoma" w:hAnsi="Tahoma" w:cs="Tahoma"/>
      <w:sz w:val="16"/>
      <w:szCs w:val="16"/>
    </w:rPr>
  </w:style>
  <w:style w:type="character" w:styleId="CommentReference">
    <w:name w:val="annotation reference"/>
    <w:basedOn w:val="DefaultParagraphFont"/>
    <w:semiHidden/>
    <w:rsid w:val="00392988"/>
    <w:rPr>
      <w:sz w:val="16"/>
      <w:szCs w:val="16"/>
    </w:rPr>
  </w:style>
  <w:style w:type="paragraph" w:styleId="CommentText">
    <w:name w:val="annotation text"/>
    <w:basedOn w:val="Normal"/>
    <w:semiHidden/>
    <w:rsid w:val="00392988"/>
    <w:rPr>
      <w:sz w:val="20"/>
    </w:rPr>
  </w:style>
  <w:style w:type="paragraph" w:styleId="CommentSubject">
    <w:name w:val="annotation subject"/>
    <w:basedOn w:val="CommentText"/>
    <w:next w:val="CommentText"/>
    <w:semiHidden/>
    <w:rsid w:val="003929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1F4D"/>
    <w:rPr>
      <w:rFonts w:ascii="Tahoma" w:hAnsi="Tahoma" w:cs="Tahoma"/>
      <w:sz w:val="16"/>
      <w:szCs w:val="16"/>
    </w:rPr>
  </w:style>
  <w:style w:type="character" w:styleId="CommentReference">
    <w:name w:val="annotation reference"/>
    <w:basedOn w:val="DefaultParagraphFont"/>
    <w:semiHidden/>
    <w:rsid w:val="00392988"/>
    <w:rPr>
      <w:sz w:val="16"/>
      <w:szCs w:val="16"/>
    </w:rPr>
  </w:style>
  <w:style w:type="paragraph" w:styleId="CommentText">
    <w:name w:val="annotation text"/>
    <w:basedOn w:val="Normal"/>
    <w:semiHidden/>
    <w:rsid w:val="00392988"/>
    <w:rPr>
      <w:sz w:val="20"/>
    </w:rPr>
  </w:style>
  <w:style w:type="paragraph" w:styleId="CommentSubject">
    <w:name w:val="annotation subject"/>
    <w:basedOn w:val="CommentText"/>
    <w:next w:val="CommentText"/>
    <w:semiHidden/>
    <w:rsid w:val="00392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426601CC-C0CE-4D03-9F98-06E26A765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E02FFB-F71F-43AE-9B67-168153390752}">
  <ds:schemaRefs>
    <ds:schemaRef ds:uri="http://schemas.microsoft.com/sharepoint/v3/contenttype/forms"/>
  </ds:schemaRefs>
</ds:datastoreItem>
</file>

<file path=customXml/itemProps3.xml><?xml version="1.0" encoding="utf-8"?>
<ds:datastoreItem xmlns:ds="http://schemas.openxmlformats.org/officeDocument/2006/customXml" ds:itemID="{7D4DF523-8BBC-4CA3-BE8E-A5F56BF04CFE}">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lastModifiedBy>Susan Perkins</cp:lastModifiedBy>
  <cp:revision>4</cp:revision>
  <cp:lastPrinted>2012-10-26T16:14:00Z</cp:lastPrinted>
  <dcterms:created xsi:type="dcterms:W3CDTF">2012-10-26T16:14:00Z</dcterms:created>
  <dcterms:modified xsi:type="dcterms:W3CDTF">2013-01-29T19:31:00Z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ContentTypeId">
    <vt:lpwstr>0x0101008A98423170284BEEB635F43C3CF4E98B0055A33D45012F5B44A8F72BCBDA90AA12</vt:lpwstr>
  </property>
</Properties>
</file>