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64" w:rsidRDefault="00B17F64" w:rsidP="001D7373">
      <w:pPr>
        <w:jc w:val="right"/>
        <w:rPr>
          <w:rFonts w:ascii="Arial" w:hAnsi="Arial" w:cs="Arial"/>
          <w:b/>
          <w:sz w:val="36"/>
          <w:szCs w:val="36"/>
        </w:rPr>
      </w:pPr>
      <w:r>
        <w:rPr>
          <w:rFonts w:ascii="Arial" w:hAnsi="Arial" w:cs="Arial"/>
          <w:b/>
          <w:sz w:val="36"/>
          <w:szCs w:val="36"/>
        </w:rPr>
        <w:t xml:space="preserve"> </w:t>
      </w: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pPr>
        <w:jc w:val="right"/>
        <w:rPr>
          <w:rFonts w:ascii="Arial" w:hAnsi="Arial" w:cs="Arial"/>
          <w:b/>
          <w:sz w:val="36"/>
          <w:szCs w:val="36"/>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Pr="00014C47" w:rsidRDefault="00B17F64" w:rsidP="00014C47">
      <w:pPr>
        <w:pStyle w:val="Volume"/>
        <w:spacing w:after="0"/>
        <w:rPr>
          <w:kern w:val="28"/>
          <w:sz w:val="56"/>
          <w:szCs w:val="56"/>
        </w:rPr>
      </w:pPr>
      <w:r w:rsidRPr="00014C47">
        <w:rPr>
          <w:kern w:val="28"/>
          <w:sz w:val="56"/>
          <w:szCs w:val="56"/>
        </w:rPr>
        <w:t>Integrated Postsecondary Education Data System  (IPEDS) 2011-2014</w:t>
      </w:r>
    </w:p>
    <w:p w:rsidR="00B17F64" w:rsidRDefault="00B17F64">
      <w:pPr>
        <w:pStyle w:val="Volume"/>
        <w:spacing w:after="0"/>
        <w:rPr>
          <w:kern w:val="28"/>
          <w:sz w:val="56"/>
          <w:szCs w:val="56"/>
        </w:rPr>
      </w:pPr>
    </w:p>
    <w:p w:rsidR="00B17F64" w:rsidRDefault="00B17F64">
      <w:pPr>
        <w:pStyle w:val="Volume"/>
        <w:spacing w:after="0"/>
        <w:rPr>
          <w:kern w:val="28"/>
          <w:sz w:val="56"/>
          <w:szCs w:val="56"/>
        </w:rPr>
      </w:pPr>
      <w:r w:rsidRPr="00014C47">
        <w:rPr>
          <w:kern w:val="28"/>
          <w:sz w:val="56"/>
          <w:szCs w:val="56"/>
        </w:rPr>
        <w:t>Supporting Statement</w:t>
      </w:r>
      <w:r>
        <w:rPr>
          <w:kern w:val="28"/>
          <w:sz w:val="56"/>
          <w:szCs w:val="56"/>
        </w:rPr>
        <w:t xml:space="preserve"> Part A</w:t>
      </w:r>
    </w:p>
    <w:p w:rsidR="00B17F64" w:rsidRPr="00014C47" w:rsidRDefault="00B17F64">
      <w:pPr>
        <w:pStyle w:val="Volume"/>
        <w:spacing w:after="0"/>
        <w:rPr>
          <w:kern w:val="28"/>
          <w:sz w:val="36"/>
          <w:szCs w:val="36"/>
        </w:rPr>
      </w:pPr>
      <w:r w:rsidRPr="00014C47">
        <w:rPr>
          <w:kern w:val="28"/>
          <w:sz w:val="36"/>
          <w:szCs w:val="36"/>
        </w:rPr>
        <w:t xml:space="preserve">OMB Paperwork Reduction Act Submission </w:t>
      </w:r>
    </w:p>
    <w:p w:rsidR="00B17F64" w:rsidRDefault="00B17F64">
      <w:pPr>
        <w:pStyle w:val="Volume"/>
        <w:spacing w:after="0"/>
        <w:rPr>
          <w:sz w:val="48"/>
          <w:szCs w:val="48"/>
        </w:rPr>
      </w:pPr>
    </w:p>
    <w:p w:rsidR="00B17F64" w:rsidRPr="00014C47" w:rsidRDefault="00B17F64">
      <w:pPr>
        <w:pStyle w:val="Volume"/>
        <w:spacing w:after="0"/>
        <w:rPr>
          <w:sz w:val="48"/>
          <w:szCs w:val="48"/>
        </w:rPr>
      </w:pPr>
      <w:r w:rsidRPr="00014C47">
        <w:rPr>
          <w:sz w:val="48"/>
          <w:szCs w:val="48"/>
        </w:rPr>
        <w:t>OMB No. 1850-0582 v.10</w:t>
      </w:r>
    </w:p>
    <w:p w:rsidR="00B17F64" w:rsidRDefault="00B17F64">
      <w:pPr>
        <w:rPr>
          <w:rFonts w:ascii="Arial" w:hAnsi="Arial" w:cs="Arial"/>
        </w:rPr>
      </w:pPr>
    </w:p>
    <w:p w:rsidR="00B17F64" w:rsidRDefault="00B17F64">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pStyle w:val="submit"/>
        <w:spacing w:after="60"/>
        <w:jc w:val="both"/>
        <w:rPr>
          <w:i/>
          <w:sz w:val="22"/>
          <w:szCs w:val="22"/>
        </w:rPr>
      </w:pPr>
      <w:r>
        <w:rPr>
          <w:i/>
          <w:sz w:val="22"/>
          <w:szCs w:val="22"/>
        </w:rPr>
        <w:t>Submitted by:</w:t>
      </w:r>
    </w:p>
    <w:p w:rsidR="00B17F64" w:rsidRDefault="00B17F64" w:rsidP="001D7373">
      <w:pPr>
        <w:jc w:val="both"/>
        <w:rPr>
          <w:rFonts w:ascii="Arial" w:hAnsi="Arial" w:cs="Arial"/>
          <w:sz w:val="22"/>
          <w:szCs w:val="22"/>
        </w:rPr>
      </w:pPr>
      <w:smartTag w:uri="urn:schemas-microsoft-com:office:smarttags" w:element="PlaceName">
        <w:smartTag w:uri="urn:schemas-microsoft-com:office:smarttags" w:element="place">
          <w:r>
            <w:rPr>
              <w:rFonts w:ascii="Arial" w:hAnsi="Arial" w:cs="Arial"/>
              <w:sz w:val="22"/>
              <w:szCs w:val="22"/>
            </w:rPr>
            <w:t>National</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xml:space="preserve"> for Education Statistics</w:t>
      </w:r>
    </w:p>
    <w:p w:rsidR="00B17F64" w:rsidRDefault="00B17F64" w:rsidP="001D7373">
      <w:pPr>
        <w:jc w:val="both"/>
        <w:rPr>
          <w:rFonts w:ascii="Arial" w:hAnsi="Arial" w:cs="Arial"/>
          <w:sz w:val="22"/>
          <w:szCs w:val="22"/>
        </w:rPr>
      </w:pPr>
      <w:smartTag w:uri="urn:schemas-microsoft-com:office:smarttags" w:element="PlaceType">
        <w:smartTag w:uri="urn:schemas-microsoft-com:office:smarttags" w:element="place">
          <w:r>
            <w:rPr>
              <w:rFonts w:ascii="Arial" w:hAnsi="Arial" w:cs="Arial"/>
              <w:sz w:val="22"/>
              <w:szCs w:val="22"/>
            </w:rPr>
            <w:t>Institute</w:t>
          </w:r>
        </w:smartTag>
        <w:r>
          <w:rPr>
            <w:rFonts w:ascii="Arial" w:hAnsi="Arial" w:cs="Arial"/>
            <w:sz w:val="22"/>
            <w:szCs w:val="22"/>
          </w:rPr>
          <w:t xml:space="preserve"> of </w:t>
        </w:r>
        <w:smartTag w:uri="urn:schemas-microsoft-com:office:smarttags" w:element="PlaceName">
          <w:r>
            <w:rPr>
              <w:rFonts w:ascii="Arial" w:hAnsi="Arial" w:cs="Arial"/>
              <w:sz w:val="22"/>
              <w:szCs w:val="22"/>
            </w:rPr>
            <w:t>Education</w:t>
          </w:r>
        </w:smartTag>
      </w:smartTag>
      <w:r>
        <w:rPr>
          <w:rFonts w:ascii="Arial" w:hAnsi="Arial" w:cs="Arial"/>
          <w:sz w:val="22"/>
          <w:szCs w:val="22"/>
        </w:rPr>
        <w:t xml:space="preserve"> Sciences</w:t>
      </w:r>
    </w:p>
    <w:p w:rsidR="00B17F64" w:rsidRDefault="00B17F64" w:rsidP="001D7373">
      <w:pPr>
        <w:jc w:val="both"/>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Education</w:t>
      </w:r>
    </w:p>
    <w:p w:rsidR="00B17F64" w:rsidRPr="00BA526D" w:rsidRDefault="00B17F64" w:rsidP="00BA526D">
      <w:pPr>
        <w:pStyle w:val="Text"/>
      </w:pPr>
    </w:p>
    <w:p w:rsidR="00B17F64" w:rsidRDefault="00B17F64" w:rsidP="00014C47">
      <w:pPr>
        <w:pStyle w:val="Heading4"/>
        <w:ind w:left="0"/>
      </w:pPr>
    </w:p>
    <w:p w:rsidR="00B17F64" w:rsidRDefault="00B17F64" w:rsidP="00014C47">
      <w:pPr>
        <w:pStyle w:val="Heading4"/>
        <w:ind w:left="0"/>
        <w:sectPr w:rsidR="00B17F64" w:rsidSect="0085592F">
          <w:footerReference w:type="even" r:id="rId7"/>
          <w:footerReference w:type="default" r:id="rId8"/>
          <w:pgSz w:w="12240" w:h="15840" w:code="1"/>
          <w:pgMar w:top="1440" w:right="1440" w:bottom="1440" w:left="1440" w:header="720" w:footer="720" w:gutter="0"/>
          <w:pgNumType w:start="1"/>
          <w:cols w:space="720"/>
          <w:noEndnote/>
          <w:titlePg/>
          <w:docGrid w:linePitch="326"/>
        </w:sectPr>
      </w:pPr>
      <w:r>
        <w:t>February 2, 2011</w:t>
      </w: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r>
        <w:rPr>
          <w:rFonts w:ascii="Arial" w:hAnsi="Arial"/>
          <w:b/>
        </w:rPr>
        <w:t>Table of Contents</w:t>
      </w:r>
    </w:p>
    <w:p w:rsidR="00B17F64" w:rsidRDefault="00B17F64">
      <w:pPr>
        <w:ind w:left="360"/>
        <w:jc w:val="center"/>
        <w:rPr>
          <w:rFonts w:ascii="Arial" w:hAnsi="Arial"/>
          <w:b/>
        </w:rPr>
      </w:pPr>
    </w:p>
    <w:p w:rsidR="00B17F64" w:rsidRDefault="00B17F64">
      <w:pPr>
        <w:pStyle w:val="Title"/>
        <w:tabs>
          <w:tab w:val="right" w:leader="dot" w:pos="9000"/>
        </w:tabs>
        <w:jc w:val="left"/>
        <w:rPr>
          <w:b w:val="0"/>
          <w:sz w:val="22"/>
        </w:rPr>
      </w:pPr>
      <w:r>
        <w:rPr>
          <w:b w:val="0"/>
          <w:sz w:val="22"/>
        </w:rPr>
        <w:t>Summary</w:t>
      </w:r>
      <w:r>
        <w:rPr>
          <w:b w:val="0"/>
          <w:sz w:val="22"/>
        </w:rPr>
        <w:tab/>
        <w:t>1</w:t>
      </w:r>
    </w:p>
    <w:p w:rsidR="00B17F64" w:rsidRDefault="00B17F64">
      <w:pPr>
        <w:pStyle w:val="Title"/>
        <w:tabs>
          <w:tab w:val="right" w:leader="dot" w:pos="9000"/>
        </w:tabs>
        <w:jc w:val="left"/>
        <w:rPr>
          <w:b w:val="0"/>
          <w:sz w:val="22"/>
        </w:rPr>
      </w:pPr>
    </w:p>
    <w:p w:rsidR="00B17F64" w:rsidRDefault="00B17F64">
      <w:pPr>
        <w:pStyle w:val="Title"/>
        <w:tabs>
          <w:tab w:val="left" w:pos="720"/>
          <w:tab w:val="right" w:leader="dot" w:pos="9000"/>
        </w:tabs>
        <w:jc w:val="left"/>
        <w:rPr>
          <w:b w:val="0"/>
          <w:sz w:val="22"/>
        </w:rPr>
      </w:pPr>
      <w:r>
        <w:rPr>
          <w:b w:val="0"/>
          <w:sz w:val="22"/>
        </w:rPr>
        <w:t>A.</w:t>
      </w:r>
      <w:r>
        <w:rPr>
          <w:b w:val="0"/>
          <w:sz w:val="22"/>
        </w:rPr>
        <w:tab/>
        <w:t>Justification</w:t>
      </w:r>
      <w:r>
        <w:rPr>
          <w:b w:val="0"/>
          <w:sz w:val="22"/>
        </w:rPr>
        <w:tab/>
        <w:t>17</w:t>
      </w:r>
    </w:p>
    <w:p w:rsidR="00B17F64" w:rsidRDefault="00B17F64">
      <w:pPr>
        <w:pStyle w:val="Title"/>
        <w:tabs>
          <w:tab w:val="left" w:pos="720"/>
          <w:tab w:val="left" w:pos="1440"/>
          <w:tab w:val="right" w:leader="dot" w:pos="9000"/>
        </w:tabs>
        <w:jc w:val="left"/>
        <w:rPr>
          <w:b w:val="0"/>
          <w:sz w:val="22"/>
        </w:rPr>
      </w:pPr>
      <w:r>
        <w:rPr>
          <w:b w:val="0"/>
          <w:sz w:val="22"/>
        </w:rPr>
        <w:tab/>
        <w:t>A.1.</w:t>
      </w:r>
      <w:r>
        <w:rPr>
          <w:b w:val="0"/>
          <w:sz w:val="22"/>
        </w:rPr>
        <w:tab/>
        <w:t>Purpose of this Submission</w:t>
      </w:r>
      <w:r>
        <w:rPr>
          <w:b w:val="0"/>
          <w:sz w:val="22"/>
        </w:rPr>
        <w:tab/>
        <w:t>17</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a.</w:t>
      </w:r>
      <w:r>
        <w:rPr>
          <w:b w:val="0"/>
          <w:sz w:val="22"/>
        </w:rPr>
        <w:tab/>
        <w:t>The Design of IPEDS</w:t>
      </w:r>
      <w:r>
        <w:rPr>
          <w:b w:val="0"/>
          <w:sz w:val="22"/>
        </w:rPr>
        <w:tab/>
        <w:t>17</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b.</w:t>
      </w:r>
      <w:r>
        <w:rPr>
          <w:b w:val="0"/>
          <w:sz w:val="22"/>
        </w:rPr>
        <w:tab/>
        <w:t>Proposed Modifications</w:t>
      </w:r>
      <w:r>
        <w:rPr>
          <w:b w:val="0"/>
          <w:sz w:val="22"/>
        </w:rPr>
        <w:tab/>
        <w:t>17</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c.</w:t>
      </w:r>
      <w:r>
        <w:rPr>
          <w:b w:val="0"/>
          <w:sz w:val="22"/>
        </w:rPr>
        <w:tab/>
        <w:t>Need for System Clearance at this Time</w:t>
      </w:r>
      <w:r>
        <w:rPr>
          <w:b w:val="0"/>
          <w:sz w:val="22"/>
        </w:rPr>
        <w:tab/>
        <w:t>19</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d.</w:t>
      </w:r>
      <w:r>
        <w:rPr>
          <w:b w:val="0"/>
          <w:sz w:val="22"/>
        </w:rPr>
        <w:tab/>
        <w:t>Statutory Requirements for IPEDS Data</w:t>
      </w:r>
      <w:r>
        <w:rPr>
          <w:b w:val="0"/>
          <w:sz w:val="22"/>
        </w:rPr>
        <w:tab/>
        <w:t>19</w:t>
      </w:r>
    </w:p>
    <w:p w:rsidR="00B17F64" w:rsidRDefault="00B17F64">
      <w:pPr>
        <w:pStyle w:val="Title"/>
        <w:tabs>
          <w:tab w:val="left" w:pos="720"/>
          <w:tab w:val="left" w:pos="1440"/>
          <w:tab w:val="left" w:pos="1800"/>
          <w:tab w:val="right" w:leader="dot" w:pos="9000"/>
        </w:tabs>
        <w:jc w:val="left"/>
        <w:rPr>
          <w:b w:val="0"/>
          <w:sz w:val="22"/>
        </w:rPr>
      </w:pPr>
      <w:r>
        <w:rPr>
          <w:b w:val="0"/>
          <w:sz w:val="22"/>
        </w:rPr>
        <w:tab/>
        <w:t>A.2.</w:t>
      </w:r>
      <w:r>
        <w:rPr>
          <w:b w:val="0"/>
          <w:sz w:val="22"/>
        </w:rPr>
        <w:tab/>
        <w:t>Purpose and Use of IPEDS Information</w:t>
      </w:r>
      <w:r>
        <w:rPr>
          <w:b w:val="0"/>
          <w:sz w:val="22"/>
        </w:rPr>
        <w:tab/>
        <w:t>21</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a.</w:t>
      </w:r>
      <w:r>
        <w:rPr>
          <w:b w:val="0"/>
          <w:sz w:val="22"/>
        </w:rPr>
        <w:tab/>
        <w:t>Institutional Characteristics</w:t>
      </w:r>
      <w:r>
        <w:rPr>
          <w:b w:val="0"/>
          <w:sz w:val="22"/>
        </w:rPr>
        <w:tab/>
        <w:t>22</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b.</w:t>
      </w:r>
      <w:r>
        <w:rPr>
          <w:b w:val="0"/>
          <w:sz w:val="22"/>
        </w:rPr>
        <w:tab/>
        <w:t>Completions and Compliance Report</w:t>
      </w:r>
      <w:r>
        <w:rPr>
          <w:b w:val="0"/>
          <w:sz w:val="22"/>
        </w:rPr>
        <w:tab/>
        <w:t>22</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c.</w:t>
      </w:r>
      <w:r>
        <w:rPr>
          <w:b w:val="0"/>
          <w:sz w:val="22"/>
        </w:rPr>
        <w:tab/>
        <w:t>Enrollment</w:t>
      </w:r>
      <w:r>
        <w:rPr>
          <w:b w:val="0"/>
          <w:sz w:val="22"/>
        </w:rPr>
        <w:tab/>
        <w:t>23</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d.</w:t>
      </w:r>
      <w:r>
        <w:rPr>
          <w:b w:val="0"/>
          <w:sz w:val="22"/>
        </w:rPr>
        <w:tab/>
        <w:t>Human Resources.</w:t>
      </w:r>
      <w:r>
        <w:rPr>
          <w:b w:val="0"/>
          <w:sz w:val="22"/>
        </w:rPr>
        <w:tab/>
        <w:t>25</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e.</w:t>
      </w:r>
      <w:r>
        <w:rPr>
          <w:b w:val="0"/>
          <w:sz w:val="22"/>
        </w:rPr>
        <w:tab/>
        <w:t>Student Financial Aid</w:t>
      </w:r>
      <w:r>
        <w:rPr>
          <w:b w:val="0"/>
          <w:sz w:val="22"/>
        </w:rPr>
        <w:tab/>
        <w:t>26</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f.</w:t>
      </w:r>
      <w:r>
        <w:rPr>
          <w:b w:val="0"/>
          <w:sz w:val="22"/>
        </w:rPr>
        <w:tab/>
        <w:t>Finance</w:t>
      </w:r>
      <w:r>
        <w:rPr>
          <w:b w:val="0"/>
          <w:sz w:val="22"/>
        </w:rPr>
        <w:tab/>
        <w:t>26</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g.</w:t>
      </w:r>
      <w:r>
        <w:rPr>
          <w:b w:val="0"/>
          <w:sz w:val="22"/>
        </w:rPr>
        <w:tab/>
        <w:t>Graduation Rates</w:t>
      </w:r>
      <w:r>
        <w:rPr>
          <w:b w:val="0"/>
          <w:sz w:val="22"/>
        </w:rPr>
        <w:tab/>
        <w:t>27</w:t>
      </w:r>
    </w:p>
    <w:p w:rsidR="00B17F64" w:rsidRDefault="00B17F64">
      <w:pPr>
        <w:pStyle w:val="Title"/>
        <w:tabs>
          <w:tab w:val="left" w:pos="720"/>
          <w:tab w:val="left" w:pos="1440"/>
          <w:tab w:val="left" w:pos="1800"/>
          <w:tab w:val="right" w:leader="dot" w:pos="9000"/>
        </w:tabs>
        <w:jc w:val="left"/>
        <w:rPr>
          <w:b w:val="0"/>
          <w:sz w:val="22"/>
        </w:rPr>
      </w:pPr>
      <w:r>
        <w:rPr>
          <w:b w:val="0"/>
          <w:sz w:val="22"/>
        </w:rPr>
        <w:tab/>
        <w:t>A.3.</w:t>
      </w:r>
      <w:r>
        <w:rPr>
          <w:b w:val="0"/>
          <w:sz w:val="22"/>
        </w:rPr>
        <w:tab/>
        <w:t>Use of Technology and Other Technological Collection Techniques</w:t>
      </w:r>
      <w:r>
        <w:rPr>
          <w:b w:val="0"/>
          <w:sz w:val="22"/>
        </w:rPr>
        <w:tab/>
        <w:t>27</w:t>
      </w:r>
    </w:p>
    <w:p w:rsidR="00B17F64" w:rsidRDefault="00B17F64">
      <w:pPr>
        <w:pStyle w:val="Title"/>
        <w:tabs>
          <w:tab w:val="left" w:pos="720"/>
          <w:tab w:val="left" w:pos="1440"/>
          <w:tab w:val="left" w:pos="1800"/>
          <w:tab w:val="right" w:leader="dot" w:pos="9000"/>
        </w:tabs>
        <w:jc w:val="left"/>
        <w:rPr>
          <w:b w:val="0"/>
          <w:sz w:val="22"/>
        </w:rPr>
      </w:pPr>
      <w:r>
        <w:rPr>
          <w:b w:val="0"/>
          <w:sz w:val="22"/>
        </w:rPr>
        <w:tab/>
        <w:t>A.4.</w:t>
      </w:r>
      <w:r>
        <w:rPr>
          <w:b w:val="0"/>
          <w:sz w:val="22"/>
        </w:rPr>
        <w:tab/>
        <w:t>Efforts to Identify and Avoid Duplication</w:t>
      </w:r>
      <w:r>
        <w:rPr>
          <w:b w:val="0"/>
          <w:sz w:val="22"/>
        </w:rPr>
        <w:tab/>
        <w:t>28</w:t>
      </w:r>
    </w:p>
    <w:p w:rsidR="00B17F64" w:rsidRDefault="00B17F64">
      <w:pPr>
        <w:pStyle w:val="Title"/>
        <w:tabs>
          <w:tab w:val="left" w:pos="720"/>
          <w:tab w:val="left" w:pos="1440"/>
          <w:tab w:val="left" w:pos="1800"/>
          <w:tab w:val="right" w:leader="dot" w:pos="9000"/>
        </w:tabs>
        <w:jc w:val="left"/>
        <w:rPr>
          <w:b w:val="0"/>
          <w:sz w:val="22"/>
        </w:rPr>
      </w:pPr>
      <w:r>
        <w:rPr>
          <w:b w:val="0"/>
          <w:sz w:val="22"/>
        </w:rPr>
        <w:tab/>
        <w:t>A.5.</w:t>
      </w:r>
      <w:r>
        <w:rPr>
          <w:b w:val="0"/>
          <w:sz w:val="22"/>
        </w:rPr>
        <w:tab/>
        <w:t>Methods Used to Minimize Burden on Small Businesses/Entities</w:t>
      </w:r>
      <w:r>
        <w:rPr>
          <w:b w:val="0"/>
          <w:sz w:val="22"/>
        </w:rPr>
        <w:tab/>
        <w:t>29</w:t>
      </w:r>
    </w:p>
    <w:p w:rsidR="00B17F64" w:rsidRDefault="00B17F64">
      <w:pPr>
        <w:pStyle w:val="Title"/>
        <w:tabs>
          <w:tab w:val="left" w:pos="720"/>
          <w:tab w:val="left" w:pos="1440"/>
          <w:tab w:val="left" w:pos="1800"/>
          <w:tab w:val="right" w:leader="dot" w:pos="9000"/>
        </w:tabs>
        <w:jc w:val="left"/>
        <w:rPr>
          <w:b w:val="0"/>
          <w:sz w:val="22"/>
        </w:rPr>
      </w:pPr>
      <w:r>
        <w:rPr>
          <w:b w:val="0"/>
          <w:sz w:val="22"/>
        </w:rPr>
        <w:tab/>
        <w:t>A.6.</w:t>
      </w:r>
      <w:r>
        <w:rPr>
          <w:b w:val="0"/>
          <w:sz w:val="22"/>
        </w:rPr>
        <w:tab/>
        <w:t>Frequency of Data Collection</w:t>
      </w:r>
      <w:r>
        <w:rPr>
          <w:b w:val="0"/>
          <w:sz w:val="22"/>
        </w:rPr>
        <w:tab/>
        <w:t>29</w:t>
      </w:r>
    </w:p>
    <w:p w:rsidR="00B17F64" w:rsidRDefault="00B17F64">
      <w:pPr>
        <w:pStyle w:val="Title"/>
        <w:tabs>
          <w:tab w:val="left" w:pos="720"/>
          <w:tab w:val="left" w:pos="1440"/>
          <w:tab w:val="left" w:pos="1800"/>
          <w:tab w:val="right" w:leader="dot" w:pos="9000"/>
        </w:tabs>
        <w:jc w:val="left"/>
        <w:rPr>
          <w:b w:val="0"/>
          <w:sz w:val="22"/>
        </w:rPr>
      </w:pPr>
      <w:r>
        <w:rPr>
          <w:b w:val="0"/>
          <w:sz w:val="22"/>
        </w:rPr>
        <w:tab/>
        <w:t>A.7.</w:t>
      </w:r>
      <w:r>
        <w:rPr>
          <w:b w:val="0"/>
          <w:sz w:val="22"/>
        </w:rPr>
        <w:tab/>
        <w:t>Special Circumstances</w:t>
      </w:r>
      <w:r>
        <w:rPr>
          <w:b w:val="0"/>
          <w:sz w:val="22"/>
        </w:rPr>
        <w:tab/>
        <w:t>29</w:t>
      </w:r>
    </w:p>
    <w:p w:rsidR="00B17F64" w:rsidRDefault="00B17F64">
      <w:pPr>
        <w:pStyle w:val="Title"/>
        <w:tabs>
          <w:tab w:val="left" w:pos="720"/>
          <w:tab w:val="left" w:pos="1440"/>
          <w:tab w:val="left" w:pos="1800"/>
          <w:tab w:val="right" w:leader="dot" w:pos="9000"/>
        </w:tabs>
        <w:jc w:val="left"/>
        <w:rPr>
          <w:b w:val="0"/>
          <w:sz w:val="22"/>
        </w:rPr>
      </w:pPr>
      <w:r>
        <w:rPr>
          <w:b w:val="0"/>
          <w:sz w:val="22"/>
        </w:rPr>
        <w:tab/>
        <w:t>A.8.</w:t>
      </w:r>
      <w:r>
        <w:rPr>
          <w:b w:val="0"/>
          <w:sz w:val="22"/>
        </w:rPr>
        <w:tab/>
        <w:t>Consultations Outside the Agency</w:t>
      </w:r>
      <w:r>
        <w:rPr>
          <w:b w:val="0"/>
          <w:sz w:val="22"/>
        </w:rPr>
        <w:tab/>
        <w:t>29</w:t>
      </w:r>
    </w:p>
    <w:p w:rsidR="00B17F64" w:rsidRDefault="00B17F64">
      <w:pPr>
        <w:pStyle w:val="Title"/>
        <w:tabs>
          <w:tab w:val="left" w:pos="720"/>
          <w:tab w:val="left" w:pos="1440"/>
          <w:tab w:val="left" w:pos="1800"/>
          <w:tab w:val="right" w:leader="dot" w:pos="9000"/>
        </w:tabs>
        <w:jc w:val="left"/>
        <w:rPr>
          <w:b w:val="0"/>
          <w:sz w:val="22"/>
        </w:rPr>
      </w:pPr>
      <w:r>
        <w:rPr>
          <w:b w:val="0"/>
          <w:sz w:val="22"/>
        </w:rPr>
        <w:tab/>
        <w:t>A.9.</w:t>
      </w:r>
      <w:r>
        <w:rPr>
          <w:b w:val="0"/>
          <w:sz w:val="22"/>
        </w:rPr>
        <w:tab/>
        <w:t>Paying Respondents</w:t>
      </w:r>
      <w:r>
        <w:rPr>
          <w:b w:val="0"/>
          <w:sz w:val="22"/>
        </w:rPr>
        <w:tab/>
        <w:t>30</w:t>
      </w:r>
    </w:p>
    <w:p w:rsidR="00B17F64" w:rsidRDefault="00B17F64">
      <w:pPr>
        <w:pStyle w:val="Title"/>
        <w:tabs>
          <w:tab w:val="left" w:pos="720"/>
          <w:tab w:val="left" w:pos="1440"/>
          <w:tab w:val="left" w:pos="1800"/>
          <w:tab w:val="right" w:leader="dot" w:pos="9000"/>
        </w:tabs>
        <w:jc w:val="left"/>
        <w:rPr>
          <w:b w:val="0"/>
          <w:sz w:val="22"/>
        </w:rPr>
      </w:pPr>
      <w:r>
        <w:rPr>
          <w:b w:val="0"/>
          <w:sz w:val="22"/>
        </w:rPr>
        <w:tab/>
        <w:t>A.10.</w:t>
      </w:r>
      <w:r>
        <w:rPr>
          <w:b w:val="0"/>
          <w:sz w:val="22"/>
        </w:rPr>
        <w:tab/>
        <w:t>Assurance of Confidentiality</w:t>
      </w:r>
      <w:r>
        <w:rPr>
          <w:b w:val="0"/>
          <w:sz w:val="22"/>
        </w:rPr>
        <w:tab/>
        <w:t>30</w:t>
      </w:r>
    </w:p>
    <w:p w:rsidR="00B17F64" w:rsidRDefault="00B17F64">
      <w:pPr>
        <w:pStyle w:val="Title"/>
        <w:tabs>
          <w:tab w:val="left" w:pos="720"/>
          <w:tab w:val="left" w:pos="1440"/>
          <w:tab w:val="left" w:pos="1800"/>
          <w:tab w:val="right" w:leader="dot" w:pos="9000"/>
        </w:tabs>
        <w:jc w:val="left"/>
        <w:rPr>
          <w:b w:val="0"/>
          <w:sz w:val="22"/>
        </w:rPr>
      </w:pPr>
      <w:r>
        <w:rPr>
          <w:b w:val="0"/>
          <w:sz w:val="22"/>
        </w:rPr>
        <w:tab/>
        <w:t>A.11.</w:t>
      </w:r>
      <w:r>
        <w:rPr>
          <w:b w:val="0"/>
          <w:sz w:val="22"/>
        </w:rPr>
        <w:tab/>
        <w:t>Justification for Sensitive Questions</w:t>
      </w:r>
      <w:r>
        <w:rPr>
          <w:b w:val="0"/>
          <w:sz w:val="22"/>
        </w:rPr>
        <w:tab/>
        <w:t>30</w:t>
      </w:r>
    </w:p>
    <w:p w:rsidR="00B17F64" w:rsidRDefault="00B17F64">
      <w:pPr>
        <w:pStyle w:val="Title"/>
        <w:tabs>
          <w:tab w:val="left" w:pos="720"/>
          <w:tab w:val="left" w:pos="1440"/>
          <w:tab w:val="left" w:pos="1800"/>
          <w:tab w:val="right" w:leader="dot" w:pos="9000"/>
        </w:tabs>
        <w:jc w:val="left"/>
        <w:rPr>
          <w:b w:val="0"/>
          <w:sz w:val="22"/>
        </w:rPr>
      </w:pPr>
      <w:r>
        <w:rPr>
          <w:b w:val="0"/>
          <w:sz w:val="22"/>
        </w:rPr>
        <w:tab/>
        <w:t>A.12.</w:t>
      </w:r>
      <w:r>
        <w:rPr>
          <w:b w:val="0"/>
          <w:sz w:val="22"/>
        </w:rPr>
        <w:tab/>
        <w:t>Estimate of Burden</w:t>
      </w:r>
      <w:r>
        <w:rPr>
          <w:b w:val="0"/>
          <w:sz w:val="22"/>
        </w:rPr>
        <w:tab/>
        <w:t>31</w:t>
      </w:r>
    </w:p>
    <w:p w:rsidR="00B17F64" w:rsidRDefault="00B17F64">
      <w:pPr>
        <w:pStyle w:val="Title"/>
        <w:tabs>
          <w:tab w:val="left" w:pos="720"/>
          <w:tab w:val="left" w:pos="1440"/>
          <w:tab w:val="left" w:pos="1800"/>
          <w:tab w:val="right" w:leader="dot" w:pos="9000"/>
        </w:tabs>
        <w:jc w:val="left"/>
        <w:rPr>
          <w:b w:val="0"/>
          <w:sz w:val="22"/>
        </w:rPr>
      </w:pPr>
      <w:r>
        <w:rPr>
          <w:b w:val="0"/>
          <w:sz w:val="22"/>
        </w:rPr>
        <w:tab/>
        <w:t>A.13.</w:t>
      </w:r>
      <w:r>
        <w:rPr>
          <w:b w:val="0"/>
          <w:sz w:val="22"/>
        </w:rPr>
        <w:tab/>
        <w:t>Estimate of Cost Burden</w:t>
      </w:r>
      <w:r>
        <w:rPr>
          <w:b w:val="0"/>
          <w:sz w:val="22"/>
        </w:rPr>
        <w:tab/>
        <w:t>33</w:t>
      </w:r>
    </w:p>
    <w:p w:rsidR="00B17F64" w:rsidRDefault="00B17F64">
      <w:pPr>
        <w:pStyle w:val="Title"/>
        <w:tabs>
          <w:tab w:val="left" w:pos="720"/>
          <w:tab w:val="left" w:pos="1440"/>
          <w:tab w:val="left" w:pos="1800"/>
          <w:tab w:val="right" w:leader="dot" w:pos="9000"/>
        </w:tabs>
        <w:jc w:val="left"/>
        <w:rPr>
          <w:b w:val="0"/>
          <w:sz w:val="22"/>
        </w:rPr>
      </w:pPr>
      <w:r>
        <w:rPr>
          <w:b w:val="0"/>
          <w:sz w:val="22"/>
        </w:rPr>
        <w:tab/>
        <w:t>A.14.</w:t>
      </w:r>
      <w:r>
        <w:rPr>
          <w:b w:val="0"/>
          <w:sz w:val="22"/>
        </w:rPr>
        <w:tab/>
        <w:t>Cost to the Federal Government</w:t>
      </w:r>
      <w:r>
        <w:rPr>
          <w:b w:val="0"/>
          <w:sz w:val="22"/>
        </w:rPr>
        <w:tab/>
        <w:t>33</w:t>
      </w:r>
    </w:p>
    <w:p w:rsidR="00B17F64" w:rsidRDefault="00B17F64">
      <w:pPr>
        <w:pStyle w:val="Title"/>
        <w:tabs>
          <w:tab w:val="left" w:pos="720"/>
          <w:tab w:val="left" w:pos="1440"/>
          <w:tab w:val="left" w:pos="1800"/>
          <w:tab w:val="right" w:leader="dot" w:pos="9000"/>
        </w:tabs>
        <w:jc w:val="left"/>
        <w:rPr>
          <w:b w:val="0"/>
          <w:sz w:val="22"/>
        </w:rPr>
      </w:pPr>
      <w:r>
        <w:rPr>
          <w:b w:val="0"/>
          <w:sz w:val="22"/>
        </w:rPr>
        <w:tab/>
        <w:t>A.15.</w:t>
      </w:r>
      <w:r>
        <w:rPr>
          <w:b w:val="0"/>
          <w:sz w:val="22"/>
        </w:rPr>
        <w:tab/>
        <w:t>Reasons for Change in Burden</w:t>
      </w:r>
      <w:r>
        <w:rPr>
          <w:b w:val="0"/>
          <w:sz w:val="22"/>
        </w:rPr>
        <w:tab/>
        <w:t>34</w:t>
      </w:r>
    </w:p>
    <w:p w:rsidR="00B17F64" w:rsidRDefault="00B17F64">
      <w:pPr>
        <w:pStyle w:val="Title"/>
        <w:tabs>
          <w:tab w:val="left" w:pos="720"/>
          <w:tab w:val="left" w:pos="1440"/>
          <w:tab w:val="left" w:pos="1800"/>
          <w:tab w:val="right" w:leader="dot" w:pos="9000"/>
        </w:tabs>
        <w:jc w:val="left"/>
        <w:rPr>
          <w:b w:val="0"/>
          <w:sz w:val="22"/>
        </w:rPr>
      </w:pPr>
      <w:r>
        <w:rPr>
          <w:b w:val="0"/>
          <w:sz w:val="22"/>
        </w:rPr>
        <w:tab/>
        <w:t>A.16.</w:t>
      </w:r>
      <w:r>
        <w:rPr>
          <w:b w:val="0"/>
          <w:sz w:val="22"/>
        </w:rPr>
        <w:tab/>
        <w:t>Publication Plans/Project Schedule</w:t>
      </w:r>
      <w:r>
        <w:rPr>
          <w:b w:val="0"/>
          <w:sz w:val="22"/>
        </w:rPr>
        <w:tab/>
        <w:t>40</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a.</w:t>
      </w:r>
      <w:r>
        <w:rPr>
          <w:b w:val="0"/>
          <w:sz w:val="22"/>
        </w:rPr>
        <w:tab/>
        <w:t>Schedule of Activities</w:t>
      </w:r>
      <w:r>
        <w:rPr>
          <w:b w:val="0"/>
          <w:sz w:val="22"/>
        </w:rPr>
        <w:tab/>
        <w:t>40</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Pr>
          <w:b w:val="0"/>
          <w:sz w:val="22"/>
        </w:rPr>
        <w:tab/>
        <w:t>b.</w:t>
      </w:r>
      <w:r>
        <w:rPr>
          <w:b w:val="0"/>
          <w:sz w:val="22"/>
        </w:rPr>
        <w:tab/>
        <w:t>Distribution Methods</w:t>
      </w:r>
      <w:r>
        <w:rPr>
          <w:b w:val="0"/>
          <w:sz w:val="22"/>
        </w:rPr>
        <w:tab/>
        <w:t>41</w:t>
      </w:r>
    </w:p>
    <w:p w:rsidR="00B17F64" w:rsidRDefault="00B17F64">
      <w:pPr>
        <w:pStyle w:val="Title"/>
        <w:tabs>
          <w:tab w:val="left" w:pos="720"/>
          <w:tab w:val="left" w:pos="1440"/>
          <w:tab w:val="left" w:pos="1800"/>
          <w:tab w:val="right" w:leader="dot" w:pos="9000"/>
        </w:tabs>
        <w:jc w:val="left"/>
        <w:rPr>
          <w:b w:val="0"/>
          <w:sz w:val="22"/>
        </w:rPr>
      </w:pPr>
      <w:r>
        <w:rPr>
          <w:b w:val="0"/>
          <w:sz w:val="22"/>
        </w:rPr>
        <w:tab/>
        <w:t>A.17.</w:t>
      </w:r>
      <w:r>
        <w:rPr>
          <w:b w:val="0"/>
          <w:sz w:val="22"/>
        </w:rPr>
        <w:tab/>
        <w:t>Request to Not Display Expiration Date</w:t>
      </w:r>
      <w:r>
        <w:rPr>
          <w:b w:val="0"/>
          <w:sz w:val="22"/>
        </w:rPr>
        <w:tab/>
        <w:t>43</w:t>
      </w:r>
    </w:p>
    <w:p w:rsidR="00B17F64" w:rsidRDefault="00B17F64">
      <w:pPr>
        <w:pStyle w:val="Title"/>
        <w:tabs>
          <w:tab w:val="left" w:pos="720"/>
          <w:tab w:val="left" w:pos="1440"/>
          <w:tab w:val="left" w:pos="1800"/>
          <w:tab w:val="right" w:leader="dot" w:pos="9000"/>
        </w:tabs>
        <w:jc w:val="left"/>
        <w:rPr>
          <w:b w:val="0"/>
          <w:sz w:val="22"/>
        </w:rPr>
      </w:pPr>
      <w:r>
        <w:rPr>
          <w:b w:val="0"/>
          <w:sz w:val="22"/>
        </w:rPr>
        <w:tab/>
        <w:t>A.18.</w:t>
      </w:r>
      <w:r>
        <w:rPr>
          <w:b w:val="0"/>
          <w:sz w:val="22"/>
        </w:rPr>
        <w:tab/>
        <w:t>Exceptions to the Certification</w:t>
      </w:r>
      <w:r>
        <w:rPr>
          <w:b w:val="0"/>
          <w:sz w:val="22"/>
        </w:rPr>
        <w:tab/>
        <w:t>43</w:t>
      </w:r>
    </w:p>
    <w:p w:rsidR="00B17F64" w:rsidRDefault="00B17F64">
      <w:pPr>
        <w:pStyle w:val="Title"/>
        <w:tabs>
          <w:tab w:val="left" w:pos="720"/>
          <w:tab w:val="left" w:pos="1260"/>
          <w:tab w:val="left" w:pos="1800"/>
          <w:tab w:val="right" w:leader="dot" w:pos="9000"/>
        </w:tabs>
        <w:jc w:val="left"/>
        <w:rPr>
          <w:b w:val="0"/>
          <w:sz w:val="22"/>
        </w:rPr>
      </w:pPr>
    </w:p>
    <w:p w:rsidR="00B17F64" w:rsidRDefault="00B17F64">
      <w:pPr>
        <w:pStyle w:val="Title"/>
        <w:tabs>
          <w:tab w:val="left" w:pos="720"/>
          <w:tab w:val="left" w:pos="1260"/>
          <w:tab w:val="left" w:pos="1800"/>
          <w:tab w:val="right" w:leader="dot" w:pos="9000"/>
        </w:tabs>
        <w:jc w:val="left"/>
        <w:rPr>
          <w:b w:val="0"/>
          <w:sz w:val="22"/>
        </w:rPr>
      </w:pPr>
      <w:r>
        <w:rPr>
          <w:b w:val="0"/>
          <w:sz w:val="22"/>
        </w:rPr>
        <w:t>B.</w:t>
      </w:r>
      <w:r>
        <w:rPr>
          <w:b w:val="0"/>
          <w:sz w:val="22"/>
        </w:rPr>
        <w:tab/>
        <w:t>Description of Statistical Methodology</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B.1.</w:t>
      </w:r>
      <w:r>
        <w:rPr>
          <w:b w:val="0"/>
          <w:sz w:val="22"/>
        </w:rPr>
        <w:tab/>
        <w:t>Respondent Universe</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B.2.</w:t>
      </w:r>
      <w:r>
        <w:rPr>
          <w:b w:val="0"/>
          <w:sz w:val="22"/>
        </w:rPr>
        <w:tab/>
        <w:t>Statistical Methodology</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B.3.</w:t>
      </w:r>
      <w:r>
        <w:rPr>
          <w:b w:val="0"/>
          <w:sz w:val="22"/>
        </w:rPr>
        <w:tab/>
        <w:t>Methods to Maximize Response Rate</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B.4.</w:t>
      </w:r>
      <w:r>
        <w:rPr>
          <w:b w:val="0"/>
          <w:sz w:val="22"/>
        </w:rPr>
        <w:tab/>
        <w:t>Tests of Procedures and Methods</w:t>
      </w:r>
      <w:r>
        <w:rPr>
          <w:b w:val="0"/>
          <w:sz w:val="22"/>
        </w:rPr>
        <w:tab/>
        <w:t>2</w:t>
      </w:r>
    </w:p>
    <w:p w:rsidR="00B17F64" w:rsidRDefault="00B17F64">
      <w:pPr>
        <w:pStyle w:val="Title"/>
        <w:tabs>
          <w:tab w:val="left" w:pos="720"/>
          <w:tab w:val="left" w:pos="1440"/>
          <w:tab w:val="left" w:pos="1800"/>
          <w:tab w:val="right" w:leader="dot" w:pos="9000"/>
        </w:tabs>
        <w:jc w:val="left"/>
        <w:rPr>
          <w:b w:val="0"/>
          <w:sz w:val="22"/>
        </w:rPr>
      </w:pPr>
      <w:r>
        <w:rPr>
          <w:b w:val="0"/>
        </w:rPr>
        <w:tab/>
      </w:r>
      <w:r>
        <w:rPr>
          <w:b w:val="0"/>
          <w:sz w:val="22"/>
        </w:rPr>
        <w:t>B.5.</w:t>
      </w:r>
      <w:r>
        <w:rPr>
          <w:b w:val="0"/>
          <w:sz w:val="22"/>
        </w:rPr>
        <w:tab/>
        <w:t>Reviewing Individuals</w:t>
      </w:r>
      <w:r>
        <w:rPr>
          <w:b w:val="0"/>
          <w:sz w:val="22"/>
        </w:rPr>
        <w:tab/>
        <w:t>3</w:t>
      </w:r>
    </w:p>
    <w:p w:rsidR="00B17F64" w:rsidRDefault="00B17F64">
      <w:pPr>
        <w:pStyle w:val="Title"/>
        <w:tabs>
          <w:tab w:val="left" w:pos="720"/>
          <w:tab w:val="left" w:pos="1260"/>
          <w:tab w:val="left" w:pos="1800"/>
          <w:tab w:val="right" w:leader="dot" w:pos="9000"/>
        </w:tabs>
        <w:jc w:val="left"/>
        <w:rPr>
          <w:b w:val="0"/>
          <w:sz w:val="22"/>
        </w:rPr>
      </w:pPr>
    </w:p>
    <w:p w:rsidR="00B17F64" w:rsidRDefault="00B17F64">
      <w:pPr>
        <w:pStyle w:val="Title"/>
        <w:tabs>
          <w:tab w:val="left" w:pos="720"/>
          <w:tab w:val="left" w:pos="1260"/>
          <w:tab w:val="right" w:leader="dot" w:pos="9000"/>
        </w:tabs>
        <w:jc w:val="left"/>
        <w:rPr>
          <w:b w:val="0"/>
        </w:rPr>
        <w:sectPr w:rsidR="00B17F64" w:rsidSect="0085592F">
          <w:footerReference w:type="default" r:id="rId9"/>
          <w:pgSz w:w="12240" w:h="15840" w:code="1"/>
          <w:pgMar w:top="1440" w:right="1440" w:bottom="1440" w:left="1440" w:header="720" w:footer="720" w:gutter="0"/>
          <w:pgNumType w:fmt="lowerRoman" w:start="1"/>
          <w:cols w:space="720"/>
          <w:noEndnote/>
          <w:docGrid w:linePitch="326"/>
        </w:sectPr>
      </w:pPr>
      <w:r>
        <w:rPr>
          <w:b w:val="0"/>
          <w:sz w:val="22"/>
        </w:rPr>
        <w:t xml:space="preserve"> </w:t>
      </w:r>
    </w:p>
    <w:p w:rsidR="00B17F64" w:rsidRPr="00CF103B" w:rsidRDefault="00B17F64" w:rsidP="00C1225B">
      <w:pPr>
        <w:pStyle w:val="Title"/>
        <w:pBdr>
          <w:bottom w:val="single" w:sz="4" w:space="1" w:color="auto"/>
        </w:pBdr>
        <w:jc w:val="left"/>
        <w:rPr>
          <w:rFonts w:ascii="Arial" w:hAnsi="Arial" w:cs="Arial"/>
          <w:sz w:val="28"/>
          <w:szCs w:val="28"/>
        </w:rPr>
      </w:pPr>
      <w:r w:rsidRPr="00CF103B">
        <w:rPr>
          <w:rFonts w:ascii="Arial" w:hAnsi="Arial" w:cs="Arial"/>
          <w:sz w:val="28"/>
          <w:szCs w:val="28"/>
        </w:rPr>
        <w:lastRenderedPageBreak/>
        <w:t>Summary</w:t>
      </w:r>
    </w:p>
    <w:p w:rsidR="00B17F64" w:rsidRDefault="00B17F64" w:rsidP="00C1225B">
      <w:pPr>
        <w:rPr>
          <w:sz w:val="22"/>
        </w:rPr>
      </w:pPr>
    </w:p>
    <w:p w:rsidR="00B17F64" w:rsidRPr="00C1225B" w:rsidRDefault="00B17F64" w:rsidP="00C1225B">
      <w:pPr>
        <w:rPr>
          <w:sz w:val="22"/>
        </w:rPr>
      </w:pPr>
    </w:p>
    <w:p w:rsidR="00B17F64" w:rsidRPr="00C1225B" w:rsidRDefault="00B17F64" w:rsidP="00C1225B">
      <w:pPr>
        <w:tabs>
          <w:tab w:val="left" w:pos="1080"/>
        </w:tabs>
        <w:rPr>
          <w:sz w:val="22"/>
        </w:rPr>
      </w:pPr>
      <w:r w:rsidRPr="00C1225B">
        <w:rPr>
          <w:sz w:val="22"/>
        </w:rPr>
        <w:t xml:space="preserve">The </w:t>
      </w:r>
      <w:smartTag w:uri="urn:schemas-microsoft-com:office:smarttags" w:element="PlaceName">
        <w:smartTag w:uri="urn:schemas-microsoft-com:office:smarttags" w:element="place">
          <w:r w:rsidRPr="00C1225B">
            <w:rPr>
              <w:sz w:val="22"/>
            </w:rPr>
            <w:t>National</w:t>
          </w:r>
        </w:smartTag>
        <w:r w:rsidRPr="00C1225B">
          <w:rPr>
            <w:sz w:val="22"/>
          </w:rPr>
          <w:t xml:space="preserve"> </w:t>
        </w:r>
        <w:smartTag w:uri="urn:schemas-microsoft-com:office:smarttags" w:element="PlaceType">
          <w:r w:rsidRPr="00C1225B">
            <w:rPr>
              <w:sz w:val="22"/>
            </w:rPr>
            <w:t>Center</w:t>
          </w:r>
        </w:smartTag>
      </w:smartTag>
      <w:r w:rsidRPr="00C1225B">
        <w:rPr>
          <w:sz w:val="22"/>
        </w:rPr>
        <w:t xml:space="preserve"> for Education Statistics (NCES) seeks authorization from OMB to continue its Integrated Postsecondary Education Data System (IPEDS) data collection.  Current authorization expires 6/30/2012 (OMB No. 1850-0582).  We are requesting a new three-year clearance to enable us to provide consistency in our collection of postsecondary data over the next three years.  </w:t>
      </w:r>
    </w:p>
    <w:p w:rsidR="00B17F64" w:rsidRPr="00C1225B" w:rsidRDefault="00B17F64" w:rsidP="00C1225B">
      <w:pPr>
        <w:tabs>
          <w:tab w:val="left" w:pos="1080"/>
        </w:tabs>
        <w:rPr>
          <w:sz w:val="22"/>
        </w:rPr>
      </w:pPr>
    </w:p>
    <w:p w:rsidR="00B17F64" w:rsidRPr="00C1225B" w:rsidRDefault="00B17F64" w:rsidP="00C1225B">
      <w:pPr>
        <w:tabs>
          <w:tab w:val="left" w:pos="1080"/>
        </w:tabs>
        <w:rPr>
          <w:sz w:val="22"/>
          <w:szCs w:val="20"/>
        </w:rPr>
      </w:pPr>
      <w:r w:rsidRPr="00C1225B">
        <w:rPr>
          <w:sz w:val="22"/>
          <w:szCs w:val="20"/>
        </w:rPr>
        <w:t xml:space="preserve">IPEDS is a web-based data collection system designed to collect basic data from all postsecondary institutions in the </w:t>
      </w:r>
      <w:smartTag w:uri="urn:schemas-microsoft-com:office:smarttags" w:element="country-region">
        <w:smartTag w:uri="urn:schemas-microsoft-com:office:smarttags" w:element="place">
          <w:r w:rsidRPr="00C1225B">
            <w:rPr>
              <w:sz w:val="22"/>
              <w:szCs w:val="20"/>
            </w:rPr>
            <w:t>United States</w:t>
          </w:r>
        </w:smartTag>
      </w:smartTag>
      <w:r w:rsidRPr="00C1225B">
        <w:rPr>
          <w:sz w:val="22"/>
          <w:szCs w:val="20"/>
        </w:rPr>
        <w:t xml:space="preserve">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 7,000 postsecondary institutions in the </w:t>
      </w:r>
      <w:smartTag w:uri="urn:schemas-microsoft-com:office:smarttags" w:element="country-region">
        <w:smartTag w:uri="urn:schemas-microsoft-com:office:smarttags" w:element="place">
          <w:r w:rsidRPr="00C1225B">
            <w:rPr>
              <w:sz w:val="22"/>
              <w:szCs w:val="20"/>
            </w:rPr>
            <w:t>United States</w:t>
          </w:r>
        </w:smartTag>
      </w:smartTag>
      <w:r w:rsidRPr="00C1225B">
        <w:rPr>
          <w:sz w:val="22"/>
          <w:szCs w:val="20"/>
        </w:rPr>
        <w:t xml:space="preserve">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w:t>
      </w:r>
      <w:smartTag w:uri="urn:schemas-microsoft-com:office:smarttags" w:element="PlaceName">
        <w:smartTag w:uri="urn:schemas-microsoft-com:office:smarttags" w:element="place">
          <w:r w:rsidRPr="00C1225B">
            <w:rPr>
              <w:sz w:val="22"/>
              <w:szCs w:val="20"/>
            </w:rPr>
            <w:t>IPEDS</w:t>
          </w:r>
        </w:smartTag>
        <w:r w:rsidRPr="00C1225B">
          <w:rPr>
            <w:sz w:val="22"/>
            <w:szCs w:val="20"/>
          </w:rPr>
          <w:t xml:space="preserve"> </w:t>
        </w:r>
        <w:smartTag w:uri="urn:schemas-microsoft-com:office:smarttags" w:element="PlaceType">
          <w:r w:rsidRPr="00C1225B">
            <w:rPr>
              <w:sz w:val="22"/>
              <w:szCs w:val="20"/>
            </w:rPr>
            <w:t>Data</w:t>
          </w:r>
        </w:smartTag>
        <w:r w:rsidRPr="00C1225B">
          <w:rPr>
            <w:sz w:val="22"/>
            <w:szCs w:val="20"/>
          </w:rPr>
          <w:t xml:space="preserve"> </w:t>
        </w:r>
        <w:smartTag w:uri="urn:schemas-microsoft-com:office:smarttags" w:element="PlaceType">
          <w:r w:rsidRPr="00C1225B">
            <w:rPr>
              <w:sz w:val="22"/>
              <w:szCs w:val="20"/>
            </w:rPr>
            <w:t>Center</w:t>
          </w:r>
        </w:smartTag>
      </w:smartTag>
      <w:r w:rsidRPr="00C1225B">
        <w:rPr>
          <w:sz w:val="22"/>
          <w:szCs w:val="20"/>
        </w:rPr>
        <w:t xml:space="preserve"> websites.</w:t>
      </w:r>
    </w:p>
    <w:p w:rsidR="00B17F64" w:rsidRPr="00C1225B" w:rsidRDefault="00B17F64" w:rsidP="00C1225B">
      <w:pPr>
        <w:tabs>
          <w:tab w:val="left" w:pos="1080"/>
        </w:tabs>
        <w:rPr>
          <w:sz w:val="22"/>
          <w:szCs w:val="20"/>
        </w:rPr>
      </w:pPr>
    </w:p>
    <w:p w:rsidR="00B17F64" w:rsidRPr="00C1225B" w:rsidRDefault="00B17F64" w:rsidP="00C1225B">
      <w:pPr>
        <w:tabs>
          <w:tab w:val="left" w:pos="1080"/>
        </w:tabs>
        <w:rPr>
          <w:sz w:val="22"/>
          <w:szCs w:val="22"/>
        </w:rPr>
      </w:pPr>
      <w:r w:rsidRPr="00C1225B">
        <w:rPr>
          <w:sz w:val="22"/>
          <w:szCs w:val="22"/>
        </w:rPr>
        <w:t>This clearance package addresses two major issues:</w:t>
      </w:r>
    </w:p>
    <w:p w:rsidR="00B17F64" w:rsidRPr="00C1225B" w:rsidRDefault="00B17F64" w:rsidP="00F315FE">
      <w:pPr>
        <w:numPr>
          <w:ilvl w:val="0"/>
          <w:numId w:val="51"/>
        </w:numPr>
        <w:tabs>
          <w:tab w:val="left" w:pos="1440"/>
        </w:tabs>
        <w:spacing w:before="240" w:after="120"/>
        <w:ind w:left="540" w:right="-547"/>
        <w:rPr>
          <w:sz w:val="22"/>
          <w:szCs w:val="22"/>
        </w:rPr>
      </w:pPr>
      <w:r w:rsidRPr="00C1225B">
        <w:rPr>
          <w:sz w:val="22"/>
          <w:szCs w:val="22"/>
        </w:rPr>
        <w:t xml:space="preserve">It significantly revises the currently </w:t>
      </w:r>
      <w:r>
        <w:rPr>
          <w:sz w:val="22"/>
          <w:szCs w:val="22"/>
        </w:rPr>
        <w:t>OMB-</w:t>
      </w:r>
      <w:r w:rsidRPr="00C1225B">
        <w:rPr>
          <w:sz w:val="22"/>
          <w:szCs w:val="22"/>
        </w:rPr>
        <w:t xml:space="preserve">approved burden estimates </w:t>
      </w:r>
      <w:r>
        <w:rPr>
          <w:sz w:val="22"/>
          <w:szCs w:val="22"/>
        </w:rPr>
        <w:t xml:space="preserve">for the </w:t>
      </w:r>
      <w:r w:rsidRPr="00C1225B">
        <w:rPr>
          <w:sz w:val="22"/>
          <w:szCs w:val="22"/>
        </w:rPr>
        <w:t xml:space="preserve">2010-11 IPEDS </w:t>
      </w:r>
      <w:r>
        <w:rPr>
          <w:sz w:val="22"/>
          <w:szCs w:val="22"/>
        </w:rPr>
        <w:t>data collection, which is in process</w:t>
      </w:r>
      <w:r w:rsidRPr="00C1225B">
        <w:rPr>
          <w:sz w:val="22"/>
          <w:szCs w:val="22"/>
        </w:rPr>
        <w:t>; and,</w:t>
      </w:r>
    </w:p>
    <w:p w:rsidR="00B17F64" w:rsidRPr="00C1225B" w:rsidRDefault="00B17F64" w:rsidP="00F315FE">
      <w:pPr>
        <w:numPr>
          <w:ilvl w:val="0"/>
          <w:numId w:val="52"/>
        </w:numPr>
        <w:tabs>
          <w:tab w:val="left" w:pos="1440"/>
        </w:tabs>
        <w:spacing w:after="200" w:line="276" w:lineRule="auto"/>
        <w:ind w:left="540"/>
        <w:rPr>
          <w:sz w:val="22"/>
          <w:szCs w:val="22"/>
        </w:rPr>
      </w:pPr>
      <w:r w:rsidRPr="00C1225B">
        <w:rPr>
          <w:sz w:val="22"/>
          <w:szCs w:val="22"/>
        </w:rPr>
        <w:t>It includes a number of proposed changes to the data collection.</w:t>
      </w:r>
    </w:p>
    <w:p w:rsidR="00B17F64" w:rsidRPr="00923536" w:rsidRDefault="00B17F64" w:rsidP="00C1225B">
      <w:pPr>
        <w:tabs>
          <w:tab w:val="left" w:pos="720"/>
        </w:tabs>
        <w:rPr>
          <w:rFonts w:ascii="Arial" w:hAnsi="Arial" w:cs="Arial"/>
          <w:b/>
        </w:rPr>
      </w:pPr>
      <w:r w:rsidRPr="00923536">
        <w:rPr>
          <w:rFonts w:ascii="Arial" w:hAnsi="Arial" w:cs="Arial"/>
          <w:b/>
        </w:rPr>
        <w:t>Revising Burden Estimates</w:t>
      </w:r>
    </w:p>
    <w:p w:rsidR="00B17F64" w:rsidRDefault="00B17F64" w:rsidP="00C1225B">
      <w:pPr>
        <w:tabs>
          <w:tab w:val="left" w:pos="720"/>
        </w:tabs>
        <w:spacing w:before="240"/>
        <w:rPr>
          <w:sz w:val="22"/>
          <w:szCs w:val="22"/>
        </w:rPr>
      </w:pPr>
      <w:r w:rsidRPr="00F43417">
        <w:rPr>
          <w:sz w:val="22"/>
          <w:szCs w:val="22"/>
        </w:rPr>
        <w:t xml:space="preserve">In 2007, the National Center of Education Statistics (NCES) received comments from the </w:t>
      </w:r>
      <w:r>
        <w:rPr>
          <w:sz w:val="22"/>
          <w:szCs w:val="22"/>
        </w:rPr>
        <w:t xml:space="preserve">American Council on Education and several other organizations in the </w:t>
      </w:r>
      <w:r w:rsidRPr="00F43417">
        <w:rPr>
          <w:sz w:val="22"/>
          <w:szCs w:val="22"/>
        </w:rPr>
        <w:t>postsecondary education community expressing concerns that the time-burden estimates on record for IPEDS reporting did not accurately reflect the time that institutions spend “reviewing instructions, searching data sources, completing and reviewing their responses, and transmitting” the data to NCES. To address these concern</w:t>
      </w:r>
      <w:r>
        <w:rPr>
          <w:sz w:val="22"/>
          <w:szCs w:val="22"/>
        </w:rPr>
        <w:t xml:space="preserve">s, NCES commissioned an independent </w:t>
      </w:r>
      <w:r w:rsidRPr="00F43417">
        <w:rPr>
          <w:sz w:val="22"/>
          <w:szCs w:val="22"/>
        </w:rPr>
        <w:t>study, which confirmed that among the handful of institutions contacted, the completion of IPEDS required considerably more time than NCES estimated. At the same time, through the Higher Education Opportunity Act of 2008, Congress directed the Government Accountability Office (GAO) to conduct a study that examined the NCES burden estimates (see http://www.gao.gov/new.items/d10871.pdf). That study also found that NCES was significantly understating the reporting time for the IPEDS data collection.</w:t>
      </w:r>
    </w:p>
    <w:p w:rsidR="00B17F64" w:rsidRPr="00F43417" w:rsidRDefault="00B17F64" w:rsidP="00C1225B">
      <w:pPr>
        <w:tabs>
          <w:tab w:val="left" w:pos="720"/>
        </w:tabs>
        <w:rPr>
          <w:sz w:val="22"/>
          <w:szCs w:val="22"/>
        </w:rPr>
      </w:pPr>
    </w:p>
    <w:p w:rsidR="00B17F64" w:rsidRDefault="00B17F64" w:rsidP="00C1225B">
      <w:pPr>
        <w:tabs>
          <w:tab w:val="left" w:pos="720"/>
        </w:tabs>
        <w:rPr>
          <w:sz w:val="22"/>
          <w:szCs w:val="22"/>
        </w:rPr>
      </w:pPr>
      <w:r w:rsidRPr="00F43417">
        <w:rPr>
          <w:sz w:val="22"/>
          <w:szCs w:val="22"/>
        </w:rPr>
        <w:t>Based on the results of both its own study and the GAO study, NCES is proposing new estimates. Institutions responding to the NCES study indicated that it took between 60 and 160 hours to complete IPEDS in 2008-09. Institutions contacted by the GAO for its study estimated between 12 and 590 hours for 2009-10. Previous NCES estimates, which averaged to only about 28 hours per institution, were based on the time required to complete different versions forms for each component. The GAO report suggested that NCES instead consider basing estimates on institutional characteristics and IPEDS keyholder experience, as these have a more significant impact on variations in time burden than the actual forms do.</w:t>
      </w:r>
      <w:r>
        <w:rPr>
          <w:sz w:val="22"/>
          <w:szCs w:val="22"/>
        </w:rPr>
        <w:t xml:space="preserve"> </w:t>
      </w:r>
    </w:p>
    <w:p w:rsidR="00B17F64" w:rsidRPr="00F43417" w:rsidRDefault="00B17F64" w:rsidP="00C1225B">
      <w:pPr>
        <w:tabs>
          <w:tab w:val="left" w:pos="1080"/>
        </w:tabs>
        <w:rPr>
          <w:sz w:val="22"/>
          <w:szCs w:val="22"/>
        </w:rPr>
      </w:pPr>
    </w:p>
    <w:p w:rsidR="00B17F64" w:rsidRDefault="00B17F64" w:rsidP="00C1225B">
      <w:pPr>
        <w:tabs>
          <w:tab w:val="left" w:pos="1080"/>
        </w:tabs>
        <w:rPr>
          <w:sz w:val="22"/>
          <w:szCs w:val="22"/>
        </w:rPr>
      </w:pPr>
      <w:r w:rsidRPr="00F43417">
        <w:rPr>
          <w:sz w:val="22"/>
          <w:szCs w:val="22"/>
        </w:rPr>
        <w:t xml:space="preserve">Based on the GAO recommendations, NCES has developed new time burden estimates that take into account the type of institutions and keyholder experience. </w:t>
      </w:r>
    </w:p>
    <w:p w:rsidR="00B17F64" w:rsidRPr="00F43417" w:rsidRDefault="00B17F64" w:rsidP="00C1225B">
      <w:pPr>
        <w:tabs>
          <w:tab w:val="left" w:pos="1080"/>
        </w:tabs>
        <w:rPr>
          <w:sz w:val="22"/>
          <w:szCs w:val="22"/>
        </w:rPr>
      </w:pPr>
    </w:p>
    <w:p w:rsidR="00B17F64" w:rsidRDefault="00B17F64" w:rsidP="00C1225B">
      <w:pPr>
        <w:tabs>
          <w:tab w:val="left" w:pos="1080"/>
        </w:tabs>
        <w:ind w:right="-270"/>
        <w:rPr>
          <w:sz w:val="22"/>
          <w:szCs w:val="22"/>
        </w:rPr>
      </w:pPr>
      <w:r w:rsidRPr="00F43417">
        <w:rPr>
          <w:sz w:val="22"/>
          <w:szCs w:val="22"/>
        </w:rPr>
        <w:t xml:space="preserve">On September 1, 2010, NCES posted new proposed burden estimates for the IPEDS data collection and accepted comments from IPEDS data providers through October 1, 2010.  (To see the announcement, go to </w:t>
      </w:r>
      <w:hyperlink r:id="rId10" w:history="1">
        <w:r w:rsidRPr="00C30D0A">
          <w:rPr>
            <w:rStyle w:val="Hyperlink"/>
            <w:sz w:val="22"/>
            <w:szCs w:val="22"/>
          </w:rPr>
          <w:t>http://nces.ed.gov/ipeds/news_room/ana_9_01_2010.asp</w:t>
        </w:r>
      </w:hyperlink>
      <w:r w:rsidRPr="00F43417">
        <w:rPr>
          <w:sz w:val="22"/>
          <w:szCs w:val="22"/>
        </w:rPr>
        <w:t xml:space="preserve">). In addition to posting the </w:t>
      </w:r>
      <w:r>
        <w:rPr>
          <w:sz w:val="22"/>
          <w:szCs w:val="22"/>
        </w:rPr>
        <w:t xml:space="preserve">request for </w:t>
      </w:r>
      <w:r w:rsidRPr="00F43417">
        <w:rPr>
          <w:sz w:val="22"/>
          <w:szCs w:val="22"/>
        </w:rPr>
        <w:t xml:space="preserve">comments, NCES directly contacted the </w:t>
      </w:r>
      <w:r>
        <w:rPr>
          <w:sz w:val="22"/>
          <w:szCs w:val="22"/>
        </w:rPr>
        <w:t xml:space="preserve">American Council on Education and other </w:t>
      </w:r>
      <w:r w:rsidRPr="00F43417">
        <w:rPr>
          <w:sz w:val="22"/>
          <w:szCs w:val="22"/>
        </w:rPr>
        <w:t xml:space="preserve">major higher education associations and asked for them to review the estimates for accuracy. The new estimates ranged from 57 hours for a returning keyholder at a less than 2-year institution to 206 hours for a new keyholder at a 4-year institution. </w:t>
      </w:r>
    </w:p>
    <w:p w:rsidR="00B17F64" w:rsidRPr="00F43417" w:rsidRDefault="00B17F64" w:rsidP="00C1225B">
      <w:pPr>
        <w:tabs>
          <w:tab w:val="left" w:pos="1080"/>
        </w:tabs>
        <w:rPr>
          <w:sz w:val="22"/>
          <w:szCs w:val="22"/>
        </w:rPr>
      </w:pPr>
    </w:p>
    <w:p w:rsidR="00B17F64" w:rsidRDefault="00B17F64" w:rsidP="00C1225B">
      <w:pPr>
        <w:tabs>
          <w:tab w:val="left" w:pos="1080"/>
        </w:tabs>
        <w:rPr>
          <w:sz w:val="22"/>
          <w:szCs w:val="22"/>
        </w:rPr>
      </w:pPr>
      <w:r w:rsidRPr="00F43417">
        <w:rPr>
          <w:sz w:val="22"/>
          <w:szCs w:val="22"/>
        </w:rPr>
        <w:t>The higher education associations indicated the new proposed estimates seemed much more in line with what they hear from their members.  In addition, approximately 170 comments were received from IPEDS data providers. Many of the comment</w:t>
      </w:r>
      <w:r>
        <w:rPr>
          <w:sz w:val="22"/>
          <w:szCs w:val="22"/>
        </w:rPr>
        <w:t>er</w:t>
      </w:r>
      <w:r w:rsidRPr="00F43417">
        <w:rPr>
          <w:sz w:val="22"/>
          <w:szCs w:val="22"/>
        </w:rPr>
        <w:t>s agreed with the estimates, while others said they were too high and still others too low. This is likely due to the variability in institutions’ processes and data systems for reporting. Specific comments were directed at the estimates proposed for the Human Resources, Finance, and Student Financial Aid components. A</w:t>
      </w:r>
      <w:r>
        <w:rPr>
          <w:sz w:val="22"/>
          <w:szCs w:val="22"/>
        </w:rPr>
        <w:t xml:space="preserve">t many institutions, keyholders, who are ultimately responsible for reporting, reviewing, and locking the data, </w:t>
      </w:r>
      <w:r w:rsidRPr="00F43417">
        <w:rPr>
          <w:sz w:val="22"/>
          <w:szCs w:val="22"/>
        </w:rPr>
        <w:t xml:space="preserve">must collaborate with different offices in order to provide the data necessary for these forms. This adds additional time in the reporting process. Finally, it was noted that the size of the institution may also affect the time it takes to report: the more students, the more time to report on them. </w:t>
      </w:r>
    </w:p>
    <w:p w:rsidR="00B17F64" w:rsidRPr="00F43417" w:rsidRDefault="00B17F64" w:rsidP="00C1225B">
      <w:pPr>
        <w:tabs>
          <w:tab w:val="left" w:pos="1080"/>
        </w:tabs>
        <w:rPr>
          <w:sz w:val="22"/>
          <w:szCs w:val="22"/>
        </w:rPr>
      </w:pPr>
    </w:p>
    <w:p w:rsidR="00B17F64" w:rsidRDefault="00B17F64" w:rsidP="00C1225B">
      <w:pPr>
        <w:tabs>
          <w:tab w:val="left" w:pos="1080"/>
        </w:tabs>
        <w:ind w:right="-270"/>
        <w:rPr>
          <w:sz w:val="22"/>
          <w:szCs w:val="22"/>
        </w:rPr>
      </w:pPr>
      <w:r w:rsidRPr="00F43417">
        <w:rPr>
          <w:sz w:val="22"/>
          <w:szCs w:val="22"/>
        </w:rPr>
        <w:t>Based on the comments received, NCES adjusted the proposed estimates slightly, and added institution size as a consideration for the reporting burden.  Recognizing that there will still be great variability in the time required to complete IPEDS by different institutions and keyholders, and that as the GAO noted, “estimates are not precise,” NCES estimates that the time required to complete the IPEDS survey components annually ranges from an average of 50 hours for less-than-2-year institutions with returning keyholders to an average of 212 hours for 4-year institutions with new keyholders.  However, a small less-than-2-year institution with a returning keyholder could spend as few as 4</w:t>
      </w:r>
      <w:r>
        <w:rPr>
          <w:sz w:val="22"/>
          <w:szCs w:val="22"/>
        </w:rPr>
        <w:t xml:space="preserve">0 </w:t>
      </w:r>
      <w:r w:rsidRPr="00F43417">
        <w:rPr>
          <w:sz w:val="22"/>
          <w:szCs w:val="22"/>
        </w:rPr>
        <w:t>hours reporting to IPEDS while a large 4-year institution with a new k</w:t>
      </w:r>
      <w:r>
        <w:rPr>
          <w:sz w:val="22"/>
          <w:szCs w:val="22"/>
        </w:rPr>
        <w:t>eyholder may spend as much as 273</w:t>
      </w:r>
      <w:r w:rsidRPr="00F43417">
        <w:rPr>
          <w:sz w:val="22"/>
          <w:szCs w:val="22"/>
        </w:rPr>
        <w:t xml:space="preserve"> hours under these estimates. Institutions that upload their data will spend less time on the process and institutions that are coordinated by a state agency that reports some of the data on their behalf – so they need only review it – also would spend less time reporting, based on the comments received.</w:t>
      </w:r>
      <w:r>
        <w:rPr>
          <w:sz w:val="22"/>
          <w:szCs w:val="22"/>
        </w:rPr>
        <w:t xml:space="preserve"> The table below presents a summary of estimated burden estimates; a more detailed table of calculations follows on pages 4-6. </w:t>
      </w:r>
    </w:p>
    <w:p w:rsidR="00B17F64" w:rsidRDefault="00B17F64" w:rsidP="00C1225B">
      <w:pPr>
        <w:tabs>
          <w:tab w:val="left" w:pos="1080"/>
        </w:tabs>
        <w:rPr>
          <w:sz w:val="22"/>
          <w:szCs w:val="22"/>
        </w:rPr>
      </w:pPr>
    </w:p>
    <w:p w:rsidR="00B17F64" w:rsidRDefault="00B17F64" w:rsidP="00C1225B">
      <w:pPr>
        <w:tabs>
          <w:tab w:val="left" w:pos="1080"/>
        </w:tabs>
        <w:rPr>
          <w:sz w:val="22"/>
          <w:szCs w:val="22"/>
        </w:rPr>
      </w:pPr>
    </w:p>
    <w:tbl>
      <w:tblPr>
        <w:tblW w:w="0" w:type="auto"/>
        <w:tblInd w:w="828" w:type="dxa"/>
        <w:tblBorders>
          <w:top w:val="single" w:sz="8" w:space="0" w:color="4F81BD"/>
          <w:bottom w:val="single" w:sz="8" w:space="0" w:color="4F81BD"/>
        </w:tblBorders>
        <w:tblLook w:val="00A0"/>
      </w:tblPr>
      <w:tblGrid>
        <w:gridCol w:w="3510"/>
        <w:gridCol w:w="2790"/>
        <w:gridCol w:w="2610"/>
      </w:tblGrid>
      <w:tr w:rsidR="00B17F64" w:rsidTr="005A7839">
        <w:trPr>
          <w:trHeight w:val="253"/>
        </w:trPr>
        <w:tc>
          <w:tcPr>
            <w:tcW w:w="8910" w:type="dxa"/>
            <w:gridSpan w:val="3"/>
            <w:tcBorders>
              <w:top w:val="single" w:sz="8" w:space="0" w:color="4F81BD"/>
              <w:left w:val="nil"/>
              <w:bottom w:val="single" w:sz="8" w:space="0" w:color="4F81BD"/>
              <w:right w:val="nil"/>
            </w:tcBorders>
          </w:tcPr>
          <w:p w:rsidR="00B17F64" w:rsidRPr="005A7839" w:rsidRDefault="00B17F64" w:rsidP="005A7839">
            <w:pPr>
              <w:tabs>
                <w:tab w:val="left" w:pos="1080"/>
              </w:tabs>
              <w:jc w:val="center"/>
              <w:rPr>
                <w:rFonts w:ascii="Arial" w:hAnsi="Arial" w:cs="Arial"/>
                <w:b/>
                <w:bCs/>
                <w:color w:val="365F91"/>
                <w:sz w:val="20"/>
                <w:szCs w:val="20"/>
              </w:rPr>
            </w:pPr>
            <w:r w:rsidRPr="005A7839">
              <w:rPr>
                <w:rFonts w:ascii="Arial" w:hAnsi="Arial" w:cs="Arial"/>
                <w:b/>
                <w:bCs/>
                <w:color w:val="365F91"/>
                <w:sz w:val="20"/>
                <w:szCs w:val="20"/>
              </w:rPr>
              <w:t>Table 1: Summary of Time Burden Estimates by Institution Type and Keyholder Experience</w:t>
            </w:r>
          </w:p>
        </w:tc>
      </w:tr>
      <w:tr w:rsidR="00B17F64" w:rsidTr="005A7839">
        <w:trPr>
          <w:trHeight w:val="253"/>
        </w:trPr>
        <w:tc>
          <w:tcPr>
            <w:tcW w:w="3510" w:type="dxa"/>
            <w:tcBorders>
              <w:left w:val="nil"/>
              <w:right w:val="nil"/>
            </w:tcBorders>
            <w:shd w:val="clear" w:color="auto" w:fill="D3DFEE"/>
          </w:tcPr>
          <w:p w:rsidR="00B17F64" w:rsidRPr="005A7839" w:rsidRDefault="00B17F64" w:rsidP="005A7839">
            <w:pPr>
              <w:tabs>
                <w:tab w:val="left" w:pos="1080"/>
              </w:tabs>
              <w:rPr>
                <w:rFonts w:ascii="Arial" w:hAnsi="Arial" w:cs="Arial"/>
                <w:b/>
                <w:bCs/>
                <w:color w:val="365F91"/>
                <w:sz w:val="20"/>
                <w:szCs w:val="20"/>
              </w:rPr>
            </w:pPr>
          </w:p>
        </w:tc>
        <w:tc>
          <w:tcPr>
            <w:tcW w:w="279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Estimated Range</w:t>
            </w:r>
          </w:p>
        </w:tc>
        <w:tc>
          <w:tcPr>
            <w:tcW w:w="261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Estimated Average</w:t>
            </w:r>
          </w:p>
        </w:tc>
      </w:tr>
      <w:tr w:rsidR="00B17F64" w:rsidTr="005A7839">
        <w:trPr>
          <w:trHeight w:val="253"/>
        </w:trPr>
        <w:tc>
          <w:tcPr>
            <w:tcW w:w="3510" w:type="dxa"/>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4-year institution</w:t>
            </w:r>
          </w:p>
        </w:tc>
        <w:tc>
          <w:tcPr>
            <w:tcW w:w="2790" w:type="dxa"/>
          </w:tcPr>
          <w:p w:rsidR="00B17F64" w:rsidRPr="005A7839" w:rsidRDefault="00B17F64" w:rsidP="005A7839">
            <w:pPr>
              <w:tabs>
                <w:tab w:val="left" w:pos="1080"/>
              </w:tabs>
              <w:rPr>
                <w:rFonts w:ascii="Arial" w:hAnsi="Arial" w:cs="Arial"/>
                <w:color w:val="365F91"/>
                <w:sz w:val="20"/>
                <w:szCs w:val="20"/>
              </w:rPr>
            </w:pPr>
          </w:p>
        </w:tc>
        <w:tc>
          <w:tcPr>
            <w:tcW w:w="2610" w:type="dxa"/>
          </w:tcPr>
          <w:p w:rsidR="00B17F64" w:rsidRPr="005A7839" w:rsidRDefault="00B17F64" w:rsidP="005A7839">
            <w:pPr>
              <w:tabs>
                <w:tab w:val="left" w:pos="1080"/>
              </w:tabs>
              <w:rPr>
                <w:rFonts w:ascii="Arial" w:hAnsi="Arial" w:cs="Arial"/>
                <w:color w:val="365F91"/>
                <w:sz w:val="20"/>
                <w:szCs w:val="20"/>
              </w:rPr>
            </w:pPr>
          </w:p>
        </w:tc>
      </w:tr>
      <w:tr w:rsidR="00B17F64" w:rsidTr="005A7839">
        <w:trPr>
          <w:trHeight w:val="253"/>
        </w:trPr>
        <w:tc>
          <w:tcPr>
            <w:tcW w:w="3510" w:type="dxa"/>
            <w:tcBorders>
              <w:left w:val="nil"/>
              <w:right w:val="nil"/>
            </w:tcBorders>
            <w:shd w:val="clear" w:color="auto" w:fill="D3DFEE"/>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Keyholder</w:t>
            </w:r>
          </w:p>
        </w:tc>
        <w:tc>
          <w:tcPr>
            <w:tcW w:w="279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150-273 hours</w:t>
            </w:r>
          </w:p>
        </w:tc>
        <w:tc>
          <w:tcPr>
            <w:tcW w:w="261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212 hours</w:t>
            </w:r>
          </w:p>
        </w:tc>
      </w:tr>
      <w:tr w:rsidR="00B17F64" w:rsidTr="005A7839">
        <w:trPr>
          <w:trHeight w:val="253"/>
        </w:trPr>
        <w:tc>
          <w:tcPr>
            <w:tcW w:w="3510" w:type="dxa"/>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Keyholder</w:t>
            </w:r>
          </w:p>
        </w:tc>
        <w:tc>
          <w:tcPr>
            <w:tcW w:w="2790" w:type="dxa"/>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100-182 hours</w:t>
            </w:r>
          </w:p>
        </w:tc>
        <w:tc>
          <w:tcPr>
            <w:tcW w:w="2610" w:type="dxa"/>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142 hours</w:t>
            </w:r>
          </w:p>
        </w:tc>
      </w:tr>
      <w:tr w:rsidR="00B17F64" w:rsidTr="005A7839">
        <w:trPr>
          <w:trHeight w:val="253"/>
        </w:trPr>
        <w:tc>
          <w:tcPr>
            <w:tcW w:w="3510" w:type="dxa"/>
            <w:tcBorders>
              <w:left w:val="nil"/>
              <w:right w:val="nil"/>
            </w:tcBorders>
            <w:shd w:val="clear" w:color="auto" w:fill="D3DFEE"/>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2-year institution</w:t>
            </w:r>
          </w:p>
        </w:tc>
        <w:tc>
          <w:tcPr>
            <w:tcW w:w="279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p>
        </w:tc>
        <w:tc>
          <w:tcPr>
            <w:tcW w:w="261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p>
        </w:tc>
      </w:tr>
      <w:tr w:rsidR="00B17F64" w:rsidTr="005A7839">
        <w:trPr>
          <w:trHeight w:val="253"/>
        </w:trPr>
        <w:tc>
          <w:tcPr>
            <w:tcW w:w="3510" w:type="dxa"/>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keyholder</w:t>
            </w:r>
          </w:p>
        </w:tc>
        <w:tc>
          <w:tcPr>
            <w:tcW w:w="2790" w:type="dxa"/>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117-219 hours</w:t>
            </w:r>
          </w:p>
        </w:tc>
        <w:tc>
          <w:tcPr>
            <w:tcW w:w="2610" w:type="dxa"/>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169 hours</w:t>
            </w:r>
          </w:p>
        </w:tc>
      </w:tr>
      <w:tr w:rsidR="00B17F64" w:rsidTr="005A7839">
        <w:trPr>
          <w:trHeight w:val="253"/>
        </w:trPr>
        <w:tc>
          <w:tcPr>
            <w:tcW w:w="3510" w:type="dxa"/>
            <w:tcBorders>
              <w:left w:val="nil"/>
              <w:right w:val="nil"/>
            </w:tcBorders>
            <w:shd w:val="clear" w:color="auto" w:fill="D3DFEE"/>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keyholder</w:t>
            </w:r>
          </w:p>
        </w:tc>
        <w:tc>
          <w:tcPr>
            <w:tcW w:w="279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78-146 hours</w:t>
            </w:r>
          </w:p>
        </w:tc>
        <w:tc>
          <w:tcPr>
            <w:tcW w:w="261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112 hours</w:t>
            </w:r>
          </w:p>
        </w:tc>
      </w:tr>
      <w:tr w:rsidR="00B17F64" w:rsidTr="005A7839">
        <w:trPr>
          <w:trHeight w:val="253"/>
        </w:trPr>
        <w:tc>
          <w:tcPr>
            <w:tcW w:w="3510" w:type="dxa"/>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&lt;2-year institution</w:t>
            </w:r>
          </w:p>
        </w:tc>
        <w:tc>
          <w:tcPr>
            <w:tcW w:w="2790" w:type="dxa"/>
          </w:tcPr>
          <w:p w:rsidR="00B17F64" w:rsidRPr="005A7839" w:rsidRDefault="00B17F64" w:rsidP="005A7839">
            <w:pPr>
              <w:tabs>
                <w:tab w:val="left" w:pos="1080"/>
              </w:tabs>
              <w:jc w:val="center"/>
              <w:rPr>
                <w:rFonts w:ascii="Arial" w:hAnsi="Arial" w:cs="Arial"/>
                <w:color w:val="365F91"/>
                <w:sz w:val="20"/>
                <w:szCs w:val="20"/>
              </w:rPr>
            </w:pPr>
          </w:p>
        </w:tc>
        <w:tc>
          <w:tcPr>
            <w:tcW w:w="2610" w:type="dxa"/>
          </w:tcPr>
          <w:p w:rsidR="00B17F64" w:rsidRPr="005A7839" w:rsidRDefault="00B17F64" w:rsidP="005A7839">
            <w:pPr>
              <w:tabs>
                <w:tab w:val="left" w:pos="1080"/>
              </w:tabs>
              <w:jc w:val="center"/>
              <w:rPr>
                <w:rFonts w:ascii="Arial" w:hAnsi="Arial" w:cs="Arial"/>
                <w:color w:val="365F91"/>
                <w:sz w:val="20"/>
                <w:szCs w:val="20"/>
              </w:rPr>
            </w:pPr>
          </w:p>
        </w:tc>
      </w:tr>
      <w:tr w:rsidR="00B17F64" w:rsidTr="005A7839">
        <w:trPr>
          <w:trHeight w:val="253"/>
        </w:trPr>
        <w:tc>
          <w:tcPr>
            <w:tcW w:w="3510" w:type="dxa"/>
            <w:tcBorders>
              <w:left w:val="nil"/>
              <w:right w:val="nil"/>
            </w:tcBorders>
            <w:shd w:val="clear" w:color="auto" w:fill="D3DFEE"/>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keyholder</w:t>
            </w:r>
          </w:p>
        </w:tc>
        <w:tc>
          <w:tcPr>
            <w:tcW w:w="279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60-108 hours</w:t>
            </w:r>
          </w:p>
        </w:tc>
        <w:tc>
          <w:tcPr>
            <w:tcW w:w="2610" w:type="dxa"/>
            <w:tcBorders>
              <w:left w:val="nil"/>
              <w:right w:val="nil"/>
            </w:tcBorders>
            <w:shd w:val="clear" w:color="auto" w:fill="D3DFEE"/>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75 hours</w:t>
            </w:r>
          </w:p>
        </w:tc>
      </w:tr>
      <w:tr w:rsidR="00B17F64" w:rsidTr="005A7839">
        <w:trPr>
          <w:trHeight w:val="253"/>
        </w:trPr>
        <w:tc>
          <w:tcPr>
            <w:tcW w:w="3510" w:type="dxa"/>
            <w:tcBorders>
              <w:bottom w:val="single" w:sz="8" w:space="0" w:color="4F81BD"/>
            </w:tcBorders>
          </w:tcPr>
          <w:p w:rsidR="00B17F64" w:rsidRPr="005A7839" w:rsidRDefault="00B17F64" w:rsidP="005A7839">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keyholder</w:t>
            </w:r>
          </w:p>
        </w:tc>
        <w:tc>
          <w:tcPr>
            <w:tcW w:w="2790" w:type="dxa"/>
            <w:tcBorders>
              <w:bottom w:val="single" w:sz="8" w:space="0" w:color="4F81BD"/>
            </w:tcBorders>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40-72 hours</w:t>
            </w:r>
          </w:p>
        </w:tc>
        <w:tc>
          <w:tcPr>
            <w:tcW w:w="2610" w:type="dxa"/>
            <w:tcBorders>
              <w:bottom w:val="single" w:sz="8" w:space="0" w:color="4F81BD"/>
            </w:tcBorders>
          </w:tcPr>
          <w:p w:rsidR="00B17F64" w:rsidRPr="005A7839" w:rsidRDefault="00B17F64" w:rsidP="005A7839">
            <w:pPr>
              <w:tabs>
                <w:tab w:val="left" w:pos="1080"/>
              </w:tabs>
              <w:jc w:val="center"/>
              <w:rPr>
                <w:rFonts w:ascii="Arial" w:hAnsi="Arial" w:cs="Arial"/>
                <w:color w:val="365F91"/>
                <w:sz w:val="20"/>
                <w:szCs w:val="20"/>
              </w:rPr>
            </w:pPr>
            <w:r w:rsidRPr="005A7839">
              <w:rPr>
                <w:rFonts w:ascii="Arial" w:hAnsi="Arial" w:cs="Arial"/>
                <w:color w:val="365F91"/>
                <w:sz w:val="20"/>
                <w:szCs w:val="20"/>
              </w:rPr>
              <w:t>50 hours</w:t>
            </w:r>
          </w:p>
        </w:tc>
      </w:tr>
    </w:tbl>
    <w:p w:rsidR="00B17F64" w:rsidRDefault="00B17F64" w:rsidP="00C1225B">
      <w:pPr>
        <w:tabs>
          <w:tab w:val="left" w:pos="1080"/>
        </w:tabs>
        <w:rPr>
          <w:sz w:val="22"/>
          <w:szCs w:val="22"/>
        </w:rPr>
      </w:pPr>
    </w:p>
    <w:p w:rsidR="00B17F64" w:rsidRDefault="00B17F64" w:rsidP="00C1225B">
      <w:pPr>
        <w:tabs>
          <w:tab w:val="left" w:pos="1080"/>
        </w:tabs>
        <w:rPr>
          <w:sz w:val="22"/>
          <w:szCs w:val="22"/>
        </w:rPr>
      </w:pPr>
      <w:r>
        <w:rPr>
          <w:sz w:val="22"/>
          <w:szCs w:val="22"/>
        </w:rPr>
        <w:br w:type="page"/>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tblPr>
      <w:tblGrid>
        <w:gridCol w:w="2403"/>
        <w:gridCol w:w="1634"/>
        <w:gridCol w:w="1021"/>
        <w:gridCol w:w="889"/>
        <w:gridCol w:w="891"/>
        <w:gridCol w:w="891"/>
        <w:gridCol w:w="1487"/>
      </w:tblGrid>
      <w:tr w:rsidR="00B17F64" w:rsidTr="00B940A2">
        <w:trPr>
          <w:trHeight w:hRule="exact" w:val="848"/>
        </w:trPr>
        <w:tc>
          <w:tcPr>
            <w:tcW w:w="9216" w:type="dxa"/>
            <w:gridSpan w:val="7"/>
            <w:tcBorders>
              <w:top w:val="single" w:sz="8" w:space="0" w:color="FFFFFF"/>
              <w:bottom w:val="single" w:sz="24" w:space="0" w:color="FFFFFF"/>
            </w:tcBorders>
            <w:shd w:val="clear" w:color="auto" w:fill="4F81BD"/>
          </w:tcPr>
          <w:p w:rsidR="00B17F64" w:rsidRPr="005A7839" w:rsidRDefault="00B17F64" w:rsidP="005A7839">
            <w:pPr>
              <w:jc w:val="center"/>
              <w:rPr>
                <w:rFonts w:ascii="Calibri" w:hAnsi="Calibri"/>
                <w:b/>
                <w:bCs/>
                <w:color w:val="FFFFFF"/>
              </w:rPr>
            </w:pPr>
            <w:r>
              <w:lastRenderedPageBreak/>
              <w:br w:type="page"/>
            </w:r>
            <w:r w:rsidRPr="005A7839">
              <w:rPr>
                <w:rFonts w:ascii="Calibri" w:hAnsi="Calibri"/>
                <w:b/>
                <w:bCs/>
                <w:color w:val="FFFFFF"/>
                <w:sz w:val="22"/>
                <w:szCs w:val="22"/>
              </w:rPr>
              <w:t xml:space="preserve">Table 2: New Detailed Calculations for Current (2010-11) IPEDS Data Collection </w:t>
            </w:r>
          </w:p>
          <w:p w:rsidR="00B17F64" w:rsidRPr="005A7839" w:rsidRDefault="00B17F64" w:rsidP="005A7839">
            <w:pPr>
              <w:jc w:val="center"/>
              <w:rPr>
                <w:rFonts w:ascii="Calibri" w:hAnsi="Calibri"/>
                <w:b/>
                <w:bCs/>
                <w:color w:val="FFFFFF"/>
              </w:rPr>
            </w:pPr>
            <w:r w:rsidRPr="005A7839">
              <w:rPr>
                <w:rFonts w:ascii="Calibri" w:hAnsi="Calibri"/>
                <w:b/>
                <w:bCs/>
                <w:color w:val="FFFFFF"/>
                <w:sz w:val="22"/>
                <w:szCs w:val="22"/>
              </w:rPr>
              <w:t xml:space="preserve">Time Burden Estimates </w:t>
            </w:r>
          </w:p>
          <w:p w:rsidR="00B17F64" w:rsidRPr="005A7839" w:rsidRDefault="00B17F64" w:rsidP="005A7839">
            <w:pPr>
              <w:jc w:val="center"/>
              <w:rPr>
                <w:rFonts w:ascii="Calibri" w:hAnsi="Calibri"/>
                <w:b/>
                <w:bCs/>
                <w:color w:val="FFFFFF"/>
              </w:rPr>
            </w:pPr>
            <w:r w:rsidRPr="005A7839">
              <w:rPr>
                <w:rFonts w:ascii="Calibri" w:hAnsi="Calibri"/>
                <w:b/>
                <w:bCs/>
                <w:color w:val="FFFFFF"/>
                <w:sz w:val="22"/>
                <w:szCs w:val="22"/>
              </w:rPr>
              <w:t xml:space="preserve">based on Institution Type, Size, and Keyholder Experience </w:t>
            </w:r>
          </w:p>
        </w:tc>
      </w:tr>
      <w:tr w:rsidR="00B17F64" w:rsidTr="005A7839">
        <w:trPr>
          <w:trHeight w:hRule="exact" w:val="630"/>
        </w:trPr>
        <w:tc>
          <w:tcPr>
            <w:tcW w:w="2403" w:type="dxa"/>
            <w:tcBorders>
              <w:top w:val="single" w:sz="8" w:space="0" w:color="FFFFFF"/>
              <w:bottom w:val="nil"/>
              <w:right w:val="single" w:sz="24" w:space="0" w:color="FFFFFF"/>
            </w:tcBorders>
            <w:shd w:val="clear" w:color="auto" w:fill="4F81BD"/>
          </w:tcPr>
          <w:p w:rsidR="00B17F64" w:rsidRPr="005A7839" w:rsidRDefault="00B17F64" w:rsidP="005A7839">
            <w:pPr>
              <w:jc w:val="right"/>
              <w:rPr>
                <w:rFonts w:ascii="Calibri" w:hAnsi="Calibri"/>
                <w:b/>
                <w:bCs/>
                <w:color w:val="FFFFFF"/>
                <w:sz w:val="16"/>
                <w:szCs w:val="16"/>
              </w:rPr>
            </w:pPr>
          </w:p>
        </w:tc>
        <w:tc>
          <w:tcPr>
            <w:tcW w:w="1634"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Number of institutions (Title IV and non-Title IV)</w:t>
            </w:r>
          </w:p>
        </w:tc>
        <w:tc>
          <w:tcPr>
            <w:tcW w:w="1021"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Returning Keyholders</w:t>
            </w:r>
          </w:p>
        </w:tc>
        <w:tc>
          <w:tcPr>
            <w:tcW w:w="889"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New Keyholders</w:t>
            </w:r>
          </w:p>
        </w:tc>
        <w:tc>
          <w:tcPr>
            <w:tcW w:w="891"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Burden for Returning Keyholder</w:t>
            </w:r>
          </w:p>
        </w:tc>
        <w:tc>
          <w:tcPr>
            <w:tcW w:w="891"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Burden for New Keyholder</w:t>
            </w:r>
          </w:p>
        </w:tc>
        <w:tc>
          <w:tcPr>
            <w:tcW w:w="1487" w:type="dxa"/>
            <w:tcBorders>
              <w:top w:val="single" w:sz="8" w:space="0" w:color="FFFFFF"/>
              <w:left w:val="single" w:sz="8" w:space="0" w:color="FFFFFF"/>
              <w:bottom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Estimated Total Burden Hours</w:t>
            </w:r>
          </w:p>
        </w:tc>
      </w:tr>
      <w:tr w:rsidR="00B17F64" w:rsidTr="005A7839">
        <w:trPr>
          <w:trHeight w:hRule="exact" w:val="452"/>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color w:val="FFFFFF"/>
                <w:sz w:val="16"/>
                <w:szCs w:val="16"/>
              </w:rPr>
              <w:t>Institutional Characteristics Total</w:t>
            </w:r>
          </w:p>
        </w:tc>
        <w:tc>
          <w:tcPr>
            <w:tcW w:w="1634"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1021"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889"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891"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891"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1487"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54,610</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4-year schools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31,175</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2-year school</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14,835</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&lt;2-year schools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8,600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p>
        </w:tc>
        <w:tc>
          <w:tcPr>
            <w:tcW w:w="1634" w:type="dxa"/>
            <w:shd w:val="clear" w:color="auto" w:fill="D3DFEE"/>
            <w:noWrap/>
          </w:tcPr>
          <w:p w:rsidR="00B17F64" w:rsidRPr="005A7839" w:rsidRDefault="00B17F64" w:rsidP="005A7839">
            <w:pPr>
              <w:jc w:val="right"/>
              <w:rPr>
                <w:rFonts w:ascii="Calibri" w:hAnsi="Calibri"/>
                <w:color w:val="000000"/>
                <w:sz w:val="16"/>
                <w:szCs w:val="16"/>
              </w:rPr>
            </w:pPr>
          </w:p>
        </w:tc>
        <w:tc>
          <w:tcPr>
            <w:tcW w:w="1021" w:type="dxa"/>
            <w:shd w:val="clear" w:color="auto" w:fill="D3DFEE"/>
            <w:noWrap/>
          </w:tcPr>
          <w:p w:rsidR="00B17F64" w:rsidRPr="005A7839" w:rsidRDefault="00B17F64" w:rsidP="005A7839">
            <w:pPr>
              <w:jc w:val="right"/>
              <w:rPr>
                <w:rFonts w:ascii="Calibri" w:hAnsi="Calibri"/>
                <w:color w:val="000000"/>
                <w:sz w:val="16"/>
                <w:szCs w:val="16"/>
              </w:rPr>
            </w:pPr>
          </w:p>
        </w:tc>
        <w:tc>
          <w:tcPr>
            <w:tcW w:w="889"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color w:val="FFFFFF"/>
                <w:sz w:val="16"/>
                <w:szCs w:val="16"/>
              </w:rPr>
              <w:t>Completions Total</w:t>
            </w:r>
          </w:p>
        </w:tc>
        <w:tc>
          <w:tcPr>
            <w:tcW w:w="1634"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1021"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889"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891"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891"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1487" w:type="dxa"/>
            <w:tcBorders>
              <w:top w:val="single" w:sz="8" w:space="0" w:color="FFFFFF"/>
              <w:left w:val="single" w:sz="8" w:space="0" w:color="FFFFFF"/>
              <w:bottom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74,347</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4-year schools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43,000</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Less than 10 programs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3,440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10-100 programs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1,445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29,240</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&gt; 100 programs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10,320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2-year school</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22,102</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Less than 10 programs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970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825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146</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4,171</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10-100 programs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1,210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1,029</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182</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15,609</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&gt; 100 programs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102</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2,322</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&lt;2-year schools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9,245</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Less than 3 programs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2,150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3 to 9 programs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5,805</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10 or more programs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1,290</w:t>
            </w:r>
          </w:p>
        </w:tc>
      </w:tr>
      <w:tr w:rsidR="00B17F64" w:rsidTr="005A7839">
        <w:trPr>
          <w:trHeight w:hRule="exact" w:val="10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p>
        </w:tc>
        <w:tc>
          <w:tcPr>
            <w:tcW w:w="1634" w:type="dxa"/>
            <w:shd w:val="clear" w:color="auto" w:fill="D3DFEE"/>
            <w:noWrap/>
          </w:tcPr>
          <w:p w:rsidR="00B17F64" w:rsidRPr="005A7839" w:rsidRDefault="00B17F64" w:rsidP="005A7839">
            <w:pPr>
              <w:jc w:val="right"/>
              <w:rPr>
                <w:rFonts w:ascii="Calibri" w:hAnsi="Calibri"/>
                <w:color w:val="000000"/>
                <w:sz w:val="16"/>
                <w:szCs w:val="16"/>
              </w:rPr>
            </w:pPr>
          </w:p>
        </w:tc>
        <w:tc>
          <w:tcPr>
            <w:tcW w:w="1021" w:type="dxa"/>
            <w:shd w:val="clear" w:color="auto" w:fill="D3DFEE"/>
            <w:noWrap/>
          </w:tcPr>
          <w:p w:rsidR="00B17F64" w:rsidRPr="005A7839" w:rsidRDefault="00B17F64" w:rsidP="005A7839">
            <w:pPr>
              <w:jc w:val="right"/>
              <w:rPr>
                <w:rFonts w:ascii="Calibri" w:hAnsi="Calibri"/>
                <w:color w:val="000000"/>
                <w:sz w:val="16"/>
                <w:szCs w:val="16"/>
              </w:rPr>
            </w:pPr>
          </w:p>
        </w:tc>
        <w:tc>
          <w:tcPr>
            <w:tcW w:w="889"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color w:val="FFFFFF"/>
                <w:sz w:val="16"/>
                <w:szCs w:val="16"/>
              </w:rPr>
              <w:t>12-month Enrollment</w:t>
            </w:r>
          </w:p>
        </w:tc>
        <w:tc>
          <w:tcPr>
            <w:tcW w:w="1634"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1021"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889"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891"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891"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u w:val="single"/>
              </w:rPr>
            </w:pPr>
          </w:p>
        </w:tc>
        <w:tc>
          <w:tcPr>
            <w:tcW w:w="1487" w:type="dxa"/>
            <w:tcBorders>
              <w:top w:val="single" w:sz="8" w:space="0" w:color="FFFFFF"/>
              <w:left w:val="single" w:sz="8" w:space="0" w:color="FFFFFF"/>
              <w:bottom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52,030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4-year schools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23,220</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800 or less  students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3,870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801-3000 students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6,450</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&gt;3000 students </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12,900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2-year school</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16,985</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500 or less students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3,440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501-1500 students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3,870</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&gt;1500 students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9,675</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B04C6C">
            <w:pPr>
              <w:rPr>
                <w:rFonts w:ascii="Calibri" w:hAnsi="Calibri"/>
                <w:b/>
                <w:bCs/>
                <w:color w:val="FFFFFF"/>
                <w:sz w:val="16"/>
                <w:szCs w:val="16"/>
              </w:rPr>
            </w:pPr>
            <w:r w:rsidRPr="005A7839">
              <w:rPr>
                <w:rFonts w:ascii="Calibri" w:hAnsi="Calibri"/>
                <w:b/>
                <w:bCs/>
                <w:color w:val="FFFFFF"/>
                <w:sz w:val="16"/>
                <w:szCs w:val="16"/>
              </w:rPr>
              <w:t xml:space="preserve">  &lt;2-year schools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891" w:type="dxa"/>
            <w:shd w:val="clear" w:color="auto" w:fill="D3DFEE"/>
            <w:noWrap/>
          </w:tcPr>
          <w:p w:rsidR="00B17F64" w:rsidRPr="005A7839" w:rsidRDefault="00B17F64" w:rsidP="005A7839">
            <w:pPr>
              <w:jc w:val="right"/>
              <w:rPr>
                <w:rFonts w:ascii="Calibri" w:hAnsi="Calibri"/>
                <w:color w:val="000000"/>
                <w:sz w:val="16"/>
                <w:szCs w:val="16"/>
              </w:rPr>
            </w:pP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11,825</w:t>
            </w:r>
          </w:p>
        </w:tc>
      </w:tr>
      <w:tr w:rsidR="00B17F64" w:rsidTr="005A7839">
        <w:trPr>
          <w:trHeight w:hRule="exact" w:val="270"/>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100 or less students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3,870</w:t>
            </w:r>
          </w:p>
        </w:tc>
      </w:tr>
      <w:tr w:rsidR="00B17F64" w:rsidTr="005A7839">
        <w:trPr>
          <w:trHeight w:hRule="exact" w:val="288"/>
        </w:trPr>
        <w:tc>
          <w:tcPr>
            <w:tcW w:w="2403"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101 to 250 students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595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4,515</w:t>
            </w:r>
          </w:p>
        </w:tc>
      </w:tr>
      <w:tr w:rsidR="00B17F64" w:rsidTr="005A7839">
        <w:trPr>
          <w:trHeight w:hRule="exact" w:val="288"/>
        </w:trPr>
        <w:tc>
          <w:tcPr>
            <w:tcW w:w="2403"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&gt;250 students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3,440</w:t>
            </w:r>
          </w:p>
        </w:tc>
      </w:tr>
      <w:tr w:rsidR="00B17F64" w:rsidTr="005A7839">
        <w:trPr>
          <w:trHeight w:val="142"/>
        </w:trPr>
        <w:tc>
          <w:tcPr>
            <w:tcW w:w="2403"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color w:val="FFFFFF"/>
                <w:sz w:val="16"/>
                <w:szCs w:val="16"/>
              </w:rPr>
              <w:t>HR Total</w:t>
            </w:r>
          </w:p>
        </w:tc>
        <w:tc>
          <w:tcPr>
            <w:tcW w:w="1634"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1021" w:type="dxa"/>
            <w:shd w:val="clear" w:color="auto" w:fill="4F81BD"/>
            <w:noWrap/>
          </w:tcPr>
          <w:p w:rsidR="00B17F64" w:rsidRPr="005A7839" w:rsidRDefault="00B17F64">
            <w:pPr>
              <w:rPr>
                <w:rFonts w:ascii="Calibri" w:hAnsi="Calibri"/>
                <w:b/>
                <w:color w:val="FFFFFF"/>
                <w:sz w:val="16"/>
                <w:szCs w:val="16"/>
              </w:rPr>
            </w:pPr>
          </w:p>
        </w:tc>
        <w:tc>
          <w:tcPr>
            <w:tcW w:w="889" w:type="dxa"/>
            <w:shd w:val="clear" w:color="auto" w:fill="4F81BD"/>
            <w:noWrap/>
          </w:tcPr>
          <w:p w:rsidR="00B17F64" w:rsidRPr="005A7839" w:rsidRDefault="00B17F64">
            <w:pPr>
              <w:rPr>
                <w:rFonts w:ascii="Calibri" w:hAnsi="Calibri"/>
                <w:b/>
                <w:color w:val="FFFFFF"/>
                <w:sz w:val="16"/>
                <w:szCs w:val="16"/>
              </w:rPr>
            </w:pPr>
          </w:p>
        </w:tc>
        <w:tc>
          <w:tcPr>
            <w:tcW w:w="891" w:type="dxa"/>
            <w:shd w:val="clear" w:color="auto" w:fill="4F81BD"/>
            <w:noWrap/>
          </w:tcPr>
          <w:p w:rsidR="00B17F64" w:rsidRPr="005A7839" w:rsidRDefault="00B17F64">
            <w:pPr>
              <w:rPr>
                <w:rFonts w:ascii="Calibri" w:hAnsi="Calibri"/>
                <w:b/>
                <w:color w:val="FFFFFF"/>
                <w:sz w:val="16"/>
                <w:szCs w:val="16"/>
              </w:rPr>
            </w:pPr>
          </w:p>
        </w:tc>
        <w:tc>
          <w:tcPr>
            <w:tcW w:w="891"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1487"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152,220</w:t>
            </w:r>
          </w:p>
        </w:tc>
      </w:tr>
      <w:tr w:rsidR="00B17F64" w:rsidTr="005A7839">
        <w:trPr>
          <w:trHeight w:val="300"/>
        </w:trPr>
        <w:tc>
          <w:tcPr>
            <w:tcW w:w="2403"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4-year institutions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48</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99,760</w:t>
            </w:r>
          </w:p>
        </w:tc>
      </w:tr>
      <w:tr w:rsidR="00B17F64" w:rsidTr="005A7839">
        <w:trPr>
          <w:trHeight w:val="300"/>
        </w:trPr>
        <w:tc>
          <w:tcPr>
            <w:tcW w:w="2403" w:type="dxa"/>
            <w:tcBorders>
              <w:bottom w:val="nil"/>
              <w:right w:val="single" w:sz="24" w:space="0" w:color="FFFFFF"/>
            </w:tcBorders>
            <w:shd w:val="clear" w:color="auto" w:fill="4F81BD"/>
            <w:noWrap/>
          </w:tcPr>
          <w:p w:rsidR="00B17F64" w:rsidRPr="005A7839" w:rsidRDefault="00B17F64" w:rsidP="005568B6">
            <w:pPr>
              <w:rPr>
                <w:rFonts w:ascii="Calibri" w:hAnsi="Calibri"/>
                <w:b/>
                <w:bCs/>
                <w:color w:val="FFFFFF"/>
                <w:sz w:val="16"/>
                <w:szCs w:val="16"/>
              </w:rPr>
            </w:pPr>
            <w:r w:rsidRPr="005A7839">
              <w:rPr>
                <w:rFonts w:ascii="Calibri" w:hAnsi="Calibri"/>
                <w:b/>
                <w:bCs/>
                <w:color w:val="FFFFFF"/>
                <w:sz w:val="16"/>
                <w:szCs w:val="16"/>
              </w:rPr>
              <w:t xml:space="preserve">  2-year institutions</w:t>
            </w:r>
          </w:p>
        </w:tc>
        <w:tc>
          <w:tcPr>
            <w:tcW w:w="1634"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102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88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89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1487"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39,560</w:t>
            </w:r>
          </w:p>
        </w:tc>
      </w:tr>
      <w:tr w:rsidR="00B17F64" w:rsidTr="005A7839">
        <w:trPr>
          <w:trHeight w:val="300"/>
        </w:trPr>
        <w:tc>
          <w:tcPr>
            <w:tcW w:w="2403"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&lt;2-year institutions</w:t>
            </w:r>
          </w:p>
        </w:tc>
        <w:tc>
          <w:tcPr>
            <w:tcW w:w="1634"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102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88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89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487"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12,900</w:t>
            </w:r>
          </w:p>
        </w:tc>
      </w:tr>
      <w:tr w:rsidR="00B17F64" w:rsidTr="005A7839">
        <w:trPr>
          <w:trHeight w:val="133"/>
        </w:trPr>
        <w:tc>
          <w:tcPr>
            <w:tcW w:w="9216" w:type="dxa"/>
            <w:gridSpan w:val="7"/>
            <w:tcBorders>
              <w:bottom w:val="single" w:sz="8" w:space="0" w:color="FFFFFF"/>
              <w:right w:val="single" w:sz="24" w:space="0" w:color="FFFFFF"/>
            </w:tcBorders>
            <w:shd w:val="clear" w:color="auto" w:fill="4F81BD"/>
            <w:noWrap/>
          </w:tcPr>
          <w:p w:rsidR="00B17F64" w:rsidRPr="005A7839" w:rsidRDefault="00B17F64" w:rsidP="005A7839">
            <w:pPr>
              <w:jc w:val="right"/>
              <w:rPr>
                <w:rFonts w:ascii="Calibri" w:hAnsi="Calibri"/>
                <w:b/>
                <w:bCs/>
                <w:i/>
                <w:color w:val="FFFFFF"/>
                <w:sz w:val="18"/>
                <w:szCs w:val="18"/>
              </w:rPr>
            </w:pPr>
            <w:r w:rsidRPr="005A7839">
              <w:rPr>
                <w:rFonts w:ascii="Calibri" w:hAnsi="Calibri"/>
                <w:b/>
                <w:bCs/>
                <w:i/>
                <w:color w:val="FFFFFF"/>
                <w:sz w:val="18"/>
                <w:szCs w:val="18"/>
              </w:rPr>
              <w:t>Table continues on following page</w:t>
            </w:r>
          </w:p>
        </w:tc>
      </w:tr>
    </w:tbl>
    <w:p w:rsidR="00B17F64" w:rsidRDefault="00B17F64">
      <w:pPr>
        <w:rPr>
          <w:b/>
          <w:bCs/>
        </w:rPr>
      </w:pPr>
      <w:r>
        <w:rPr>
          <w:b/>
          <w:bCs/>
        </w:rPr>
        <w:br w:type="page"/>
      </w:r>
    </w:p>
    <w:tbl>
      <w:tblPr>
        <w:tblW w:w="922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tblPr>
      <w:tblGrid>
        <w:gridCol w:w="2448"/>
        <w:gridCol w:w="1620"/>
        <w:gridCol w:w="960"/>
        <w:gridCol w:w="960"/>
        <w:gridCol w:w="960"/>
        <w:gridCol w:w="960"/>
        <w:gridCol w:w="1320"/>
      </w:tblGrid>
      <w:tr w:rsidR="00B17F64" w:rsidTr="00B940A2">
        <w:trPr>
          <w:trHeight w:hRule="exact" w:val="821"/>
        </w:trPr>
        <w:tc>
          <w:tcPr>
            <w:tcW w:w="9228" w:type="dxa"/>
            <w:gridSpan w:val="7"/>
            <w:tcBorders>
              <w:top w:val="single" w:sz="8" w:space="0" w:color="FFFFFF"/>
              <w:bottom w:val="single" w:sz="24" w:space="0" w:color="FFFFFF"/>
            </w:tcBorders>
            <w:shd w:val="clear" w:color="auto" w:fill="4F81BD"/>
          </w:tcPr>
          <w:p w:rsidR="00B17F64" w:rsidRPr="005A7839" w:rsidRDefault="00B17F64" w:rsidP="005A7839">
            <w:pPr>
              <w:jc w:val="center"/>
              <w:rPr>
                <w:rFonts w:ascii="Calibri" w:hAnsi="Calibri"/>
                <w:b/>
                <w:bCs/>
                <w:color w:val="FFFFFF"/>
              </w:rPr>
            </w:pPr>
            <w:r w:rsidRPr="005A7839">
              <w:rPr>
                <w:rFonts w:ascii="Calibri" w:hAnsi="Calibri"/>
                <w:b/>
                <w:bCs/>
                <w:color w:val="FFFFFF"/>
                <w:sz w:val="22"/>
                <w:szCs w:val="22"/>
              </w:rPr>
              <w:lastRenderedPageBreak/>
              <w:t xml:space="preserve">Table 2: New Detailed Calculations for Current (2010-11) IPEDS Data Collection Time Burden Estimates </w:t>
            </w:r>
          </w:p>
          <w:p w:rsidR="00B17F64" w:rsidRPr="005A7839" w:rsidRDefault="00B17F64" w:rsidP="005A7839">
            <w:pPr>
              <w:jc w:val="center"/>
              <w:rPr>
                <w:rFonts w:ascii="Calibri" w:hAnsi="Calibri"/>
                <w:b/>
                <w:bCs/>
                <w:color w:val="FFFFFF"/>
              </w:rPr>
            </w:pPr>
            <w:r w:rsidRPr="005A7839">
              <w:rPr>
                <w:rFonts w:ascii="Calibri" w:hAnsi="Calibri"/>
                <w:b/>
                <w:bCs/>
                <w:color w:val="FFFFFF"/>
                <w:sz w:val="22"/>
                <w:szCs w:val="22"/>
              </w:rPr>
              <w:t>based on Institution Type, Size, and Keyholder Experience — Continued</w:t>
            </w:r>
          </w:p>
        </w:tc>
      </w:tr>
      <w:tr w:rsidR="00B17F64" w:rsidTr="00B940A2">
        <w:trPr>
          <w:trHeight w:hRule="exact" w:val="630"/>
        </w:trPr>
        <w:tc>
          <w:tcPr>
            <w:tcW w:w="2448" w:type="dxa"/>
            <w:tcBorders>
              <w:top w:val="single" w:sz="8" w:space="0" w:color="FFFFFF"/>
              <w:bottom w:val="nil"/>
              <w:right w:val="single" w:sz="24" w:space="0" w:color="FFFFFF"/>
            </w:tcBorders>
            <w:shd w:val="clear" w:color="auto" w:fill="4F81BD"/>
          </w:tcPr>
          <w:p w:rsidR="00B17F64" w:rsidRPr="005A7839" w:rsidRDefault="00B17F64" w:rsidP="005A7839">
            <w:pPr>
              <w:jc w:val="right"/>
              <w:rPr>
                <w:rFonts w:ascii="Calibri" w:hAnsi="Calibri"/>
                <w:b/>
                <w:bCs/>
                <w:color w:val="FFFFFF"/>
                <w:sz w:val="16"/>
                <w:szCs w:val="16"/>
              </w:rPr>
            </w:pPr>
          </w:p>
        </w:tc>
        <w:tc>
          <w:tcPr>
            <w:tcW w:w="1620"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Number of institutions (Title IV and non-Title IV)</w:t>
            </w:r>
          </w:p>
        </w:tc>
        <w:tc>
          <w:tcPr>
            <w:tcW w:w="960"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Returning Keyholders</w:t>
            </w:r>
          </w:p>
        </w:tc>
        <w:tc>
          <w:tcPr>
            <w:tcW w:w="960"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New Keyholders</w:t>
            </w:r>
          </w:p>
        </w:tc>
        <w:tc>
          <w:tcPr>
            <w:tcW w:w="960"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Burden for Returning Keyholder</w:t>
            </w:r>
          </w:p>
        </w:tc>
        <w:tc>
          <w:tcPr>
            <w:tcW w:w="960"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Burden for New Keyholder</w:t>
            </w:r>
          </w:p>
        </w:tc>
        <w:tc>
          <w:tcPr>
            <w:tcW w:w="1320" w:type="dxa"/>
            <w:tcBorders>
              <w:top w:val="single" w:sz="8" w:space="0" w:color="FFFFFF"/>
              <w:left w:val="single" w:sz="8" w:space="0" w:color="FFFFFF"/>
              <w:bottom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Estimated Total Burden Hours</w:t>
            </w:r>
          </w:p>
        </w:tc>
      </w:tr>
      <w:tr w:rsidR="00B17F64" w:rsidTr="00B940A2">
        <w:trPr>
          <w:trHeight w:val="210"/>
        </w:trPr>
        <w:tc>
          <w:tcPr>
            <w:tcW w:w="2448"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color w:val="FFFFFF"/>
                <w:sz w:val="16"/>
                <w:szCs w:val="16"/>
              </w:rPr>
              <w:t>Fall Enrollment (EF) Total</w:t>
            </w:r>
          </w:p>
        </w:tc>
        <w:tc>
          <w:tcPr>
            <w:tcW w:w="1620"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960" w:type="dxa"/>
            <w:shd w:val="clear" w:color="auto" w:fill="4F81BD"/>
            <w:noWrap/>
          </w:tcPr>
          <w:p w:rsidR="00B17F64" w:rsidRPr="005A7839" w:rsidRDefault="00B17F64">
            <w:pPr>
              <w:rPr>
                <w:rFonts w:ascii="Calibri" w:hAnsi="Calibri"/>
                <w:b/>
                <w:color w:val="FFFFFF"/>
                <w:sz w:val="16"/>
                <w:szCs w:val="16"/>
              </w:rPr>
            </w:pPr>
          </w:p>
        </w:tc>
        <w:tc>
          <w:tcPr>
            <w:tcW w:w="960" w:type="dxa"/>
            <w:shd w:val="clear" w:color="auto" w:fill="4F81BD"/>
            <w:noWrap/>
          </w:tcPr>
          <w:p w:rsidR="00B17F64" w:rsidRPr="005A7839" w:rsidRDefault="00B17F64">
            <w:pPr>
              <w:rPr>
                <w:rFonts w:ascii="Calibri" w:hAnsi="Calibri"/>
                <w:b/>
                <w:color w:val="FFFFFF"/>
                <w:sz w:val="16"/>
                <w:szCs w:val="16"/>
              </w:rPr>
            </w:pPr>
          </w:p>
        </w:tc>
        <w:tc>
          <w:tcPr>
            <w:tcW w:w="960" w:type="dxa"/>
            <w:shd w:val="clear" w:color="auto" w:fill="4F81BD"/>
            <w:noWrap/>
          </w:tcPr>
          <w:p w:rsidR="00B17F64" w:rsidRPr="005A7839" w:rsidRDefault="00B17F64" w:rsidP="005A7839">
            <w:pPr>
              <w:jc w:val="right"/>
              <w:rPr>
                <w:rFonts w:ascii="Calibri" w:hAnsi="Calibri"/>
                <w:b/>
                <w:color w:val="FFFFFF"/>
                <w:sz w:val="16"/>
                <w:szCs w:val="16"/>
              </w:rPr>
            </w:pPr>
          </w:p>
        </w:tc>
        <w:tc>
          <w:tcPr>
            <w:tcW w:w="960"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1320"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 xml:space="preserve">                      92,880 </w:t>
            </w:r>
          </w:p>
        </w:tc>
      </w:tr>
      <w:tr w:rsidR="00B17F64" w:rsidTr="00B940A2">
        <w:trPr>
          <w:trHeight w:val="205"/>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9008AF">
            <w:pPr>
              <w:rPr>
                <w:rFonts w:ascii="Calibri" w:hAnsi="Calibri"/>
                <w:b/>
                <w:bCs/>
                <w:color w:val="FFFFFF"/>
                <w:sz w:val="16"/>
                <w:szCs w:val="16"/>
              </w:rPr>
            </w:pPr>
            <w:r w:rsidRPr="005A7839">
              <w:rPr>
                <w:rFonts w:ascii="Calibri" w:hAnsi="Calibri"/>
                <w:b/>
                <w:bCs/>
                <w:color w:val="FFFFFF"/>
                <w:sz w:val="16"/>
                <w:szCs w:val="16"/>
              </w:rPr>
              <w:t xml:space="preserve">  4-year institutions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50,740</w:t>
            </w:r>
          </w:p>
        </w:tc>
      </w:tr>
      <w:tr w:rsidR="00B17F64" w:rsidTr="00B940A2">
        <w:trPr>
          <w:trHeight w:val="16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800 or less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7,740</w:t>
            </w:r>
          </w:p>
        </w:tc>
      </w:tr>
      <w:tr w:rsidR="00B17F64" w:rsidTr="00B940A2">
        <w:trPr>
          <w:trHeight w:val="205"/>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801-3000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17,200</w:t>
            </w:r>
          </w:p>
        </w:tc>
      </w:tr>
      <w:tr w:rsidR="00B17F64" w:rsidTr="00B940A2">
        <w:trPr>
          <w:trHeight w:val="16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&gt;3000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25,800</w:t>
            </w:r>
          </w:p>
        </w:tc>
      </w:tr>
      <w:tr w:rsidR="00B17F64" w:rsidTr="00B940A2">
        <w:trPr>
          <w:trHeight w:val="223"/>
        </w:trPr>
        <w:tc>
          <w:tcPr>
            <w:tcW w:w="2448"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2-year institutions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33,970</w:t>
            </w:r>
          </w:p>
        </w:tc>
      </w:tr>
      <w:tr w:rsidR="00B17F64" w:rsidTr="00B940A2">
        <w:trPr>
          <w:trHeight w:val="16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500 or less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6,880</w:t>
            </w:r>
          </w:p>
        </w:tc>
      </w:tr>
      <w:tr w:rsidR="00B17F64" w:rsidTr="00B940A2">
        <w:trPr>
          <w:trHeight w:val="205"/>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501-1500 students </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7,740</w:t>
            </w:r>
          </w:p>
        </w:tc>
      </w:tr>
      <w:tr w:rsidR="00B17F64" w:rsidTr="00B940A2">
        <w:trPr>
          <w:trHeight w:val="25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&gt;1500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19,350</w:t>
            </w:r>
          </w:p>
        </w:tc>
      </w:tr>
      <w:tr w:rsidR="00B17F64" w:rsidTr="00B940A2">
        <w:trPr>
          <w:trHeight w:val="250"/>
        </w:trPr>
        <w:tc>
          <w:tcPr>
            <w:tcW w:w="2448"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&lt;2-year institutions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8,170</w:t>
            </w:r>
          </w:p>
        </w:tc>
      </w:tr>
      <w:tr w:rsidR="00B17F64" w:rsidTr="00B940A2">
        <w:trPr>
          <w:trHeight w:val="25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50 or less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1,290</w:t>
            </w:r>
          </w:p>
        </w:tc>
      </w:tr>
      <w:tr w:rsidR="00B17F64" w:rsidTr="00B940A2">
        <w:trPr>
          <w:trHeight w:val="232"/>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101 to 250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4,300</w:t>
            </w:r>
          </w:p>
        </w:tc>
      </w:tr>
      <w:tr w:rsidR="00B17F64" w:rsidTr="00B940A2">
        <w:trPr>
          <w:trHeight w:val="187"/>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&gt;250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2,580</w:t>
            </w:r>
          </w:p>
        </w:tc>
      </w:tr>
      <w:tr w:rsidR="00B17F64" w:rsidTr="00B940A2">
        <w:trPr>
          <w:trHeight w:val="60"/>
        </w:trPr>
        <w:tc>
          <w:tcPr>
            <w:tcW w:w="2448"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pPr>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pPr>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pPr>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pPr>
              <w:rPr>
                <w:rFonts w:ascii="Calibri" w:hAnsi="Calibri"/>
                <w:color w:val="000000"/>
                <w:sz w:val="16"/>
                <w:szCs w:val="16"/>
              </w:rPr>
            </w:pPr>
          </w:p>
        </w:tc>
      </w:tr>
      <w:tr w:rsidR="00B17F64" w:rsidTr="00B940A2">
        <w:trPr>
          <w:trHeight w:val="178"/>
        </w:trPr>
        <w:tc>
          <w:tcPr>
            <w:tcW w:w="2448"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color w:val="FFFFFF"/>
                <w:sz w:val="16"/>
                <w:szCs w:val="16"/>
              </w:rPr>
              <w:t>Finance (F) Total</w:t>
            </w:r>
          </w:p>
        </w:tc>
        <w:tc>
          <w:tcPr>
            <w:tcW w:w="1620"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960" w:type="dxa"/>
            <w:shd w:val="clear" w:color="auto" w:fill="4F81BD"/>
            <w:noWrap/>
          </w:tcPr>
          <w:p w:rsidR="00B17F64" w:rsidRPr="005A7839" w:rsidRDefault="00B17F64">
            <w:pPr>
              <w:rPr>
                <w:rFonts w:ascii="Calibri" w:hAnsi="Calibri"/>
                <w:b/>
                <w:color w:val="FFFFFF"/>
                <w:sz w:val="16"/>
                <w:szCs w:val="16"/>
              </w:rPr>
            </w:pPr>
          </w:p>
        </w:tc>
        <w:tc>
          <w:tcPr>
            <w:tcW w:w="960" w:type="dxa"/>
            <w:shd w:val="clear" w:color="auto" w:fill="4F81BD"/>
            <w:noWrap/>
          </w:tcPr>
          <w:p w:rsidR="00B17F64" w:rsidRPr="005A7839" w:rsidRDefault="00B17F64">
            <w:pPr>
              <w:rPr>
                <w:rFonts w:ascii="Calibri" w:hAnsi="Calibri"/>
                <w:b/>
                <w:color w:val="FFFFFF"/>
                <w:sz w:val="16"/>
                <w:szCs w:val="16"/>
              </w:rPr>
            </w:pPr>
          </w:p>
        </w:tc>
        <w:tc>
          <w:tcPr>
            <w:tcW w:w="960" w:type="dxa"/>
            <w:shd w:val="clear" w:color="auto" w:fill="4F81BD"/>
            <w:noWrap/>
          </w:tcPr>
          <w:p w:rsidR="00B17F64" w:rsidRPr="005A7839" w:rsidRDefault="00B17F64" w:rsidP="005A7839">
            <w:pPr>
              <w:jc w:val="right"/>
              <w:rPr>
                <w:rFonts w:ascii="Calibri" w:hAnsi="Calibri"/>
                <w:b/>
                <w:color w:val="FFFFFF"/>
                <w:sz w:val="16"/>
                <w:szCs w:val="16"/>
              </w:rPr>
            </w:pPr>
          </w:p>
        </w:tc>
        <w:tc>
          <w:tcPr>
            <w:tcW w:w="960"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1320"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99,330</w:t>
            </w:r>
          </w:p>
        </w:tc>
      </w:tr>
      <w:tr w:rsidR="00B17F64" w:rsidTr="00B940A2">
        <w:trPr>
          <w:trHeight w:val="268"/>
        </w:trPr>
        <w:tc>
          <w:tcPr>
            <w:tcW w:w="2448"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4-year schools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46,225</w:t>
            </w:r>
          </w:p>
        </w:tc>
      </w:tr>
      <w:tr w:rsidR="00B17F64" w:rsidTr="00B940A2">
        <w:trPr>
          <w:trHeight w:val="205"/>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FASB</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34,615</w:t>
            </w:r>
          </w:p>
        </w:tc>
      </w:tr>
      <w:tr w:rsidR="00B17F64" w:rsidTr="00B940A2">
        <w:trPr>
          <w:trHeight w:val="97"/>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GASB</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11,610</w:t>
            </w:r>
          </w:p>
        </w:tc>
      </w:tr>
      <w:tr w:rsidR="00B17F64" w:rsidTr="00B940A2">
        <w:trPr>
          <w:trHeight w:val="300"/>
        </w:trPr>
        <w:tc>
          <w:tcPr>
            <w:tcW w:w="2448"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2-year school</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43,645</w:t>
            </w:r>
          </w:p>
        </w:tc>
      </w:tr>
      <w:tr w:rsidR="00B17F64" w:rsidTr="00B940A2">
        <w:trPr>
          <w:trHeight w:val="232"/>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FASB</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3,010</w:t>
            </w:r>
          </w:p>
        </w:tc>
      </w:tr>
      <w:tr w:rsidR="00B17F64" w:rsidTr="00B940A2">
        <w:trPr>
          <w:trHeight w:val="187"/>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GASB</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1,785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40,635</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&lt;2-year schools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9,460</w:t>
            </w:r>
          </w:p>
        </w:tc>
      </w:tr>
      <w:tr w:rsidR="00B17F64" w:rsidTr="00B940A2">
        <w:trPr>
          <w:trHeight w:val="268"/>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FASB</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1,360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6,880</w:t>
            </w:r>
          </w:p>
        </w:tc>
      </w:tr>
      <w:tr w:rsidR="00B17F64" w:rsidTr="00B940A2">
        <w:trPr>
          <w:trHeight w:val="160"/>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GASB</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2,580</w:t>
            </w:r>
          </w:p>
        </w:tc>
      </w:tr>
      <w:tr w:rsidR="00B17F64" w:rsidTr="00B940A2">
        <w:trPr>
          <w:trHeight w:val="115"/>
        </w:trPr>
        <w:tc>
          <w:tcPr>
            <w:tcW w:w="2448"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p>
        </w:tc>
        <w:tc>
          <w:tcPr>
            <w:tcW w:w="162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1320" w:type="dxa"/>
            <w:shd w:val="clear" w:color="auto" w:fill="D3DFEE"/>
            <w:noWrap/>
          </w:tcPr>
          <w:p w:rsidR="00B17F64" w:rsidRPr="005A7839" w:rsidRDefault="00B17F64" w:rsidP="005A7839">
            <w:pPr>
              <w:jc w:val="right"/>
              <w:rPr>
                <w:rFonts w:ascii="Calibri" w:hAnsi="Calibri"/>
                <w:color w:val="000000"/>
                <w:sz w:val="16"/>
                <w:szCs w:val="16"/>
              </w:rPr>
            </w:pPr>
          </w:p>
        </w:tc>
      </w:tr>
      <w:tr w:rsidR="00B17F64" w:rsidTr="00B940A2">
        <w:trPr>
          <w:trHeight w:val="178"/>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923757">
            <w:pPr>
              <w:rPr>
                <w:rFonts w:ascii="Calibri" w:hAnsi="Calibri"/>
                <w:b/>
                <w:bCs/>
                <w:color w:val="FFFFFF"/>
                <w:sz w:val="16"/>
                <w:szCs w:val="16"/>
              </w:rPr>
            </w:pPr>
            <w:r w:rsidRPr="005A7839">
              <w:rPr>
                <w:rFonts w:ascii="Calibri" w:hAnsi="Calibri"/>
                <w:b/>
                <w:color w:val="FFFFFF"/>
                <w:sz w:val="16"/>
                <w:szCs w:val="16"/>
              </w:rPr>
              <w:t>Graduation Rates (GRS) Total</w:t>
            </w:r>
          </w:p>
        </w:tc>
        <w:tc>
          <w:tcPr>
            <w:tcW w:w="1620"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960"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30178C">
            <w:pPr>
              <w:rPr>
                <w:rFonts w:ascii="Calibri" w:hAnsi="Calibri"/>
                <w:b/>
                <w:color w:val="FFFFFF"/>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30178C">
            <w:pPr>
              <w:rPr>
                <w:rFonts w:ascii="Calibri" w:hAnsi="Calibri"/>
                <w:b/>
                <w:color w:val="FFFFFF"/>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p>
        </w:tc>
        <w:tc>
          <w:tcPr>
            <w:tcW w:w="960" w:type="dxa"/>
            <w:tcBorders>
              <w:top w:val="single" w:sz="8" w:space="0" w:color="FFFFFF"/>
              <w:left w:val="single" w:sz="8" w:space="0" w:color="FFFFFF"/>
              <w:bottom w:val="single" w:sz="8" w:space="0" w:color="FFFFFF"/>
              <w:right w:val="single" w:sz="8" w:space="0" w:color="FFFFFF"/>
            </w:tcBorders>
            <w:shd w:val="clear" w:color="auto" w:fill="4F81BD"/>
            <w:noWrap/>
          </w:tcPr>
          <w:p w:rsidR="00B17F64" w:rsidRPr="005A7839" w:rsidRDefault="00B17F64" w:rsidP="005A7839">
            <w:pPr>
              <w:jc w:val="right"/>
              <w:rPr>
                <w:rFonts w:ascii="Calibri" w:hAnsi="Calibri"/>
                <w:b/>
                <w:color w:val="FFFFFF"/>
                <w:sz w:val="16"/>
                <w:szCs w:val="16"/>
                <w:u w:val="single"/>
              </w:rPr>
            </w:pPr>
          </w:p>
        </w:tc>
        <w:tc>
          <w:tcPr>
            <w:tcW w:w="1320" w:type="dxa"/>
            <w:tcBorders>
              <w:top w:val="single" w:sz="8" w:space="0" w:color="FFFFFF"/>
              <w:left w:val="single" w:sz="8" w:space="0" w:color="FFFFFF"/>
              <w:bottom w:val="single" w:sz="8" w:space="0" w:color="FFFFFF"/>
            </w:tcBorders>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91,160</w:t>
            </w:r>
          </w:p>
        </w:tc>
      </w:tr>
      <w:tr w:rsidR="00B17F64" w:rsidTr="00B940A2">
        <w:trPr>
          <w:trHeight w:val="178"/>
        </w:trPr>
        <w:tc>
          <w:tcPr>
            <w:tcW w:w="2448" w:type="dxa"/>
            <w:tcBorders>
              <w:bottom w:val="nil"/>
              <w:right w:val="single" w:sz="24" w:space="0" w:color="FFFFFF"/>
            </w:tcBorders>
            <w:shd w:val="clear" w:color="auto" w:fill="4F81BD"/>
            <w:noWrap/>
          </w:tcPr>
          <w:p w:rsidR="00B17F64" w:rsidRPr="005A7839" w:rsidRDefault="00B17F64" w:rsidP="00923757">
            <w:pPr>
              <w:rPr>
                <w:rFonts w:ascii="Calibri" w:hAnsi="Calibri"/>
                <w:b/>
                <w:bCs/>
                <w:color w:val="FFFFFF"/>
                <w:sz w:val="16"/>
                <w:szCs w:val="16"/>
              </w:rPr>
            </w:pPr>
            <w:r w:rsidRPr="005A7839">
              <w:rPr>
                <w:rFonts w:ascii="Calibri" w:hAnsi="Calibri"/>
                <w:b/>
                <w:bCs/>
                <w:color w:val="FFFFFF"/>
                <w:sz w:val="16"/>
                <w:szCs w:val="16"/>
              </w:rPr>
              <w:t xml:space="preserve">  4-year institutions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44,505</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800 or less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5,805</w:t>
            </w:r>
          </w:p>
        </w:tc>
      </w:tr>
      <w:tr w:rsidR="00B17F64" w:rsidTr="00B940A2">
        <w:trPr>
          <w:trHeight w:val="30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801-3000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17,200</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&gt;3000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21,500</w:t>
            </w:r>
          </w:p>
        </w:tc>
      </w:tr>
      <w:tr w:rsidR="00B17F64" w:rsidTr="00B940A2">
        <w:trPr>
          <w:trHeight w:val="232"/>
        </w:trPr>
        <w:tc>
          <w:tcPr>
            <w:tcW w:w="2448"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2-year institutions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34,830</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500 or less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5,160</w:t>
            </w:r>
          </w:p>
        </w:tc>
      </w:tr>
      <w:tr w:rsidR="00B17F64" w:rsidTr="00B940A2">
        <w:trPr>
          <w:trHeight w:val="300"/>
        </w:trPr>
        <w:tc>
          <w:tcPr>
            <w:tcW w:w="2448"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501-1500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10,320</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&gt;1500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19,350</w:t>
            </w:r>
          </w:p>
        </w:tc>
      </w:tr>
      <w:tr w:rsidR="00B17F64" w:rsidTr="00B940A2">
        <w:trPr>
          <w:trHeight w:val="187"/>
        </w:trPr>
        <w:tc>
          <w:tcPr>
            <w:tcW w:w="2448"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&lt;2-year institutions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960" w:type="dxa"/>
            <w:shd w:val="clear" w:color="auto" w:fill="D3DFEE"/>
            <w:noWrap/>
          </w:tcPr>
          <w:p w:rsidR="00B17F64" w:rsidRPr="005A7839" w:rsidRDefault="00B17F64" w:rsidP="005A7839">
            <w:pPr>
              <w:jc w:val="right"/>
              <w:rPr>
                <w:rFonts w:ascii="Calibri" w:hAnsi="Calibri"/>
                <w:color w:val="000000"/>
                <w:sz w:val="16"/>
                <w:szCs w:val="16"/>
              </w:rPr>
            </w:pP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11,825</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vAlign w:val="center"/>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100 or less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3,870</w:t>
            </w:r>
          </w:p>
        </w:tc>
      </w:tr>
      <w:tr w:rsidR="00B17F64" w:rsidTr="00B940A2">
        <w:trPr>
          <w:trHeight w:val="300"/>
        </w:trPr>
        <w:tc>
          <w:tcPr>
            <w:tcW w:w="2448" w:type="dxa"/>
            <w:tcBorders>
              <w:bottom w:val="nil"/>
              <w:right w:val="single" w:sz="24" w:space="0" w:color="FFFFFF"/>
            </w:tcBorders>
            <w:shd w:val="clear" w:color="auto" w:fill="4F81BD"/>
            <w:noWrap/>
            <w:vAlign w:val="center"/>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101 to 250 students</w:t>
            </w:r>
          </w:p>
        </w:tc>
        <w:tc>
          <w:tcPr>
            <w:tcW w:w="16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700</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595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96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320"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4,515</w:t>
            </w:r>
          </w:p>
        </w:tc>
      </w:tr>
      <w:tr w:rsidR="00B17F64" w:rsidTr="00B940A2">
        <w:trPr>
          <w:trHeight w:val="300"/>
        </w:trPr>
        <w:tc>
          <w:tcPr>
            <w:tcW w:w="2448" w:type="dxa"/>
            <w:tcBorders>
              <w:top w:val="single" w:sz="8" w:space="0" w:color="FFFFFF"/>
              <w:bottom w:val="nil"/>
              <w:right w:val="single" w:sz="24" w:space="0" w:color="FFFFFF"/>
            </w:tcBorders>
            <w:shd w:val="clear" w:color="auto" w:fill="4F81BD"/>
            <w:noWrap/>
            <w:vAlign w:val="center"/>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&gt;250 students</w:t>
            </w:r>
          </w:p>
        </w:tc>
        <w:tc>
          <w:tcPr>
            <w:tcW w:w="162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960"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1320"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3,440</w:t>
            </w:r>
          </w:p>
        </w:tc>
      </w:tr>
      <w:tr w:rsidR="00B17F64" w:rsidTr="00B940A2">
        <w:trPr>
          <w:trHeight w:val="133"/>
        </w:trPr>
        <w:tc>
          <w:tcPr>
            <w:tcW w:w="9228" w:type="dxa"/>
            <w:gridSpan w:val="7"/>
            <w:tcBorders>
              <w:bottom w:val="single" w:sz="8" w:space="0" w:color="FFFFFF"/>
              <w:right w:val="single" w:sz="24" w:space="0" w:color="FFFFFF"/>
            </w:tcBorders>
            <w:shd w:val="clear" w:color="auto" w:fill="4F81BD"/>
            <w:noWrap/>
          </w:tcPr>
          <w:p w:rsidR="00B17F64" w:rsidRPr="005A7839" w:rsidRDefault="00B17F64" w:rsidP="005A7839">
            <w:pPr>
              <w:jc w:val="right"/>
              <w:rPr>
                <w:rFonts w:ascii="Calibri" w:hAnsi="Calibri"/>
                <w:b/>
                <w:bCs/>
                <w:i/>
                <w:color w:val="FFFFFF"/>
                <w:sz w:val="18"/>
                <w:szCs w:val="18"/>
              </w:rPr>
            </w:pPr>
            <w:r w:rsidRPr="005A7839">
              <w:rPr>
                <w:rFonts w:ascii="Calibri" w:hAnsi="Calibri"/>
                <w:b/>
                <w:bCs/>
                <w:i/>
                <w:color w:val="FFFFFF"/>
                <w:sz w:val="18"/>
                <w:szCs w:val="18"/>
              </w:rPr>
              <w:t>Table continues on following page</w:t>
            </w:r>
          </w:p>
        </w:tc>
      </w:tr>
    </w:tbl>
    <w:p w:rsidR="00B17F64" w:rsidRDefault="00B17F64">
      <w:pPr>
        <w:rPr>
          <w:b/>
          <w:bCs/>
        </w:rPr>
      </w:pPr>
      <w:r>
        <w:rPr>
          <w:b/>
          <w:bCs/>
        </w:rPr>
        <w:br w:type="page"/>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2236"/>
        <w:gridCol w:w="1405"/>
        <w:gridCol w:w="998"/>
        <w:gridCol w:w="916"/>
        <w:gridCol w:w="1079"/>
        <w:gridCol w:w="1051"/>
        <w:gridCol w:w="1531"/>
      </w:tblGrid>
      <w:tr w:rsidR="00B17F64" w:rsidTr="005A7839">
        <w:trPr>
          <w:trHeight w:hRule="exact" w:val="630"/>
        </w:trPr>
        <w:tc>
          <w:tcPr>
            <w:tcW w:w="0" w:type="auto"/>
            <w:gridSpan w:val="7"/>
            <w:tcBorders>
              <w:top w:val="single" w:sz="8" w:space="0" w:color="FFFFFF"/>
              <w:bottom w:val="single" w:sz="24" w:space="0" w:color="FFFFFF"/>
            </w:tcBorders>
            <w:shd w:val="clear" w:color="auto" w:fill="4F81BD"/>
          </w:tcPr>
          <w:p w:rsidR="00B17F64" w:rsidRPr="005A7839" w:rsidRDefault="00B17F64" w:rsidP="005A7839">
            <w:pPr>
              <w:jc w:val="center"/>
              <w:rPr>
                <w:rFonts w:ascii="Calibri" w:hAnsi="Calibri"/>
                <w:b/>
                <w:bCs/>
                <w:color w:val="FFFFFF"/>
              </w:rPr>
            </w:pPr>
            <w:r w:rsidRPr="005A7839">
              <w:rPr>
                <w:rFonts w:ascii="Calibri" w:hAnsi="Calibri"/>
                <w:b/>
                <w:bCs/>
                <w:color w:val="FFFFFF"/>
                <w:sz w:val="22"/>
                <w:szCs w:val="22"/>
              </w:rPr>
              <w:lastRenderedPageBreak/>
              <w:t xml:space="preserve">Table 2: New Detailed Calculations for Current (2010-11) IPEDS Data Collection </w:t>
            </w:r>
          </w:p>
          <w:p w:rsidR="00B17F64" w:rsidRPr="005A7839" w:rsidRDefault="00B17F64" w:rsidP="005A7839">
            <w:pPr>
              <w:jc w:val="center"/>
              <w:rPr>
                <w:rFonts w:ascii="Calibri" w:hAnsi="Calibri"/>
                <w:b/>
                <w:bCs/>
                <w:color w:val="FFFFFF"/>
              </w:rPr>
            </w:pPr>
            <w:r w:rsidRPr="005A7839">
              <w:rPr>
                <w:rFonts w:ascii="Calibri" w:hAnsi="Calibri"/>
                <w:b/>
                <w:bCs/>
                <w:color w:val="FFFFFF"/>
                <w:sz w:val="22"/>
                <w:szCs w:val="22"/>
              </w:rPr>
              <w:t>Time Burden Estimates based on Institution Type, Size, and Keyholder Experience — Continued</w:t>
            </w:r>
          </w:p>
        </w:tc>
      </w:tr>
      <w:tr w:rsidR="00B17F64" w:rsidTr="005A7839">
        <w:trPr>
          <w:trHeight w:hRule="exact" w:val="780"/>
        </w:trPr>
        <w:tc>
          <w:tcPr>
            <w:tcW w:w="2236" w:type="dxa"/>
            <w:tcBorders>
              <w:top w:val="single" w:sz="8" w:space="0" w:color="FFFFFF"/>
              <w:bottom w:val="nil"/>
              <w:right w:val="single" w:sz="24" w:space="0" w:color="FFFFFF"/>
            </w:tcBorders>
            <w:shd w:val="clear" w:color="auto" w:fill="4F81BD"/>
          </w:tcPr>
          <w:p w:rsidR="00B17F64" w:rsidRPr="005A7839" w:rsidRDefault="00B17F64" w:rsidP="005A7839">
            <w:pPr>
              <w:jc w:val="right"/>
              <w:rPr>
                <w:rFonts w:ascii="Calibri" w:hAnsi="Calibri"/>
                <w:b/>
                <w:bCs/>
                <w:color w:val="FFFFFF"/>
                <w:sz w:val="16"/>
                <w:szCs w:val="16"/>
              </w:rPr>
            </w:pPr>
          </w:p>
        </w:tc>
        <w:tc>
          <w:tcPr>
            <w:tcW w:w="1405"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Number of institutions (Title IV and non-Title IV)</w:t>
            </w:r>
          </w:p>
        </w:tc>
        <w:tc>
          <w:tcPr>
            <w:tcW w:w="998"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Returning Keyholders</w:t>
            </w:r>
          </w:p>
        </w:tc>
        <w:tc>
          <w:tcPr>
            <w:tcW w:w="916"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New Keyholders</w:t>
            </w:r>
          </w:p>
        </w:tc>
        <w:tc>
          <w:tcPr>
            <w:tcW w:w="1079"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Burden for Returning Keyholder</w:t>
            </w:r>
          </w:p>
        </w:tc>
        <w:tc>
          <w:tcPr>
            <w:tcW w:w="1051" w:type="dxa"/>
            <w:tcBorders>
              <w:top w:val="single" w:sz="8" w:space="0" w:color="FFFFFF"/>
              <w:left w:val="single" w:sz="8" w:space="0" w:color="FFFFFF"/>
              <w:bottom w:val="single" w:sz="8" w:space="0" w:color="FFFFFF"/>
              <w:right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Burden for New Keyholder</w:t>
            </w:r>
          </w:p>
        </w:tc>
        <w:tc>
          <w:tcPr>
            <w:tcW w:w="1531" w:type="dxa"/>
            <w:tcBorders>
              <w:top w:val="single" w:sz="8" w:space="0" w:color="FFFFFF"/>
              <w:left w:val="single" w:sz="8" w:space="0" w:color="FFFFFF"/>
              <w:bottom w:val="single" w:sz="8" w:space="0" w:color="FFFFFF"/>
            </w:tcBorders>
            <w:shd w:val="clear" w:color="auto" w:fill="4F81BD"/>
            <w:vAlign w:val="bottom"/>
          </w:tcPr>
          <w:p w:rsidR="00B17F64" w:rsidRPr="005A7839" w:rsidRDefault="00B17F64" w:rsidP="005A7839">
            <w:pPr>
              <w:jc w:val="center"/>
              <w:rPr>
                <w:rFonts w:ascii="Calibri" w:hAnsi="Calibri"/>
                <w:b/>
                <w:color w:val="FFFFFF"/>
                <w:sz w:val="14"/>
                <w:szCs w:val="16"/>
              </w:rPr>
            </w:pPr>
            <w:r w:rsidRPr="005A7839">
              <w:rPr>
                <w:rFonts w:ascii="Calibri" w:hAnsi="Calibri"/>
                <w:b/>
                <w:color w:val="FFFFFF"/>
                <w:sz w:val="14"/>
                <w:szCs w:val="16"/>
              </w:rPr>
              <w:t>Estimated Total Burden Hours</w:t>
            </w:r>
          </w:p>
        </w:tc>
      </w:tr>
      <w:tr w:rsidR="00B17F64" w:rsidTr="005A7839">
        <w:trPr>
          <w:trHeight w:val="210"/>
        </w:trPr>
        <w:tc>
          <w:tcPr>
            <w:tcW w:w="2236"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color w:val="FFFFFF"/>
                <w:sz w:val="16"/>
                <w:szCs w:val="16"/>
              </w:rPr>
              <w:t>Graduation Rates 200 (GR200) Total</w:t>
            </w:r>
          </w:p>
        </w:tc>
        <w:tc>
          <w:tcPr>
            <w:tcW w:w="1405"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998" w:type="dxa"/>
            <w:shd w:val="clear" w:color="auto" w:fill="4F81BD"/>
            <w:noWrap/>
          </w:tcPr>
          <w:p w:rsidR="00B17F64" w:rsidRPr="005A7839" w:rsidRDefault="00B17F64" w:rsidP="0030178C">
            <w:pPr>
              <w:rPr>
                <w:rFonts w:ascii="Calibri" w:hAnsi="Calibri"/>
                <w:b/>
                <w:color w:val="FFFFFF"/>
                <w:sz w:val="16"/>
                <w:szCs w:val="16"/>
              </w:rPr>
            </w:pPr>
          </w:p>
        </w:tc>
        <w:tc>
          <w:tcPr>
            <w:tcW w:w="916" w:type="dxa"/>
            <w:shd w:val="clear" w:color="auto" w:fill="4F81BD"/>
            <w:noWrap/>
          </w:tcPr>
          <w:p w:rsidR="00B17F64" w:rsidRPr="005A7839" w:rsidRDefault="00B17F64" w:rsidP="0030178C">
            <w:pPr>
              <w:rPr>
                <w:rFonts w:ascii="Calibri" w:hAnsi="Calibri"/>
                <w:b/>
                <w:color w:val="FFFFFF"/>
                <w:sz w:val="16"/>
                <w:szCs w:val="16"/>
              </w:rPr>
            </w:pPr>
          </w:p>
        </w:tc>
        <w:tc>
          <w:tcPr>
            <w:tcW w:w="1079" w:type="dxa"/>
            <w:shd w:val="clear" w:color="auto" w:fill="4F81BD"/>
            <w:noWrap/>
          </w:tcPr>
          <w:p w:rsidR="00B17F64" w:rsidRPr="005A7839" w:rsidRDefault="00B17F64">
            <w:pPr>
              <w:rPr>
                <w:rFonts w:ascii="Calibri" w:hAnsi="Calibri"/>
                <w:b/>
                <w:color w:val="FFFFFF"/>
                <w:sz w:val="16"/>
                <w:szCs w:val="16"/>
              </w:rPr>
            </w:pPr>
          </w:p>
        </w:tc>
        <w:tc>
          <w:tcPr>
            <w:tcW w:w="1051"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1531"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27,950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4-year schools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12,685</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800 or less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1,935</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801-3000 students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4,300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&gt;3000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6,450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2-year school</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10,105</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500 or less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680</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1,720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501-1500 students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2,580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&gt;1500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5,805</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&lt;2-year schools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5,160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100 or less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1,935</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101 to 250 students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595</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1,505</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&gt;250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1,720</w:t>
            </w:r>
          </w:p>
        </w:tc>
      </w:tr>
      <w:tr w:rsidR="00B17F64" w:rsidTr="005A7839">
        <w:trPr>
          <w:trHeight w:val="97"/>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r>
      <w:tr w:rsidR="00B17F64" w:rsidTr="005A7839">
        <w:trPr>
          <w:trHeight w:val="160"/>
        </w:trPr>
        <w:tc>
          <w:tcPr>
            <w:tcW w:w="2236" w:type="dxa"/>
            <w:tcBorders>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color w:val="FFFFFF"/>
                <w:sz w:val="16"/>
                <w:szCs w:val="16"/>
              </w:rPr>
              <w:t>Student Financial Aid (SFA) Total</w:t>
            </w:r>
          </w:p>
        </w:tc>
        <w:tc>
          <w:tcPr>
            <w:tcW w:w="1405"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7,200</w:t>
            </w:r>
          </w:p>
        </w:tc>
        <w:tc>
          <w:tcPr>
            <w:tcW w:w="998" w:type="dxa"/>
            <w:shd w:val="clear" w:color="auto" w:fill="4F81BD"/>
            <w:noWrap/>
          </w:tcPr>
          <w:p w:rsidR="00B17F64" w:rsidRPr="005A7839" w:rsidRDefault="00B17F64" w:rsidP="005A7839">
            <w:pPr>
              <w:jc w:val="right"/>
              <w:rPr>
                <w:rFonts w:ascii="Calibri" w:hAnsi="Calibri"/>
                <w:b/>
                <w:color w:val="FFFFFF"/>
                <w:sz w:val="16"/>
                <w:szCs w:val="16"/>
              </w:rPr>
            </w:pPr>
          </w:p>
        </w:tc>
        <w:tc>
          <w:tcPr>
            <w:tcW w:w="916" w:type="dxa"/>
            <w:shd w:val="clear" w:color="auto" w:fill="4F81BD"/>
            <w:noWrap/>
          </w:tcPr>
          <w:p w:rsidR="00B17F64" w:rsidRPr="005A7839" w:rsidRDefault="00B17F64" w:rsidP="005A7839">
            <w:pPr>
              <w:jc w:val="right"/>
              <w:rPr>
                <w:rFonts w:ascii="Calibri" w:hAnsi="Calibri"/>
                <w:b/>
                <w:color w:val="FFFFFF"/>
                <w:sz w:val="16"/>
                <w:szCs w:val="16"/>
              </w:rPr>
            </w:pPr>
          </w:p>
        </w:tc>
        <w:tc>
          <w:tcPr>
            <w:tcW w:w="1079" w:type="dxa"/>
            <w:shd w:val="clear" w:color="auto" w:fill="4F81BD"/>
            <w:noWrap/>
          </w:tcPr>
          <w:p w:rsidR="00B17F64" w:rsidRPr="005A7839" w:rsidRDefault="00B17F64" w:rsidP="005A7839">
            <w:pPr>
              <w:jc w:val="right"/>
              <w:rPr>
                <w:rFonts w:ascii="Calibri" w:hAnsi="Calibri"/>
                <w:b/>
                <w:color w:val="FFFFFF"/>
                <w:sz w:val="16"/>
                <w:szCs w:val="16"/>
              </w:rPr>
            </w:pPr>
          </w:p>
        </w:tc>
        <w:tc>
          <w:tcPr>
            <w:tcW w:w="1051" w:type="dxa"/>
            <w:shd w:val="clear" w:color="auto" w:fill="4F81BD"/>
            <w:noWrap/>
          </w:tcPr>
          <w:p w:rsidR="00B17F64" w:rsidRPr="005A7839" w:rsidRDefault="00B17F64" w:rsidP="005A7839">
            <w:pPr>
              <w:jc w:val="right"/>
              <w:rPr>
                <w:rFonts w:ascii="Calibri" w:hAnsi="Calibri"/>
                <w:b/>
                <w:color w:val="FFFFFF"/>
                <w:sz w:val="16"/>
                <w:szCs w:val="16"/>
                <w:u w:val="single"/>
              </w:rPr>
            </w:pPr>
          </w:p>
        </w:tc>
        <w:tc>
          <w:tcPr>
            <w:tcW w:w="1531" w:type="dxa"/>
            <w:shd w:val="clear" w:color="auto" w:fill="4F81BD"/>
            <w:noWrap/>
          </w:tcPr>
          <w:p w:rsidR="00B17F64" w:rsidRPr="005A7839" w:rsidRDefault="00B17F64" w:rsidP="005A7839">
            <w:pPr>
              <w:jc w:val="right"/>
              <w:rPr>
                <w:rFonts w:ascii="Calibri" w:hAnsi="Calibri"/>
                <w:b/>
                <w:color w:val="FFFFFF"/>
                <w:sz w:val="16"/>
                <w:szCs w:val="16"/>
              </w:rPr>
            </w:pPr>
            <w:r w:rsidRPr="005A7839">
              <w:rPr>
                <w:rFonts w:ascii="Calibri" w:hAnsi="Calibri"/>
                <w:b/>
                <w:color w:val="FFFFFF"/>
                <w:sz w:val="16"/>
                <w:szCs w:val="16"/>
              </w:rPr>
              <w:t>182,105</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4-year schools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2,465</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435</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90,300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800 or less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19,350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801-3000 students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32,250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&gt;3000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850</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150</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54</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38,700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2-year school</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2,300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1,955</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345</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61,920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500 or less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680</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120</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15,480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501-1500 students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510</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15,480</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&gt;1500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48</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30,960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pPr>
              <w:rPr>
                <w:rFonts w:ascii="Calibri" w:hAnsi="Calibri"/>
                <w:b/>
                <w:bCs/>
                <w:color w:val="FFFFFF"/>
                <w:sz w:val="16"/>
                <w:szCs w:val="16"/>
              </w:rPr>
            </w:pPr>
            <w:r w:rsidRPr="005A7839">
              <w:rPr>
                <w:rFonts w:ascii="Calibri" w:hAnsi="Calibri"/>
                <w:b/>
                <w:bCs/>
                <w:color w:val="FFFFFF"/>
                <w:sz w:val="16"/>
                <w:szCs w:val="16"/>
              </w:rPr>
              <w:t xml:space="preserve">  &lt;2-year schools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1,700</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300</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29,885</w:t>
            </w:r>
          </w:p>
        </w:tc>
      </w:tr>
      <w:tr w:rsidR="00B17F64" w:rsidTr="005A7839">
        <w:trPr>
          <w:trHeight w:val="300"/>
        </w:trPr>
        <w:tc>
          <w:tcPr>
            <w:tcW w:w="2236" w:type="dxa"/>
            <w:tcBorders>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100 or less students</w:t>
            </w:r>
          </w:p>
        </w:tc>
        <w:tc>
          <w:tcPr>
            <w:tcW w:w="1405"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900</w:t>
            </w:r>
          </w:p>
        </w:tc>
        <w:tc>
          <w:tcPr>
            <w:tcW w:w="998"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765</w:t>
            </w:r>
          </w:p>
        </w:tc>
        <w:tc>
          <w:tcPr>
            <w:tcW w:w="916"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1079"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105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531" w:type="dxa"/>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11,610</w:t>
            </w:r>
          </w:p>
        </w:tc>
      </w:tr>
      <w:tr w:rsidR="00B17F64" w:rsidTr="005A7839">
        <w:trPr>
          <w:trHeight w:val="300"/>
        </w:trPr>
        <w:tc>
          <w:tcPr>
            <w:tcW w:w="2236" w:type="dxa"/>
            <w:tcBorders>
              <w:top w:val="single" w:sz="8" w:space="0" w:color="FFFFFF"/>
              <w:bottom w:val="nil"/>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101 to 250 students</w:t>
            </w:r>
          </w:p>
        </w:tc>
        <w:tc>
          <w:tcPr>
            <w:tcW w:w="1405"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700</w:t>
            </w:r>
          </w:p>
        </w:tc>
        <w:tc>
          <w:tcPr>
            <w:tcW w:w="998"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595</w:t>
            </w:r>
          </w:p>
        </w:tc>
        <w:tc>
          <w:tcPr>
            <w:tcW w:w="916"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1079"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w:t>
            </w:r>
          </w:p>
        </w:tc>
        <w:tc>
          <w:tcPr>
            <w:tcW w:w="1051" w:type="dxa"/>
            <w:tcBorders>
              <w:top w:val="single" w:sz="8" w:space="0" w:color="FFFFFF"/>
              <w:left w:val="single" w:sz="8" w:space="0" w:color="FFFFFF"/>
              <w:bottom w:val="single" w:sz="8" w:space="0" w:color="FFFFFF"/>
              <w:right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w:t>
            </w:r>
          </w:p>
        </w:tc>
        <w:tc>
          <w:tcPr>
            <w:tcW w:w="1531" w:type="dxa"/>
            <w:tcBorders>
              <w:top w:val="single" w:sz="8" w:space="0" w:color="FFFFFF"/>
              <w:left w:val="single" w:sz="8" w:space="0" w:color="FFFFFF"/>
              <w:bottom w:val="single" w:sz="8" w:space="0" w:color="FFFFFF"/>
            </w:tcBorders>
            <w:shd w:val="clear" w:color="auto" w:fill="A7BFD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10,535</w:t>
            </w:r>
          </w:p>
        </w:tc>
      </w:tr>
      <w:tr w:rsidR="00B17F64" w:rsidTr="005A7839">
        <w:trPr>
          <w:trHeight w:val="300"/>
        </w:trPr>
        <w:tc>
          <w:tcPr>
            <w:tcW w:w="2236" w:type="dxa"/>
            <w:tcBorders>
              <w:bottom w:val="single" w:sz="8" w:space="0" w:color="FFFFFF"/>
              <w:right w:val="single" w:sz="24" w:space="0" w:color="FFFFFF"/>
            </w:tcBorders>
            <w:shd w:val="clear" w:color="auto" w:fill="4F81BD"/>
            <w:noWrap/>
          </w:tcPr>
          <w:p w:rsidR="00B17F64" w:rsidRPr="005A7839" w:rsidRDefault="00B17F64" w:rsidP="005A7839">
            <w:pPr>
              <w:jc w:val="right"/>
              <w:rPr>
                <w:rFonts w:ascii="Calibri" w:hAnsi="Calibri"/>
                <w:b/>
                <w:bCs/>
                <w:color w:val="FFFFFF"/>
                <w:sz w:val="16"/>
                <w:szCs w:val="16"/>
              </w:rPr>
            </w:pPr>
            <w:r w:rsidRPr="005A7839">
              <w:rPr>
                <w:rFonts w:ascii="Calibri" w:hAnsi="Calibri"/>
                <w:b/>
                <w:bCs/>
                <w:color w:val="FFFFFF"/>
                <w:sz w:val="16"/>
                <w:szCs w:val="16"/>
              </w:rPr>
              <w:t xml:space="preserve">   &gt;250 students</w:t>
            </w:r>
          </w:p>
        </w:tc>
        <w:tc>
          <w:tcPr>
            <w:tcW w:w="1405" w:type="dxa"/>
            <w:tcBorders>
              <w:bottom w:val="single" w:sz="8" w:space="0" w:color="FFFFFF"/>
            </w:tcBorders>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400</w:t>
            </w:r>
          </w:p>
        </w:tc>
        <w:tc>
          <w:tcPr>
            <w:tcW w:w="998" w:type="dxa"/>
            <w:tcBorders>
              <w:bottom w:val="single" w:sz="8" w:space="0" w:color="FFFFFF"/>
            </w:tcBorders>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340</w:t>
            </w:r>
          </w:p>
        </w:tc>
        <w:tc>
          <w:tcPr>
            <w:tcW w:w="916" w:type="dxa"/>
            <w:tcBorders>
              <w:bottom w:val="single" w:sz="8" w:space="0" w:color="FFFFFF"/>
            </w:tcBorders>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60</w:t>
            </w:r>
          </w:p>
        </w:tc>
        <w:tc>
          <w:tcPr>
            <w:tcW w:w="1079" w:type="dxa"/>
            <w:tcBorders>
              <w:bottom w:val="single" w:sz="8" w:space="0" w:color="FFFFFF"/>
            </w:tcBorders>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1051" w:type="dxa"/>
            <w:tcBorders>
              <w:bottom w:val="single" w:sz="8" w:space="0" w:color="FFFFFF"/>
            </w:tcBorders>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1531" w:type="dxa"/>
            <w:tcBorders>
              <w:bottom w:val="single" w:sz="8" w:space="0" w:color="FFFFFF"/>
            </w:tcBorders>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7,740</w:t>
            </w:r>
          </w:p>
        </w:tc>
      </w:tr>
    </w:tbl>
    <w:p w:rsidR="00B17F64" w:rsidRDefault="00B17F64" w:rsidP="00F43417">
      <w:pPr>
        <w:rPr>
          <w:sz w:val="22"/>
          <w:szCs w:val="22"/>
        </w:rPr>
      </w:pPr>
    </w:p>
    <w:p w:rsidR="00B17F64" w:rsidRDefault="00B17F64" w:rsidP="00F43417">
      <w:pPr>
        <w:rPr>
          <w:rFonts w:ascii="Arial" w:hAnsi="Arial" w:cs="Arial"/>
          <w:b/>
          <w:szCs w:val="22"/>
        </w:rPr>
      </w:pPr>
      <w:r w:rsidRPr="00A64586">
        <w:rPr>
          <w:rFonts w:ascii="Arial" w:hAnsi="Arial" w:cs="Arial"/>
          <w:b/>
          <w:szCs w:val="22"/>
        </w:rPr>
        <w:t xml:space="preserve">Future </w:t>
      </w:r>
      <w:r>
        <w:rPr>
          <w:rFonts w:ascii="Arial" w:hAnsi="Arial" w:cs="Arial"/>
          <w:b/>
          <w:szCs w:val="22"/>
        </w:rPr>
        <w:t xml:space="preserve">Burden </w:t>
      </w:r>
      <w:r w:rsidRPr="00A64586">
        <w:rPr>
          <w:rFonts w:ascii="Arial" w:hAnsi="Arial" w:cs="Arial"/>
          <w:b/>
          <w:szCs w:val="22"/>
        </w:rPr>
        <w:t>Estimates</w:t>
      </w:r>
    </w:p>
    <w:p w:rsidR="00B17F64" w:rsidRPr="000A102D" w:rsidRDefault="00B17F64" w:rsidP="000A102D">
      <w:pPr>
        <w:rPr>
          <w:sz w:val="22"/>
          <w:szCs w:val="22"/>
        </w:rPr>
      </w:pPr>
    </w:p>
    <w:p w:rsidR="00B17F64" w:rsidRPr="000078CE" w:rsidRDefault="00B17F64" w:rsidP="000A102D">
      <w:pPr>
        <w:spacing w:line="276" w:lineRule="auto"/>
        <w:rPr>
          <w:sz w:val="22"/>
          <w:szCs w:val="22"/>
        </w:rPr>
      </w:pPr>
      <w:r w:rsidRPr="000A102D">
        <w:rPr>
          <w:sz w:val="22"/>
          <w:szCs w:val="22"/>
        </w:rPr>
        <w:t xml:space="preserve">In addition to revising its burden estimates </w:t>
      </w:r>
      <w:r>
        <w:rPr>
          <w:sz w:val="22"/>
          <w:szCs w:val="22"/>
        </w:rPr>
        <w:t xml:space="preserve">based </w:t>
      </w:r>
      <w:r w:rsidRPr="000A102D">
        <w:rPr>
          <w:sz w:val="22"/>
          <w:szCs w:val="22"/>
        </w:rPr>
        <w:t xml:space="preserve">on suggestions from the GAO and NCES studies and comments from the higher education community, NCES has commissioned a second study on burden estimates </w:t>
      </w:r>
      <w:r>
        <w:rPr>
          <w:sz w:val="22"/>
          <w:szCs w:val="22"/>
        </w:rPr>
        <w:t>t</w:t>
      </w:r>
      <w:r w:rsidRPr="000A102D">
        <w:rPr>
          <w:sz w:val="22"/>
          <w:szCs w:val="22"/>
        </w:rPr>
        <w:t>o better estimate time burden</w:t>
      </w:r>
      <w:r>
        <w:rPr>
          <w:sz w:val="22"/>
          <w:szCs w:val="22"/>
        </w:rPr>
        <w:t xml:space="preserve"> in the future. The purpose of the study is </w:t>
      </w:r>
      <w:r w:rsidRPr="000A102D">
        <w:rPr>
          <w:sz w:val="22"/>
          <w:szCs w:val="22"/>
        </w:rPr>
        <w:t xml:space="preserve">to learn how other federal agencies estimate time burden and determine whether there </w:t>
      </w:r>
      <w:r>
        <w:rPr>
          <w:sz w:val="22"/>
          <w:szCs w:val="22"/>
        </w:rPr>
        <w:t>a</w:t>
      </w:r>
      <w:r w:rsidRPr="000A102D">
        <w:rPr>
          <w:sz w:val="22"/>
          <w:szCs w:val="22"/>
        </w:rPr>
        <w:t xml:space="preserve">re best practices or a more systematic methodology that NCES could employ on an ongoing basis to update </w:t>
      </w:r>
      <w:r w:rsidRPr="000078CE">
        <w:rPr>
          <w:sz w:val="22"/>
          <w:szCs w:val="22"/>
        </w:rPr>
        <w:t xml:space="preserve">time burden estimates in the future.  To identify different methods for estimating burden, a consultant reviewed practices in use at nine federal agencies.  The consultant identified data collections at each agency and reviewed the questionnaires or data </w:t>
      </w:r>
      <w:r w:rsidRPr="000078CE">
        <w:rPr>
          <w:sz w:val="22"/>
          <w:szCs w:val="22"/>
        </w:rPr>
        <w:lastRenderedPageBreak/>
        <w:t xml:space="preserve">reporting forms.  The consultant interviewed project officers or OMB clearance officers at each agency to gather information on the methods that are used to estimate time burden, including how the agency developed </w:t>
      </w:r>
      <w:r>
        <w:rPr>
          <w:sz w:val="22"/>
          <w:szCs w:val="22"/>
        </w:rPr>
        <w:t>original burden</w:t>
      </w:r>
      <w:r w:rsidRPr="000078CE">
        <w:rPr>
          <w:sz w:val="22"/>
          <w:szCs w:val="22"/>
        </w:rPr>
        <w:t xml:space="preserve"> estimates and modified those estimates as the collection</w:t>
      </w:r>
      <w:r>
        <w:rPr>
          <w:sz w:val="22"/>
          <w:szCs w:val="22"/>
        </w:rPr>
        <w:t xml:space="preserve"> evolved</w:t>
      </w:r>
      <w:r w:rsidRPr="000078CE">
        <w:rPr>
          <w:sz w:val="22"/>
          <w:szCs w:val="22"/>
        </w:rPr>
        <w:t xml:space="preserve">.  Table </w:t>
      </w:r>
      <w:r>
        <w:rPr>
          <w:sz w:val="22"/>
          <w:szCs w:val="22"/>
        </w:rPr>
        <w:t>3</w:t>
      </w:r>
      <w:r w:rsidRPr="000078CE">
        <w:rPr>
          <w:sz w:val="22"/>
          <w:szCs w:val="22"/>
        </w:rPr>
        <w:t xml:space="preserve"> lists the agencies and surveys which were reviewed for the study.</w:t>
      </w:r>
    </w:p>
    <w:p w:rsidR="00B17F64" w:rsidRPr="000078CE" w:rsidRDefault="00B17F64" w:rsidP="000A102D">
      <w:pPr>
        <w:spacing w:line="276" w:lineRule="auto"/>
        <w:rPr>
          <w:rFonts w:ascii="Cambria" w:hAnsi="Cambria"/>
          <w:sz w:val="16"/>
          <w:szCs w:val="16"/>
        </w:rPr>
      </w:pPr>
    </w:p>
    <w:tbl>
      <w:tblPr>
        <w:tblW w:w="9211" w:type="dxa"/>
        <w:tblBorders>
          <w:top w:val="single" w:sz="8" w:space="0" w:color="4F81BD"/>
          <w:bottom w:val="single" w:sz="8" w:space="0" w:color="4F81BD"/>
        </w:tblBorders>
        <w:tblLook w:val="00A0"/>
      </w:tblPr>
      <w:tblGrid>
        <w:gridCol w:w="2222"/>
        <w:gridCol w:w="2206"/>
        <w:gridCol w:w="4783"/>
      </w:tblGrid>
      <w:tr w:rsidR="00B17F64" w:rsidRPr="000A102D" w:rsidTr="005A7839">
        <w:trPr>
          <w:trHeight w:val="205"/>
        </w:trPr>
        <w:tc>
          <w:tcPr>
            <w:tcW w:w="9211" w:type="dxa"/>
            <w:gridSpan w:val="3"/>
            <w:tcBorders>
              <w:top w:val="single" w:sz="8" w:space="0" w:color="4F81BD"/>
              <w:left w:val="nil"/>
              <w:bottom w:val="single" w:sz="8" w:space="0" w:color="4F81BD"/>
              <w:right w:val="nil"/>
            </w:tcBorders>
          </w:tcPr>
          <w:p w:rsidR="00B17F64" w:rsidRPr="005A7839" w:rsidRDefault="00B17F64" w:rsidP="005A7839">
            <w:pPr>
              <w:ind w:left="864" w:hanging="864"/>
              <w:rPr>
                <w:rFonts w:ascii="Arial" w:hAnsi="Arial" w:cs="Arial"/>
                <w:b/>
                <w:bCs/>
                <w:color w:val="365F91"/>
                <w:sz w:val="18"/>
                <w:szCs w:val="20"/>
              </w:rPr>
            </w:pPr>
            <w:r w:rsidRPr="005A7839">
              <w:rPr>
                <w:rFonts w:ascii="Arial" w:hAnsi="Arial" w:cs="Arial"/>
                <w:b/>
                <w:bCs/>
                <w:color w:val="365F91"/>
                <w:sz w:val="18"/>
                <w:szCs w:val="20"/>
              </w:rPr>
              <w:t>Table 3. Description of Federal Data Collections Reviewed</w:t>
            </w:r>
          </w:p>
        </w:tc>
      </w:tr>
      <w:tr w:rsidR="00B17F64" w:rsidRPr="000A102D" w:rsidTr="005A7839">
        <w:trPr>
          <w:trHeight w:val="268"/>
        </w:trPr>
        <w:tc>
          <w:tcPr>
            <w:tcW w:w="2222" w:type="dxa"/>
            <w:tcBorders>
              <w:left w:val="nil"/>
              <w:right w:val="nil"/>
            </w:tcBorders>
            <w:shd w:val="clear" w:color="auto" w:fill="D3DFEE"/>
          </w:tcPr>
          <w:p w:rsidR="00B17F64" w:rsidRPr="005A7839" w:rsidRDefault="00B17F64" w:rsidP="000A102D">
            <w:pPr>
              <w:rPr>
                <w:rFonts w:ascii="Arial" w:hAnsi="Arial" w:cs="Arial"/>
                <w:b/>
                <w:bCs/>
                <w:color w:val="1F497D"/>
                <w:sz w:val="18"/>
                <w:szCs w:val="18"/>
              </w:rPr>
            </w:pPr>
            <w:r w:rsidRPr="005A7839">
              <w:rPr>
                <w:rFonts w:ascii="Arial" w:hAnsi="Arial" w:cs="Arial"/>
                <w:b/>
                <w:color w:val="1F497D"/>
                <w:sz w:val="18"/>
                <w:szCs w:val="18"/>
              </w:rPr>
              <w:t>Federal Agency</w:t>
            </w:r>
          </w:p>
        </w:tc>
        <w:tc>
          <w:tcPr>
            <w:tcW w:w="2206" w:type="dxa"/>
            <w:tcBorders>
              <w:left w:val="nil"/>
              <w:right w:val="nil"/>
            </w:tcBorders>
            <w:shd w:val="clear" w:color="auto" w:fill="D3DFEE"/>
          </w:tcPr>
          <w:p w:rsidR="00B17F64" w:rsidRPr="005A7839" w:rsidRDefault="00B17F64" w:rsidP="000A102D">
            <w:pPr>
              <w:rPr>
                <w:rFonts w:ascii="Arial" w:hAnsi="Arial" w:cs="Arial"/>
                <w:b/>
                <w:bCs/>
                <w:color w:val="1F497D"/>
                <w:sz w:val="18"/>
                <w:szCs w:val="18"/>
              </w:rPr>
            </w:pPr>
            <w:r w:rsidRPr="005A7839">
              <w:rPr>
                <w:rFonts w:ascii="Arial" w:hAnsi="Arial" w:cs="Arial"/>
                <w:b/>
                <w:bCs/>
                <w:color w:val="1F497D"/>
                <w:sz w:val="18"/>
                <w:szCs w:val="18"/>
              </w:rPr>
              <w:t>Data Collection</w:t>
            </w:r>
          </w:p>
        </w:tc>
        <w:tc>
          <w:tcPr>
            <w:tcW w:w="4783" w:type="dxa"/>
            <w:tcBorders>
              <w:left w:val="nil"/>
              <w:right w:val="nil"/>
            </w:tcBorders>
            <w:shd w:val="clear" w:color="auto" w:fill="D3DFEE"/>
          </w:tcPr>
          <w:p w:rsidR="00B17F64" w:rsidRPr="005A7839" w:rsidRDefault="00B17F64" w:rsidP="000A102D">
            <w:pPr>
              <w:rPr>
                <w:rFonts w:ascii="Arial" w:hAnsi="Arial" w:cs="Arial"/>
                <w:b/>
                <w:bCs/>
                <w:color w:val="1F497D"/>
                <w:sz w:val="18"/>
                <w:szCs w:val="18"/>
              </w:rPr>
            </w:pPr>
            <w:r w:rsidRPr="005A7839">
              <w:rPr>
                <w:rFonts w:ascii="Arial" w:hAnsi="Arial" w:cs="Arial"/>
                <w:b/>
                <w:bCs/>
                <w:color w:val="1F497D"/>
                <w:sz w:val="18"/>
                <w:szCs w:val="18"/>
              </w:rPr>
              <w:t>Brief Description</w:t>
            </w:r>
          </w:p>
        </w:tc>
      </w:tr>
      <w:tr w:rsidR="00B17F64" w:rsidRPr="000A102D" w:rsidTr="005A7839">
        <w:trPr>
          <w:trHeight w:val="1018"/>
        </w:trPr>
        <w:tc>
          <w:tcPr>
            <w:tcW w:w="2222" w:type="dxa"/>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Equal Employment Opportunity Commission</w:t>
            </w:r>
          </w:p>
        </w:tc>
        <w:tc>
          <w:tcPr>
            <w:tcW w:w="2206"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EEO-5 Report</w:t>
            </w:r>
          </w:p>
        </w:tc>
        <w:tc>
          <w:tcPr>
            <w:tcW w:w="4783"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Biannual collection of the number of staff in designated positions by race/ethnicity and gender from public elementary and secondary school districts with 100 or more employees within 50 U.S. states and District of Columbia.</w:t>
            </w:r>
          </w:p>
        </w:tc>
      </w:tr>
      <w:tr w:rsidR="00B17F64" w:rsidRPr="000A102D" w:rsidTr="005A7839">
        <w:trPr>
          <w:trHeight w:val="1105"/>
        </w:trPr>
        <w:tc>
          <w:tcPr>
            <w:tcW w:w="2222" w:type="dxa"/>
            <w:tcBorders>
              <w:left w:val="nil"/>
              <w:right w:val="nil"/>
            </w:tcBorders>
            <w:shd w:val="clear" w:color="auto" w:fill="D3DFEE"/>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National Center for Education Statistics</w:t>
            </w:r>
          </w:p>
        </w:tc>
        <w:tc>
          <w:tcPr>
            <w:tcW w:w="2206"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Common Core Data</w:t>
            </w:r>
          </w:p>
        </w:tc>
        <w:tc>
          <w:tcPr>
            <w:tcW w:w="4783"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Annual data collection from all public elementary and secondary schools, all local education agencies, and all state education agencies in the US. CCD contains three categories of information: general descriptive information on schools and school districts; data on students and staff; and fiscal data.</w:t>
            </w:r>
          </w:p>
        </w:tc>
      </w:tr>
      <w:tr w:rsidR="00B17F64" w:rsidRPr="000A102D" w:rsidTr="005A7839">
        <w:trPr>
          <w:trHeight w:val="1420"/>
        </w:trPr>
        <w:tc>
          <w:tcPr>
            <w:tcW w:w="2222" w:type="dxa"/>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National Science Foundation (NSF)</w:t>
            </w:r>
          </w:p>
        </w:tc>
        <w:tc>
          <w:tcPr>
            <w:tcW w:w="2206"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Higher Education  Research and Development Survey</w:t>
            </w:r>
          </w:p>
        </w:tc>
        <w:tc>
          <w:tcPr>
            <w:tcW w:w="4783"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Annual survey of academic institutions in the U.S. and outlying areas that have bachelors or higher programs in science &amp; engineering (S&amp;E) and annually perform at least $150,000 in separately budgeted S&amp;E research &amp; development.  The survey collects information on R&amp;D expenditures by academic field and source of funds.</w:t>
            </w:r>
          </w:p>
        </w:tc>
      </w:tr>
      <w:tr w:rsidR="00B17F64" w:rsidRPr="000A102D" w:rsidTr="005A7839">
        <w:trPr>
          <w:trHeight w:val="1321"/>
        </w:trPr>
        <w:tc>
          <w:tcPr>
            <w:tcW w:w="2222" w:type="dxa"/>
            <w:tcBorders>
              <w:left w:val="nil"/>
              <w:right w:val="nil"/>
            </w:tcBorders>
            <w:shd w:val="clear" w:color="auto" w:fill="D3DFEE"/>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Department of Agriculture</w:t>
            </w:r>
          </w:p>
        </w:tc>
        <w:tc>
          <w:tcPr>
            <w:tcW w:w="2206"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Organic Production Survey</w:t>
            </w:r>
          </w:p>
        </w:tc>
        <w:tc>
          <w:tcPr>
            <w:tcW w:w="4783"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 new survey in 2008 that was sent to farmers who indicated in the 2007 Census of Agriculture that they were engaged in organic farming. The survey collects data on organic farming production, marketing, and economics.  By law if a farm receives a survey it must respond.</w:t>
            </w:r>
          </w:p>
        </w:tc>
      </w:tr>
      <w:tr w:rsidR="00B17F64" w:rsidRPr="000A102D" w:rsidTr="005A7839">
        <w:trPr>
          <w:trHeight w:val="767"/>
        </w:trPr>
        <w:tc>
          <w:tcPr>
            <w:tcW w:w="2222" w:type="dxa"/>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Securities and Exchange Commission</w:t>
            </w:r>
          </w:p>
        </w:tc>
        <w:tc>
          <w:tcPr>
            <w:tcW w:w="2206"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Form 10-K</w:t>
            </w:r>
          </w:p>
        </w:tc>
        <w:tc>
          <w:tcPr>
            <w:tcW w:w="4783"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Annual report of public-traded company's business and financial condition that includes audited financial statements.</w:t>
            </w:r>
          </w:p>
        </w:tc>
      </w:tr>
      <w:tr w:rsidR="00B17F64" w:rsidRPr="000A102D" w:rsidTr="005A7839">
        <w:trPr>
          <w:trHeight w:val="1545"/>
        </w:trPr>
        <w:tc>
          <w:tcPr>
            <w:tcW w:w="2222" w:type="dxa"/>
            <w:tcBorders>
              <w:left w:val="nil"/>
              <w:right w:val="nil"/>
            </w:tcBorders>
            <w:shd w:val="clear" w:color="auto" w:fill="D3DFEE"/>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Department of Energy</w:t>
            </w:r>
          </w:p>
        </w:tc>
        <w:tc>
          <w:tcPr>
            <w:tcW w:w="2206"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EIA-923 Power Plant Operations</w:t>
            </w:r>
          </w:p>
        </w:tc>
        <w:tc>
          <w:tcPr>
            <w:tcW w:w="4783"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All electric power plants submit information about power generation, fuel consumption, fossil fuel stocks, and delivered fossil fuel cost and quality.  A sample of the power plants are selected to submit data on a monthly basis and all others submit data on an annual basis.  The data are used to monitor the status and trends of the electric power industry.</w:t>
            </w:r>
          </w:p>
        </w:tc>
      </w:tr>
      <w:tr w:rsidR="00B17F64" w:rsidRPr="000A102D" w:rsidTr="005A7839">
        <w:trPr>
          <w:trHeight w:val="1600"/>
        </w:trPr>
        <w:tc>
          <w:tcPr>
            <w:tcW w:w="2222" w:type="dxa"/>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Department of Health and Human Services</w:t>
            </w:r>
          </w:p>
        </w:tc>
        <w:tc>
          <w:tcPr>
            <w:tcW w:w="2206"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Uniform Data System</w:t>
            </w:r>
          </w:p>
        </w:tc>
        <w:tc>
          <w:tcPr>
            <w:tcW w:w="4783" w:type="dxa"/>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Annual collection to monitor primary care grantees compliance with laws and regulations includes demographic, financial, and clinical data.  Grantees of the following Health Resources and Services Administration programs are required to report data: Community Health Center, Migrant Health Center, Health Care for the Homeless, and Public Housing Primary Care.</w:t>
            </w:r>
          </w:p>
        </w:tc>
      </w:tr>
      <w:tr w:rsidR="00B17F64" w:rsidRPr="000A102D" w:rsidTr="005A7839">
        <w:trPr>
          <w:trHeight w:val="970"/>
        </w:trPr>
        <w:tc>
          <w:tcPr>
            <w:tcW w:w="2222" w:type="dxa"/>
            <w:tcBorders>
              <w:left w:val="nil"/>
              <w:right w:val="nil"/>
            </w:tcBorders>
            <w:shd w:val="clear" w:color="auto" w:fill="D3DFEE"/>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Department of Labor</w:t>
            </w:r>
          </w:p>
        </w:tc>
        <w:tc>
          <w:tcPr>
            <w:tcW w:w="2206"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Survey of Occupational Injuries and Illnesses</w:t>
            </w:r>
          </w:p>
        </w:tc>
        <w:tc>
          <w:tcPr>
            <w:tcW w:w="4783" w:type="dxa"/>
            <w:tcBorders>
              <w:left w:val="nil"/>
              <w:right w:val="nil"/>
            </w:tcBorders>
            <w:shd w:val="clear" w:color="auto" w:fill="D3DFEE"/>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Annual sample survey of private businesses and state and local government agencies.  The survey collects data on the number of work related injuries and illnesses and a measure of the frequency at which they occur at these establishments.</w:t>
            </w:r>
          </w:p>
        </w:tc>
      </w:tr>
      <w:tr w:rsidR="00B17F64" w:rsidRPr="000A102D" w:rsidTr="005A7839">
        <w:trPr>
          <w:trHeight w:val="594"/>
        </w:trPr>
        <w:tc>
          <w:tcPr>
            <w:tcW w:w="2222" w:type="dxa"/>
            <w:tcBorders>
              <w:bottom w:val="single" w:sz="8" w:space="0" w:color="4F81BD"/>
            </w:tcBorders>
          </w:tcPr>
          <w:p w:rsidR="00B17F64" w:rsidRPr="005A7839" w:rsidRDefault="00B17F64" w:rsidP="000A102D">
            <w:pPr>
              <w:rPr>
                <w:rFonts w:ascii="Arial" w:hAnsi="Arial" w:cs="Arial"/>
                <w:b/>
                <w:bCs/>
                <w:color w:val="000000"/>
                <w:sz w:val="18"/>
                <w:szCs w:val="18"/>
              </w:rPr>
            </w:pPr>
            <w:r w:rsidRPr="005A7839">
              <w:rPr>
                <w:rFonts w:ascii="Arial" w:hAnsi="Arial" w:cs="Arial"/>
                <w:bCs/>
                <w:color w:val="000000"/>
                <w:sz w:val="18"/>
                <w:szCs w:val="18"/>
              </w:rPr>
              <w:t>Internal Revenue Service</w:t>
            </w:r>
          </w:p>
        </w:tc>
        <w:tc>
          <w:tcPr>
            <w:tcW w:w="2206" w:type="dxa"/>
            <w:tcBorders>
              <w:bottom w:val="single" w:sz="8" w:space="0" w:color="4F81BD"/>
            </w:tcBorders>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IRS Form 1098-T</w:t>
            </w:r>
          </w:p>
        </w:tc>
        <w:tc>
          <w:tcPr>
            <w:tcW w:w="4783" w:type="dxa"/>
            <w:tcBorders>
              <w:bottom w:val="single" w:sz="8" w:space="0" w:color="4F81BD"/>
            </w:tcBorders>
          </w:tcPr>
          <w:p w:rsidR="00B17F64" w:rsidRPr="005A7839" w:rsidRDefault="00B17F64" w:rsidP="000A102D">
            <w:pPr>
              <w:rPr>
                <w:rFonts w:ascii="Arial" w:hAnsi="Arial" w:cs="Arial"/>
                <w:color w:val="000000"/>
                <w:sz w:val="18"/>
                <w:szCs w:val="18"/>
              </w:rPr>
            </w:pPr>
            <w:r w:rsidRPr="005A7839">
              <w:rPr>
                <w:rFonts w:ascii="Arial" w:hAnsi="Arial" w:cs="Arial"/>
                <w:color w:val="000000"/>
                <w:sz w:val="18"/>
                <w:szCs w:val="18"/>
              </w:rPr>
              <w:t>Under Section 6050S of the Internal Revenue Code colleges and universities must report tuition data to IRS and to students.</w:t>
            </w:r>
          </w:p>
        </w:tc>
      </w:tr>
    </w:tbl>
    <w:p w:rsidR="00B17F64" w:rsidRDefault="00B17F64" w:rsidP="000A102D">
      <w:pPr>
        <w:widowControl w:val="0"/>
        <w:autoSpaceDE w:val="0"/>
        <w:autoSpaceDN w:val="0"/>
        <w:adjustRightInd w:val="0"/>
        <w:spacing w:line="276" w:lineRule="auto"/>
        <w:rPr>
          <w:rFonts w:ascii="Cambria" w:hAnsi="Cambria"/>
        </w:rPr>
      </w:pPr>
    </w:p>
    <w:p w:rsidR="00B17F64" w:rsidRDefault="00B17F64" w:rsidP="000A102D">
      <w:pPr>
        <w:widowControl w:val="0"/>
        <w:autoSpaceDE w:val="0"/>
        <w:autoSpaceDN w:val="0"/>
        <w:adjustRightInd w:val="0"/>
        <w:spacing w:line="276" w:lineRule="auto"/>
        <w:rPr>
          <w:rFonts w:ascii="Cambria" w:hAnsi="Cambria"/>
        </w:rPr>
      </w:pPr>
      <w:r>
        <w:rPr>
          <w:rFonts w:ascii="Cambria" w:hAnsi="Cambria"/>
        </w:rPr>
        <w:lastRenderedPageBreak/>
        <w:t>A summary of the preliminary findings are included in Table 4 below; the final of draft of the report is still under review.</w:t>
      </w:r>
    </w:p>
    <w:p w:rsidR="00B17F64" w:rsidRPr="000A102D" w:rsidRDefault="00B17F64" w:rsidP="000A102D">
      <w:pPr>
        <w:widowControl w:val="0"/>
        <w:autoSpaceDE w:val="0"/>
        <w:autoSpaceDN w:val="0"/>
        <w:adjustRightInd w:val="0"/>
        <w:spacing w:line="276" w:lineRule="auto"/>
        <w:rPr>
          <w:rFonts w:ascii="Cambria" w:hAnsi="Cambria"/>
        </w:rPr>
      </w:pPr>
    </w:p>
    <w:tbl>
      <w:tblPr>
        <w:tblW w:w="9720" w:type="dxa"/>
        <w:tblBorders>
          <w:top w:val="single" w:sz="8" w:space="0" w:color="4F81BD"/>
          <w:bottom w:val="single" w:sz="8" w:space="0" w:color="4F81BD"/>
        </w:tblBorders>
        <w:tblLook w:val="00A0"/>
      </w:tblPr>
      <w:tblGrid>
        <w:gridCol w:w="2028"/>
        <w:gridCol w:w="1958"/>
        <w:gridCol w:w="1282"/>
        <w:gridCol w:w="1418"/>
        <w:gridCol w:w="837"/>
        <w:gridCol w:w="1297"/>
        <w:gridCol w:w="900"/>
      </w:tblGrid>
      <w:tr w:rsidR="00B17F64" w:rsidRPr="000078CE" w:rsidTr="005A7839">
        <w:trPr>
          <w:trHeight w:val="268"/>
        </w:trPr>
        <w:tc>
          <w:tcPr>
            <w:tcW w:w="9720" w:type="dxa"/>
            <w:gridSpan w:val="7"/>
            <w:tcBorders>
              <w:top w:val="single" w:sz="8" w:space="0" w:color="4F81BD"/>
              <w:left w:val="nil"/>
              <w:bottom w:val="single" w:sz="8" w:space="0" w:color="4F81BD"/>
              <w:right w:val="nil"/>
            </w:tcBorders>
            <w:noWrap/>
          </w:tcPr>
          <w:p w:rsidR="00B17F64" w:rsidRPr="005A7839" w:rsidRDefault="00B17F64" w:rsidP="005A7839">
            <w:pPr>
              <w:ind w:left="864" w:hanging="864"/>
              <w:rPr>
                <w:rFonts w:ascii="Arial" w:hAnsi="Arial" w:cs="Arial"/>
                <w:b/>
                <w:bCs/>
                <w:color w:val="000000"/>
                <w:sz w:val="18"/>
                <w:szCs w:val="18"/>
              </w:rPr>
            </w:pPr>
            <w:r w:rsidRPr="005A7839">
              <w:rPr>
                <w:rFonts w:ascii="Arial" w:hAnsi="Arial" w:cs="Arial"/>
                <w:b/>
                <w:bCs/>
                <w:color w:val="365F91"/>
                <w:sz w:val="18"/>
                <w:szCs w:val="18"/>
              </w:rPr>
              <w:t xml:space="preserve">Table 4.  Methods Used by Seven Agencies to Revise Time Burden Estimates </w:t>
            </w:r>
          </w:p>
        </w:tc>
      </w:tr>
      <w:tr w:rsidR="00B17F64" w:rsidRPr="000078CE" w:rsidTr="0069578C">
        <w:trPr>
          <w:trHeight w:val="315"/>
        </w:trPr>
        <w:tc>
          <w:tcPr>
            <w:tcW w:w="2028" w:type="dxa"/>
            <w:vMerge w:val="restart"/>
            <w:tcBorders>
              <w:left w:val="nil"/>
              <w:right w:val="nil"/>
            </w:tcBorders>
            <w:shd w:val="clear" w:color="auto" w:fill="D3DFEE"/>
            <w:noWrap/>
            <w:vAlign w:val="bottom"/>
          </w:tcPr>
          <w:p w:rsidR="00B17F64" w:rsidRPr="005A7839" w:rsidRDefault="00B17F64" w:rsidP="005A7839">
            <w:pPr>
              <w:widowControl w:val="0"/>
              <w:autoSpaceDE w:val="0"/>
              <w:autoSpaceDN w:val="0"/>
              <w:adjustRightInd w:val="0"/>
              <w:rPr>
                <w:rFonts w:ascii="Arial" w:hAnsi="Arial" w:cs="Arial"/>
                <w:b/>
                <w:bCs/>
                <w:color w:val="1F497D"/>
                <w:sz w:val="18"/>
                <w:szCs w:val="18"/>
              </w:rPr>
            </w:pPr>
            <w:r w:rsidRPr="005A7839">
              <w:rPr>
                <w:rFonts w:ascii="Arial" w:hAnsi="Arial" w:cs="Arial"/>
                <w:b/>
                <w:bCs/>
                <w:color w:val="1F497D"/>
                <w:sz w:val="18"/>
                <w:szCs w:val="18"/>
              </w:rPr>
              <w:t>Agency</w:t>
            </w:r>
          </w:p>
        </w:tc>
        <w:tc>
          <w:tcPr>
            <w:tcW w:w="1958" w:type="dxa"/>
            <w:vMerge w:val="restart"/>
            <w:tcBorders>
              <w:left w:val="nil"/>
              <w:right w:val="nil"/>
            </w:tcBorders>
            <w:shd w:val="clear" w:color="auto" w:fill="D3DFEE"/>
            <w:vAlign w:val="bottom"/>
          </w:tcPr>
          <w:p w:rsidR="00B17F64" w:rsidRPr="005A7839" w:rsidRDefault="00B17F64" w:rsidP="005A7839">
            <w:pPr>
              <w:widowControl w:val="0"/>
              <w:autoSpaceDE w:val="0"/>
              <w:autoSpaceDN w:val="0"/>
              <w:adjustRightInd w:val="0"/>
              <w:rPr>
                <w:rFonts w:ascii="Arial" w:hAnsi="Arial" w:cs="Arial"/>
                <w:b/>
                <w:bCs/>
                <w:color w:val="1F497D"/>
                <w:sz w:val="18"/>
                <w:szCs w:val="18"/>
              </w:rPr>
            </w:pPr>
            <w:r w:rsidRPr="005A7839">
              <w:rPr>
                <w:rFonts w:ascii="Arial" w:hAnsi="Arial" w:cs="Arial"/>
                <w:b/>
                <w:bCs/>
                <w:color w:val="1F497D"/>
                <w:sz w:val="18"/>
                <w:szCs w:val="18"/>
              </w:rPr>
              <w:t>Data Collection</w:t>
            </w:r>
          </w:p>
        </w:tc>
        <w:tc>
          <w:tcPr>
            <w:tcW w:w="1282" w:type="dxa"/>
            <w:vMerge w:val="restart"/>
            <w:tcBorders>
              <w:left w:val="nil"/>
              <w:right w:val="nil"/>
            </w:tcBorders>
            <w:shd w:val="clear" w:color="auto" w:fill="D3DFEE"/>
            <w:vAlign w:val="bottom"/>
          </w:tcPr>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r w:rsidRPr="005A7839">
              <w:rPr>
                <w:rFonts w:ascii="Arial" w:hAnsi="Arial" w:cs="Arial"/>
                <w:b/>
                <w:bCs/>
                <w:color w:val="1F497D"/>
                <w:sz w:val="18"/>
                <w:szCs w:val="18"/>
              </w:rPr>
              <w:t>Burden Estimate</w:t>
            </w:r>
          </w:p>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r w:rsidRPr="005A7839">
              <w:rPr>
                <w:rFonts w:ascii="Arial" w:hAnsi="Arial" w:cs="Arial"/>
                <w:b/>
                <w:bCs/>
                <w:color w:val="1F497D"/>
                <w:sz w:val="18"/>
                <w:szCs w:val="18"/>
              </w:rPr>
              <w:t>(in hours)</w:t>
            </w:r>
          </w:p>
        </w:tc>
        <w:tc>
          <w:tcPr>
            <w:tcW w:w="1418" w:type="dxa"/>
            <w:vMerge w:val="restart"/>
            <w:tcBorders>
              <w:left w:val="nil"/>
              <w:right w:val="nil"/>
            </w:tcBorders>
            <w:shd w:val="clear" w:color="auto" w:fill="D3DFEE"/>
            <w:vAlign w:val="bottom"/>
          </w:tcPr>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r w:rsidRPr="005A7839">
              <w:rPr>
                <w:rFonts w:ascii="Arial" w:hAnsi="Arial" w:cs="Arial"/>
                <w:b/>
                <w:bCs/>
                <w:color w:val="1F497D"/>
                <w:sz w:val="18"/>
                <w:szCs w:val="18"/>
              </w:rPr>
              <w:t>Number of respondents</w:t>
            </w:r>
          </w:p>
        </w:tc>
        <w:tc>
          <w:tcPr>
            <w:tcW w:w="3034" w:type="dxa"/>
            <w:gridSpan w:val="3"/>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b/>
                <w:color w:val="1F497D"/>
                <w:sz w:val="18"/>
                <w:szCs w:val="18"/>
              </w:rPr>
            </w:pPr>
            <w:r w:rsidRPr="005A7839">
              <w:rPr>
                <w:rFonts w:ascii="Arial" w:hAnsi="Arial" w:cs="Arial"/>
                <w:b/>
                <w:color w:val="1F497D"/>
                <w:sz w:val="18"/>
                <w:szCs w:val="18"/>
              </w:rPr>
              <w:t xml:space="preserve">Method for estimating </w:t>
            </w:r>
          </w:p>
          <w:p w:rsidR="00B17F64" w:rsidRPr="005A7839" w:rsidRDefault="00B17F64" w:rsidP="005A7839">
            <w:pPr>
              <w:widowControl w:val="0"/>
              <w:autoSpaceDE w:val="0"/>
              <w:autoSpaceDN w:val="0"/>
              <w:adjustRightInd w:val="0"/>
              <w:jc w:val="center"/>
              <w:rPr>
                <w:rFonts w:ascii="Arial" w:hAnsi="Arial" w:cs="Arial"/>
                <w:b/>
                <w:color w:val="1F497D"/>
                <w:sz w:val="18"/>
                <w:szCs w:val="18"/>
              </w:rPr>
            </w:pPr>
            <w:r w:rsidRPr="005A7839">
              <w:rPr>
                <w:rFonts w:ascii="Arial" w:hAnsi="Arial" w:cs="Arial"/>
                <w:b/>
                <w:color w:val="1F497D"/>
                <w:sz w:val="18"/>
                <w:szCs w:val="18"/>
              </w:rPr>
              <w:t>time burden</w:t>
            </w:r>
          </w:p>
        </w:tc>
      </w:tr>
      <w:tr w:rsidR="00B17F64" w:rsidRPr="000078CE" w:rsidTr="0069578C">
        <w:trPr>
          <w:trHeight w:val="511"/>
        </w:trPr>
        <w:tc>
          <w:tcPr>
            <w:tcW w:w="2028" w:type="dxa"/>
            <w:vMerge/>
          </w:tcPr>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p>
        </w:tc>
        <w:tc>
          <w:tcPr>
            <w:tcW w:w="1958" w:type="dxa"/>
            <w:vMerge/>
          </w:tcPr>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p>
        </w:tc>
        <w:tc>
          <w:tcPr>
            <w:tcW w:w="1282" w:type="dxa"/>
            <w:vMerge/>
          </w:tcPr>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p>
        </w:tc>
        <w:tc>
          <w:tcPr>
            <w:tcW w:w="1418" w:type="dxa"/>
            <w:vMerge/>
          </w:tcPr>
          <w:p w:rsidR="00B17F64" w:rsidRPr="005A7839" w:rsidRDefault="00B17F64" w:rsidP="005A7839">
            <w:pPr>
              <w:widowControl w:val="0"/>
              <w:autoSpaceDE w:val="0"/>
              <w:autoSpaceDN w:val="0"/>
              <w:adjustRightInd w:val="0"/>
              <w:jc w:val="center"/>
              <w:rPr>
                <w:rFonts w:ascii="Arial" w:hAnsi="Arial" w:cs="Arial"/>
                <w:b/>
                <w:bCs/>
                <w:color w:val="1F497D"/>
                <w:sz w:val="18"/>
                <w:szCs w:val="18"/>
              </w:rPr>
            </w:pPr>
          </w:p>
        </w:tc>
        <w:tc>
          <w:tcPr>
            <w:tcW w:w="837" w:type="dxa"/>
            <w:vAlign w:val="bottom"/>
          </w:tcPr>
          <w:p w:rsidR="00B17F64" w:rsidRPr="005A7839" w:rsidRDefault="00B17F64" w:rsidP="005A7839">
            <w:pPr>
              <w:widowControl w:val="0"/>
              <w:autoSpaceDE w:val="0"/>
              <w:autoSpaceDN w:val="0"/>
              <w:adjustRightInd w:val="0"/>
              <w:jc w:val="center"/>
              <w:rPr>
                <w:rFonts w:ascii="Arial" w:hAnsi="Arial" w:cs="Arial"/>
                <w:b/>
                <w:color w:val="1F497D"/>
                <w:sz w:val="18"/>
                <w:szCs w:val="18"/>
              </w:rPr>
            </w:pPr>
            <w:r w:rsidRPr="005A7839">
              <w:rPr>
                <w:rFonts w:ascii="Arial" w:hAnsi="Arial" w:cs="Arial"/>
                <w:b/>
                <w:color w:val="1F497D"/>
                <w:sz w:val="18"/>
                <w:szCs w:val="18"/>
              </w:rPr>
              <w:t>Small sample</w:t>
            </w:r>
          </w:p>
        </w:tc>
        <w:tc>
          <w:tcPr>
            <w:tcW w:w="1297" w:type="dxa"/>
            <w:vAlign w:val="bottom"/>
          </w:tcPr>
          <w:p w:rsidR="00B17F64" w:rsidRPr="005A7839" w:rsidRDefault="00B17F64" w:rsidP="005A7839">
            <w:pPr>
              <w:widowControl w:val="0"/>
              <w:autoSpaceDE w:val="0"/>
              <w:autoSpaceDN w:val="0"/>
              <w:adjustRightInd w:val="0"/>
              <w:jc w:val="center"/>
              <w:rPr>
                <w:rFonts w:ascii="Arial" w:hAnsi="Arial" w:cs="Arial"/>
                <w:b/>
                <w:color w:val="1F497D"/>
                <w:sz w:val="18"/>
                <w:szCs w:val="18"/>
              </w:rPr>
            </w:pPr>
            <w:r w:rsidRPr="005A7839">
              <w:rPr>
                <w:rFonts w:ascii="Arial" w:hAnsi="Arial" w:cs="Arial"/>
                <w:b/>
                <w:color w:val="1F497D"/>
                <w:sz w:val="18"/>
                <w:szCs w:val="18"/>
              </w:rPr>
              <w:t>All respondents</w:t>
            </w:r>
          </w:p>
        </w:tc>
        <w:tc>
          <w:tcPr>
            <w:tcW w:w="900" w:type="dxa"/>
            <w:noWrap/>
            <w:vAlign w:val="bottom"/>
          </w:tcPr>
          <w:p w:rsidR="00B17F64" w:rsidRPr="005A7839" w:rsidRDefault="00B17F64" w:rsidP="005A7839">
            <w:pPr>
              <w:widowControl w:val="0"/>
              <w:autoSpaceDE w:val="0"/>
              <w:autoSpaceDN w:val="0"/>
              <w:adjustRightInd w:val="0"/>
              <w:jc w:val="center"/>
              <w:rPr>
                <w:rFonts w:ascii="Arial" w:hAnsi="Arial" w:cs="Arial"/>
                <w:b/>
                <w:color w:val="1F497D"/>
                <w:sz w:val="18"/>
                <w:szCs w:val="18"/>
              </w:rPr>
            </w:pPr>
            <w:r w:rsidRPr="005A7839">
              <w:rPr>
                <w:rFonts w:ascii="Arial" w:hAnsi="Arial" w:cs="Arial"/>
                <w:b/>
                <w:color w:val="1F497D"/>
                <w:sz w:val="18"/>
                <w:szCs w:val="18"/>
              </w:rPr>
              <w:t>Other</w:t>
            </w:r>
          </w:p>
        </w:tc>
      </w:tr>
      <w:tr w:rsidR="00B17F64" w:rsidRPr="000078CE" w:rsidTr="0069578C">
        <w:trPr>
          <w:trHeight w:val="540"/>
        </w:trPr>
        <w:tc>
          <w:tcPr>
            <w:tcW w:w="202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Department of Agriculture</w:t>
            </w:r>
          </w:p>
        </w:tc>
        <w:tc>
          <w:tcPr>
            <w:tcW w:w="195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Organic Production Survey  </w:t>
            </w:r>
          </w:p>
        </w:tc>
        <w:tc>
          <w:tcPr>
            <w:tcW w:w="1282"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1 </w:t>
            </w:r>
          </w:p>
        </w:tc>
        <w:tc>
          <w:tcPr>
            <w:tcW w:w="1418" w:type="dxa"/>
            <w:tcBorders>
              <w:left w:val="nil"/>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20,000 farmers</w:t>
            </w:r>
          </w:p>
        </w:tc>
        <w:tc>
          <w:tcPr>
            <w:tcW w:w="83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129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r w:rsidR="00B17F64" w:rsidRPr="000078CE" w:rsidTr="0069578C">
        <w:trPr>
          <w:trHeight w:val="540"/>
        </w:trPr>
        <w:tc>
          <w:tcPr>
            <w:tcW w:w="2028" w:type="dxa"/>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Department of Energy</w:t>
            </w:r>
          </w:p>
        </w:tc>
        <w:tc>
          <w:tcPr>
            <w:tcW w:w="1958" w:type="dxa"/>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EIA-923 Power Plant Operations  </w:t>
            </w:r>
          </w:p>
        </w:tc>
        <w:tc>
          <w:tcPr>
            <w:tcW w:w="1282"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2.7 to 3.4 </w:t>
            </w:r>
          </w:p>
        </w:tc>
        <w:tc>
          <w:tcPr>
            <w:tcW w:w="1418"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2,800 power plants</w:t>
            </w:r>
          </w:p>
        </w:tc>
        <w:tc>
          <w:tcPr>
            <w:tcW w:w="83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129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r>
      <w:tr w:rsidR="00B17F64" w:rsidRPr="000078CE" w:rsidTr="0069578C">
        <w:trPr>
          <w:trHeight w:val="540"/>
        </w:trPr>
        <w:tc>
          <w:tcPr>
            <w:tcW w:w="202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Department of Health and Human Services</w:t>
            </w:r>
          </w:p>
        </w:tc>
        <w:tc>
          <w:tcPr>
            <w:tcW w:w="195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Uniform Data System  </w:t>
            </w:r>
          </w:p>
        </w:tc>
        <w:tc>
          <w:tcPr>
            <w:tcW w:w="1282" w:type="dxa"/>
            <w:tcBorders>
              <w:left w:val="nil"/>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62 </w:t>
            </w:r>
          </w:p>
        </w:tc>
        <w:tc>
          <w:tcPr>
            <w:tcW w:w="1418" w:type="dxa"/>
            <w:tcBorders>
              <w:left w:val="nil"/>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1,181 grantees</w:t>
            </w:r>
          </w:p>
        </w:tc>
        <w:tc>
          <w:tcPr>
            <w:tcW w:w="83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129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r w:rsidR="00B17F64" w:rsidRPr="000078CE" w:rsidTr="0069578C">
        <w:trPr>
          <w:trHeight w:val="863"/>
        </w:trPr>
        <w:tc>
          <w:tcPr>
            <w:tcW w:w="2028" w:type="dxa"/>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Department of Labor</w:t>
            </w:r>
          </w:p>
        </w:tc>
        <w:tc>
          <w:tcPr>
            <w:tcW w:w="1958" w:type="dxa"/>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Survey of Occupational Injuries and Illnesses </w:t>
            </w:r>
          </w:p>
        </w:tc>
        <w:tc>
          <w:tcPr>
            <w:tcW w:w="1282"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24 minutes; ranging from 10 minutes to 5 hrs </w:t>
            </w:r>
          </w:p>
        </w:tc>
        <w:tc>
          <w:tcPr>
            <w:tcW w:w="1418"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200,000 establishments</w:t>
            </w:r>
          </w:p>
        </w:tc>
        <w:tc>
          <w:tcPr>
            <w:tcW w:w="83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129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r w:rsidR="00B17F64" w:rsidRPr="000078CE" w:rsidTr="0069578C">
        <w:trPr>
          <w:trHeight w:val="539"/>
        </w:trPr>
        <w:tc>
          <w:tcPr>
            <w:tcW w:w="202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EEOC</w:t>
            </w:r>
          </w:p>
        </w:tc>
        <w:tc>
          <w:tcPr>
            <w:tcW w:w="195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EEO-5 Report </w:t>
            </w:r>
          </w:p>
        </w:tc>
        <w:tc>
          <w:tcPr>
            <w:tcW w:w="1282"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1.4 </w:t>
            </w:r>
          </w:p>
        </w:tc>
        <w:tc>
          <w:tcPr>
            <w:tcW w:w="1418" w:type="dxa"/>
            <w:tcBorders>
              <w:left w:val="nil"/>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7,155 school districts</w:t>
            </w:r>
          </w:p>
        </w:tc>
        <w:tc>
          <w:tcPr>
            <w:tcW w:w="83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129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r w:rsidR="00B17F64" w:rsidRPr="000078CE" w:rsidTr="0069578C">
        <w:trPr>
          <w:trHeight w:val="810"/>
        </w:trPr>
        <w:tc>
          <w:tcPr>
            <w:tcW w:w="2028" w:type="dxa"/>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IRS</w:t>
            </w:r>
          </w:p>
        </w:tc>
        <w:tc>
          <w:tcPr>
            <w:tcW w:w="1958" w:type="dxa"/>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IRS Form 1098-T</w:t>
            </w:r>
          </w:p>
        </w:tc>
        <w:tc>
          <w:tcPr>
            <w:tcW w:w="1282"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13 minutes per form</w:t>
            </w:r>
          </w:p>
        </w:tc>
        <w:tc>
          <w:tcPr>
            <w:tcW w:w="1418"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21,078,651 </w:t>
            </w:r>
          </w:p>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Forms</w:t>
            </w:r>
          </w:p>
        </w:tc>
        <w:tc>
          <w:tcPr>
            <w:tcW w:w="83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129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r>
      <w:tr w:rsidR="00B17F64" w:rsidRPr="000078CE" w:rsidTr="0069578C">
        <w:trPr>
          <w:trHeight w:val="540"/>
        </w:trPr>
        <w:tc>
          <w:tcPr>
            <w:tcW w:w="202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National Science Foundation</w:t>
            </w:r>
          </w:p>
        </w:tc>
        <w:tc>
          <w:tcPr>
            <w:tcW w:w="1958" w:type="dxa"/>
            <w:tcBorders>
              <w:left w:val="nil"/>
              <w:right w:val="nil"/>
            </w:tcBorders>
            <w:shd w:val="clear" w:color="auto" w:fill="D3DFEE"/>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Higher Education  Research and Development Survey</w:t>
            </w:r>
          </w:p>
        </w:tc>
        <w:tc>
          <w:tcPr>
            <w:tcW w:w="1282" w:type="dxa"/>
            <w:tcBorders>
              <w:left w:val="nil"/>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22 </w:t>
            </w:r>
          </w:p>
        </w:tc>
        <w:tc>
          <w:tcPr>
            <w:tcW w:w="1418" w:type="dxa"/>
            <w:tcBorders>
              <w:left w:val="nil"/>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711 colleges</w:t>
            </w:r>
          </w:p>
        </w:tc>
        <w:tc>
          <w:tcPr>
            <w:tcW w:w="83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1297"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900" w:type="dxa"/>
            <w:tcBorders>
              <w:left w:val="nil"/>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r w:rsidR="00B17F64" w:rsidRPr="000078CE" w:rsidTr="0069578C">
        <w:trPr>
          <w:trHeight w:val="413"/>
        </w:trPr>
        <w:tc>
          <w:tcPr>
            <w:tcW w:w="2028" w:type="dxa"/>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NCES</w:t>
            </w:r>
          </w:p>
        </w:tc>
        <w:tc>
          <w:tcPr>
            <w:tcW w:w="1958" w:type="dxa"/>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Common Core Data </w:t>
            </w:r>
          </w:p>
        </w:tc>
        <w:tc>
          <w:tcPr>
            <w:tcW w:w="1282"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94 </w:t>
            </w:r>
          </w:p>
        </w:tc>
        <w:tc>
          <w:tcPr>
            <w:tcW w:w="1418" w:type="dxa"/>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56 agencies</w:t>
            </w:r>
          </w:p>
        </w:tc>
        <w:tc>
          <w:tcPr>
            <w:tcW w:w="83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1297"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900" w:type="dxa"/>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r w:rsidR="00B17F64" w:rsidRPr="000078CE" w:rsidTr="0069578C">
        <w:trPr>
          <w:trHeight w:val="422"/>
        </w:trPr>
        <w:tc>
          <w:tcPr>
            <w:tcW w:w="2028" w:type="dxa"/>
            <w:tcBorders>
              <w:left w:val="nil"/>
              <w:bottom w:val="single" w:sz="8" w:space="0" w:color="4F81BD"/>
              <w:right w:val="nil"/>
            </w:tcBorders>
            <w:shd w:val="clear" w:color="auto" w:fill="D3DFEE"/>
          </w:tcPr>
          <w:p w:rsidR="00B17F64" w:rsidRPr="005A7839" w:rsidRDefault="00B17F64" w:rsidP="005A7839">
            <w:pPr>
              <w:widowControl w:val="0"/>
              <w:autoSpaceDE w:val="0"/>
              <w:autoSpaceDN w:val="0"/>
              <w:adjustRightInd w:val="0"/>
              <w:rPr>
                <w:rFonts w:ascii="Arial" w:hAnsi="Arial" w:cs="Arial"/>
                <w:b/>
                <w:bCs/>
                <w:color w:val="000000"/>
                <w:sz w:val="18"/>
                <w:szCs w:val="18"/>
              </w:rPr>
            </w:pPr>
            <w:r w:rsidRPr="005A7839">
              <w:rPr>
                <w:rFonts w:ascii="Arial" w:hAnsi="Arial" w:cs="Arial"/>
                <w:bCs/>
                <w:color w:val="000000"/>
                <w:sz w:val="18"/>
                <w:szCs w:val="18"/>
              </w:rPr>
              <w:t>Securities and Exchange Commission</w:t>
            </w:r>
          </w:p>
        </w:tc>
        <w:tc>
          <w:tcPr>
            <w:tcW w:w="1958" w:type="dxa"/>
            <w:tcBorders>
              <w:left w:val="nil"/>
              <w:bottom w:val="single" w:sz="8" w:space="0" w:color="4F81BD"/>
              <w:right w:val="nil"/>
            </w:tcBorders>
            <w:shd w:val="clear" w:color="auto" w:fill="D3DFEE"/>
          </w:tcPr>
          <w:p w:rsidR="00B17F64" w:rsidRPr="005A7839" w:rsidRDefault="00B17F64" w:rsidP="005A7839">
            <w:pPr>
              <w:widowControl w:val="0"/>
              <w:autoSpaceDE w:val="0"/>
              <w:autoSpaceDN w:val="0"/>
              <w:adjustRightInd w:val="0"/>
              <w:rPr>
                <w:rFonts w:ascii="Arial" w:hAnsi="Arial" w:cs="Arial"/>
                <w:color w:val="000000"/>
                <w:sz w:val="18"/>
                <w:szCs w:val="18"/>
              </w:rPr>
            </w:pPr>
            <w:r w:rsidRPr="005A7839">
              <w:rPr>
                <w:rFonts w:ascii="Arial" w:hAnsi="Arial" w:cs="Arial"/>
                <w:color w:val="000000"/>
                <w:sz w:val="18"/>
                <w:szCs w:val="18"/>
              </w:rPr>
              <w:t xml:space="preserve">Form 10-K  </w:t>
            </w:r>
          </w:p>
        </w:tc>
        <w:tc>
          <w:tcPr>
            <w:tcW w:w="1282" w:type="dxa"/>
            <w:tcBorders>
              <w:left w:val="nil"/>
              <w:bottom w:val="single" w:sz="8" w:space="0" w:color="4F81BD"/>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 xml:space="preserve">2,102 </w:t>
            </w:r>
          </w:p>
        </w:tc>
        <w:tc>
          <w:tcPr>
            <w:tcW w:w="1418" w:type="dxa"/>
            <w:tcBorders>
              <w:left w:val="nil"/>
              <w:bottom w:val="single" w:sz="8" w:space="0" w:color="4F81BD"/>
              <w:right w:val="nil"/>
            </w:tcBorders>
            <w:shd w:val="clear" w:color="auto" w:fill="D3DFEE"/>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4,400 non-accelerated filers</w:t>
            </w:r>
          </w:p>
        </w:tc>
        <w:tc>
          <w:tcPr>
            <w:tcW w:w="837" w:type="dxa"/>
            <w:tcBorders>
              <w:left w:val="nil"/>
              <w:bottom w:val="single" w:sz="8" w:space="0" w:color="4F81BD"/>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r w:rsidRPr="005A7839">
              <w:rPr>
                <w:rFonts w:ascii="Arial" w:hAnsi="Arial" w:cs="Arial"/>
                <w:color w:val="000000"/>
                <w:sz w:val="18"/>
                <w:szCs w:val="18"/>
              </w:rPr>
              <w:t>X</w:t>
            </w:r>
          </w:p>
        </w:tc>
        <w:tc>
          <w:tcPr>
            <w:tcW w:w="1297" w:type="dxa"/>
            <w:tcBorders>
              <w:left w:val="nil"/>
              <w:bottom w:val="single" w:sz="8" w:space="0" w:color="4F81BD"/>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c>
          <w:tcPr>
            <w:tcW w:w="900" w:type="dxa"/>
            <w:tcBorders>
              <w:left w:val="nil"/>
              <w:bottom w:val="single" w:sz="8" w:space="0" w:color="4F81BD"/>
              <w:right w:val="nil"/>
            </w:tcBorders>
            <w:shd w:val="clear" w:color="auto" w:fill="D3DFEE"/>
            <w:noWrap/>
          </w:tcPr>
          <w:p w:rsidR="00B17F64" w:rsidRPr="005A7839" w:rsidRDefault="00B17F64" w:rsidP="005A7839">
            <w:pPr>
              <w:widowControl w:val="0"/>
              <w:autoSpaceDE w:val="0"/>
              <w:autoSpaceDN w:val="0"/>
              <w:adjustRightInd w:val="0"/>
              <w:jc w:val="center"/>
              <w:rPr>
                <w:rFonts w:ascii="Arial" w:hAnsi="Arial" w:cs="Arial"/>
                <w:color w:val="000000"/>
                <w:sz w:val="18"/>
                <w:szCs w:val="18"/>
              </w:rPr>
            </w:pPr>
          </w:p>
        </w:tc>
      </w:tr>
    </w:tbl>
    <w:p w:rsidR="00B17F64" w:rsidRPr="000078CE" w:rsidRDefault="00B17F64" w:rsidP="000078CE">
      <w:pPr>
        <w:widowControl w:val="0"/>
        <w:autoSpaceDE w:val="0"/>
        <w:autoSpaceDN w:val="0"/>
        <w:adjustRightInd w:val="0"/>
        <w:rPr>
          <w:rFonts w:ascii="Arial" w:hAnsi="Arial" w:cs="Arial"/>
          <w:color w:val="000000"/>
          <w:sz w:val="16"/>
          <w:szCs w:val="20"/>
        </w:rPr>
      </w:pPr>
      <w:r w:rsidRPr="000078CE">
        <w:rPr>
          <w:rFonts w:ascii="Arial" w:hAnsi="Arial" w:cs="Arial"/>
          <w:sz w:val="16"/>
          <w:szCs w:val="20"/>
        </w:rPr>
        <w:t>Note:  The IRS has not revised its calculation of burden for the Form 1098-T.</w:t>
      </w:r>
      <w:r w:rsidRPr="000078CE">
        <w:rPr>
          <w:rFonts w:ascii="Arial" w:hAnsi="Arial" w:cs="Arial"/>
          <w:color w:val="000000"/>
          <w:sz w:val="16"/>
          <w:szCs w:val="20"/>
        </w:rPr>
        <w:t xml:space="preserve">  </w:t>
      </w:r>
      <w:r w:rsidRPr="000078CE">
        <w:rPr>
          <w:rFonts w:ascii="Arial" w:hAnsi="Arial" w:cs="Arial"/>
          <w:sz w:val="16"/>
          <w:szCs w:val="20"/>
        </w:rPr>
        <w:t xml:space="preserve">The Department of Energy did not collect information on time burden from respondents to the EIA-923 form.  The EIA-923 was </w:t>
      </w:r>
      <w:r w:rsidRPr="000078CE">
        <w:rPr>
          <w:rFonts w:ascii="Arial" w:hAnsi="Arial" w:cs="Arial"/>
          <w:color w:val="000000"/>
          <w:sz w:val="16"/>
          <w:szCs w:val="20"/>
        </w:rPr>
        <w:t>created by merging two other data collections so the agency just modified the burden estimates from those data collections, adding time for new elements and decreasing time burden for deleted data elements based on agency staff experience.</w:t>
      </w:r>
      <w:r w:rsidRPr="000078CE">
        <w:rPr>
          <w:rFonts w:ascii="Arial" w:hAnsi="Arial" w:cs="Arial"/>
          <w:sz w:val="16"/>
          <w:szCs w:val="20"/>
        </w:rPr>
        <w:t xml:space="preserve"> </w:t>
      </w:r>
    </w:p>
    <w:p w:rsidR="00B17F64" w:rsidRPr="000078CE" w:rsidRDefault="00B17F64" w:rsidP="000078CE">
      <w:pPr>
        <w:widowControl w:val="0"/>
        <w:autoSpaceDE w:val="0"/>
        <w:autoSpaceDN w:val="0"/>
        <w:adjustRightInd w:val="0"/>
        <w:spacing w:line="276" w:lineRule="auto"/>
        <w:rPr>
          <w:rFonts w:ascii="Cambria" w:hAnsi="Cambria"/>
          <w:b/>
          <w:color w:val="000000"/>
        </w:rPr>
      </w:pPr>
    </w:p>
    <w:p w:rsidR="00B17F64" w:rsidRDefault="00B17F64" w:rsidP="000A102D">
      <w:pPr>
        <w:rPr>
          <w:sz w:val="22"/>
          <w:szCs w:val="22"/>
        </w:rPr>
      </w:pPr>
      <w:r>
        <w:rPr>
          <w:sz w:val="22"/>
          <w:szCs w:val="22"/>
        </w:rPr>
        <w:t xml:space="preserve">Based on these preliminary findings, NCES proposes that every 3 years, prior to seeking new OMB clearance, it will ask respondents to voluntarily report the time burden for completing each component of the IPEDS data collection at the end of the survey form. Therefore, in 2012-13, NCES will collect this information from keyholders so that it can use the information to rebase the burden estimates before seeking approval (in early 2014) for the 2014-15, 2015-16, and 2016-17 IPEDS data collections. </w:t>
      </w:r>
    </w:p>
    <w:p w:rsidR="00B17F64" w:rsidRDefault="00B17F64">
      <w:pPr>
        <w:spacing w:line="276" w:lineRule="auto"/>
        <w:rPr>
          <w:b/>
        </w:rPr>
      </w:pPr>
      <w:r>
        <w:rPr>
          <w:b/>
        </w:rPr>
        <w:br w:type="page"/>
      </w:r>
    </w:p>
    <w:p w:rsidR="00B17F64" w:rsidRPr="001D597F" w:rsidRDefault="00B17F64" w:rsidP="001D597F">
      <w:pPr>
        <w:pBdr>
          <w:bottom w:val="single" w:sz="4" w:space="1" w:color="auto"/>
        </w:pBdr>
        <w:ind w:right="-630"/>
        <w:rPr>
          <w:rFonts w:ascii="Arial" w:hAnsi="Arial" w:cs="Arial"/>
          <w:b/>
        </w:rPr>
      </w:pPr>
      <w:r w:rsidRPr="001D597F">
        <w:rPr>
          <w:rFonts w:ascii="Arial" w:hAnsi="Arial" w:cs="Arial"/>
          <w:b/>
        </w:rPr>
        <w:lastRenderedPageBreak/>
        <w:t>Proposed Changes to the IPEDS Data Collection for 2011-12, 2012-13, and 2013-14</w:t>
      </w:r>
    </w:p>
    <w:p w:rsidR="00B17F64" w:rsidRPr="001D597F" w:rsidRDefault="00B17F64" w:rsidP="001D597F">
      <w:pPr>
        <w:rPr>
          <w:b/>
        </w:rPr>
      </w:pPr>
    </w:p>
    <w:p w:rsidR="00B17F64" w:rsidRPr="001D597F" w:rsidRDefault="00B17F64" w:rsidP="001D597F">
      <w:pPr>
        <w:autoSpaceDE w:val="0"/>
        <w:autoSpaceDN w:val="0"/>
        <w:adjustRightInd w:val="0"/>
        <w:rPr>
          <w:rFonts w:ascii="Arial" w:hAnsi="Arial" w:cs="Arial"/>
          <w:b/>
          <w:bCs/>
        </w:rPr>
      </w:pPr>
      <w:r w:rsidRPr="001D597F">
        <w:rPr>
          <w:rFonts w:ascii="Arial" w:hAnsi="Arial" w:cs="Arial"/>
          <w:b/>
          <w:bCs/>
        </w:rPr>
        <w:t>Background</w:t>
      </w:r>
    </w:p>
    <w:p w:rsidR="00B17F64" w:rsidRPr="001D597F" w:rsidRDefault="00B17F64" w:rsidP="001D597F">
      <w:pPr>
        <w:autoSpaceDE w:val="0"/>
        <w:autoSpaceDN w:val="0"/>
        <w:adjustRightInd w:val="0"/>
        <w:rPr>
          <w:bCs/>
        </w:rPr>
      </w:pPr>
    </w:p>
    <w:p w:rsidR="00B17F64" w:rsidRPr="001D597F" w:rsidRDefault="00B17F64" w:rsidP="00847168">
      <w:pPr>
        <w:autoSpaceDE w:val="0"/>
        <w:autoSpaceDN w:val="0"/>
        <w:adjustRightInd w:val="0"/>
        <w:rPr>
          <w:bCs/>
          <w:sz w:val="22"/>
          <w:szCs w:val="22"/>
        </w:rPr>
      </w:pPr>
      <w:r w:rsidRPr="001D597F">
        <w:rPr>
          <w:bCs/>
          <w:sz w:val="22"/>
          <w:szCs w:val="22"/>
        </w:rPr>
        <w:t xml:space="preserve">Most of the proposed changes are suggestions from the IPEDS Technical Review Panel (TRP).  Meetings of the IPEDS TRP are convened by RTI International, the contractor for the IPEDS web-based data collection system; subject areas for the meetings are determined by legislation, emerging areas of concern in postsecondary education, and an ongoing goal of decreasing reporting burden while retaining the federal data necessary for use by policy makers and education analysts.  </w:t>
      </w:r>
      <w:r>
        <w:rPr>
          <w:bCs/>
          <w:sz w:val="22"/>
          <w:szCs w:val="22"/>
        </w:rPr>
        <w:t>Detailed s</w:t>
      </w:r>
      <w:r w:rsidRPr="001D597F">
        <w:rPr>
          <w:bCs/>
          <w:sz w:val="22"/>
          <w:szCs w:val="22"/>
        </w:rPr>
        <w:t>ummaries of each meeting are posted</w:t>
      </w:r>
      <w:r>
        <w:rPr>
          <w:bCs/>
          <w:sz w:val="22"/>
          <w:szCs w:val="22"/>
        </w:rPr>
        <w:t xml:space="preserve"> (</w:t>
      </w:r>
      <w:hyperlink r:id="rId11" w:history="1">
        <w:r w:rsidRPr="001D597F">
          <w:rPr>
            <w:color w:val="0000FF"/>
            <w:sz w:val="22"/>
            <w:szCs w:val="22"/>
            <w:u w:val="single"/>
          </w:rPr>
          <w:t>https://edsurveys.rti.org/IPEDS_TRP/TRP.aspx</w:t>
        </w:r>
      </w:hyperlink>
      <w:r>
        <w:rPr>
          <w:bCs/>
          <w:sz w:val="22"/>
          <w:szCs w:val="22"/>
        </w:rPr>
        <w:t>)</w:t>
      </w:r>
      <w:r w:rsidRPr="001D597F">
        <w:rPr>
          <w:bCs/>
          <w:sz w:val="22"/>
          <w:szCs w:val="22"/>
        </w:rPr>
        <w:t xml:space="preserve"> and comments on p</w:t>
      </w:r>
      <w:r>
        <w:rPr>
          <w:bCs/>
          <w:sz w:val="22"/>
          <w:szCs w:val="22"/>
        </w:rPr>
        <w:t>anel suggestions are solicited</w:t>
      </w:r>
      <w:r w:rsidRPr="001D597F">
        <w:rPr>
          <w:sz w:val="22"/>
          <w:szCs w:val="22"/>
        </w:rPr>
        <w:t>.</w:t>
      </w:r>
      <w:r>
        <w:rPr>
          <w:sz w:val="22"/>
          <w:szCs w:val="22"/>
        </w:rPr>
        <w:t xml:space="preserve">  </w:t>
      </w:r>
      <w:r w:rsidRPr="001D597F">
        <w:rPr>
          <w:bCs/>
          <w:sz w:val="22"/>
          <w:szCs w:val="22"/>
        </w:rPr>
        <w:t xml:space="preserve">Four meetings of the TRP resulted in changes included in this clearance package, as </w:t>
      </w:r>
      <w:r>
        <w:rPr>
          <w:bCs/>
          <w:sz w:val="22"/>
          <w:szCs w:val="22"/>
        </w:rPr>
        <w:t>summarized</w:t>
      </w:r>
      <w:r w:rsidRPr="001D597F">
        <w:rPr>
          <w:bCs/>
          <w:sz w:val="22"/>
          <w:szCs w:val="22"/>
        </w:rPr>
        <w:t xml:space="preserve"> in the table below.</w:t>
      </w:r>
    </w:p>
    <w:p w:rsidR="00B17F64" w:rsidRDefault="00B17F64" w:rsidP="001D597F">
      <w:pPr>
        <w:autoSpaceDE w:val="0"/>
        <w:autoSpaceDN w:val="0"/>
        <w:adjustRightInd w:val="0"/>
        <w:ind w:right="-450"/>
        <w:rPr>
          <w:bCs/>
        </w:rPr>
      </w:pPr>
    </w:p>
    <w:p w:rsidR="00B17F64" w:rsidRPr="001D597F" w:rsidRDefault="00B17F64" w:rsidP="001D597F">
      <w:pPr>
        <w:autoSpaceDE w:val="0"/>
        <w:autoSpaceDN w:val="0"/>
        <w:adjustRightInd w:val="0"/>
        <w:ind w:right="-450"/>
        <w:rPr>
          <w:bCs/>
        </w:rPr>
      </w:pPr>
    </w:p>
    <w:tbl>
      <w:tblPr>
        <w:tblW w:w="991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1638"/>
        <w:gridCol w:w="6300"/>
        <w:gridCol w:w="1980"/>
      </w:tblGrid>
      <w:tr w:rsidR="00B17F64" w:rsidRPr="001D597F" w:rsidTr="005A7839">
        <w:tc>
          <w:tcPr>
            <w:tcW w:w="9918" w:type="dxa"/>
            <w:gridSpan w:val="3"/>
            <w:shd w:val="clear" w:color="auto" w:fill="4F81BD"/>
          </w:tcPr>
          <w:p w:rsidR="00B17F64" w:rsidRPr="005A7839" w:rsidRDefault="00B17F64" w:rsidP="005A7839">
            <w:pPr>
              <w:autoSpaceDE w:val="0"/>
              <w:autoSpaceDN w:val="0"/>
              <w:adjustRightInd w:val="0"/>
              <w:jc w:val="center"/>
              <w:rPr>
                <w:rFonts w:ascii="Arial" w:hAnsi="Arial" w:cs="Arial"/>
                <w:b/>
                <w:bCs/>
                <w:color w:val="FFFFFF"/>
                <w:sz w:val="20"/>
                <w:szCs w:val="20"/>
              </w:rPr>
            </w:pPr>
            <w:r w:rsidRPr="005A7839">
              <w:rPr>
                <w:rFonts w:ascii="Arial" w:hAnsi="Arial" w:cs="Arial"/>
                <w:b/>
                <w:color w:val="FFFFFF"/>
                <w:sz w:val="20"/>
                <w:szCs w:val="20"/>
              </w:rPr>
              <w:t>Table 5: IPEDS TRP Meetings Relevant to Proposed Changes</w:t>
            </w:r>
          </w:p>
        </w:tc>
      </w:tr>
      <w:tr w:rsidR="00B17F64" w:rsidRPr="001D597F" w:rsidTr="005A7839">
        <w:tc>
          <w:tcPr>
            <w:tcW w:w="1638" w:type="dxa"/>
            <w:tcBorders>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color w:val="1F497D"/>
                <w:sz w:val="18"/>
                <w:szCs w:val="20"/>
              </w:rPr>
              <w:t>Topic (Date)</w:t>
            </w:r>
          </w:p>
        </w:tc>
        <w:tc>
          <w:tcPr>
            <w:tcW w:w="6300" w:type="dxa"/>
            <w:tcBorders>
              <w:left w:val="nil"/>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Summary</w:t>
            </w:r>
          </w:p>
        </w:tc>
        <w:tc>
          <w:tcPr>
            <w:tcW w:w="1980" w:type="dxa"/>
            <w:tcBorders>
              <w:lef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Survey Components Affected</w:t>
            </w:r>
          </w:p>
        </w:tc>
      </w:tr>
      <w:tr w:rsidR="00B17F64" w:rsidRPr="001D597F" w:rsidTr="005A7839">
        <w:tc>
          <w:tcPr>
            <w:tcW w:w="1638" w:type="dxa"/>
            <w:tcBorders>
              <w:right w:val="nil"/>
            </w:tcBorders>
          </w:tcPr>
          <w:p w:rsidR="00B17F64" w:rsidRPr="005A7839" w:rsidRDefault="00B17F64" w:rsidP="005A7839">
            <w:pPr>
              <w:autoSpaceDE w:val="0"/>
              <w:autoSpaceDN w:val="0"/>
              <w:adjustRightInd w:val="0"/>
              <w:jc w:val="center"/>
              <w:rPr>
                <w:rFonts w:ascii="Arial" w:hAnsi="Arial" w:cs="Arial"/>
                <w:b/>
                <w:bCs/>
                <w:color w:val="000000"/>
                <w:sz w:val="18"/>
                <w:szCs w:val="20"/>
              </w:rPr>
            </w:pPr>
            <w:r w:rsidRPr="005A7839">
              <w:rPr>
                <w:rFonts w:ascii="Arial" w:hAnsi="Arial" w:cs="Arial"/>
                <w:b/>
                <w:color w:val="000000"/>
                <w:sz w:val="18"/>
                <w:szCs w:val="20"/>
              </w:rPr>
              <w:t>Distance Education</w:t>
            </w:r>
          </w:p>
          <w:p w:rsidR="00B17F64" w:rsidRPr="005A7839" w:rsidRDefault="00B17F64" w:rsidP="005A7839">
            <w:pPr>
              <w:autoSpaceDE w:val="0"/>
              <w:autoSpaceDN w:val="0"/>
              <w:adjustRightInd w:val="0"/>
              <w:jc w:val="center"/>
              <w:rPr>
                <w:rFonts w:ascii="Arial" w:hAnsi="Arial" w:cs="Arial"/>
                <w:b/>
                <w:bCs/>
                <w:sz w:val="18"/>
                <w:szCs w:val="20"/>
              </w:rPr>
            </w:pPr>
            <w:r w:rsidRPr="005A7839">
              <w:rPr>
                <w:rFonts w:ascii="Arial" w:hAnsi="Arial" w:cs="Arial"/>
                <w:b/>
                <w:sz w:val="18"/>
                <w:szCs w:val="20"/>
              </w:rPr>
              <w:t>(April 2008)</w:t>
            </w:r>
          </w:p>
        </w:tc>
        <w:tc>
          <w:tcPr>
            <w:tcW w:w="6300" w:type="dxa"/>
            <w:tcBorders>
              <w:left w:val="nil"/>
              <w:right w:val="nil"/>
            </w:tcBorders>
          </w:tcPr>
          <w:p w:rsidR="00B17F64" w:rsidRPr="005A7839" w:rsidRDefault="00B17F64" w:rsidP="005A7839">
            <w:pPr>
              <w:autoSpaceDE w:val="0"/>
              <w:autoSpaceDN w:val="0"/>
              <w:adjustRightInd w:val="0"/>
              <w:rPr>
                <w:rFonts w:ascii="Arial" w:hAnsi="Arial" w:cs="Arial"/>
                <w:bCs/>
                <w:sz w:val="18"/>
                <w:szCs w:val="20"/>
              </w:rPr>
            </w:pPr>
            <w:r w:rsidRPr="005A7839">
              <w:rPr>
                <w:rFonts w:ascii="Arial" w:hAnsi="Arial" w:cs="Arial"/>
                <w:bCs/>
                <w:color w:val="000000"/>
                <w:sz w:val="18"/>
                <w:szCs w:val="20"/>
              </w:rPr>
              <w:t xml:space="preserve">The IPEDS TRP met to </w:t>
            </w:r>
            <w:r w:rsidRPr="005A7839">
              <w:rPr>
                <w:rFonts w:ascii="Arial" w:hAnsi="Arial" w:cs="Arial"/>
                <w:bCs/>
                <w:sz w:val="18"/>
                <w:szCs w:val="20"/>
              </w:rPr>
              <w:t xml:space="preserve">discuss evolving delivery modes for postsecondary education and increased availability of “distance education” course and programs. Topics ranged from the definition of distance education to the challenges that institutions would face in providing distance education data. </w:t>
            </w:r>
            <w:r w:rsidRPr="005A7839">
              <w:rPr>
                <w:rFonts w:ascii="Arial" w:hAnsi="Arial" w:cs="Arial"/>
                <w:sz w:val="18"/>
                <w:szCs w:val="20"/>
              </w:rPr>
              <w:t xml:space="preserve">The panel discussed how the reporting of distance education data might be incorporated into the existing IPEDS reporting structure in order to collect data that would help NCES better describe postsecondary education in the nation, part of NCES’ mission; allow institutions to compare their distance education activities to those of their peers; and provide valuable consumer information on College Navigator to students and parents.  </w:t>
            </w:r>
          </w:p>
        </w:tc>
        <w:tc>
          <w:tcPr>
            <w:tcW w:w="1980" w:type="dxa"/>
            <w:tcBorders>
              <w:left w:val="nil"/>
            </w:tcBorders>
          </w:tcPr>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Institutional Characteristics</w:t>
            </w:r>
          </w:p>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Completions</w:t>
            </w:r>
          </w:p>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 xml:space="preserve">Fall Enrollment </w:t>
            </w:r>
          </w:p>
          <w:p w:rsidR="00B17F64" w:rsidRPr="005A7839" w:rsidRDefault="00B17F64" w:rsidP="005A7839">
            <w:pPr>
              <w:autoSpaceDE w:val="0"/>
              <w:autoSpaceDN w:val="0"/>
              <w:adjustRightInd w:val="0"/>
              <w:rPr>
                <w:rFonts w:ascii="Arial" w:hAnsi="Arial" w:cs="Arial"/>
                <w:bCs/>
                <w:sz w:val="18"/>
                <w:szCs w:val="20"/>
              </w:rPr>
            </w:pPr>
          </w:p>
        </w:tc>
      </w:tr>
      <w:tr w:rsidR="00B17F64" w:rsidRPr="001D597F" w:rsidTr="005A7839">
        <w:trPr>
          <w:trHeight w:val="2077"/>
        </w:trPr>
        <w:tc>
          <w:tcPr>
            <w:tcW w:w="1638" w:type="dxa"/>
            <w:tcBorders>
              <w:right w:val="nil"/>
            </w:tcBorders>
            <w:shd w:val="clear" w:color="auto" w:fill="D3DFEE"/>
          </w:tcPr>
          <w:p w:rsidR="00B17F64" w:rsidRPr="005A7839" w:rsidRDefault="00B17F64" w:rsidP="005A7839">
            <w:pPr>
              <w:autoSpaceDE w:val="0"/>
              <w:autoSpaceDN w:val="0"/>
              <w:adjustRightInd w:val="0"/>
              <w:jc w:val="center"/>
              <w:rPr>
                <w:rFonts w:ascii="Arial" w:hAnsi="Arial" w:cs="Arial"/>
                <w:b/>
                <w:bCs/>
                <w:sz w:val="18"/>
                <w:szCs w:val="20"/>
              </w:rPr>
            </w:pPr>
            <w:r w:rsidRPr="005A7839">
              <w:rPr>
                <w:rFonts w:ascii="Arial" w:hAnsi="Arial" w:cs="Arial"/>
                <w:b/>
                <w:bCs/>
                <w:sz w:val="18"/>
                <w:szCs w:val="20"/>
              </w:rPr>
              <w:t xml:space="preserve">Completions </w:t>
            </w:r>
            <w:r w:rsidRPr="005A7839">
              <w:rPr>
                <w:rFonts w:ascii="Arial" w:hAnsi="Arial" w:cs="Arial"/>
                <w:b/>
                <w:sz w:val="18"/>
                <w:szCs w:val="20"/>
              </w:rPr>
              <w:t>(December</w:t>
            </w:r>
            <w:r w:rsidRPr="005A7839">
              <w:rPr>
                <w:rFonts w:ascii="Arial" w:hAnsi="Arial" w:cs="Arial"/>
                <w:b/>
                <w:bCs/>
                <w:sz w:val="18"/>
                <w:szCs w:val="20"/>
              </w:rPr>
              <w:t xml:space="preserve"> 2009</w:t>
            </w:r>
            <w:r w:rsidRPr="005A7839">
              <w:rPr>
                <w:rFonts w:ascii="Arial" w:hAnsi="Arial" w:cs="Arial"/>
                <w:b/>
                <w:sz w:val="18"/>
                <w:szCs w:val="20"/>
              </w:rPr>
              <w:t>)</w:t>
            </w:r>
          </w:p>
        </w:tc>
        <w:tc>
          <w:tcPr>
            <w:tcW w:w="6300" w:type="dxa"/>
            <w:tcBorders>
              <w:left w:val="nil"/>
              <w:right w:val="nil"/>
            </w:tcBorders>
            <w:shd w:val="clear" w:color="auto" w:fill="D3DFEE"/>
          </w:tcPr>
          <w:p w:rsidR="00B17F64" w:rsidRPr="005A7839" w:rsidRDefault="00B17F64" w:rsidP="005A7839">
            <w:pPr>
              <w:autoSpaceDE w:val="0"/>
              <w:autoSpaceDN w:val="0"/>
              <w:adjustRightInd w:val="0"/>
              <w:rPr>
                <w:rFonts w:ascii="Arial" w:hAnsi="Arial" w:cs="Arial"/>
                <w:bCs/>
                <w:sz w:val="18"/>
                <w:szCs w:val="20"/>
              </w:rPr>
            </w:pPr>
            <w:r w:rsidRPr="005A7839">
              <w:rPr>
                <w:rFonts w:ascii="Arial" w:hAnsi="Arial" w:cs="Arial"/>
                <w:bCs/>
                <w:sz w:val="18"/>
                <w:szCs w:val="20"/>
              </w:rPr>
              <w:t xml:space="preserve">A common question NCES receives from policymakers asks for the number of postsecondary graduates in a given year who would likely be entering the workforce. Because IPEDS currently collects data on the number of completions (certificates and degrees awarded) rather than completers (graduates), it cannot accurately answer this question. Graduates may receive, for example, two degrees in a given year or a degree and certificate, and then they would be reported twice, over counting the number of persons completing programs and feasibly entering the workforce. The TRP met to discuss whether and how data on completers could be collected through the IPEDS Completions survey. </w:t>
            </w:r>
          </w:p>
        </w:tc>
        <w:tc>
          <w:tcPr>
            <w:tcW w:w="1980" w:type="dxa"/>
            <w:tcBorders>
              <w:left w:val="nil"/>
            </w:tcBorders>
            <w:shd w:val="clear" w:color="auto" w:fill="D3DFEE"/>
          </w:tcPr>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Completions</w:t>
            </w:r>
          </w:p>
          <w:p w:rsidR="00B17F64" w:rsidRPr="005A7839" w:rsidRDefault="00B17F64" w:rsidP="005A7839">
            <w:pPr>
              <w:autoSpaceDE w:val="0"/>
              <w:autoSpaceDN w:val="0"/>
              <w:adjustRightInd w:val="0"/>
              <w:rPr>
                <w:rFonts w:ascii="Arial" w:hAnsi="Arial" w:cs="Arial"/>
                <w:bCs/>
                <w:sz w:val="18"/>
                <w:szCs w:val="20"/>
              </w:rPr>
            </w:pPr>
          </w:p>
        </w:tc>
      </w:tr>
      <w:tr w:rsidR="00B17F64" w:rsidRPr="001D597F" w:rsidTr="005A7839">
        <w:tc>
          <w:tcPr>
            <w:tcW w:w="1638" w:type="dxa"/>
            <w:tcBorders>
              <w:right w:val="nil"/>
            </w:tcBorders>
          </w:tcPr>
          <w:p w:rsidR="00B17F64" w:rsidRPr="005A7839" w:rsidRDefault="00B17F64" w:rsidP="005A7839">
            <w:pPr>
              <w:autoSpaceDE w:val="0"/>
              <w:autoSpaceDN w:val="0"/>
              <w:adjustRightInd w:val="0"/>
              <w:jc w:val="center"/>
              <w:rPr>
                <w:rFonts w:ascii="Arial" w:hAnsi="Arial" w:cs="Arial"/>
                <w:b/>
                <w:bCs/>
                <w:sz w:val="18"/>
              </w:rPr>
            </w:pPr>
            <w:r w:rsidRPr="005A7839">
              <w:rPr>
                <w:rFonts w:ascii="Arial" w:hAnsi="Arial" w:cs="Arial"/>
                <w:b/>
                <w:bCs/>
                <w:sz w:val="18"/>
                <w:szCs w:val="22"/>
              </w:rPr>
              <w:t>Human Resources</w:t>
            </w:r>
          </w:p>
          <w:p w:rsidR="00B17F64" w:rsidRPr="005A7839" w:rsidRDefault="00B17F64" w:rsidP="005A7839">
            <w:pPr>
              <w:autoSpaceDE w:val="0"/>
              <w:autoSpaceDN w:val="0"/>
              <w:adjustRightInd w:val="0"/>
              <w:jc w:val="center"/>
              <w:rPr>
                <w:rFonts w:ascii="Arial" w:hAnsi="Arial" w:cs="Arial"/>
                <w:b/>
                <w:bCs/>
                <w:sz w:val="18"/>
                <w:szCs w:val="20"/>
              </w:rPr>
            </w:pPr>
            <w:r w:rsidRPr="005A7839">
              <w:rPr>
                <w:rFonts w:ascii="Arial" w:hAnsi="Arial" w:cs="Arial"/>
                <w:b/>
                <w:bCs/>
                <w:sz w:val="18"/>
                <w:szCs w:val="22"/>
              </w:rPr>
              <w:t>(June 2010)</w:t>
            </w:r>
          </w:p>
        </w:tc>
        <w:tc>
          <w:tcPr>
            <w:tcW w:w="6300" w:type="dxa"/>
            <w:tcBorders>
              <w:left w:val="nil"/>
              <w:right w:val="nil"/>
            </w:tcBorders>
          </w:tcPr>
          <w:p w:rsidR="00B17F64" w:rsidRPr="005A7839" w:rsidRDefault="00B17F64" w:rsidP="005A7839">
            <w:pPr>
              <w:autoSpaceDE w:val="0"/>
              <w:autoSpaceDN w:val="0"/>
              <w:adjustRightInd w:val="0"/>
              <w:rPr>
                <w:rFonts w:ascii="Arial" w:hAnsi="Arial" w:cs="Arial"/>
                <w:bCs/>
                <w:sz w:val="18"/>
                <w:szCs w:val="20"/>
              </w:rPr>
            </w:pPr>
            <w:r w:rsidRPr="005A7839">
              <w:rPr>
                <w:rFonts w:ascii="Arial" w:hAnsi="Arial" w:cs="Arial"/>
                <w:sz w:val="18"/>
                <w:szCs w:val="20"/>
              </w:rPr>
              <w:t>The TRP examined the reporting burden for degree-granting institutions completing the Human Resources component</w:t>
            </w:r>
            <w:r w:rsidRPr="005A7839">
              <w:rPr>
                <w:rFonts w:ascii="Arial" w:hAnsi="Arial" w:cs="Arial"/>
                <w:bCs/>
                <w:i/>
                <w:iCs/>
                <w:sz w:val="18"/>
                <w:szCs w:val="20"/>
              </w:rPr>
              <w:t xml:space="preserve"> </w:t>
            </w:r>
            <w:r w:rsidRPr="005A7839">
              <w:rPr>
                <w:rFonts w:ascii="Arial" w:hAnsi="Arial" w:cs="Arial"/>
                <w:sz w:val="18"/>
                <w:szCs w:val="20"/>
              </w:rPr>
              <w:t>and discussed strategies for simplifying the collection forms and eliminating potentially duplicative or unnecessary data in order to reduce institutional burden and improve the usefulness and quality of the data being reported.</w:t>
            </w:r>
          </w:p>
        </w:tc>
        <w:tc>
          <w:tcPr>
            <w:tcW w:w="1980" w:type="dxa"/>
            <w:tcBorders>
              <w:left w:val="nil"/>
            </w:tcBorders>
          </w:tcPr>
          <w:p w:rsidR="00B17F64" w:rsidRPr="005A7839" w:rsidRDefault="00B17F64" w:rsidP="005A7839">
            <w:pPr>
              <w:numPr>
                <w:ilvl w:val="1"/>
                <w:numId w:val="62"/>
              </w:numPr>
              <w:autoSpaceDE w:val="0"/>
              <w:autoSpaceDN w:val="0"/>
              <w:adjustRightInd w:val="0"/>
              <w:spacing w:after="200" w:line="276" w:lineRule="auto"/>
              <w:ind w:left="252" w:right="72" w:hanging="180"/>
              <w:rPr>
                <w:rFonts w:ascii="Arial" w:hAnsi="Arial" w:cs="Arial"/>
                <w:bCs/>
                <w:sz w:val="18"/>
                <w:szCs w:val="20"/>
              </w:rPr>
            </w:pPr>
            <w:r w:rsidRPr="005A7839">
              <w:rPr>
                <w:rFonts w:ascii="Arial" w:hAnsi="Arial" w:cs="Arial"/>
                <w:bCs/>
                <w:sz w:val="18"/>
                <w:szCs w:val="20"/>
              </w:rPr>
              <w:t>Human Resources</w:t>
            </w:r>
          </w:p>
        </w:tc>
      </w:tr>
      <w:tr w:rsidR="00B17F64" w:rsidRPr="001D597F" w:rsidTr="005A7839">
        <w:tc>
          <w:tcPr>
            <w:tcW w:w="1638" w:type="dxa"/>
            <w:tcBorders>
              <w:right w:val="nil"/>
            </w:tcBorders>
            <w:shd w:val="clear" w:color="auto" w:fill="D3DFEE"/>
          </w:tcPr>
          <w:p w:rsidR="00B17F64" w:rsidRPr="005A7839" w:rsidRDefault="00B17F64" w:rsidP="005A7839">
            <w:pPr>
              <w:autoSpaceDE w:val="0"/>
              <w:autoSpaceDN w:val="0"/>
              <w:adjustRightInd w:val="0"/>
              <w:jc w:val="center"/>
              <w:rPr>
                <w:rFonts w:ascii="Arial" w:hAnsi="Arial" w:cs="Arial"/>
                <w:b/>
                <w:bCs/>
                <w:sz w:val="18"/>
                <w:szCs w:val="20"/>
              </w:rPr>
            </w:pPr>
            <w:r w:rsidRPr="005A7839">
              <w:rPr>
                <w:rFonts w:ascii="Arial" w:hAnsi="Arial" w:cs="Arial"/>
                <w:b/>
                <w:bCs/>
                <w:sz w:val="18"/>
                <w:szCs w:val="20"/>
              </w:rPr>
              <w:t>Net Price, Student Financial Aid, and Program Reporting Issues</w:t>
            </w:r>
          </w:p>
          <w:p w:rsidR="00B17F64" w:rsidRPr="005A7839" w:rsidRDefault="00B17F64" w:rsidP="005A7839">
            <w:pPr>
              <w:autoSpaceDE w:val="0"/>
              <w:autoSpaceDN w:val="0"/>
              <w:adjustRightInd w:val="0"/>
              <w:jc w:val="center"/>
              <w:rPr>
                <w:rFonts w:ascii="Arial" w:hAnsi="Arial" w:cs="Arial"/>
                <w:b/>
                <w:bCs/>
                <w:sz w:val="18"/>
                <w:szCs w:val="20"/>
              </w:rPr>
            </w:pPr>
            <w:r w:rsidRPr="005A7839">
              <w:rPr>
                <w:rFonts w:ascii="Arial" w:hAnsi="Arial" w:cs="Arial"/>
                <w:b/>
                <w:bCs/>
                <w:sz w:val="18"/>
                <w:szCs w:val="20"/>
              </w:rPr>
              <w:t>(September 2010)</w:t>
            </w:r>
          </w:p>
        </w:tc>
        <w:tc>
          <w:tcPr>
            <w:tcW w:w="6300" w:type="dxa"/>
            <w:tcBorders>
              <w:left w:val="nil"/>
              <w:right w:val="nil"/>
            </w:tcBorders>
            <w:shd w:val="clear" w:color="auto" w:fill="D3DFEE"/>
          </w:tcPr>
          <w:p w:rsidR="00B17F64" w:rsidRPr="005A7839" w:rsidRDefault="00B17F64" w:rsidP="005A7839">
            <w:pPr>
              <w:ind w:left="20"/>
              <w:rPr>
                <w:rFonts w:ascii="Arial" w:hAnsi="Arial" w:cs="Arial"/>
                <w:bCs/>
                <w:sz w:val="18"/>
                <w:szCs w:val="20"/>
              </w:rPr>
            </w:pPr>
            <w:r w:rsidRPr="005A7839">
              <w:rPr>
                <w:rFonts w:ascii="Arial" w:hAnsi="Arial" w:cs="Arial"/>
                <w:sz w:val="18"/>
                <w:szCs w:val="20"/>
              </w:rPr>
              <w:t xml:space="preserve">The IPEDS TRP met to discuss improving the IPEDS data items that were added to meet Higher Education Opportunity Act (HEOA) requirement for reporting net price, particularly for those that currently report pricing data to IPEDS by program, rather than by academic year.  The TRP discussed ways of improving the SFA component, through which most of the net price data are collected, by further clarifying definitions and reporting elements and better aligning the SFA component for program reporters with the data reported by these institutions in other IPEDS components.  </w:t>
            </w:r>
          </w:p>
        </w:tc>
        <w:tc>
          <w:tcPr>
            <w:tcW w:w="1980" w:type="dxa"/>
            <w:tcBorders>
              <w:left w:val="nil"/>
            </w:tcBorders>
            <w:shd w:val="clear" w:color="auto" w:fill="D3DFEE"/>
          </w:tcPr>
          <w:p w:rsidR="00B17F64" w:rsidRPr="005A7839" w:rsidRDefault="00B17F64" w:rsidP="005A7839">
            <w:pPr>
              <w:numPr>
                <w:ilvl w:val="1"/>
                <w:numId w:val="63"/>
              </w:numPr>
              <w:ind w:left="162" w:hanging="162"/>
              <w:rPr>
                <w:rFonts w:ascii="Arial" w:hAnsi="Arial" w:cs="Arial"/>
                <w:sz w:val="18"/>
                <w:szCs w:val="20"/>
              </w:rPr>
            </w:pPr>
            <w:r w:rsidRPr="005A7839">
              <w:rPr>
                <w:rFonts w:ascii="Arial" w:hAnsi="Arial" w:cs="Arial"/>
                <w:bCs/>
                <w:sz w:val="18"/>
                <w:szCs w:val="20"/>
              </w:rPr>
              <w:t>Institutional Characteristics (and Pricing)</w:t>
            </w:r>
          </w:p>
          <w:p w:rsidR="00B17F64" w:rsidRPr="005A7839" w:rsidRDefault="00B17F64" w:rsidP="005A7839">
            <w:pPr>
              <w:numPr>
                <w:ilvl w:val="1"/>
                <w:numId w:val="63"/>
              </w:numPr>
              <w:ind w:left="162" w:hanging="162"/>
              <w:rPr>
                <w:rFonts w:ascii="Arial" w:hAnsi="Arial" w:cs="Arial"/>
                <w:sz w:val="18"/>
                <w:szCs w:val="20"/>
              </w:rPr>
            </w:pPr>
            <w:r w:rsidRPr="005A7839">
              <w:rPr>
                <w:rFonts w:ascii="Arial" w:hAnsi="Arial" w:cs="Arial"/>
                <w:bCs/>
                <w:sz w:val="18"/>
                <w:szCs w:val="20"/>
              </w:rPr>
              <w:t xml:space="preserve">Student Financial Aid </w:t>
            </w:r>
          </w:p>
          <w:p w:rsidR="00B17F64" w:rsidRPr="005A7839" w:rsidRDefault="00B17F64" w:rsidP="005A7839">
            <w:pPr>
              <w:numPr>
                <w:ilvl w:val="1"/>
                <w:numId w:val="63"/>
              </w:numPr>
              <w:autoSpaceDE w:val="0"/>
              <w:autoSpaceDN w:val="0"/>
              <w:adjustRightInd w:val="0"/>
              <w:ind w:left="162" w:hanging="162"/>
              <w:rPr>
                <w:rFonts w:ascii="Arial" w:hAnsi="Arial" w:cs="Arial"/>
                <w:bCs/>
                <w:sz w:val="18"/>
                <w:szCs w:val="20"/>
              </w:rPr>
            </w:pPr>
            <w:r w:rsidRPr="005A7839">
              <w:rPr>
                <w:rFonts w:ascii="Arial" w:hAnsi="Arial" w:cs="Arial"/>
                <w:bCs/>
                <w:sz w:val="18"/>
                <w:szCs w:val="20"/>
              </w:rPr>
              <w:t xml:space="preserve">12-month Enrollment  </w:t>
            </w:r>
          </w:p>
          <w:p w:rsidR="00B17F64" w:rsidRPr="005A7839" w:rsidRDefault="00B17F64" w:rsidP="005A7839">
            <w:pPr>
              <w:autoSpaceDE w:val="0"/>
              <w:autoSpaceDN w:val="0"/>
              <w:adjustRightInd w:val="0"/>
              <w:rPr>
                <w:rFonts w:ascii="Arial" w:hAnsi="Arial" w:cs="Arial"/>
                <w:bCs/>
                <w:sz w:val="18"/>
                <w:szCs w:val="20"/>
              </w:rPr>
            </w:pPr>
          </w:p>
        </w:tc>
      </w:tr>
    </w:tbl>
    <w:p w:rsidR="00B17F64" w:rsidRPr="001D597F" w:rsidRDefault="00B17F64" w:rsidP="001D597F">
      <w:pPr>
        <w:autoSpaceDE w:val="0"/>
        <w:autoSpaceDN w:val="0"/>
        <w:adjustRightInd w:val="0"/>
        <w:rPr>
          <w:rFonts w:ascii="Arial" w:hAnsi="Arial" w:cs="Arial"/>
          <w:bCs/>
          <w:sz w:val="20"/>
          <w:szCs w:val="20"/>
        </w:rPr>
      </w:pPr>
    </w:p>
    <w:p w:rsidR="00B17F64" w:rsidRPr="001D597F" w:rsidRDefault="00B17F64" w:rsidP="00847168">
      <w:pPr>
        <w:spacing w:after="200" w:line="276" w:lineRule="auto"/>
        <w:rPr>
          <w:b/>
          <w:bCs/>
          <w:sz w:val="22"/>
          <w:szCs w:val="22"/>
        </w:rPr>
      </w:pPr>
      <w:r w:rsidRPr="001D597F">
        <w:rPr>
          <w:bCs/>
          <w:sz w:val="22"/>
          <w:szCs w:val="22"/>
        </w:rPr>
        <w:br w:type="page"/>
      </w:r>
      <w:r w:rsidRPr="001D597F">
        <w:rPr>
          <w:bCs/>
          <w:sz w:val="22"/>
          <w:szCs w:val="22"/>
        </w:rPr>
        <w:lastRenderedPageBreak/>
        <w:t>Detailed descriptions of all proposed changes are included in the following section, by survey component.</w:t>
      </w:r>
    </w:p>
    <w:p w:rsidR="00B17F64" w:rsidRPr="001D597F" w:rsidRDefault="00563D5E" w:rsidP="001D597F">
      <w:pPr>
        <w:autoSpaceDE w:val="0"/>
        <w:autoSpaceDN w:val="0"/>
        <w:adjustRightInd w:val="0"/>
        <w:rPr>
          <w:b/>
          <w:bCs/>
          <w:sz w:val="22"/>
          <w:szCs w:val="22"/>
          <w:highlight w:val="yellow"/>
        </w:rPr>
      </w:pPr>
      <w:r w:rsidRPr="00563D5E">
        <w:rPr>
          <w:noProof/>
        </w:rPr>
        <w:pict>
          <v:shapetype id="_x0000_t202" coordsize="21600,21600" o:spt="202" path="m,l,21600r21600,l21600,xe">
            <v:stroke joinstyle="miter"/>
            <v:path gradientshapeok="t" o:connecttype="rect"/>
          </v:shapetype>
          <v:shape id="_x0000_s1026" type="#_x0000_t202" style="position:absolute;margin-left:26.25pt;margin-top:7.4pt;width:417.05pt;height:128.7pt;z-index:251655168" fillcolor="#dbe5f1" strokeweight="1.25pt">
            <v:textbox style="mso-fit-shape-to-text:t">
              <w:txbxContent>
                <w:p w:rsidR="00205C83" w:rsidRPr="005A7839" w:rsidRDefault="00205C83"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205C83" w:rsidRPr="00D93F96" w:rsidRDefault="00205C83" w:rsidP="001D597F">
                  <w:pPr>
                    <w:autoSpaceDE w:val="0"/>
                    <w:autoSpaceDN w:val="0"/>
                    <w:adjustRightInd w:val="0"/>
                    <w:rPr>
                      <w:rFonts w:ascii="Arial" w:hAnsi="Arial" w:cs="Arial"/>
                      <w:sz w:val="22"/>
                      <w:szCs w:val="22"/>
                    </w:rPr>
                  </w:pPr>
                </w:p>
                <w:p w:rsidR="00205C83" w:rsidRPr="008B5EFC" w:rsidRDefault="00205C83" w:rsidP="001D597F">
                  <w:pPr>
                    <w:autoSpaceDE w:val="0"/>
                    <w:autoSpaceDN w:val="0"/>
                    <w:adjustRightInd w:val="0"/>
                    <w:rPr>
                      <w:rFonts w:ascii="Arial" w:hAnsi="Arial" w:cs="Arial"/>
                      <w:sz w:val="20"/>
                      <w:szCs w:val="22"/>
                    </w:rPr>
                  </w:pPr>
                  <w:r w:rsidRPr="008B5EFC">
                    <w:rPr>
                      <w:rFonts w:ascii="Arial" w:hAnsi="Arial" w:cs="Arial"/>
                      <w:sz w:val="20"/>
                      <w:szCs w:val="22"/>
                    </w:rPr>
                    <w:t xml:space="preserve">In the past, when new items have been added to IPEDS, NCES has allowed for optional reporting during the first year, with mandatory reporting the following year (unless mandated otherwise by congressional legislation).  This practice has created some issues with data files and caused confusion among data users when some institutions report data during the optional year, while others elect to wait until the data are required.  Starting with 2011-12, NCES will modify this practice. For additions that require more than minimal burden to report and unless required otherwise by legislation or regulation, NCES will use a “preview” year (rather than an optional reporting year) for additions to IPEDS forms. During the preview year, new items will be shown on the data collection screens to give institutions one-year advance notice of how new data items will be collected in the future, but they will be “grayed out” such that reporting the data is not an option.  </w:t>
                  </w:r>
                </w:p>
                <w:p w:rsidR="00205C83" w:rsidRDefault="00205C83" w:rsidP="001D597F"/>
              </w:txbxContent>
            </v:textbox>
          </v:shape>
        </w:pict>
      </w:r>
    </w:p>
    <w:p w:rsidR="00B17F64" w:rsidRPr="001D597F" w:rsidRDefault="00B17F64" w:rsidP="001D597F">
      <w:pPr>
        <w:autoSpaceDE w:val="0"/>
        <w:autoSpaceDN w:val="0"/>
        <w:adjustRightInd w:val="0"/>
        <w:rPr>
          <w:b/>
          <w:bCs/>
          <w:sz w:val="22"/>
          <w:szCs w:val="22"/>
          <w:highlight w:val="yellow"/>
        </w:rPr>
      </w:pPr>
    </w:p>
    <w:p w:rsidR="00B17F64" w:rsidRPr="001D597F" w:rsidRDefault="00B17F64" w:rsidP="001D597F">
      <w:pPr>
        <w:autoSpaceDE w:val="0"/>
        <w:autoSpaceDN w:val="0"/>
        <w:adjustRightInd w:val="0"/>
        <w:rPr>
          <w:b/>
          <w:bCs/>
          <w:sz w:val="22"/>
          <w:szCs w:val="22"/>
          <w:highlight w:val="yellow"/>
        </w:rPr>
      </w:pPr>
    </w:p>
    <w:p w:rsidR="00B17F64" w:rsidRPr="001D597F" w:rsidRDefault="00B17F64" w:rsidP="001D597F">
      <w:pPr>
        <w:autoSpaceDE w:val="0"/>
        <w:autoSpaceDN w:val="0"/>
        <w:adjustRightInd w:val="0"/>
        <w:rPr>
          <w:b/>
          <w:bCs/>
          <w:sz w:val="22"/>
          <w:szCs w:val="22"/>
          <w:highlight w:val="yellow"/>
        </w:rPr>
      </w:pPr>
    </w:p>
    <w:p w:rsidR="00B17F64" w:rsidRPr="001D597F" w:rsidRDefault="00B17F64" w:rsidP="001D597F">
      <w:pPr>
        <w:autoSpaceDE w:val="0"/>
        <w:autoSpaceDN w:val="0"/>
        <w:adjustRightInd w:val="0"/>
        <w:rPr>
          <w:b/>
          <w:bCs/>
          <w:sz w:val="22"/>
          <w:szCs w:val="22"/>
          <w:highlight w:val="yellow"/>
        </w:rPr>
      </w:pPr>
    </w:p>
    <w:p w:rsidR="00B17F64" w:rsidRPr="001D597F" w:rsidRDefault="00B17F64" w:rsidP="001D597F">
      <w:pPr>
        <w:autoSpaceDE w:val="0"/>
        <w:autoSpaceDN w:val="0"/>
        <w:adjustRightInd w:val="0"/>
        <w:rPr>
          <w:sz w:val="22"/>
          <w:szCs w:val="22"/>
        </w:rPr>
      </w:pPr>
    </w:p>
    <w:p w:rsidR="00B17F64" w:rsidRPr="001D597F" w:rsidRDefault="00B17F64" w:rsidP="001D597F">
      <w:pPr>
        <w:spacing w:after="200" w:line="276" w:lineRule="auto"/>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 w:val="22"/>
          <w:szCs w:val="22"/>
        </w:rPr>
      </w:pPr>
    </w:p>
    <w:p w:rsidR="00B17F64" w:rsidRPr="001D597F" w:rsidRDefault="00B17F64" w:rsidP="001D597F">
      <w:pPr>
        <w:rPr>
          <w:rFonts w:ascii="Arial" w:hAnsi="Arial" w:cs="Arial"/>
          <w:b/>
          <w:szCs w:val="22"/>
        </w:rPr>
      </w:pPr>
    </w:p>
    <w:p w:rsidR="00B17F64" w:rsidRPr="001D597F" w:rsidRDefault="00B17F64" w:rsidP="001D597F">
      <w:pPr>
        <w:rPr>
          <w:rFonts w:ascii="Arial" w:hAnsi="Arial" w:cs="Arial"/>
          <w:b/>
          <w:szCs w:val="22"/>
        </w:rPr>
      </w:pPr>
    </w:p>
    <w:p w:rsidR="00B17F64" w:rsidRPr="001D597F" w:rsidRDefault="00B17F64" w:rsidP="001D597F">
      <w:pPr>
        <w:rPr>
          <w:rFonts w:ascii="Arial" w:hAnsi="Arial" w:cs="Arial"/>
          <w:b/>
          <w:szCs w:val="22"/>
        </w:rPr>
      </w:pPr>
      <w:r w:rsidRPr="001D597F">
        <w:rPr>
          <w:rFonts w:ascii="Arial" w:hAnsi="Arial" w:cs="Arial"/>
          <w:b/>
          <w:szCs w:val="22"/>
        </w:rPr>
        <w:t>Detailed Proposed Changes to Forms by IPEDS Survey Component</w:t>
      </w:r>
    </w:p>
    <w:p w:rsidR="00B17F64" w:rsidRPr="001D597F" w:rsidRDefault="00B17F64" w:rsidP="001D597F">
      <w:pPr>
        <w:rPr>
          <w:b/>
          <w:szCs w:val="22"/>
        </w:rPr>
      </w:pPr>
    </w:p>
    <w:p w:rsidR="00B17F64" w:rsidRPr="001D597F" w:rsidRDefault="00B17F64" w:rsidP="001D597F">
      <w:pPr>
        <w:rPr>
          <w:rFonts w:ascii="Arial" w:hAnsi="Arial" w:cs="Arial"/>
          <w:b/>
          <w:i/>
          <w:sz w:val="22"/>
          <w:szCs w:val="22"/>
        </w:rPr>
      </w:pPr>
      <w:r w:rsidRPr="001D597F">
        <w:rPr>
          <w:rFonts w:ascii="Arial" w:hAnsi="Arial" w:cs="Arial"/>
          <w:b/>
          <w:i/>
          <w:sz w:val="22"/>
          <w:szCs w:val="22"/>
        </w:rPr>
        <w:t>I</w:t>
      </w:r>
      <w:r w:rsidRPr="001D597F">
        <w:rPr>
          <w:rFonts w:ascii="Arial" w:hAnsi="Arial" w:cs="Arial"/>
          <w:i/>
          <w:sz w:val="22"/>
          <w:szCs w:val="22"/>
        </w:rPr>
        <w:t>nstitutional Characteristics</w:t>
      </w:r>
    </w:p>
    <w:p w:rsidR="00B17F64" w:rsidRPr="001D597F" w:rsidRDefault="00B17F64" w:rsidP="001D597F">
      <w:pPr>
        <w:rPr>
          <w:b/>
          <w:sz w:val="22"/>
          <w:szCs w:val="22"/>
        </w:rPr>
      </w:pPr>
    </w:p>
    <w:p w:rsidR="00B17F64" w:rsidRPr="001D597F" w:rsidRDefault="00B17F64" w:rsidP="001D597F">
      <w:pPr>
        <w:rPr>
          <w:sz w:val="22"/>
          <w:szCs w:val="22"/>
        </w:rPr>
      </w:pPr>
      <w:r w:rsidRPr="001D597F">
        <w:rPr>
          <w:sz w:val="22"/>
          <w:szCs w:val="22"/>
        </w:rPr>
        <w:t xml:space="preserve">The proposed changes below will provide important information about trends in distance education and will improve the calculation of average institutional net price for program reporters; these were proposed by the IPEDS TRP.  The last proposed change listed relates to compliance with HEOA requirements for institutions to have a net price calculator available on the websites. </w:t>
      </w:r>
    </w:p>
    <w:p w:rsidR="00B17F64" w:rsidRPr="001D597F" w:rsidRDefault="00B17F64" w:rsidP="001D597F">
      <w:pPr>
        <w:rPr>
          <w:sz w:val="22"/>
          <w:szCs w:val="22"/>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3888"/>
        <w:gridCol w:w="1710"/>
        <w:gridCol w:w="1890"/>
        <w:gridCol w:w="1728"/>
      </w:tblGrid>
      <w:tr w:rsidR="00B17F64" w:rsidRPr="001D597F" w:rsidTr="005A7839">
        <w:tc>
          <w:tcPr>
            <w:tcW w:w="9216"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t>Table 6: Proposed Changes to the IPEDS IC Form (All versions)</w:t>
            </w:r>
          </w:p>
        </w:tc>
      </w:tr>
      <w:tr w:rsidR="00B17F64" w:rsidRPr="001D597F" w:rsidTr="005A7839">
        <w:tc>
          <w:tcPr>
            <w:tcW w:w="388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171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c>
          <w:tcPr>
            <w:tcW w:w="189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Source</w:t>
            </w:r>
          </w:p>
        </w:tc>
        <w:tc>
          <w:tcPr>
            <w:tcW w:w="1728" w:type="dxa"/>
            <w:tcBorders>
              <w:lef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Estimated burden</w:t>
            </w:r>
          </w:p>
        </w:tc>
      </w:tr>
      <w:tr w:rsidR="00B17F64" w:rsidRPr="001D597F" w:rsidTr="005A7839">
        <w:tc>
          <w:tcPr>
            <w:tcW w:w="388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 xml:space="preserve">Add an item to collect information on whether institutions are completely online.  </w:t>
            </w:r>
          </w:p>
        </w:tc>
        <w:tc>
          <w:tcPr>
            <w:tcW w:w="171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w:t>
            </w:r>
          </w:p>
        </w:tc>
        <w:tc>
          <w:tcPr>
            <w:tcW w:w="18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Distance Education TRP</w:t>
            </w:r>
          </w:p>
        </w:tc>
        <w:tc>
          <w:tcPr>
            <w:tcW w:w="1728"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3888" w:type="dxa"/>
            <w:tcBorders>
              <w:right w:val="nil"/>
            </w:tcBorders>
            <w:shd w:val="clear" w:color="auto" w:fill="D3DFEE"/>
          </w:tcPr>
          <w:p w:rsidR="00B17F64" w:rsidRPr="005A7839" w:rsidRDefault="00B17F64" w:rsidP="005A7839">
            <w:pPr>
              <w:keepNext/>
              <w:spacing w:after="120"/>
              <w:ind w:left="-14"/>
              <w:rPr>
                <w:rFonts w:ascii="Arial" w:hAnsi="Arial" w:cs="Arial"/>
                <w:b/>
                <w:bCs/>
                <w:sz w:val="18"/>
              </w:rPr>
            </w:pPr>
            <w:r w:rsidRPr="005A7839">
              <w:rPr>
                <w:rFonts w:ascii="Arial" w:hAnsi="Arial" w:cs="Arial"/>
                <w:bCs/>
                <w:sz w:val="18"/>
                <w:szCs w:val="22"/>
              </w:rPr>
              <w:t>Add an item to collect whether distance opportunities are offered and at what student level (undergraduate, graduate).  The current IC question C6 would be modified to exclude the distance education reporting option, and a new question would be added.</w:t>
            </w:r>
          </w:p>
        </w:tc>
        <w:tc>
          <w:tcPr>
            <w:tcW w:w="171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( 2011-12 preview year)</w:t>
            </w:r>
          </w:p>
          <w:p w:rsidR="00B17F64" w:rsidRPr="005A7839" w:rsidRDefault="00B17F64" w:rsidP="005A7839">
            <w:pPr>
              <w:jc w:val="center"/>
              <w:rPr>
                <w:rFonts w:ascii="Arial" w:hAnsi="Arial" w:cs="Arial"/>
                <w:sz w:val="18"/>
              </w:rPr>
            </w:pPr>
          </w:p>
        </w:tc>
        <w:tc>
          <w:tcPr>
            <w:tcW w:w="189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Distance Education TRP</w:t>
            </w:r>
          </w:p>
        </w:tc>
        <w:tc>
          <w:tcPr>
            <w:tcW w:w="1728"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3888" w:type="dxa"/>
            <w:tcBorders>
              <w:right w:val="nil"/>
            </w:tcBorders>
          </w:tcPr>
          <w:p w:rsidR="00B17F64" w:rsidRPr="005A7839" w:rsidRDefault="00B17F64" w:rsidP="001D597F">
            <w:pPr>
              <w:rPr>
                <w:rFonts w:ascii="Arial" w:hAnsi="Arial" w:cs="Arial"/>
                <w:b/>
                <w:bCs/>
                <w:sz w:val="18"/>
              </w:rPr>
            </w:pPr>
            <w:r w:rsidRPr="005A7839">
              <w:rPr>
                <w:rFonts w:ascii="Arial" w:hAnsi="Arial" w:cs="Arial"/>
                <w:sz w:val="18"/>
                <w:szCs w:val="22"/>
              </w:rPr>
              <w:t>Add items to collect prorated academic year price for largest program (in addition to the currently collected program year price) [Note institutions already must calculate this number for purposes of awarding Pell grants]</w:t>
            </w:r>
          </w:p>
        </w:tc>
        <w:tc>
          <w:tcPr>
            <w:tcW w:w="171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 because relates to HEOA)</w:t>
            </w:r>
          </w:p>
        </w:tc>
        <w:tc>
          <w:tcPr>
            <w:tcW w:w="18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Net Price/SFA TRP and Legislation (HEOA)</w:t>
            </w:r>
          </w:p>
        </w:tc>
        <w:tc>
          <w:tcPr>
            <w:tcW w:w="1728"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Moderate</w:t>
            </w:r>
          </w:p>
        </w:tc>
      </w:tr>
      <w:tr w:rsidR="00B17F64" w:rsidRPr="001D597F" w:rsidTr="005A7839">
        <w:tc>
          <w:tcPr>
            <w:tcW w:w="388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Add an item to collect the institution’s URL for the Net Price Calculator, to be posted to College Navigator.  Institutions must post a Net Price Calculator on their website by 10/29/2011, as required by the HEOA.  </w:t>
            </w:r>
          </w:p>
        </w:tc>
        <w:tc>
          <w:tcPr>
            <w:tcW w:w="171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w:t>
            </w:r>
          </w:p>
        </w:tc>
        <w:tc>
          <w:tcPr>
            <w:tcW w:w="189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Legislation (HEOA)</w:t>
            </w:r>
          </w:p>
        </w:tc>
        <w:tc>
          <w:tcPr>
            <w:tcW w:w="1728"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bl>
    <w:p w:rsidR="00B17F64" w:rsidRPr="001D597F" w:rsidRDefault="00B17F64" w:rsidP="001D597F">
      <w:pPr>
        <w:rPr>
          <w:sz w:val="22"/>
          <w:szCs w:val="22"/>
        </w:rPr>
      </w:pPr>
    </w:p>
    <w:p w:rsidR="00B17F64" w:rsidRPr="001D597F" w:rsidRDefault="00B17F64" w:rsidP="001D597F">
      <w:pPr>
        <w:rPr>
          <w:sz w:val="22"/>
          <w:szCs w:val="22"/>
        </w:rPr>
      </w:pPr>
    </w:p>
    <w:p w:rsidR="00B17F64" w:rsidRPr="001D597F" w:rsidRDefault="00B17F64" w:rsidP="001D597F">
      <w:pPr>
        <w:rPr>
          <w:sz w:val="22"/>
          <w:szCs w:val="20"/>
        </w:rPr>
      </w:pPr>
      <w:r w:rsidRPr="001D597F">
        <w:rPr>
          <w:sz w:val="22"/>
        </w:rPr>
        <w:t xml:space="preserve">In addition to the proposed changes to the </w:t>
      </w:r>
      <w:r w:rsidRPr="001D597F">
        <w:rPr>
          <w:sz w:val="22"/>
          <w:szCs w:val="20"/>
        </w:rPr>
        <w:t xml:space="preserve">IC </w:t>
      </w:r>
      <w:r w:rsidRPr="001D597F">
        <w:rPr>
          <w:sz w:val="22"/>
        </w:rPr>
        <w:t xml:space="preserve">survey form, based on the input from the TRP, NCES plans to revise and clarify the IPEDS definition of “distance education.”  </w:t>
      </w:r>
      <w:r w:rsidRPr="001D597F">
        <w:rPr>
          <w:sz w:val="22"/>
          <w:szCs w:val="20"/>
        </w:rPr>
        <w:t xml:space="preserve">The panel discussed various definitions of “distance education” and suggested changing the IPEDS definition as follows: </w:t>
      </w:r>
    </w:p>
    <w:p w:rsidR="00B17F64" w:rsidRPr="001D597F" w:rsidRDefault="00B17F64" w:rsidP="001D597F">
      <w:pPr>
        <w:rPr>
          <w:szCs w:val="20"/>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ook w:val="01E0"/>
      </w:tblPr>
      <w:tblGrid>
        <w:gridCol w:w="4428"/>
        <w:gridCol w:w="4950"/>
      </w:tblGrid>
      <w:tr w:rsidR="00B17F64" w:rsidRPr="001D597F" w:rsidTr="005A7839">
        <w:tc>
          <w:tcPr>
            <w:tcW w:w="4428" w:type="dxa"/>
            <w:tcBorders>
              <w:right w:val="nil"/>
            </w:tcBorders>
            <w:shd w:val="clear" w:color="auto" w:fill="4F81BD"/>
          </w:tcPr>
          <w:p w:rsidR="00B17F64" w:rsidRPr="005A7839" w:rsidRDefault="00B17F64" w:rsidP="005A7839">
            <w:pPr>
              <w:keepNext/>
              <w:rPr>
                <w:rFonts w:ascii="Arial" w:hAnsi="Arial" w:cs="Arial"/>
                <w:b/>
                <w:bCs/>
                <w:color w:val="FFFFFF"/>
                <w:sz w:val="20"/>
                <w:szCs w:val="20"/>
              </w:rPr>
            </w:pPr>
            <w:r w:rsidRPr="005A7839">
              <w:rPr>
                <w:rFonts w:ascii="Arial" w:hAnsi="Arial" w:cs="Arial"/>
                <w:b/>
                <w:bCs/>
                <w:color w:val="FFFFFF"/>
                <w:sz w:val="20"/>
                <w:szCs w:val="20"/>
              </w:rPr>
              <w:t>TABLE 7</w:t>
            </w:r>
          </w:p>
        </w:tc>
        <w:tc>
          <w:tcPr>
            <w:tcW w:w="4950" w:type="dxa"/>
            <w:tcBorders>
              <w:left w:val="nil"/>
            </w:tcBorders>
            <w:shd w:val="clear" w:color="auto" w:fill="4F81BD"/>
          </w:tcPr>
          <w:p w:rsidR="00B17F64" w:rsidRPr="005A7839" w:rsidRDefault="00B17F64" w:rsidP="005A7839">
            <w:pPr>
              <w:keepNext/>
              <w:jc w:val="center"/>
              <w:rPr>
                <w:rFonts w:ascii="Arial" w:hAnsi="Arial" w:cs="Arial"/>
                <w:b/>
                <w:bCs/>
                <w:color w:val="FFFFFF"/>
                <w:sz w:val="20"/>
                <w:szCs w:val="20"/>
              </w:rPr>
            </w:pPr>
          </w:p>
        </w:tc>
      </w:tr>
      <w:tr w:rsidR="00B17F64" w:rsidRPr="001D597F" w:rsidTr="005A7839">
        <w:tc>
          <w:tcPr>
            <w:tcW w:w="4428" w:type="dxa"/>
            <w:tcBorders>
              <w:right w:val="nil"/>
            </w:tcBorders>
            <w:shd w:val="clear" w:color="auto" w:fill="D3DFEE"/>
          </w:tcPr>
          <w:p w:rsidR="00B17F64" w:rsidRPr="005A7839" w:rsidRDefault="00B17F64" w:rsidP="005A7839">
            <w:pPr>
              <w:keepNext/>
              <w:jc w:val="center"/>
              <w:rPr>
                <w:rFonts w:ascii="Arial" w:hAnsi="Arial" w:cs="Arial"/>
                <w:b/>
                <w:bCs/>
                <w:sz w:val="20"/>
                <w:szCs w:val="20"/>
              </w:rPr>
            </w:pPr>
            <w:r w:rsidRPr="005A7839">
              <w:rPr>
                <w:rFonts w:ascii="Arial" w:hAnsi="Arial" w:cs="Arial"/>
                <w:b/>
                <w:bCs/>
                <w:sz w:val="20"/>
                <w:szCs w:val="20"/>
              </w:rPr>
              <w:t xml:space="preserve">Current IPEDS Definition </w:t>
            </w:r>
          </w:p>
          <w:p w:rsidR="00B17F64" w:rsidRPr="005A7839" w:rsidRDefault="00B17F64" w:rsidP="005A7839">
            <w:pPr>
              <w:keepNext/>
              <w:jc w:val="center"/>
              <w:rPr>
                <w:rFonts w:ascii="Arial" w:hAnsi="Arial" w:cs="Arial"/>
                <w:b/>
                <w:bCs/>
                <w:sz w:val="20"/>
                <w:szCs w:val="20"/>
              </w:rPr>
            </w:pPr>
            <w:r w:rsidRPr="005A7839">
              <w:rPr>
                <w:rFonts w:ascii="Arial" w:hAnsi="Arial" w:cs="Arial"/>
                <w:b/>
                <w:bCs/>
                <w:sz w:val="20"/>
                <w:szCs w:val="20"/>
              </w:rPr>
              <w:t>of Distance Education</w:t>
            </w:r>
          </w:p>
        </w:tc>
        <w:tc>
          <w:tcPr>
            <w:tcW w:w="4950" w:type="dxa"/>
            <w:tcBorders>
              <w:left w:val="nil"/>
            </w:tcBorders>
            <w:shd w:val="clear" w:color="auto" w:fill="D3DFEE"/>
          </w:tcPr>
          <w:p w:rsidR="00B17F64" w:rsidRPr="005A7839" w:rsidRDefault="00B17F64" w:rsidP="005A7839">
            <w:pPr>
              <w:keepNext/>
              <w:jc w:val="center"/>
              <w:rPr>
                <w:rFonts w:ascii="Arial" w:hAnsi="Arial" w:cs="Arial"/>
                <w:b/>
                <w:bCs/>
                <w:sz w:val="20"/>
                <w:szCs w:val="20"/>
              </w:rPr>
            </w:pPr>
            <w:r w:rsidRPr="005A7839">
              <w:rPr>
                <w:rFonts w:ascii="Arial" w:hAnsi="Arial" w:cs="Arial"/>
                <w:b/>
                <w:bCs/>
                <w:sz w:val="20"/>
                <w:szCs w:val="20"/>
              </w:rPr>
              <w:t xml:space="preserve">New IPEDS Definition </w:t>
            </w:r>
          </w:p>
          <w:p w:rsidR="00B17F64" w:rsidRPr="005A7839" w:rsidRDefault="00B17F64" w:rsidP="005A7839">
            <w:pPr>
              <w:keepNext/>
              <w:jc w:val="center"/>
              <w:rPr>
                <w:rFonts w:ascii="Arial" w:hAnsi="Arial" w:cs="Arial"/>
                <w:b/>
                <w:bCs/>
                <w:sz w:val="20"/>
                <w:szCs w:val="20"/>
              </w:rPr>
            </w:pPr>
            <w:r w:rsidRPr="005A7839">
              <w:rPr>
                <w:rFonts w:ascii="Arial" w:hAnsi="Arial" w:cs="Arial"/>
                <w:b/>
                <w:bCs/>
                <w:sz w:val="20"/>
                <w:szCs w:val="20"/>
              </w:rPr>
              <w:t>of Distance Education</w:t>
            </w:r>
          </w:p>
        </w:tc>
      </w:tr>
      <w:tr w:rsidR="00B17F64" w:rsidRPr="001D597F" w:rsidTr="005A7839">
        <w:trPr>
          <w:trHeight w:val="1152"/>
        </w:trPr>
        <w:tc>
          <w:tcPr>
            <w:tcW w:w="4428" w:type="dxa"/>
            <w:tcBorders>
              <w:top w:val="double" w:sz="6" w:space="0" w:color="7BA0CD"/>
              <w:right w:val="nil"/>
            </w:tcBorders>
          </w:tcPr>
          <w:p w:rsidR="00B17F64" w:rsidRPr="005A7839" w:rsidRDefault="00B17F64" w:rsidP="005A7839">
            <w:pPr>
              <w:keepNext/>
              <w:rPr>
                <w:rFonts w:ascii="Arial" w:hAnsi="Arial" w:cs="Arial"/>
                <w:b/>
                <w:bCs/>
                <w:sz w:val="18"/>
                <w:szCs w:val="20"/>
              </w:rPr>
            </w:pPr>
            <w:r w:rsidRPr="005A7839">
              <w:rPr>
                <w:rFonts w:ascii="Arial" w:hAnsi="Arial" w:cs="Arial"/>
                <w:bCs/>
                <w:sz w:val="18"/>
                <w:szCs w:val="20"/>
              </w:rPr>
              <w:t xml:space="preserve">An option for earning course </w:t>
            </w:r>
            <w:hyperlink r:id="rId12" w:tooltip="http://surveys.nces.ed.gov/IPEDS/GlossaryPage.aspx?idlink=151" w:history="1">
              <w:r w:rsidRPr="005A7839">
                <w:rPr>
                  <w:rFonts w:ascii="Arial" w:hAnsi="Arial" w:cs="Arial"/>
                  <w:bCs/>
                  <w:sz w:val="18"/>
                  <w:szCs w:val="22"/>
                </w:rPr>
                <w:t>credit</w:t>
              </w:r>
            </w:hyperlink>
            <w:r w:rsidRPr="005A7839">
              <w:rPr>
                <w:rFonts w:ascii="Arial" w:hAnsi="Arial" w:cs="Arial"/>
                <w:bCs/>
                <w:sz w:val="18"/>
                <w:szCs w:val="20"/>
              </w:rPr>
              <w:t xml:space="preserve"> at off-campus locations via cable television, internet, satellite classes, videotapes, </w:t>
            </w:r>
            <w:hyperlink r:id="rId13" w:tooltip="http://surveys.nces.ed.gov/IPEDS/GlossaryPage.aspx?idlink=147" w:history="1">
              <w:r w:rsidRPr="005A7839">
                <w:rPr>
                  <w:rFonts w:ascii="Arial" w:hAnsi="Arial" w:cs="Arial"/>
                  <w:bCs/>
                  <w:sz w:val="18"/>
                  <w:szCs w:val="22"/>
                </w:rPr>
                <w:t>correspondence</w:t>
              </w:r>
            </w:hyperlink>
            <w:r w:rsidRPr="005A7839">
              <w:rPr>
                <w:rFonts w:ascii="Arial" w:hAnsi="Arial" w:cs="Arial"/>
                <w:bCs/>
                <w:sz w:val="18"/>
                <w:szCs w:val="20"/>
              </w:rPr>
              <w:t xml:space="preserve"> courses, or other means.</w:t>
            </w:r>
          </w:p>
        </w:tc>
        <w:tc>
          <w:tcPr>
            <w:tcW w:w="4950" w:type="dxa"/>
            <w:tcBorders>
              <w:top w:val="double" w:sz="6" w:space="0" w:color="7BA0CD"/>
              <w:left w:val="nil"/>
            </w:tcBorders>
          </w:tcPr>
          <w:p w:rsidR="00B17F64" w:rsidRPr="005A7839" w:rsidRDefault="00B17F64" w:rsidP="005A7839">
            <w:pPr>
              <w:spacing w:after="200"/>
              <w:ind w:left="72" w:right="180"/>
              <w:rPr>
                <w:rFonts w:ascii="Arial" w:hAnsi="Arial" w:cs="Arial"/>
                <w:b/>
                <w:bCs/>
                <w:sz w:val="18"/>
                <w:szCs w:val="20"/>
              </w:rPr>
            </w:pPr>
            <w:r w:rsidRPr="005A7839">
              <w:rPr>
                <w:rFonts w:ascii="Arial" w:hAnsi="Arial" w:cs="Arial"/>
                <w:bCs/>
                <w:sz w:val="18"/>
                <w:szCs w:val="20"/>
              </w:rPr>
              <w:t>Education that uses one or more technologies to deliver instruction to students who are separated from the instructor and to support regular and substantive interaction between the students and the instructor synchronously or asynchronously.</w:t>
            </w:r>
          </w:p>
        </w:tc>
      </w:tr>
    </w:tbl>
    <w:p w:rsidR="00B17F64" w:rsidRPr="001D597F" w:rsidRDefault="00B17F64" w:rsidP="001D597F"/>
    <w:p w:rsidR="00B17F64" w:rsidRPr="001D597F" w:rsidRDefault="00B17F64" w:rsidP="001D597F">
      <w:pPr>
        <w:rPr>
          <w:sz w:val="22"/>
        </w:rPr>
      </w:pPr>
      <w:r w:rsidRPr="001D597F">
        <w:rPr>
          <w:sz w:val="22"/>
        </w:rPr>
        <w:t xml:space="preserve">The new definition aligns IPEDS with the legislative definition of distance education as specified in HEOA. HEOA also specifically distinguishes distance education from correspondence education.  NCES will follow the definition of distance education in the law; thus data reported for the proposed changes will pertain only to distance education. Correspondence education should not be included. </w:t>
      </w:r>
    </w:p>
    <w:p w:rsidR="00B17F64" w:rsidRPr="001D597F" w:rsidRDefault="00B17F64" w:rsidP="001D597F">
      <w:pPr>
        <w:rPr>
          <w:sz w:val="22"/>
        </w:rPr>
      </w:pPr>
    </w:p>
    <w:p w:rsidR="00B17F64" w:rsidRPr="001D597F" w:rsidRDefault="00B17F64" w:rsidP="001D597F">
      <w:pPr>
        <w:rPr>
          <w:sz w:val="22"/>
        </w:rPr>
      </w:pPr>
      <w:r w:rsidRPr="001D597F">
        <w:rPr>
          <w:sz w:val="22"/>
        </w:rPr>
        <w:t>The panel also discussed whether IPEDS instructions should clarify whether the separation between instructor and students is “</w:t>
      </w:r>
      <w:r w:rsidRPr="001D597F">
        <w:rPr>
          <w:b/>
          <w:bCs/>
          <w:i/>
          <w:iCs/>
          <w:sz w:val="22"/>
        </w:rPr>
        <w:t>exclusive”</w:t>
      </w:r>
      <w:r w:rsidRPr="001D597F">
        <w:rPr>
          <w:sz w:val="22"/>
        </w:rPr>
        <w:t xml:space="preserve"> or “</w:t>
      </w:r>
      <w:r w:rsidRPr="001D597F">
        <w:rPr>
          <w:b/>
          <w:bCs/>
          <w:i/>
          <w:iCs/>
          <w:sz w:val="22"/>
        </w:rPr>
        <w:t>predominate.</w:t>
      </w:r>
      <w:r w:rsidRPr="001D597F">
        <w:rPr>
          <w:sz w:val="22"/>
        </w:rPr>
        <w:t>” The TRP agreed that IPEDS instructions should clarify that requirements for coming to campus for orientation, testing, or academic support services does not exclude the course from being classified as distance education. Also, technologies used for instruction may include the following:</w:t>
      </w:r>
    </w:p>
    <w:p w:rsidR="00B17F64" w:rsidRPr="001D597F" w:rsidRDefault="00B17F64" w:rsidP="001D597F">
      <w:pPr>
        <w:numPr>
          <w:ilvl w:val="0"/>
          <w:numId w:val="60"/>
        </w:numPr>
        <w:rPr>
          <w:sz w:val="22"/>
        </w:rPr>
      </w:pPr>
      <w:r w:rsidRPr="001D597F">
        <w:rPr>
          <w:color w:val="000000"/>
          <w:sz w:val="22"/>
        </w:rPr>
        <w:t>Inte</w:t>
      </w:r>
      <w:r w:rsidRPr="001D597F">
        <w:rPr>
          <w:sz w:val="22"/>
        </w:rPr>
        <w:t>rnet;</w:t>
      </w:r>
    </w:p>
    <w:p w:rsidR="00B17F64" w:rsidRPr="001D597F" w:rsidRDefault="00B17F64" w:rsidP="001D597F">
      <w:pPr>
        <w:numPr>
          <w:ilvl w:val="0"/>
          <w:numId w:val="60"/>
        </w:numPr>
        <w:rPr>
          <w:sz w:val="22"/>
        </w:rPr>
      </w:pPr>
      <w:r w:rsidRPr="001D597F">
        <w:rPr>
          <w:sz w:val="22"/>
        </w:rPr>
        <w:t xml:space="preserve">One-way and two-way transmissions through open broadcasts, closed circuit, cable, microwave, broadband lines, fiber optics, satellite or wireless communication devices; </w:t>
      </w:r>
    </w:p>
    <w:p w:rsidR="00B17F64" w:rsidRPr="001D597F" w:rsidRDefault="00B17F64" w:rsidP="001D597F">
      <w:pPr>
        <w:numPr>
          <w:ilvl w:val="0"/>
          <w:numId w:val="60"/>
        </w:numPr>
        <w:rPr>
          <w:sz w:val="22"/>
        </w:rPr>
      </w:pPr>
      <w:r w:rsidRPr="001D597F">
        <w:rPr>
          <w:sz w:val="22"/>
        </w:rPr>
        <w:t xml:space="preserve">Audio conferencing; and </w:t>
      </w:r>
    </w:p>
    <w:p w:rsidR="00B17F64" w:rsidRPr="001D597F" w:rsidRDefault="00B17F64" w:rsidP="001D597F">
      <w:pPr>
        <w:numPr>
          <w:ilvl w:val="0"/>
          <w:numId w:val="60"/>
        </w:numPr>
        <w:rPr>
          <w:color w:val="000000"/>
          <w:sz w:val="22"/>
        </w:rPr>
      </w:pPr>
      <w:r w:rsidRPr="001D597F">
        <w:rPr>
          <w:sz w:val="22"/>
        </w:rPr>
        <w:t>Video cassette, DVDs, and CD-ROMs, if the cassette, DVDs, and CD-ROMs are used in a cou</w:t>
      </w:r>
      <w:r w:rsidRPr="001D597F">
        <w:rPr>
          <w:color w:val="000000"/>
          <w:sz w:val="22"/>
        </w:rPr>
        <w:t>rse in conjunction with the technologies listed above.</w:t>
      </w:r>
    </w:p>
    <w:p w:rsidR="00B17F64" w:rsidRPr="001D597F" w:rsidRDefault="00B17F64" w:rsidP="001D597F">
      <w:pPr>
        <w:spacing w:after="200" w:line="276" w:lineRule="auto"/>
        <w:rPr>
          <w:rFonts w:ascii="Arial" w:hAnsi="Arial" w:cs="Arial"/>
          <w:i/>
        </w:rPr>
      </w:pPr>
    </w:p>
    <w:p w:rsidR="00B17F64" w:rsidRPr="001D597F" w:rsidRDefault="00B17F64" w:rsidP="001D597F">
      <w:pPr>
        <w:rPr>
          <w:rFonts w:ascii="Arial" w:hAnsi="Arial" w:cs="Arial"/>
          <w:i/>
        </w:rPr>
      </w:pPr>
      <w:r w:rsidRPr="001D597F">
        <w:rPr>
          <w:rFonts w:ascii="Arial" w:hAnsi="Arial" w:cs="Arial"/>
          <w:i/>
        </w:rPr>
        <w:t>Completions</w:t>
      </w:r>
    </w:p>
    <w:p w:rsidR="00B17F64" w:rsidRPr="001D597F" w:rsidRDefault="00B17F64" w:rsidP="001D597F"/>
    <w:p w:rsidR="00B17F64" w:rsidRDefault="00B17F64" w:rsidP="001D597F">
      <w:pPr>
        <w:autoSpaceDE w:val="0"/>
        <w:autoSpaceDN w:val="0"/>
        <w:adjustRightInd w:val="0"/>
        <w:rPr>
          <w:bCs/>
          <w:sz w:val="22"/>
        </w:rPr>
      </w:pPr>
      <w:r w:rsidRPr="001D597F">
        <w:rPr>
          <w:bCs/>
          <w:sz w:val="22"/>
        </w:rPr>
        <w:t xml:space="preserve">Based on TRP suggestions and comments received from interested parties, NCES proposes the following changes to the Completions component. </w:t>
      </w:r>
    </w:p>
    <w:p w:rsidR="00B17F64" w:rsidRPr="001D597F" w:rsidRDefault="00B17F64" w:rsidP="001D597F">
      <w:pPr>
        <w:autoSpaceDE w:val="0"/>
        <w:autoSpaceDN w:val="0"/>
        <w:adjustRightInd w:val="0"/>
        <w:rPr>
          <w:bCs/>
          <w:sz w:val="22"/>
        </w:rPr>
      </w:pPr>
    </w:p>
    <w:p w:rsidR="00B17F64" w:rsidRPr="0085592F" w:rsidRDefault="00B17F64" w:rsidP="0085592F">
      <w:pPr>
        <w:rPr>
          <w:bCs/>
          <w:sz w:val="10"/>
          <w:szCs w:val="10"/>
        </w:rPr>
      </w:pPr>
      <w:r w:rsidRPr="001D597F">
        <w:rPr>
          <w:bCs/>
          <w:sz w:val="22"/>
        </w:rPr>
        <w:br w:type="page"/>
      </w: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698"/>
        <w:gridCol w:w="1800"/>
        <w:gridCol w:w="1290"/>
        <w:gridCol w:w="1590"/>
      </w:tblGrid>
      <w:tr w:rsidR="00B17F64" w:rsidRPr="001D597F" w:rsidTr="005A7839">
        <w:tc>
          <w:tcPr>
            <w:tcW w:w="937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lastRenderedPageBreak/>
              <w:t>Table 8: Proposed Changes to the IPEDS Completions Form (All versions)</w:t>
            </w:r>
          </w:p>
        </w:tc>
      </w:tr>
      <w:tr w:rsidR="00B17F64" w:rsidRPr="001D597F" w:rsidTr="0085592F">
        <w:tc>
          <w:tcPr>
            <w:tcW w:w="469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180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c>
          <w:tcPr>
            <w:tcW w:w="129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Source</w:t>
            </w:r>
          </w:p>
        </w:tc>
        <w:tc>
          <w:tcPr>
            <w:tcW w:w="1590" w:type="dxa"/>
            <w:tcBorders>
              <w:lef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 xml:space="preserve">Estimated burden impact </w:t>
            </w:r>
          </w:p>
        </w:tc>
      </w:tr>
      <w:tr w:rsidR="00B17F64" w:rsidRPr="001D597F" w:rsidTr="0085592F">
        <w:tc>
          <w:tcPr>
            <w:tcW w:w="4698" w:type="dxa"/>
            <w:tcBorders>
              <w:right w:val="nil"/>
            </w:tcBorders>
          </w:tcPr>
          <w:p w:rsidR="00B17F64" w:rsidRPr="005A7839" w:rsidRDefault="00B17F64" w:rsidP="001D597F">
            <w:pPr>
              <w:rPr>
                <w:rFonts w:ascii="Arial" w:hAnsi="Arial" w:cs="Arial"/>
                <w:b/>
                <w:bCs/>
                <w:sz w:val="20"/>
                <w:szCs w:val="20"/>
              </w:rPr>
            </w:pPr>
            <w:r w:rsidRPr="005A7839">
              <w:rPr>
                <w:rFonts w:ascii="Arial" w:hAnsi="Arial" w:cs="Arial"/>
                <w:bCs/>
                <w:sz w:val="18"/>
                <w:szCs w:val="20"/>
              </w:rPr>
              <w:t xml:space="preserve">Add an item to collect the total number of students who earned degrees or certificates, by race/ethnicity and gender </w:t>
            </w:r>
          </w:p>
        </w:tc>
        <w:tc>
          <w:tcPr>
            <w:tcW w:w="18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p w:rsidR="00B17F64" w:rsidRPr="005A7839" w:rsidRDefault="00B17F64" w:rsidP="005A7839">
            <w:pPr>
              <w:jc w:val="center"/>
              <w:rPr>
                <w:rFonts w:ascii="Arial" w:hAnsi="Arial" w:cs="Arial"/>
                <w:sz w:val="18"/>
                <w:highlight w:val="yellow"/>
              </w:rPr>
            </w:pPr>
            <w:r w:rsidRPr="005A7839">
              <w:rPr>
                <w:rFonts w:ascii="Arial" w:hAnsi="Arial" w:cs="Arial"/>
                <w:sz w:val="18"/>
                <w:szCs w:val="22"/>
              </w:rPr>
              <w:t>preview year)</w:t>
            </w:r>
          </w:p>
        </w:tc>
        <w:tc>
          <w:tcPr>
            <w:tcW w:w="12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Completions TRP</w:t>
            </w:r>
          </w:p>
        </w:tc>
        <w:tc>
          <w:tcPr>
            <w:tcW w:w="159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85592F">
        <w:tc>
          <w:tcPr>
            <w:tcW w:w="4698" w:type="dxa"/>
            <w:tcBorders>
              <w:right w:val="nil"/>
            </w:tcBorders>
            <w:shd w:val="clear" w:color="auto" w:fill="D3DFEE"/>
          </w:tcPr>
          <w:p w:rsidR="00B17F64" w:rsidRPr="005A7839" w:rsidRDefault="00B17F64" w:rsidP="005A7839">
            <w:pPr>
              <w:spacing w:before="120" w:after="120"/>
              <w:rPr>
                <w:rFonts w:ascii="Arial" w:hAnsi="Arial" w:cs="Arial"/>
                <w:b/>
                <w:bCs/>
                <w:sz w:val="18"/>
                <w:szCs w:val="20"/>
              </w:rPr>
            </w:pPr>
            <w:r w:rsidRPr="005A7839">
              <w:rPr>
                <w:rFonts w:ascii="Arial" w:hAnsi="Arial" w:cs="Arial"/>
                <w:bCs/>
                <w:sz w:val="18"/>
                <w:szCs w:val="20"/>
              </w:rPr>
              <w:t>Add items to collect the numbers of students who earned degrees or certificates, separately by (1) gender; (2) race/ethnicity, and (3) age*, for the following 6 award categories (collapsed from the 11 IPEDS categories):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Less than 1-year certificates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At least 1 but less than 4-year certificates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Associate's degrees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Bachelor's degrees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Postbaccalaureate  and Post-Master's certificates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Master's degrees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Doctor's degrees</w:t>
            </w:r>
          </w:p>
          <w:p w:rsidR="00B17F64" w:rsidRPr="005A7839" w:rsidRDefault="00B17F64" w:rsidP="005A7839">
            <w:pPr>
              <w:spacing w:before="120" w:after="120"/>
              <w:ind w:left="540" w:hanging="270"/>
              <w:rPr>
                <w:rFonts w:ascii="Arial" w:hAnsi="Arial" w:cs="Arial"/>
                <w:b/>
                <w:bCs/>
                <w:sz w:val="20"/>
                <w:szCs w:val="20"/>
              </w:rPr>
            </w:pPr>
            <w:r w:rsidRPr="005A7839">
              <w:rPr>
                <w:rFonts w:ascii="Arial" w:hAnsi="Arial" w:cs="Arial"/>
                <w:bCs/>
                <w:sz w:val="18"/>
                <w:szCs w:val="20"/>
              </w:rPr>
              <w:t>* Age categories are: under 18; 18-24; 25-39; 40 and above; and age unknown.</w:t>
            </w:r>
          </w:p>
        </w:tc>
        <w:tc>
          <w:tcPr>
            <w:tcW w:w="18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p w:rsidR="00B17F64" w:rsidRPr="005A7839" w:rsidRDefault="00B17F64" w:rsidP="005A7839">
            <w:pPr>
              <w:jc w:val="center"/>
              <w:rPr>
                <w:rFonts w:ascii="Arial" w:hAnsi="Arial" w:cs="Arial"/>
                <w:sz w:val="18"/>
                <w:highlight w:val="yellow"/>
              </w:rPr>
            </w:pPr>
            <w:r w:rsidRPr="005A7839">
              <w:rPr>
                <w:rFonts w:ascii="Arial" w:hAnsi="Arial" w:cs="Arial"/>
                <w:sz w:val="18"/>
                <w:szCs w:val="22"/>
              </w:rPr>
              <w:t>preview year)</w:t>
            </w:r>
          </w:p>
        </w:tc>
        <w:tc>
          <w:tcPr>
            <w:tcW w:w="129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Completions TRP</w:t>
            </w:r>
          </w:p>
        </w:tc>
        <w:tc>
          <w:tcPr>
            <w:tcW w:w="159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Moderate</w:t>
            </w:r>
          </w:p>
        </w:tc>
      </w:tr>
      <w:tr w:rsidR="00B17F64" w:rsidRPr="001D597F" w:rsidTr="0085592F">
        <w:tc>
          <w:tcPr>
            <w:tcW w:w="469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Add an item so that institutions can indicate, by CIP code and award level, if the program is available to be completed completely online.</w:t>
            </w:r>
          </w:p>
        </w:tc>
        <w:tc>
          <w:tcPr>
            <w:tcW w:w="18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p w:rsidR="00B17F64" w:rsidRPr="005A7839" w:rsidRDefault="00B17F64" w:rsidP="005A7839">
            <w:pPr>
              <w:jc w:val="center"/>
              <w:rPr>
                <w:rFonts w:ascii="Arial" w:hAnsi="Arial" w:cs="Arial"/>
                <w:sz w:val="18"/>
              </w:rPr>
            </w:pPr>
            <w:r w:rsidRPr="005A7839">
              <w:rPr>
                <w:rFonts w:ascii="Arial" w:hAnsi="Arial" w:cs="Arial"/>
                <w:sz w:val="18"/>
                <w:szCs w:val="22"/>
              </w:rPr>
              <w:t>(2011-12 preview year)</w:t>
            </w:r>
          </w:p>
        </w:tc>
        <w:tc>
          <w:tcPr>
            <w:tcW w:w="12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Distance Education TRP</w:t>
            </w:r>
          </w:p>
        </w:tc>
        <w:tc>
          <w:tcPr>
            <w:tcW w:w="159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Moderate in first year, minimal in subsequent years</w:t>
            </w:r>
          </w:p>
        </w:tc>
      </w:tr>
    </w:tbl>
    <w:p w:rsidR="00B17F64" w:rsidRPr="001D597F" w:rsidRDefault="00B17F64" w:rsidP="001D597F">
      <w:pPr>
        <w:rPr>
          <w:sz w:val="16"/>
          <w:szCs w:val="16"/>
        </w:rPr>
      </w:pPr>
    </w:p>
    <w:p w:rsidR="00B17F64" w:rsidRPr="001D597F" w:rsidRDefault="00B17F64" w:rsidP="001D597F">
      <w:pPr>
        <w:keepNext/>
        <w:widowControl w:val="0"/>
        <w:tabs>
          <w:tab w:val="left" w:pos="727"/>
          <w:tab w:val="left" w:pos="1090"/>
        </w:tabs>
        <w:jc w:val="both"/>
        <w:outlineLvl w:val="1"/>
        <w:rPr>
          <w:sz w:val="22"/>
        </w:rPr>
      </w:pPr>
      <w:r w:rsidRPr="001D597F">
        <w:rPr>
          <w:sz w:val="22"/>
        </w:rPr>
        <w:t>In addition, based on suggestions from the TRP, NCES will clarify instructions for the Completions survey to specify that only credit awards are to be reported</w:t>
      </w:r>
    </w:p>
    <w:p w:rsidR="00B17F64" w:rsidRPr="001D597F" w:rsidRDefault="00B17F64" w:rsidP="001D597F">
      <w:pPr>
        <w:keepNext/>
        <w:widowControl w:val="0"/>
        <w:tabs>
          <w:tab w:val="left" w:pos="727"/>
          <w:tab w:val="left" w:pos="1090"/>
        </w:tabs>
        <w:jc w:val="both"/>
        <w:outlineLvl w:val="1"/>
        <w:rPr>
          <w:sz w:val="22"/>
        </w:rPr>
      </w:pPr>
    </w:p>
    <w:p w:rsidR="00B17F64" w:rsidRPr="001D597F" w:rsidRDefault="00B17F64" w:rsidP="001D597F">
      <w:pPr>
        <w:keepNext/>
        <w:widowControl w:val="0"/>
        <w:tabs>
          <w:tab w:val="left" w:pos="727"/>
          <w:tab w:val="left" w:pos="1090"/>
        </w:tabs>
        <w:jc w:val="both"/>
        <w:outlineLvl w:val="1"/>
        <w:rPr>
          <w:b/>
          <w:sz w:val="16"/>
          <w:szCs w:val="16"/>
          <w:u w:val="single"/>
        </w:rPr>
      </w:pPr>
    </w:p>
    <w:p w:rsidR="00B17F64" w:rsidRPr="001D597F" w:rsidRDefault="00B17F64" w:rsidP="001D597F">
      <w:pPr>
        <w:rPr>
          <w:rFonts w:ascii="Arial" w:hAnsi="Arial" w:cs="Arial"/>
          <w:i/>
          <w:szCs w:val="22"/>
        </w:rPr>
      </w:pPr>
      <w:r w:rsidRPr="001D597F">
        <w:rPr>
          <w:rFonts w:ascii="Arial" w:hAnsi="Arial" w:cs="Arial"/>
          <w:i/>
          <w:szCs w:val="22"/>
        </w:rPr>
        <w:t>12-month Enrollment</w:t>
      </w:r>
    </w:p>
    <w:p w:rsidR="00B17F64" w:rsidRPr="001D597F" w:rsidRDefault="00B17F64" w:rsidP="001D597F">
      <w:pPr>
        <w:rPr>
          <w:sz w:val="22"/>
          <w:szCs w:val="22"/>
        </w:rPr>
      </w:pPr>
    </w:p>
    <w:p w:rsidR="00B17F64" w:rsidRPr="001D597F" w:rsidRDefault="00B17F64" w:rsidP="001D597F">
      <w:pPr>
        <w:rPr>
          <w:sz w:val="22"/>
          <w:szCs w:val="22"/>
        </w:rPr>
      </w:pPr>
      <w:r w:rsidRPr="001D597F">
        <w:rPr>
          <w:sz w:val="22"/>
          <w:szCs w:val="22"/>
        </w:rPr>
        <w:t xml:space="preserve">The recent change in the postbaccalaureate degree classifications (implemented in IPEDS between 2008-09 and 2010-11) has resulted in a challenge in the calculation of the institution’s full-time equivalent (FTE) enrollment that is calculated on E12 because doctor’s-professional practice programs often do not measure instructional activity in standard credit hours like other graduate programs.  This has posed difficulty for reporting institutions and also resulted in unreliable estimates of graduate level FTEs.   To address this problem, we propose to eliminate the collection of instructional activity data for doctor’s-professional practice students and instead collect an FTE student count for these students.  </w:t>
      </w:r>
    </w:p>
    <w:p w:rsidR="00B17F64" w:rsidRPr="001D597F" w:rsidRDefault="00B17F64" w:rsidP="001D597F">
      <w:pPr>
        <w:rPr>
          <w:sz w:val="22"/>
          <w:szCs w:val="22"/>
        </w:rPr>
      </w:pPr>
    </w:p>
    <w:p w:rsidR="00B17F64" w:rsidRPr="001D597F" w:rsidRDefault="00B17F64" w:rsidP="001D597F">
      <w:pPr>
        <w:rPr>
          <w:sz w:val="22"/>
          <w:szCs w:val="22"/>
        </w:rPr>
      </w:pPr>
      <w:r w:rsidRPr="001D597F">
        <w:rPr>
          <w:sz w:val="22"/>
          <w:szCs w:val="22"/>
        </w:rPr>
        <w:t>These and other proposed changes to E12 are presented in the table below.</w:t>
      </w:r>
    </w:p>
    <w:p w:rsidR="00B17F64" w:rsidRPr="001D597F" w:rsidRDefault="00B17F64" w:rsidP="001D597F">
      <w:pPr>
        <w:rPr>
          <w:szCs w:val="22"/>
        </w:rPr>
      </w:pPr>
    </w:p>
    <w:tbl>
      <w:tblPr>
        <w:tblW w:w="955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788"/>
        <w:gridCol w:w="1890"/>
        <w:gridCol w:w="1440"/>
        <w:gridCol w:w="1440"/>
      </w:tblGrid>
      <w:tr w:rsidR="00B17F64" w:rsidRPr="001D597F" w:rsidTr="005A7839">
        <w:tc>
          <w:tcPr>
            <w:tcW w:w="955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t>Table 9: Proposed Changes to the IPEDS E12 Form (All versions)</w:t>
            </w:r>
          </w:p>
        </w:tc>
      </w:tr>
      <w:tr w:rsidR="00B17F64" w:rsidRPr="001D597F" w:rsidTr="005A7839">
        <w:tc>
          <w:tcPr>
            <w:tcW w:w="478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189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144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1440"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 impact</w:t>
            </w:r>
          </w:p>
        </w:tc>
      </w:tr>
      <w:tr w:rsidR="00B17F64" w:rsidRPr="001D597F" w:rsidTr="005A7839">
        <w:tc>
          <w:tcPr>
            <w:tcW w:w="478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Eliminate collection of doctor’s-professional practice instructional activity, now included with graduate activity.</w:t>
            </w:r>
          </w:p>
        </w:tc>
        <w:tc>
          <w:tcPr>
            <w:tcW w:w="18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144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NCES initiated</w:t>
            </w:r>
          </w:p>
        </w:tc>
        <w:tc>
          <w:tcPr>
            <w:tcW w:w="144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Moderate reduction</w:t>
            </w:r>
          </w:p>
        </w:tc>
      </w:tr>
      <w:tr w:rsidR="00B17F64" w:rsidRPr="001D597F" w:rsidTr="005A7839">
        <w:tc>
          <w:tcPr>
            <w:tcW w:w="4788" w:type="dxa"/>
            <w:tcBorders>
              <w:right w:val="nil"/>
            </w:tcBorders>
            <w:shd w:val="clear" w:color="auto" w:fill="D3DFEE"/>
          </w:tcPr>
          <w:p w:rsidR="00B17F64" w:rsidRPr="005A7839" w:rsidRDefault="00B17F64" w:rsidP="005A7839">
            <w:pPr>
              <w:keepNext/>
              <w:spacing w:after="120"/>
              <w:rPr>
                <w:rFonts w:ascii="Arial" w:hAnsi="Arial" w:cs="Arial"/>
                <w:b/>
                <w:bCs/>
                <w:sz w:val="18"/>
              </w:rPr>
            </w:pPr>
            <w:r w:rsidRPr="005A7839">
              <w:rPr>
                <w:rFonts w:ascii="Arial" w:hAnsi="Arial" w:cs="Arial"/>
                <w:bCs/>
                <w:sz w:val="18"/>
                <w:szCs w:val="22"/>
              </w:rPr>
              <w:t>Add an item collect full-time equivalent enrollment for doctor’s-professional practice students.</w:t>
            </w:r>
          </w:p>
        </w:tc>
        <w:tc>
          <w:tcPr>
            <w:tcW w:w="189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144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NCES initiated</w:t>
            </w:r>
          </w:p>
        </w:tc>
        <w:tc>
          <w:tcPr>
            <w:tcW w:w="144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4788" w:type="dxa"/>
            <w:tcBorders>
              <w:right w:val="nil"/>
            </w:tcBorders>
          </w:tcPr>
          <w:p w:rsidR="00B17F64" w:rsidRPr="005A7839" w:rsidRDefault="00B17F64" w:rsidP="001D597F">
            <w:pPr>
              <w:rPr>
                <w:rFonts w:ascii="Arial" w:hAnsi="Arial" w:cs="Arial"/>
                <w:b/>
                <w:bCs/>
                <w:sz w:val="18"/>
              </w:rPr>
            </w:pPr>
            <w:r w:rsidRPr="005A7839">
              <w:rPr>
                <w:rFonts w:ascii="Arial" w:hAnsi="Arial" w:cs="Arial"/>
                <w:sz w:val="18"/>
              </w:rPr>
              <w:t xml:space="preserve">Eliminate the choice of reporting periods, so that all institutions report for the July 1–June 30 period.  </w:t>
            </w:r>
          </w:p>
        </w:tc>
        <w:tc>
          <w:tcPr>
            <w:tcW w:w="18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p w:rsidR="00B17F64" w:rsidRPr="005A7839" w:rsidRDefault="00B17F64" w:rsidP="005A7839">
            <w:pPr>
              <w:jc w:val="center"/>
              <w:rPr>
                <w:rFonts w:ascii="Arial" w:hAnsi="Arial" w:cs="Arial"/>
                <w:sz w:val="18"/>
              </w:rPr>
            </w:pPr>
            <w:r w:rsidRPr="005A7839">
              <w:rPr>
                <w:rFonts w:ascii="Arial" w:hAnsi="Arial" w:cs="Arial"/>
                <w:sz w:val="18"/>
                <w:szCs w:val="22"/>
              </w:rPr>
              <w:t>(no preview year)</w:t>
            </w:r>
          </w:p>
        </w:tc>
        <w:tc>
          <w:tcPr>
            <w:tcW w:w="144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Net Price/SFA TRP</w:t>
            </w:r>
          </w:p>
        </w:tc>
        <w:tc>
          <w:tcPr>
            <w:tcW w:w="144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None</w:t>
            </w:r>
          </w:p>
        </w:tc>
      </w:tr>
    </w:tbl>
    <w:p w:rsidR="00B17F64" w:rsidRPr="001D597F" w:rsidRDefault="00B17F64" w:rsidP="001D597F">
      <w:pPr>
        <w:rPr>
          <w:sz w:val="22"/>
          <w:szCs w:val="22"/>
        </w:rPr>
      </w:pPr>
    </w:p>
    <w:p w:rsidR="00B17F64" w:rsidRPr="001D597F" w:rsidRDefault="00B17F64" w:rsidP="001D597F">
      <w:pPr>
        <w:rPr>
          <w:rFonts w:ascii="Arial" w:hAnsi="Arial" w:cs="Arial"/>
          <w:i/>
        </w:rPr>
      </w:pPr>
      <w:r w:rsidRPr="001D597F">
        <w:rPr>
          <w:rFonts w:ascii="Arial" w:hAnsi="Arial" w:cs="Arial"/>
          <w:i/>
        </w:rPr>
        <w:lastRenderedPageBreak/>
        <w:t>Fall Enrollment</w:t>
      </w:r>
    </w:p>
    <w:p w:rsidR="00B17F64" w:rsidRPr="001D597F" w:rsidRDefault="00B17F64" w:rsidP="001D597F"/>
    <w:p w:rsidR="00B17F64" w:rsidRPr="001D597F" w:rsidRDefault="00B17F64" w:rsidP="001D597F">
      <w:pPr>
        <w:rPr>
          <w:sz w:val="22"/>
          <w:szCs w:val="22"/>
        </w:rPr>
      </w:pPr>
      <w:r w:rsidRPr="001D597F">
        <w:rPr>
          <w:sz w:val="22"/>
          <w:szCs w:val="22"/>
        </w:rPr>
        <w:t>Proposed changes to E12 are presented in the table below.</w:t>
      </w:r>
    </w:p>
    <w:p w:rsidR="00B17F64" w:rsidRPr="001D597F" w:rsidRDefault="00B17F64" w:rsidP="001D597F">
      <w:pPr>
        <w:rPr>
          <w:sz w:val="22"/>
          <w:szCs w:val="22"/>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788"/>
        <w:gridCol w:w="1890"/>
        <w:gridCol w:w="1440"/>
        <w:gridCol w:w="1260"/>
      </w:tblGrid>
      <w:tr w:rsidR="00B17F64" w:rsidRPr="001D597F" w:rsidTr="005A7839">
        <w:tc>
          <w:tcPr>
            <w:tcW w:w="937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t>Table 10: Proposed Changes to the IPEDS EF Form (All versions)</w:t>
            </w:r>
          </w:p>
        </w:tc>
      </w:tr>
      <w:tr w:rsidR="00B17F64" w:rsidRPr="001D597F" w:rsidTr="005A7839">
        <w:tc>
          <w:tcPr>
            <w:tcW w:w="478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189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144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1260"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5A7839">
        <w:tc>
          <w:tcPr>
            <w:tcW w:w="478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Add a new Part to the survey to collect data on the number of students enrolled in any distance education and the number of student enrolled exclusively in distance education. Data will be broken out my student level (undergraduate, graduate) and student location (in same state as institution, not in same state (in US), not in same state (outside US)</w:t>
            </w:r>
          </w:p>
        </w:tc>
        <w:tc>
          <w:tcPr>
            <w:tcW w:w="189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144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Distance Education TRP</w:t>
            </w:r>
          </w:p>
        </w:tc>
        <w:tc>
          <w:tcPr>
            <w:tcW w:w="126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Significant in initial year; moderate in subsequent years</w:t>
            </w:r>
          </w:p>
        </w:tc>
      </w:tr>
    </w:tbl>
    <w:p w:rsidR="00B17F64" w:rsidRPr="001D597F" w:rsidRDefault="00B17F64" w:rsidP="001D597F">
      <w:pPr>
        <w:rPr>
          <w:sz w:val="22"/>
          <w:szCs w:val="22"/>
        </w:rPr>
      </w:pPr>
    </w:p>
    <w:p w:rsidR="00B17F64" w:rsidRPr="001D597F" w:rsidRDefault="00B17F64" w:rsidP="001D597F">
      <w:pPr>
        <w:rPr>
          <w:rFonts w:ascii="Arial" w:hAnsi="Arial" w:cs="Arial"/>
          <w:i/>
          <w:szCs w:val="22"/>
        </w:rPr>
      </w:pPr>
      <w:r w:rsidRPr="001D597F">
        <w:rPr>
          <w:rFonts w:ascii="Arial" w:hAnsi="Arial" w:cs="Arial"/>
          <w:i/>
          <w:szCs w:val="22"/>
        </w:rPr>
        <w:t>Human Resources</w:t>
      </w:r>
    </w:p>
    <w:p w:rsidR="00B17F64" w:rsidRPr="001D597F" w:rsidRDefault="00B17F64" w:rsidP="001D597F">
      <w:pPr>
        <w:rPr>
          <w:sz w:val="22"/>
          <w:highlight w:val="yellow"/>
        </w:rPr>
      </w:pPr>
    </w:p>
    <w:p w:rsidR="00563D5E" w:rsidRDefault="00DF0AD3">
      <w:pPr>
        <w:autoSpaceDE w:val="0"/>
        <w:autoSpaceDN w:val="0"/>
        <w:adjustRightInd w:val="0"/>
        <w:rPr>
          <w:bCs/>
          <w:sz w:val="22"/>
          <w:szCs w:val="22"/>
        </w:rPr>
      </w:pPr>
      <w:r>
        <w:rPr>
          <w:sz w:val="23"/>
          <w:szCs w:val="23"/>
        </w:rPr>
        <w:t>The IPEDS TRP examined the reporting burden for institutions completing the Human Resources (HR) component and discussed strategies for simplifying the collection forms and eliminating potentially duplicative or unnecessary data in order to reduce institutional burden and improve the usefulness and quality of the data being reported. By completing the HR component, institutions are complying with federal regulations to report on the gender and race/ethnicity of their workforce. However, the survey form currently completed by institutions collects considerably more data than are needed to meet federal requirements. In addition, t</w:t>
      </w:r>
      <w:r w:rsidRPr="00DF0AD3">
        <w:rPr>
          <w:sz w:val="23"/>
          <w:szCs w:val="23"/>
        </w:rPr>
        <w:t>he panel examine</w:t>
      </w:r>
      <w:r>
        <w:rPr>
          <w:sz w:val="23"/>
          <w:szCs w:val="23"/>
        </w:rPr>
        <w:t>d</w:t>
      </w:r>
      <w:r w:rsidRPr="00DF0AD3">
        <w:rPr>
          <w:sz w:val="23"/>
          <w:szCs w:val="23"/>
        </w:rPr>
        <w:t xml:space="preserve"> the possibility of streamlining data collection for instructional staff—eliminating and/or consolidating redundant portions of the component and clarifying existing definitions for</w:t>
      </w:r>
      <w:r>
        <w:rPr>
          <w:sz w:val="23"/>
          <w:szCs w:val="23"/>
        </w:rPr>
        <w:t xml:space="preserve"> </w:t>
      </w:r>
      <w:r w:rsidRPr="00DF0AD3">
        <w:rPr>
          <w:sz w:val="23"/>
          <w:szCs w:val="23"/>
        </w:rPr>
        <w:t>reporting data in order to improve the overall quality of the data reported.</w:t>
      </w:r>
      <w:r>
        <w:rPr>
          <w:sz w:val="23"/>
          <w:szCs w:val="23"/>
        </w:rPr>
        <w:t xml:space="preserve"> T</w:t>
      </w:r>
      <w:r w:rsidRPr="00DF0AD3">
        <w:rPr>
          <w:sz w:val="23"/>
          <w:szCs w:val="23"/>
        </w:rPr>
        <w:t xml:space="preserve">he panel </w:t>
      </w:r>
      <w:r>
        <w:rPr>
          <w:sz w:val="23"/>
          <w:szCs w:val="23"/>
        </w:rPr>
        <w:t>also</w:t>
      </w:r>
      <w:r w:rsidRPr="00DF0AD3">
        <w:rPr>
          <w:sz w:val="23"/>
          <w:szCs w:val="23"/>
        </w:rPr>
        <w:t xml:space="preserve"> assess</w:t>
      </w:r>
      <w:r>
        <w:rPr>
          <w:sz w:val="23"/>
          <w:szCs w:val="23"/>
        </w:rPr>
        <w:t>ed</w:t>
      </w:r>
      <w:r w:rsidRPr="00DF0AD3">
        <w:rPr>
          <w:sz w:val="23"/>
          <w:szCs w:val="23"/>
        </w:rPr>
        <w:t xml:space="preserve"> the need for collecting any additional data items to address</w:t>
      </w:r>
      <w:r>
        <w:rPr>
          <w:sz w:val="23"/>
          <w:szCs w:val="23"/>
        </w:rPr>
        <w:t xml:space="preserve"> </w:t>
      </w:r>
      <w:r w:rsidRPr="00DF0AD3">
        <w:rPr>
          <w:sz w:val="23"/>
          <w:szCs w:val="23"/>
        </w:rPr>
        <w:t>changing policy and research needs</w:t>
      </w:r>
      <w:r>
        <w:rPr>
          <w:sz w:val="23"/>
          <w:szCs w:val="23"/>
        </w:rPr>
        <w:t>, such as the movement away from traditional tenure base systems to contract-based faculty</w:t>
      </w:r>
      <w:r w:rsidRPr="00DF0AD3">
        <w:rPr>
          <w:sz w:val="23"/>
          <w:szCs w:val="23"/>
        </w:rPr>
        <w:t>.</w:t>
      </w:r>
      <w:r>
        <w:rPr>
          <w:sz w:val="23"/>
          <w:szCs w:val="23"/>
        </w:rPr>
        <w:t xml:space="preserve"> </w:t>
      </w:r>
      <w:r w:rsidR="00B17F64" w:rsidRPr="001D597F">
        <w:rPr>
          <w:bCs/>
          <w:sz w:val="22"/>
          <w:szCs w:val="22"/>
        </w:rPr>
        <w:t xml:space="preserve">Based on TRP discussions and comments from interested parties solicited, NCES proposes eliminating substantial data items with the 2011-12 collection and making the other changes beginning with the 2012-13 collection cycle, as outlined on the following pages.  The long version of the HR form is </w:t>
      </w:r>
      <w:r w:rsidR="00B17F64" w:rsidRPr="001D597F">
        <w:rPr>
          <w:bCs/>
          <w:iCs/>
          <w:sz w:val="22"/>
          <w:szCs w:val="22"/>
        </w:rPr>
        <w:t>applicable to degree-granting institutions with 15 or more full-time employees; the short version of the HR form is, applicable to degree-granting institutions with fewer than 15 full-time employees:</w:t>
      </w:r>
    </w:p>
    <w:p w:rsidR="00B17F64" w:rsidRPr="001D597F" w:rsidRDefault="00B17F64" w:rsidP="001D597F">
      <w:pPr>
        <w:rPr>
          <w:sz w:val="22"/>
          <w:szCs w:val="22"/>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5238"/>
        <w:gridCol w:w="1620"/>
        <w:gridCol w:w="900"/>
        <w:gridCol w:w="1620"/>
      </w:tblGrid>
      <w:tr w:rsidR="00B17F64" w:rsidRPr="001D597F" w:rsidTr="005A7839">
        <w:trPr>
          <w:tblHeader/>
        </w:trPr>
        <w:tc>
          <w:tcPr>
            <w:tcW w:w="937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t>Table 11: Proposed Changes to the IPEDS HR Form (long form)</w:t>
            </w:r>
          </w:p>
        </w:tc>
      </w:tr>
      <w:tr w:rsidR="00B17F64" w:rsidRPr="001D597F" w:rsidTr="005A7839">
        <w:tc>
          <w:tcPr>
            <w:tcW w:w="523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162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90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1620"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5A7839">
        <w:tc>
          <w:tcPr>
            <w:tcW w:w="523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Eliminate the nine salary class interval screens. This includes all of Part H and all but the last screen in Part I (</w:t>
            </w:r>
            <w:r w:rsidRPr="005A7839">
              <w:rPr>
                <w:rFonts w:ascii="Arial" w:hAnsi="Arial" w:cs="Arial"/>
                <w:bCs/>
                <w:iCs/>
                <w:sz w:val="18"/>
                <w:szCs w:val="22"/>
              </w:rPr>
              <w:t>the headcount of full-time non-IRPS staff by primary function, race/ethnicity and gender, which is not captured anywhere else in the component).</w:t>
            </w: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Significant reduction</w:t>
            </w:r>
          </w:p>
        </w:tc>
      </w:tr>
      <w:tr w:rsidR="00B17F64" w:rsidRPr="001D597F" w:rsidTr="005A7839">
        <w:tc>
          <w:tcPr>
            <w:tcW w:w="523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Eliminate the two fringe benefits screens (Part F) from the </w:t>
            </w:r>
            <w:r w:rsidRPr="005A7839">
              <w:rPr>
                <w:rFonts w:ascii="Arial" w:hAnsi="Arial" w:cs="Arial"/>
                <w:bCs/>
                <w:i/>
                <w:sz w:val="18"/>
                <w:szCs w:val="22"/>
              </w:rPr>
              <w:t xml:space="preserve">Salaries </w:t>
            </w:r>
            <w:r w:rsidRPr="005A7839">
              <w:rPr>
                <w:rFonts w:ascii="Arial" w:hAnsi="Arial" w:cs="Arial"/>
                <w:bCs/>
                <w:sz w:val="18"/>
                <w:szCs w:val="22"/>
              </w:rPr>
              <w:t xml:space="preserve">section of the component.  </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Significant reduction</w:t>
            </w:r>
          </w:p>
        </w:tc>
      </w:tr>
      <w:tr w:rsidR="00B17F64" w:rsidRPr="001D597F" w:rsidTr="005A7839">
        <w:tc>
          <w:tcPr>
            <w:tcW w:w="5238" w:type="dxa"/>
            <w:tcBorders>
              <w:right w:val="nil"/>
            </w:tcBorders>
          </w:tcPr>
          <w:p w:rsidR="00B17F64" w:rsidRPr="005A7839" w:rsidRDefault="00B17F64" w:rsidP="005A7839">
            <w:pPr>
              <w:spacing w:before="120" w:after="120"/>
              <w:rPr>
                <w:rFonts w:ascii="Arial" w:hAnsi="Arial" w:cs="Arial"/>
                <w:b/>
                <w:bCs/>
                <w:sz w:val="18"/>
              </w:rPr>
            </w:pPr>
            <w:r w:rsidRPr="005A7839">
              <w:rPr>
                <w:rFonts w:ascii="Arial" w:hAnsi="Arial" w:cs="Arial"/>
                <w:bCs/>
                <w:sz w:val="18"/>
                <w:szCs w:val="22"/>
              </w:rPr>
              <w:t>Revise the primary function/occupational activity categories (see Figure 1 below).</w:t>
            </w:r>
          </w:p>
          <w:p w:rsidR="00B17F64" w:rsidRPr="005A7839" w:rsidRDefault="00B17F64" w:rsidP="001D597F">
            <w:pPr>
              <w:rPr>
                <w:rFonts w:ascii="Arial" w:hAnsi="Arial" w:cs="Arial"/>
                <w:b/>
                <w:bCs/>
                <w:sz w:val="18"/>
              </w:rPr>
            </w:pP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Moderate in initial year; minimal in subsequent years</w:t>
            </w:r>
          </w:p>
        </w:tc>
      </w:tr>
      <w:tr w:rsidR="00B17F64" w:rsidRPr="001D597F" w:rsidTr="005A7839">
        <w:tc>
          <w:tcPr>
            <w:tcW w:w="523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To streamline data collection across component sections: </w:t>
            </w:r>
          </w:p>
          <w:p w:rsidR="00B17F64" w:rsidRPr="005A7839" w:rsidRDefault="00B17F64" w:rsidP="005A7839">
            <w:pPr>
              <w:numPr>
                <w:ilvl w:val="0"/>
                <w:numId w:val="64"/>
              </w:numPr>
              <w:ind w:left="360" w:hanging="270"/>
              <w:rPr>
                <w:rFonts w:ascii="Arial" w:hAnsi="Arial" w:cs="Arial"/>
                <w:b/>
                <w:bCs/>
                <w:sz w:val="18"/>
              </w:rPr>
            </w:pPr>
            <w:r w:rsidRPr="005A7839">
              <w:rPr>
                <w:rFonts w:ascii="Arial" w:hAnsi="Arial" w:cs="Arial"/>
                <w:bCs/>
                <w:sz w:val="18"/>
                <w:szCs w:val="22"/>
              </w:rPr>
              <w:t xml:space="preserve">Eliminating items in the Fall Staff section (Part G) that collect data on non-instructional research and public service full-time staff, better aligning this section with the Salaries section, which collects data exclusively on instructional staff), </w:t>
            </w:r>
          </w:p>
          <w:p w:rsidR="00B17F64" w:rsidRPr="005A7839" w:rsidRDefault="00B17F64" w:rsidP="005A7839">
            <w:pPr>
              <w:numPr>
                <w:ilvl w:val="0"/>
                <w:numId w:val="64"/>
              </w:numPr>
              <w:ind w:left="360" w:hanging="270"/>
              <w:rPr>
                <w:rFonts w:ascii="Arial" w:hAnsi="Arial" w:cs="Arial"/>
                <w:b/>
                <w:bCs/>
                <w:sz w:val="18"/>
              </w:rPr>
            </w:pPr>
            <w:r w:rsidRPr="005A7839">
              <w:rPr>
                <w:rFonts w:ascii="Arial" w:hAnsi="Arial" w:cs="Arial"/>
                <w:bCs/>
                <w:sz w:val="18"/>
                <w:szCs w:val="22"/>
              </w:rPr>
              <w:lastRenderedPageBreak/>
              <w:t>Adding items to Part I of the Fall Staff section (the headcount of fulltime non-instructional staff) to include the research and public service categories that were eliminated in the item above..</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lastRenderedPageBreak/>
              <w:t>2012-13 (2011-12 preview year)</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None</w:t>
            </w:r>
          </w:p>
        </w:tc>
      </w:tr>
      <w:tr w:rsidR="00B17F64" w:rsidRPr="001D597F" w:rsidTr="006B3BF5">
        <w:trPr>
          <w:trHeight w:hRule="exact" w:val="1008"/>
        </w:trPr>
        <w:tc>
          <w:tcPr>
            <w:tcW w:w="5238" w:type="dxa"/>
            <w:tcBorders>
              <w:right w:val="nil"/>
            </w:tcBorders>
          </w:tcPr>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rPr>
            </w:pPr>
          </w:p>
          <w:p w:rsidR="00B17F64" w:rsidRPr="005A7839" w:rsidRDefault="00B17F64" w:rsidP="001D597F">
            <w:pPr>
              <w:rPr>
                <w:rFonts w:ascii="Arial" w:hAnsi="Arial" w:cs="Arial"/>
                <w:b/>
                <w:bCs/>
                <w:sz w:val="18"/>
                <w:szCs w:val="18"/>
              </w:rPr>
            </w:pPr>
            <w:r w:rsidRPr="005A7839">
              <w:rPr>
                <w:rFonts w:ascii="Arial" w:hAnsi="Arial" w:cs="Arial"/>
                <w:bCs/>
                <w:sz w:val="18"/>
                <w:szCs w:val="22"/>
              </w:rPr>
              <w:t xml:space="preserve">The </w:t>
            </w:r>
            <w:r w:rsidRPr="005A7839">
              <w:rPr>
                <w:rFonts w:ascii="Arial" w:hAnsi="Arial" w:cs="Arial"/>
                <w:bCs/>
                <w:i/>
                <w:sz w:val="18"/>
                <w:szCs w:val="18"/>
              </w:rPr>
              <w:t>Salaries</w:t>
            </w:r>
            <w:r w:rsidRPr="005A7839">
              <w:rPr>
                <w:rFonts w:ascii="Arial" w:hAnsi="Arial" w:cs="Arial"/>
                <w:bCs/>
                <w:sz w:val="18"/>
                <w:szCs w:val="18"/>
              </w:rPr>
              <w:t xml:space="preserve"> section (Part E) will be revised by:</w:t>
            </w:r>
          </w:p>
          <w:p w:rsidR="00B17F64" w:rsidRPr="005A7839" w:rsidRDefault="00B17F64" w:rsidP="005A7839">
            <w:pPr>
              <w:numPr>
                <w:ilvl w:val="0"/>
                <w:numId w:val="65"/>
              </w:numPr>
              <w:ind w:left="360" w:hanging="270"/>
              <w:rPr>
                <w:rFonts w:ascii="Arial" w:hAnsi="Arial" w:cs="Arial"/>
                <w:b/>
                <w:bCs/>
                <w:sz w:val="18"/>
                <w:szCs w:val="18"/>
              </w:rPr>
            </w:pPr>
            <w:r w:rsidRPr="005A7839">
              <w:rPr>
                <w:rFonts w:ascii="Arial" w:hAnsi="Arial" w:cs="Arial"/>
                <w:bCs/>
                <w:sz w:val="18"/>
                <w:szCs w:val="18"/>
              </w:rPr>
              <w:t xml:space="preserve">Eliminating the contract length differentiation from the survey screens </w:t>
            </w:r>
          </w:p>
          <w:p w:rsidR="00B17F64" w:rsidRPr="005A7839" w:rsidRDefault="00B17F64" w:rsidP="005A7839">
            <w:pPr>
              <w:numPr>
                <w:ilvl w:val="0"/>
                <w:numId w:val="65"/>
              </w:numPr>
              <w:ind w:left="360" w:hanging="270"/>
              <w:rPr>
                <w:rFonts w:ascii="Arial" w:hAnsi="Arial" w:cs="Arial"/>
                <w:b/>
                <w:bCs/>
                <w:sz w:val="18"/>
                <w:szCs w:val="18"/>
              </w:rPr>
            </w:pPr>
            <w:r w:rsidRPr="005A7839">
              <w:rPr>
                <w:rFonts w:ascii="Arial" w:hAnsi="Arial" w:cs="Arial"/>
                <w:bCs/>
                <w:sz w:val="18"/>
                <w:szCs w:val="18"/>
              </w:rPr>
              <w:t>Adding an additional column to the survey screen after the salary outlays column indicating the number of months covered by those salary outlays. (This number will be used to calculate a weighted monthly average salary.)</w:t>
            </w:r>
          </w:p>
          <w:p w:rsidR="00B17F64" w:rsidRPr="005A7839" w:rsidRDefault="00B17F64" w:rsidP="005A7839">
            <w:pPr>
              <w:spacing w:before="120" w:after="120"/>
              <w:rPr>
                <w:rFonts w:ascii="Arial" w:hAnsi="Arial" w:cs="Arial"/>
                <w:b/>
                <w:bCs/>
                <w:sz w:val="18"/>
              </w:rPr>
            </w:pPr>
            <w:r w:rsidRPr="005A7839">
              <w:rPr>
                <w:rFonts w:ascii="Arial" w:hAnsi="Arial" w:cs="Arial"/>
                <w:bCs/>
                <w:sz w:val="18"/>
                <w:szCs w:val="18"/>
              </w:rPr>
              <w:t>Note: To assist data reporters in determining the number of hours covered, a worksheet will be provided in the data system that collects counts of staff on 9-month contracts, 10-month contracts, 11-month contracts, and 12-month contracts, by gender and academic rank. For each gender and academic rank category, the system would then calculate:  (1) the total number of staff reported (i.e., the sum of the values entered for each contract length), and (2) the total number of months covered (i.e., the sum of the staff reported for each contract length multiplied by the number of months in the contract).</w:t>
            </w:r>
          </w:p>
        </w:tc>
        <w:tc>
          <w:tcPr>
            <w:tcW w:w="1620" w:type="dxa"/>
            <w:tcBorders>
              <w:left w:val="nil"/>
              <w:right w:val="nil"/>
            </w:tcBorders>
          </w:tcPr>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tcPr>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p>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p>
          <w:p w:rsidR="00B17F64" w:rsidRPr="0085592F" w:rsidRDefault="00B17F64" w:rsidP="0085592F">
            <w:pPr>
              <w:jc w:val="center"/>
              <w:rPr>
                <w:rFonts w:ascii="Arial" w:hAnsi="Arial" w:cs="Arial"/>
                <w:i/>
                <w:sz w:val="18"/>
              </w:rPr>
            </w:pPr>
            <w:r w:rsidRPr="005A7839">
              <w:rPr>
                <w:rFonts w:ascii="Arial" w:hAnsi="Arial" w:cs="Arial"/>
                <w:sz w:val="18"/>
                <w:szCs w:val="22"/>
              </w:rPr>
              <w:t>(</w:t>
            </w:r>
            <w:r w:rsidRPr="005A7839">
              <w:rPr>
                <w:rFonts w:ascii="Arial" w:hAnsi="Arial" w:cs="Arial"/>
                <w:i/>
                <w:sz w:val="18"/>
                <w:szCs w:val="22"/>
              </w:rPr>
              <w:t>Table continues on next page)</w:t>
            </w:r>
          </w:p>
        </w:tc>
      </w:tr>
    </w:tbl>
    <w:p w:rsidR="00B17F64" w:rsidRDefault="00B17F64"/>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5238"/>
        <w:gridCol w:w="1620"/>
        <w:gridCol w:w="900"/>
        <w:gridCol w:w="1620"/>
      </w:tblGrid>
      <w:tr w:rsidR="00B17F64" w:rsidRPr="001D597F" w:rsidTr="005A7839">
        <w:tc>
          <w:tcPr>
            <w:tcW w:w="523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Add the following non-tenure track contract faculty categories to (Part G):  (1) Multi-year contract; (2) Annual contract; (3) Less than annual contract; (4) Without faculty status.  </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Moderate in initial year; minimal in subsequent</w:t>
            </w:r>
          </w:p>
        </w:tc>
      </w:tr>
      <w:tr w:rsidR="00B17F64" w:rsidRPr="001D597F" w:rsidTr="005A7839">
        <w:tc>
          <w:tcPr>
            <w:tcW w:w="523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Add a screening question to determine if the institution has a tenure system</w:t>
            </w: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523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Add an additional screen to the Salaries section (Part E), to be displayed immediately after the existing salary outlays screen to collect salary outlays for full-time staff in the following categories: (1) Executive/administrative/managerial; (2) Other professionals; (3) Technical and paraprofessionals; (4) Clerical and secretarial; (5) Skilled crafts; and (6) Service/maintenance. These totals would not be disaggregated by race/ethnicity or gender.  </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rPr>
          <w:trHeight w:val="520"/>
        </w:trPr>
        <w:tc>
          <w:tcPr>
            <w:tcW w:w="523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 xml:space="preserve">Add a screening question to determine if an institution has graduate assistants.  </w:t>
            </w: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5238" w:type="dxa"/>
            <w:tcBorders>
              <w:right w:val="nil"/>
            </w:tcBorders>
            <w:shd w:val="clear" w:color="auto" w:fill="D3DFEE"/>
          </w:tcPr>
          <w:p w:rsidR="00B17F64" w:rsidRPr="005A7839" w:rsidRDefault="00B17F64" w:rsidP="005A7839">
            <w:pPr>
              <w:spacing w:before="120" w:after="120"/>
              <w:rPr>
                <w:rFonts w:ascii="Arial" w:hAnsi="Arial" w:cs="Arial"/>
                <w:b/>
                <w:bCs/>
                <w:sz w:val="18"/>
              </w:rPr>
            </w:pPr>
            <w:r w:rsidRPr="005A7839">
              <w:rPr>
                <w:rFonts w:ascii="Arial" w:hAnsi="Arial" w:cs="Arial"/>
                <w:bCs/>
                <w:sz w:val="18"/>
                <w:szCs w:val="22"/>
              </w:rPr>
              <w:t xml:space="preserve">Eliminate the graduate assistant column from the part-time section and implement a new, condensed screen in the EAP section (Part B) for graduate assistants. This screen would collect data in the following three categories, each subdivided by medical versus nonmedical personnel: (1) graduate assistant—teaching, (2) graduate assistant—research, and (3) graduate assistant—other.  </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Moderate in initial year; minimal in subsequent years</w:t>
            </w:r>
          </w:p>
        </w:tc>
      </w:tr>
    </w:tbl>
    <w:p w:rsidR="00B17F64" w:rsidRPr="001D597F" w:rsidRDefault="00B17F64" w:rsidP="001D597F">
      <w:pPr>
        <w:rPr>
          <w:sz w:val="22"/>
          <w:szCs w:val="22"/>
        </w:rPr>
      </w:pPr>
    </w:p>
    <w:p w:rsidR="00B17F64" w:rsidRPr="001D597F" w:rsidRDefault="00B17F64" w:rsidP="001D597F">
      <w:pPr>
        <w:spacing w:before="120"/>
        <w:ind w:left="360" w:right="-180"/>
        <w:rPr>
          <w:rFonts w:ascii="Arial" w:hAnsi="Arial" w:cs="Arial"/>
          <w:b/>
          <w:sz w:val="22"/>
        </w:rPr>
      </w:pPr>
      <w:r w:rsidRPr="001D597F">
        <w:rPr>
          <w:rFonts w:ascii="Arial" w:hAnsi="Arial" w:cs="Arial"/>
          <w:b/>
          <w:sz w:val="22"/>
        </w:rPr>
        <w:t>Figure 1: Proposed Changes to Primary Function/Occupational Activity Categories</w:t>
      </w:r>
    </w:p>
    <w:p w:rsidR="00B17F64" w:rsidRPr="001D597F" w:rsidRDefault="00B17F64" w:rsidP="001D597F">
      <w:pPr>
        <w:spacing w:before="120"/>
        <w:ind w:left="360" w:right="-180"/>
        <w:rPr>
          <w:rFonts w:ascii="Arial" w:hAnsi="Arial" w:cs="Arial"/>
          <w:b/>
          <w:sz w:val="2"/>
          <w:szCs w:val="2"/>
        </w:rPr>
      </w:pPr>
    </w:p>
    <w:tbl>
      <w:tblPr>
        <w:tblW w:w="8820" w:type="dxa"/>
        <w:tblInd w:w="468" w:type="dxa"/>
        <w:tblLayout w:type="fixed"/>
        <w:tblLook w:val="00A0"/>
      </w:tblPr>
      <w:tblGrid>
        <w:gridCol w:w="3930"/>
        <w:gridCol w:w="4890"/>
      </w:tblGrid>
      <w:tr w:rsidR="00B17F64" w:rsidRPr="001D597F" w:rsidTr="001D597F">
        <w:trPr>
          <w:trHeight w:val="233"/>
        </w:trPr>
        <w:tc>
          <w:tcPr>
            <w:tcW w:w="3930" w:type="dxa"/>
            <w:tcBorders>
              <w:top w:val="single" w:sz="4" w:space="0" w:color="auto"/>
              <w:left w:val="single" w:sz="4" w:space="0" w:color="auto"/>
            </w:tcBorders>
          </w:tcPr>
          <w:p w:rsidR="00B17F64" w:rsidRPr="001D597F" w:rsidRDefault="00B17F64" w:rsidP="001D597F">
            <w:pPr>
              <w:jc w:val="center"/>
              <w:rPr>
                <w:rFonts w:ascii="Arial" w:hAnsi="Arial" w:cs="Arial"/>
                <w:b/>
                <w:sz w:val="20"/>
              </w:rPr>
            </w:pPr>
            <w:r w:rsidRPr="001D597F">
              <w:rPr>
                <w:rFonts w:ascii="Arial" w:hAnsi="Arial" w:cs="Arial"/>
                <w:b/>
                <w:sz w:val="20"/>
                <w:szCs w:val="22"/>
              </w:rPr>
              <w:t>Existing Categories</w:t>
            </w:r>
          </w:p>
        </w:tc>
        <w:tc>
          <w:tcPr>
            <w:tcW w:w="4890" w:type="dxa"/>
            <w:tcBorders>
              <w:top w:val="single" w:sz="4" w:space="0" w:color="auto"/>
              <w:right w:val="single" w:sz="4" w:space="0" w:color="auto"/>
            </w:tcBorders>
          </w:tcPr>
          <w:p w:rsidR="00B17F64" w:rsidRPr="001D597F" w:rsidRDefault="00B17F64" w:rsidP="001D597F">
            <w:pPr>
              <w:jc w:val="center"/>
              <w:rPr>
                <w:rFonts w:ascii="Arial" w:hAnsi="Arial" w:cs="Arial"/>
                <w:b/>
                <w:sz w:val="20"/>
              </w:rPr>
            </w:pPr>
            <w:r w:rsidRPr="001D597F">
              <w:rPr>
                <w:rFonts w:ascii="Arial" w:hAnsi="Arial" w:cs="Arial"/>
                <w:b/>
                <w:sz w:val="20"/>
                <w:szCs w:val="22"/>
              </w:rPr>
              <w:t>New Categories</w:t>
            </w:r>
          </w:p>
          <w:p w:rsidR="00B17F64" w:rsidRPr="001D597F" w:rsidRDefault="00B17F64" w:rsidP="001D597F">
            <w:pPr>
              <w:rPr>
                <w:rFonts w:ascii="Arial" w:hAnsi="Arial" w:cs="Arial"/>
                <w:b/>
                <w:sz w:val="20"/>
              </w:rPr>
            </w:pPr>
          </w:p>
        </w:tc>
      </w:tr>
      <w:tr w:rsidR="00B17F64" w:rsidRPr="001D597F" w:rsidTr="001D597F">
        <w:trPr>
          <w:trHeight w:val="3879"/>
        </w:trPr>
        <w:tc>
          <w:tcPr>
            <w:tcW w:w="3930" w:type="dxa"/>
            <w:tcBorders>
              <w:left w:val="single" w:sz="4" w:space="0" w:color="auto"/>
              <w:bottom w:val="single" w:sz="4" w:space="0" w:color="auto"/>
            </w:tcBorders>
          </w:tcPr>
          <w:p w:rsidR="00B17F64" w:rsidRPr="001D597F" w:rsidRDefault="00563D5E" w:rsidP="001D597F">
            <w:pPr>
              <w:ind w:left="720"/>
              <w:rPr>
                <w:rFonts w:ascii="Arial" w:hAnsi="Arial" w:cs="Arial"/>
                <w:sz w:val="20"/>
              </w:rPr>
            </w:pPr>
            <w:r w:rsidRPr="00563D5E">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52.25pt;margin-top:9.15pt;width:15pt;height:108.15pt;z-index:251656192;mso-position-horizontal-relative:text;mso-position-vertical-relative:text"/>
              </w:pict>
            </w:r>
          </w:p>
          <w:p w:rsidR="00B17F64" w:rsidRPr="001D597F" w:rsidRDefault="00B17F64" w:rsidP="001D597F">
            <w:pPr>
              <w:ind w:left="720"/>
              <w:rPr>
                <w:rFonts w:ascii="Arial" w:hAnsi="Arial" w:cs="Arial"/>
                <w:sz w:val="20"/>
              </w:rPr>
            </w:pP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Primarily instruction</w:t>
            </w:r>
          </w:p>
          <w:p w:rsidR="00B17F64" w:rsidRPr="001D597F" w:rsidRDefault="00563D5E" w:rsidP="001D597F">
            <w:pPr>
              <w:numPr>
                <w:ilvl w:val="0"/>
                <w:numId w:val="42"/>
              </w:numPr>
              <w:ind w:left="720"/>
              <w:rPr>
                <w:rFonts w:ascii="Arial" w:hAnsi="Arial" w:cs="Arial"/>
                <w:sz w:val="20"/>
              </w:rPr>
            </w:pPr>
            <w:r w:rsidRPr="00563D5E">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0;text-align:left;margin-left:171.65pt;margin-top:19.6pt;width:24pt;height:18.75pt;z-index:251657216"/>
              </w:pict>
            </w:r>
            <w:r w:rsidR="00B17F64" w:rsidRPr="001D597F">
              <w:rPr>
                <w:rFonts w:ascii="Arial" w:hAnsi="Arial" w:cs="Arial"/>
                <w:sz w:val="20"/>
                <w:szCs w:val="22"/>
              </w:rPr>
              <w:t>Instruction/research/public service</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Primarily research</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Primarily public service</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Exec/admin/managerial</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 xml:space="preserve">Other professionals </w:t>
            </w:r>
          </w:p>
          <w:p w:rsidR="00B17F64" w:rsidRPr="001D597F" w:rsidRDefault="00B17F64" w:rsidP="001D597F">
            <w:pPr>
              <w:ind w:left="360"/>
              <w:rPr>
                <w:rFonts w:ascii="Arial" w:hAnsi="Arial" w:cs="Arial"/>
                <w:sz w:val="20"/>
              </w:rPr>
            </w:pPr>
          </w:p>
          <w:p w:rsidR="00B17F64" w:rsidRPr="001D597F" w:rsidRDefault="00B17F64" w:rsidP="001D597F">
            <w:pPr>
              <w:ind w:left="360"/>
              <w:rPr>
                <w:rFonts w:ascii="Arial" w:hAnsi="Arial" w:cs="Arial"/>
                <w:sz w:val="20"/>
              </w:rPr>
            </w:pPr>
          </w:p>
          <w:p w:rsidR="00B17F64" w:rsidRPr="001D597F" w:rsidRDefault="00563D5E" w:rsidP="001D597F">
            <w:pPr>
              <w:ind w:left="360"/>
              <w:rPr>
                <w:rFonts w:ascii="Arial" w:hAnsi="Arial" w:cs="Arial"/>
                <w:sz w:val="20"/>
              </w:rPr>
            </w:pPr>
            <w:r w:rsidRPr="00563D5E">
              <w:rPr>
                <w:noProof/>
              </w:rPr>
              <w:pict>
                <v:shapetype id="_x0000_t32" coordsize="21600,21600" o:spt="32" o:oned="t" path="m,l21600,21600e" filled="f">
                  <v:path arrowok="t" fillok="f" o:connecttype="none"/>
                  <o:lock v:ext="edit" shapetype="t"/>
                </v:shapetype>
                <v:shape id="_x0000_s1030" type="#_x0000_t32" style="position:absolute;left:0;text-align:left;margin-left:3.75pt;margin-top:1.95pt;width:417.4pt;height:0;z-index:251658240" o:connectortype="straight" strokeweight="1.25pt">
                  <v:stroke dashstyle="1 1"/>
                </v:shape>
              </w:pict>
            </w:r>
          </w:p>
          <w:p w:rsidR="00B17F64" w:rsidRPr="001D597F" w:rsidRDefault="00B17F64" w:rsidP="001D597F">
            <w:pPr>
              <w:ind w:left="360"/>
              <w:rPr>
                <w:rFonts w:ascii="Arial" w:hAnsi="Arial" w:cs="Arial"/>
                <w:sz w:val="20"/>
              </w:rPr>
            </w:pPr>
            <w:r w:rsidRPr="001D597F">
              <w:rPr>
                <w:rFonts w:ascii="Arial" w:hAnsi="Arial" w:cs="Arial"/>
                <w:sz w:val="20"/>
                <w:szCs w:val="22"/>
              </w:rPr>
              <w:t>Technical and paraprofessionals</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Clerical and secretarial</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Skilled crafts</w:t>
            </w:r>
          </w:p>
          <w:p w:rsidR="00B17F64" w:rsidRPr="001D597F" w:rsidRDefault="00B17F64" w:rsidP="001D597F">
            <w:pPr>
              <w:numPr>
                <w:ilvl w:val="0"/>
                <w:numId w:val="42"/>
              </w:numPr>
              <w:ind w:left="720"/>
              <w:rPr>
                <w:rFonts w:ascii="Arial" w:hAnsi="Arial" w:cs="Arial"/>
                <w:sz w:val="20"/>
              </w:rPr>
            </w:pPr>
            <w:r w:rsidRPr="001D597F">
              <w:rPr>
                <w:rFonts w:ascii="Arial" w:hAnsi="Arial" w:cs="Arial"/>
                <w:sz w:val="20"/>
                <w:szCs w:val="22"/>
              </w:rPr>
              <w:t>Service/maintenance</w:t>
            </w:r>
          </w:p>
        </w:tc>
        <w:tc>
          <w:tcPr>
            <w:tcW w:w="4890" w:type="dxa"/>
            <w:tcBorders>
              <w:bottom w:val="single" w:sz="4" w:space="0" w:color="auto"/>
              <w:right w:val="single" w:sz="4" w:space="0" w:color="auto"/>
            </w:tcBorders>
          </w:tcPr>
          <w:p w:rsidR="00B17F64" w:rsidRPr="001D597F" w:rsidRDefault="00563D5E" w:rsidP="001D597F">
            <w:pPr>
              <w:numPr>
                <w:ilvl w:val="0"/>
                <w:numId w:val="42"/>
              </w:numPr>
              <w:ind w:left="748"/>
              <w:rPr>
                <w:rFonts w:ascii="Arial" w:hAnsi="Arial" w:cs="Arial"/>
                <w:sz w:val="20"/>
              </w:rPr>
            </w:pPr>
            <w:r w:rsidRPr="00563D5E">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7.45pt;margin-top:5.3pt;width:7.15pt;height:127.2pt;z-index:251659264;mso-position-horizontal-relative:text;mso-position-vertical-relative:text"/>
              </w:pict>
            </w:r>
            <w:r w:rsidR="00B17F64" w:rsidRPr="001D597F">
              <w:rPr>
                <w:rFonts w:ascii="Arial" w:hAnsi="Arial" w:cs="Arial"/>
                <w:sz w:val="20"/>
                <w:szCs w:val="22"/>
              </w:rPr>
              <w:t>Professional:</w:t>
            </w:r>
          </w:p>
          <w:p w:rsidR="00B17F64" w:rsidRPr="001D597F" w:rsidRDefault="00B17F64" w:rsidP="001D597F">
            <w:pPr>
              <w:numPr>
                <w:ilvl w:val="0"/>
                <w:numId w:val="43"/>
              </w:numPr>
              <w:ind w:left="964" w:hanging="168"/>
              <w:rPr>
                <w:rFonts w:ascii="Arial" w:hAnsi="Arial" w:cs="Arial"/>
                <w:i/>
                <w:sz w:val="20"/>
              </w:rPr>
            </w:pPr>
            <w:r w:rsidRPr="001D597F">
              <w:rPr>
                <w:rFonts w:ascii="Arial" w:hAnsi="Arial" w:cs="Arial"/>
                <w:sz w:val="20"/>
                <w:szCs w:val="22"/>
              </w:rPr>
              <w:t>Executive/administrative/managerial</w:t>
            </w:r>
          </w:p>
          <w:p w:rsidR="00B17F64" w:rsidRPr="001D597F" w:rsidRDefault="00B17F64" w:rsidP="001D597F">
            <w:pPr>
              <w:numPr>
                <w:ilvl w:val="0"/>
                <w:numId w:val="43"/>
              </w:numPr>
              <w:ind w:left="964" w:hanging="168"/>
              <w:rPr>
                <w:rFonts w:ascii="Arial" w:hAnsi="Arial" w:cs="Arial"/>
                <w:i/>
                <w:sz w:val="20"/>
              </w:rPr>
            </w:pPr>
            <w:r w:rsidRPr="001D597F">
              <w:rPr>
                <w:rFonts w:ascii="Arial" w:hAnsi="Arial" w:cs="Arial"/>
                <w:sz w:val="20"/>
                <w:szCs w:val="22"/>
              </w:rPr>
              <w:t>Instruction</w:t>
            </w:r>
          </w:p>
          <w:p w:rsidR="00B17F64" w:rsidRPr="001D597F" w:rsidRDefault="00B17F64" w:rsidP="001D597F">
            <w:pPr>
              <w:numPr>
                <w:ilvl w:val="1"/>
                <w:numId w:val="42"/>
              </w:numPr>
              <w:ind w:left="1284" w:hanging="270"/>
              <w:rPr>
                <w:rFonts w:ascii="Arial" w:hAnsi="Arial" w:cs="Arial"/>
                <w:i/>
                <w:sz w:val="20"/>
              </w:rPr>
            </w:pPr>
            <w:r w:rsidRPr="001D597F">
              <w:rPr>
                <w:rFonts w:ascii="Arial" w:hAnsi="Arial" w:cs="Arial"/>
                <w:sz w:val="20"/>
                <w:szCs w:val="22"/>
              </w:rPr>
              <w:t>Primarily instruction</w:t>
            </w:r>
          </w:p>
          <w:p w:rsidR="00B17F64" w:rsidRPr="001D597F" w:rsidRDefault="00B17F64" w:rsidP="001D597F">
            <w:pPr>
              <w:numPr>
                <w:ilvl w:val="2"/>
                <w:numId w:val="44"/>
              </w:numPr>
              <w:ind w:left="1602" w:hanging="270"/>
              <w:rPr>
                <w:rFonts w:ascii="Arial" w:hAnsi="Arial" w:cs="Arial"/>
                <w:i/>
                <w:sz w:val="20"/>
              </w:rPr>
            </w:pPr>
            <w:r w:rsidRPr="001D597F">
              <w:rPr>
                <w:rFonts w:ascii="Arial" w:hAnsi="Arial" w:cs="Arial"/>
                <w:sz w:val="20"/>
                <w:szCs w:val="22"/>
              </w:rPr>
              <w:t>Exclusively credit</w:t>
            </w:r>
          </w:p>
          <w:p w:rsidR="00B17F64" w:rsidRPr="001D597F" w:rsidRDefault="00B17F64" w:rsidP="001D597F">
            <w:pPr>
              <w:numPr>
                <w:ilvl w:val="2"/>
                <w:numId w:val="44"/>
              </w:numPr>
              <w:ind w:left="1602" w:hanging="270"/>
              <w:rPr>
                <w:rFonts w:ascii="Arial" w:hAnsi="Arial" w:cs="Arial"/>
                <w:i/>
                <w:sz w:val="20"/>
              </w:rPr>
            </w:pPr>
            <w:r w:rsidRPr="001D597F">
              <w:rPr>
                <w:rFonts w:ascii="Arial" w:hAnsi="Arial" w:cs="Arial"/>
                <w:sz w:val="20"/>
                <w:szCs w:val="22"/>
              </w:rPr>
              <w:t>Exclusively not-for-credit</w:t>
            </w:r>
          </w:p>
          <w:p w:rsidR="00B17F64" w:rsidRPr="001D597F" w:rsidRDefault="00B17F64" w:rsidP="001D597F">
            <w:pPr>
              <w:numPr>
                <w:ilvl w:val="2"/>
                <w:numId w:val="44"/>
              </w:numPr>
              <w:ind w:left="1602" w:hanging="270"/>
              <w:rPr>
                <w:rFonts w:ascii="Arial" w:hAnsi="Arial" w:cs="Arial"/>
                <w:i/>
                <w:sz w:val="20"/>
              </w:rPr>
            </w:pPr>
            <w:r w:rsidRPr="001D597F">
              <w:rPr>
                <w:rFonts w:ascii="Arial" w:hAnsi="Arial" w:cs="Arial"/>
                <w:sz w:val="20"/>
                <w:szCs w:val="22"/>
              </w:rPr>
              <w:t>Combination credit/not-for-credit</w:t>
            </w:r>
          </w:p>
          <w:p w:rsidR="00B17F64" w:rsidRPr="001D597F" w:rsidRDefault="00B17F64" w:rsidP="001D597F">
            <w:pPr>
              <w:numPr>
                <w:ilvl w:val="1"/>
                <w:numId w:val="42"/>
              </w:numPr>
              <w:ind w:left="1242" w:hanging="180"/>
              <w:rPr>
                <w:rFonts w:ascii="Arial" w:hAnsi="Arial" w:cs="Arial"/>
                <w:i/>
                <w:sz w:val="20"/>
              </w:rPr>
            </w:pPr>
            <w:r w:rsidRPr="001D597F">
              <w:rPr>
                <w:rFonts w:ascii="Arial" w:hAnsi="Arial" w:cs="Arial"/>
                <w:sz w:val="20"/>
                <w:szCs w:val="22"/>
              </w:rPr>
              <w:t>Instruction/research/public service</w:t>
            </w:r>
          </w:p>
          <w:p w:rsidR="00B17F64" w:rsidRPr="001D597F" w:rsidRDefault="00B17F64" w:rsidP="001D597F">
            <w:pPr>
              <w:numPr>
                <w:ilvl w:val="0"/>
                <w:numId w:val="45"/>
              </w:numPr>
              <w:ind w:left="972" w:hanging="180"/>
              <w:rPr>
                <w:rFonts w:ascii="Arial" w:hAnsi="Arial" w:cs="Arial"/>
                <w:sz w:val="20"/>
              </w:rPr>
            </w:pPr>
            <w:r w:rsidRPr="001D597F">
              <w:rPr>
                <w:rFonts w:ascii="Arial" w:hAnsi="Arial" w:cs="Arial"/>
                <w:sz w:val="20"/>
                <w:szCs w:val="22"/>
              </w:rPr>
              <w:t>Research</w:t>
            </w:r>
          </w:p>
          <w:p w:rsidR="00B17F64" w:rsidRPr="001D597F" w:rsidRDefault="00B17F64" w:rsidP="001D597F">
            <w:pPr>
              <w:numPr>
                <w:ilvl w:val="0"/>
                <w:numId w:val="45"/>
              </w:numPr>
              <w:ind w:left="972" w:hanging="180"/>
              <w:rPr>
                <w:rFonts w:ascii="Arial" w:hAnsi="Arial" w:cs="Arial"/>
                <w:sz w:val="20"/>
              </w:rPr>
            </w:pPr>
            <w:r w:rsidRPr="001D597F">
              <w:rPr>
                <w:rFonts w:ascii="Arial" w:hAnsi="Arial" w:cs="Arial"/>
                <w:sz w:val="20"/>
                <w:szCs w:val="22"/>
              </w:rPr>
              <w:t>Public service</w:t>
            </w:r>
          </w:p>
          <w:p w:rsidR="00B17F64" w:rsidRPr="001D597F" w:rsidRDefault="00B17F64" w:rsidP="001D597F">
            <w:pPr>
              <w:numPr>
                <w:ilvl w:val="0"/>
                <w:numId w:val="45"/>
              </w:numPr>
              <w:ind w:left="972" w:hanging="180"/>
              <w:rPr>
                <w:rFonts w:ascii="Arial" w:hAnsi="Arial" w:cs="Arial"/>
                <w:i/>
                <w:sz w:val="20"/>
              </w:rPr>
            </w:pPr>
            <w:r w:rsidRPr="001D597F">
              <w:rPr>
                <w:rFonts w:ascii="Arial" w:hAnsi="Arial" w:cs="Arial"/>
                <w:sz w:val="20"/>
                <w:szCs w:val="22"/>
              </w:rPr>
              <w:t>Other professional</w:t>
            </w:r>
          </w:p>
          <w:p w:rsidR="00B17F64" w:rsidRPr="001D597F" w:rsidRDefault="00B17F64" w:rsidP="001D597F">
            <w:pPr>
              <w:ind w:left="792"/>
              <w:rPr>
                <w:rFonts w:ascii="Arial" w:hAnsi="Arial" w:cs="Arial"/>
                <w:i/>
                <w:sz w:val="20"/>
              </w:rPr>
            </w:pPr>
          </w:p>
          <w:p w:rsidR="00B17F64" w:rsidRPr="001D597F" w:rsidRDefault="00B17F64" w:rsidP="001D597F">
            <w:pPr>
              <w:numPr>
                <w:ilvl w:val="0"/>
                <w:numId w:val="42"/>
              </w:numPr>
              <w:rPr>
                <w:rFonts w:ascii="Arial" w:hAnsi="Arial" w:cs="Arial"/>
                <w:sz w:val="20"/>
              </w:rPr>
            </w:pPr>
            <w:r w:rsidRPr="001D597F">
              <w:rPr>
                <w:rFonts w:ascii="Arial" w:hAnsi="Arial" w:cs="Arial"/>
                <w:sz w:val="20"/>
                <w:szCs w:val="22"/>
              </w:rPr>
              <w:t>Technical and paraprofessionals</w:t>
            </w:r>
          </w:p>
          <w:p w:rsidR="00B17F64" w:rsidRPr="001D597F" w:rsidRDefault="00B17F64" w:rsidP="001D597F">
            <w:pPr>
              <w:numPr>
                <w:ilvl w:val="0"/>
                <w:numId w:val="42"/>
              </w:numPr>
              <w:rPr>
                <w:rFonts w:ascii="Arial" w:hAnsi="Arial" w:cs="Arial"/>
                <w:sz w:val="20"/>
              </w:rPr>
            </w:pPr>
            <w:r w:rsidRPr="001D597F">
              <w:rPr>
                <w:rFonts w:ascii="Arial" w:hAnsi="Arial" w:cs="Arial"/>
                <w:sz w:val="20"/>
                <w:szCs w:val="22"/>
              </w:rPr>
              <w:t>Clerical and secretarial</w:t>
            </w:r>
          </w:p>
          <w:p w:rsidR="00B17F64" w:rsidRPr="001D597F" w:rsidRDefault="00B17F64" w:rsidP="001D597F">
            <w:pPr>
              <w:numPr>
                <w:ilvl w:val="0"/>
                <w:numId w:val="42"/>
              </w:numPr>
              <w:rPr>
                <w:rFonts w:ascii="Arial" w:hAnsi="Arial" w:cs="Arial"/>
                <w:sz w:val="20"/>
              </w:rPr>
            </w:pPr>
            <w:r w:rsidRPr="001D597F">
              <w:rPr>
                <w:rFonts w:ascii="Arial" w:hAnsi="Arial" w:cs="Arial"/>
                <w:sz w:val="20"/>
                <w:szCs w:val="22"/>
              </w:rPr>
              <w:t>Skilled crafts</w:t>
            </w:r>
          </w:p>
          <w:p w:rsidR="00B17F64" w:rsidRPr="001D597F" w:rsidRDefault="00B17F64" w:rsidP="001D597F">
            <w:pPr>
              <w:numPr>
                <w:ilvl w:val="0"/>
                <w:numId w:val="42"/>
              </w:numPr>
              <w:rPr>
                <w:rFonts w:ascii="Arial" w:hAnsi="Arial" w:cs="Arial"/>
                <w:i/>
                <w:sz w:val="20"/>
              </w:rPr>
            </w:pPr>
            <w:r w:rsidRPr="001D597F">
              <w:rPr>
                <w:rFonts w:ascii="Arial" w:hAnsi="Arial" w:cs="Arial"/>
                <w:sz w:val="20"/>
                <w:szCs w:val="22"/>
              </w:rPr>
              <w:t>Service/maintenance</w:t>
            </w:r>
          </w:p>
        </w:tc>
      </w:tr>
    </w:tbl>
    <w:p w:rsidR="00B17F64" w:rsidRPr="00DB1F0E" w:rsidRDefault="00B17F64" w:rsidP="001D597F">
      <w:pPr>
        <w:rPr>
          <w:sz w:val="2"/>
          <w:szCs w:val="2"/>
        </w:rPr>
      </w:pPr>
    </w:p>
    <w:p w:rsidR="00B17F64" w:rsidRPr="006B3BF5" w:rsidRDefault="00B17F64" w:rsidP="001D597F">
      <w:pPr>
        <w:rPr>
          <w:sz w:val="10"/>
          <w:szCs w:val="10"/>
        </w:rPr>
      </w:pPr>
      <w:r>
        <w:br w:type="page"/>
      </w: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5388"/>
        <w:gridCol w:w="1470"/>
        <w:gridCol w:w="900"/>
        <w:gridCol w:w="1620"/>
      </w:tblGrid>
      <w:tr w:rsidR="00B17F64" w:rsidRPr="001D597F" w:rsidTr="005A7839">
        <w:trPr>
          <w:tblHeader/>
        </w:trPr>
        <w:tc>
          <w:tcPr>
            <w:tcW w:w="937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lastRenderedPageBreak/>
              <w:t>Table 12: Proposed Changes to the IPEDS HR Form (short form)</w:t>
            </w:r>
          </w:p>
        </w:tc>
      </w:tr>
      <w:tr w:rsidR="00B17F64" w:rsidRPr="001D597F" w:rsidTr="006B3BF5">
        <w:tc>
          <w:tcPr>
            <w:tcW w:w="538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1470" w:type="dxa"/>
            <w:tcBorders>
              <w:left w:val="nil"/>
              <w:right w:val="nil"/>
            </w:tcBorders>
            <w:shd w:val="clear" w:color="auto" w:fill="D3DFEE"/>
            <w:vAlign w:val="center"/>
          </w:tcPr>
          <w:p w:rsidR="00B17F64" w:rsidRPr="005A7839" w:rsidRDefault="00B17F64" w:rsidP="006B3BF5">
            <w:pPr>
              <w:ind w:left="-108" w:right="-78"/>
              <w:jc w:val="center"/>
              <w:rPr>
                <w:rFonts w:ascii="Arial" w:hAnsi="Arial" w:cs="Arial"/>
                <w:b/>
                <w:color w:val="1F497D"/>
                <w:sz w:val="18"/>
              </w:rPr>
            </w:pPr>
            <w:r w:rsidRPr="005A7839">
              <w:rPr>
                <w:rFonts w:ascii="Arial" w:hAnsi="Arial" w:cs="Arial"/>
                <w:b/>
                <w:color w:val="1F497D"/>
                <w:sz w:val="18"/>
                <w:szCs w:val="22"/>
              </w:rPr>
              <w:t>Implementation Year</w:t>
            </w:r>
          </w:p>
        </w:tc>
        <w:tc>
          <w:tcPr>
            <w:tcW w:w="90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1620"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6B3BF5">
        <w:tc>
          <w:tcPr>
            <w:tcW w:w="538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 xml:space="preserve">Eliminate the two fringe benefits screens (Part F) from the </w:t>
            </w:r>
            <w:r w:rsidRPr="005A7839">
              <w:rPr>
                <w:rFonts w:ascii="Arial" w:hAnsi="Arial" w:cs="Arial"/>
                <w:bCs/>
                <w:i/>
                <w:sz w:val="18"/>
                <w:szCs w:val="22"/>
              </w:rPr>
              <w:t xml:space="preserve">Salaries </w:t>
            </w:r>
            <w:r w:rsidRPr="005A7839">
              <w:rPr>
                <w:rFonts w:ascii="Arial" w:hAnsi="Arial" w:cs="Arial"/>
                <w:bCs/>
                <w:sz w:val="18"/>
                <w:szCs w:val="22"/>
              </w:rPr>
              <w:t xml:space="preserve">section of the component.  </w:t>
            </w:r>
          </w:p>
        </w:tc>
        <w:tc>
          <w:tcPr>
            <w:tcW w:w="147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Significant reduction</w:t>
            </w:r>
          </w:p>
        </w:tc>
      </w:tr>
      <w:tr w:rsidR="00B17F64" w:rsidRPr="001D597F" w:rsidTr="006B3BF5">
        <w:tc>
          <w:tcPr>
            <w:tcW w:w="5388" w:type="dxa"/>
            <w:tcBorders>
              <w:right w:val="nil"/>
            </w:tcBorders>
            <w:shd w:val="clear" w:color="auto" w:fill="D3DFEE"/>
          </w:tcPr>
          <w:p w:rsidR="00B17F64" w:rsidRPr="005A7839" w:rsidRDefault="00B17F64" w:rsidP="005A7839">
            <w:pPr>
              <w:spacing w:before="120" w:after="120"/>
              <w:rPr>
                <w:rFonts w:ascii="Arial" w:hAnsi="Arial" w:cs="Arial"/>
                <w:b/>
                <w:bCs/>
                <w:sz w:val="18"/>
              </w:rPr>
            </w:pPr>
            <w:r w:rsidRPr="005A7839">
              <w:rPr>
                <w:rFonts w:ascii="Arial" w:hAnsi="Arial" w:cs="Arial"/>
                <w:bCs/>
                <w:sz w:val="18"/>
                <w:szCs w:val="22"/>
              </w:rPr>
              <w:t>Revise the primary function/occupational activity categories (see Figure 1 above).</w:t>
            </w:r>
          </w:p>
          <w:p w:rsidR="00B17F64" w:rsidRPr="005A7839" w:rsidRDefault="00B17F64" w:rsidP="001D597F">
            <w:pPr>
              <w:rPr>
                <w:rFonts w:ascii="Arial" w:hAnsi="Arial" w:cs="Arial"/>
                <w:b/>
                <w:bCs/>
                <w:sz w:val="18"/>
              </w:rPr>
            </w:pPr>
          </w:p>
        </w:tc>
        <w:tc>
          <w:tcPr>
            <w:tcW w:w="147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Moderate in initial year; minimal in subsequent years</w:t>
            </w:r>
          </w:p>
        </w:tc>
      </w:tr>
      <w:tr w:rsidR="00B17F64" w:rsidRPr="001D597F" w:rsidTr="006B3BF5">
        <w:tc>
          <w:tcPr>
            <w:tcW w:w="5388" w:type="dxa"/>
            <w:tcBorders>
              <w:right w:val="nil"/>
            </w:tcBorders>
          </w:tcPr>
          <w:p w:rsidR="00B17F64" w:rsidRPr="005A7839" w:rsidRDefault="00B17F64" w:rsidP="001D597F">
            <w:pPr>
              <w:rPr>
                <w:rFonts w:ascii="Arial" w:hAnsi="Arial" w:cs="Arial"/>
                <w:b/>
                <w:bCs/>
                <w:sz w:val="18"/>
                <w:szCs w:val="18"/>
              </w:rPr>
            </w:pPr>
            <w:r w:rsidRPr="005A7839">
              <w:rPr>
                <w:rFonts w:ascii="Arial" w:hAnsi="Arial" w:cs="Arial"/>
                <w:bCs/>
                <w:sz w:val="18"/>
                <w:szCs w:val="22"/>
              </w:rPr>
              <w:t xml:space="preserve">The </w:t>
            </w:r>
            <w:r w:rsidRPr="005A7839">
              <w:rPr>
                <w:rFonts w:ascii="Arial" w:hAnsi="Arial" w:cs="Arial"/>
                <w:bCs/>
                <w:i/>
                <w:sz w:val="18"/>
                <w:szCs w:val="18"/>
              </w:rPr>
              <w:t>Salaries</w:t>
            </w:r>
            <w:r w:rsidRPr="005A7839">
              <w:rPr>
                <w:rFonts w:ascii="Arial" w:hAnsi="Arial" w:cs="Arial"/>
                <w:bCs/>
                <w:sz w:val="18"/>
                <w:szCs w:val="18"/>
              </w:rPr>
              <w:t xml:space="preserve"> section (Part E) will be revised by:</w:t>
            </w:r>
          </w:p>
          <w:p w:rsidR="00B17F64" w:rsidRPr="005A7839" w:rsidRDefault="00B17F64" w:rsidP="005A7839">
            <w:pPr>
              <w:numPr>
                <w:ilvl w:val="0"/>
                <w:numId w:val="65"/>
              </w:numPr>
              <w:ind w:left="360" w:hanging="270"/>
              <w:rPr>
                <w:rFonts w:ascii="Arial" w:hAnsi="Arial" w:cs="Arial"/>
                <w:b/>
                <w:bCs/>
                <w:sz w:val="18"/>
                <w:szCs w:val="18"/>
              </w:rPr>
            </w:pPr>
            <w:r w:rsidRPr="005A7839">
              <w:rPr>
                <w:rFonts w:ascii="Arial" w:hAnsi="Arial" w:cs="Arial"/>
                <w:bCs/>
                <w:sz w:val="18"/>
                <w:szCs w:val="18"/>
              </w:rPr>
              <w:t xml:space="preserve">Eliminating the contract length differentiation from the survey screens </w:t>
            </w:r>
          </w:p>
          <w:p w:rsidR="00B17F64" w:rsidRPr="005A7839" w:rsidRDefault="00B17F64" w:rsidP="005A7839">
            <w:pPr>
              <w:numPr>
                <w:ilvl w:val="0"/>
                <w:numId w:val="65"/>
              </w:numPr>
              <w:ind w:left="360" w:hanging="270"/>
              <w:rPr>
                <w:rFonts w:ascii="Arial" w:hAnsi="Arial" w:cs="Arial"/>
                <w:b/>
                <w:bCs/>
                <w:sz w:val="18"/>
                <w:szCs w:val="18"/>
              </w:rPr>
            </w:pPr>
            <w:r w:rsidRPr="005A7839">
              <w:rPr>
                <w:rFonts w:ascii="Arial" w:hAnsi="Arial" w:cs="Arial"/>
                <w:bCs/>
                <w:sz w:val="18"/>
                <w:szCs w:val="18"/>
              </w:rPr>
              <w:t>Adding an additional column to the survey screen after the salary outlays column indicating the number of months covered by those salary outlays. (This number will be used to calculate a weighted monthly average salary.)</w:t>
            </w:r>
          </w:p>
          <w:p w:rsidR="00B17F64" w:rsidRPr="005A7839" w:rsidRDefault="00B17F64" w:rsidP="005A7839">
            <w:pPr>
              <w:spacing w:before="120" w:after="120"/>
              <w:rPr>
                <w:rFonts w:ascii="Arial" w:hAnsi="Arial" w:cs="Arial"/>
                <w:b/>
                <w:bCs/>
                <w:sz w:val="18"/>
              </w:rPr>
            </w:pPr>
            <w:r w:rsidRPr="005A7839">
              <w:rPr>
                <w:rFonts w:ascii="Arial" w:hAnsi="Arial" w:cs="Arial"/>
                <w:bCs/>
                <w:sz w:val="18"/>
                <w:szCs w:val="18"/>
              </w:rPr>
              <w:t>Note: To assist data reporters in determining the number of hours covered, a worksheet will be provided in the data system that collects counts of staff on 9-month contracts, 10-month contracts, 11-month contracts, and 12-month contracts, by gender and academic rank. For each gender and academic rank category, the system would then calculate:  (1) the total number of staff reported (i.e., the sum of the values entered for each contract length), and (2) the total number of months covered (i.e., the sum of the staff reported for each contract length multiplied by the number of months in the contract).</w:t>
            </w:r>
          </w:p>
        </w:tc>
        <w:tc>
          <w:tcPr>
            <w:tcW w:w="147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None</w:t>
            </w:r>
          </w:p>
        </w:tc>
      </w:tr>
      <w:tr w:rsidR="00B17F64" w:rsidRPr="001D597F" w:rsidTr="006B3BF5">
        <w:trPr>
          <w:trHeight w:val="520"/>
        </w:trPr>
        <w:tc>
          <w:tcPr>
            <w:tcW w:w="538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Add a screening question to determine if an institution has graduate assistants.  </w:t>
            </w:r>
          </w:p>
        </w:tc>
        <w:tc>
          <w:tcPr>
            <w:tcW w:w="147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6B3BF5">
        <w:tc>
          <w:tcPr>
            <w:tcW w:w="5388" w:type="dxa"/>
            <w:tcBorders>
              <w:right w:val="nil"/>
            </w:tcBorders>
          </w:tcPr>
          <w:p w:rsidR="00B17F64" w:rsidRPr="005A7839" w:rsidRDefault="00B17F64" w:rsidP="001D597F">
            <w:pPr>
              <w:rPr>
                <w:rFonts w:ascii="Arial" w:hAnsi="Arial" w:cs="Arial"/>
                <w:b/>
                <w:bCs/>
                <w:sz w:val="18"/>
              </w:rPr>
            </w:pPr>
            <w:r w:rsidRPr="005A7839">
              <w:rPr>
                <w:rFonts w:ascii="Arial" w:hAnsi="Arial" w:cs="Arial"/>
                <w:bCs/>
                <w:sz w:val="18"/>
                <w:szCs w:val="22"/>
              </w:rPr>
              <w:t xml:space="preserve">Eliminate the graduate assistant column from the part-time section and implement a new, condensed screen in the EAP section (Part B) for graduate assistants. This screen would collect data in the following three categories, each subdivided by medical versus nonmedical personnel: (1) graduate assistant—teaching, (2) graduate assistant—research, and (3) graduate assistant—other.  </w:t>
            </w:r>
          </w:p>
        </w:tc>
        <w:tc>
          <w:tcPr>
            <w:tcW w:w="147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2012-13 (2011-12 preview year)</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Moderate in initial year; minimal in subsequent years</w:t>
            </w:r>
          </w:p>
        </w:tc>
      </w:tr>
      <w:tr w:rsidR="00B17F64" w:rsidRPr="001D597F" w:rsidTr="006B3BF5">
        <w:tc>
          <w:tcPr>
            <w:tcW w:w="5388" w:type="dxa"/>
            <w:tcBorders>
              <w:right w:val="nil"/>
            </w:tcBorders>
            <w:shd w:val="clear" w:color="auto" w:fill="D3DFEE"/>
          </w:tcPr>
          <w:p w:rsidR="00B17F64" w:rsidRPr="005A7839" w:rsidRDefault="00B17F64" w:rsidP="001D597F">
            <w:pPr>
              <w:rPr>
                <w:rFonts w:ascii="Arial" w:hAnsi="Arial" w:cs="Arial"/>
                <w:b/>
                <w:bCs/>
                <w:sz w:val="18"/>
              </w:rPr>
            </w:pPr>
            <w:r w:rsidRPr="005A7839">
              <w:rPr>
                <w:rFonts w:ascii="Arial" w:hAnsi="Arial" w:cs="Arial"/>
                <w:bCs/>
                <w:sz w:val="18"/>
                <w:szCs w:val="22"/>
              </w:rPr>
              <w:t xml:space="preserve">Eliminate the collection of data by faculty status (Parts A, B, and D), since institutions that respond to the short HR version report most of their staff in the “Not on tenure track/no tenure system” category or in the “Without faculty status” category.  </w:t>
            </w:r>
          </w:p>
        </w:tc>
        <w:tc>
          <w:tcPr>
            <w:tcW w:w="147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c>
          <w:tcPr>
            <w:tcW w:w="90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Moderate reduction</w:t>
            </w:r>
          </w:p>
        </w:tc>
      </w:tr>
      <w:tr w:rsidR="00B17F64" w:rsidRPr="001D597F" w:rsidTr="006B3BF5">
        <w:tc>
          <w:tcPr>
            <w:tcW w:w="5388" w:type="dxa"/>
            <w:tcBorders>
              <w:right w:val="nil"/>
            </w:tcBorders>
          </w:tcPr>
          <w:p w:rsidR="00B17F64" w:rsidRPr="005A7839" w:rsidRDefault="00B17F64" w:rsidP="001D597F">
            <w:pPr>
              <w:rPr>
                <w:rFonts w:ascii="Arial" w:hAnsi="Arial" w:cs="Arial"/>
                <w:b/>
                <w:bCs/>
                <w:sz w:val="18"/>
                <w:szCs w:val="18"/>
              </w:rPr>
            </w:pPr>
            <w:r w:rsidRPr="005A7839">
              <w:rPr>
                <w:rFonts w:ascii="Arial" w:hAnsi="Arial" w:cs="Arial"/>
                <w:bCs/>
                <w:sz w:val="18"/>
                <w:szCs w:val="18"/>
              </w:rPr>
              <w:t xml:space="preserve">Combine the </w:t>
            </w:r>
            <w:r w:rsidRPr="005A7839">
              <w:rPr>
                <w:rFonts w:ascii="Arial" w:hAnsi="Arial" w:cs="Arial"/>
                <w:bCs/>
                <w:i/>
                <w:sz w:val="18"/>
                <w:szCs w:val="18"/>
              </w:rPr>
              <w:t>EAP</w:t>
            </w:r>
            <w:r w:rsidRPr="005A7839">
              <w:rPr>
                <w:rFonts w:ascii="Arial" w:hAnsi="Arial" w:cs="Arial"/>
                <w:bCs/>
                <w:sz w:val="18"/>
                <w:szCs w:val="18"/>
              </w:rPr>
              <w:t xml:space="preserve"> and </w:t>
            </w:r>
            <w:r w:rsidRPr="005A7839">
              <w:rPr>
                <w:rFonts w:ascii="Arial" w:hAnsi="Arial" w:cs="Arial"/>
                <w:bCs/>
                <w:i/>
                <w:sz w:val="18"/>
                <w:szCs w:val="18"/>
              </w:rPr>
              <w:t>Fall Staff</w:t>
            </w:r>
            <w:r w:rsidRPr="005A7839">
              <w:rPr>
                <w:rFonts w:ascii="Arial" w:hAnsi="Arial" w:cs="Arial"/>
                <w:bCs/>
                <w:sz w:val="18"/>
                <w:szCs w:val="18"/>
              </w:rPr>
              <w:t xml:space="preserve"> sections into a single section since both sections collect data on the number of full-time and part-time staff.  In odd-numbered years, the reporting of data by race/ethnicity and gender will be required, and in even-numbered years, the reporting of race/ethnicity and gender will be optional.</w:t>
            </w:r>
          </w:p>
        </w:tc>
        <w:tc>
          <w:tcPr>
            <w:tcW w:w="147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tc>
        <w:tc>
          <w:tcPr>
            <w:tcW w:w="90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HR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Moderate reduction</w:t>
            </w:r>
          </w:p>
        </w:tc>
      </w:tr>
    </w:tbl>
    <w:p w:rsidR="00B17F64" w:rsidRPr="001D597F" w:rsidRDefault="00B17F64" w:rsidP="001D597F">
      <w:pPr>
        <w:rPr>
          <w:b/>
          <w:szCs w:val="22"/>
        </w:rPr>
      </w:pPr>
    </w:p>
    <w:p w:rsidR="00205C83" w:rsidRPr="00205C83" w:rsidRDefault="003B3D33" w:rsidP="001D597F">
      <w:pPr>
        <w:rPr>
          <w:rFonts w:ascii="Arial" w:hAnsi="Arial" w:cs="Arial"/>
          <w:sz w:val="22"/>
          <w:szCs w:val="22"/>
        </w:rPr>
      </w:pPr>
      <w:r w:rsidRPr="003B3D33">
        <w:rPr>
          <w:rFonts w:ascii="Arial" w:hAnsi="Arial" w:cs="Arial"/>
          <w:b/>
          <w:sz w:val="22"/>
          <w:szCs w:val="22"/>
        </w:rPr>
        <w:t>Please note:</w:t>
      </w:r>
      <w:r w:rsidR="00205C83">
        <w:rPr>
          <w:rFonts w:ascii="Arial" w:hAnsi="Arial" w:cs="Arial"/>
          <w:sz w:val="22"/>
          <w:szCs w:val="22"/>
        </w:rPr>
        <w:t xml:space="preserve"> IPEDS is not currently aligned with the recently revised </w:t>
      </w:r>
      <w:r w:rsidR="00205C83" w:rsidRPr="00205C83">
        <w:rPr>
          <w:rFonts w:ascii="Arial" w:hAnsi="Arial" w:cs="Arial"/>
          <w:sz w:val="22"/>
          <w:szCs w:val="22"/>
        </w:rPr>
        <w:t>Standard Occupational Classification (SOC) System</w:t>
      </w:r>
      <w:r w:rsidR="00205C83">
        <w:rPr>
          <w:rFonts w:ascii="Arial" w:hAnsi="Arial" w:cs="Arial"/>
          <w:sz w:val="22"/>
          <w:szCs w:val="22"/>
        </w:rPr>
        <w:t xml:space="preserve">. Since the 2010 SOC was released, the IPEDS HR survey director has worked with a contractor to develop a crosswalk between IPEDS reporting categories for faculty and staff and the new SOC. NCES also gained input from nine higher education institutions on the proposed alignment. In April 2011, NCES sought and obtained approval from the SOC Policy Committee for its plan to align IPEDS reporting with the 2010 SOC. Institutions have alerted NCES that they will need time to reclassify their employees based on the 2010 SOC. Therefore, we plan to allow the 2011-12 collection year for institutions to </w:t>
      </w:r>
      <w:r w:rsidR="00FD5218">
        <w:rPr>
          <w:rFonts w:ascii="Arial" w:hAnsi="Arial" w:cs="Arial"/>
          <w:sz w:val="22"/>
          <w:szCs w:val="22"/>
        </w:rPr>
        <w:t>make the necessary adjustment to their data systems</w:t>
      </w:r>
      <w:r w:rsidR="00205C83">
        <w:rPr>
          <w:rFonts w:ascii="Arial" w:hAnsi="Arial" w:cs="Arial"/>
          <w:sz w:val="22"/>
          <w:szCs w:val="22"/>
        </w:rPr>
        <w:t xml:space="preserve">, and beginning with the 2012-13 data collection year, IPEDS </w:t>
      </w:r>
      <w:r w:rsidR="00FD5218">
        <w:rPr>
          <w:rFonts w:ascii="Arial" w:hAnsi="Arial" w:cs="Arial"/>
          <w:sz w:val="22"/>
          <w:szCs w:val="22"/>
        </w:rPr>
        <w:t xml:space="preserve">HR reporting </w:t>
      </w:r>
      <w:r w:rsidR="00205C83">
        <w:rPr>
          <w:rFonts w:ascii="Arial" w:hAnsi="Arial" w:cs="Arial"/>
          <w:sz w:val="22"/>
          <w:szCs w:val="22"/>
        </w:rPr>
        <w:t xml:space="preserve">will be fully </w:t>
      </w:r>
      <w:r w:rsidR="00205C83">
        <w:rPr>
          <w:rFonts w:ascii="Arial" w:hAnsi="Arial" w:cs="Arial"/>
          <w:sz w:val="22"/>
          <w:szCs w:val="22"/>
        </w:rPr>
        <w:lastRenderedPageBreak/>
        <w:t xml:space="preserve">aligned with the 2010 SOC. NCES will submit to OMB their alignment plan and any associated burden estimates in time for OMB approval before the 2012-13 data collection.  </w:t>
      </w:r>
    </w:p>
    <w:p w:rsidR="00FD5218" w:rsidRDefault="00FD5218" w:rsidP="001D597F">
      <w:pPr>
        <w:rPr>
          <w:rFonts w:ascii="Arial" w:hAnsi="Arial" w:cs="Arial"/>
          <w:i/>
          <w:szCs w:val="22"/>
        </w:rPr>
      </w:pPr>
    </w:p>
    <w:p w:rsidR="00B17F64" w:rsidRPr="001D597F" w:rsidRDefault="00B17F64" w:rsidP="001D597F">
      <w:pPr>
        <w:rPr>
          <w:rFonts w:ascii="Arial" w:hAnsi="Arial" w:cs="Arial"/>
          <w:i/>
          <w:szCs w:val="22"/>
        </w:rPr>
      </w:pPr>
      <w:r w:rsidRPr="001D597F">
        <w:rPr>
          <w:rFonts w:ascii="Arial" w:hAnsi="Arial" w:cs="Arial"/>
          <w:i/>
          <w:szCs w:val="22"/>
        </w:rPr>
        <w:t>Student Financial Aid</w:t>
      </w:r>
    </w:p>
    <w:p w:rsidR="00B17F64" w:rsidRPr="001D597F" w:rsidRDefault="00B17F64" w:rsidP="001D597F">
      <w:pPr>
        <w:rPr>
          <w:sz w:val="22"/>
          <w:szCs w:val="22"/>
        </w:rPr>
      </w:pPr>
    </w:p>
    <w:p w:rsidR="00B17F64" w:rsidRPr="001D597F" w:rsidRDefault="00B17F64" w:rsidP="001D597F">
      <w:pPr>
        <w:rPr>
          <w:sz w:val="22"/>
          <w:szCs w:val="22"/>
        </w:rPr>
      </w:pPr>
      <w:r w:rsidRPr="001D597F">
        <w:rPr>
          <w:sz w:val="22"/>
          <w:szCs w:val="22"/>
        </w:rPr>
        <w:t>Most of the proposed changes below are suggestions from the IPEDS TRP held in 2010, and described in the introduction to this proposed changes section.  In addition, NCES would like to move the SFA component from the Spring collection to the Winter collection beginning with the</w:t>
      </w:r>
      <w:r w:rsidRPr="0066272D">
        <w:rPr>
          <w:sz w:val="22"/>
          <w:szCs w:val="22"/>
        </w:rPr>
        <w:t xml:space="preserve"> 2011-12</w:t>
      </w:r>
      <w:r w:rsidRPr="001D597F">
        <w:rPr>
          <w:sz w:val="22"/>
          <w:szCs w:val="22"/>
        </w:rPr>
        <w:t xml:space="preserve"> collection to help improve the calculation of the net price data displayed on College Navigator, per HEOA.  Average institutional net prices are calculated on SFA, using data submitted on SFA and IC.  Currently, </w:t>
      </w:r>
      <w:r w:rsidRPr="0066272D">
        <w:rPr>
          <w:sz w:val="22"/>
          <w:szCs w:val="22"/>
        </w:rPr>
        <w:t>no</w:t>
      </w:r>
      <w:r w:rsidRPr="001D597F">
        <w:rPr>
          <w:sz w:val="22"/>
          <w:szCs w:val="22"/>
        </w:rPr>
        <w:t xml:space="preserve"> revisions to IC pricing data can be accepted during most of the time when SFA is open. NCES would like to be able to accept IC pricing data revisions once institutions see the net price calculations on the SFA worksheets; this will be possible if SFA is a Winter survey.  In November 2007, the IPEDS TRP suggested that SFA be collected in a “late winter” collection that would run from approximately 11/15 through 2/1 for keyholders. Extending the Winter collection by two weeks would come close to the end date suggested by the TRP.</w:t>
      </w:r>
    </w:p>
    <w:p w:rsidR="00B17F64" w:rsidRPr="001D597F" w:rsidRDefault="00B17F64" w:rsidP="001D597F">
      <w:pPr>
        <w:rPr>
          <w:sz w:val="22"/>
          <w:szCs w:val="22"/>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698"/>
        <w:gridCol w:w="1620"/>
        <w:gridCol w:w="1440"/>
        <w:gridCol w:w="1620"/>
      </w:tblGrid>
      <w:tr w:rsidR="00B17F64" w:rsidRPr="001D597F" w:rsidTr="005A7839">
        <w:trPr>
          <w:tblHeader/>
        </w:trPr>
        <w:tc>
          <w:tcPr>
            <w:tcW w:w="937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t>Table 13: Proposed Changes to the IPEDS SFA Form (all forms)</w:t>
            </w:r>
          </w:p>
        </w:tc>
      </w:tr>
      <w:tr w:rsidR="00B17F64" w:rsidRPr="001D597F" w:rsidTr="005A7839">
        <w:tc>
          <w:tcPr>
            <w:tcW w:w="469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162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144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1620"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5A7839">
        <w:tc>
          <w:tcPr>
            <w:tcW w:w="4698" w:type="dxa"/>
            <w:tcBorders>
              <w:right w:val="nil"/>
            </w:tcBorders>
          </w:tcPr>
          <w:p w:rsidR="00B17F64" w:rsidRPr="005A7839" w:rsidRDefault="00B17F64" w:rsidP="005A7839">
            <w:pPr>
              <w:spacing w:after="120"/>
              <w:rPr>
                <w:rFonts w:ascii="Arial" w:hAnsi="Arial" w:cs="Arial"/>
                <w:b/>
                <w:bCs/>
                <w:sz w:val="18"/>
              </w:rPr>
            </w:pPr>
            <w:r w:rsidRPr="005A7839">
              <w:rPr>
                <w:rFonts w:ascii="Arial" w:hAnsi="Arial" w:cs="Arial"/>
                <w:bCs/>
                <w:sz w:val="18"/>
                <w:szCs w:val="20"/>
              </w:rPr>
              <w:t xml:space="preserve">Move collection of SFA from Spring collection to Winter collection.  </w:t>
            </w:r>
            <w:r w:rsidRPr="005A7839">
              <w:rPr>
                <w:rFonts w:ascii="Arial" w:hAnsi="Arial" w:cs="Arial"/>
                <w:bCs/>
                <w:sz w:val="18"/>
                <w:szCs w:val="22"/>
              </w:rPr>
              <w:t>Extend Winter collection by two weeks.  Effective 2011-12.</w:t>
            </w: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c>
          <w:tcPr>
            <w:tcW w:w="144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NCES initiated and Collection Calendar TRP (Nov 2007)</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Shift in time of year for reporting burden</w:t>
            </w:r>
          </w:p>
        </w:tc>
      </w:tr>
      <w:tr w:rsidR="00B17F64" w:rsidRPr="001D597F" w:rsidTr="005A7839">
        <w:tc>
          <w:tcPr>
            <w:tcW w:w="4698" w:type="dxa"/>
            <w:tcBorders>
              <w:right w:val="nil"/>
            </w:tcBorders>
            <w:shd w:val="clear" w:color="auto" w:fill="D3DFEE"/>
          </w:tcPr>
          <w:p w:rsidR="00B17F64" w:rsidRPr="005A7839" w:rsidRDefault="00B17F64" w:rsidP="005A7839">
            <w:pPr>
              <w:spacing w:before="120" w:after="120"/>
              <w:rPr>
                <w:rFonts w:ascii="Arial" w:hAnsi="Arial" w:cs="Arial"/>
                <w:b/>
                <w:bCs/>
                <w:sz w:val="18"/>
              </w:rPr>
            </w:pPr>
            <w:r w:rsidRPr="005A7839">
              <w:rPr>
                <w:rFonts w:ascii="Arial" w:hAnsi="Arial" w:cs="Arial"/>
                <w:sz w:val="18"/>
                <w:szCs w:val="22"/>
              </w:rPr>
              <w:t>Add an additional column to Part E to collect the number of students in Group 4 (see Figure 2 for a description of the SFA groups) receiving any Title IV grant aid, by income categories.</w:t>
            </w:r>
            <w:r w:rsidRPr="005A7839">
              <w:rPr>
                <w:rFonts w:ascii="Arial" w:hAnsi="Arial" w:cs="Arial"/>
                <w:bCs/>
                <w:sz w:val="18"/>
                <w:szCs w:val="22"/>
              </w:rPr>
              <w:t xml:space="preserve"> </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p w:rsidR="00B17F64" w:rsidRPr="005A7839" w:rsidRDefault="00B17F64" w:rsidP="005A7839">
            <w:pPr>
              <w:jc w:val="center"/>
              <w:rPr>
                <w:rFonts w:ascii="Arial" w:hAnsi="Arial" w:cs="Arial"/>
                <w:sz w:val="18"/>
              </w:rPr>
            </w:pPr>
            <w:r w:rsidRPr="005A7839">
              <w:rPr>
                <w:rFonts w:ascii="Arial" w:hAnsi="Arial" w:cs="Arial"/>
                <w:sz w:val="18"/>
                <w:szCs w:val="22"/>
              </w:rPr>
              <w:t>(No preview year because HEOA related)</w:t>
            </w:r>
          </w:p>
        </w:tc>
        <w:tc>
          <w:tcPr>
            <w:tcW w:w="144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SFA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bl>
    <w:p w:rsidR="00B17F64" w:rsidRPr="001D597F" w:rsidRDefault="00B17F64" w:rsidP="001D597F"/>
    <w:p w:rsidR="00B17F64" w:rsidRDefault="00563D5E" w:rsidP="0066272D">
      <w:pPr>
        <w:rPr>
          <w:b/>
          <w:bCs/>
        </w:rPr>
      </w:pPr>
      <w:r>
        <w:rPr>
          <w:b/>
          <w:bCs/>
        </w:rPr>
      </w:r>
      <w:r>
        <w:rPr>
          <w:b/>
          <w:bCs/>
        </w:rPr>
        <w:pict>
          <v:shape id="_x0000_s1031" type="#_x0000_t202" style="width:472.3pt;height:279.3pt;mso-position-horizontal-relative:char;mso-position-vertical-relative:line" filled="f">
            <v:textbox>
              <w:txbxContent>
                <w:p w:rsidR="00205C83" w:rsidRDefault="00205C83" w:rsidP="00C5256D">
                  <w:pPr>
                    <w:tabs>
                      <w:tab w:val="num" w:pos="630"/>
                    </w:tabs>
                    <w:rPr>
                      <w:rFonts w:ascii="Arial" w:hAnsi="Arial" w:cs="Arial"/>
                      <w:b/>
                      <w:bCs/>
                      <w:color w:val="000000"/>
                      <w:sz w:val="18"/>
                      <w:szCs w:val="20"/>
                    </w:rPr>
                  </w:pPr>
                  <w:r>
                    <w:rPr>
                      <w:rFonts w:ascii="Arial" w:hAnsi="Arial" w:cs="Arial"/>
                      <w:b/>
                      <w:bCs/>
                      <w:color w:val="000000"/>
                      <w:sz w:val="18"/>
                      <w:szCs w:val="20"/>
                    </w:rPr>
                    <w:t xml:space="preserve">FIGURE 2: SFA Student Reporting Groups </w:t>
                  </w:r>
                </w:p>
                <w:p w:rsidR="00205C83" w:rsidRDefault="00205C83" w:rsidP="00C5256D">
                  <w:pPr>
                    <w:tabs>
                      <w:tab w:val="num" w:pos="630"/>
                    </w:tabs>
                    <w:rPr>
                      <w:rFonts w:ascii="Arial" w:hAnsi="Arial" w:cs="Arial"/>
                      <w:b/>
                      <w:bCs/>
                      <w:color w:val="000000"/>
                      <w:sz w:val="18"/>
                      <w:szCs w:val="20"/>
                    </w:rPr>
                  </w:pPr>
                </w:p>
                <w:p w:rsidR="00205C83" w:rsidRDefault="00205C83" w:rsidP="00C5256D">
                  <w:pPr>
                    <w:tabs>
                      <w:tab w:val="num" w:pos="630"/>
                    </w:tabs>
                    <w:rPr>
                      <w:rFonts w:ascii="Arial" w:hAnsi="Arial" w:cs="Arial"/>
                      <w:bCs/>
                      <w:color w:val="000000"/>
                      <w:sz w:val="18"/>
                      <w:szCs w:val="20"/>
                    </w:rPr>
                  </w:pPr>
                  <w:r w:rsidRPr="00965628">
                    <w:rPr>
                      <w:rFonts w:ascii="Arial" w:hAnsi="Arial" w:cs="Arial"/>
                      <w:b/>
                      <w:bCs/>
                      <w:color w:val="000000"/>
                      <w:sz w:val="18"/>
                      <w:szCs w:val="20"/>
                    </w:rPr>
                    <w:t>Group 1.</w:t>
                  </w:r>
                  <w:r w:rsidRPr="00965628">
                    <w:rPr>
                      <w:rFonts w:ascii="Arial" w:hAnsi="Arial" w:cs="Arial"/>
                      <w:bCs/>
                      <w:color w:val="000000"/>
                      <w:sz w:val="18"/>
                      <w:szCs w:val="20"/>
                    </w:rPr>
                    <w:t xml:space="preserve"> All undergraduate students </w:t>
                  </w:r>
                </w:p>
                <w:p w:rsidR="00205C83" w:rsidRDefault="00205C83" w:rsidP="00C5256D">
                  <w:pPr>
                    <w:tabs>
                      <w:tab w:val="num" w:pos="630"/>
                    </w:tabs>
                    <w:rPr>
                      <w:rFonts w:ascii="Arial" w:hAnsi="Arial" w:cs="Arial"/>
                      <w:bCs/>
                      <w:color w:val="000000"/>
                      <w:sz w:val="18"/>
                      <w:szCs w:val="20"/>
                    </w:rPr>
                  </w:pPr>
                  <w:r w:rsidRPr="00965628">
                    <w:rPr>
                      <w:rFonts w:ascii="Arial" w:hAnsi="Arial" w:cs="Arial"/>
                      <w:b/>
                      <w:bCs/>
                      <w:color w:val="000000"/>
                      <w:sz w:val="18"/>
                      <w:szCs w:val="20"/>
                    </w:rPr>
                    <w:t>Group 2.</w:t>
                  </w:r>
                  <w:r w:rsidRPr="00965628">
                    <w:rPr>
                      <w:rFonts w:ascii="Arial" w:hAnsi="Arial" w:cs="Arial"/>
                      <w:bCs/>
                      <w:color w:val="000000"/>
                      <w:sz w:val="18"/>
                      <w:szCs w:val="20"/>
                    </w:rPr>
                    <w:t xml:space="preserve"> Of the students in Group 1, those who are full-time, first-time degree/certificate-seeking </w:t>
                  </w:r>
                  <w:r>
                    <w:rPr>
                      <w:rFonts w:ascii="Arial" w:hAnsi="Arial" w:cs="Arial"/>
                      <w:bCs/>
                      <w:color w:val="000000"/>
                      <w:sz w:val="18"/>
                      <w:szCs w:val="20"/>
                    </w:rPr>
                    <w:t>s</w:t>
                  </w:r>
                  <w:r w:rsidRPr="00965628">
                    <w:rPr>
                      <w:rFonts w:ascii="Arial" w:hAnsi="Arial" w:cs="Arial"/>
                      <w:bCs/>
                      <w:color w:val="000000"/>
                      <w:sz w:val="18"/>
                      <w:szCs w:val="20"/>
                    </w:rPr>
                    <w:t>tudents</w:t>
                  </w:r>
                </w:p>
                <w:p w:rsidR="00205C83" w:rsidRDefault="00205C83" w:rsidP="00C5256D">
                  <w:pPr>
                    <w:tabs>
                      <w:tab w:val="num" w:pos="630"/>
                    </w:tabs>
                    <w:rPr>
                      <w:rFonts w:ascii="Arial" w:hAnsi="Arial" w:cs="Arial"/>
                      <w:bCs/>
                      <w:color w:val="000000"/>
                      <w:sz w:val="18"/>
                      <w:szCs w:val="20"/>
                    </w:rPr>
                  </w:pPr>
                  <w:r w:rsidRPr="00965628">
                    <w:rPr>
                      <w:rFonts w:ascii="Arial" w:hAnsi="Arial" w:cs="Arial"/>
                      <w:b/>
                      <w:bCs/>
                      <w:color w:val="000000"/>
                      <w:sz w:val="18"/>
                      <w:szCs w:val="20"/>
                    </w:rPr>
                    <w:t>Group 3.</w:t>
                  </w:r>
                  <w:r w:rsidRPr="00965628">
                    <w:rPr>
                      <w:rFonts w:ascii="Arial" w:hAnsi="Arial" w:cs="Arial"/>
                      <w:bCs/>
                      <w:color w:val="000000"/>
                      <w:sz w:val="18"/>
                      <w:szCs w:val="20"/>
                    </w:rPr>
                    <w:t xml:space="preserve"> Of the students in Group 2, those who received grant or scholarship aid from the federal government, state/local government, or the institution</w:t>
                  </w:r>
                </w:p>
                <w:p w:rsidR="00205C83" w:rsidRDefault="00205C83" w:rsidP="00C5256D">
                  <w:pPr>
                    <w:tabs>
                      <w:tab w:val="num" w:pos="630"/>
                    </w:tabs>
                    <w:rPr>
                      <w:rFonts w:ascii="Arial" w:hAnsi="Arial" w:cs="Arial"/>
                      <w:bCs/>
                      <w:color w:val="000000"/>
                      <w:sz w:val="18"/>
                      <w:szCs w:val="20"/>
                    </w:rPr>
                  </w:pPr>
                  <w:r w:rsidRPr="00965628">
                    <w:rPr>
                      <w:rFonts w:ascii="Arial" w:hAnsi="Arial" w:cs="Arial"/>
                      <w:b/>
                      <w:bCs/>
                      <w:color w:val="000000"/>
                      <w:sz w:val="18"/>
                      <w:szCs w:val="20"/>
                    </w:rPr>
                    <w:t>Group 4.</w:t>
                  </w:r>
                  <w:r w:rsidRPr="00965628">
                    <w:rPr>
                      <w:rFonts w:ascii="Arial" w:hAnsi="Arial" w:cs="Arial"/>
                      <w:bCs/>
                      <w:color w:val="000000"/>
                      <w:sz w:val="18"/>
                      <w:szCs w:val="20"/>
                    </w:rPr>
                    <w:t xml:space="preserve"> Of the students in Group 2, those who received Title IV federal student aid </w:t>
                  </w:r>
                </w:p>
                <w:p w:rsidR="00205C83" w:rsidRDefault="00205C83" w:rsidP="00C5256D">
                  <w:pPr>
                    <w:tabs>
                      <w:tab w:val="num" w:pos="630"/>
                    </w:tabs>
                    <w:rPr>
                      <w:rFonts w:ascii="Arial" w:hAnsi="Arial" w:cs="Arial"/>
                      <w:bCs/>
                      <w:color w:val="000000"/>
                      <w:sz w:val="18"/>
                      <w:szCs w:val="20"/>
                    </w:rPr>
                  </w:pPr>
                </w:p>
                <w:p w:rsidR="00205C83" w:rsidRPr="00965628" w:rsidRDefault="00205C83" w:rsidP="00C5256D">
                  <w:pPr>
                    <w:tabs>
                      <w:tab w:val="num" w:pos="630"/>
                    </w:tabs>
                    <w:rPr>
                      <w:rFonts w:ascii="Arial" w:hAnsi="Arial" w:cs="Arial"/>
                      <w:bCs/>
                      <w:color w:val="000000"/>
                      <w:sz w:val="22"/>
                    </w:rPr>
                  </w:pPr>
                </w:p>
                <w:p w:rsidR="00205C83" w:rsidRPr="00965628" w:rsidRDefault="00205C83" w:rsidP="00C5256D">
                  <w:pPr>
                    <w:jc w:val="center"/>
                  </w:pPr>
                  <w:r>
                    <w:rPr>
                      <w:noProof/>
                    </w:rPr>
                    <w:drawing>
                      <wp:inline distT="0" distB="0" distL="0" distR="0">
                        <wp:extent cx="3981450" cy="2136140"/>
                        <wp:effectExtent l="19050" t="0" r="0" b="0"/>
                        <wp:docPr id="2" name="imgSFAOverview" descr="SFA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SFAOverview" descr="SFA Overview"/>
                                <pic:cNvPicPr>
                                  <a:picLocks noChangeAspect="1" noChangeArrowheads="1"/>
                                </pic:cNvPicPr>
                              </pic:nvPicPr>
                              <pic:blipFill>
                                <a:blip r:embed="rId14"/>
                                <a:srcRect/>
                                <a:stretch>
                                  <a:fillRect/>
                                </a:stretch>
                              </pic:blipFill>
                              <pic:spPr bwMode="auto">
                                <a:xfrm>
                                  <a:off x="0" y="0"/>
                                  <a:ext cx="3981450" cy="2136140"/>
                                </a:xfrm>
                                <a:prstGeom prst="rect">
                                  <a:avLst/>
                                </a:prstGeom>
                                <a:noFill/>
                                <a:ln w="9525">
                                  <a:noFill/>
                                  <a:miter lim="800000"/>
                                  <a:headEnd/>
                                  <a:tailEnd/>
                                </a:ln>
                              </pic:spPr>
                            </pic:pic>
                          </a:graphicData>
                        </a:graphic>
                      </wp:inline>
                    </w:drawing>
                  </w:r>
                </w:p>
              </w:txbxContent>
            </v:textbox>
            <w10:wrap type="none"/>
            <w10:anchorlock/>
          </v:shape>
        </w:pict>
      </w:r>
    </w:p>
    <w:p w:rsidR="00B17F64" w:rsidRDefault="00B17F64" w:rsidP="0066272D">
      <w:pPr>
        <w:rPr>
          <w:b/>
          <w:bCs/>
        </w:rPr>
      </w:pPr>
      <w:r>
        <w:rPr>
          <w:b/>
          <w:bCs/>
        </w:rPr>
        <w:br w:type="page"/>
      </w:r>
    </w:p>
    <w:p w:rsidR="00B17F64" w:rsidRDefault="00B17F64" w:rsidP="0066272D">
      <w:pPr>
        <w:rPr>
          <w:sz w:val="22"/>
          <w:szCs w:val="22"/>
        </w:rPr>
      </w:pPr>
      <w:r w:rsidRPr="0066272D">
        <w:rPr>
          <w:sz w:val="22"/>
          <w:szCs w:val="22"/>
        </w:rPr>
        <w:lastRenderedPageBreak/>
        <w:t>In addition, the TRP suggested that NCES clarify SFA instructions for all forms so that institutions are directed to report “aid awarded,” rather than “aid received” or “aid awarded and accepted,” as the instructions currently read.</w:t>
      </w:r>
    </w:p>
    <w:p w:rsidR="00B17F64" w:rsidRPr="0066272D" w:rsidRDefault="00B17F64" w:rsidP="001D597F">
      <w:pPr>
        <w:spacing w:after="120" w:line="276" w:lineRule="auto"/>
        <w:rPr>
          <w:sz w:val="22"/>
          <w:szCs w:val="22"/>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698"/>
        <w:gridCol w:w="1620"/>
        <w:gridCol w:w="1440"/>
        <w:gridCol w:w="1620"/>
      </w:tblGrid>
      <w:tr w:rsidR="00B17F64" w:rsidRPr="001D597F" w:rsidTr="005A7839">
        <w:trPr>
          <w:tblHeader/>
        </w:trPr>
        <w:tc>
          <w:tcPr>
            <w:tcW w:w="9378" w:type="dxa"/>
            <w:gridSpan w:val="4"/>
            <w:shd w:val="clear" w:color="auto" w:fill="4F81BD"/>
          </w:tcPr>
          <w:p w:rsidR="00B17F64" w:rsidRPr="005A7839" w:rsidRDefault="00B17F64" w:rsidP="005A7839">
            <w:pPr>
              <w:jc w:val="center"/>
              <w:rPr>
                <w:rFonts w:ascii="Arial" w:hAnsi="Arial" w:cs="Arial"/>
                <w:b/>
                <w:bCs/>
                <w:color w:val="FFFFFF"/>
                <w:sz w:val="20"/>
              </w:rPr>
            </w:pPr>
            <w:r w:rsidRPr="005A7839">
              <w:rPr>
                <w:rFonts w:ascii="Arial" w:hAnsi="Arial" w:cs="Arial"/>
                <w:b/>
                <w:bCs/>
                <w:color w:val="FFFFFF"/>
                <w:sz w:val="20"/>
                <w:szCs w:val="22"/>
              </w:rPr>
              <w:t>Table 14: Proposed Changes to the IPEDS SFA Form (program reporter form)</w:t>
            </w:r>
          </w:p>
        </w:tc>
      </w:tr>
      <w:tr w:rsidR="00B17F64" w:rsidRPr="001D597F" w:rsidTr="005A7839">
        <w:tc>
          <w:tcPr>
            <w:tcW w:w="4698"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162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1440" w:type="dxa"/>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1620"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5A7839">
        <w:tc>
          <w:tcPr>
            <w:tcW w:w="4698" w:type="dxa"/>
            <w:tcBorders>
              <w:right w:val="nil"/>
            </w:tcBorders>
          </w:tcPr>
          <w:p w:rsidR="00B17F64" w:rsidRPr="005A7839" w:rsidRDefault="00B17F64" w:rsidP="005A7839">
            <w:pPr>
              <w:spacing w:after="120"/>
              <w:rPr>
                <w:rFonts w:ascii="Arial" w:hAnsi="Arial" w:cs="Arial"/>
                <w:b/>
                <w:bCs/>
                <w:sz w:val="18"/>
              </w:rPr>
            </w:pPr>
            <w:r w:rsidRPr="005A7839">
              <w:rPr>
                <w:rFonts w:ascii="Arial" w:hAnsi="Arial" w:cs="Arial"/>
                <w:sz w:val="18"/>
                <w:szCs w:val="22"/>
              </w:rPr>
              <w:t xml:space="preserve">Collect data for Groups 1 and 2 (see Figure 2 below) for an academic year period, as defined by the institution, rather than a 12-month period.  </w:t>
            </w: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 because HEOA related)</w:t>
            </w:r>
          </w:p>
        </w:tc>
        <w:tc>
          <w:tcPr>
            <w:tcW w:w="144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SFA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4698" w:type="dxa"/>
            <w:tcBorders>
              <w:right w:val="nil"/>
            </w:tcBorders>
            <w:shd w:val="clear" w:color="auto" w:fill="D3DFEE"/>
          </w:tcPr>
          <w:p w:rsidR="00B17F64" w:rsidRPr="005A7839" w:rsidRDefault="00B17F64" w:rsidP="005A7839">
            <w:pPr>
              <w:spacing w:after="120"/>
              <w:rPr>
                <w:rFonts w:ascii="Arial" w:hAnsi="Arial" w:cs="Arial"/>
                <w:b/>
                <w:bCs/>
                <w:sz w:val="18"/>
              </w:rPr>
            </w:pPr>
            <w:r w:rsidRPr="005A7839">
              <w:rPr>
                <w:rFonts w:ascii="Arial" w:hAnsi="Arial" w:cs="Arial"/>
                <w:sz w:val="18"/>
                <w:szCs w:val="22"/>
              </w:rPr>
              <w:t>For Groups 3 and 4 (see Figure 2 below) to include only those students enrolled in the institution’s largest program.</w:t>
            </w:r>
          </w:p>
          <w:p w:rsidR="00B17F64" w:rsidRPr="005A7839" w:rsidRDefault="00B17F64" w:rsidP="005A7839">
            <w:pPr>
              <w:spacing w:before="120" w:after="120"/>
              <w:rPr>
                <w:rFonts w:ascii="Arial" w:hAnsi="Arial" w:cs="Arial"/>
                <w:b/>
                <w:bCs/>
                <w:sz w:val="18"/>
              </w:rPr>
            </w:pP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 because HEOA related)</w:t>
            </w:r>
          </w:p>
        </w:tc>
        <w:tc>
          <w:tcPr>
            <w:tcW w:w="144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SFA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4698" w:type="dxa"/>
            <w:tcBorders>
              <w:right w:val="nil"/>
            </w:tcBorders>
          </w:tcPr>
          <w:p w:rsidR="00B17F64" w:rsidRPr="005A7839" w:rsidRDefault="00B17F64" w:rsidP="005A7839">
            <w:pPr>
              <w:spacing w:after="120"/>
              <w:rPr>
                <w:rFonts w:ascii="Arial" w:hAnsi="Arial" w:cs="Arial"/>
                <w:b/>
                <w:bCs/>
                <w:sz w:val="18"/>
              </w:rPr>
            </w:pPr>
            <w:r w:rsidRPr="005A7839">
              <w:rPr>
                <w:rFonts w:ascii="Arial" w:hAnsi="Arial" w:cs="Arial"/>
                <w:sz w:val="18"/>
                <w:szCs w:val="22"/>
              </w:rPr>
              <w:t>Add an additional column to Part E to collect the number of students in Group 4 receiving any Title IV grant aid, by income categories.</w:t>
            </w:r>
          </w:p>
        </w:tc>
        <w:tc>
          <w:tcPr>
            <w:tcW w:w="162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 because HEOA related)</w:t>
            </w:r>
          </w:p>
        </w:tc>
        <w:tc>
          <w:tcPr>
            <w:tcW w:w="1440" w:type="dxa"/>
            <w:tcBorders>
              <w:left w:val="nil"/>
              <w:righ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SFA TRP</w:t>
            </w:r>
          </w:p>
        </w:tc>
        <w:tc>
          <w:tcPr>
            <w:tcW w:w="162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r w:rsidR="00B17F64" w:rsidRPr="001D597F" w:rsidTr="005A7839">
        <w:tc>
          <w:tcPr>
            <w:tcW w:w="4698" w:type="dxa"/>
            <w:tcBorders>
              <w:right w:val="nil"/>
            </w:tcBorders>
            <w:shd w:val="clear" w:color="auto" w:fill="D3DFEE"/>
          </w:tcPr>
          <w:p w:rsidR="00B17F64" w:rsidRPr="005A7839" w:rsidRDefault="00B17F64" w:rsidP="005A7839">
            <w:pPr>
              <w:spacing w:after="120"/>
              <w:rPr>
                <w:rFonts w:ascii="Arial" w:hAnsi="Arial" w:cs="Arial"/>
                <w:b/>
                <w:bCs/>
                <w:sz w:val="18"/>
              </w:rPr>
            </w:pPr>
            <w:r w:rsidRPr="005A7839">
              <w:rPr>
                <w:rFonts w:ascii="Arial" w:hAnsi="Arial" w:cs="Arial"/>
                <w:sz w:val="18"/>
                <w:szCs w:val="22"/>
              </w:rPr>
              <w:t>Modify Group 3 and 4 sections to collect data for an academic year for students in the institution’s largest program.  The institution will determine its own definition of academic year, so long as it falls within the 12-month reporting period covered. Please note that since HEOA requires three years’ worth of data on net price, if an institution’s largest program changes, the institution would need to report three years’ worth of data for the new largest program.</w:t>
            </w:r>
          </w:p>
        </w:tc>
        <w:tc>
          <w:tcPr>
            <w:tcW w:w="162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 (no preview year because HEOA related)</w:t>
            </w:r>
          </w:p>
        </w:tc>
        <w:tc>
          <w:tcPr>
            <w:tcW w:w="1440" w:type="dxa"/>
            <w:tcBorders>
              <w:left w:val="nil"/>
              <w:righ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SFA TRP</w:t>
            </w:r>
          </w:p>
        </w:tc>
        <w:tc>
          <w:tcPr>
            <w:tcW w:w="162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Minimal</w:t>
            </w:r>
          </w:p>
        </w:tc>
      </w:tr>
    </w:tbl>
    <w:p w:rsidR="00B17F64" w:rsidRDefault="00B17F64" w:rsidP="0066272D">
      <w:pPr>
        <w:rPr>
          <w:sz w:val="22"/>
          <w:szCs w:val="22"/>
        </w:rPr>
      </w:pPr>
    </w:p>
    <w:p w:rsidR="00B17F64" w:rsidRPr="0066272D" w:rsidRDefault="00B17F64" w:rsidP="0066272D">
      <w:pPr>
        <w:rPr>
          <w:sz w:val="22"/>
          <w:szCs w:val="22"/>
        </w:rPr>
      </w:pPr>
      <w:r w:rsidRPr="0066272D">
        <w:rPr>
          <w:sz w:val="22"/>
          <w:szCs w:val="22"/>
        </w:rPr>
        <w:t>In addition, the TRP suggested that NCES change the full aid year reporting period to July 1–June 30.  This is the 12-month period that the institutionally-defined academic year must fall within.</w:t>
      </w:r>
    </w:p>
    <w:p w:rsidR="00B17F64" w:rsidRDefault="00B17F64" w:rsidP="008938EB">
      <w:pPr>
        <w:rPr>
          <w:rFonts w:ascii="Arial" w:hAnsi="Arial" w:cs="Arial"/>
          <w:i/>
          <w:szCs w:val="22"/>
        </w:rPr>
      </w:pPr>
    </w:p>
    <w:p w:rsidR="00B17F64" w:rsidRDefault="00B17F64" w:rsidP="008938EB">
      <w:pPr>
        <w:rPr>
          <w:rFonts w:ascii="Arial" w:hAnsi="Arial" w:cs="Arial"/>
          <w:i/>
          <w:szCs w:val="22"/>
        </w:rPr>
      </w:pPr>
    </w:p>
    <w:p w:rsidR="00B17F64" w:rsidRPr="00E67AC8" w:rsidRDefault="00B17F64" w:rsidP="008938EB">
      <w:pPr>
        <w:rPr>
          <w:rFonts w:ascii="Arial" w:hAnsi="Arial" w:cs="Arial"/>
          <w:i/>
          <w:szCs w:val="22"/>
        </w:rPr>
      </w:pPr>
      <w:r w:rsidRPr="00E67AC8">
        <w:rPr>
          <w:rFonts w:ascii="Arial" w:hAnsi="Arial" w:cs="Arial"/>
          <w:i/>
          <w:szCs w:val="22"/>
        </w:rPr>
        <w:t>Graduation Rates and Graduation Rates 200</w:t>
      </w:r>
    </w:p>
    <w:p w:rsidR="00B17F64" w:rsidRPr="00E67AC8" w:rsidRDefault="00B17F64" w:rsidP="008938EB">
      <w:pPr>
        <w:rPr>
          <w:sz w:val="22"/>
          <w:szCs w:val="22"/>
        </w:rPr>
      </w:pPr>
    </w:p>
    <w:p w:rsidR="00563D5E" w:rsidRDefault="00B17F64">
      <w:pPr>
        <w:spacing w:after="120"/>
        <w:rPr>
          <w:sz w:val="22"/>
          <w:szCs w:val="22"/>
        </w:rPr>
      </w:pPr>
      <w:r w:rsidRPr="00E67AC8">
        <w:rPr>
          <w:sz w:val="22"/>
          <w:szCs w:val="22"/>
        </w:rPr>
        <w:t>The proposed changes were suggested by a National Postsecondary Education Cooperative Working Group on the graduation rate survey. They recommended returning a past IPEDS data collection item to capture the number of students who are still enrolled at the time of the graduate rate calculations to get a better idea of how many students are still on a path toward a degree or certificate program (rather than have dropped out). There is no additional burden associated with this reporting because it is a simple add on to the data already being reported as part of the graduation rates.</w:t>
      </w:r>
    </w:p>
    <w:p w:rsidR="00563D5E" w:rsidRDefault="00563D5E">
      <w:pPr>
        <w:spacing w:after="120"/>
        <w:rPr>
          <w:sz w:val="22"/>
          <w:szCs w:val="22"/>
        </w:rPr>
      </w:pPr>
    </w:p>
    <w:p w:rsidR="00B17F64" w:rsidRPr="00DF0AD3" w:rsidRDefault="003B3D33" w:rsidP="008938EB">
      <w:pPr>
        <w:spacing w:after="120" w:line="276" w:lineRule="auto"/>
        <w:rPr>
          <w:rFonts w:ascii="Arial" w:hAnsi="Arial" w:cs="Arial"/>
          <w:bCs/>
          <w:i/>
          <w:sz w:val="28"/>
        </w:rPr>
      </w:pPr>
      <w:r w:rsidRPr="003B3D33">
        <w:rPr>
          <w:rFonts w:ascii="Arial" w:hAnsi="Arial" w:cs="Arial"/>
          <w:i/>
          <w:szCs w:val="22"/>
        </w:rPr>
        <w:t>All Survey Components</w:t>
      </w:r>
    </w:p>
    <w:p w:rsidR="00563D5E" w:rsidRDefault="003B3D33">
      <w:pPr>
        <w:rPr>
          <w:rFonts w:cs="Arial"/>
          <w:b/>
          <w:bCs/>
          <w:sz w:val="2"/>
          <w:szCs w:val="2"/>
        </w:rPr>
      </w:pPr>
      <w:r w:rsidRPr="003B3D33">
        <w:rPr>
          <w:bCs/>
          <w:sz w:val="22"/>
        </w:rPr>
        <w:t xml:space="preserve">In order to provide better estimates of burden on an ongoing basis, NCES will ask IPEDS keyholders to report voluntarily the time required to complete each survey component every third year, beginning in the 2012-13 data collection. NCES estimates a burden of 0.2 hours to track, record and report this time for the following components: Institutional Characteristics, Graduation Rates, Graduation Rates 200, Fall Enrollment, Completions, and 12-month Enrollment. NCES estimates it will take 0.4 hours for Human Resources, Finance, and Student Financial Aid because these three components typically involve additional offices on campus and will require keyholders to get time estimates from other parties on campus.  </w:t>
      </w:r>
      <w:r w:rsidR="00B17F64">
        <w:rPr>
          <w:bCs/>
        </w:rPr>
        <w:br w:type="page"/>
      </w:r>
    </w:p>
    <w:p w:rsidR="00B17F64" w:rsidRPr="00080270" w:rsidRDefault="00B17F64" w:rsidP="00080270">
      <w:pPr>
        <w:pStyle w:val="Heading9"/>
        <w:pBdr>
          <w:bottom w:val="single" w:sz="4" w:space="1" w:color="auto"/>
        </w:pBdr>
        <w:rPr>
          <w:b/>
          <w:bCs/>
          <w:sz w:val="28"/>
        </w:rPr>
      </w:pPr>
      <w:r>
        <w:rPr>
          <w:b/>
          <w:bCs/>
          <w:sz w:val="28"/>
        </w:rPr>
        <w:lastRenderedPageBreak/>
        <w:t xml:space="preserve">Section A. </w:t>
      </w:r>
      <w:r w:rsidRPr="00080270">
        <w:rPr>
          <w:b/>
          <w:bCs/>
          <w:sz w:val="28"/>
        </w:rPr>
        <w:t>Justification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A.1.</w:t>
      </w:r>
      <w:r>
        <w:rPr>
          <w:snapToGrid w:val="0"/>
          <w:sz w:val="22"/>
        </w:rPr>
        <w:tab/>
      </w:r>
      <w:r>
        <w:rPr>
          <w:b/>
          <w:snapToGrid w:val="0"/>
          <w:sz w:val="22"/>
          <w:u w:val="single"/>
        </w:rPr>
        <w:t>Purpose of this Submission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rsidP="00AB40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The National Center for Education Statistics (NCES) is seeking a three-year clearance for the Integrated Postsecondary Education Data System (IPEDS) for the 2011-12, 2012-13, and 2013-2014 collections.  Current clearance covers the 2008-09 to 2010-11 survey years and is due to expire on June 30, 2012.  We are therefore requesting a new three-year clearance in order to collect and process these new data.</w:t>
      </w:r>
    </w:p>
    <w:p w:rsidR="00B17F64" w:rsidRDefault="00B17F64">
      <w:pPr>
        <w:pStyle w:val="Footnote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rPr>
        <w:t>a.</w:t>
      </w:r>
      <w:r>
        <w:rPr>
          <w:snapToGrid w:val="0"/>
        </w:rPr>
        <w:tab/>
      </w:r>
      <w:r>
        <w:rPr>
          <w:b/>
          <w:snapToGrid w:val="0"/>
          <w:sz w:val="22"/>
          <w:u w:val="single"/>
        </w:rPr>
        <w:t>The Design of IPEDS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rPr>
      </w:pPr>
      <w:r>
        <w:rPr>
          <w:b/>
          <w:snapToGrid w:val="0"/>
          <w:sz w:val="22"/>
          <w:u w:val="single"/>
        </w:rPr>
        <w:t>Related Background Information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IPEDS was developed to address technical problems with previous postsecondary education statistical programs, including the Higher Education General Information Survey (HEGIS) and the Vocational Education Data System (VEDS).  IPEDS was designed to collect accurate, reliable and timely data from the entire postsecondary universe.  Although it was based on the HEGIS model, which provides institution-level data submitted either directly to NCES by the institution or through a central or state coordinating office, the IPEDS design allows for varying institution types.  The institution-level data collection allows for aggregation of results at various levels and permits significant controls on data quality to be exercised by NCES.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b/>
          <w:snapToGrid w:val="0"/>
          <w:sz w:val="22"/>
        </w:rPr>
        <w:tab/>
      </w:r>
      <w:r>
        <w:rPr>
          <w:b/>
          <w:snapToGrid w:val="0"/>
          <w:sz w:val="22"/>
          <w:u w:val="single"/>
        </w:rPr>
        <w:t>IPEDS Components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  These components include:</w:t>
      </w:r>
    </w:p>
    <w:p w:rsidR="00B17F64" w:rsidRDefault="00B17F64">
      <w:pPr>
        <w:widowControl w:val="0"/>
        <w:numPr>
          <w:ilvl w:val="0"/>
          <w:numId w:val="5"/>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Institutional Characteristics, including tuition and price information (IC);</w:t>
      </w:r>
    </w:p>
    <w:p w:rsidR="00B17F64" w:rsidRDefault="00B17F64">
      <w:pPr>
        <w:widowControl w:val="0"/>
        <w:numPr>
          <w:ilvl w:val="0"/>
          <w:numId w:val="6"/>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Completions (C);</w:t>
      </w:r>
    </w:p>
    <w:p w:rsidR="00B17F64" w:rsidRDefault="00B17F64">
      <w:pPr>
        <w:widowControl w:val="0"/>
        <w:numPr>
          <w:ilvl w:val="0"/>
          <w:numId w:val="7"/>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 xml:space="preserve">Fall Enrollment (EF); </w:t>
      </w:r>
    </w:p>
    <w:p w:rsidR="00B17F64" w:rsidRDefault="00B17F64" w:rsidP="00D6754A">
      <w:pPr>
        <w:widowControl w:val="0"/>
        <w:numPr>
          <w:ilvl w:val="0"/>
          <w:numId w:val="7"/>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12-Month Enrollment (E12);</w:t>
      </w:r>
    </w:p>
    <w:p w:rsidR="00B17F64" w:rsidRPr="00D6754A" w:rsidRDefault="00B17F64" w:rsidP="00D6754A">
      <w:pPr>
        <w:widowControl w:val="0"/>
        <w:numPr>
          <w:ilvl w:val="0"/>
          <w:numId w:val="7"/>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sidRPr="00D6754A">
        <w:rPr>
          <w:snapToGrid w:val="0"/>
          <w:sz w:val="22"/>
        </w:rPr>
        <w:t xml:space="preserve">Human Resources (HR); </w:t>
      </w:r>
    </w:p>
    <w:p w:rsidR="00B17F64" w:rsidRDefault="00B17F64">
      <w:pPr>
        <w:widowControl w:val="0"/>
        <w:numPr>
          <w:ilvl w:val="0"/>
          <w:numId w:val="8"/>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Student Financial Aid (SFA);</w:t>
      </w:r>
    </w:p>
    <w:p w:rsidR="00B17F64" w:rsidRDefault="00B17F64">
      <w:pPr>
        <w:widowControl w:val="0"/>
        <w:numPr>
          <w:ilvl w:val="0"/>
          <w:numId w:val="9"/>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 xml:space="preserve">Finance (F); </w:t>
      </w:r>
    </w:p>
    <w:p w:rsidR="00B17F64" w:rsidRDefault="00B17F64">
      <w:pPr>
        <w:widowControl w:val="0"/>
        <w:numPr>
          <w:ilvl w:val="0"/>
          <w:numId w:val="10"/>
        </w:numPr>
        <w:tabs>
          <w:tab w:val="left" w:pos="720"/>
          <w:tab w:val="num" w:pos="1087"/>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Graduation Rates (GRS); and</w:t>
      </w:r>
    </w:p>
    <w:p w:rsidR="00B17F64" w:rsidRDefault="00B17F64" w:rsidP="00AB408F">
      <w:pPr>
        <w:widowControl w:val="0"/>
        <w:numPr>
          <w:ilvl w:val="0"/>
          <w:numId w:val="10"/>
        </w:numPr>
        <w:tabs>
          <w:tab w:val="left" w:pos="720"/>
          <w:tab w:val="num" w:pos="1087"/>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 xml:space="preserve">Graduation Rates 200 (GRS200). </w:t>
      </w:r>
    </w:p>
    <w:p w:rsidR="00B17F64"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7"/>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b.</w:t>
      </w:r>
      <w:r>
        <w:rPr>
          <w:b/>
          <w:snapToGrid w:val="0"/>
          <w:sz w:val="22"/>
        </w:rPr>
        <w:tab/>
      </w:r>
      <w:r>
        <w:rPr>
          <w:b/>
          <w:snapToGrid w:val="0"/>
          <w:sz w:val="22"/>
          <w:u w:val="single"/>
        </w:rPr>
        <w:t>Proposed Modifications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t>1.</w:t>
      </w:r>
      <w:r>
        <w:rPr>
          <w:snapToGrid w:val="0"/>
          <w:sz w:val="22"/>
        </w:rPr>
        <w:tab/>
        <w:t>Data Collection Method</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We are proposing to continue using the IPEDS web-based system of collection for all components.  This collection is organized into three phases based on data availability at the institutions:  Fall, Winter, and Spring. </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br w:type="page"/>
      </w:r>
      <w:r>
        <w:rPr>
          <w:snapToGrid w:val="0"/>
          <w:sz w:val="22"/>
        </w:rPr>
        <w:lastRenderedPageBreak/>
        <w:t xml:space="preserve">The Fall collection includes: </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Institutional Characteristics, including Institutional Price data</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 xml:space="preserve">Completions (and Compliance Report) </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 xml:space="preserve">12 Month Enrollment (E12) </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B17F64" w:rsidRDefault="00B17F64" w:rsidP="005D3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The Winter and Spring components, both open simultaneously to allow respondents who wish to submit any Spring data early:</w:t>
      </w:r>
    </w:p>
    <w:p w:rsidR="00B17F64" w:rsidRDefault="00B17F64">
      <w:pPr>
        <w:pStyle w:val="Heading7"/>
        <w:ind w:left="0"/>
        <w:jc w:val="left"/>
        <w:rPr>
          <w:sz w:val="22"/>
        </w:rPr>
      </w:pPr>
    </w:p>
    <w:p w:rsidR="00B17F64" w:rsidRDefault="00B17F64">
      <w:pPr>
        <w:pStyle w:val="Heading7"/>
        <w:numPr>
          <w:ilvl w:val="0"/>
          <w:numId w:val="31"/>
        </w:numPr>
        <w:jc w:val="left"/>
        <w:rPr>
          <w:sz w:val="22"/>
        </w:rPr>
      </w:pPr>
      <w:r>
        <w:rPr>
          <w:sz w:val="22"/>
        </w:rPr>
        <w:t>Human Resources (HR) (Required in Winter)</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Pr>
          <w:snapToGrid w:val="0"/>
          <w:sz w:val="22"/>
        </w:rPr>
        <w:t>tudent Financial Aid * (see proposed change below)</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Graduation Rates </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Graduation Rates 200</w:t>
      </w:r>
    </w:p>
    <w:p w:rsidR="00B17F64" w:rsidRDefault="00B17F64" w:rsidP="005D3A6F">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napToGrid w:val="0"/>
          <w:sz w:val="22"/>
        </w:rPr>
        <w:t>Fall Enrollment</w:t>
      </w:r>
    </w:p>
    <w:p w:rsidR="00B17F64" w:rsidRDefault="00B17F64" w:rsidP="005D3A6F">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F</w:t>
      </w:r>
      <w:r>
        <w:rPr>
          <w:sz w:val="22"/>
        </w:rPr>
        <w:t xml:space="preserve">inance </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Institutions are able to enter data manually on a web-based form or to upload a file containing the data.  In many instances, prior year data are provided for comparison purposes. The data are edited as they are being entered into the system, and respondents must either correct any errors identified or enter an explanation to submit their response to NCES.  This process shortens data processing time, increases data quality, and reduces burden on institutions by precluding the need for repeated callbacks from NCES contractors. The IPEDS system is accessible to persons with disabilities.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B17F64" w:rsidRPr="00E211D2" w:rsidRDefault="00B17F64" w:rsidP="005D3A6F">
      <w:pPr>
        <w:pStyle w:val="BodyText"/>
        <w:ind w:left="1440"/>
        <w:rPr>
          <w:sz w:val="22"/>
          <w:szCs w:val="22"/>
        </w:rPr>
      </w:pPr>
      <w:r>
        <w:rPr>
          <w:sz w:val="22"/>
          <w:szCs w:val="22"/>
        </w:rPr>
        <w:t xml:space="preserve">* The Student Financial Aid Component has been part of the Spring collection cycle.  NCES would like to move this component to be required during the Winter collection cycle beginning with </w:t>
      </w:r>
      <w:r w:rsidRPr="008F2D80">
        <w:rPr>
          <w:sz w:val="22"/>
          <w:szCs w:val="22"/>
        </w:rPr>
        <w:t>the</w:t>
      </w:r>
      <w:r w:rsidRPr="008F2D80">
        <w:rPr>
          <w:b/>
          <w:bCs/>
          <w:sz w:val="22"/>
          <w:szCs w:val="22"/>
        </w:rPr>
        <w:t xml:space="preserve"> 2011-2012</w:t>
      </w:r>
      <w:r>
        <w:rPr>
          <w:sz w:val="22"/>
          <w:szCs w:val="22"/>
        </w:rPr>
        <w:t xml:space="preserve"> collection.  </w:t>
      </w:r>
      <w:r w:rsidRPr="00E211D2">
        <w:rPr>
          <w:sz w:val="22"/>
          <w:szCs w:val="22"/>
        </w:rPr>
        <w:t>By making the Student Financial Aid (SFA) component a Winter survey, it will be more closely aligned with IC, which may be helpful to institutions when net prices are calculated on SFA. Currently, NO revisions to IC pricing data can be accepted during most of the time when SFA is open. NCES would like to be able to accept IC pricing data revisions once institutions see the net price calculations on the SFA worksheets, and this will be possible if SFA is a Winter survey.</w:t>
      </w:r>
      <w:r>
        <w:rPr>
          <w:sz w:val="22"/>
          <w:szCs w:val="22"/>
        </w:rPr>
        <w:t xml:space="preserve">  </w:t>
      </w:r>
      <w:r w:rsidRPr="00E211D2">
        <w:rPr>
          <w:sz w:val="22"/>
          <w:szCs w:val="22"/>
        </w:rPr>
        <w:t>In November 2007, the IPEDS TRP suggested that SFA be collected in a "late winter" collection that would run from approximately 11/15 through 2/1 for keyholders. This proposed schedule would come close to the end date suggested by the TRP.</w:t>
      </w:r>
    </w:p>
    <w:p w:rsidR="00B17F64" w:rsidRDefault="00B17F64" w:rsidP="005D3A6F">
      <w:pPr>
        <w:pStyle w:val="BodyText"/>
        <w:rPr>
          <w:sz w:val="22"/>
          <w:szCs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2.</w:t>
      </w:r>
      <w:r>
        <w:rPr>
          <w:snapToGrid w:val="0"/>
          <w:sz w:val="22"/>
        </w:rPr>
        <w:tab/>
        <w:t>Data Content</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Default="00B17F64" w:rsidP="005D3A6F">
      <w:pPr>
        <w:widowControl w:val="0"/>
        <w:tabs>
          <w:tab w:val="left" w:pos="720"/>
        </w:tabs>
        <w:ind w:left="1440"/>
        <w:rPr>
          <w:snapToGrid w:val="0"/>
          <w:sz w:val="22"/>
        </w:rPr>
      </w:pPr>
      <w:r>
        <w:rPr>
          <w:snapToGrid w:val="0"/>
          <w:sz w:val="22"/>
        </w:rPr>
        <w:t xml:space="preserve">We are proposing minimal additions and substantial reductions in data content over the next three years.  The formats for reporting IPEDS data are very similar to those used for the 2001-02 through 2010-11 data collection cycles.  </w:t>
      </w:r>
    </w:p>
    <w:p w:rsidR="00B17F64" w:rsidRDefault="00B17F64">
      <w:pPr>
        <w:widowControl w:val="0"/>
        <w:tabs>
          <w:tab w:val="left" w:pos="720"/>
        </w:tabs>
        <w:ind w:left="1440"/>
        <w:rPr>
          <w:snapToGrid w:val="0"/>
          <w:sz w:val="22"/>
        </w:rPr>
      </w:pPr>
    </w:p>
    <w:p w:rsidR="00B17F64" w:rsidRPr="0068738D" w:rsidRDefault="00B17F64">
      <w:pPr>
        <w:widowControl w:val="0"/>
        <w:tabs>
          <w:tab w:val="left" w:pos="720"/>
        </w:tabs>
        <w:ind w:left="1440"/>
        <w:rPr>
          <w:snapToGrid w:val="0"/>
          <w:sz w:val="22"/>
        </w:rPr>
      </w:pPr>
      <w:r>
        <w:rPr>
          <w:snapToGrid w:val="0"/>
          <w:sz w:val="22"/>
        </w:rPr>
        <w:t xml:space="preserve">We anticipate that the IPEDS Technical Review Panel (TRP) may recommend consideration of additional data items; however, no major changes (additional items) will be made to the IPEDS forms without prior notification to OMB and subsequent approval.  The IPEDS TRP was formed to assist NCES contractors in a variety of ways including: making suggestions for updating the surveys with items that are more relevant to current postsecondary issues; discussing universe definitions; suggesting ways IPEDS can </w:t>
      </w:r>
      <w:r w:rsidRPr="0068738D">
        <w:rPr>
          <w:snapToGrid w:val="0"/>
          <w:sz w:val="22"/>
        </w:rPr>
        <w:t xml:space="preserve">better serve the institutions and respondents; discussing outcomes and products; and discussing current issues.  The TRP generally meets three times a year (but not on a regular schedule) to discuss various topics of interest to the community of IPEDS data providers and data users.  </w:t>
      </w:r>
    </w:p>
    <w:p w:rsidR="00B17F64" w:rsidRPr="0068738D" w:rsidRDefault="00B17F64">
      <w:pPr>
        <w:widowControl w:val="0"/>
        <w:tabs>
          <w:tab w:val="left" w:pos="720"/>
        </w:tabs>
        <w:ind w:left="1440"/>
        <w:rPr>
          <w:snapToGrid w:val="0"/>
          <w:sz w:val="22"/>
        </w:rPr>
      </w:pPr>
    </w:p>
    <w:p w:rsidR="00B17F64" w:rsidRPr="0068738D" w:rsidRDefault="00B17F64">
      <w:pPr>
        <w:ind w:left="720" w:firstLine="720"/>
        <w:rPr>
          <w:i/>
          <w:iCs/>
          <w:sz w:val="22"/>
          <w:u w:val="single"/>
        </w:rPr>
      </w:pPr>
      <w:r w:rsidRPr="0068738D">
        <w:rPr>
          <w:i/>
          <w:iCs/>
          <w:sz w:val="22"/>
          <w:u w:val="single"/>
        </w:rPr>
        <w:t>How the panels work:</w:t>
      </w:r>
    </w:p>
    <w:p w:rsidR="00B17F64" w:rsidRPr="0068738D" w:rsidRDefault="00B17F64">
      <w:pPr>
        <w:rPr>
          <w:i/>
          <w:iCs/>
          <w:sz w:val="22"/>
          <w:u w:val="single"/>
        </w:rPr>
      </w:pPr>
    </w:p>
    <w:p w:rsidR="00B17F64" w:rsidRPr="0068738D" w:rsidRDefault="00B17F64">
      <w:pPr>
        <w:numPr>
          <w:ilvl w:val="0"/>
          <w:numId w:val="36"/>
        </w:numPr>
        <w:rPr>
          <w:sz w:val="22"/>
        </w:rPr>
      </w:pPr>
      <w:r w:rsidRPr="0068738D">
        <w:rPr>
          <w:sz w:val="22"/>
        </w:rPr>
        <w:t>Issue/topic is identified;</w:t>
      </w:r>
    </w:p>
    <w:p w:rsidR="00B17F64" w:rsidRPr="0068738D" w:rsidRDefault="00B17F64">
      <w:pPr>
        <w:numPr>
          <w:ilvl w:val="0"/>
          <w:numId w:val="36"/>
        </w:numPr>
        <w:rPr>
          <w:sz w:val="22"/>
        </w:rPr>
      </w:pPr>
      <w:r w:rsidRPr="0068738D">
        <w:rPr>
          <w:sz w:val="22"/>
        </w:rPr>
        <w:t>Panelists with expertise in the topic are invited to attend the meeting;</w:t>
      </w:r>
    </w:p>
    <w:p w:rsidR="00B17F64" w:rsidRPr="0068738D" w:rsidRDefault="00B17F64">
      <w:pPr>
        <w:numPr>
          <w:ilvl w:val="0"/>
          <w:numId w:val="36"/>
        </w:numPr>
        <w:rPr>
          <w:sz w:val="22"/>
        </w:rPr>
      </w:pPr>
      <w:r w:rsidRPr="0068738D">
        <w:rPr>
          <w:sz w:val="22"/>
        </w:rPr>
        <w:t>A background paper is prepared by a consultant and distributed to panel members for review prior to the meeting;</w:t>
      </w:r>
    </w:p>
    <w:p w:rsidR="00B17F64" w:rsidRPr="0068738D" w:rsidRDefault="00B17F64">
      <w:pPr>
        <w:numPr>
          <w:ilvl w:val="0"/>
          <w:numId w:val="36"/>
        </w:numPr>
        <w:rPr>
          <w:sz w:val="22"/>
        </w:rPr>
      </w:pPr>
      <w:r w:rsidRPr="0068738D">
        <w:rPr>
          <w:sz w:val="22"/>
        </w:rPr>
        <w:t>Meetings are held and the topics are discussed at length;</w:t>
      </w:r>
    </w:p>
    <w:p w:rsidR="00B17F64" w:rsidRPr="0068738D" w:rsidRDefault="00B17F64">
      <w:pPr>
        <w:numPr>
          <w:ilvl w:val="0"/>
          <w:numId w:val="36"/>
        </w:numPr>
        <w:rPr>
          <w:sz w:val="22"/>
        </w:rPr>
      </w:pPr>
      <w:r w:rsidRPr="0068738D">
        <w:rPr>
          <w:sz w:val="22"/>
        </w:rPr>
        <w:t>Discussion and any suggestions are summarized and posted to the IPEDS website;</w:t>
      </w:r>
    </w:p>
    <w:p w:rsidR="00B17F64" w:rsidRPr="0068738D" w:rsidRDefault="00B17F64">
      <w:pPr>
        <w:numPr>
          <w:ilvl w:val="0"/>
          <w:numId w:val="36"/>
        </w:numPr>
        <w:rPr>
          <w:sz w:val="22"/>
        </w:rPr>
      </w:pPr>
      <w:r w:rsidRPr="0068738D">
        <w:rPr>
          <w:sz w:val="22"/>
        </w:rPr>
        <w:t>The contractor accepts comments from the public on the topic;</w:t>
      </w:r>
    </w:p>
    <w:p w:rsidR="00B17F64" w:rsidRPr="0068738D" w:rsidRDefault="00B17F64">
      <w:pPr>
        <w:numPr>
          <w:ilvl w:val="0"/>
          <w:numId w:val="36"/>
        </w:numPr>
        <w:rPr>
          <w:sz w:val="22"/>
        </w:rPr>
      </w:pPr>
      <w:r w:rsidRPr="0068738D">
        <w:rPr>
          <w:sz w:val="22"/>
        </w:rPr>
        <w:t xml:space="preserve">Once comments are received, they are summarized and sent to NCES; </w:t>
      </w:r>
    </w:p>
    <w:p w:rsidR="00B17F64" w:rsidRPr="0068738D" w:rsidRDefault="00B17F64">
      <w:pPr>
        <w:numPr>
          <w:ilvl w:val="0"/>
          <w:numId w:val="36"/>
        </w:numPr>
        <w:rPr>
          <w:sz w:val="22"/>
        </w:rPr>
      </w:pPr>
      <w:r w:rsidRPr="0068738D">
        <w:rPr>
          <w:sz w:val="22"/>
        </w:rPr>
        <w:t>Finally, a document is posted to the website that includes a summary of comments and NCES/IPEDS’ intent to respond and/or implement actions as a result of the comments.</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napToGrid w:val="0"/>
          <w:sz w:val="22"/>
        </w:rPr>
      </w:pPr>
      <w:r w:rsidRPr="0068738D">
        <w:rPr>
          <w:i/>
          <w:snapToGrid w:val="0"/>
          <w:sz w:val="22"/>
        </w:rPr>
        <w:tab/>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c.</w:t>
      </w:r>
      <w:r w:rsidRPr="0068738D">
        <w:rPr>
          <w:b/>
          <w:snapToGrid w:val="0"/>
          <w:sz w:val="22"/>
        </w:rPr>
        <w:tab/>
      </w:r>
      <w:r w:rsidRPr="0068738D">
        <w:rPr>
          <w:b/>
          <w:snapToGrid w:val="0"/>
          <w:sz w:val="22"/>
          <w:u w:val="single"/>
        </w:rPr>
        <w:t>Need for Clearance at this Time</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163E12" w:rsidRDefault="00B17F64" w:rsidP="000B6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szCs w:val="22"/>
        </w:rPr>
      </w:pPr>
      <w:r w:rsidRPr="00163E12">
        <w:rPr>
          <w:snapToGrid w:val="0"/>
          <w:sz w:val="22"/>
          <w:szCs w:val="22"/>
        </w:rPr>
        <w:t xml:space="preserve">Clearance helps assure that IPEDS maintains a consistent set of data items in order to collect data from the various institutions at the needed time and with the needed detail. This is important since 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  Having the capability for assessing reliability on an on-going basis and, in turn, being able to address individual and systemic problems as they occur will result in significantly better postsecondary education data.  Moreover, the concept of a data system rather than stand-alone, independent survey components also allows for the elimination of duplication of effort and thus reduces response burden.  The web-based data collection system will continue to allow NCES to comply with the Higher Education Act, which required the redesign of the data collection system, so as to improve the timeliness and quality of IPEDS data, by increasing the efficiency of data collection.  </w:t>
      </w:r>
    </w:p>
    <w:p w:rsidR="00B17F64" w:rsidRDefault="00B17F64">
      <w:pPr>
        <w:ind w:left="720"/>
        <w:rPr>
          <w:sz w:val="22"/>
        </w:rPr>
      </w:pPr>
    </w:p>
    <w:p w:rsidR="00B17F64" w:rsidRPr="0068738D" w:rsidRDefault="00B17F64" w:rsidP="00163E12">
      <w:pPr>
        <w:ind w:left="720"/>
        <w:rPr>
          <w:sz w:val="22"/>
        </w:rPr>
      </w:pPr>
      <w:r>
        <w:rPr>
          <w:sz w:val="22"/>
        </w:rPr>
        <w:t xml:space="preserve">Additionally, clearance will update the IPEDS burden estimates, reflecting revisions </w:t>
      </w:r>
      <w:r w:rsidRPr="00163E12">
        <w:rPr>
          <w:sz w:val="22"/>
        </w:rPr>
        <w:t>result</w:t>
      </w:r>
      <w:r>
        <w:rPr>
          <w:sz w:val="22"/>
        </w:rPr>
        <w:t>ing from</w:t>
      </w:r>
      <w:r w:rsidRPr="00163E12">
        <w:rPr>
          <w:sz w:val="22"/>
        </w:rPr>
        <w:t xml:space="preserve"> </w:t>
      </w:r>
      <w:r>
        <w:rPr>
          <w:sz w:val="22"/>
        </w:rPr>
        <w:t>NCES</w:t>
      </w:r>
      <w:r w:rsidRPr="00163E12">
        <w:rPr>
          <w:sz w:val="22"/>
        </w:rPr>
        <w:t xml:space="preserve"> and GAO stud</w:t>
      </w:r>
      <w:r>
        <w:rPr>
          <w:sz w:val="22"/>
        </w:rPr>
        <w:t>ies</w:t>
      </w:r>
      <w:r w:rsidRPr="00163E12">
        <w:rPr>
          <w:sz w:val="22"/>
        </w:rPr>
        <w:t xml:space="preserve">. </w:t>
      </w:r>
      <w:r>
        <w:rPr>
          <w:sz w:val="22"/>
        </w:rPr>
        <w:t xml:space="preserve"> </w:t>
      </w:r>
      <w:r w:rsidRPr="00163E12">
        <w:rPr>
          <w:sz w:val="22"/>
        </w:rPr>
        <w:t>Previous NCES estimates, which averaged to only about 28 hours per institution, were based on the time required to complete different versions forms for each component. The GAO report suggested that NCES instead consider basing estimates on institutional characteristics and IPEDS keyholder experience, as these have a more significant impact on variations in time burden than the actual forms do.</w:t>
      </w:r>
      <w:r>
        <w:rPr>
          <w:sz w:val="22"/>
        </w:rPr>
        <w:t xml:space="preserve">  </w:t>
      </w:r>
      <w:r w:rsidRPr="00163E12">
        <w:rPr>
          <w:sz w:val="22"/>
        </w:rPr>
        <w:t xml:space="preserve">Based on the GAO recommendations, NCES has developed new time burden estimates that take into account the type of institutions and keyholder experience. </w:t>
      </w:r>
      <w:r>
        <w:rPr>
          <w:sz w:val="22"/>
        </w:rPr>
        <w:t xml:space="preserve"> </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d.</w:t>
      </w:r>
      <w:r w:rsidRPr="0068738D">
        <w:rPr>
          <w:b/>
          <w:snapToGrid w:val="0"/>
          <w:sz w:val="22"/>
        </w:rPr>
        <w:tab/>
      </w:r>
      <w:r w:rsidRPr="0068738D">
        <w:rPr>
          <w:b/>
          <w:snapToGrid w:val="0"/>
          <w:sz w:val="22"/>
          <w:u w:val="single"/>
        </w:rPr>
        <w:t>Statutory Requirements for IPEDS Data</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snapToGrid w:val="0"/>
          <w:sz w:val="22"/>
        </w:rPr>
      </w:pPr>
      <w:r w:rsidRPr="0068738D">
        <w:rPr>
          <w:b/>
          <w:snapToGrid w:val="0"/>
          <w:sz w:val="22"/>
        </w:rPr>
        <w:t>General Mandate</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B17F64" w:rsidRPr="0068738D" w:rsidRDefault="00B17F64">
      <w:pPr>
        <w:pStyle w:val="Heading2"/>
        <w:ind w:left="720"/>
        <w:jc w:val="left"/>
        <w:rPr>
          <w:b w:val="0"/>
          <w:bCs/>
          <w:sz w:val="22"/>
          <w:u w:val="none"/>
        </w:rPr>
      </w:pPr>
      <w:r w:rsidRPr="0068738D">
        <w:rPr>
          <w:b w:val="0"/>
          <w:bCs/>
          <w:sz w:val="22"/>
          <w:u w:val="none"/>
        </w:rPr>
        <w:t xml:space="preserve">IPEDS, conducted by the National Center for Education Statistics, plays a major role in responding to the Center's Congressional mandate under Section 151 of P.L. 107-279, the </w:t>
      </w:r>
      <w:r w:rsidRPr="0068738D">
        <w:rPr>
          <w:sz w:val="22"/>
          <w:u w:val="none"/>
        </w:rPr>
        <w:t>Education Sciences Reform Act of 2002</w:t>
      </w:r>
      <w:r w:rsidRPr="0068738D">
        <w:rPr>
          <w:b w:val="0"/>
          <w:bCs/>
          <w:sz w:val="22"/>
          <w:u w:val="none"/>
        </w:rPr>
        <w:t xml:space="preserve">.  </w:t>
      </w:r>
    </w:p>
    <w:p w:rsidR="00B17F64" w:rsidRPr="0068738D" w:rsidRDefault="00B17F64">
      <w:pPr>
        <w:ind w:left="720"/>
        <w:rPr>
          <w:sz w:val="22"/>
        </w:rPr>
      </w:pPr>
    </w:p>
    <w:p w:rsidR="00B17F64" w:rsidRPr="0068738D" w:rsidRDefault="00B17F64">
      <w:pPr>
        <w:ind w:left="720"/>
        <w:rPr>
          <w:rFonts w:ascii="Arial Unicode MS" w:eastAsia="Arial Unicode MS" w:hAnsi="Arial Unicode MS" w:cs="Arial Unicode MS"/>
          <w:sz w:val="22"/>
        </w:rPr>
      </w:pPr>
      <w:r w:rsidRPr="0068738D">
        <w:rPr>
          <w:sz w:val="22"/>
        </w:rPr>
        <w:t>The mission of the Center shall be—</w:t>
      </w:r>
    </w:p>
    <w:p w:rsidR="00B17F64" w:rsidRPr="0068738D" w:rsidRDefault="00B17F64">
      <w:pPr>
        <w:ind w:left="1440"/>
        <w:rPr>
          <w:sz w:val="22"/>
        </w:rPr>
      </w:pPr>
      <w:r w:rsidRPr="0068738D">
        <w:rPr>
          <w:sz w:val="22"/>
        </w:rPr>
        <w:t>(1) to collect and analyze education information and statistics in a manner that meets the highest methodological standards;</w:t>
      </w:r>
    </w:p>
    <w:p w:rsidR="00B17F64" w:rsidRPr="0068738D" w:rsidRDefault="00B17F64">
      <w:pPr>
        <w:ind w:left="1440"/>
        <w:rPr>
          <w:sz w:val="22"/>
        </w:rPr>
      </w:pPr>
      <w:r w:rsidRPr="0068738D">
        <w:rPr>
          <w:sz w:val="22"/>
        </w:rPr>
        <w:t>(2) to report education information and statistics in a timely manner; and</w:t>
      </w:r>
    </w:p>
    <w:p w:rsidR="00B17F64" w:rsidRPr="0068738D" w:rsidRDefault="00B17F64">
      <w:pPr>
        <w:ind w:left="1440"/>
        <w:rPr>
          <w:sz w:val="22"/>
        </w:rPr>
      </w:pPr>
      <w:r w:rsidRPr="0068738D">
        <w:rPr>
          <w:sz w:val="22"/>
        </w:rPr>
        <w:t>(3) to collect, analyze, and report education information and statistics in a manner that--</w:t>
      </w:r>
    </w:p>
    <w:p w:rsidR="00B17F64" w:rsidRPr="0068738D" w:rsidRDefault="00B17F64">
      <w:pPr>
        <w:ind w:left="2160"/>
        <w:rPr>
          <w:sz w:val="22"/>
        </w:rPr>
      </w:pPr>
      <w:r w:rsidRPr="0068738D">
        <w:rPr>
          <w:sz w:val="22"/>
        </w:rPr>
        <w:lastRenderedPageBreak/>
        <w:t>(A) is objective, secular, neutral, and non-ideological and is free of partisan political influence and racial, cultural, gender, or regional bias; and</w:t>
      </w:r>
    </w:p>
    <w:p w:rsidR="00B17F64" w:rsidRPr="0068738D" w:rsidRDefault="00B17F64">
      <w:pPr>
        <w:ind w:left="2160"/>
        <w:rPr>
          <w:sz w:val="22"/>
        </w:rPr>
      </w:pPr>
      <w:r w:rsidRPr="0068738D">
        <w:rPr>
          <w:sz w:val="22"/>
        </w:rPr>
        <w:t>(B) is relevant and useful to practitioners, researchers, policymakers, and the public.</w:t>
      </w:r>
    </w:p>
    <w:p w:rsidR="00B17F64" w:rsidRPr="0068738D" w:rsidRDefault="00B17F64">
      <w:pPr>
        <w:widowControl w:val="0"/>
        <w:tabs>
          <w:tab w:val="left" w:pos="727"/>
          <w:tab w:val="left" w:pos="1090"/>
        </w:tabs>
        <w:ind w:firstLine="727"/>
        <w:rPr>
          <w:snapToGrid w:val="0"/>
          <w:sz w:val="22"/>
        </w:rPr>
      </w:pPr>
    </w:p>
    <w:p w:rsidR="00B17F64" w:rsidRPr="0068738D" w:rsidRDefault="00B17F64">
      <w:pPr>
        <w:widowControl w:val="0"/>
        <w:tabs>
          <w:tab w:val="left" w:pos="727"/>
          <w:tab w:val="left" w:pos="1090"/>
        </w:tabs>
        <w:ind w:firstLine="727"/>
        <w:rPr>
          <w:snapToGrid w:val="0"/>
          <w:sz w:val="22"/>
        </w:rPr>
      </w:pPr>
      <w:r w:rsidRPr="0068738D">
        <w:rPr>
          <w:snapToGrid w:val="0"/>
          <w:sz w:val="22"/>
        </w:rPr>
        <w:t>The legislation goes on to indicate that the duties of the Center include:</w:t>
      </w:r>
    </w:p>
    <w:p w:rsidR="00B17F64" w:rsidRPr="0068738D" w:rsidRDefault="00B17F64">
      <w:pPr>
        <w:widowControl w:val="0"/>
        <w:tabs>
          <w:tab w:val="left" w:pos="727"/>
          <w:tab w:val="left" w:pos="1090"/>
        </w:tabs>
        <w:ind w:firstLine="727"/>
        <w:rPr>
          <w:snapToGrid w:val="0"/>
          <w:sz w:val="22"/>
        </w:rPr>
      </w:pPr>
    </w:p>
    <w:p w:rsidR="00B17F64" w:rsidRDefault="00B17F64">
      <w:pPr>
        <w:pStyle w:val="Bulletlevel2"/>
        <w:numPr>
          <w:ilvl w:val="0"/>
          <w:numId w:val="34"/>
        </w:numPr>
        <w:rPr>
          <w:snapToGrid w:val="0"/>
          <w:sz w:val="22"/>
        </w:rPr>
      </w:pPr>
      <w:r w:rsidRPr="0068738D">
        <w:rPr>
          <w:sz w:val="22"/>
        </w:rPr>
        <w:t>collecting, acquiring</w:t>
      </w:r>
      <w:r>
        <w:rPr>
          <w:sz w:val="22"/>
        </w:rPr>
        <w:t>,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w:t>
      </w:r>
    </w:p>
    <w:p w:rsidR="00B17F64" w:rsidRDefault="00B17F64">
      <w:pPr>
        <w:pStyle w:val="Bulletlevel2"/>
        <w:numPr>
          <w:ilvl w:val="0"/>
          <w:numId w:val="34"/>
        </w:numPr>
        <w:rPr>
          <w:snapToGrid w:val="0"/>
          <w:sz w:val="22"/>
        </w:rPr>
      </w:pPr>
      <w:r>
        <w:rPr>
          <w:sz w:val="22"/>
        </w:rPr>
        <w:t>conducting and publishing reports on the meaning and significance of the statistics described above;</w:t>
      </w:r>
    </w:p>
    <w:p w:rsidR="00B17F64" w:rsidRDefault="00B17F64">
      <w:pPr>
        <w:pStyle w:val="Bulletlevel2"/>
        <w:numPr>
          <w:ilvl w:val="0"/>
          <w:numId w:val="34"/>
        </w:numPr>
        <w:rPr>
          <w:snapToGrid w:val="0"/>
          <w:sz w:val="22"/>
        </w:rPr>
      </w:pPr>
      <w:r>
        <w:rPr>
          <w:sz w:val="22"/>
        </w:rPr>
        <w:t>collecting, analyzing, cross-tabulating, and reporting, to the extent feasible, information by gender, race, ethnicity, … and other population characteristics, when such disaggregated information will facilitate educational and policy decision-making; and other such activities including</w:t>
      </w:r>
    </w:p>
    <w:p w:rsidR="00B17F64" w:rsidRDefault="00B17F64">
      <w:pPr>
        <w:pStyle w:val="Bulletlevel2"/>
        <w:numPr>
          <w:ilvl w:val="0"/>
          <w:numId w:val="34"/>
        </w:numPr>
        <w:rPr>
          <w:snapToGrid w:val="0"/>
          <w:sz w:val="22"/>
        </w:rPr>
      </w:pPr>
      <w:r>
        <w:rPr>
          <w:sz w:val="22"/>
        </w:rPr>
        <w:t>assisting public and private educational agencies, organizations, and institutions in improving and automating statistical and data collection activities.</w:t>
      </w:r>
    </w:p>
    <w:p w:rsidR="00B17F64" w:rsidRDefault="00B17F64">
      <w:pPr>
        <w:widowControl w:val="0"/>
        <w:tabs>
          <w:tab w:val="left" w:pos="727"/>
          <w:tab w:val="left" w:pos="1090"/>
        </w:tabs>
        <w:ind w:firstLine="727"/>
        <w:outlineLvl w:val="0"/>
        <w:rPr>
          <w:b/>
          <w:snapToGrid w:val="0"/>
          <w:sz w:val="22"/>
        </w:rPr>
      </w:pPr>
    </w:p>
    <w:p w:rsidR="00B17F64" w:rsidRDefault="00B17F64">
      <w:pPr>
        <w:widowControl w:val="0"/>
        <w:tabs>
          <w:tab w:val="left" w:pos="727"/>
          <w:tab w:val="left" w:pos="1090"/>
        </w:tabs>
        <w:ind w:firstLine="727"/>
        <w:outlineLvl w:val="0"/>
        <w:rPr>
          <w:snapToGrid w:val="0"/>
          <w:sz w:val="22"/>
        </w:rPr>
      </w:pPr>
      <w:r>
        <w:rPr>
          <w:b/>
          <w:snapToGrid w:val="0"/>
          <w:sz w:val="22"/>
        </w:rPr>
        <w:t>Data on Race/Ethnicity and Gender of Students</w:t>
      </w:r>
    </w:p>
    <w:p w:rsidR="00B17F64" w:rsidRDefault="00B17F64">
      <w:pPr>
        <w:widowControl w:val="0"/>
        <w:tabs>
          <w:tab w:val="left" w:pos="727"/>
          <w:tab w:val="left" w:pos="1090"/>
        </w:tabs>
        <w:rPr>
          <w:snapToGrid w:val="0"/>
          <w:sz w:val="22"/>
        </w:rPr>
      </w:pPr>
      <w:r>
        <w:rPr>
          <w:snapToGrid w:val="0"/>
          <w:sz w:val="22"/>
        </w:rPr>
        <w:tab/>
      </w:r>
    </w:p>
    <w:p w:rsidR="00B17F64"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napToGrid w:val="0"/>
          <w:sz w:val="22"/>
        </w:rPr>
      </w:pPr>
      <w:r>
        <w:rPr>
          <w:snapToGrid w:val="0"/>
          <w:sz w:val="22"/>
        </w:rPr>
        <w:t xml:space="preserve">The collection and reporting of racial/ethnic data on students and completers are mandatory for all institutions that receive, are applicants for, or expect to be applicants for Federal financial assistance as defined in the Department of Education (ED) regulations implementing </w:t>
      </w:r>
      <w:r>
        <w:rPr>
          <w:b/>
          <w:snapToGrid w:val="0"/>
          <w:sz w:val="22"/>
        </w:rPr>
        <w:t>Title VI of the Civil Rights Act of 1964</w:t>
      </w:r>
      <w:r>
        <w:rPr>
          <w:snapToGrid w:val="0"/>
          <w:sz w:val="22"/>
        </w:rPr>
        <w:t xml:space="preserve"> (34 CFR 100.13), or defined in any ED regulation implementing </w:t>
      </w:r>
      <w:r>
        <w:rPr>
          <w:b/>
          <w:snapToGrid w:val="0"/>
          <w:sz w:val="22"/>
        </w:rPr>
        <w:t xml:space="preserve">Title IX of the Education Amendments Act of 1972.  </w:t>
      </w:r>
      <w:r>
        <w:rPr>
          <w:snapToGrid w:val="0"/>
          <w:sz w:val="22"/>
        </w:rPr>
        <w:t xml:space="preserve">NCES has implemented the new reporting requirements for race-ethnicity and use of the new race/ethnicity aggregate reporting categories is mandatory for the collection of 2010-11 data. </w:t>
      </w:r>
    </w:p>
    <w:p w:rsidR="00B17F64" w:rsidRDefault="00B17F64">
      <w:pPr>
        <w:widowControl w:val="0"/>
        <w:tabs>
          <w:tab w:val="left" w:pos="727"/>
          <w:tab w:val="left" w:pos="1090"/>
        </w:tabs>
        <w:ind w:left="720"/>
        <w:rPr>
          <w:b/>
          <w:snapToGrid w:val="0"/>
          <w:sz w:val="22"/>
        </w:rPr>
      </w:pPr>
    </w:p>
    <w:p w:rsidR="00B17F64" w:rsidRDefault="00B17F64">
      <w:pPr>
        <w:widowControl w:val="0"/>
        <w:tabs>
          <w:tab w:val="left" w:pos="727"/>
          <w:tab w:val="left" w:pos="1090"/>
        </w:tabs>
        <w:rPr>
          <w:b/>
          <w:snapToGrid w:val="0"/>
          <w:sz w:val="22"/>
        </w:rPr>
      </w:pPr>
      <w:r>
        <w:rPr>
          <w:b/>
          <w:snapToGrid w:val="0"/>
        </w:rPr>
        <w:tab/>
      </w:r>
      <w:r>
        <w:rPr>
          <w:b/>
          <w:snapToGrid w:val="0"/>
          <w:sz w:val="22"/>
        </w:rPr>
        <w:t>Vocational Education Data</w:t>
      </w:r>
    </w:p>
    <w:p w:rsidR="00B17F64" w:rsidRDefault="00B17F64">
      <w:pPr>
        <w:widowControl w:val="0"/>
        <w:tabs>
          <w:tab w:val="left" w:pos="727"/>
          <w:tab w:val="left" w:pos="1090"/>
        </w:tabs>
        <w:rPr>
          <w:b/>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IPEDS responds to certain of the requirements pursuant to Section 421(a)(1) of the </w:t>
      </w:r>
      <w:r>
        <w:rPr>
          <w:b/>
          <w:snapToGrid w:val="0"/>
          <w:sz w:val="22"/>
        </w:rPr>
        <w:t>Carl D. Perkins Vocational Education Act.</w:t>
      </w:r>
      <w:r>
        <w:rPr>
          <w:snapToGrid w:val="0"/>
          <w:sz w:val="22"/>
        </w:rPr>
        <w:t xml:space="preserve">  The data related to vocational program completions are collected from those postsecondary institutions known to provide occupationally specific vocational education.</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outlineLvl w:val="0"/>
        <w:rPr>
          <w:b/>
          <w:snapToGrid w:val="0"/>
          <w:sz w:val="22"/>
        </w:rPr>
      </w:pPr>
      <w:r>
        <w:rPr>
          <w:b/>
          <w:snapToGrid w:val="0"/>
          <w:sz w:val="22"/>
        </w:rPr>
        <w:t>Student Right-to-Know</w:t>
      </w:r>
    </w:p>
    <w:p w:rsidR="00B17F64" w:rsidRDefault="00B17F64">
      <w:pPr>
        <w:pStyle w:val="BodyTextIndent3"/>
        <w:ind w:left="720"/>
        <w:rPr>
          <w:rFonts w:ascii="Times New Roman" w:hAnsi="Times New Roman"/>
          <w:b/>
          <w:i w:val="0"/>
          <w:sz w:val="22"/>
        </w:rPr>
      </w:pPr>
    </w:p>
    <w:p w:rsidR="00B17F64" w:rsidRDefault="00B17F64">
      <w:pPr>
        <w:pStyle w:val="BodyTextIndent3"/>
        <w:ind w:left="720"/>
        <w:jc w:val="left"/>
        <w:rPr>
          <w:rFonts w:ascii="Times New Roman" w:hAnsi="Times New Roman"/>
          <w:i w:val="0"/>
          <w:sz w:val="22"/>
        </w:rPr>
      </w:pPr>
      <w:r>
        <w:rPr>
          <w:rFonts w:ascii="Times New Roman" w:hAnsi="Times New Roman"/>
          <w:i w:val="0"/>
          <w:sz w:val="22"/>
        </w:rPr>
        <w:t>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Higher Education Act of 1965, as amended, to disclose information about graduation or completion rates to current and prospective students. Data must also be reported to the Secretary of Education; this is accomplished through the IPEDS Graduation Rates (GRS) component.</w:t>
      </w:r>
    </w:p>
    <w:p w:rsidR="00B17F64" w:rsidRDefault="00B17F64">
      <w:pPr>
        <w:widowControl w:val="0"/>
        <w:tabs>
          <w:tab w:val="left" w:pos="727"/>
          <w:tab w:val="left" w:pos="1090"/>
        </w:tabs>
        <w:ind w:firstLine="727"/>
        <w:rPr>
          <w:b/>
          <w:snapToGrid w:val="0"/>
          <w:sz w:val="22"/>
        </w:rPr>
      </w:pPr>
    </w:p>
    <w:p w:rsidR="00B17F64" w:rsidRDefault="00B17F64">
      <w:pPr>
        <w:widowControl w:val="0"/>
        <w:tabs>
          <w:tab w:val="left" w:pos="727"/>
          <w:tab w:val="left" w:pos="1090"/>
        </w:tabs>
        <w:ind w:left="727"/>
        <w:outlineLvl w:val="0"/>
        <w:rPr>
          <w:snapToGrid w:val="0"/>
          <w:sz w:val="22"/>
        </w:rPr>
      </w:pPr>
      <w:r>
        <w:rPr>
          <w:b/>
          <w:snapToGrid w:val="0"/>
          <w:sz w:val="22"/>
        </w:rPr>
        <w:t>Fall Staff Data</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The collection and reporting of racial/ethnic data on the Fall Staff portion of the Human Resources (HR) component are mandatory for all institutions which receive, are applicants for, or expect to be applicants for Federal financial assistance as defined in the Department of Education (ED) regulations implementing </w:t>
      </w:r>
      <w:r>
        <w:rPr>
          <w:b/>
          <w:snapToGrid w:val="0"/>
          <w:sz w:val="22"/>
        </w:rPr>
        <w:t>Title IV of the Civil Rights Act of 1964</w:t>
      </w:r>
      <w:r>
        <w:rPr>
          <w:snapToGrid w:val="0"/>
          <w:sz w:val="22"/>
        </w:rPr>
        <w:t xml:space="preserve"> (34 CFR 100.12). The collection of data are also mandated by Public Law 88-352, </w:t>
      </w:r>
      <w:r>
        <w:rPr>
          <w:b/>
          <w:snapToGrid w:val="0"/>
          <w:sz w:val="22"/>
        </w:rPr>
        <w:t xml:space="preserve">Title VII of the Civil Rights Act of 1964, as amended by the </w:t>
      </w:r>
      <w:r>
        <w:rPr>
          <w:b/>
          <w:snapToGrid w:val="0"/>
          <w:sz w:val="22"/>
        </w:rPr>
        <w:lastRenderedPageBreak/>
        <w:t>Equal Employment Opportunity Act of 1972</w:t>
      </w:r>
      <w:r>
        <w:rPr>
          <w:snapToGrid w:val="0"/>
          <w:sz w:val="22"/>
        </w:rPr>
        <w:t xml:space="preserve"> (29 CFR 1602, subparts O, P, and Q).</w:t>
      </w:r>
    </w:p>
    <w:p w:rsidR="00B17F64" w:rsidRDefault="00B17F64">
      <w:pPr>
        <w:widowControl w:val="0"/>
        <w:tabs>
          <w:tab w:val="left" w:pos="727"/>
          <w:tab w:val="left" w:pos="1090"/>
        </w:tabs>
        <w:ind w:left="727"/>
        <w:outlineLvl w:val="0"/>
        <w:rPr>
          <w:b/>
          <w:snapToGrid w:val="0"/>
          <w:sz w:val="22"/>
        </w:rPr>
      </w:pPr>
    </w:p>
    <w:p w:rsidR="00B17F64" w:rsidRDefault="00B17F64">
      <w:pPr>
        <w:widowControl w:val="0"/>
        <w:tabs>
          <w:tab w:val="left" w:pos="727"/>
          <w:tab w:val="left" w:pos="1090"/>
        </w:tabs>
        <w:ind w:left="727"/>
        <w:outlineLvl w:val="0"/>
        <w:rPr>
          <w:b/>
          <w:snapToGrid w:val="0"/>
          <w:sz w:val="22"/>
        </w:rPr>
      </w:pPr>
    </w:p>
    <w:p w:rsidR="00B17F64" w:rsidRDefault="00B17F64">
      <w:pPr>
        <w:widowControl w:val="0"/>
        <w:tabs>
          <w:tab w:val="left" w:pos="727"/>
          <w:tab w:val="left" w:pos="1090"/>
        </w:tabs>
        <w:ind w:left="727"/>
        <w:outlineLvl w:val="0"/>
        <w:rPr>
          <w:b/>
          <w:snapToGrid w:val="0"/>
          <w:sz w:val="22"/>
        </w:rPr>
      </w:pPr>
      <w:r>
        <w:rPr>
          <w:b/>
          <w:snapToGrid w:val="0"/>
          <w:sz w:val="22"/>
        </w:rPr>
        <w:t>Mandatory Reporting for Institutions with Program Participation Agreements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z w:val="22"/>
        </w:rPr>
        <w:t>The completion of all IPEDS surveys, in a timely and accurate manner, is mandatory for all institutions that participate in or are applicants for participation in any Federal financial assistance program authorized by Title IV of the Higher Education Act of 1965, as amended. The completion of the surveys is mandated by 20 USC 1094, Section 487(a)(17) and 34 CFR 668.14(b)(19).</w:t>
      </w:r>
    </w:p>
    <w:p w:rsidR="00B17F64" w:rsidRDefault="00B17F64">
      <w:pPr>
        <w:widowControl w:val="0"/>
        <w:tabs>
          <w:tab w:val="left" w:pos="727"/>
          <w:tab w:val="left" w:pos="1090"/>
        </w:tabs>
        <w:ind w:left="727"/>
        <w:outlineLvl w:val="0"/>
        <w:rPr>
          <w:b/>
          <w:snapToGrid w:val="0"/>
          <w:sz w:val="22"/>
        </w:rPr>
      </w:pPr>
    </w:p>
    <w:p w:rsidR="00B17F64" w:rsidRDefault="00B17F64">
      <w:pPr>
        <w:widowControl w:val="0"/>
        <w:tabs>
          <w:tab w:val="left" w:pos="727"/>
          <w:tab w:val="left" w:pos="1090"/>
        </w:tabs>
        <w:ind w:left="727"/>
        <w:outlineLvl w:val="0"/>
        <w:rPr>
          <w:b/>
          <w:snapToGrid w:val="0"/>
          <w:sz w:val="22"/>
        </w:rPr>
      </w:pPr>
      <w:r>
        <w:rPr>
          <w:b/>
          <w:snapToGrid w:val="0"/>
          <w:sz w:val="22"/>
        </w:rPr>
        <w:t>Cost of Higher Education</w:t>
      </w:r>
    </w:p>
    <w:p w:rsidR="00B17F64" w:rsidRDefault="00B17F64">
      <w:pPr>
        <w:widowControl w:val="0"/>
        <w:tabs>
          <w:tab w:val="left" w:pos="727"/>
          <w:tab w:val="left" w:pos="1090"/>
        </w:tabs>
        <w:ind w:left="727"/>
        <w:outlineLvl w:val="0"/>
        <w:rPr>
          <w:b/>
          <w:snapToGrid w:val="0"/>
          <w:sz w:val="22"/>
        </w:rPr>
      </w:pPr>
    </w:p>
    <w:p w:rsidR="00B17F64" w:rsidRDefault="00B17F64">
      <w:pPr>
        <w:pStyle w:val="NormalWeb"/>
        <w:spacing w:before="0" w:beforeAutospacing="0" w:after="0" w:afterAutospacing="0"/>
        <w:ind w:left="720"/>
        <w:rPr>
          <w:sz w:val="22"/>
        </w:rPr>
      </w:pPr>
      <w:r>
        <w:rPr>
          <w:sz w:val="22"/>
        </w:rPr>
        <w:t>Section 101 of the Higher Education amendments of 1965 (PL 105-244) requires that NCES collect the following information from institutions of higher education: "(i) tuition and fees for a full-time undergraduate student; (ii) cost of attendance for a full-time undergraduate student, consistent with the provisions of section 472; (iii) average amount of financial assistance received by an undergraduate student who attends an institution of higher education, including - (I) each type of assistance or benefit described in section 428(a)(2)(C)(i); (II) fellowships; and (III) institutional and other assistance, and (IV) number of students receiving financial assistance described in each" of the above categories.</w:t>
      </w:r>
    </w:p>
    <w:p w:rsidR="00B17F64" w:rsidRDefault="00B17F64">
      <w:pPr>
        <w:pStyle w:val="NormalWeb"/>
        <w:ind w:left="720"/>
        <w:rPr>
          <w:sz w:val="22"/>
        </w:rPr>
      </w:pPr>
      <w:r>
        <w:rPr>
          <w:sz w:val="22"/>
        </w:rPr>
        <w:t>IPEDS is to "collect information regarding the data elements described (in the paragraph above) with respect to at least all institutions of higher education participating in programs under Title IV, beginning with the information from academic year 2000 - 2001 and annually thereafter."</w:t>
      </w:r>
    </w:p>
    <w:p w:rsidR="00B17F64" w:rsidRDefault="00B17F64">
      <w:pPr>
        <w:widowControl w:val="0"/>
        <w:tabs>
          <w:tab w:val="left" w:pos="727"/>
          <w:tab w:val="left" w:pos="1090"/>
        </w:tabs>
        <w:ind w:left="727"/>
        <w:rPr>
          <w:snapToGrid w:val="0"/>
          <w:sz w:val="22"/>
        </w:rPr>
      </w:pPr>
      <w:r>
        <w:rPr>
          <w:snapToGrid w:val="0"/>
          <w:sz w:val="22"/>
        </w:rPr>
        <w:t xml:space="preserve">The requirement to collect data on price is satisfied through various items collected in the IC component during the Fall cycle (tuition and fees, room, board, and other expenses) and the SFA component in the Winter/Spring cycle (proposed to change to required during the Winter cycle).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b/>
          <w:bCs/>
          <w:snapToGrid w:val="0"/>
          <w:sz w:val="22"/>
        </w:rPr>
      </w:pPr>
      <w:r>
        <w:rPr>
          <w:snapToGrid w:val="0"/>
          <w:sz w:val="22"/>
        </w:rPr>
        <w:tab/>
      </w:r>
      <w:r>
        <w:rPr>
          <w:b/>
          <w:bCs/>
          <w:snapToGrid w:val="0"/>
          <w:sz w:val="22"/>
        </w:rPr>
        <w:t xml:space="preserve">Consumer Information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0"/>
        <w:rPr>
          <w:snapToGrid w:val="0"/>
          <w:sz w:val="22"/>
        </w:rPr>
      </w:pPr>
      <w:r>
        <w:rPr>
          <w:snapToGrid w:val="0"/>
          <w:sz w:val="22"/>
        </w:rPr>
        <w:t>Section 132 of the Higher Education of 2008 (</w:t>
      </w:r>
      <w:r>
        <w:rPr>
          <w:sz w:val="22"/>
        </w:rPr>
        <w:t>PL 110-315</w:t>
      </w:r>
      <w:r>
        <w:rPr>
          <w:snapToGrid w:val="0"/>
          <w:sz w:val="22"/>
        </w:rPr>
        <w:t xml:space="preserve">) requires that ED to “make publicly available on the College Navigator website, in simple and understandable terms,” information regarding enrollments, degree completions, admissions, net price, college costs, students with disabilities, graduation rates, and many additional consumer information items.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A.2.</w:t>
      </w:r>
      <w:r>
        <w:rPr>
          <w:snapToGrid w:val="0"/>
          <w:sz w:val="22"/>
        </w:rPr>
        <w:tab/>
      </w:r>
      <w:r>
        <w:rPr>
          <w:b/>
          <w:snapToGrid w:val="0"/>
          <w:sz w:val="22"/>
          <w:u w:val="single"/>
        </w:rPr>
        <w:t>Purpose and Use of IPEDS Information</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IPEDS provides NCES with the basic data needed to describe the size of the post-secondary enterprise in terms of students enrolled, staff employed, dollars expended and degrees earned.  The IPEDS universe also provides the institutional sampling frame used in most other postsecondary surveys such as the National Postsecondary Student Aid Study (NPSAS) and the National Survey of Postsecondary Faculty (NSOPF).  Each of these surveys uses the IPEDS institutional universe for its first stage sample and relies on IPEDS data on enrollment, completions, or staff to weight its second stage sample.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In addition to usage within NCES and other areas of the Department of Education, IPEDS data are heavily relied on by Congress, other federal agencies, state governments, education providers, professional associations, private businesses, media, military and interested individuals.  Finally, IPEDS data have recently been utilized to develop IPEDS Data Feedback Reports.  Initially </w:t>
      </w:r>
      <w:r>
        <w:rPr>
          <w:snapToGrid w:val="0"/>
          <w:sz w:val="22"/>
        </w:rPr>
        <w:lastRenderedPageBreak/>
        <w:t>disseminated in the fall of 2004, these annual reports are sent to almost all postsecondary institutions</w:t>
      </w:r>
      <w:r>
        <w:rPr>
          <w:rStyle w:val="FootnoteReference"/>
          <w:snapToGrid w:val="0"/>
          <w:sz w:val="22"/>
        </w:rPr>
        <w:footnoteReference w:id="1"/>
      </w:r>
      <w:r>
        <w:rPr>
          <w:snapToGrid w:val="0"/>
          <w:sz w:val="22"/>
        </w:rPr>
        <w:t>.  They contain data and figures comparing each individual institution to a group of “comparison” institutions, using a variety of IPEDS data variables and derived variables, and are mailed to the Chief Executive Officers of each institution.  The reports serve as a means of highlighting the utility of IPEDS data, as well as providing comparative data for use by institutions in meeting their institutional goals relative to their postsecondary “peers.”</w:t>
      </w:r>
    </w:p>
    <w:p w:rsidR="00B17F64" w:rsidRDefault="00B17F64">
      <w:pPr>
        <w:widowControl w:val="0"/>
        <w:tabs>
          <w:tab w:val="left" w:pos="727"/>
          <w:tab w:val="left" w:pos="1090"/>
        </w:tabs>
        <w:ind w:left="727"/>
        <w:rPr>
          <w:snapToGrid w:val="0"/>
        </w:rPr>
      </w:pPr>
    </w:p>
    <w:p w:rsidR="00B17F64" w:rsidRDefault="00B17F64">
      <w:pPr>
        <w:widowControl w:val="0"/>
        <w:tabs>
          <w:tab w:val="left" w:pos="727"/>
          <w:tab w:val="left" w:pos="1090"/>
        </w:tabs>
        <w:ind w:left="727"/>
        <w:rPr>
          <w:snapToGrid w:val="0"/>
          <w:sz w:val="22"/>
        </w:rPr>
      </w:pPr>
      <w:r>
        <w:rPr>
          <w:snapToGrid w:val="0"/>
          <w:sz w:val="22"/>
        </w:rPr>
        <w:t>Additional uses of IPEDS data, specific to individual survey components, include:</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w:t>
      </w:r>
      <w:r>
        <w:rPr>
          <w:snapToGrid w:val="0"/>
          <w:sz w:val="22"/>
        </w:rPr>
        <w:tab/>
      </w:r>
      <w:r>
        <w:rPr>
          <w:b/>
          <w:snapToGrid w:val="0"/>
          <w:sz w:val="22"/>
          <w:u w:val="single"/>
        </w:rPr>
        <w:t>Institutional Characteristics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Institutional Characteristics data are the foundation of the entire IPEDS system.  These data elements constitute the primary information that is necessary to interrelate and understand other descriptive kinds of statistical data about education, such as enrollments, staff, graduates, and finance.  The information is essential to: 1) establishing the universe control file for IPEDS; and 2) developing data collection sampling frames.  The IPEDS universe is used as the sampling frame for many other NCES studies, including the National Postsecondary Student Aid Study (NPSAS) and the National Study of Postsecondary Faculty (NSOPF).</w:t>
      </w:r>
    </w:p>
    <w:p w:rsidR="00B17F64" w:rsidRDefault="00B17F64">
      <w:pPr>
        <w:widowControl w:val="0"/>
        <w:tabs>
          <w:tab w:val="left" w:pos="727"/>
          <w:tab w:val="left" w:pos="1090"/>
        </w:tabs>
        <w:ind w:left="727"/>
        <w:rPr>
          <w:snapToGrid w:val="0"/>
          <w:sz w:val="22"/>
        </w:rPr>
      </w:pPr>
    </w:p>
    <w:p w:rsidR="00B17F64" w:rsidRDefault="00B17F64" w:rsidP="00DE5F06">
      <w:pPr>
        <w:widowControl w:val="0"/>
        <w:tabs>
          <w:tab w:val="left" w:pos="727"/>
          <w:tab w:val="left" w:pos="1090"/>
        </w:tabs>
        <w:ind w:left="727"/>
        <w:rPr>
          <w:snapToGrid w:val="0"/>
          <w:sz w:val="22"/>
        </w:rPr>
      </w:pPr>
      <w:r>
        <w:rPr>
          <w:snapToGrid w:val="0"/>
          <w:sz w:val="22"/>
        </w:rPr>
        <w:t>In addition to the need for these data within NCES and the Department of Education (Title III and Higher Education Act programs and the Office for Civil Rights use data from IPEDS), other federal agencies rely on the database and the resulting list of postsecondary institutions.  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   NCES continues to fulfill information requests as they are received, and has also significantly increased the volume of IPEDS data available on its public websites, allowing end users increased access to current and historic IPEDS data.</w:t>
      </w:r>
    </w:p>
    <w:p w:rsidR="00B17F64" w:rsidRDefault="00B17F64">
      <w:pPr>
        <w:pStyle w:val="NormalWeb"/>
        <w:ind w:left="720"/>
        <w:rPr>
          <w:sz w:val="22"/>
        </w:rPr>
      </w:pPr>
      <w:r>
        <w:rPr>
          <w:snapToGrid w:val="0"/>
          <w:sz w:val="22"/>
        </w:rPr>
        <w:t>Much of the data collected through the IC component, especially admissions information and tuition (price) data, are of special interest to consumers.  Consequently, NCES initially created IPEDS College Opportunities On-Line (IPEDS COOL), a web-based search tool where consumers could obtain information about postsecondary schools.  In September 2007, ED unveiled the enhanced and redesigned search tool</w:t>
      </w:r>
      <w:r>
        <w:rPr>
          <w:sz w:val="22"/>
        </w:rPr>
        <w:t xml:space="preserve">, now called </w:t>
      </w:r>
      <w:hyperlink r:id="rId15" w:tgtFrame="_blank" w:history="1">
        <w:r>
          <w:rPr>
            <w:rStyle w:val="Hyperlink"/>
            <w:sz w:val="22"/>
          </w:rPr>
          <w:t>College Navigator</w:t>
        </w:r>
      </w:hyperlink>
      <w:r>
        <w:rPr>
          <w:sz w:val="22"/>
        </w:rPr>
        <w:t xml:space="preserve"> (see http://nces.ed.gov/collegenavigator).</w:t>
      </w:r>
    </w:p>
    <w:p w:rsidR="00B17F64" w:rsidRDefault="00B17F64">
      <w:pPr>
        <w:widowControl w:val="0"/>
        <w:tabs>
          <w:tab w:val="left" w:pos="727"/>
          <w:tab w:val="left" w:pos="1090"/>
        </w:tabs>
        <w:ind w:left="727"/>
        <w:rPr>
          <w:snapToGrid w:val="0"/>
          <w:sz w:val="22"/>
        </w:rPr>
      </w:pPr>
      <w:r>
        <w:rPr>
          <w:snapToGrid w:val="0"/>
          <w:sz w:val="22"/>
        </w:rPr>
        <w:t xml:space="preserve">Additionally, NCES provides on College Navigator data provided by the Office of Postsecondary Education (OPE) for the purpose of disseminating relevant information to consumers.  These enhancements include: 1) information on </w:t>
      </w:r>
      <w:r>
        <w:rPr>
          <w:rStyle w:val="Strong"/>
          <w:b w:val="0"/>
          <w:sz w:val="22"/>
        </w:rPr>
        <w:t xml:space="preserve">Programs Accredited by Accrediting Agencies and State Approval Agencies Recognized by the U.S. Secretary of Education and 2) </w:t>
      </w:r>
      <w:r>
        <w:rPr>
          <w:snapToGrid w:val="0"/>
          <w:sz w:val="22"/>
        </w:rPr>
        <w:t>Campus Security data.</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b.</w:t>
      </w:r>
      <w:r>
        <w:rPr>
          <w:snapToGrid w:val="0"/>
          <w:sz w:val="22"/>
        </w:rPr>
        <w:tab/>
      </w:r>
      <w:r>
        <w:rPr>
          <w:b/>
          <w:snapToGrid w:val="0"/>
          <w:sz w:val="22"/>
          <w:u w:val="single"/>
        </w:rPr>
        <w:t>Completions and Compliance Report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Information on the number of students who complete a postsecondary education program by type of program and level of award constitute the only national source of information on the availability and location of highly trained manpower.  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w:t>
      </w:r>
      <w:r>
        <w:rPr>
          <w:snapToGrid w:val="0"/>
          <w:sz w:val="22"/>
        </w:rPr>
        <w:lastRenderedPageBreak/>
        <w:t>data extensively.  The data also help satisfy the mandate in the Carl D. Perkins Vocational Education Act for information on completions in postsecondary vocational education programs.</w:t>
      </w:r>
    </w:p>
    <w:p w:rsidR="00B17F64" w:rsidRDefault="00B17F64">
      <w:pPr>
        <w:widowControl w:val="0"/>
        <w:tabs>
          <w:tab w:val="left" w:pos="727"/>
          <w:tab w:val="left" w:pos="1090"/>
        </w:tabs>
        <w:rPr>
          <w:snapToGrid w:val="0"/>
        </w:rPr>
      </w:pPr>
    </w:p>
    <w:p w:rsidR="00B17F64" w:rsidRDefault="00B17F64">
      <w:pPr>
        <w:widowControl w:val="0"/>
        <w:tabs>
          <w:tab w:val="left" w:pos="727"/>
          <w:tab w:val="left" w:pos="1090"/>
        </w:tabs>
        <w:ind w:left="727"/>
        <w:rPr>
          <w:snapToGrid w:val="0"/>
          <w:sz w:val="22"/>
        </w:rPr>
      </w:pPr>
      <w:r>
        <w:rPr>
          <w:snapToGrid w:val="0"/>
          <w:sz w:val="22"/>
        </w:rPr>
        <w:t>Information on completions in postsecondary education programs has been used extensively.  For example:</w:t>
      </w:r>
    </w:p>
    <w:p w:rsidR="00B17F64" w:rsidRDefault="00B17F64">
      <w:pPr>
        <w:widowControl w:val="0"/>
        <w:tabs>
          <w:tab w:val="left" w:pos="727"/>
          <w:tab w:val="left" w:pos="1090"/>
        </w:tabs>
        <w:ind w:left="727"/>
        <w:rPr>
          <w:snapToGrid w:val="0"/>
          <w:sz w:val="22"/>
        </w:rPr>
      </w:pPr>
    </w:p>
    <w:p w:rsidR="00B17F64" w:rsidRDefault="00B17F64">
      <w:pPr>
        <w:widowControl w:val="0"/>
        <w:numPr>
          <w:ilvl w:val="0"/>
          <w:numId w:val="15"/>
        </w:numPr>
        <w:tabs>
          <w:tab w:val="clear" w:pos="360"/>
          <w:tab w:val="left" w:pos="727"/>
          <w:tab w:val="num" w:pos="1087"/>
        </w:tabs>
        <w:ind w:left="1087"/>
        <w:rPr>
          <w:snapToGrid w:val="0"/>
          <w:sz w:val="22"/>
        </w:rPr>
      </w:pPr>
      <w:r>
        <w:rPr>
          <w:snapToGrid w:val="0"/>
          <w:sz w:val="22"/>
        </w:rPr>
        <w:t>Department of Education, Office of Postsecondary Education (OPE), use these data to respond to public inquiries regarding degrees awarded by different types of institutions, and for reference guides in preparation for budget justifications.</w:t>
      </w:r>
    </w:p>
    <w:p w:rsidR="00B17F64" w:rsidRDefault="00B17F64">
      <w:pPr>
        <w:widowControl w:val="0"/>
        <w:numPr>
          <w:ilvl w:val="0"/>
          <w:numId w:val="16"/>
        </w:numPr>
        <w:tabs>
          <w:tab w:val="clear" w:pos="360"/>
          <w:tab w:val="left" w:pos="727"/>
          <w:tab w:val="num" w:pos="1087"/>
        </w:tabs>
        <w:ind w:left="1087"/>
        <w:rPr>
          <w:snapToGrid w:val="0"/>
          <w:sz w:val="22"/>
        </w:rPr>
      </w:pPr>
      <w:r>
        <w:rPr>
          <w:snapToGrid w:val="0"/>
          <w:sz w:val="22"/>
        </w:rPr>
        <w:t xml:space="preserve">Department of Labor, Bureau of Labor Statistics (BLS), uses these data in preparing the </w:t>
      </w:r>
      <w:r>
        <w:rPr>
          <w:b/>
          <w:i/>
          <w:snapToGrid w:val="0"/>
          <w:sz w:val="22"/>
        </w:rPr>
        <w:t>Occupational Outlook Handbook</w:t>
      </w:r>
      <w:r>
        <w:rPr>
          <w:snapToGrid w:val="0"/>
          <w:sz w:val="22"/>
        </w:rPr>
        <w:t xml:space="preserve"> and in matching projections of labor supply and demand.</w:t>
      </w:r>
    </w:p>
    <w:p w:rsidR="00B17F64" w:rsidRDefault="00B17F64">
      <w:pPr>
        <w:widowControl w:val="0"/>
        <w:numPr>
          <w:ilvl w:val="0"/>
          <w:numId w:val="1"/>
        </w:numPr>
        <w:tabs>
          <w:tab w:val="clear" w:pos="360"/>
          <w:tab w:val="left" w:pos="727"/>
          <w:tab w:val="num" w:pos="1087"/>
        </w:tabs>
        <w:ind w:left="1087"/>
        <w:rPr>
          <w:snapToGrid w:val="0"/>
          <w:sz w:val="22"/>
        </w:rPr>
      </w:pPr>
      <w:r>
        <w:rPr>
          <w:snapToGrid w:val="0"/>
          <w:sz w:val="22"/>
        </w:rPr>
        <w:t>State Occupational Information Coordinating Committees (SOICC) also require these data on an annual basis for assisting citizens in career planning and in making state and local area estimates of trained manpower.</w:t>
      </w:r>
    </w:p>
    <w:p w:rsidR="00B17F64" w:rsidRDefault="00B17F64">
      <w:pPr>
        <w:widowControl w:val="0"/>
        <w:numPr>
          <w:ilvl w:val="0"/>
          <w:numId w:val="17"/>
        </w:numPr>
        <w:tabs>
          <w:tab w:val="clear" w:pos="360"/>
          <w:tab w:val="left" w:pos="727"/>
          <w:tab w:val="num" w:pos="1087"/>
        </w:tabs>
        <w:ind w:left="1087"/>
        <w:rPr>
          <w:snapToGrid w:val="0"/>
          <w:sz w:val="22"/>
        </w:rPr>
      </w:pPr>
      <w:r>
        <w:rPr>
          <w:snapToGrid w:val="0"/>
          <w:sz w:val="22"/>
        </w:rPr>
        <w:t>The Congressional Research Service, Library of Congress, uses these data to supply information to Members of Congress in order to assist them in assessing changing and developing needs of the Nation with respect to manpower and postsecondary education.</w:t>
      </w:r>
    </w:p>
    <w:p w:rsidR="00B17F64" w:rsidRDefault="00B17F64">
      <w:pPr>
        <w:widowControl w:val="0"/>
        <w:numPr>
          <w:ilvl w:val="0"/>
          <w:numId w:val="18"/>
        </w:numPr>
        <w:tabs>
          <w:tab w:val="clear" w:pos="360"/>
          <w:tab w:val="left" w:pos="727"/>
          <w:tab w:val="num" w:pos="1087"/>
        </w:tabs>
        <w:ind w:left="1087"/>
        <w:rPr>
          <w:snapToGrid w:val="0"/>
          <w:sz w:val="22"/>
        </w:rPr>
      </w:pPr>
      <w:r>
        <w:rPr>
          <w:snapToGrid w:val="0"/>
          <w:sz w:val="22"/>
        </w:rPr>
        <w:t>The Department of Agriculture, Office of Higher Education Programs, uses these data to include program data on agriculture and home economics in various reports.</w:t>
      </w:r>
    </w:p>
    <w:p w:rsidR="00B17F64" w:rsidRDefault="00B17F64">
      <w:pPr>
        <w:widowControl w:val="0"/>
        <w:numPr>
          <w:ilvl w:val="0"/>
          <w:numId w:val="19"/>
        </w:numPr>
        <w:tabs>
          <w:tab w:val="clear" w:pos="360"/>
          <w:tab w:val="left" w:pos="727"/>
          <w:tab w:val="num" w:pos="1087"/>
        </w:tabs>
        <w:ind w:left="1087"/>
        <w:rPr>
          <w:snapToGrid w:val="0"/>
          <w:sz w:val="22"/>
        </w:rPr>
      </w:pPr>
      <w:r>
        <w:rPr>
          <w:snapToGrid w:val="0"/>
          <w:sz w:val="22"/>
        </w:rPr>
        <w:t xml:space="preserve">The National Science Foundation, Division of Science Resource Studies, relies heavily on IPEDS Completions survey data, in conjunction with their own surveys, to study degree production, particularly in science, mathematics, and engineering fields. </w:t>
      </w:r>
    </w:p>
    <w:p w:rsidR="00B17F64" w:rsidRDefault="00B17F64">
      <w:pPr>
        <w:widowControl w:val="0"/>
        <w:numPr>
          <w:ilvl w:val="0"/>
          <w:numId w:val="19"/>
        </w:numPr>
        <w:tabs>
          <w:tab w:val="clear" w:pos="360"/>
          <w:tab w:val="left" w:pos="727"/>
          <w:tab w:val="num" w:pos="1087"/>
        </w:tabs>
        <w:ind w:left="1087"/>
        <w:rPr>
          <w:snapToGrid w:val="0"/>
          <w:sz w:val="22"/>
        </w:rPr>
      </w:pPr>
      <w:r>
        <w:rPr>
          <w:snapToGrid w:val="0"/>
          <w:sz w:val="22"/>
        </w:rPr>
        <w:t>The U.S. Census uses the data collected in the IPEDS Finance for its State and Local Government Finance surveys.  The data is essentially imbedded into the surveys and is rolled up into the parent state or local government for revenue, expenditures, debt and assets.</w:t>
      </w:r>
    </w:p>
    <w:p w:rsidR="00B17F64" w:rsidRDefault="00B17F64">
      <w:pPr>
        <w:widowControl w:val="0"/>
        <w:numPr>
          <w:ilvl w:val="0"/>
          <w:numId w:val="20"/>
        </w:numPr>
        <w:tabs>
          <w:tab w:val="clear" w:pos="360"/>
          <w:tab w:val="left" w:pos="727"/>
          <w:tab w:val="num" w:pos="1087"/>
        </w:tabs>
        <w:ind w:left="1087"/>
        <w:rPr>
          <w:snapToGrid w:val="0"/>
          <w:sz w:val="22"/>
        </w:rPr>
      </w:pPr>
      <w:r>
        <w:rPr>
          <w:snapToGrid w:val="0"/>
          <w:sz w:val="22"/>
        </w:rPr>
        <w:t xml:space="preserve">The U.S. Office of Personnel Management uses these data to provide guidance to other Federal agencies in their recruiting efforts.  </w:t>
      </w:r>
    </w:p>
    <w:p w:rsidR="00B17F64" w:rsidRDefault="00B17F64">
      <w:pPr>
        <w:widowControl w:val="0"/>
        <w:numPr>
          <w:ilvl w:val="0"/>
          <w:numId w:val="21"/>
        </w:numPr>
        <w:tabs>
          <w:tab w:val="clear" w:pos="360"/>
          <w:tab w:val="left" w:pos="727"/>
          <w:tab w:val="num" w:pos="1087"/>
        </w:tabs>
        <w:ind w:left="1087"/>
        <w:rPr>
          <w:snapToGrid w:val="0"/>
          <w:sz w:val="22"/>
        </w:rPr>
      </w:pPr>
      <w:r>
        <w:rPr>
          <w:snapToGrid w:val="0"/>
          <w:sz w:val="22"/>
        </w:rPr>
        <w:t>The Office for Civil Rights (Department of Education) uses these data in reviewing institutional compliance with anti-discrimination statutes.</w:t>
      </w:r>
    </w:p>
    <w:p w:rsidR="00B17F64" w:rsidRDefault="00B17F64">
      <w:pPr>
        <w:widowControl w:val="0"/>
        <w:numPr>
          <w:ilvl w:val="0"/>
          <w:numId w:val="22"/>
        </w:numPr>
        <w:tabs>
          <w:tab w:val="clear" w:pos="360"/>
          <w:tab w:val="left" w:pos="727"/>
          <w:tab w:val="num" w:pos="1087"/>
        </w:tabs>
        <w:ind w:left="1087"/>
        <w:rPr>
          <w:snapToGrid w:val="0"/>
          <w:sz w:val="22"/>
        </w:rPr>
      </w:pPr>
      <w:r>
        <w:rPr>
          <w:snapToGrid w:val="0"/>
          <w:sz w:val="22"/>
        </w:rPr>
        <w:t>The Department of Justice uses these data when court suits are brought in civil rights cases.</w:t>
      </w:r>
    </w:p>
    <w:p w:rsidR="00B17F64" w:rsidRDefault="00B17F64">
      <w:pPr>
        <w:widowControl w:val="0"/>
        <w:numPr>
          <w:ilvl w:val="0"/>
          <w:numId w:val="23"/>
        </w:numPr>
        <w:tabs>
          <w:tab w:val="clear" w:pos="360"/>
          <w:tab w:val="left" w:pos="727"/>
          <w:tab w:val="num" w:pos="1087"/>
        </w:tabs>
        <w:ind w:left="1087"/>
        <w:rPr>
          <w:snapToGrid w:val="0"/>
          <w:sz w:val="22"/>
        </w:rPr>
      </w:pPr>
      <w:r>
        <w:rPr>
          <w:snapToGrid w:val="0"/>
          <w:sz w:val="22"/>
        </w:rPr>
        <w:t>The Department of Defense uses these data to identify institutions training significant numbers of individuals in occupational programs, and with particular military related skills.</w:t>
      </w:r>
    </w:p>
    <w:p w:rsidR="00B17F64" w:rsidRDefault="00B17F64">
      <w:pPr>
        <w:widowControl w:val="0"/>
        <w:numPr>
          <w:ilvl w:val="0"/>
          <w:numId w:val="24"/>
        </w:numPr>
        <w:tabs>
          <w:tab w:val="clear" w:pos="360"/>
          <w:tab w:val="left" w:pos="727"/>
          <w:tab w:val="num" w:pos="1087"/>
        </w:tabs>
        <w:ind w:left="1087"/>
        <w:rPr>
          <w:snapToGrid w:val="0"/>
          <w:sz w:val="22"/>
        </w:rPr>
      </w:pPr>
      <w:r>
        <w:rPr>
          <w:snapToGrid w:val="0"/>
          <w:sz w:val="22"/>
        </w:rPr>
        <w:t>Private firms use these data for recruiting trained manpower and large corporations use the racial/ethnic completions data to identify the potential pool of new employees for EEO requirements.</w:t>
      </w:r>
    </w:p>
    <w:p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States also use data by program to compare changes in degree patterns among states and for manpower planning and projections.</w:t>
      </w:r>
    </w:p>
    <w:p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 xml:space="preserve">The Carnegie Foundation for the Advancement of Teaching has utilized these data for use in developing their institutional classification schemes.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snapToGrid w:val="0"/>
          <w:sz w:val="22"/>
        </w:rPr>
      </w:pPr>
      <w:r>
        <w:rPr>
          <w:b/>
          <w:snapToGrid w:val="0"/>
          <w:sz w:val="22"/>
        </w:rPr>
        <w:t>c.</w:t>
      </w:r>
      <w:r>
        <w:rPr>
          <w:b/>
          <w:snapToGrid w:val="0"/>
          <w:sz w:val="22"/>
        </w:rPr>
        <w:tab/>
      </w:r>
      <w:r>
        <w:rPr>
          <w:b/>
          <w:snapToGrid w:val="0"/>
          <w:sz w:val="22"/>
          <w:u w:val="single"/>
        </w:rPr>
        <w:t>Enrollment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Enrollment is probably the most basic parameter in postsecondary education since it indicates access to an educational experience that is potentially both economically and socially advantageous.  Because enrollment patterns differ greatly among the various types of postsecondary institutions, there is a need for both different measures of enrollment and several indicators of access. Aspects of the enrollment collection are described below.</w:t>
      </w:r>
    </w:p>
    <w:p w:rsidR="00B17F64" w:rsidRDefault="00B17F64">
      <w:pPr>
        <w:widowControl w:val="0"/>
        <w:tabs>
          <w:tab w:val="left" w:pos="727"/>
          <w:tab w:val="left" w:pos="1090"/>
        </w:tabs>
        <w:ind w:left="727"/>
        <w:rPr>
          <w:b/>
          <w:snapToGrid w:val="0"/>
          <w:sz w:val="22"/>
        </w:rPr>
      </w:pPr>
    </w:p>
    <w:p w:rsidR="00B17F64" w:rsidRDefault="00B17F64">
      <w:pPr>
        <w:widowControl w:val="0"/>
        <w:tabs>
          <w:tab w:val="left" w:pos="727"/>
          <w:tab w:val="left" w:pos="1090"/>
        </w:tabs>
        <w:ind w:left="727"/>
        <w:rPr>
          <w:b/>
          <w:snapToGrid w:val="0"/>
          <w:sz w:val="22"/>
        </w:rPr>
      </w:pPr>
      <w:r>
        <w:rPr>
          <w:b/>
          <w:snapToGrid w:val="0"/>
          <w:sz w:val="22"/>
        </w:rPr>
        <w:br w:type="page"/>
      </w:r>
      <w:r>
        <w:rPr>
          <w:b/>
          <w:snapToGrid w:val="0"/>
          <w:sz w:val="22"/>
        </w:rPr>
        <w:lastRenderedPageBreak/>
        <w:t>1.</w:t>
      </w:r>
      <w:r>
        <w:rPr>
          <w:b/>
          <w:snapToGrid w:val="0"/>
          <w:sz w:val="22"/>
        </w:rPr>
        <w:tab/>
        <w:t>Enrollment and Compliance Report</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rPr>
          <w:snapToGrid w:val="0"/>
          <w:sz w:val="22"/>
        </w:rPr>
      </w:pPr>
      <w:r>
        <w:rPr>
          <w:snapToGrid w:val="0"/>
          <w:sz w:val="22"/>
        </w:rPr>
        <w:t xml:space="preserve">Fall enrollment is the traditional measure of student access to higher education and IPEDS continues this important statistical series.  The Education Department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Pr>
          <w:b/>
          <w:i/>
          <w:snapToGrid w:val="0"/>
          <w:sz w:val="22"/>
        </w:rPr>
        <w:t>Condition of Education</w:t>
      </w:r>
      <w:r>
        <w:rPr>
          <w:snapToGrid w:val="0"/>
          <w:sz w:val="22"/>
        </w:rPr>
        <w:t xml:space="preserve"> report, and the </w:t>
      </w:r>
      <w:r>
        <w:rPr>
          <w:b/>
          <w:i/>
          <w:snapToGrid w:val="0"/>
          <w:sz w:val="22"/>
        </w:rPr>
        <w:t>Digest of Education Statistics</w:t>
      </w:r>
      <w:r>
        <w:rPr>
          <w:snapToGrid w:val="0"/>
          <w:sz w:val="22"/>
        </w:rPr>
        <w:t xml:space="preserve">. The Bureau of the Census, the National Science Foundation, and most state education agencies depend heavily on annual fall enrollment data for such uses as economic and financial planning, manpower forecasting, and policy formulation.  Educational and professional associations also use IPEDS enrollment data for a wide variety of purposes.  The data are necessary for the Office for Civil Rights (Department of Education) to perform functions mandated by Title VI and Title IX.  </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rPr>
          <w:snapToGrid w:val="0"/>
          <w:sz w:val="22"/>
        </w:rPr>
      </w:pPr>
      <w:r>
        <w:rPr>
          <w:b/>
          <w:snapToGrid w:val="0"/>
          <w:sz w:val="22"/>
        </w:rPr>
        <w:t>2.</w:t>
      </w:r>
      <w:r>
        <w:rPr>
          <w:b/>
          <w:snapToGrid w:val="0"/>
          <w:sz w:val="22"/>
        </w:rPr>
        <w:tab/>
        <w:t>Residence of First-Time Students</w:t>
      </w:r>
      <w:r>
        <w:rPr>
          <w:snapToGrid w:val="0"/>
          <w:sz w:val="22"/>
        </w:rPr>
        <w:t xml:space="preserve">  (required in even-numbered years)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IPEDS also collects data on the counts of first-time freshmen by state of residence, including data on the number who graduated from high school the previous year.  These data are used to monitor the flow of students across state lines and calculate college-going rates by state.  The primary purpose of this component is to provide states with more complete information about the attendance of their residents in college than the States can collect in their own surveys.  States can then use resulting data to make estimates about the college-going rates of their high school graduates, examine problems caused by excessive student out-migration or in-migration, and determine the types of institutions that attract their citizens into other states.  Such data are critical for postsecondary education planning at the state level.</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States as well as various associations have made it clear that only a national agency can collect the data needed to examine residence and migration patterns. There are a number of national and state level issues that can be addressed by collecting and disseminating residence data.  These needs include the following:</w:t>
      </w:r>
    </w:p>
    <w:p w:rsidR="00B17F64" w:rsidRDefault="00B17F64">
      <w:pPr>
        <w:widowControl w:val="0"/>
        <w:tabs>
          <w:tab w:val="left" w:pos="727"/>
          <w:tab w:val="left" w:pos="1090"/>
        </w:tabs>
        <w:rPr>
          <w:snapToGrid w:val="0"/>
          <w:sz w:val="22"/>
        </w:rPr>
      </w:pPr>
    </w:p>
    <w:p w:rsidR="00B17F64" w:rsidRDefault="00B17F64">
      <w:pPr>
        <w:widowControl w:val="0"/>
        <w:numPr>
          <w:ilvl w:val="0"/>
          <w:numId w:val="11"/>
        </w:numPr>
        <w:tabs>
          <w:tab w:val="clear" w:pos="360"/>
          <w:tab w:val="left" w:pos="727"/>
          <w:tab w:val="num" w:pos="1087"/>
        </w:tabs>
        <w:ind w:left="1087"/>
        <w:rPr>
          <w:snapToGrid w:val="0"/>
          <w:sz w:val="22"/>
        </w:rPr>
      </w:pPr>
      <w:r>
        <w:rPr>
          <w:snapToGrid w:val="0"/>
          <w:sz w:val="22"/>
        </w:rPr>
        <w:t>planning/budgeting for institutional support - public and private;</w:t>
      </w:r>
    </w:p>
    <w:p w:rsidR="00B17F64" w:rsidRDefault="00B17F64">
      <w:pPr>
        <w:widowControl w:val="0"/>
        <w:numPr>
          <w:ilvl w:val="0"/>
          <w:numId w:val="12"/>
        </w:numPr>
        <w:tabs>
          <w:tab w:val="clear" w:pos="360"/>
          <w:tab w:val="left" w:pos="727"/>
          <w:tab w:val="num" w:pos="1087"/>
        </w:tabs>
        <w:ind w:left="1087"/>
        <w:rPr>
          <w:snapToGrid w:val="0"/>
          <w:sz w:val="22"/>
        </w:rPr>
      </w:pPr>
      <w:r>
        <w:rPr>
          <w:snapToGrid w:val="0"/>
          <w:sz w:val="22"/>
        </w:rPr>
        <w:t>planning for shifting institutional demand by region, state, and institution;</w:t>
      </w:r>
    </w:p>
    <w:p w:rsidR="00B17F64" w:rsidRDefault="00B17F64">
      <w:pPr>
        <w:widowControl w:val="0"/>
        <w:numPr>
          <w:ilvl w:val="0"/>
          <w:numId w:val="13"/>
        </w:numPr>
        <w:tabs>
          <w:tab w:val="clear" w:pos="360"/>
          <w:tab w:val="left" w:pos="727"/>
          <w:tab w:val="num" w:pos="1087"/>
        </w:tabs>
        <w:ind w:left="1087"/>
        <w:rPr>
          <w:snapToGrid w:val="0"/>
          <w:sz w:val="22"/>
        </w:rPr>
      </w:pPr>
      <w:r>
        <w:rPr>
          <w:snapToGrid w:val="0"/>
          <w:sz w:val="22"/>
        </w:rPr>
        <w:t>monitoring or establishing out-of-state quotas; and</w:t>
      </w:r>
    </w:p>
    <w:p w:rsidR="00B17F64" w:rsidRDefault="00B17F64">
      <w:pPr>
        <w:widowControl w:val="0"/>
        <w:numPr>
          <w:ilvl w:val="0"/>
          <w:numId w:val="14"/>
        </w:numPr>
        <w:tabs>
          <w:tab w:val="clear" w:pos="360"/>
          <w:tab w:val="left" w:pos="727"/>
          <w:tab w:val="num" w:pos="1087"/>
        </w:tabs>
        <w:ind w:left="1087"/>
        <w:rPr>
          <w:snapToGrid w:val="0"/>
          <w:sz w:val="22"/>
        </w:rPr>
      </w:pPr>
      <w:r>
        <w:rPr>
          <w:snapToGrid w:val="0"/>
          <w:sz w:val="22"/>
        </w:rPr>
        <w:t>reassessing state support to private institutions serving large numbers of in-state students.</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outlineLvl w:val="0"/>
        <w:rPr>
          <w:snapToGrid w:val="0"/>
          <w:sz w:val="22"/>
        </w:rPr>
      </w:pPr>
      <w:r>
        <w:rPr>
          <w:b/>
          <w:snapToGrid w:val="0"/>
          <w:sz w:val="22"/>
        </w:rPr>
        <w:t>3.</w:t>
      </w:r>
      <w:r>
        <w:rPr>
          <w:b/>
          <w:snapToGrid w:val="0"/>
          <w:sz w:val="22"/>
        </w:rPr>
        <w:tab/>
        <w:t>Age Data</w:t>
      </w:r>
      <w:r>
        <w:rPr>
          <w:snapToGrid w:val="0"/>
          <w:sz w:val="22"/>
        </w:rPr>
        <w:t xml:space="preserve">  (required in odd-numbered years)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 1987, NCES began collecting fall enrollment by age of student on a biennial basis.  These data offer insight into the relationship between the changing demographics of college-going cohorts and enrollment in different types of postsecondary institutions; they permit detailed projections of enrollment by institutional type and by age.  Because a student's dependency status is strongly related to age, the data can also be used to provide estimates of the number of independent/dependent students attending a postsecondary institution, which should be useful in financial aid modeling and projections.  In addition, the Department of Defense U.S. Military Entrance Processing Command has indicated a strong need for these data to identify institutions with a sufficient number of recruitment-age students to make recruiting efforts cost effective.</w:t>
      </w:r>
    </w:p>
    <w:p w:rsidR="00B17F64" w:rsidRDefault="00B17F64">
      <w:pPr>
        <w:widowControl w:val="0"/>
        <w:tabs>
          <w:tab w:val="left" w:pos="727"/>
          <w:tab w:val="left" w:pos="1090"/>
        </w:tabs>
        <w:rPr>
          <w:snapToGrid w:val="0"/>
          <w:sz w:val="22"/>
        </w:rPr>
      </w:pPr>
    </w:p>
    <w:p w:rsidR="00B17F64" w:rsidRDefault="00B17F64" w:rsidP="00163E12">
      <w:pPr>
        <w:pStyle w:val="Heading2"/>
        <w:jc w:val="left"/>
        <w:rPr>
          <w:rFonts w:ascii="Times New Roman" w:hAnsi="Times New Roman"/>
          <w:sz w:val="22"/>
          <w:u w:val="none"/>
        </w:rPr>
      </w:pPr>
      <w:r>
        <w:rPr>
          <w:rFonts w:ascii="Times New Roman" w:hAnsi="Times New Roman"/>
          <w:sz w:val="22"/>
          <w:u w:val="none"/>
        </w:rPr>
        <w:tab/>
        <w:t>4.</w:t>
      </w:r>
      <w:r>
        <w:rPr>
          <w:rFonts w:ascii="Times New Roman" w:hAnsi="Times New Roman"/>
          <w:sz w:val="22"/>
          <w:u w:val="none"/>
        </w:rPr>
        <w:tab/>
        <w:t xml:space="preserve">Unduplicated 12-Month Head Count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The collection of unduplicated head count of students enrolled over a 12-month period provides a way </w:t>
      </w:r>
      <w:r>
        <w:rPr>
          <w:snapToGrid w:val="0"/>
          <w:sz w:val="22"/>
        </w:rPr>
        <w:lastRenderedPageBreak/>
        <w:t>of looking at enrollment that is especially valuable for institutions that utilize non-traditional calendar systems and institutions that offer short programs.  An enrollment figure that encompasses an entire year provides a more complete picture of the services being provided by these schools.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b/>
          <w:snapToGrid w:val="0"/>
          <w:sz w:val="22"/>
        </w:rPr>
      </w:pPr>
      <w:r>
        <w:rPr>
          <w:b/>
          <w:snapToGrid w:val="0"/>
          <w:sz w:val="22"/>
        </w:rPr>
        <w:t>5.</w:t>
      </w:r>
      <w:r>
        <w:rPr>
          <w:b/>
          <w:snapToGrid w:val="0"/>
          <w:sz w:val="22"/>
        </w:rPr>
        <w:tab/>
        <w:t>Instructional Activity</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The collection of instructional activity, as measured in total credit and/or contact hours delivered by institutions during a 12-month period, provides an overall indicator of the scope of educational activity provided by the institutions.  NCES uses the total instructional activity measure as a basis for computing a total student full-time equivalency (FTE).  FTE is commonly used by postsecondary institutions as a measure of size and performance, and is one of the best available indicators for the measurement of educational endeavors.  </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b/>
          <w:snapToGrid w:val="0"/>
          <w:sz w:val="22"/>
        </w:rPr>
      </w:pPr>
      <w:r>
        <w:rPr>
          <w:b/>
          <w:snapToGrid w:val="0"/>
          <w:sz w:val="22"/>
        </w:rPr>
        <w:t>6.</w:t>
      </w:r>
      <w:r>
        <w:rPr>
          <w:b/>
          <w:snapToGrid w:val="0"/>
          <w:sz w:val="22"/>
        </w:rPr>
        <w:tab/>
        <w:t>Total Entering Class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NCES began collecting total entering class data in the Winter of 2002, based on a recommendation from the TRP.  These data are collected in order to address concerns that the cohort used by the Graduation Rates component is not representative of an institution’s entering class because the GRS cohort is comprised only of full-time students.  The collection of a total entering class allows for a more accurate picture of incoming students and also permits the calculation of the fall GRS cohort as a proportion of the total entering student body. </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b/>
          <w:snapToGrid w:val="0"/>
          <w:sz w:val="22"/>
        </w:rPr>
      </w:pPr>
      <w:r>
        <w:rPr>
          <w:b/>
          <w:sz w:val="22"/>
        </w:rPr>
        <w:t>7.</w:t>
      </w:r>
      <w:r>
        <w:rPr>
          <w:b/>
          <w:sz w:val="22"/>
        </w:rPr>
        <w:tab/>
        <w:t>Retention Rates</w:t>
      </w:r>
    </w:p>
    <w:p w:rsidR="00B17F64" w:rsidRDefault="00B17F64">
      <w:pPr>
        <w:widowControl w:val="0"/>
        <w:tabs>
          <w:tab w:val="left" w:pos="727"/>
          <w:tab w:val="left" w:pos="1090"/>
        </w:tabs>
        <w:rPr>
          <w:snapToGrid w:val="0"/>
          <w:sz w:val="22"/>
        </w:rPr>
      </w:pPr>
    </w:p>
    <w:p w:rsidR="00B17F64" w:rsidRPr="009D1851" w:rsidRDefault="00B17F64" w:rsidP="009D1851">
      <w:pPr>
        <w:widowControl w:val="0"/>
        <w:tabs>
          <w:tab w:val="left" w:pos="727"/>
          <w:tab w:val="left" w:pos="1090"/>
        </w:tabs>
        <w:ind w:left="727"/>
        <w:rPr>
          <w:snapToGrid w:val="0"/>
          <w:sz w:val="22"/>
        </w:rPr>
      </w:pPr>
      <w:r w:rsidRPr="009D1851">
        <w:rPr>
          <w:snapToGrid w:val="0"/>
          <w:sz w:val="22"/>
        </w:rPr>
        <w:t xml:space="preserve">NCES began collecting retention rates data in the Winter of 2003, based on a need identified by the TRP.  Retention rates data provide an indicator of postsecondary performance that is broader in scope than completions data or graduation rates data, and is a critical measure of success as viewed by many 2-year and 4-year institutions.  </w:t>
      </w:r>
    </w:p>
    <w:p w:rsidR="00B17F64" w:rsidRDefault="00B17F64">
      <w:pPr>
        <w:widowControl w:val="0"/>
        <w:tabs>
          <w:tab w:val="left" w:pos="727"/>
          <w:tab w:val="left" w:pos="1090"/>
        </w:tabs>
        <w:rPr>
          <w:b/>
          <w:snapToGrid w:val="0"/>
          <w:sz w:val="22"/>
        </w:rPr>
      </w:pPr>
    </w:p>
    <w:p w:rsidR="00B17F64" w:rsidRDefault="00B17F64">
      <w:pPr>
        <w:widowControl w:val="0"/>
        <w:tabs>
          <w:tab w:val="left" w:pos="727"/>
          <w:tab w:val="left" w:pos="1090"/>
        </w:tabs>
        <w:rPr>
          <w:bCs/>
          <w:snapToGrid w:val="0"/>
          <w:sz w:val="22"/>
        </w:rPr>
      </w:pPr>
      <w:r>
        <w:rPr>
          <w:b/>
          <w:snapToGrid w:val="0"/>
          <w:sz w:val="22"/>
        </w:rPr>
        <w:t>d.</w:t>
      </w:r>
      <w:r>
        <w:rPr>
          <w:b/>
          <w:snapToGrid w:val="0"/>
          <w:sz w:val="22"/>
        </w:rPr>
        <w:tab/>
      </w:r>
      <w:r>
        <w:rPr>
          <w:b/>
          <w:snapToGrid w:val="0"/>
          <w:sz w:val="22"/>
          <w:u w:val="single"/>
        </w:rPr>
        <w:t>Human</w:t>
      </w:r>
      <w:r>
        <w:rPr>
          <w:b/>
          <w:bCs/>
          <w:snapToGrid w:val="0"/>
          <w:sz w:val="22"/>
          <w:u w:val="single"/>
        </w:rPr>
        <w:t xml:space="preserve"> Resources</w:t>
      </w:r>
    </w:p>
    <w:p w:rsidR="00B17F64" w:rsidRDefault="00B17F64">
      <w:pPr>
        <w:widowControl w:val="0"/>
        <w:tabs>
          <w:tab w:val="left" w:pos="727"/>
          <w:tab w:val="left" w:pos="1090"/>
        </w:tabs>
        <w:ind w:left="720"/>
        <w:rPr>
          <w:bCs/>
          <w:snapToGrid w:val="0"/>
          <w:sz w:val="22"/>
          <w:u w:val="single"/>
        </w:rPr>
      </w:pPr>
    </w:p>
    <w:p w:rsidR="00B17F64" w:rsidRDefault="00B17F64">
      <w:pPr>
        <w:widowControl w:val="0"/>
        <w:tabs>
          <w:tab w:val="left" w:pos="727"/>
          <w:tab w:val="left" w:pos="1090"/>
        </w:tabs>
        <w:ind w:left="720"/>
        <w:rPr>
          <w:bCs/>
          <w:snapToGrid w:val="0"/>
          <w:sz w:val="22"/>
        </w:rPr>
      </w:pPr>
      <w:r>
        <w:rPr>
          <w:bCs/>
          <w:snapToGrid w:val="0"/>
          <w:sz w:val="22"/>
          <w:u w:val="single"/>
        </w:rPr>
        <w:tab/>
      </w:r>
      <w:r>
        <w:rPr>
          <w:bCs/>
          <w:snapToGrid w:val="0"/>
          <w:sz w:val="22"/>
        </w:rPr>
        <w:t>Human resource data provide another basic measure of postsecondary education because they indicate the extent of the human infrastructure and knowledge base represented at institutions of higher learning.  Because the size and type of staffing patterns vary greatly across postsecondary education, there is a need to measure different aspects of the human capital in postsecondary institutions.  The Human Resources component measures this human capital in three different areas.</w:t>
      </w:r>
    </w:p>
    <w:p w:rsidR="00B17F64" w:rsidRDefault="00B17F64">
      <w:pPr>
        <w:widowControl w:val="0"/>
        <w:tabs>
          <w:tab w:val="left" w:pos="727"/>
          <w:tab w:val="left" w:pos="1090"/>
        </w:tabs>
        <w:rPr>
          <w:b/>
          <w:bCs/>
          <w:snapToGrid w:val="0"/>
          <w:sz w:val="22"/>
          <w:u w:val="single"/>
        </w:rPr>
      </w:pPr>
    </w:p>
    <w:p w:rsidR="00B17F64" w:rsidRDefault="00B17F64">
      <w:pPr>
        <w:widowControl w:val="0"/>
        <w:tabs>
          <w:tab w:val="left" w:pos="727"/>
          <w:tab w:val="left" w:pos="1090"/>
        </w:tabs>
        <w:rPr>
          <w:snapToGrid w:val="0"/>
          <w:sz w:val="22"/>
        </w:rPr>
      </w:pPr>
      <w:r>
        <w:rPr>
          <w:b/>
          <w:bCs/>
          <w:snapToGrid w:val="0"/>
          <w:sz w:val="22"/>
        </w:rPr>
        <w:tab/>
        <w:t>1.</w:t>
      </w:r>
      <w:r>
        <w:rPr>
          <w:b/>
          <w:bCs/>
          <w:snapToGrid w:val="0"/>
          <w:sz w:val="22"/>
        </w:rPr>
        <w:tab/>
        <w:t>Employees by Assigned Position</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0"/>
        <w:rPr>
          <w:snapToGrid w:val="0"/>
          <w:sz w:val="22"/>
        </w:rPr>
      </w:pPr>
      <w:r>
        <w:rPr>
          <w:snapToGrid w:val="0"/>
          <w:sz w:val="22"/>
        </w:rPr>
        <w:t>This section was developed to allow institutions to properly classify all of their employees by full- or part-time status, faculty status and occupational activity; in addition, medical school staff are reported separately.  By first completing the EAP, institutions are then able to differentiate which faculty are reported on the Salaries component and which are reported on Fall Staff.</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b/>
          <w:bCs/>
          <w:snapToGrid w:val="0"/>
          <w:sz w:val="22"/>
        </w:rPr>
      </w:pPr>
      <w:r>
        <w:rPr>
          <w:snapToGrid w:val="0"/>
          <w:sz w:val="22"/>
        </w:rPr>
        <w:tab/>
      </w:r>
      <w:r>
        <w:rPr>
          <w:b/>
          <w:bCs/>
          <w:snapToGrid w:val="0"/>
          <w:sz w:val="22"/>
        </w:rPr>
        <w:t>2.</w:t>
      </w:r>
      <w:r>
        <w:rPr>
          <w:b/>
          <w:bCs/>
          <w:snapToGrid w:val="0"/>
          <w:sz w:val="22"/>
        </w:rPr>
        <w:tab/>
        <w:t>Salaries</w:t>
      </w:r>
      <w:r>
        <w:rPr>
          <w:b/>
          <w:bCs/>
          <w:snapToGrid w:val="0"/>
          <w:sz w:val="22"/>
          <w:u w:val="single"/>
        </w:rPr>
        <w:t xml:space="preserve">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IPEDS data on the salaries of full-time instructional faculty are used by:</w:t>
      </w:r>
    </w:p>
    <w:p w:rsidR="00B17F64" w:rsidRDefault="00B17F64">
      <w:pPr>
        <w:widowControl w:val="0"/>
        <w:tabs>
          <w:tab w:val="left" w:pos="727"/>
          <w:tab w:val="left" w:pos="1090"/>
        </w:tabs>
        <w:rPr>
          <w:snapToGrid w:val="0"/>
          <w:sz w:val="22"/>
        </w:rPr>
      </w:pPr>
    </w:p>
    <w:p w:rsidR="00B17F64" w:rsidRDefault="00B17F64">
      <w:pPr>
        <w:widowControl w:val="0"/>
        <w:numPr>
          <w:ilvl w:val="0"/>
          <w:numId w:val="28"/>
        </w:numPr>
        <w:tabs>
          <w:tab w:val="clear" w:pos="360"/>
          <w:tab w:val="left" w:pos="727"/>
          <w:tab w:val="num" w:pos="1087"/>
        </w:tabs>
        <w:ind w:left="1087"/>
        <w:rPr>
          <w:snapToGrid w:val="0"/>
          <w:sz w:val="22"/>
        </w:rPr>
      </w:pPr>
      <w:r>
        <w:rPr>
          <w:snapToGrid w:val="0"/>
          <w:sz w:val="22"/>
        </w:rPr>
        <w:t>the Department of Education's Grants and Contracts Service, which makes frequent use of the salary data collected by NCES to set standards for expected salary outlays during grants and contracts negotiations processes;</w:t>
      </w:r>
    </w:p>
    <w:p w:rsidR="00B17F64" w:rsidRDefault="00B17F64">
      <w:pPr>
        <w:widowControl w:val="0"/>
        <w:tabs>
          <w:tab w:val="left" w:pos="727"/>
          <w:tab w:val="left" w:pos="1090"/>
        </w:tabs>
        <w:rPr>
          <w:snapToGrid w:val="0"/>
          <w:sz w:val="22"/>
        </w:rPr>
      </w:pPr>
    </w:p>
    <w:p w:rsidR="00B17F64" w:rsidRDefault="00B17F64">
      <w:pPr>
        <w:widowControl w:val="0"/>
        <w:numPr>
          <w:ilvl w:val="0"/>
          <w:numId w:val="29"/>
        </w:numPr>
        <w:tabs>
          <w:tab w:val="clear" w:pos="360"/>
          <w:tab w:val="left" w:pos="727"/>
          <w:tab w:val="num" w:pos="1087"/>
        </w:tabs>
        <w:ind w:left="1087"/>
        <w:rPr>
          <w:snapToGrid w:val="0"/>
          <w:sz w:val="22"/>
        </w:rPr>
      </w:pPr>
      <w:r>
        <w:rPr>
          <w:snapToGrid w:val="0"/>
          <w:sz w:val="22"/>
        </w:rPr>
        <w:t xml:space="preserve">the Bureau of Labor Statistics (BLS), Department of Labor, which includes salary data when developing its </w:t>
      </w:r>
      <w:r>
        <w:rPr>
          <w:snapToGrid w:val="0"/>
          <w:sz w:val="22"/>
          <w:u w:val="single"/>
        </w:rPr>
        <w:t>Occupational Outlook Handbook</w:t>
      </w:r>
      <w:r>
        <w:rPr>
          <w:snapToGrid w:val="0"/>
          <w:sz w:val="22"/>
        </w:rPr>
        <w:t xml:space="preserve">.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0"/>
        <w:rPr>
          <w:snapToGrid w:val="0"/>
          <w:sz w:val="22"/>
        </w:rPr>
      </w:pPr>
      <w:r>
        <w:rPr>
          <w:snapToGrid w:val="0"/>
          <w:sz w:val="22"/>
        </w:rPr>
        <w:t xml:space="preserve">The House Labor and Human Resources Committee, the Office for Civil Rights, and the Bureau of the Census have requested trend data.  State agencies rely on salary </w:t>
      </w:r>
      <w:r w:rsidRPr="00DC2A70">
        <w:rPr>
          <w:snapToGrid w:val="0"/>
          <w:sz w:val="22"/>
        </w:rPr>
        <w:t>data</w:t>
      </w:r>
      <w:r>
        <w:rPr>
          <w:snapToGrid w:val="0"/>
          <w:sz w:val="22"/>
        </w:rPr>
        <w:t xml:space="preserve"> to determine budgets for their state-supported institutions and to make comparative studies with other states.</w:t>
      </w:r>
    </w:p>
    <w:p w:rsidR="00B17F64" w:rsidRDefault="00B17F64">
      <w:pPr>
        <w:widowControl w:val="0"/>
        <w:tabs>
          <w:tab w:val="left" w:pos="727"/>
          <w:tab w:val="left" w:pos="1090"/>
        </w:tabs>
        <w:rPr>
          <w:snapToGrid w:val="0"/>
          <w:sz w:val="22"/>
        </w:rPr>
      </w:pPr>
    </w:p>
    <w:p w:rsidR="00B17F64" w:rsidRDefault="00B17F64" w:rsidP="00276D77">
      <w:pPr>
        <w:widowControl w:val="0"/>
        <w:tabs>
          <w:tab w:val="left" w:pos="727"/>
          <w:tab w:val="left" w:pos="1090"/>
        </w:tabs>
        <w:ind w:left="727"/>
        <w:rPr>
          <w:snapToGrid w:val="0"/>
          <w:sz w:val="22"/>
        </w:rPr>
      </w:pPr>
      <w:r w:rsidRPr="00DC2A70">
        <w:rPr>
          <w:snapToGrid w:val="0"/>
          <w:sz w:val="22"/>
        </w:rPr>
        <w:t>Institutions use salary data to establish their own compensation packages, and institution officials study the compensation packages offered by their peers and/or competitors prior to developing their salary schedules.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snapToGrid w:val="0"/>
          <w:sz w:val="22"/>
        </w:rPr>
      </w:pPr>
      <w:r>
        <w:rPr>
          <w:snapToGrid w:val="0"/>
          <w:sz w:val="22"/>
        </w:rPr>
        <w:tab/>
      </w:r>
      <w:r>
        <w:rPr>
          <w:b/>
          <w:bCs/>
          <w:snapToGrid w:val="0"/>
          <w:sz w:val="22"/>
        </w:rPr>
        <w:t>3.</w:t>
      </w:r>
      <w:r>
        <w:rPr>
          <w:b/>
          <w:bCs/>
          <w:snapToGrid w:val="0"/>
          <w:sz w:val="22"/>
        </w:rPr>
        <w:tab/>
        <w:t>Fall Staff</w:t>
      </w:r>
      <w:r>
        <w:rPr>
          <w:snapToGrid w:val="0"/>
          <w:sz w:val="22"/>
        </w:rPr>
        <w:t xml:space="preserve"> (required in odd-numbered years)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The fall staff section replaces the former EEO-6 survey, and is used by the Equal Employment Opportunity Commission in place of their data collection efforts.  Under Public Law 88-352, Title VII of the Civil Rights Act of 1964, as amended by the Equal Employment Opportunity Act of 1972, all institutions of higher education that have 15 or more (full-time) employees are required to keep records and to make such reports biennially to EEOC.  NCES now collects the data and provides it to EEOC as required in their regulations.  The Office for Civil Rights (OCR) and the Office of Federal Contract Compliance Programs (OFCCP) of the Department of Labor also use these data.  The filing of Fall Staff data is mandated under Section 709(c) of Title VII.</w:t>
      </w:r>
    </w:p>
    <w:p w:rsidR="00B17F64" w:rsidRDefault="00B17F64">
      <w:pPr>
        <w:widowControl w:val="0"/>
        <w:tabs>
          <w:tab w:val="left" w:pos="727"/>
          <w:tab w:val="left" w:pos="1090"/>
        </w:tabs>
        <w:rPr>
          <w:snapToGrid w:val="0"/>
          <w:sz w:val="22"/>
        </w:rPr>
      </w:pPr>
    </w:p>
    <w:p w:rsidR="00B17F64" w:rsidRDefault="00B17F64" w:rsidP="00276D77">
      <w:pPr>
        <w:widowControl w:val="0"/>
        <w:tabs>
          <w:tab w:val="left" w:pos="727"/>
          <w:tab w:val="left" w:pos="1090"/>
        </w:tabs>
        <w:ind w:left="727"/>
        <w:rPr>
          <w:snapToGrid w:val="0"/>
          <w:sz w:val="22"/>
        </w:rPr>
      </w:pPr>
      <w:r>
        <w:rPr>
          <w:snapToGrid w:val="0"/>
          <w:sz w:val="22"/>
        </w:rPr>
        <w:t>The data provide information on staffing levels at the institutions for various occupational categories and are used extensively in peer institution analysis, manpower utilization studies, and in examining the health of the institutions.  Good quality data on racial/ethnic composition of postsecondary employees are useful to EEOC and OCR for monitoring compliance with Title VII.</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b/>
          <w:bCs/>
          <w:snapToGrid w:val="0"/>
          <w:sz w:val="22"/>
          <w:u w:val="single"/>
        </w:rPr>
      </w:pPr>
      <w:r>
        <w:rPr>
          <w:b/>
          <w:bCs/>
          <w:snapToGrid w:val="0"/>
          <w:sz w:val="22"/>
        </w:rPr>
        <w:t>e.</w:t>
      </w:r>
      <w:r>
        <w:rPr>
          <w:b/>
          <w:bCs/>
          <w:snapToGrid w:val="0"/>
          <w:sz w:val="22"/>
        </w:rPr>
        <w:tab/>
      </w:r>
      <w:r>
        <w:rPr>
          <w:b/>
          <w:bCs/>
          <w:snapToGrid w:val="0"/>
          <w:sz w:val="22"/>
          <w:u w:val="single"/>
        </w:rPr>
        <w:t>Student Financial Aid</w:t>
      </w:r>
    </w:p>
    <w:p w:rsidR="00B17F64" w:rsidRDefault="00B17F64">
      <w:pPr>
        <w:widowControl w:val="0"/>
        <w:tabs>
          <w:tab w:val="left" w:pos="727"/>
          <w:tab w:val="left" w:pos="1090"/>
        </w:tabs>
        <w:rPr>
          <w:b/>
          <w:bCs/>
          <w:snapToGrid w:val="0"/>
          <w:sz w:val="22"/>
          <w:u w:val="single"/>
        </w:rPr>
      </w:pPr>
    </w:p>
    <w:p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r>
        <w:rPr>
          <w:sz w:val="22"/>
        </w:rPr>
        <w:t>The Student Financial Aid component was added to IPEDS to help respond to the request for information on the cost and price of higher education in the Higher Education Amendments of 1998.  Data collected through this component allow prospective students to compare average amounts of financial aid received by full-time, first-time degree or certificate-seeking undergraduates by type of aid received across institutions.  Data collected here will also be used to calculate institutional net prices, as required in the Higher Education Opportunity Act of 2008.These data are posted on College Navigator.</w:t>
      </w:r>
    </w:p>
    <w:p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p>
    <w:p w:rsidR="00B17F64" w:rsidRDefault="00B17F64">
      <w:pPr>
        <w:widowControl w:val="0"/>
        <w:tabs>
          <w:tab w:val="left" w:pos="727"/>
          <w:tab w:val="left" w:pos="1090"/>
        </w:tabs>
        <w:rPr>
          <w:snapToGrid w:val="0"/>
          <w:sz w:val="22"/>
        </w:rPr>
      </w:pPr>
      <w:r>
        <w:rPr>
          <w:b/>
          <w:bCs/>
          <w:snapToGrid w:val="0"/>
          <w:sz w:val="22"/>
        </w:rPr>
        <w:t>f.</w:t>
      </w:r>
      <w:r>
        <w:rPr>
          <w:snapToGrid w:val="0"/>
          <w:sz w:val="22"/>
        </w:rPr>
        <w:tab/>
      </w:r>
      <w:r>
        <w:rPr>
          <w:b/>
          <w:snapToGrid w:val="0"/>
          <w:sz w:val="22"/>
          <w:u w:val="single"/>
        </w:rPr>
        <w:t>Finance</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Finance data are needed for reporting and projecting the revenues and expenditures of a national activity representing a significant component of the GNP.  To enhance the comparability and utility of the finance data, IPEDS redesigned the data collection instruments to conform to the accounting standards governing both public and private institutions.  </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The Department of Education's Title III (Institutional Aid) grant program relies on the finance data to help determine whether or not an applicant college or university is eligible to receive a grant.  These data are needed annually.  The Bureau of the Census relies on this form to collect data required in its census of governments.  NCES and Census worked closely to ensure that one instrument satisfied the needs of both agencies.  The Bureau of Economic Analysis also contributed significantly to this endeavor.  The Office of Management and Budget asked NCES to collect these data because the Bureau's survey universe was a subset of the IPEDS universe. The Bureau of the Census also uses the data from other parts of the survey to:</w:t>
      </w:r>
    </w:p>
    <w:p w:rsidR="00B17F64" w:rsidRDefault="00B17F64">
      <w:pPr>
        <w:widowControl w:val="0"/>
        <w:tabs>
          <w:tab w:val="left" w:pos="727"/>
          <w:tab w:val="left" w:pos="1090"/>
        </w:tabs>
        <w:rPr>
          <w:snapToGrid w:val="0"/>
          <w:sz w:val="22"/>
        </w:rPr>
      </w:pPr>
    </w:p>
    <w:p w:rsidR="00B17F64" w:rsidRDefault="00B17F64">
      <w:pPr>
        <w:widowControl w:val="0"/>
        <w:numPr>
          <w:ilvl w:val="0"/>
          <w:numId w:val="26"/>
        </w:numPr>
        <w:tabs>
          <w:tab w:val="clear" w:pos="360"/>
          <w:tab w:val="left" w:pos="727"/>
          <w:tab w:val="num" w:pos="1087"/>
        </w:tabs>
        <w:ind w:left="1087"/>
        <w:rPr>
          <w:snapToGrid w:val="0"/>
          <w:sz w:val="22"/>
        </w:rPr>
      </w:pPr>
      <w:r>
        <w:rPr>
          <w:snapToGrid w:val="0"/>
          <w:sz w:val="22"/>
        </w:rPr>
        <w:t>develop estimates of state and local governments' finances to provide to the Bureau of Economic Analysis for calculation of the Gross National Product; and</w:t>
      </w:r>
    </w:p>
    <w:p w:rsidR="00B17F64" w:rsidRDefault="00B17F64">
      <w:pPr>
        <w:widowControl w:val="0"/>
        <w:numPr>
          <w:ilvl w:val="0"/>
          <w:numId w:val="27"/>
        </w:numPr>
        <w:tabs>
          <w:tab w:val="left" w:pos="727"/>
          <w:tab w:val="num" w:pos="1087"/>
        </w:tabs>
        <w:ind w:left="1087"/>
        <w:rPr>
          <w:snapToGrid w:val="0"/>
          <w:sz w:val="22"/>
        </w:rPr>
      </w:pPr>
      <w:r>
        <w:rPr>
          <w:snapToGrid w:val="0"/>
          <w:sz w:val="22"/>
        </w:rPr>
        <w:t>collect supplemental data that their census of governments does not collect.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The Bureau of Labor Statistics and the Federal Mediation and Conciliation Service are secondary users of NCES/Census finance data.  The Office for Civil Rights has used finance data to determine states' or institutions' compliance with anti-discrimination laws.  From these data OCR was able to determine whether or not predominantly black, publicly controlled institutions were being discriminated against through funding decisions made by state boards of higher education.  The Bureau of Economic Analysis of the U.S. Department of Commerce uses financial statistics to prepare totals and forecasts on total non-farm expenditures for structures and equipment, and to develop Gross National Product accounts.  Increasing numbers of state agencies use the NCES Finance report to assemble data to plan and evaluate their higher education policies.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Among associations, the American Council on Education (ACE), the Association for Institutional Research, the Brookings Institution, and the Carnegie Foundation for the Advancement of Teaching are frequent users of Finance data.  Researchers from these and other organizations use the data to assess the economic future of the nation's colleges and universities.  In addition, a recent project called the Delta Project has compiled IPEDS finance and other data into a researcher database on college costs. </w:t>
      </w:r>
    </w:p>
    <w:p w:rsidR="00B17F64" w:rsidRDefault="00B17F64">
      <w:pPr>
        <w:widowControl w:val="0"/>
        <w:tabs>
          <w:tab w:val="left" w:pos="727"/>
          <w:tab w:val="left" w:pos="1090"/>
        </w:tabs>
        <w:rPr>
          <w:snapToGrid w:val="0"/>
          <w:sz w:val="22"/>
        </w:rPr>
      </w:pPr>
    </w:p>
    <w:p w:rsidR="00B17F64" w:rsidRDefault="00B17F64">
      <w:pPr>
        <w:widowControl w:val="0"/>
        <w:tabs>
          <w:tab w:val="left" w:pos="720"/>
          <w:tab w:val="left" w:pos="1090"/>
        </w:tabs>
        <w:rPr>
          <w:b/>
          <w:snapToGrid w:val="0"/>
          <w:sz w:val="22"/>
          <w:u w:val="single"/>
        </w:rPr>
      </w:pPr>
      <w:r>
        <w:rPr>
          <w:b/>
          <w:snapToGrid w:val="0"/>
          <w:sz w:val="22"/>
        </w:rPr>
        <w:t>g.</w:t>
      </w:r>
      <w:r>
        <w:rPr>
          <w:b/>
          <w:snapToGrid w:val="0"/>
          <w:sz w:val="22"/>
        </w:rPr>
        <w:tab/>
      </w:r>
      <w:r>
        <w:rPr>
          <w:b/>
          <w:snapToGrid w:val="0"/>
          <w:sz w:val="22"/>
          <w:u w:val="single"/>
        </w:rPr>
        <w:t>Graduation Rates</w:t>
      </w:r>
    </w:p>
    <w:p w:rsidR="00B17F64" w:rsidRDefault="00B17F64">
      <w:pPr>
        <w:widowControl w:val="0"/>
        <w:tabs>
          <w:tab w:val="left" w:pos="727"/>
          <w:tab w:val="left" w:pos="1090"/>
        </w:tabs>
        <w:rPr>
          <w:b/>
          <w:snapToGrid w:val="0"/>
          <w:sz w:val="22"/>
        </w:rPr>
      </w:pPr>
    </w:p>
    <w:p w:rsidR="00B17F64" w:rsidRDefault="00B17F64" w:rsidP="00C35B79">
      <w:pPr>
        <w:widowControl w:val="0"/>
        <w:tabs>
          <w:tab w:val="left" w:pos="727"/>
          <w:tab w:val="left" w:pos="1090"/>
        </w:tabs>
        <w:ind w:left="720"/>
        <w:rPr>
          <w:bCs/>
          <w:snapToGrid w:val="0"/>
          <w:sz w:val="22"/>
        </w:rPr>
      </w:pPr>
      <w:r>
        <w:rPr>
          <w:snapToGrid w:val="0"/>
          <w:sz w:val="22"/>
        </w:rPr>
        <w:t xml:space="preserve">The main GRS component provides a structure for calculating comparable graduation rate statistics across institutions.  The data also provide much needed information to researchers as an outcome measure of institutional productivity, and offer insight into the relationship between the changing demographics of college-going cohorts within different types of institutions.  The information collected in this component is used by institutions to help satisfy regulations regarding the Student Right-to-Know Act to disclose 150 percent of normal time graduation rates. </w:t>
      </w:r>
      <w:r>
        <w:rPr>
          <w:bCs/>
          <w:snapToGrid w:val="0"/>
          <w:sz w:val="22"/>
        </w:rPr>
        <w:t>The Graduation Rates 200 component collects consumer information on 200 percent graduation rates to meet requirements in the HEOA.</w:t>
      </w:r>
    </w:p>
    <w:p w:rsidR="00B17F64" w:rsidRDefault="00B17F64">
      <w:pPr>
        <w:widowControl w:val="0"/>
        <w:tabs>
          <w:tab w:val="left" w:pos="727"/>
          <w:tab w:val="left" w:pos="1090"/>
        </w:tabs>
        <w:rPr>
          <w:b/>
          <w:snapToGrid w:val="0"/>
          <w:sz w:val="22"/>
        </w:rPr>
      </w:pPr>
    </w:p>
    <w:p w:rsidR="00B17F64" w:rsidRDefault="00B17F64">
      <w:pPr>
        <w:widowControl w:val="0"/>
        <w:tabs>
          <w:tab w:val="left" w:pos="727"/>
          <w:tab w:val="left" w:pos="1090"/>
        </w:tabs>
        <w:outlineLvl w:val="0"/>
        <w:rPr>
          <w:snapToGrid w:val="0"/>
          <w:sz w:val="22"/>
        </w:rPr>
      </w:pPr>
      <w:r>
        <w:rPr>
          <w:b/>
          <w:snapToGrid w:val="0"/>
          <w:sz w:val="22"/>
        </w:rPr>
        <w:t>A.3.</w:t>
      </w:r>
      <w:r>
        <w:rPr>
          <w:snapToGrid w:val="0"/>
          <w:sz w:val="22"/>
        </w:rPr>
        <w:tab/>
      </w:r>
      <w:r>
        <w:rPr>
          <w:b/>
          <w:snapToGrid w:val="0"/>
          <w:sz w:val="22"/>
          <w:u w:val="single"/>
        </w:rPr>
        <w:t>Use of Technology and Other Technological Collection Techniques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IPEDS implemented a web-based system in 2000 that makes use of advanced technology to reduce respondent burden and to improve the timeliness and quality of the reported data.  NCES has taken several actions to facilitate the cooperation of postsecondary institutions responding to IPEDS.  These actions include:</w:t>
      </w:r>
    </w:p>
    <w:p w:rsidR="00B17F64" w:rsidRDefault="00B17F64">
      <w:pPr>
        <w:widowControl w:val="0"/>
        <w:tabs>
          <w:tab w:val="left" w:pos="727"/>
          <w:tab w:val="left" w:pos="1090"/>
        </w:tabs>
        <w:ind w:left="727"/>
        <w:rPr>
          <w:snapToGrid w:val="0"/>
          <w:sz w:val="22"/>
        </w:rPr>
      </w:pPr>
    </w:p>
    <w:p w:rsidR="00B17F64" w:rsidRDefault="00B17F64">
      <w:pPr>
        <w:widowControl w:val="0"/>
        <w:numPr>
          <w:ilvl w:val="0"/>
          <w:numId w:val="2"/>
        </w:numPr>
        <w:rPr>
          <w:snapToGrid w:val="0"/>
          <w:sz w:val="22"/>
        </w:rPr>
      </w:pPr>
      <w:r>
        <w:rPr>
          <w:snapToGrid w:val="0"/>
          <w:sz w:val="22"/>
        </w:rPr>
        <w:t xml:space="preserve">The development of a fully automated web-based data collection for all components of IPEDS data.  The data collection is organized into three modules, taking full advantage of data availability schedules. </w:t>
      </w:r>
    </w:p>
    <w:p w:rsidR="00B17F64" w:rsidRDefault="00B17F64">
      <w:pPr>
        <w:widowControl w:val="0"/>
        <w:ind w:left="727"/>
        <w:rPr>
          <w:snapToGrid w:val="0"/>
          <w:sz w:val="22"/>
        </w:rPr>
      </w:pPr>
      <w:r>
        <w:rPr>
          <w:snapToGrid w:val="0"/>
          <w:sz w:val="22"/>
        </w:rPr>
        <w:t xml:space="preserve"> </w:t>
      </w:r>
    </w:p>
    <w:p w:rsidR="00B17F64" w:rsidRDefault="00B17F64">
      <w:pPr>
        <w:widowControl w:val="0"/>
        <w:numPr>
          <w:ilvl w:val="0"/>
          <w:numId w:val="2"/>
        </w:numPr>
        <w:tabs>
          <w:tab w:val="left" w:pos="727"/>
        </w:tabs>
        <w:rPr>
          <w:snapToGrid w:val="0"/>
          <w:sz w:val="22"/>
        </w:rPr>
      </w:pPr>
      <w:r>
        <w:rPr>
          <w:snapToGrid w:val="0"/>
          <w:sz w:val="22"/>
        </w:rPr>
        <w:t xml:space="preserve">Survey components are customized based on screening information so that institutions are prompted to respond </w:t>
      </w:r>
      <w:r>
        <w:rPr>
          <w:snapToGrid w:val="0"/>
          <w:sz w:val="22"/>
          <w:u w:val="single"/>
        </w:rPr>
        <w:t>only</w:t>
      </w:r>
      <w:r>
        <w:rPr>
          <w:snapToGrid w:val="0"/>
          <w:sz w:val="22"/>
        </w:rPr>
        <w:t xml:space="preserve"> to those items relevant to their institution.  For example, if a private institution does not have a differential tuition charge to out-of-state students, they will be prompted for </w:t>
      </w:r>
      <w:r>
        <w:rPr>
          <w:snapToGrid w:val="0"/>
          <w:sz w:val="22"/>
          <w:u w:val="single"/>
        </w:rPr>
        <w:t>one</w:t>
      </w:r>
      <w:r>
        <w:rPr>
          <w:snapToGrid w:val="0"/>
          <w:sz w:val="22"/>
        </w:rPr>
        <w:t xml:space="preserve"> tuition charge.  Additionally, many data items (answered previously) will be available to the respondent on the collection instrument, so that only those items that have actually changed since the previous report need to be completed or updated.</w:t>
      </w:r>
    </w:p>
    <w:p w:rsidR="00B17F64" w:rsidRDefault="00B17F64">
      <w:pPr>
        <w:widowControl w:val="0"/>
        <w:tabs>
          <w:tab w:val="left" w:pos="727"/>
        </w:tabs>
        <w:ind w:left="727"/>
        <w:rPr>
          <w:snapToGrid w:val="0"/>
          <w:sz w:val="22"/>
        </w:rPr>
      </w:pPr>
    </w:p>
    <w:p w:rsidR="00B17F64" w:rsidRDefault="00B17F64">
      <w:pPr>
        <w:widowControl w:val="0"/>
        <w:tabs>
          <w:tab w:val="left" w:pos="727"/>
          <w:tab w:val="left" w:pos="1090"/>
        </w:tabs>
        <w:ind w:left="1090"/>
        <w:rPr>
          <w:snapToGrid w:val="0"/>
          <w:sz w:val="22"/>
        </w:rPr>
      </w:pPr>
      <w:r>
        <w:rPr>
          <w:snapToGrid w:val="0"/>
          <w:sz w:val="22"/>
        </w:rPr>
        <w:t>The system allows for direct data entry as well as file upload and batch import.  Edit checks and data verification procedures are built into the system, thus improving the efficiency of data collection by resolving errors at the time of data submission.  Processing time and cost are thus reduced.  All administrative functions are provided through the web,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1090"/>
        <w:rPr>
          <w:snapToGrid w:val="0"/>
          <w:sz w:val="22"/>
        </w:rPr>
      </w:pPr>
      <w:r>
        <w:rPr>
          <w:snapToGrid w:val="0"/>
          <w:sz w:val="22"/>
        </w:rPr>
        <w:t xml:space="preserve">Data release is timelier.  The system is designed to migrate reported/edited data to a SQL server as soon as the administrative functions have been performed and NCES has cleared the data.  Institutions whose data have been migrated to the SQL server have </w:t>
      </w:r>
      <w:r>
        <w:rPr>
          <w:snapToGrid w:val="0"/>
          <w:sz w:val="22"/>
          <w:u w:val="single"/>
        </w:rPr>
        <w:t xml:space="preserve">immediate </w:t>
      </w:r>
      <w:r>
        <w:rPr>
          <w:snapToGrid w:val="0"/>
          <w:sz w:val="22"/>
        </w:rPr>
        <w:t>access to data for other institutions that have also completed the process through the NCES/IPEDS Peer Analysis Tool.  This means that data may be available before survey closeout (for peer analysis).  National data will become available within a matter of months after closeout.</w:t>
      </w:r>
    </w:p>
    <w:p w:rsidR="00B17F64" w:rsidRDefault="00B17F64">
      <w:pPr>
        <w:widowControl w:val="0"/>
        <w:tabs>
          <w:tab w:val="left" w:pos="727"/>
          <w:tab w:val="left" w:pos="1090"/>
        </w:tabs>
        <w:ind w:left="727"/>
        <w:rPr>
          <w:snapToGrid w:val="0"/>
          <w:sz w:val="22"/>
        </w:rPr>
      </w:pPr>
    </w:p>
    <w:p w:rsidR="00B17F64" w:rsidRDefault="00B17F64">
      <w:pPr>
        <w:widowControl w:val="0"/>
        <w:numPr>
          <w:ilvl w:val="0"/>
          <w:numId w:val="2"/>
        </w:numPr>
        <w:tabs>
          <w:tab w:val="left" w:pos="727"/>
        </w:tabs>
        <w:rPr>
          <w:snapToGrid w:val="0"/>
          <w:sz w:val="22"/>
        </w:rPr>
      </w:pPr>
      <w:r>
        <w:rPr>
          <w:snapToGrid w:val="0"/>
          <w:sz w:val="22"/>
        </w:rPr>
        <w:t xml:space="preserve">NCES works closely with State coordinators, many of who submit IPEDS reports for a subset of the institutions in their state.  Increasingly, states obtain data from institutions electronically on a student unit record basis (data per student).  Other states collect institutional data using either IPEDS forms or their own state forms, which are compatible with IPEDS.  Data are then extracted from the state database in the IPEDS format and file uploaded to the collection system. Thus institutions can provide data to their state and to NCES simultaneously.  </w:t>
      </w:r>
    </w:p>
    <w:p w:rsidR="00B17F64" w:rsidRDefault="00B17F64">
      <w:pPr>
        <w:widowControl w:val="0"/>
        <w:tabs>
          <w:tab w:val="left" w:pos="727"/>
        </w:tabs>
        <w:rPr>
          <w:snapToGrid w:val="0"/>
          <w:sz w:val="22"/>
        </w:rPr>
      </w:pPr>
    </w:p>
    <w:p w:rsidR="00B17F64" w:rsidRDefault="00B17F64">
      <w:pPr>
        <w:widowControl w:val="0"/>
        <w:numPr>
          <w:ilvl w:val="0"/>
          <w:numId w:val="2"/>
        </w:numPr>
        <w:tabs>
          <w:tab w:val="left" w:pos="727"/>
        </w:tabs>
        <w:rPr>
          <w:snapToGrid w:val="0"/>
          <w:sz w:val="22"/>
        </w:rPr>
      </w:pPr>
      <w:r>
        <w:rPr>
          <w:snapToGrid w:val="0"/>
          <w:sz w:val="22"/>
        </w:rPr>
        <w:t xml:space="preserve">NCES will continue to encourage respondents to prepare IPEDS data in a format for uploading to the web-based collection instrument by providing detailed file specifications and instructions as well as "do's" and "don'ts" for data submission. In the Winter 2005-06 collection, IPEDS began offering data upload capabilities using Excel spreadsheet formats. This was encouraged by the IPEDS TRP members and was very well received by respondents.  </w:t>
      </w:r>
    </w:p>
    <w:p w:rsidR="00B17F64" w:rsidRDefault="00B17F64">
      <w:pPr>
        <w:widowControl w:val="0"/>
        <w:tabs>
          <w:tab w:val="left" w:pos="727"/>
        </w:tabs>
        <w:rPr>
          <w:snapToGrid w:val="0"/>
          <w:sz w:val="22"/>
        </w:rPr>
      </w:pPr>
    </w:p>
    <w:p w:rsidR="00B17F64" w:rsidRDefault="00B17F64">
      <w:pPr>
        <w:widowControl w:val="0"/>
        <w:tabs>
          <w:tab w:val="left" w:pos="727"/>
          <w:tab w:val="left" w:pos="1090"/>
        </w:tabs>
        <w:ind w:left="727" w:hanging="727"/>
        <w:rPr>
          <w:b/>
          <w:snapToGrid w:val="0"/>
          <w:sz w:val="22"/>
        </w:rPr>
      </w:pPr>
      <w:r>
        <w:rPr>
          <w:b/>
          <w:snapToGrid w:val="0"/>
          <w:sz w:val="22"/>
        </w:rPr>
        <w:t>A.4.</w:t>
      </w:r>
      <w:r>
        <w:rPr>
          <w:b/>
          <w:snapToGrid w:val="0"/>
          <w:sz w:val="22"/>
        </w:rPr>
        <w:tab/>
      </w:r>
      <w:r>
        <w:rPr>
          <w:b/>
          <w:snapToGrid w:val="0"/>
          <w:sz w:val="22"/>
          <w:u w:val="single"/>
        </w:rPr>
        <w:t>Efforts to Identify and Avoid Duplication</w:t>
      </w:r>
    </w:p>
    <w:p w:rsidR="00B17F64" w:rsidRDefault="00B17F64">
      <w:pPr>
        <w:widowControl w:val="0"/>
        <w:tabs>
          <w:tab w:val="left" w:pos="727"/>
          <w:tab w:val="left" w:pos="1090"/>
        </w:tabs>
        <w:rPr>
          <w:b/>
          <w:snapToGrid w:val="0"/>
          <w:sz w:val="22"/>
        </w:rPr>
      </w:pPr>
    </w:p>
    <w:p w:rsidR="00B17F64" w:rsidRDefault="00B17F64" w:rsidP="00B61815">
      <w:pPr>
        <w:widowControl w:val="0"/>
        <w:tabs>
          <w:tab w:val="left" w:pos="727"/>
          <w:tab w:val="left" w:pos="1090"/>
        </w:tabs>
        <w:ind w:left="727"/>
        <w:rPr>
          <w:snapToGrid w:val="0"/>
          <w:sz w:val="22"/>
        </w:rPr>
      </w:pPr>
      <w:r>
        <w:rPr>
          <w:snapToGrid w:val="0"/>
          <w:sz w:val="22"/>
        </w:rPr>
        <w:t xml:space="preserve">NCES devoted considerable effort to assure that IPEDS does not duplicate other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 through an examination of their forms.  In addition, NCES has in-depth discussions with the Department of Labor, as well as other Education Department offices (e.g., OCR, OPE, OVAE) to ascertain their needs for data and the role IPEDS can play in meeting those needs.  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Community Colleges (AACC), the Career College Association (CCA), the American Council on Education (ACE), the </w:t>
      </w:r>
      <w:r>
        <w:rPr>
          <w:color w:val="000000"/>
          <w:sz w:val="22"/>
        </w:rPr>
        <w:t>Consortium on Financing Higher Education (</w:t>
      </w:r>
      <w:r>
        <w:rPr>
          <w:bCs/>
          <w:color w:val="000000"/>
          <w:sz w:val="22"/>
        </w:rPr>
        <w:t>COFHE</w:t>
      </w:r>
      <w:r>
        <w:rPr>
          <w:color w:val="000000"/>
          <w:sz w:val="22"/>
        </w:rPr>
        <w:t xml:space="preserve">), the American Association of State Colleges and Universities (AASCU), the Western Interstate Commission for Higher Education (WICHE), </w:t>
      </w:r>
      <w:r>
        <w:rPr>
          <w:snapToGrid w:val="0"/>
          <w:sz w:val="22"/>
        </w:rPr>
        <w:t xml:space="preserve">the Southern Regional Education Board (SREB), </w:t>
      </w:r>
      <w:r>
        <w:rPr>
          <w:color w:val="000000"/>
          <w:sz w:val="22"/>
        </w:rPr>
        <w:t xml:space="preserve">and others.  </w:t>
      </w:r>
      <w:r>
        <w:rPr>
          <w:snapToGrid w:val="0"/>
          <w:sz w:val="22"/>
        </w:rPr>
        <w:t xml:space="preserve"> Duplication is avoided as various federal agencies, groups within the Department of Education, and other agency representatives share access to IPEDS data.</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outlineLvl w:val="0"/>
        <w:rPr>
          <w:snapToGrid w:val="0"/>
          <w:sz w:val="22"/>
        </w:rPr>
      </w:pPr>
      <w:r>
        <w:rPr>
          <w:b/>
          <w:snapToGrid w:val="0"/>
          <w:sz w:val="22"/>
        </w:rPr>
        <w:t>A.5.</w:t>
      </w:r>
      <w:r>
        <w:rPr>
          <w:snapToGrid w:val="0"/>
          <w:sz w:val="22"/>
        </w:rPr>
        <w:tab/>
      </w:r>
      <w:r>
        <w:rPr>
          <w:b/>
          <w:snapToGrid w:val="0"/>
          <w:sz w:val="22"/>
          <w:u w:val="single"/>
        </w:rPr>
        <w:t>Methods Used to Minimize Burden on Small Businesses/Entities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Certain providers of postsecondary education included in the IPEDS universe of Title IV eligible institutions - operators of proprietary (private for-profit) schools - are small businesses.  NCES has taken several actions to reduce reporting burden for these entities.  These actions include:</w:t>
      </w:r>
    </w:p>
    <w:p w:rsidR="00B17F64" w:rsidRDefault="00B17F64">
      <w:pPr>
        <w:widowControl w:val="0"/>
        <w:tabs>
          <w:tab w:val="left" w:pos="727"/>
          <w:tab w:val="left" w:pos="1090"/>
        </w:tabs>
        <w:rPr>
          <w:snapToGrid w:val="0"/>
          <w:sz w:val="22"/>
        </w:rPr>
      </w:pPr>
    </w:p>
    <w:p w:rsidR="00B17F64" w:rsidRDefault="00B17F64">
      <w:pPr>
        <w:widowControl w:val="0"/>
        <w:numPr>
          <w:ilvl w:val="0"/>
          <w:numId w:val="4"/>
        </w:numPr>
        <w:tabs>
          <w:tab w:val="left" w:pos="727"/>
        </w:tabs>
        <w:rPr>
          <w:snapToGrid w:val="0"/>
          <w:sz w:val="22"/>
        </w:rPr>
      </w:pPr>
      <w:r>
        <w:rPr>
          <w:snapToGrid w:val="0"/>
          <w:sz w:val="22"/>
        </w:rPr>
        <w:t xml:space="preserve">requesting a reduced set of data items from schools offering certificates below the baccalaureate level, and </w:t>
      </w:r>
    </w:p>
    <w:p w:rsidR="00B17F64" w:rsidRDefault="00B17F64">
      <w:pPr>
        <w:widowControl w:val="0"/>
        <w:tabs>
          <w:tab w:val="left" w:pos="727"/>
        </w:tabs>
        <w:rPr>
          <w:snapToGrid w:val="0"/>
          <w:sz w:val="22"/>
        </w:rPr>
      </w:pPr>
    </w:p>
    <w:p w:rsidR="00B17F64" w:rsidRDefault="00B17F64" w:rsidP="00B61815">
      <w:pPr>
        <w:widowControl w:val="0"/>
        <w:numPr>
          <w:ilvl w:val="0"/>
          <w:numId w:val="4"/>
        </w:numPr>
        <w:tabs>
          <w:tab w:val="left" w:pos="727"/>
        </w:tabs>
        <w:rPr>
          <w:snapToGrid w:val="0"/>
          <w:sz w:val="22"/>
        </w:rPr>
      </w:pPr>
      <w:r>
        <w:rPr>
          <w:snapToGrid w:val="0"/>
          <w:sz w:val="22"/>
        </w:rPr>
        <w:t>maintaining a close liaison with the Career College Association, which represents proprietary postsecondary institutions, to assure the appropriateness of data being requested and the feasibility of collecting it.</w:t>
      </w:r>
    </w:p>
    <w:p w:rsidR="00B17F64" w:rsidRDefault="00B17F64">
      <w:pPr>
        <w:widowControl w:val="0"/>
        <w:tabs>
          <w:tab w:val="left" w:pos="1102"/>
        </w:tabs>
        <w:ind w:left="1102" w:hanging="375"/>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A.6.</w:t>
      </w:r>
      <w:r>
        <w:rPr>
          <w:b/>
          <w:snapToGrid w:val="0"/>
          <w:sz w:val="22"/>
        </w:rPr>
        <w:tab/>
      </w:r>
      <w:r>
        <w:rPr>
          <w:b/>
          <w:snapToGrid w:val="0"/>
          <w:sz w:val="22"/>
          <w:u w:val="single"/>
        </w:rPr>
        <w:t>Frequency of Data Collection</w:t>
      </w:r>
    </w:p>
    <w:p w:rsidR="00B17F64" w:rsidRDefault="00B17F64">
      <w:pPr>
        <w:widowControl w:val="0"/>
        <w:tabs>
          <w:tab w:val="left" w:pos="727"/>
          <w:tab w:val="left" w:pos="1090"/>
        </w:tabs>
        <w:rPr>
          <w:snapToGrid w:val="0"/>
          <w:sz w:val="22"/>
        </w:rPr>
      </w:pPr>
    </w:p>
    <w:p w:rsidR="00B17F64" w:rsidRPr="00B61815" w:rsidRDefault="00B17F64" w:rsidP="00B61815">
      <w:pPr>
        <w:widowControl w:val="0"/>
        <w:tabs>
          <w:tab w:val="left" w:pos="727"/>
          <w:tab w:val="left" w:pos="1090"/>
        </w:tabs>
        <w:ind w:left="727"/>
        <w:rPr>
          <w:snapToGrid w:val="0"/>
          <w:sz w:val="22"/>
        </w:rPr>
      </w:pPr>
      <w:r>
        <w:rPr>
          <w:snapToGrid w:val="0"/>
          <w:sz w:val="22"/>
        </w:rPr>
        <w:t>The survey components proposed for this request are those that will be collected beginning with the Fall 2011 collection and extending through the Spring 2014 collection, which will cover three full survey cycles (see Table 3). The survey data items are similar to those used for 2003-11, with a few additional items and minor modifications to improve clarity and enhance the use of the data.</w:t>
      </w:r>
    </w:p>
    <w:p w:rsidR="00B17F64" w:rsidRDefault="00B17F64">
      <w:pPr>
        <w:widowControl w:val="0"/>
        <w:tabs>
          <w:tab w:val="left" w:pos="727"/>
          <w:tab w:val="left" w:pos="1090"/>
        </w:tabs>
        <w:ind w:left="727" w:hanging="727"/>
        <w:rPr>
          <w:b/>
          <w:snapToGrid w:val="0"/>
          <w:sz w:val="22"/>
        </w:rPr>
      </w:pPr>
    </w:p>
    <w:p w:rsidR="00B17F64" w:rsidRDefault="00B17F64">
      <w:pPr>
        <w:widowControl w:val="0"/>
        <w:tabs>
          <w:tab w:val="left" w:pos="727"/>
          <w:tab w:val="left" w:pos="1090"/>
        </w:tabs>
        <w:ind w:left="727" w:hanging="727"/>
        <w:outlineLvl w:val="0"/>
        <w:rPr>
          <w:snapToGrid w:val="0"/>
          <w:sz w:val="22"/>
        </w:rPr>
      </w:pPr>
      <w:r>
        <w:rPr>
          <w:b/>
          <w:snapToGrid w:val="0"/>
          <w:sz w:val="22"/>
        </w:rPr>
        <w:t>A.7.</w:t>
      </w:r>
      <w:r>
        <w:rPr>
          <w:b/>
          <w:snapToGrid w:val="0"/>
          <w:sz w:val="22"/>
        </w:rPr>
        <w:tab/>
      </w:r>
      <w:r>
        <w:rPr>
          <w:b/>
          <w:snapToGrid w:val="0"/>
          <w:sz w:val="22"/>
          <w:u w:val="single"/>
        </w:rPr>
        <w:t>Special Circumstances</w:t>
      </w:r>
    </w:p>
    <w:p w:rsidR="00B17F64" w:rsidRDefault="00B17F64">
      <w:pPr>
        <w:widowControl w:val="0"/>
        <w:tabs>
          <w:tab w:val="left" w:pos="727"/>
          <w:tab w:val="left" w:pos="1090"/>
        </w:tabs>
        <w:rPr>
          <w:snapToGrid w:val="0"/>
          <w:sz w:val="22"/>
        </w:rPr>
      </w:pPr>
    </w:p>
    <w:p w:rsidR="00B17F64" w:rsidRPr="00B61815" w:rsidRDefault="00B17F64" w:rsidP="00B61815">
      <w:pPr>
        <w:widowControl w:val="0"/>
        <w:tabs>
          <w:tab w:val="left" w:pos="727"/>
          <w:tab w:val="left" w:pos="1090"/>
        </w:tabs>
        <w:ind w:left="727"/>
        <w:outlineLvl w:val="0"/>
        <w:rPr>
          <w:snapToGrid w:val="0"/>
          <w:sz w:val="22"/>
        </w:rPr>
      </w:pPr>
      <w:r>
        <w:rPr>
          <w:snapToGrid w:val="0"/>
          <w:sz w:val="22"/>
        </w:rPr>
        <w:t>None of the special circumstances described apply to these collections.</w:t>
      </w:r>
    </w:p>
    <w:p w:rsidR="00B17F64" w:rsidRDefault="00B17F64">
      <w:pPr>
        <w:widowControl w:val="0"/>
        <w:tabs>
          <w:tab w:val="left" w:pos="727"/>
          <w:tab w:val="left" w:pos="1090"/>
        </w:tabs>
        <w:rPr>
          <w:b/>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A.8.</w:t>
      </w:r>
      <w:r>
        <w:rPr>
          <w:snapToGrid w:val="0"/>
          <w:sz w:val="22"/>
        </w:rPr>
        <w:tab/>
      </w:r>
      <w:r>
        <w:rPr>
          <w:b/>
          <w:snapToGrid w:val="0"/>
          <w:sz w:val="22"/>
          <w:u w:val="single"/>
        </w:rPr>
        <w:t>Consultations Outside the Agency</w:t>
      </w:r>
    </w:p>
    <w:p w:rsidR="00B17F64" w:rsidRDefault="00B17F64">
      <w:pPr>
        <w:widowControl w:val="0"/>
        <w:tabs>
          <w:tab w:val="left" w:pos="727"/>
          <w:tab w:val="left" w:pos="1090"/>
        </w:tabs>
        <w:rPr>
          <w:snapToGrid w:val="0"/>
        </w:rPr>
      </w:pPr>
    </w:p>
    <w:p w:rsidR="00B31598" w:rsidRDefault="00B31598">
      <w:pPr>
        <w:widowControl w:val="0"/>
        <w:tabs>
          <w:tab w:val="left" w:pos="727"/>
          <w:tab w:val="left" w:pos="1090"/>
        </w:tabs>
        <w:ind w:left="727"/>
        <w:rPr>
          <w:snapToGrid w:val="0"/>
          <w:sz w:val="22"/>
        </w:rPr>
      </w:pPr>
      <w:r w:rsidRPr="00B31598">
        <w:rPr>
          <w:snapToGrid w:val="0"/>
          <w:sz w:val="22"/>
        </w:rPr>
        <w:t xml:space="preserve">The 60-day Federal Register notice was published on </w:t>
      </w:r>
      <w:r w:rsidR="00DB0032">
        <w:rPr>
          <w:snapToGrid w:val="0"/>
          <w:sz w:val="22"/>
        </w:rPr>
        <w:t>February</w:t>
      </w:r>
      <w:r w:rsidRPr="00B31598">
        <w:rPr>
          <w:snapToGrid w:val="0"/>
          <w:sz w:val="22"/>
        </w:rPr>
        <w:t xml:space="preserve"> 1</w:t>
      </w:r>
      <w:r w:rsidR="00DB0032">
        <w:rPr>
          <w:snapToGrid w:val="0"/>
          <w:sz w:val="22"/>
        </w:rPr>
        <w:t>4</w:t>
      </w:r>
      <w:r w:rsidRPr="00B31598">
        <w:rPr>
          <w:snapToGrid w:val="0"/>
          <w:sz w:val="22"/>
        </w:rPr>
        <w:t>, 201</w:t>
      </w:r>
      <w:r w:rsidR="00DB0032">
        <w:rPr>
          <w:snapToGrid w:val="0"/>
          <w:sz w:val="22"/>
        </w:rPr>
        <w:t>1</w:t>
      </w:r>
      <w:r w:rsidRPr="00B31598">
        <w:rPr>
          <w:snapToGrid w:val="0"/>
          <w:sz w:val="22"/>
        </w:rPr>
        <w:t xml:space="preserve"> (7</w:t>
      </w:r>
      <w:r w:rsidR="00DB0032">
        <w:rPr>
          <w:snapToGrid w:val="0"/>
          <w:sz w:val="22"/>
        </w:rPr>
        <w:t>6</w:t>
      </w:r>
      <w:r w:rsidRPr="00B31598">
        <w:rPr>
          <w:snapToGrid w:val="0"/>
          <w:sz w:val="22"/>
        </w:rPr>
        <w:t xml:space="preserve"> FR, No. </w:t>
      </w:r>
      <w:r w:rsidR="00DB0032">
        <w:rPr>
          <w:snapToGrid w:val="0"/>
          <w:sz w:val="22"/>
        </w:rPr>
        <w:t>30</w:t>
      </w:r>
      <w:r w:rsidRPr="00B31598">
        <w:rPr>
          <w:snapToGrid w:val="0"/>
          <w:sz w:val="22"/>
        </w:rPr>
        <w:t xml:space="preserve">, p. </w:t>
      </w:r>
      <w:r w:rsidR="00DB0032">
        <w:rPr>
          <w:snapToGrid w:val="0"/>
          <w:sz w:val="22"/>
        </w:rPr>
        <w:t>8355</w:t>
      </w:r>
      <w:r w:rsidRPr="00B31598">
        <w:rPr>
          <w:snapToGrid w:val="0"/>
          <w:sz w:val="22"/>
        </w:rPr>
        <w:t xml:space="preserve">).  </w:t>
      </w:r>
      <w:r w:rsidR="00DB0032">
        <w:rPr>
          <w:snapToGrid w:val="0"/>
          <w:sz w:val="22"/>
        </w:rPr>
        <w:t>One</w:t>
      </w:r>
      <w:r w:rsidRPr="00B31598">
        <w:rPr>
          <w:snapToGrid w:val="0"/>
          <w:sz w:val="22"/>
        </w:rPr>
        <w:t xml:space="preserve"> public comment</w:t>
      </w:r>
      <w:r w:rsidR="00DB0032">
        <w:rPr>
          <w:snapToGrid w:val="0"/>
          <w:sz w:val="22"/>
        </w:rPr>
        <w:t xml:space="preserve"> was</w:t>
      </w:r>
      <w:r w:rsidRPr="00B31598">
        <w:rPr>
          <w:snapToGrid w:val="0"/>
          <w:sz w:val="22"/>
        </w:rPr>
        <w:t xml:space="preserve"> received in response to this notice</w:t>
      </w:r>
      <w:r w:rsidR="00DB0032">
        <w:rPr>
          <w:snapToGrid w:val="0"/>
          <w:sz w:val="22"/>
        </w:rPr>
        <w:t xml:space="preserve"> – the attached letter of support for the IPEDS collection from the </w:t>
      </w:r>
      <w:r w:rsidR="00DB0032" w:rsidRPr="00F001EE">
        <w:rPr>
          <w:color w:val="000000"/>
        </w:rPr>
        <w:t>Bureau of Economic Analysis (BEA)</w:t>
      </w:r>
      <w:r w:rsidRPr="00B31598">
        <w:rPr>
          <w:snapToGrid w:val="0"/>
          <w:sz w:val="22"/>
        </w:rPr>
        <w:t>.</w:t>
      </w:r>
    </w:p>
    <w:p w:rsidR="00B31598" w:rsidRDefault="00B31598">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IPEDS was developed in conjunction with providers and users of postsecondary education data.  Continuing a pattern that began with the initial development of the project in 1983, opportunities are taken throughout the year to discuss the project with data respondents, Federal agencies, data users, and any other interested parties.  </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Over the past 9 years, NCES has accelerated dialogue with these groups. Recommendations have been solicited and incorporated into our current plans.  Identified below are organizations that have played a major consultative role:</w:t>
      </w:r>
    </w:p>
    <w:p w:rsidR="00B17F64" w:rsidRDefault="00B17F64">
      <w:pPr>
        <w:widowControl w:val="0"/>
        <w:tabs>
          <w:tab w:val="left" w:pos="727"/>
          <w:tab w:val="left" w:pos="1090"/>
        </w:tabs>
        <w:rPr>
          <w:snapToGrid w:val="0"/>
          <w:sz w:val="22"/>
        </w:rPr>
      </w:pPr>
    </w:p>
    <w:p w:rsidR="00B17F64" w:rsidRDefault="00B17F64">
      <w:pPr>
        <w:widowControl w:val="0"/>
        <w:numPr>
          <w:ilvl w:val="0"/>
          <w:numId w:val="3"/>
        </w:numPr>
        <w:tabs>
          <w:tab w:val="left" w:pos="727"/>
        </w:tabs>
        <w:rPr>
          <w:snapToGrid w:val="0"/>
          <w:sz w:val="22"/>
        </w:rPr>
      </w:pPr>
      <w:r>
        <w:rPr>
          <w:snapToGrid w:val="0"/>
          <w:sz w:val="22"/>
        </w:rPr>
        <w:t xml:space="preserve">An IPEDS Technical Review Panel (TRP) was formed to assist in survey revisions and to discuss universe definitions.  Representatives include state coordinators, federal representatives, educational association members, and institutional researchers and registrars from all postsecondary education sectors. </w:t>
      </w:r>
    </w:p>
    <w:p w:rsidR="00B17F64" w:rsidRPr="00C9376B" w:rsidRDefault="00B17F64">
      <w:pPr>
        <w:widowControl w:val="0"/>
        <w:tabs>
          <w:tab w:val="left" w:pos="727"/>
          <w:tab w:val="left" w:pos="1090"/>
        </w:tabs>
        <w:rPr>
          <w:snapToGrid w:val="0"/>
          <w:sz w:val="10"/>
          <w:szCs w:val="10"/>
        </w:rPr>
      </w:pPr>
    </w:p>
    <w:p w:rsidR="00B17F64" w:rsidRDefault="00B17F64">
      <w:pPr>
        <w:widowControl w:val="0"/>
        <w:numPr>
          <w:ilvl w:val="0"/>
          <w:numId w:val="3"/>
        </w:numPr>
        <w:tabs>
          <w:tab w:val="left" w:pos="727"/>
        </w:tabs>
        <w:rPr>
          <w:snapToGrid w:val="0"/>
          <w:sz w:val="22"/>
        </w:rPr>
      </w:pPr>
      <w:r>
        <w:rPr>
          <w:snapToGrid w:val="0"/>
          <w:sz w:val="22"/>
        </w:rPr>
        <w:t>The American Council on Education established an advisory group consisting of representatives from the various organizations involved in higher education issues.  This group meets periodically with NCES to discuss the IPEDS project.</w:t>
      </w:r>
    </w:p>
    <w:p w:rsidR="00B17F64" w:rsidRPr="00C9376B" w:rsidRDefault="00B17F64">
      <w:pPr>
        <w:widowControl w:val="0"/>
        <w:tabs>
          <w:tab w:val="left" w:pos="727"/>
          <w:tab w:val="left" w:pos="1090"/>
        </w:tabs>
        <w:rPr>
          <w:snapToGrid w:val="0"/>
          <w:sz w:val="10"/>
          <w:szCs w:val="10"/>
        </w:rPr>
      </w:pPr>
    </w:p>
    <w:p w:rsidR="00B17F64" w:rsidRDefault="00B17F64">
      <w:pPr>
        <w:widowControl w:val="0"/>
        <w:numPr>
          <w:ilvl w:val="0"/>
          <w:numId w:val="3"/>
        </w:numPr>
        <w:tabs>
          <w:tab w:val="left" w:pos="727"/>
        </w:tabs>
        <w:rPr>
          <w:snapToGrid w:val="0"/>
          <w:sz w:val="22"/>
        </w:rPr>
      </w:pPr>
      <w:r>
        <w:rPr>
          <w:snapToGrid w:val="0"/>
          <w:sz w:val="22"/>
        </w:rPr>
        <w:t>Annual meetings are held with IPEDS state coordinators to obtain state input on IPEDS operations, survey revisions, analysis plans, and data needs.</w:t>
      </w:r>
    </w:p>
    <w:p w:rsidR="00B17F64" w:rsidRPr="00C9376B" w:rsidRDefault="00B17F64">
      <w:pPr>
        <w:widowControl w:val="0"/>
        <w:tabs>
          <w:tab w:val="left" w:pos="727"/>
        </w:tabs>
        <w:rPr>
          <w:snapToGrid w:val="0"/>
          <w:sz w:val="10"/>
          <w:szCs w:val="10"/>
        </w:rPr>
      </w:pPr>
    </w:p>
    <w:p w:rsidR="00B17F64" w:rsidRDefault="00B17F64">
      <w:pPr>
        <w:widowControl w:val="0"/>
        <w:tabs>
          <w:tab w:val="left" w:pos="727"/>
          <w:tab w:val="left" w:pos="1090"/>
        </w:tabs>
        <w:ind w:left="1090" w:hanging="363"/>
        <w:rPr>
          <w:snapToGrid w:val="0"/>
          <w:sz w:val="22"/>
        </w:rPr>
      </w:pPr>
      <w:r>
        <w:rPr>
          <w:snapToGrid w:val="0"/>
          <w:sz w:val="22"/>
        </w:rPr>
        <w:t>d.</w:t>
      </w:r>
      <w:r>
        <w:rPr>
          <w:snapToGrid w:val="0"/>
          <w:sz w:val="22"/>
        </w:rPr>
        <w:tab/>
        <w:t>Meetings are held with the State Higher Education Executive Officers SHEEO/NCES Network.</w:t>
      </w:r>
    </w:p>
    <w:p w:rsidR="00B17F64" w:rsidRPr="00C9376B" w:rsidRDefault="00B17F64">
      <w:pPr>
        <w:widowControl w:val="0"/>
        <w:tabs>
          <w:tab w:val="left" w:pos="727"/>
          <w:tab w:val="left" w:pos="1090"/>
        </w:tabs>
        <w:rPr>
          <w:snapToGrid w:val="0"/>
          <w:sz w:val="10"/>
          <w:szCs w:val="10"/>
        </w:rPr>
      </w:pPr>
    </w:p>
    <w:p w:rsidR="00B17F64" w:rsidRDefault="00B17F64">
      <w:pPr>
        <w:widowControl w:val="0"/>
        <w:tabs>
          <w:tab w:val="left" w:pos="727"/>
          <w:tab w:val="left" w:pos="1090"/>
        </w:tabs>
        <w:ind w:left="1090" w:hanging="363"/>
        <w:rPr>
          <w:snapToGrid w:val="0"/>
          <w:sz w:val="22"/>
        </w:rPr>
      </w:pPr>
      <w:r>
        <w:rPr>
          <w:snapToGrid w:val="0"/>
          <w:sz w:val="22"/>
        </w:rPr>
        <w:t>e.</w:t>
      </w:r>
      <w:r>
        <w:rPr>
          <w:snapToGrid w:val="0"/>
          <w:sz w:val="22"/>
        </w:rPr>
        <w:tab/>
        <w:t>Visits are made to state education agencies, and to education agencies of U.S. territories, e.g. Puerto Rico.</w:t>
      </w:r>
    </w:p>
    <w:p w:rsidR="00B17F64" w:rsidRPr="00C9376B" w:rsidRDefault="00B17F64">
      <w:pPr>
        <w:widowControl w:val="0"/>
        <w:tabs>
          <w:tab w:val="left" w:pos="727"/>
          <w:tab w:val="left" w:pos="1090"/>
        </w:tabs>
        <w:rPr>
          <w:snapToGrid w:val="0"/>
          <w:sz w:val="10"/>
          <w:szCs w:val="10"/>
        </w:rPr>
      </w:pPr>
    </w:p>
    <w:p w:rsidR="00B17F64" w:rsidRDefault="00B17F64">
      <w:pPr>
        <w:widowControl w:val="0"/>
        <w:tabs>
          <w:tab w:val="left" w:pos="727"/>
          <w:tab w:val="left" w:pos="1090"/>
        </w:tabs>
        <w:ind w:left="1090" w:hanging="363"/>
        <w:rPr>
          <w:snapToGrid w:val="0"/>
          <w:sz w:val="22"/>
        </w:rPr>
      </w:pPr>
      <w:r>
        <w:rPr>
          <w:snapToGrid w:val="0"/>
          <w:sz w:val="22"/>
        </w:rPr>
        <w:t>f.</w:t>
      </w:r>
      <w:r>
        <w:rPr>
          <w:snapToGrid w:val="0"/>
          <w:sz w:val="22"/>
        </w:rPr>
        <w:tab/>
        <w:t>IPEDS workshops and presentations are made at various conventions and annual or regional meetings of educational and professional associations.  IPEDS staff discuss proposed modifications or problem areas and receive input from the data providers.</w:t>
      </w:r>
    </w:p>
    <w:p w:rsidR="00B17F64" w:rsidRPr="00C9376B" w:rsidRDefault="00B17F64">
      <w:pPr>
        <w:widowControl w:val="0"/>
        <w:tabs>
          <w:tab w:val="left" w:pos="727"/>
          <w:tab w:val="left" w:pos="1102"/>
        </w:tabs>
        <w:rPr>
          <w:snapToGrid w:val="0"/>
          <w:sz w:val="10"/>
          <w:szCs w:val="10"/>
        </w:rPr>
      </w:pPr>
    </w:p>
    <w:p w:rsidR="00B17F64" w:rsidRPr="00B61815" w:rsidRDefault="00B17F64" w:rsidP="00B61815">
      <w:pPr>
        <w:widowControl w:val="0"/>
        <w:numPr>
          <w:ilvl w:val="0"/>
          <w:numId w:val="35"/>
        </w:numPr>
        <w:tabs>
          <w:tab w:val="left" w:pos="727"/>
        </w:tabs>
        <w:rPr>
          <w:snapToGrid w:val="0"/>
          <w:sz w:val="22"/>
        </w:rPr>
      </w:pPr>
      <w:r>
        <w:rPr>
          <w:snapToGrid w:val="0"/>
          <w:sz w:val="22"/>
        </w:rPr>
        <w:t>The Association for Institutional Research (AIR) continues to support a Higher Education Data Policy Committee to assist NCES with IPEDS.</w:t>
      </w:r>
    </w:p>
    <w:p w:rsidR="00B17F64" w:rsidRDefault="00B17F64">
      <w:pPr>
        <w:widowControl w:val="0"/>
        <w:tabs>
          <w:tab w:val="left" w:pos="727"/>
        </w:tabs>
        <w:rPr>
          <w:snapToGrid w:val="0"/>
          <w:sz w:val="22"/>
        </w:rPr>
      </w:pPr>
    </w:p>
    <w:p w:rsidR="00B17F64" w:rsidRDefault="00B17F64">
      <w:pPr>
        <w:widowControl w:val="0"/>
        <w:tabs>
          <w:tab w:val="left" w:pos="727"/>
          <w:tab w:val="left" w:pos="1090"/>
        </w:tabs>
        <w:outlineLvl w:val="0"/>
        <w:rPr>
          <w:snapToGrid w:val="0"/>
          <w:sz w:val="22"/>
        </w:rPr>
      </w:pPr>
      <w:r>
        <w:rPr>
          <w:b/>
          <w:snapToGrid w:val="0"/>
          <w:sz w:val="22"/>
        </w:rPr>
        <w:t>A.9.</w:t>
      </w:r>
      <w:r>
        <w:rPr>
          <w:b/>
          <w:snapToGrid w:val="0"/>
          <w:sz w:val="22"/>
        </w:rPr>
        <w:tab/>
      </w:r>
      <w:r>
        <w:rPr>
          <w:b/>
          <w:snapToGrid w:val="0"/>
          <w:sz w:val="22"/>
          <w:u w:val="single"/>
        </w:rPr>
        <w:t>Paying Respondents</w:t>
      </w:r>
    </w:p>
    <w:p w:rsidR="00B17F64" w:rsidRDefault="00B17F64">
      <w:pPr>
        <w:widowControl w:val="0"/>
        <w:tabs>
          <w:tab w:val="left" w:pos="727"/>
          <w:tab w:val="left" w:pos="1090"/>
        </w:tabs>
        <w:rPr>
          <w:snapToGrid w:val="0"/>
          <w:sz w:val="22"/>
        </w:rPr>
      </w:pPr>
    </w:p>
    <w:p w:rsidR="00B17F64" w:rsidRDefault="00B17F64" w:rsidP="00B61815">
      <w:pPr>
        <w:widowControl w:val="0"/>
        <w:tabs>
          <w:tab w:val="left" w:pos="727"/>
          <w:tab w:val="left" w:pos="1090"/>
        </w:tabs>
        <w:ind w:left="727"/>
        <w:outlineLvl w:val="0"/>
        <w:rPr>
          <w:snapToGrid w:val="0"/>
          <w:sz w:val="22"/>
        </w:rPr>
      </w:pPr>
      <w:r>
        <w:rPr>
          <w:snapToGrid w:val="0"/>
          <w:sz w:val="22"/>
        </w:rPr>
        <w:t>There are no payments or gifts offered to respondents.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A.10.</w:t>
      </w:r>
      <w:r>
        <w:rPr>
          <w:snapToGrid w:val="0"/>
          <w:sz w:val="22"/>
        </w:rPr>
        <w:tab/>
      </w:r>
      <w:r>
        <w:rPr>
          <w:b/>
          <w:snapToGrid w:val="0"/>
          <w:sz w:val="22"/>
          <w:u w:val="single"/>
        </w:rPr>
        <w:t>Assurance of Confidentiality</w:t>
      </w:r>
    </w:p>
    <w:p w:rsidR="00B17F64" w:rsidRDefault="00B17F64">
      <w:pPr>
        <w:widowControl w:val="0"/>
        <w:tabs>
          <w:tab w:val="left" w:pos="727"/>
          <w:tab w:val="left" w:pos="1090"/>
        </w:tabs>
        <w:rPr>
          <w:snapToGrid w:val="0"/>
          <w:sz w:val="22"/>
        </w:rPr>
      </w:pPr>
    </w:p>
    <w:p w:rsidR="00B17F64" w:rsidRDefault="00B17F64">
      <w:pPr>
        <w:pStyle w:val="BodyText"/>
        <w:ind w:left="720"/>
        <w:rPr>
          <w:color w:val="000000"/>
          <w:sz w:val="22"/>
        </w:rPr>
      </w:pPr>
      <w:r>
        <w:rPr>
          <w:color w:val="000000"/>
          <w:sz w:val="22"/>
        </w:rPr>
        <w:t xml:space="preserve">IPEDS data are not collected under any pledge of confidentiality. </w:t>
      </w:r>
    </w:p>
    <w:p w:rsidR="00B17F64" w:rsidRDefault="00B17F64">
      <w:pPr>
        <w:pStyle w:val="BodyText"/>
        <w:ind w:left="720"/>
        <w:rPr>
          <w:color w:val="000000"/>
          <w:sz w:val="22"/>
        </w:rPr>
      </w:pPr>
    </w:p>
    <w:p w:rsidR="00B17F64" w:rsidRDefault="00B17F64">
      <w:pPr>
        <w:pStyle w:val="BodyText"/>
        <w:ind w:left="720"/>
        <w:rPr>
          <w:color w:val="000000"/>
          <w:sz w:val="22"/>
        </w:rPr>
      </w:pPr>
      <w:r>
        <w:rPr>
          <w:color w:val="000000"/>
          <w:sz w:val="22"/>
        </w:rPr>
        <w:t>The PRA language for IPEDS is made available on homepage for the data collection center.  The current statement for the 2010-11 collection reads as follows; it will be updated upon approval by OMB of the new respondent burden hour estimates for 2011-12:</w:t>
      </w:r>
    </w:p>
    <w:p w:rsidR="00B17F64" w:rsidRDefault="00B17F64">
      <w:pPr>
        <w:pStyle w:val="BodyText"/>
        <w:ind w:left="720"/>
        <w:rPr>
          <w:color w:val="000000"/>
          <w:sz w:val="22"/>
        </w:rPr>
      </w:pPr>
    </w:p>
    <w:tbl>
      <w:tblPr>
        <w:tblW w:w="8920" w:type="dxa"/>
        <w:tblCellSpacing w:w="0" w:type="dxa"/>
        <w:tblCellMar>
          <w:left w:w="0" w:type="dxa"/>
          <w:right w:w="0" w:type="dxa"/>
        </w:tblCellMar>
        <w:tblLook w:val="00A0"/>
      </w:tblPr>
      <w:tblGrid>
        <w:gridCol w:w="8709"/>
        <w:gridCol w:w="211"/>
      </w:tblGrid>
      <w:tr w:rsidR="00B17F64">
        <w:trPr>
          <w:tblCellSpacing w:w="0" w:type="dxa"/>
        </w:trPr>
        <w:tc>
          <w:tcPr>
            <w:tcW w:w="0" w:type="auto"/>
            <w:vAlign w:val="center"/>
          </w:tcPr>
          <w:p w:rsidR="00B17F64" w:rsidRPr="001475C6" w:rsidRDefault="00B17F64" w:rsidP="001475C6">
            <w:pPr>
              <w:ind w:left="1080"/>
              <w:rPr>
                <w:sz w:val="20"/>
                <w:szCs w:val="20"/>
              </w:rPr>
            </w:pPr>
            <w:r w:rsidRPr="001475C6">
              <w:rPr>
                <w:sz w:val="22"/>
                <w:szCs w:val="20"/>
              </w:rPr>
              <w:t>According to the Paperwork Reduction Act of 1995, no persons are required to respond to a collection of information unless it displays a valid OMB control number. The valid OMB control number for this information collection is 1850-0582. The time required to complete the Fall information collection is estimated to vary from 2.0 hours to 5.0 hours per response, with an average of 4.3 hours, including the time to review instructions, search existing data resources, gather</w:t>
            </w:r>
            <w:r w:rsidRPr="008E0C89">
              <w:rPr>
                <w:sz w:val="22"/>
                <w:szCs w:val="20"/>
              </w:rPr>
              <w:t> </w:t>
            </w:r>
            <w:r w:rsidRPr="001475C6">
              <w:rPr>
                <w:sz w:val="22"/>
                <w:szCs w:val="20"/>
              </w:rPr>
              <w:t>the data needed, and complete and review the information collection. Similarly, the time required to complete the Winter information collection is estimated to vary from 2.5 hours to 6.2 hours, with an average of 4.8 hours; and the time required to complete the Spring information collection is estimated to vary from</w:t>
            </w:r>
            <w:r w:rsidRPr="008E0C89">
              <w:rPr>
                <w:sz w:val="22"/>
                <w:szCs w:val="20"/>
              </w:rPr>
              <w:t> </w:t>
            </w:r>
            <w:r w:rsidRPr="001475C6">
              <w:rPr>
                <w:sz w:val="22"/>
                <w:szCs w:val="20"/>
              </w:rPr>
              <w:t>8.4 hours to 24.0 hours, with an average of 18.1 hours. The Office of Management and Budget (OMB) has approved the burden hour estimate of 25,586,105 hours for institutions to implement the U.S. Department of Education Guidance on the Collection and Reporting of Racial and Ethnic Data about Students, Teachers, and Education Staff. OMB has also approved the one-time implementation burden for the reclassification of first-professional and doctor's degrees of 19,720 hours.</w:t>
            </w:r>
            <w:r w:rsidRPr="008E0C89">
              <w:rPr>
                <w:sz w:val="22"/>
                <w:szCs w:val="20"/>
              </w:rPr>
              <w:t> </w:t>
            </w:r>
            <w:r w:rsidRPr="001475C6">
              <w:rPr>
                <w:sz w:val="22"/>
                <w:szCs w:val="20"/>
              </w:rPr>
              <w:t xml:space="preserve"> We estimated an average of 20 hours per institution.</w:t>
            </w:r>
            <w:r w:rsidRPr="008E0C89">
              <w:rPr>
                <w:sz w:val="22"/>
                <w:szCs w:val="20"/>
              </w:rPr>
              <w:t> </w:t>
            </w:r>
            <w:r w:rsidRPr="001475C6">
              <w:rPr>
                <w:sz w:val="22"/>
                <w:szCs w:val="20"/>
              </w:rPr>
              <w:t xml:space="preserve"> Given the three-year implementation period, this one-time burden will be spread across the development, optional, and mandatory years as institutions implement the change at different rates.</w:t>
            </w:r>
            <w:r w:rsidRPr="008E0C89">
              <w:rPr>
                <w:sz w:val="22"/>
                <w:szCs w:val="20"/>
              </w:rPr>
              <w:t>  </w:t>
            </w:r>
            <w:r w:rsidRPr="001475C6">
              <w:rPr>
                <w:sz w:val="22"/>
                <w:szCs w:val="20"/>
              </w:rPr>
              <w:t>If you have any comments concerning the accuracy of the time estimate(s) or suggestions for improving this form, please write to: U.S. Department of Education, Information Management Team, Washington, DC 20202-</w:t>
            </w:r>
            <w:r w:rsidRPr="00084737">
              <w:rPr>
                <w:sz w:val="22"/>
                <w:szCs w:val="20"/>
              </w:rPr>
              <w:t>4537</w:t>
            </w:r>
            <w:r w:rsidRPr="001475C6">
              <w:rPr>
                <w:sz w:val="22"/>
                <w:szCs w:val="20"/>
              </w:rPr>
              <w:t xml:space="preserve">. If you have comments or concerns regarding the status of your individual submission, please direct them to </w:t>
            </w:r>
            <w:hyperlink r:id="rId16" w:history="1">
              <w:r w:rsidRPr="001475C6">
                <w:rPr>
                  <w:rStyle w:val="Hyperlink"/>
                  <w:sz w:val="22"/>
                  <w:szCs w:val="20"/>
                </w:rPr>
                <w:t>ipedshelp@rti.org</w:t>
              </w:r>
            </w:hyperlink>
            <w:r w:rsidRPr="001475C6">
              <w:rPr>
                <w:sz w:val="22"/>
                <w:szCs w:val="20"/>
              </w:rPr>
              <w:t>.</w:t>
            </w:r>
          </w:p>
        </w:tc>
        <w:tc>
          <w:tcPr>
            <w:tcW w:w="0" w:type="auto"/>
            <w:vAlign w:val="center"/>
          </w:tcPr>
          <w:p w:rsidR="00B17F64" w:rsidRDefault="00B17F64">
            <w:pPr>
              <w:rPr>
                <w:rFonts w:ascii="Verdana" w:hAnsi="Verdana"/>
                <w:sz w:val="20"/>
                <w:szCs w:val="20"/>
              </w:rPr>
            </w:pPr>
            <w:r>
              <w:rPr>
                <w:rFonts w:ascii="Verdana" w:hAnsi="Verdana"/>
                <w:sz w:val="20"/>
                <w:szCs w:val="20"/>
              </w:rPr>
              <w:t>   </w:t>
            </w:r>
          </w:p>
        </w:tc>
      </w:tr>
    </w:tbl>
    <w:p w:rsidR="00B17F64" w:rsidRDefault="00B17F64" w:rsidP="00FC0B33">
      <w:pPr>
        <w:pStyle w:val="BodyText"/>
        <w:ind w:left="720"/>
        <w:rPr>
          <w:sz w:val="22"/>
        </w:rPr>
      </w:pPr>
    </w:p>
    <w:p w:rsidR="00B17F64" w:rsidRDefault="00B17F64">
      <w:pPr>
        <w:widowControl w:val="0"/>
        <w:tabs>
          <w:tab w:val="left" w:pos="720"/>
          <w:tab w:val="left" w:pos="1090"/>
        </w:tabs>
        <w:ind w:left="727"/>
        <w:rPr>
          <w:snapToGrid w:val="0"/>
          <w:sz w:val="22"/>
        </w:rPr>
      </w:pPr>
    </w:p>
    <w:p w:rsidR="00B17F64" w:rsidRDefault="00B17F64">
      <w:pPr>
        <w:widowControl w:val="0"/>
        <w:tabs>
          <w:tab w:val="left" w:pos="720"/>
          <w:tab w:val="left" w:pos="1090"/>
        </w:tabs>
        <w:rPr>
          <w:snapToGrid w:val="0"/>
          <w:sz w:val="22"/>
        </w:rPr>
      </w:pPr>
      <w:r>
        <w:rPr>
          <w:b/>
          <w:snapToGrid w:val="0"/>
          <w:sz w:val="22"/>
        </w:rPr>
        <w:t>A.11.</w:t>
      </w:r>
      <w:r>
        <w:rPr>
          <w:b/>
          <w:snapToGrid w:val="0"/>
          <w:sz w:val="22"/>
        </w:rPr>
        <w:tab/>
      </w:r>
      <w:r>
        <w:rPr>
          <w:b/>
          <w:snapToGrid w:val="0"/>
          <w:sz w:val="22"/>
          <w:u w:val="single"/>
        </w:rPr>
        <w:t>Justification for Sensitive Questions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Pr>
          <w:snapToGrid w:val="0"/>
          <w:sz w:val="22"/>
        </w:rPr>
        <w:t>These collections contain no questions of a sensitive nature.</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p>
    <w:p w:rsidR="00B17F64" w:rsidRDefault="00B17F64" w:rsidP="00EE3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r>
        <w:rPr>
          <w:b/>
          <w:snapToGrid w:val="0"/>
          <w:u w:val="single"/>
        </w:rPr>
        <w:br w:type="page"/>
      </w:r>
      <w:r>
        <w:rPr>
          <w:b/>
          <w:snapToGrid w:val="0"/>
        </w:rPr>
        <w:t>A.12.</w:t>
      </w:r>
      <w:r>
        <w:rPr>
          <w:b/>
          <w:snapToGrid w:val="0"/>
        </w:rPr>
        <w:tab/>
      </w:r>
      <w:r>
        <w:rPr>
          <w:b/>
          <w:snapToGrid w:val="0"/>
          <w:u w:val="single"/>
        </w:rPr>
        <w:t>Estimate of Burden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rsidR="00B17F64" w:rsidRPr="007D47AD" w:rsidRDefault="00B17F64" w:rsidP="007D47AD">
      <w:pPr>
        <w:widowControl w:val="0"/>
        <w:tabs>
          <w:tab w:val="left" w:pos="720"/>
          <w:tab w:val="left" w:pos="1090"/>
        </w:tabs>
        <w:ind w:left="727"/>
        <w:outlineLvl w:val="0"/>
        <w:rPr>
          <w:b/>
          <w:i/>
          <w:snapToGrid w:val="0"/>
          <w:sz w:val="22"/>
        </w:rPr>
      </w:pPr>
      <w:r w:rsidRPr="007D47AD">
        <w:rPr>
          <w:b/>
          <w:i/>
          <w:snapToGrid w:val="0"/>
          <w:sz w:val="22"/>
        </w:rPr>
        <w:t>Key to Abbreviations Used in Tables</w:t>
      </w:r>
    </w:p>
    <w:p w:rsidR="00B17F64"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IC</w:t>
      </w:r>
      <w:r w:rsidRPr="007D47AD">
        <w:rPr>
          <w:snapToGrid w:val="0"/>
          <w:sz w:val="20"/>
          <w:szCs w:val="20"/>
        </w:rPr>
        <w:tab/>
      </w:r>
      <w:r w:rsidRPr="007D47AD">
        <w:rPr>
          <w:snapToGrid w:val="0"/>
          <w:sz w:val="20"/>
          <w:szCs w:val="20"/>
        </w:rPr>
        <w:tab/>
      </w:r>
      <w:r w:rsidRPr="007D47AD">
        <w:rPr>
          <w:snapToGrid w:val="0"/>
          <w:sz w:val="20"/>
          <w:szCs w:val="20"/>
        </w:rPr>
        <w:tab/>
        <w:t>Institutional Characteristics (includes price information)</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u w:val="single"/>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C</w:t>
      </w:r>
      <w:r w:rsidRPr="007D47AD">
        <w:rPr>
          <w:snapToGrid w:val="0"/>
          <w:sz w:val="20"/>
          <w:szCs w:val="20"/>
        </w:rPr>
        <w:tab/>
      </w:r>
      <w:r w:rsidRPr="007D47AD">
        <w:rPr>
          <w:snapToGrid w:val="0"/>
          <w:sz w:val="20"/>
          <w:szCs w:val="20"/>
        </w:rPr>
        <w:tab/>
      </w:r>
      <w:r w:rsidRPr="007D47AD">
        <w:rPr>
          <w:snapToGrid w:val="0"/>
          <w:sz w:val="20"/>
          <w:szCs w:val="20"/>
        </w:rPr>
        <w:tab/>
        <w:t>Completions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EF</w:t>
      </w:r>
      <w:r w:rsidRPr="007D47AD">
        <w:rPr>
          <w:snapToGrid w:val="0"/>
          <w:sz w:val="20"/>
          <w:szCs w:val="20"/>
        </w:rPr>
        <w:tab/>
      </w:r>
      <w:r w:rsidRPr="007D47AD">
        <w:rPr>
          <w:snapToGrid w:val="0"/>
          <w:sz w:val="20"/>
          <w:szCs w:val="20"/>
        </w:rPr>
        <w:tab/>
      </w:r>
      <w:r w:rsidRPr="007D47AD">
        <w:rPr>
          <w:snapToGrid w:val="0"/>
          <w:sz w:val="20"/>
          <w:szCs w:val="20"/>
        </w:rPr>
        <w:tab/>
        <w:t>Fall Enrollment</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E12</w:t>
      </w:r>
      <w:r w:rsidRPr="007D47AD">
        <w:rPr>
          <w:snapToGrid w:val="0"/>
          <w:sz w:val="20"/>
          <w:szCs w:val="20"/>
        </w:rPr>
        <w:tab/>
      </w:r>
      <w:r w:rsidRPr="007D47AD">
        <w:rPr>
          <w:snapToGrid w:val="0"/>
          <w:sz w:val="20"/>
          <w:szCs w:val="20"/>
        </w:rPr>
        <w:tab/>
      </w:r>
      <w:r w:rsidRPr="007D47AD">
        <w:rPr>
          <w:snapToGrid w:val="0"/>
          <w:sz w:val="20"/>
          <w:szCs w:val="20"/>
        </w:rPr>
        <w:tab/>
        <w:t>12-Month Enrollment</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u w:val="single"/>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HR</w:t>
      </w:r>
      <w:r w:rsidRPr="007D47AD">
        <w:rPr>
          <w:snapToGrid w:val="0"/>
          <w:sz w:val="20"/>
          <w:szCs w:val="20"/>
        </w:rPr>
        <w:tab/>
      </w:r>
      <w:r w:rsidRPr="007D47AD">
        <w:rPr>
          <w:snapToGrid w:val="0"/>
          <w:sz w:val="20"/>
          <w:szCs w:val="20"/>
        </w:rPr>
        <w:tab/>
      </w:r>
      <w:r w:rsidRPr="007D47AD">
        <w:rPr>
          <w:snapToGrid w:val="0"/>
          <w:sz w:val="20"/>
          <w:szCs w:val="20"/>
        </w:rPr>
        <w:tab/>
        <w:t>Human Resources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u w:val="single"/>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SFA</w:t>
      </w:r>
      <w:r w:rsidRPr="007D47AD">
        <w:rPr>
          <w:snapToGrid w:val="0"/>
          <w:sz w:val="20"/>
          <w:szCs w:val="20"/>
        </w:rPr>
        <w:tab/>
      </w:r>
      <w:r w:rsidRPr="007D47AD">
        <w:rPr>
          <w:snapToGrid w:val="0"/>
          <w:sz w:val="20"/>
          <w:szCs w:val="20"/>
        </w:rPr>
        <w:tab/>
      </w:r>
      <w:r w:rsidRPr="007D47AD">
        <w:rPr>
          <w:snapToGrid w:val="0"/>
          <w:sz w:val="20"/>
          <w:szCs w:val="20"/>
        </w:rPr>
        <w:tab/>
        <w:t xml:space="preserve">Student Financial Aid </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u w:val="single"/>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F</w:t>
      </w:r>
      <w:r w:rsidRPr="007D47AD">
        <w:rPr>
          <w:snapToGrid w:val="0"/>
          <w:sz w:val="20"/>
          <w:szCs w:val="20"/>
        </w:rPr>
        <w:tab/>
      </w:r>
      <w:r w:rsidRPr="007D47AD">
        <w:rPr>
          <w:snapToGrid w:val="0"/>
          <w:sz w:val="20"/>
          <w:szCs w:val="20"/>
        </w:rPr>
        <w:tab/>
      </w:r>
      <w:r w:rsidRPr="007D47AD">
        <w:rPr>
          <w:snapToGrid w:val="0"/>
          <w:sz w:val="20"/>
          <w:szCs w:val="20"/>
        </w:rPr>
        <w:tab/>
        <w:t>Finance</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F-GASB</w:t>
      </w:r>
      <w:r w:rsidRPr="007D47AD">
        <w:rPr>
          <w:snapToGrid w:val="0"/>
          <w:sz w:val="20"/>
          <w:szCs w:val="20"/>
        </w:rPr>
        <w:tab/>
      </w:r>
      <w:r>
        <w:rPr>
          <w:snapToGrid w:val="0"/>
          <w:sz w:val="20"/>
          <w:szCs w:val="20"/>
        </w:rPr>
        <w:tab/>
      </w:r>
      <w:r w:rsidRPr="007D47AD">
        <w:rPr>
          <w:snapToGrid w:val="0"/>
          <w:sz w:val="20"/>
          <w:szCs w:val="20"/>
        </w:rPr>
        <w:tab/>
        <w:t xml:space="preserve"> </w:t>
      </w:r>
      <w:r>
        <w:rPr>
          <w:snapToGrid w:val="0"/>
          <w:sz w:val="20"/>
          <w:szCs w:val="20"/>
        </w:rPr>
        <w:t xml:space="preserve">  </w:t>
      </w:r>
      <w:r w:rsidRPr="007D47AD">
        <w:rPr>
          <w:snapToGrid w:val="0"/>
          <w:sz w:val="20"/>
          <w:szCs w:val="20"/>
        </w:rPr>
        <w:t xml:space="preserve"> for public institutions following GASB (Statements 34/35)</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F-FASB-NFP</w:t>
      </w:r>
      <w:r w:rsidRPr="007D47AD">
        <w:rPr>
          <w:snapToGrid w:val="0"/>
          <w:sz w:val="20"/>
          <w:szCs w:val="20"/>
        </w:rPr>
        <w:tab/>
      </w:r>
      <w:r w:rsidRPr="007D47AD">
        <w:rPr>
          <w:snapToGrid w:val="0"/>
          <w:sz w:val="20"/>
          <w:szCs w:val="20"/>
        </w:rPr>
        <w:tab/>
        <w:t xml:space="preserve">  </w:t>
      </w:r>
      <w:r>
        <w:rPr>
          <w:snapToGrid w:val="0"/>
          <w:sz w:val="20"/>
          <w:szCs w:val="20"/>
        </w:rPr>
        <w:t xml:space="preserve">  </w:t>
      </w:r>
      <w:r w:rsidRPr="007D47AD">
        <w:rPr>
          <w:snapToGrid w:val="0"/>
          <w:sz w:val="20"/>
          <w:szCs w:val="20"/>
        </w:rPr>
        <w:t>for not-for-profit institutions and public institutions following FASB</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F3-FASB-FP</w:t>
      </w:r>
      <w:r w:rsidRPr="007D47AD">
        <w:rPr>
          <w:snapToGrid w:val="0"/>
          <w:sz w:val="20"/>
          <w:szCs w:val="20"/>
        </w:rPr>
        <w:tab/>
      </w:r>
      <w:r w:rsidRPr="007D47AD">
        <w:rPr>
          <w:snapToGrid w:val="0"/>
          <w:sz w:val="20"/>
          <w:szCs w:val="20"/>
        </w:rPr>
        <w:tab/>
        <w:t xml:space="preserve"> </w:t>
      </w:r>
      <w:r>
        <w:rPr>
          <w:snapToGrid w:val="0"/>
          <w:sz w:val="20"/>
          <w:szCs w:val="20"/>
        </w:rPr>
        <w:t xml:space="preserve">  </w:t>
      </w:r>
      <w:r w:rsidRPr="007D47AD">
        <w:rPr>
          <w:snapToGrid w:val="0"/>
          <w:sz w:val="20"/>
          <w:szCs w:val="20"/>
        </w:rPr>
        <w:t xml:space="preserve"> for for-profit institutions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u w:val="single"/>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GRS</w:t>
      </w:r>
      <w:r w:rsidRPr="007D47AD">
        <w:rPr>
          <w:snapToGrid w:val="0"/>
          <w:sz w:val="20"/>
          <w:szCs w:val="20"/>
        </w:rPr>
        <w:tab/>
      </w:r>
      <w:r w:rsidRPr="007D47AD">
        <w:rPr>
          <w:snapToGrid w:val="0"/>
          <w:sz w:val="20"/>
          <w:szCs w:val="20"/>
        </w:rPr>
        <w:tab/>
      </w:r>
      <w:r w:rsidRPr="007D47AD">
        <w:rPr>
          <w:snapToGrid w:val="0"/>
          <w:sz w:val="20"/>
          <w:szCs w:val="20"/>
        </w:rPr>
        <w:tab/>
        <w:t>Graduation Rates – Student Right to Know graduation rates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GRS-4YR</w:t>
      </w:r>
      <w:r w:rsidRPr="007D47AD">
        <w:rPr>
          <w:snapToGrid w:val="0"/>
          <w:sz w:val="20"/>
          <w:szCs w:val="20"/>
        </w:rPr>
        <w:tab/>
      </w:r>
      <w:r w:rsidRPr="007D47AD">
        <w:rPr>
          <w:snapToGrid w:val="0"/>
          <w:sz w:val="20"/>
          <w:szCs w:val="20"/>
        </w:rPr>
        <w:tab/>
        <w:t xml:space="preserve">    for all 4-year institutions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GRS-4YRSUPP</w:t>
      </w:r>
      <w:r>
        <w:rPr>
          <w:snapToGrid w:val="0"/>
          <w:sz w:val="20"/>
          <w:szCs w:val="20"/>
        </w:rPr>
        <w:tab/>
      </w:r>
      <w:r w:rsidRPr="007D47AD">
        <w:rPr>
          <w:snapToGrid w:val="0"/>
          <w:sz w:val="20"/>
          <w:szCs w:val="20"/>
        </w:rPr>
        <w:tab/>
        <w:t xml:space="preserve">    to collect supplemental data on long programs at 4-year institutions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GRS-2YR</w:t>
      </w:r>
      <w:r w:rsidRPr="007D47AD">
        <w:rPr>
          <w:snapToGrid w:val="0"/>
          <w:sz w:val="20"/>
          <w:szCs w:val="20"/>
        </w:rPr>
        <w:tab/>
      </w:r>
      <w:r w:rsidRPr="007D47AD">
        <w:rPr>
          <w:snapToGrid w:val="0"/>
          <w:sz w:val="20"/>
          <w:szCs w:val="20"/>
        </w:rPr>
        <w:tab/>
        <w:t xml:space="preserve">    for 2-year institutions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GRS-2YRSUPP</w:t>
      </w:r>
      <w:r>
        <w:rPr>
          <w:snapToGrid w:val="0"/>
          <w:sz w:val="20"/>
          <w:szCs w:val="20"/>
        </w:rPr>
        <w:tab/>
      </w:r>
      <w:r w:rsidRPr="007D47AD">
        <w:rPr>
          <w:snapToGrid w:val="0"/>
          <w:sz w:val="20"/>
          <w:szCs w:val="20"/>
        </w:rPr>
        <w:tab/>
        <w:t xml:space="preserve">    to collect supplemental data on long programs at 2-year institutions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rPr>
        <w:t>GRS-&lt;2YR</w:t>
      </w:r>
      <w:r w:rsidRPr="007D47AD">
        <w:rPr>
          <w:snapToGrid w:val="0"/>
          <w:sz w:val="20"/>
          <w:szCs w:val="20"/>
        </w:rPr>
        <w:tab/>
      </w:r>
      <w:r w:rsidRPr="007D47AD">
        <w:rPr>
          <w:snapToGrid w:val="0"/>
          <w:sz w:val="20"/>
          <w:szCs w:val="20"/>
        </w:rPr>
        <w:tab/>
        <w:t xml:space="preserve">    for less than 2-year schools</w:t>
      </w: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0"/>
          <w:szCs w:val="10"/>
        </w:rPr>
      </w:pPr>
    </w:p>
    <w:p w:rsidR="00B17F64" w:rsidRDefault="00B17F64" w:rsidP="007D47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GR200</w:t>
      </w:r>
      <w:r w:rsidRPr="007D47AD">
        <w:rPr>
          <w:snapToGrid w:val="0"/>
          <w:sz w:val="20"/>
          <w:szCs w:val="20"/>
        </w:rPr>
        <w:tab/>
      </w:r>
      <w:r>
        <w:rPr>
          <w:snapToGrid w:val="0"/>
          <w:sz w:val="20"/>
          <w:szCs w:val="20"/>
        </w:rPr>
        <w:tab/>
      </w:r>
      <w:r w:rsidRPr="007D47AD">
        <w:rPr>
          <w:snapToGrid w:val="0"/>
          <w:sz w:val="20"/>
          <w:szCs w:val="20"/>
        </w:rPr>
        <w:tab/>
        <w:t>Graduation Rates - 200 (to collect data on 200</w:t>
      </w:r>
      <w:r>
        <w:rPr>
          <w:snapToGrid w:val="0"/>
          <w:sz w:val="20"/>
          <w:szCs w:val="20"/>
        </w:rPr>
        <w:t xml:space="preserve">% </w:t>
      </w:r>
      <w:r w:rsidRPr="007D47AD">
        <w:rPr>
          <w:snapToGrid w:val="0"/>
          <w:sz w:val="20"/>
          <w:szCs w:val="20"/>
        </w:rPr>
        <w:t>o</w:t>
      </w:r>
      <w:r>
        <w:rPr>
          <w:snapToGrid w:val="0"/>
          <w:sz w:val="20"/>
          <w:szCs w:val="20"/>
        </w:rPr>
        <w:t>f normal time graduation rates)</w:t>
      </w:r>
    </w:p>
    <w:p w:rsidR="00B17F64" w:rsidRPr="007D47AD" w:rsidRDefault="00B17F64" w:rsidP="007D47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Pr>
          <w:snapToGrid w:val="0"/>
          <w:sz w:val="20"/>
          <w:szCs w:val="20"/>
          <w:u w:val="single"/>
        </w:rPr>
        <w:softHyphen/>
      </w:r>
      <w:r w:rsidRPr="007D47AD">
        <w:rPr>
          <w:snapToGrid w:val="0"/>
          <w:sz w:val="20"/>
          <w:szCs w:val="20"/>
        </w:rPr>
        <w:tab/>
      </w:r>
      <w:r w:rsidRPr="007D47AD">
        <w:rPr>
          <w:snapToGrid w:val="0"/>
          <w:sz w:val="20"/>
          <w:szCs w:val="20"/>
        </w:rPr>
        <w:tab/>
      </w:r>
      <w:r w:rsidRPr="007D47AD">
        <w:rPr>
          <w:snapToGrid w:val="0"/>
          <w:sz w:val="20"/>
          <w:szCs w:val="20"/>
        </w:rPr>
        <w:tab/>
      </w:r>
      <w:r>
        <w:rPr>
          <w:snapToGrid w:val="0"/>
          <w:sz w:val="20"/>
          <w:szCs w:val="20"/>
        </w:rPr>
        <w:t xml:space="preserve">    </w:t>
      </w:r>
      <w:r w:rsidRPr="007D47AD">
        <w:rPr>
          <w:snapToGrid w:val="0"/>
          <w:sz w:val="20"/>
          <w:szCs w:val="20"/>
        </w:rPr>
        <w:t>[new beginning in 2009-10]</w:t>
      </w:r>
    </w:p>
    <w:p w:rsidR="00B17F64" w:rsidRPr="007D47AD" w:rsidRDefault="00B17F64" w:rsidP="007D47AD">
      <w:pPr>
        <w:pStyle w:val="Year"/>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720"/>
        <w:outlineLvl w:val="9"/>
        <w:rPr>
          <w:rFonts w:ascii="Times New Roman" w:hAnsi="Times New Roman" w:cs="Times New Roman"/>
          <w:b w:val="0"/>
          <w:snapToGrid w:val="0"/>
          <w:sz w:val="10"/>
          <w:szCs w:val="10"/>
        </w:rPr>
      </w:pPr>
    </w:p>
    <w:p w:rsidR="00B17F64" w:rsidRPr="007D47AD" w:rsidRDefault="00B17F64" w:rsidP="007D4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0"/>
          <w:szCs w:val="20"/>
        </w:rPr>
      </w:pPr>
      <w:r w:rsidRPr="007D47AD">
        <w:rPr>
          <w:snapToGrid w:val="0"/>
          <w:sz w:val="20"/>
          <w:szCs w:val="20"/>
          <w:u w:val="single"/>
        </w:rPr>
        <w:t>SS09</w:t>
      </w:r>
      <w:r w:rsidRPr="007D47AD">
        <w:rPr>
          <w:snapToGrid w:val="0"/>
          <w:sz w:val="20"/>
          <w:szCs w:val="20"/>
        </w:rPr>
        <w:tab/>
      </w:r>
      <w:r w:rsidRPr="007D47AD">
        <w:rPr>
          <w:snapToGrid w:val="0"/>
          <w:sz w:val="20"/>
          <w:szCs w:val="20"/>
        </w:rPr>
        <w:tab/>
      </w:r>
      <w:r w:rsidRPr="007D47AD">
        <w:rPr>
          <w:snapToGrid w:val="0"/>
          <w:sz w:val="20"/>
          <w:szCs w:val="20"/>
        </w:rPr>
        <w:tab/>
        <w:t>Spring Supplement 2009 [2008-09 data collection only]</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rsidR="00B17F64" w:rsidRDefault="00B17F64" w:rsidP="00BA526D">
      <w:pPr>
        <w:pStyle w:val="Text"/>
      </w:pPr>
    </w:p>
    <w:p w:rsidR="00B17F64" w:rsidRDefault="00B17F64" w:rsidP="00BA526D">
      <w:pPr>
        <w:pStyle w:val="Text"/>
      </w:pPr>
      <w:r>
        <w:t>Annual Burden Calculation</w:t>
      </w:r>
    </w:p>
    <w:p w:rsidR="00B17F64" w:rsidRDefault="00B17F64" w:rsidP="00BA526D">
      <w:pPr>
        <w:pStyle w:val="Text"/>
      </w:pPr>
    </w:p>
    <w:p w:rsidR="00B17F64" w:rsidRDefault="00B17F64" w:rsidP="00657EB5">
      <w:pPr>
        <w:tabs>
          <w:tab w:val="left" w:pos="-360"/>
          <w:tab w:val="left" w:pos="0"/>
          <w:tab w:val="left" w:pos="270"/>
          <w:tab w:val="left" w:pos="1440"/>
        </w:tabs>
        <w:rPr>
          <w:snapToGrid w:val="0"/>
        </w:rPr>
      </w:pPr>
      <w:r w:rsidRPr="004F62DD">
        <w:rPr>
          <w:b/>
          <w:snapToGrid w:val="0"/>
          <w:sz w:val="22"/>
        </w:rPr>
        <w:t>Table 1</w:t>
      </w:r>
      <w:r>
        <w:rPr>
          <w:b/>
          <w:snapToGrid w:val="0"/>
          <w:sz w:val="22"/>
        </w:rPr>
        <w:t>5</w:t>
      </w:r>
      <w:r>
        <w:rPr>
          <w:snapToGrid w:val="0"/>
          <w:sz w:val="22"/>
        </w:rPr>
        <w:t xml:space="preserve"> displays the revised estimated burden to respondents for the 2010-11 data collection</w:t>
      </w:r>
      <w:r>
        <w:rPr>
          <w:rStyle w:val="FootnoteReference"/>
          <w:snapToGrid w:val="0"/>
          <w:sz w:val="22"/>
        </w:rPr>
        <w:footnoteReference w:id="2"/>
      </w:r>
      <w:r>
        <w:rPr>
          <w:snapToGrid w:val="0"/>
          <w:sz w:val="22"/>
        </w:rPr>
        <w:t xml:space="preserve"> and estimated burden to respondents for the three collection years for which we are seeking approval in this submission, including the proposed changes: 2011-12, 2012-13, 2013-14. The estimated number of institutions responding reflect those that are required to respond (approximately 7,000 Title IV eligible institutions) and those that voluntarily respond (approximately 200 per data collection year).</w:t>
      </w:r>
      <w:r>
        <w:rPr>
          <w:snapToGrid w:val="0"/>
        </w:rPr>
        <w:t xml:space="preserve">  </w:t>
      </w:r>
      <w:r w:rsidRPr="004F62DD">
        <w:rPr>
          <w:b/>
          <w:snapToGrid w:val="0"/>
          <w:sz w:val="22"/>
        </w:rPr>
        <w:t>Table 1</w:t>
      </w:r>
      <w:r>
        <w:rPr>
          <w:b/>
          <w:snapToGrid w:val="0"/>
          <w:sz w:val="22"/>
        </w:rPr>
        <w:t>6</w:t>
      </w:r>
      <w:r w:rsidRPr="007E42D8">
        <w:rPr>
          <w:snapToGrid w:val="0"/>
          <w:sz w:val="22"/>
        </w:rPr>
        <w:t xml:space="preserve"> shows estimated ranges for institutions based on type of institution and keyholder experience.</w:t>
      </w:r>
    </w:p>
    <w:p w:rsidR="00B17F64" w:rsidRDefault="00B17F64" w:rsidP="00657EB5">
      <w:pPr>
        <w:tabs>
          <w:tab w:val="left" w:pos="-360"/>
          <w:tab w:val="left" w:pos="0"/>
          <w:tab w:val="left" w:pos="270"/>
          <w:tab w:val="left" w:pos="1440"/>
        </w:tabs>
        <w:rPr>
          <w:snapToGrid w:val="0"/>
        </w:rPr>
      </w:pPr>
    </w:p>
    <w:p w:rsidR="00B17F64" w:rsidRDefault="00B17F64" w:rsidP="00657EB5">
      <w:pPr>
        <w:tabs>
          <w:tab w:val="left" w:pos="-360"/>
          <w:tab w:val="left" w:pos="0"/>
          <w:tab w:val="left" w:pos="270"/>
          <w:tab w:val="left" w:pos="1440"/>
        </w:tabs>
        <w:rPr>
          <w:snapToGrid w:val="0"/>
        </w:rPr>
        <w:sectPr w:rsidR="00B17F64" w:rsidSect="00500FF0">
          <w:footerReference w:type="default" r:id="rId17"/>
          <w:pgSz w:w="12240" w:h="15840" w:code="1"/>
          <w:pgMar w:top="1440" w:right="1440" w:bottom="1296" w:left="1008" w:header="720" w:footer="720" w:gutter="0"/>
          <w:pgNumType w:start="1"/>
          <w:cols w:space="720"/>
          <w:noEndnote/>
        </w:sectPr>
      </w:pPr>
    </w:p>
    <w:p w:rsidR="00B17F64" w:rsidRDefault="00B17F64" w:rsidP="00657EB5">
      <w:pPr>
        <w:tabs>
          <w:tab w:val="left" w:pos="-360"/>
          <w:tab w:val="left" w:pos="0"/>
          <w:tab w:val="left" w:pos="270"/>
          <w:tab w:val="left" w:pos="1440"/>
        </w:tabs>
        <w:rPr>
          <w:snapToGrid w:val="0"/>
        </w:rPr>
      </w:pPr>
    </w:p>
    <w:p w:rsidR="00B17F64" w:rsidRDefault="00B17F64"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80ABB">
        <w:rPr>
          <w:b/>
        </w:rPr>
        <w:t xml:space="preserve">Table </w:t>
      </w:r>
      <w:r>
        <w:rPr>
          <w:b/>
        </w:rPr>
        <w:t>15</w:t>
      </w:r>
      <w:r w:rsidRPr="00C80ABB">
        <w:rPr>
          <w:b/>
        </w:rPr>
        <w:t xml:space="preserve">.  </w:t>
      </w:r>
      <w:r w:rsidRPr="00C80ABB">
        <w:rPr>
          <w:b/>
        </w:rPr>
        <w:tab/>
        <w:t>Summary of Estimated Response Burden</w:t>
      </w:r>
      <w:r>
        <w:rPr>
          <w:b/>
        </w:rPr>
        <w:t xml:space="preserve"> by Survey Component</w:t>
      </w:r>
      <w:r w:rsidRPr="00C80ABB">
        <w:rPr>
          <w:b/>
        </w:rPr>
        <w:t xml:space="preserve">: </w:t>
      </w:r>
    </w:p>
    <w:p w:rsidR="00B17F64" w:rsidRDefault="00B17F64"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Revised 2010-11, </w:t>
      </w:r>
      <w:r w:rsidRPr="00C80ABB">
        <w:rPr>
          <w:b/>
        </w:rPr>
        <w:t xml:space="preserve">2011-12, 2012-13, 2013-14 </w:t>
      </w:r>
    </w:p>
    <w:p w:rsidR="00B17F64" w:rsidRPr="00C80ABB" w:rsidRDefault="00B17F64"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111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717"/>
        <w:gridCol w:w="1391"/>
        <w:gridCol w:w="1092"/>
        <w:gridCol w:w="893"/>
        <w:gridCol w:w="990"/>
        <w:gridCol w:w="944"/>
        <w:gridCol w:w="990"/>
        <w:gridCol w:w="911"/>
        <w:gridCol w:w="1193"/>
        <w:gridCol w:w="1057"/>
      </w:tblGrid>
      <w:tr w:rsidR="00B17F64" w:rsidRPr="00C80ABB" w:rsidTr="00862AB3">
        <w:trPr>
          <w:trHeight w:val="332"/>
        </w:trPr>
        <w:tc>
          <w:tcPr>
            <w:tcW w:w="1717" w:type="dxa"/>
            <w:tcBorders>
              <w:bottom w:val="single" w:sz="18" w:space="0" w:color="4F81BD"/>
            </w:tcBorders>
            <w:vAlign w:val="center"/>
          </w:tcPr>
          <w:p w:rsidR="00B17F64" w:rsidRPr="005A7839" w:rsidRDefault="00B17F64" w:rsidP="005A7839">
            <w:pPr>
              <w:spacing w:line="276" w:lineRule="auto"/>
              <w:rPr>
                <w:rFonts w:ascii="Arial" w:hAnsi="Arial" w:cs="Arial"/>
                <w:b/>
                <w:bCs/>
                <w:sz w:val="18"/>
              </w:rPr>
            </w:pPr>
          </w:p>
        </w:tc>
        <w:tc>
          <w:tcPr>
            <w:tcW w:w="1391" w:type="dxa"/>
            <w:vMerge w:val="restart"/>
            <w:tcBorders>
              <w:bottom w:val="single" w:sz="18" w:space="0" w:color="4F81BD"/>
            </w:tcBorders>
            <w:vAlign w:val="center"/>
          </w:tcPr>
          <w:p w:rsidR="00B17F64" w:rsidRPr="005A7839" w:rsidRDefault="00B17F64" w:rsidP="005A7839">
            <w:pPr>
              <w:jc w:val="center"/>
              <w:rPr>
                <w:rFonts w:ascii="Arial" w:hAnsi="Arial" w:cs="Arial"/>
                <w:b/>
                <w:bCs/>
                <w:sz w:val="16"/>
              </w:rPr>
            </w:pPr>
            <w:r w:rsidRPr="005A7839">
              <w:rPr>
                <w:rFonts w:ascii="Arial" w:hAnsi="Arial" w:cs="Arial"/>
                <w:b/>
                <w:bCs/>
                <w:sz w:val="16"/>
                <w:szCs w:val="22"/>
              </w:rPr>
              <w:t>Number of institutions (respondents)</w:t>
            </w:r>
          </w:p>
        </w:tc>
        <w:tc>
          <w:tcPr>
            <w:tcW w:w="1985" w:type="dxa"/>
            <w:gridSpan w:val="2"/>
            <w:tcBorders>
              <w:bottom w:val="single" w:sz="18" w:space="0" w:color="4F81BD"/>
            </w:tcBorders>
            <w:vAlign w:val="center"/>
          </w:tcPr>
          <w:p w:rsidR="00B17F64" w:rsidRDefault="00B17F64" w:rsidP="005A7839">
            <w:pPr>
              <w:jc w:val="center"/>
              <w:rPr>
                <w:rFonts w:ascii="Arial" w:hAnsi="Arial" w:cs="Arial"/>
                <w:b/>
                <w:bCs/>
                <w:sz w:val="16"/>
              </w:rPr>
            </w:pPr>
            <w:r>
              <w:rPr>
                <w:rFonts w:ascii="Arial" w:hAnsi="Arial" w:cs="Arial"/>
                <w:b/>
                <w:bCs/>
                <w:sz w:val="16"/>
                <w:szCs w:val="22"/>
              </w:rPr>
              <w:t>Revised 2010-11</w:t>
            </w:r>
          </w:p>
          <w:p w:rsidR="00B17F64" w:rsidRPr="005A7839" w:rsidRDefault="00B17F64" w:rsidP="005A7839">
            <w:pPr>
              <w:jc w:val="center"/>
              <w:rPr>
                <w:rFonts w:ascii="Arial" w:hAnsi="Arial" w:cs="Arial"/>
                <w:b/>
                <w:bCs/>
                <w:sz w:val="16"/>
              </w:rPr>
            </w:pPr>
            <w:r>
              <w:rPr>
                <w:rFonts w:ascii="Arial" w:hAnsi="Arial" w:cs="Arial"/>
                <w:b/>
                <w:bCs/>
                <w:sz w:val="16"/>
                <w:szCs w:val="22"/>
              </w:rPr>
              <w:t>(Collection Approved)</w:t>
            </w:r>
          </w:p>
          <w:p w:rsidR="00B17F64" w:rsidRPr="005A7839" w:rsidRDefault="00B17F64" w:rsidP="005A7839">
            <w:pPr>
              <w:jc w:val="center"/>
              <w:rPr>
                <w:rFonts w:ascii="Arial" w:hAnsi="Arial" w:cs="Arial"/>
                <w:b/>
                <w:bCs/>
                <w:sz w:val="16"/>
              </w:rPr>
            </w:pPr>
          </w:p>
        </w:tc>
        <w:tc>
          <w:tcPr>
            <w:tcW w:w="1934" w:type="dxa"/>
            <w:gridSpan w:val="2"/>
            <w:tcBorders>
              <w:bottom w:val="single" w:sz="18" w:space="0" w:color="4F81BD"/>
            </w:tcBorders>
            <w:vAlign w:val="center"/>
          </w:tcPr>
          <w:p w:rsidR="00B17F64" w:rsidRPr="005A7839" w:rsidRDefault="00B17F64" w:rsidP="005A7839">
            <w:pPr>
              <w:jc w:val="center"/>
              <w:rPr>
                <w:rFonts w:ascii="Arial" w:hAnsi="Arial" w:cs="Arial"/>
                <w:b/>
                <w:bCs/>
                <w:sz w:val="16"/>
              </w:rPr>
            </w:pPr>
            <w:r w:rsidRPr="005A7839">
              <w:rPr>
                <w:rFonts w:ascii="Arial" w:hAnsi="Arial" w:cs="Arial"/>
                <w:b/>
                <w:bCs/>
                <w:sz w:val="16"/>
                <w:szCs w:val="22"/>
              </w:rPr>
              <w:t>2011-12</w:t>
            </w:r>
          </w:p>
        </w:tc>
        <w:tc>
          <w:tcPr>
            <w:tcW w:w="1901" w:type="dxa"/>
            <w:gridSpan w:val="2"/>
            <w:tcBorders>
              <w:bottom w:val="single" w:sz="18" w:space="0" w:color="4F81BD"/>
            </w:tcBorders>
            <w:vAlign w:val="center"/>
          </w:tcPr>
          <w:p w:rsidR="00B17F64" w:rsidRPr="005A7839" w:rsidRDefault="00B17F64" w:rsidP="005A7839">
            <w:pPr>
              <w:jc w:val="center"/>
              <w:rPr>
                <w:rFonts w:ascii="Arial" w:hAnsi="Arial" w:cs="Arial"/>
                <w:b/>
                <w:bCs/>
                <w:sz w:val="16"/>
              </w:rPr>
            </w:pPr>
            <w:r w:rsidRPr="005A7839">
              <w:rPr>
                <w:rFonts w:ascii="Arial" w:hAnsi="Arial" w:cs="Arial"/>
                <w:b/>
                <w:bCs/>
                <w:sz w:val="16"/>
                <w:szCs w:val="22"/>
              </w:rPr>
              <w:t>2012-13</w:t>
            </w:r>
          </w:p>
        </w:tc>
        <w:tc>
          <w:tcPr>
            <w:tcW w:w="2250" w:type="dxa"/>
            <w:gridSpan w:val="2"/>
            <w:tcBorders>
              <w:bottom w:val="single" w:sz="18" w:space="0" w:color="4F81BD"/>
            </w:tcBorders>
            <w:vAlign w:val="center"/>
          </w:tcPr>
          <w:p w:rsidR="00B17F64" w:rsidRPr="005A7839" w:rsidRDefault="00B17F64" w:rsidP="005A7839">
            <w:pPr>
              <w:jc w:val="center"/>
              <w:rPr>
                <w:rFonts w:ascii="Arial" w:hAnsi="Arial" w:cs="Arial"/>
                <w:b/>
                <w:bCs/>
                <w:sz w:val="16"/>
              </w:rPr>
            </w:pPr>
            <w:r w:rsidRPr="005A7839">
              <w:rPr>
                <w:rFonts w:ascii="Arial" w:hAnsi="Arial" w:cs="Arial"/>
                <w:b/>
                <w:bCs/>
                <w:sz w:val="16"/>
                <w:szCs w:val="22"/>
              </w:rPr>
              <w:t>2013-14</w:t>
            </w:r>
          </w:p>
        </w:tc>
      </w:tr>
      <w:tr w:rsidR="00B17F64" w:rsidRPr="00C80ABB" w:rsidTr="00862AB3">
        <w:tc>
          <w:tcPr>
            <w:tcW w:w="1717" w:type="dxa"/>
            <w:shd w:val="clear" w:color="auto" w:fill="D3DFEE"/>
            <w:vAlign w:val="center"/>
          </w:tcPr>
          <w:p w:rsidR="00B17F64" w:rsidRPr="005A7839" w:rsidRDefault="00B17F64" w:rsidP="005A7839">
            <w:pPr>
              <w:spacing w:line="276" w:lineRule="auto"/>
              <w:rPr>
                <w:rFonts w:ascii="Arial" w:hAnsi="Arial" w:cs="Arial"/>
                <w:b/>
                <w:bCs/>
                <w:sz w:val="18"/>
              </w:rPr>
            </w:pPr>
          </w:p>
        </w:tc>
        <w:tc>
          <w:tcPr>
            <w:tcW w:w="1391" w:type="dxa"/>
            <w:vMerge/>
            <w:shd w:val="clear" w:color="auto" w:fill="D3DFEE"/>
            <w:vAlign w:val="center"/>
          </w:tcPr>
          <w:p w:rsidR="00B17F64" w:rsidRPr="005A7839" w:rsidRDefault="00B17F64" w:rsidP="005A7839">
            <w:pPr>
              <w:spacing w:after="200" w:line="276" w:lineRule="auto"/>
              <w:rPr>
                <w:rFonts w:ascii="Arial" w:hAnsi="Arial" w:cs="Arial"/>
                <w:sz w:val="18"/>
              </w:rPr>
            </w:pPr>
          </w:p>
        </w:tc>
        <w:tc>
          <w:tcPr>
            <w:tcW w:w="1092"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Avg per hours institution</w:t>
            </w:r>
          </w:p>
        </w:tc>
        <w:tc>
          <w:tcPr>
            <w:tcW w:w="893"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Total hours</w:t>
            </w:r>
          </w:p>
        </w:tc>
        <w:tc>
          <w:tcPr>
            <w:tcW w:w="990"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Avg per hours institution</w:t>
            </w:r>
          </w:p>
        </w:tc>
        <w:tc>
          <w:tcPr>
            <w:tcW w:w="944"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Total hours</w:t>
            </w:r>
          </w:p>
        </w:tc>
        <w:tc>
          <w:tcPr>
            <w:tcW w:w="990"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Avg per hours institution</w:t>
            </w:r>
          </w:p>
        </w:tc>
        <w:tc>
          <w:tcPr>
            <w:tcW w:w="911"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Total hours</w:t>
            </w:r>
          </w:p>
        </w:tc>
        <w:tc>
          <w:tcPr>
            <w:tcW w:w="1193"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Avg per hours institution</w:t>
            </w:r>
          </w:p>
        </w:tc>
        <w:tc>
          <w:tcPr>
            <w:tcW w:w="1057" w:type="dxa"/>
            <w:shd w:val="clear" w:color="auto" w:fill="D3DFEE"/>
            <w:vAlign w:val="center"/>
          </w:tcPr>
          <w:p w:rsidR="00B17F64" w:rsidRPr="005A7839" w:rsidRDefault="00B17F64" w:rsidP="005A7839">
            <w:pPr>
              <w:spacing w:after="200" w:line="276" w:lineRule="auto"/>
              <w:jc w:val="center"/>
              <w:rPr>
                <w:rFonts w:ascii="Arial" w:hAnsi="Arial" w:cs="Arial"/>
                <w:b/>
                <w:sz w:val="16"/>
              </w:rPr>
            </w:pPr>
            <w:r w:rsidRPr="005A7839">
              <w:rPr>
                <w:rFonts w:ascii="Arial" w:hAnsi="Arial" w:cs="Arial"/>
                <w:b/>
                <w:sz w:val="16"/>
                <w:szCs w:val="22"/>
              </w:rPr>
              <w:t>Total hours</w:t>
            </w:r>
          </w:p>
        </w:tc>
      </w:tr>
      <w:tr w:rsidR="00B17F64" w:rsidRPr="00C80ABB" w:rsidTr="00862AB3">
        <w:tc>
          <w:tcPr>
            <w:tcW w:w="1717" w:type="dxa"/>
            <w:vAlign w:val="center"/>
          </w:tcPr>
          <w:p w:rsidR="00B17F64" w:rsidRPr="005A7839" w:rsidRDefault="00B17F64" w:rsidP="00E323AC">
            <w:pPr>
              <w:rPr>
                <w:rFonts w:ascii="Arial" w:hAnsi="Arial" w:cs="Arial"/>
                <w:b/>
                <w:bCs/>
                <w:sz w:val="18"/>
              </w:rPr>
            </w:pPr>
            <w:r w:rsidRPr="005A7839">
              <w:rPr>
                <w:rFonts w:ascii="Arial" w:hAnsi="Arial" w:cs="Arial"/>
                <w:b/>
                <w:bCs/>
                <w:sz w:val="18"/>
                <w:szCs w:val="22"/>
              </w:rPr>
              <w:t>Institutional Characteristics and IC Header</w:t>
            </w:r>
          </w:p>
        </w:tc>
        <w:tc>
          <w:tcPr>
            <w:tcW w:w="1391"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7.6</w:t>
            </w:r>
          </w:p>
        </w:tc>
        <w:tc>
          <w:tcPr>
            <w:tcW w:w="8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54,610</w:t>
            </w:r>
          </w:p>
        </w:tc>
        <w:tc>
          <w:tcPr>
            <w:tcW w:w="990"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8.1</w:t>
            </w:r>
          </w:p>
        </w:tc>
        <w:tc>
          <w:tcPr>
            <w:tcW w:w="944"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58,480</w:t>
            </w:r>
          </w:p>
        </w:tc>
        <w:tc>
          <w:tcPr>
            <w:tcW w:w="990" w:type="dxa"/>
            <w:vAlign w:val="center"/>
          </w:tcPr>
          <w:p w:rsidR="00B17F64" w:rsidRPr="005A7839" w:rsidRDefault="00B17F64" w:rsidP="00A82069">
            <w:pPr>
              <w:spacing w:after="200"/>
              <w:rPr>
                <w:rFonts w:ascii="Arial" w:hAnsi="Arial" w:cs="Arial"/>
                <w:sz w:val="18"/>
              </w:rPr>
            </w:pPr>
            <w:r w:rsidRPr="005A7839">
              <w:rPr>
                <w:rFonts w:ascii="Arial" w:hAnsi="Arial" w:cs="Arial"/>
                <w:sz w:val="18"/>
                <w:szCs w:val="22"/>
              </w:rPr>
              <w:t>8.</w:t>
            </w:r>
            <w:r w:rsidR="00A82069">
              <w:rPr>
                <w:rFonts w:ascii="Arial" w:hAnsi="Arial" w:cs="Arial"/>
                <w:sz w:val="18"/>
                <w:szCs w:val="22"/>
              </w:rPr>
              <w:t>3</w:t>
            </w:r>
          </w:p>
        </w:tc>
        <w:tc>
          <w:tcPr>
            <w:tcW w:w="911" w:type="dxa"/>
            <w:vAlign w:val="center"/>
          </w:tcPr>
          <w:p w:rsidR="00B17F64" w:rsidRPr="005A7839" w:rsidRDefault="006E7AFA" w:rsidP="005A7839">
            <w:pPr>
              <w:spacing w:after="200"/>
              <w:rPr>
                <w:rFonts w:ascii="Arial" w:hAnsi="Arial" w:cs="Arial"/>
                <w:sz w:val="18"/>
              </w:rPr>
            </w:pPr>
            <w:r>
              <w:rPr>
                <w:rFonts w:ascii="Arial" w:hAnsi="Arial" w:cs="Arial"/>
                <w:sz w:val="18"/>
                <w:szCs w:val="22"/>
              </w:rPr>
              <w:t>59,760</w:t>
            </w:r>
          </w:p>
        </w:tc>
        <w:tc>
          <w:tcPr>
            <w:tcW w:w="11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8.1</w:t>
            </w:r>
          </w:p>
        </w:tc>
        <w:tc>
          <w:tcPr>
            <w:tcW w:w="1057"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58,480</w:t>
            </w:r>
          </w:p>
        </w:tc>
      </w:tr>
      <w:tr w:rsidR="00B17F64" w:rsidRPr="00C80ABB" w:rsidTr="00862AB3">
        <w:trPr>
          <w:trHeight w:val="286"/>
        </w:trPr>
        <w:tc>
          <w:tcPr>
            <w:tcW w:w="1717" w:type="dxa"/>
            <w:shd w:val="clear" w:color="auto" w:fill="D3DFEE"/>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Completions</w:t>
            </w:r>
          </w:p>
        </w:tc>
        <w:tc>
          <w:tcPr>
            <w:tcW w:w="1391"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10.3</w:t>
            </w:r>
          </w:p>
        </w:tc>
        <w:tc>
          <w:tcPr>
            <w:tcW w:w="8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74,347</w:t>
            </w:r>
          </w:p>
        </w:tc>
        <w:tc>
          <w:tcPr>
            <w:tcW w:w="990"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10.3</w:t>
            </w:r>
          </w:p>
        </w:tc>
        <w:tc>
          <w:tcPr>
            <w:tcW w:w="944"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74,347</w:t>
            </w:r>
          </w:p>
        </w:tc>
        <w:tc>
          <w:tcPr>
            <w:tcW w:w="990" w:type="dxa"/>
            <w:shd w:val="clear" w:color="auto" w:fill="D3DFEE"/>
            <w:vAlign w:val="center"/>
          </w:tcPr>
          <w:p w:rsidR="00B17F64" w:rsidRPr="005A7839" w:rsidRDefault="00B17F64" w:rsidP="00A82069">
            <w:pPr>
              <w:spacing w:after="200"/>
              <w:rPr>
                <w:rFonts w:ascii="Arial" w:hAnsi="Arial" w:cs="Arial"/>
                <w:sz w:val="18"/>
              </w:rPr>
            </w:pPr>
            <w:r w:rsidRPr="005A7839">
              <w:rPr>
                <w:rFonts w:ascii="Arial" w:hAnsi="Arial" w:cs="Arial"/>
                <w:sz w:val="18"/>
                <w:szCs w:val="22"/>
              </w:rPr>
              <w:t>11.</w:t>
            </w:r>
            <w:r w:rsidR="00A82069">
              <w:rPr>
                <w:rFonts w:ascii="Arial" w:hAnsi="Arial" w:cs="Arial"/>
                <w:sz w:val="18"/>
                <w:szCs w:val="22"/>
              </w:rPr>
              <w:t>7</w:t>
            </w:r>
          </w:p>
        </w:tc>
        <w:tc>
          <w:tcPr>
            <w:tcW w:w="911" w:type="dxa"/>
            <w:shd w:val="clear" w:color="auto" w:fill="D3DFEE"/>
            <w:vAlign w:val="center"/>
          </w:tcPr>
          <w:p w:rsidR="00B17F64" w:rsidRPr="005A7839" w:rsidRDefault="006216D5" w:rsidP="006216D5">
            <w:pPr>
              <w:spacing w:after="200"/>
              <w:rPr>
                <w:rFonts w:ascii="Arial" w:hAnsi="Arial" w:cs="Arial"/>
                <w:sz w:val="18"/>
              </w:rPr>
            </w:pPr>
            <w:r w:rsidRPr="005A7839">
              <w:rPr>
                <w:rFonts w:ascii="Arial" w:hAnsi="Arial" w:cs="Arial"/>
                <w:sz w:val="18"/>
                <w:szCs w:val="22"/>
              </w:rPr>
              <w:t>8</w:t>
            </w:r>
            <w:r>
              <w:rPr>
                <w:rFonts w:ascii="Arial" w:hAnsi="Arial" w:cs="Arial"/>
                <w:sz w:val="18"/>
                <w:szCs w:val="22"/>
              </w:rPr>
              <w:t>4</w:t>
            </w:r>
            <w:r w:rsidR="00B17F64" w:rsidRPr="005A7839">
              <w:rPr>
                <w:rFonts w:ascii="Arial" w:hAnsi="Arial" w:cs="Arial"/>
                <w:sz w:val="18"/>
                <w:szCs w:val="22"/>
              </w:rPr>
              <w:t>,</w:t>
            </w:r>
            <w:r>
              <w:rPr>
                <w:rFonts w:ascii="Arial" w:hAnsi="Arial" w:cs="Arial"/>
                <w:sz w:val="18"/>
                <w:szCs w:val="22"/>
              </w:rPr>
              <w:t>240</w:t>
            </w:r>
          </w:p>
        </w:tc>
        <w:tc>
          <w:tcPr>
            <w:tcW w:w="11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11.5</w:t>
            </w:r>
          </w:p>
        </w:tc>
        <w:tc>
          <w:tcPr>
            <w:tcW w:w="1057"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82,571</w:t>
            </w:r>
          </w:p>
        </w:tc>
      </w:tr>
      <w:tr w:rsidR="00B17F64" w:rsidRPr="00C80ABB" w:rsidTr="00862AB3">
        <w:trPr>
          <w:trHeight w:val="403"/>
        </w:trPr>
        <w:tc>
          <w:tcPr>
            <w:tcW w:w="1717" w:type="dxa"/>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12-Month Enrollment</w:t>
            </w:r>
          </w:p>
        </w:tc>
        <w:tc>
          <w:tcPr>
            <w:tcW w:w="1391"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w:t>
            </w:r>
          </w:p>
        </w:tc>
        <w:tc>
          <w:tcPr>
            <w:tcW w:w="8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52,030</w:t>
            </w:r>
          </w:p>
        </w:tc>
        <w:tc>
          <w:tcPr>
            <w:tcW w:w="990"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w:t>
            </w:r>
          </w:p>
        </w:tc>
        <w:tc>
          <w:tcPr>
            <w:tcW w:w="944"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52,030</w:t>
            </w:r>
          </w:p>
        </w:tc>
        <w:tc>
          <w:tcPr>
            <w:tcW w:w="990" w:type="dxa"/>
            <w:vAlign w:val="center"/>
          </w:tcPr>
          <w:p w:rsidR="00B17F64" w:rsidRPr="005A7839" w:rsidRDefault="00B17F64" w:rsidP="00A82069">
            <w:pPr>
              <w:spacing w:after="200"/>
              <w:rPr>
                <w:rFonts w:ascii="Arial" w:hAnsi="Arial" w:cs="Arial"/>
                <w:sz w:val="18"/>
              </w:rPr>
            </w:pPr>
            <w:r w:rsidRPr="005A7839">
              <w:rPr>
                <w:rFonts w:ascii="Arial" w:hAnsi="Arial" w:cs="Arial"/>
                <w:sz w:val="18"/>
                <w:szCs w:val="22"/>
              </w:rPr>
              <w:t>7.</w:t>
            </w:r>
            <w:r w:rsidR="00A82069">
              <w:rPr>
                <w:rFonts w:ascii="Arial" w:hAnsi="Arial" w:cs="Arial"/>
                <w:sz w:val="18"/>
                <w:szCs w:val="22"/>
              </w:rPr>
              <w:t>4</w:t>
            </w:r>
          </w:p>
        </w:tc>
        <w:tc>
          <w:tcPr>
            <w:tcW w:w="911" w:type="dxa"/>
            <w:vAlign w:val="center"/>
          </w:tcPr>
          <w:p w:rsidR="00B17F64" w:rsidRPr="005A7839" w:rsidRDefault="006E7AFA" w:rsidP="005A7839">
            <w:pPr>
              <w:spacing w:after="200"/>
              <w:rPr>
                <w:rFonts w:ascii="Arial" w:hAnsi="Arial" w:cs="Arial"/>
                <w:sz w:val="18"/>
              </w:rPr>
            </w:pPr>
            <w:r>
              <w:rPr>
                <w:rFonts w:ascii="Arial" w:hAnsi="Arial" w:cs="Arial"/>
                <w:sz w:val="18"/>
                <w:szCs w:val="22"/>
              </w:rPr>
              <w:t>53,280</w:t>
            </w:r>
          </w:p>
        </w:tc>
        <w:tc>
          <w:tcPr>
            <w:tcW w:w="11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w:t>
            </w:r>
          </w:p>
        </w:tc>
        <w:tc>
          <w:tcPr>
            <w:tcW w:w="1057"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52,030</w:t>
            </w:r>
          </w:p>
        </w:tc>
      </w:tr>
      <w:tr w:rsidR="00B17F64" w:rsidRPr="00C80ABB" w:rsidTr="00862AB3">
        <w:trPr>
          <w:trHeight w:val="313"/>
        </w:trPr>
        <w:tc>
          <w:tcPr>
            <w:tcW w:w="1717" w:type="dxa"/>
            <w:shd w:val="clear" w:color="auto" w:fill="D3DFEE"/>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Human Resources</w:t>
            </w:r>
          </w:p>
        </w:tc>
        <w:tc>
          <w:tcPr>
            <w:tcW w:w="1391"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21.1</w:t>
            </w:r>
          </w:p>
        </w:tc>
        <w:tc>
          <w:tcPr>
            <w:tcW w:w="8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152,220</w:t>
            </w:r>
          </w:p>
        </w:tc>
        <w:tc>
          <w:tcPr>
            <w:tcW w:w="990"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15.9</w:t>
            </w:r>
          </w:p>
        </w:tc>
        <w:tc>
          <w:tcPr>
            <w:tcW w:w="944"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114,165</w:t>
            </w:r>
          </w:p>
        </w:tc>
        <w:tc>
          <w:tcPr>
            <w:tcW w:w="990" w:type="dxa"/>
            <w:shd w:val="clear" w:color="auto" w:fill="D3DFEE"/>
            <w:vAlign w:val="center"/>
          </w:tcPr>
          <w:p w:rsidR="00B17F64" w:rsidRPr="005A7839" w:rsidRDefault="00A82069" w:rsidP="006216D5">
            <w:pPr>
              <w:spacing w:after="200"/>
              <w:rPr>
                <w:rFonts w:ascii="Arial" w:hAnsi="Arial" w:cs="Arial"/>
                <w:sz w:val="18"/>
              </w:rPr>
            </w:pPr>
            <w:r w:rsidRPr="005A7839">
              <w:rPr>
                <w:rFonts w:ascii="Arial" w:hAnsi="Arial" w:cs="Arial"/>
                <w:sz w:val="18"/>
                <w:szCs w:val="22"/>
              </w:rPr>
              <w:t>1</w:t>
            </w:r>
            <w:r>
              <w:rPr>
                <w:rFonts w:ascii="Arial" w:hAnsi="Arial" w:cs="Arial"/>
                <w:sz w:val="18"/>
                <w:szCs w:val="22"/>
              </w:rPr>
              <w:t>9</w:t>
            </w:r>
            <w:r w:rsidR="00B17F64" w:rsidRPr="005A7839">
              <w:rPr>
                <w:rFonts w:ascii="Arial" w:hAnsi="Arial" w:cs="Arial"/>
                <w:sz w:val="18"/>
                <w:szCs w:val="22"/>
              </w:rPr>
              <w:t>.</w:t>
            </w:r>
            <w:r w:rsidR="006216D5">
              <w:rPr>
                <w:rFonts w:ascii="Arial" w:hAnsi="Arial" w:cs="Arial"/>
                <w:sz w:val="18"/>
                <w:szCs w:val="22"/>
              </w:rPr>
              <w:t>0</w:t>
            </w:r>
          </w:p>
        </w:tc>
        <w:tc>
          <w:tcPr>
            <w:tcW w:w="911" w:type="dxa"/>
            <w:shd w:val="clear" w:color="auto" w:fill="D3DFEE"/>
            <w:vAlign w:val="center"/>
          </w:tcPr>
          <w:p w:rsidR="00B17F64" w:rsidRPr="005A7839" w:rsidRDefault="006E7AFA" w:rsidP="006216D5">
            <w:pPr>
              <w:spacing w:after="200"/>
              <w:rPr>
                <w:rFonts w:ascii="Arial" w:hAnsi="Arial" w:cs="Arial"/>
                <w:sz w:val="18"/>
              </w:rPr>
            </w:pPr>
            <w:r>
              <w:rPr>
                <w:rFonts w:ascii="Arial" w:hAnsi="Arial" w:cs="Arial"/>
                <w:sz w:val="18"/>
                <w:szCs w:val="22"/>
              </w:rPr>
              <w:t>13</w:t>
            </w:r>
            <w:r w:rsidR="006216D5">
              <w:rPr>
                <w:rFonts w:ascii="Arial" w:hAnsi="Arial" w:cs="Arial"/>
                <w:sz w:val="18"/>
                <w:szCs w:val="22"/>
              </w:rPr>
              <w:t>6</w:t>
            </w:r>
            <w:r>
              <w:rPr>
                <w:rFonts w:ascii="Arial" w:hAnsi="Arial" w:cs="Arial"/>
                <w:sz w:val="18"/>
                <w:szCs w:val="22"/>
              </w:rPr>
              <w:t>,</w:t>
            </w:r>
            <w:r w:rsidR="006216D5">
              <w:rPr>
                <w:rFonts w:ascii="Arial" w:hAnsi="Arial" w:cs="Arial"/>
                <w:sz w:val="18"/>
                <w:szCs w:val="22"/>
              </w:rPr>
              <w:t>80</w:t>
            </w:r>
            <w:r>
              <w:rPr>
                <w:rFonts w:ascii="Arial" w:hAnsi="Arial" w:cs="Arial"/>
                <w:sz w:val="18"/>
                <w:szCs w:val="22"/>
              </w:rPr>
              <w:t>0</w:t>
            </w:r>
          </w:p>
        </w:tc>
        <w:tc>
          <w:tcPr>
            <w:tcW w:w="11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18.6</w:t>
            </w:r>
          </w:p>
        </w:tc>
        <w:tc>
          <w:tcPr>
            <w:tcW w:w="1057"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134,053</w:t>
            </w:r>
          </w:p>
        </w:tc>
      </w:tr>
      <w:tr w:rsidR="00B17F64" w:rsidRPr="00C80ABB" w:rsidTr="00862AB3">
        <w:tc>
          <w:tcPr>
            <w:tcW w:w="1717" w:type="dxa"/>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Fall Enrollment</w:t>
            </w:r>
          </w:p>
        </w:tc>
        <w:tc>
          <w:tcPr>
            <w:tcW w:w="1391"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12.9</w:t>
            </w:r>
          </w:p>
        </w:tc>
        <w:tc>
          <w:tcPr>
            <w:tcW w:w="8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92,880</w:t>
            </w:r>
          </w:p>
        </w:tc>
        <w:tc>
          <w:tcPr>
            <w:tcW w:w="990"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12.9</w:t>
            </w:r>
          </w:p>
        </w:tc>
        <w:tc>
          <w:tcPr>
            <w:tcW w:w="944"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92,880</w:t>
            </w:r>
          </w:p>
        </w:tc>
        <w:tc>
          <w:tcPr>
            <w:tcW w:w="990" w:type="dxa"/>
            <w:vAlign w:val="center"/>
          </w:tcPr>
          <w:p w:rsidR="00B17F64" w:rsidRPr="005A7839" w:rsidRDefault="00B17F64" w:rsidP="006E7AFA">
            <w:pPr>
              <w:spacing w:after="200"/>
              <w:rPr>
                <w:rFonts w:ascii="Arial" w:hAnsi="Arial" w:cs="Arial"/>
                <w:sz w:val="18"/>
              </w:rPr>
            </w:pPr>
            <w:r w:rsidRPr="005A7839">
              <w:rPr>
                <w:rFonts w:ascii="Arial" w:hAnsi="Arial" w:cs="Arial"/>
                <w:sz w:val="18"/>
                <w:szCs w:val="22"/>
              </w:rPr>
              <w:t>14.</w:t>
            </w:r>
            <w:r w:rsidR="006E7AFA">
              <w:rPr>
                <w:rFonts w:ascii="Arial" w:hAnsi="Arial" w:cs="Arial"/>
                <w:sz w:val="18"/>
                <w:szCs w:val="22"/>
              </w:rPr>
              <w:t>5</w:t>
            </w:r>
          </w:p>
        </w:tc>
        <w:tc>
          <w:tcPr>
            <w:tcW w:w="911" w:type="dxa"/>
            <w:vAlign w:val="center"/>
          </w:tcPr>
          <w:p w:rsidR="00B17F64" w:rsidRPr="005A7839" w:rsidRDefault="006E7AFA" w:rsidP="005A7839">
            <w:pPr>
              <w:spacing w:after="200"/>
              <w:rPr>
                <w:rFonts w:ascii="Arial" w:hAnsi="Arial" w:cs="Arial"/>
                <w:sz w:val="18"/>
              </w:rPr>
            </w:pPr>
            <w:r>
              <w:rPr>
                <w:rFonts w:ascii="Arial" w:hAnsi="Arial" w:cs="Arial"/>
                <w:sz w:val="18"/>
                <w:szCs w:val="22"/>
              </w:rPr>
              <w:t>104,400</w:t>
            </w:r>
          </w:p>
        </w:tc>
        <w:tc>
          <w:tcPr>
            <w:tcW w:w="11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14.3</w:t>
            </w:r>
          </w:p>
        </w:tc>
        <w:tc>
          <w:tcPr>
            <w:tcW w:w="1057"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102,824</w:t>
            </w:r>
          </w:p>
        </w:tc>
      </w:tr>
      <w:tr w:rsidR="00B17F64" w:rsidRPr="00C80ABB" w:rsidTr="00862AB3">
        <w:tc>
          <w:tcPr>
            <w:tcW w:w="1717" w:type="dxa"/>
            <w:shd w:val="clear" w:color="auto" w:fill="D3DFEE"/>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Finance</w:t>
            </w:r>
          </w:p>
        </w:tc>
        <w:tc>
          <w:tcPr>
            <w:tcW w:w="1391"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13.8</w:t>
            </w:r>
          </w:p>
        </w:tc>
        <w:tc>
          <w:tcPr>
            <w:tcW w:w="8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99,330</w:t>
            </w:r>
          </w:p>
        </w:tc>
        <w:tc>
          <w:tcPr>
            <w:tcW w:w="990"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13.8</w:t>
            </w:r>
          </w:p>
        </w:tc>
        <w:tc>
          <w:tcPr>
            <w:tcW w:w="944"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99,330</w:t>
            </w:r>
          </w:p>
        </w:tc>
        <w:tc>
          <w:tcPr>
            <w:tcW w:w="990" w:type="dxa"/>
            <w:shd w:val="clear" w:color="auto" w:fill="D3DFEE"/>
            <w:vAlign w:val="center"/>
          </w:tcPr>
          <w:p w:rsidR="00B17F64" w:rsidRPr="005A7839" w:rsidRDefault="006E7AFA" w:rsidP="006216D5">
            <w:pPr>
              <w:spacing w:after="200"/>
              <w:rPr>
                <w:rFonts w:ascii="Arial" w:hAnsi="Arial" w:cs="Arial"/>
                <w:sz w:val="18"/>
              </w:rPr>
            </w:pPr>
            <w:r w:rsidRPr="005A7839">
              <w:rPr>
                <w:rFonts w:ascii="Arial" w:hAnsi="Arial" w:cs="Arial"/>
                <w:sz w:val="18"/>
                <w:szCs w:val="22"/>
              </w:rPr>
              <w:t>1</w:t>
            </w:r>
            <w:r>
              <w:rPr>
                <w:rFonts w:ascii="Arial" w:hAnsi="Arial" w:cs="Arial"/>
                <w:sz w:val="18"/>
                <w:szCs w:val="22"/>
              </w:rPr>
              <w:t>4</w:t>
            </w:r>
            <w:r w:rsidR="00B17F64" w:rsidRPr="005A7839">
              <w:rPr>
                <w:rFonts w:ascii="Arial" w:hAnsi="Arial" w:cs="Arial"/>
                <w:sz w:val="18"/>
                <w:szCs w:val="22"/>
              </w:rPr>
              <w:t>.</w:t>
            </w:r>
            <w:r w:rsidR="006216D5">
              <w:rPr>
                <w:rFonts w:ascii="Arial" w:hAnsi="Arial" w:cs="Arial"/>
                <w:sz w:val="18"/>
                <w:szCs w:val="22"/>
              </w:rPr>
              <w:t>2</w:t>
            </w:r>
          </w:p>
        </w:tc>
        <w:tc>
          <w:tcPr>
            <w:tcW w:w="911" w:type="dxa"/>
            <w:shd w:val="clear" w:color="auto" w:fill="D3DFEE"/>
            <w:vAlign w:val="center"/>
          </w:tcPr>
          <w:p w:rsidR="00B17F64" w:rsidRPr="005A7839" w:rsidRDefault="006E7AFA" w:rsidP="006216D5">
            <w:pPr>
              <w:spacing w:after="200"/>
              <w:rPr>
                <w:rFonts w:ascii="Arial" w:hAnsi="Arial" w:cs="Arial"/>
                <w:sz w:val="18"/>
              </w:rPr>
            </w:pPr>
            <w:r>
              <w:rPr>
                <w:rFonts w:ascii="Arial" w:hAnsi="Arial" w:cs="Arial"/>
                <w:sz w:val="18"/>
                <w:szCs w:val="22"/>
              </w:rPr>
              <w:t>102,</w:t>
            </w:r>
            <w:r w:rsidR="006216D5">
              <w:rPr>
                <w:rFonts w:ascii="Arial" w:hAnsi="Arial" w:cs="Arial"/>
                <w:sz w:val="18"/>
                <w:szCs w:val="22"/>
              </w:rPr>
              <w:t>240</w:t>
            </w:r>
          </w:p>
        </w:tc>
        <w:tc>
          <w:tcPr>
            <w:tcW w:w="11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13.8</w:t>
            </w:r>
          </w:p>
        </w:tc>
        <w:tc>
          <w:tcPr>
            <w:tcW w:w="1057"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99,330</w:t>
            </w:r>
          </w:p>
        </w:tc>
      </w:tr>
      <w:tr w:rsidR="00B17F64" w:rsidRPr="00C80ABB" w:rsidTr="00862AB3">
        <w:tc>
          <w:tcPr>
            <w:tcW w:w="1717" w:type="dxa"/>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Graduation Rates</w:t>
            </w:r>
          </w:p>
        </w:tc>
        <w:tc>
          <w:tcPr>
            <w:tcW w:w="1391"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12.7</w:t>
            </w:r>
          </w:p>
        </w:tc>
        <w:tc>
          <w:tcPr>
            <w:tcW w:w="8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91,160</w:t>
            </w:r>
          </w:p>
        </w:tc>
        <w:tc>
          <w:tcPr>
            <w:tcW w:w="990"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12.7</w:t>
            </w:r>
          </w:p>
        </w:tc>
        <w:tc>
          <w:tcPr>
            <w:tcW w:w="944"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91,160</w:t>
            </w:r>
          </w:p>
        </w:tc>
        <w:tc>
          <w:tcPr>
            <w:tcW w:w="990" w:type="dxa"/>
            <w:vAlign w:val="center"/>
          </w:tcPr>
          <w:p w:rsidR="00B17F64" w:rsidRPr="005A7839" w:rsidRDefault="00B17F64" w:rsidP="006E7AFA">
            <w:pPr>
              <w:spacing w:after="200"/>
              <w:rPr>
                <w:rFonts w:ascii="Arial" w:hAnsi="Arial" w:cs="Arial"/>
                <w:sz w:val="18"/>
              </w:rPr>
            </w:pPr>
            <w:r w:rsidRPr="005A7839">
              <w:rPr>
                <w:rFonts w:ascii="Arial" w:hAnsi="Arial" w:cs="Arial"/>
                <w:sz w:val="18"/>
                <w:szCs w:val="22"/>
              </w:rPr>
              <w:t>12.</w:t>
            </w:r>
            <w:r w:rsidR="006E7AFA">
              <w:rPr>
                <w:rFonts w:ascii="Arial" w:hAnsi="Arial" w:cs="Arial"/>
                <w:sz w:val="18"/>
                <w:szCs w:val="22"/>
              </w:rPr>
              <w:t>9</w:t>
            </w:r>
          </w:p>
        </w:tc>
        <w:tc>
          <w:tcPr>
            <w:tcW w:w="911" w:type="dxa"/>
            <w:vAlign w:val="center"/>
          </w:tcPr>
          <w:p w:rsidR="00B17F64" w:rsidRPr="005A7839" w:rsidRDefault="006E7AFA" w:rsidP="005A7839">
            <w:pPr>
              <w:spacing w:after="200"/>
              <w:rPr>
                <w:rFonts w:ascii="Arial" w:hAnsi="Arial" w:cs="Arial"/>
                <w:sz w:val="18"/>
              </w:rPr>
            </w:pPr>
            <w:r>
              <w:rPr>
                <w:rFonts w:ascii="Arial" w:hAnsi="Arial" w:cs="Arial"/>
                <w:sz w:val="18"/>
                <w:szCs w:val="22"/>
              </w:rPr>
              <w:t>92,880</w:t>
            </w:r>
          </w:p>
        </w:tc>
        <w:tc>
          <w:tcPr>
            <w:tcW w:w="11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12.7</w:t>
            </w:r>
          </w:p>
        </w:tc>
        <w:tc>
          <w:tcPr>
            <w:tcW w:w="1057"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91,160</w:t>
            </w:r>
          </w:p>
        </w:tc>
      </w:tr>
      <w:tr w:rsidR="00B17F64" w:rsidRPr="00C80ABB" w:rsidTr="00862AB3">
        <w:tc>
          <w:tcPr>
            <w:tcW w:w="1717" w:type="dxa"/>
            <w:shd w:val="clear" w:color="auto" w:fill="D3DFEE"/>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Graduation Rates 200</w:t>
            </w:r>
          </w:p>
        </w:tc>
        <w:tc>
          <w:tcPr>
            <w:tcW w:w="1391"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3.9</w:t>
            </w:r>
          </w:p>
        </w:tc>
        <w:tc>
          <w:tcPr>
            <w:tcW w:w="8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27,950</w:t>
            </w:r>
          </w:p>
        </w:tc>
        <w:tc>
          <w:tcPr>
            <w:tcW w:w="990"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3.9</w:t>
            </w:r>
          </w:p>
        </w:tc>
        <w:tc>
          <w:tcPr>
            <w:tcW w:w="944"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27,950</w:t>
            </w:r>
          </w:p>
        </w:tc>
        <w:tc>
          <w:tcPr>
            <w:tcW w:w="990" w:type="dxa"/>
            <w:shd w:val="clear" w:color="auto" w:fill="D3DFEE"/>
            <w:vAlign w:val="center"/>
          </w:tcPr>
          <w:p w:rsidR="00B17F64" w:rsidRPr="005A7839" w:rsidRDefault="006E7AFA" w:rsidP="006E7AFA">
            <w:pPr>
              <w:spacing w:after="200"/>
              <w:rPr>
                <w:rFonts w:ascii="Arial" w:hAnsi="Arial" w:cs="Arial"/>
                <w:sz w:val="18"/>
              </w:rPr>
            </w:pPr>
            <w:r>
              <w:rPr>
                <w:rFonts w:ascii="Arial" w:hAnsi="Arial" w:cs="Arial"/>
                <w:sz w:val="18"/>
                <w:szCs w:val="22"/>
              </w:rPr>
              <w:t>4</w:t>
            </w:r>
            <w:r w:rsidR="00B17F64" w:rsidRPr="005A7839">
              <w:rPr>
                <w:rFonts w:ascii="Arial" w:hAnsi="Arial" w:cs="Arial"/>
                <w:sz w:val="18"/>
                <w:szCs w:val="22"/>
              </w:rPr>
              <w:t>.</w:t>
            </w:r>
            <w:r>
              <w:rPr>
                <w:rFonts w:ascii="Arial" w:hAnsi="Arial" w:cs="Arial"/>
                <w:sz w:val="18"/>
                <w:szCs w:val="22"/>
              </w:rPr>
              <w:t>1</w:t>
            </w:r>
          </w:p>
        </w:tc>
        <w:tc>
          <w:tcPr>
            <w:tcW w:w="911" w:type="dxa"/>
            <w:shd w:val="clear" w:color="auto" w:fill="D3DFEE"/>
            <w:vAlign w:val="center"/>
          </w:tcPr>
          <w:p w:rsidR="00B17F64" w:rsidRPr="005A7839" w:rsidRDefault="006E7AFA" w:rsidP="005A7839">
            <w:pPr>
              <w:spacing w:after="200"/>
              <w:rPr>
                <w:rFonts w:ascii="Arial" w:hAnsi="Arial" w:cs="Arial"/>
                <w:sz w:val="18"/>
              </w:rPr>
            </w:pPr>
            <w:r>
              <w:rPr>
                <w:rFonts w:ascii="Arial" w:hAnsi="Arial" w:cs="Arial"/>
                <w:sz w:val="18"/>
                <w:szCs w:val="22"/>
              </w:rPr>
              <w:t>29,520</w:t>
            </w:r>
          </w:p>
        </w:tc>
        <w:tc>
          <w:tcPr>
            <w:tcW w:w="11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3.9</w:t>
            </w:r>
          </w:p>
        </w:tc>
        <w:tc>
          <w:tcPr>
            <w:tcW w:w="1057"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27,950</w:t>
            </w:r>
          </w:p>
        </w:tc>
      </w:tr>
      <w:tr w:rsidR="00B17F64" w:rsidRPr="00C80ABB" w:rsidTr="00862AB3">
        <w:tc>
          <w:tcPr>
            <w:tcW w:w="1717" w:type="dxa"/>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Student Financial Aid</w:t>
            </w:r>
          </w:p>
        </w:tc>
        <w:tc>
          <w:tcPr>
            <w:tcW w:w="1391"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7,200</w:t>
            </w:r>
          </w:p>
        </w:tc>
        <w:tc>
          <w:tcPr>
            <w:tcW w:w="1092"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25.3</w:t>
            </w:r>
          </w:p>
        </w:tc>
        <w:tc>
          <w:tcPr>
            <w:tcW w:w="8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182,105</w:t>
            </w:r>
          </w:p>
        </w:tc>
        <w:tc>
          <w:tcPr>
            <w:tcW w:w="990"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25.6</w:t>
            </w:r>
          </w:p>
        </w:tc>
        <w:tc>
          <w:tcPr>
            <w:tcW w:w="944"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184,578</w:t>
            </w:r>
          </w:p>
        </w:tc>
        <w:tc>
          <w:tcPr>
            <w:tcW w:w="990" w:type="dxa"/>
            <w:vAlign w:val="center"/>
          </w:tcPr>
          <w:p w:rsidR="00B17F64" w:rsidRPr="005A7839" w:rsidRDefault="006E7AFA" w:rsidP="006216D5">
            <w:pPr>
              <w:spacing w:after="200"/>
              <w:rPr>
                <w:rFonts w:ascii="Arial" w:hAnsi="Arial" w:cs="Arial"/>
                <w:sz w:val="18"/>
              </w:rPr>
            </w:pPr>
            <w:r w:rsidRPr="005A7839">
              <w:rPr>
                <w:rFonts w:ascii="Arial" w:hAnsi="Arial" w:cs="Arial"/>
                <w:sz w:val="18"/>
                <w:szCs w:val="22"/>
              </w:rPr>
              <w:t>2</w:t>
            </w:r>
            <w:r>
              <w:rPr>
                <w:rFonts w:ascii="Arial" w:hAnsi="Arial" w:cs="Arial"/>
                <w:sz w:val="18"/>
                <w:szCs w:val="22"/>
              </w:rPr>
              <w:t>6</w:t>
            </w:r>
            <w:r w:rsidR="00B17F64" w:rsidRPr="005A7839">
              <w:rPr>
                <w:rFonts w:ascii="Arial" w:hAnsi="Arial" w:cs="Arial"/>
                <w:sz w:val="18"/>
                <w:szCs w:val="22"/>
              </w:rPr>
              <w:t>.</w:t>
            </w:r>
            <w:r w:rsidR="006216D5">
              <w:rPr>
                <w:rFonts w:ascii="Arial" w:hAnsi="Arial" w:cs="Arial"/>
                <w:sz w:val="18"/>
                <w:szCs w:val="22"/>
              </w:rPr>
              <w:t>0</w:t>
            </w:r>
          </w:p>
        </w:tc>
        <w:tc>
          <w:tcPr>
            <w:tcW w:w="911" w:type="dxa"/>
            <w:vAlign w:val="center"/>
          </w:tcPr>
          <w:p w:rsidR="00B17F64" w:rsidRPr="005A7839" w:rsidRDefault="006E7AFA" w:rsidP="006216D5">
            <w:pPr>
              <w:spacing w:after="200"/>
              <w:rPr>
                <w:rFonts w:ascii="Arial" w:hAnsi="Arial" w:cs="Arial"/>
                <w:sz w:val="18"/>
              </w:rPr>
            </w:pPr>
            <w:r>
              <w:rPr>
                <w:rFonts w:ascii="Arial" w:hAnsi="Arial" w:cs="Arial"/>
                <w:sz w:val="18"/>
                <w:szCs w:val="22"/>
              </w:rPr>
              <w:t>187,</w:t>
            </w:r>
            <w:r w:rsidR="006216D5">
              <w:rPr>
                <w:rFonts w:ascii="Arial" w:hAnsi="Arial" w:cs="Arial"/>
                <w:sz w:val="18"/>
                <w:szCs w:val="22"/>
              </w:rPr>
              <w:t>200</w:t>
            </w:r>
          </w:p>
        </w:tc>
        <w:tc>
          <w:tcPr>
            <w:tcW w:w="1193"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25.6</w:t>
            </w:r>
          </w:p>
        </w:tc>
        <w:tc>
          <w:tcPr>
            <w:tcW w:w="1057" w:type="dxa"/>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184,040</w:t>
            </w:r>
          </w:p>
        </w:tc>
      </w:tr>
      <w:tr w:rsidR="00B17F64" w:rsidRPr="00C80ABB" w:rsidTr="00862AB3">
        <w:trPr>
          <w:trHeight w:val="169"/>
        </w:trPr>
        <w:tc>
          <w:tcPr>
            <w:tcW w:w="1717" w:type="dxa"/>
            <w:shd w:val="clear" w:color="auto" w:fill="D3DFEE"/>
            <w:vAlign w:val="center"/>
          </w:tcPr>
          <w:p w:rsidR="00B17F64" w:rsidRPr="005A7839" w:rsidRDefault="00B17F64" w:rsidP="005A7839">
            <w:pPr>
              <w:spacing w:after="200"/>
              <w:rPr>
                <w:rFonts w:ascii="Arial" w:hAnsi="Arial" w:cs="Arial"/>
                <w:b/>
                <w:bCs/>
                <w:sz w:val="18"/>
              </w:rPr>
            </w:pPr>
            <w:r w:rsidRPr="005A7839">
              <w:rPr>
                <w:rFonts w:ascii="Arial" w:hAnsi="Arial" w:cs="Arial"/>
                <w:b/>
                <w:bCs/>
                <w:sz w:val="18"/>
                <w:szCs w:val="22"/>
              </w:rPr>
              <w:t>Total</w:t>
            </w:r>
          </w:p>
        </w:tc>
        <w:tc>
          <w:tcPr>
            <w:tcW w:w="1391" w:type="dxa"/>
            <w:shd w:val="clear" w:color="auto" w:fill="D3DFEE"/>
            <w:vAlign w:val="center"/>
          </w:tcPr>
          <w:p w:rsidR="00B17F64" w:rsidRPr="005A7839" w:rsidRDefault="00B17F64" w:rsidP="005A7839">
            <w:pPr>
              <w:spacing w:after="200"/>
              <w:rPr>
                <w:rFonts w:ascii="Arial" w:hAnsi="Arial" w:cs="Arial"/>
                <w:sz w:val="18"/>
              </w:rPr>
            </w:pPr>
          </w:p>
        </w:tc>
        <w:tc>
          <w:tcPr>
            <w:tcW w:w="1092"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114.8</w:t>
            </w:r>
          </w:p>
        </w:tc>
        <w:tc>
          <w:tcPr>
            <w:tcW w:w="8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826,632</w:t>
            </w:r>
          </w:p>
        </w:tc>
        <w:tc>
          <w:tcPr>
            <w:tcW w:w="990"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110.4</w:t>
            </w:r>
          </w:p>
        </w:tc>
        <w:tc>
          <w:tcPr>
            <w:tcW w:w="944"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794,920</w:t>
            </w:r>
          </w:p>
        </w:tc>
        <w:tc>
          <w:tcPr>
            <w:tcW w:w="990" w:type="dxa"/>
            <w:shd w:val="clear" w:color="auto" w:fill="D3DFEE"/>
            <w:vAlign w:val="center"/>
          </w:tcPr>
          <w:p w:rsidR="00B17F64" w:rsidRPr="005A7839" w:rsidRDefault="006E7AFA" w:rsidP="006E7AFA">
            <w:pPr>
              <w:spacing w:after="200"/>
              <w:rPr>
                <w:rFonts w:ascii="Arial" w:hAnsi="Arial" w:cs="Arial"/>
                <w:sz w:val="18"/>
              </w:rPr>
            </w:pPr>
            <w:r w:rsidRPr="005A7839">
              <w:rPr>
                <w:rFonts w:ascii="Arial" w:hAnsi="Arial" w:cs="Arial"/>
                <w:sz w:val="18"/>
                <w:szCs w:val="22"/>
              </w:rPr>
              <w:t>11</w:t>
            </w:r>
            <w:r>
              <w:rPr>
                <w:rFonts w:ascii="Arial" w:hAnsi="Arial" w:cs="Arial"/>
                <w:sz w:val="18"/>
                <w:szCs w:val="22"/>
              </w:rPr>
              <w:t>8</w:t>
            </w:r>
            <w:r w:rsidR="00B17F64" w:rsidRPr="005A7839">
              <w:rPr>
                <w:rFonts w:ascii="Arial" w:hAnsi="Arial" w:cs="Arial"/>
                <w:sz w:val="18"/>
                <w:szCs w:val="22"/>
              </w:rPr>
              <w:t>.</w:t>
            </w:r>
            <w:r>
              <w:rPr>
                <w:rFonts w:ascii="Arial" w:hAnsi="Arial" w:cs="Arial"/>
                <w:sz w:val="18"/>
                <w:szCs w:val="22"/>
              </w:rPr>
              <w:t>2</w:t>
            </w:r>
          </w:p>
        </w:tc>
        <w:tc>
          <w:tcPr>
            <w:tcW w:w="911" w:type="dxa"/>
            <w:shd w:val="clear" w:color="auto" w:fill="D3DFEE"/>
            <w:vAlign w:val="center"/>
          </w:tcPr>
          <w:p w:rsidR="00B17F64" w:rsidRPr="005A7839" w:rsidRDefault="006E7AFA" w:rsidP="006216D5">
            <w:pPr>
              <w:spacing w:after="200"/>
              <w:rPr>
                <w:rFonts w:ascii="Arial" w:hAnsi="Arial" w:cs="Arial"/>
                <w:sz w:val="18"/>
              </w:rPr>
            </w:pPr>
            <w:r>
              <w:rPr>
                <w:rFonts w:ascii="Arial" w:hAnsi="Arial" w:cs="Arial"/>
                <w:sz w:val="18"/>
                <w:szCs w:val="22"/>
              </w:rPr>
              <w:t>85</w:t>
            </w:r>
            <w:r w:rsidR="006216D5">
              <w:rPr>
                <w:rFonts w:ascii="Arial" w:hAnsi="Arial" w:cs="Arial"/>
                <w:sz w:val="18"/>
                <w:szCs w:val="22"/>
              </w:rPr>
              <w:t>0</w:t>
            </w:r>
            <w:r>
              <w:rPr>
                <w:rFonts w:ascii="Arial" w:hAnsi="Arial" w:cs="Arial"/>
                <w:sz w:val="18"/>
                <w:szCs w:val="22"/>
              </w:rPr>
              <w:t>,</w:t>
            </w:r>
            <w:r w:rsidR="006216D5">
              <w:rPr>
                <w:rFonts w:ascii="Arial" w:hAnsi="Arial" w:cs="Arial"/>
                <w:sz w:val="18"/>
                <w:szCs w:val="22"/>
              </w:rPr>
              <w:t>32</w:t>
            </w:r>
            <w:r>
              <w:rPr>
                <w:rFonts w:ascii="Arial" w:hAnsi="Arial" w:cs="Arial"/>
                <w:sz w:val="18"/>
                <w:szCs w:val="22"/>
              </w:rPr>
              <w:t>0</w:t>
            </w:r>
          </w:p>
        </w:tc>
        <w:tc>
          <w:tcPr>
            <w:tcW w:w="1193"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115.7</w:t>
            </w:r>
          </w:p>
        </w:tc>
        <w:tc>
          <w:tcPr>
            <w:tcW w:w="1057" w:type="dxa"/>
            <w:shd w:val="clear" w:color="auto" w:fill="D3DFEE"/>
            <w:vAlign w:val="center"/>
          </w:tcPr>
          <w:p w:rsidR="00B17F64" w:rsidRPr="005A7839" w:rsidRDefault="00B17F64" w:rsidP="005A7839">
            <w:pPr>
              <w:spacing w:after="200"/>
              <w:rPr>
                <w:rFonts w:ascii="Arial" w:hAnsi="Arial" w:cs="Arial"/>
                <w:sz w:val="18"/>
              </w:rPr>
            </w:pPr>
            <w:r w:rsidRPr="005A7839">
              <w:rPr>
                <w:rFonts w:ascii="Arial" w:hAnsi="Arial" w:cs="Arial"/>
                <w:sz w:val="18"/>
                <w:szCs w:val="22"/>
              </w:rPr>
              <w:t>832,438</w:t>
            </w:r>
          </w:p>
        </w:tc>
      </w:tr>
      <w:tr w:rsidR="00B17F64" w:rsidRPr="00C80ABB" w:rsidTr="00862AB3">
        <w:trPr>
          <w:trHeight w:val="169"/>
        </w:trPr>
        <w:tc>
          <w:tcPr>
            <w:tcW w:w="11178" w:type="dxa"/>
            <w:gridSpan w:val="10"/>
            <w:vAlign w:val="center"/>
          </w:tcPr>
          <w:p w:rsidR="00B17F64" w:rsidRPr="005A7839" w:rsidRDefault="00B17F64" w:rsidP="00BA526D">
            <w:pPr>
              <w:pStyle w:val="Text"/>
              <w:rPr>
                <w:bCs/>
              </w:rPr>
            </w:pPr>
            <w:r w:rsidRPr="005A7839">
              <w:rPr>
                <w:bCs/>
              </w:rPr>
              <w:t xml:space="preserve">Note: The average </w:t>
            </w:r>
            <w:r w:rsidR="00C9376B">
              <w:rPr>
                <w:bCs/>
              </w:rPr>
              <w:t xml:space="preserve">(calculated on non-rounded numbers) </w:t>
            </w:r>
            <w:r w:rsidRPr="005A7839">
              <w:rPr>
                <w:bCs/>
              </w:rPr>
              <w:t>for 2011-12, 2012-13, and 2013-14 is 819,932.</w:t>
            </w:r>
          </w:p>
          <w:p w:rsidR="00B17F64" w:rsidRPr="005A7839" w:rsidRDefault="00B17F64" w:rsidP="005A7839">
            <w:pPr>
              <w:spacing w:after="200"/>
              <w:rPr>
                <w:rFonts w:ascii="Arial" w:hAnsi="Arial" w:cs="Arial"/>
                <w:b/>
                <w:bCs/>
                <w:sz w:val="18"/>
              </w:rPr>
            </w:pPr>
          </w:p>
        </w:tc>
      </w:tr>
    </w:tbl>
    <w:p w:rsidR="00B17F64" w:rsidRDefault="00B17F64">
      <w:pPr>
        <w:spacing w:after="200" w:line="276" w:lineRule="auto"/>
        <w:rPr>
          <w:sz w:val="22"/>
          <w:szCs w:val="22"/>
        </w:rPr>
        <w:sectPr w:rsidR="00B17F64" w:rsidSect="0085592F">
          <w:pgSz w:w="15840" w:h="12240" w:orient="landscape" w:code="1"/>
          <w:pgMar w:top="1440" w:right="1440" w:bottom="1440" w:left="1440" w:header="720" w:footer="720" w:gutter="0"/>
          <w:cols w:space="720"/>
          <w:noEndnote/>
          <w:docGrid w:linePitch="326"/>
        </w:sectPr>
      </w:pPr>
    </w:p>
    <w:p w:rsidR="00B17F64" w:rsidRDefault="00B17F64">
      <w:pPr>
        <w:spacing w:after="200" w:line="276" w:lineRule="auto"/>
        <w:rPr>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2520"/>
        <w:gridCol w:w="1710"/>
        <w:gridCol w:w="1620"/>
        <w:gridCol w:w="1458"/>
        <w:gridCol w:w="1584"/>
      </w:tblGrid>
      <w:tr w:rsidR="00B17F64" w:rsidTr="005A7839">
        <w:trPr>
          <w:trHeight w:val="253"/>
        </w:trPr>
        <w:tc>
          <w:tcPr>
            <w:tcW w:w="8892" w:type="dxa"/>
            <w:gridSpan w:val="5"/>
            <w:tcBorders>
              <w:bottom w:val="single" w:sz="18" w:space="0" w:color="4F81BD"/>
            </w:tcBorders>
          </w:tcPr>
          <w:p w:rsidR="00B17F64" w:rsidRPr="005A7839" w:rsidRDefault="00B17F64" w:rsidP="005A7839">
            <w:pPr>
              <w:tabs>
                <w:tab w:val="left" w:pos="1080"/>
              </w:tabs>
              <w:jc w:val="center"/>
              <w:rPr>
                <w:rFonts w:ascii="Arial" w:hAnsi="Arial" w:cs="Arial"/>
                <w:b/>
                <w:bCs/>
                <w:sz w:val="20"/>
                <w:szCs w:val="20"/>
              </w:rPr>
            </w:pPr>
            <w:r w:rsidRPr="005A7839">
              <w:rPr>
                <w:rFonts w:ascii="Arial" w:hAnsi="Arial" w:cs="Arial"/>
                <w:b/>
                <w:bCs/>
                <w:sz w:val="20"/>
                <w:szCs w:val="20"/>
              </w:rPr>
              <w:t>Table 1</w:t>
            </w:r>
            <w:r>
              <w:rPr>
                <w:rFonts w:ascii="Arial" w:hAnsi="Arial" w:cs="Arial"/>
                <w:b/>
                <w:bCs/>
                <w:sz w:val="20"/>
                <w:szCs w:val="20"/>
              </w:rPr>
              <w:t>6</w:t>
            </w:r>
            <w:r w:rsidRPr="005A7839">
              <w:rPr>
                <w:rFonts w:ascii="Arial" w:hAnsi="Arial" w:cs="Arial"/>
                <w:b/>
                <w:bCs/>
                <w:sz w:val="20"/>
                <w:szCs w:val="20"/>
              </w:rPr>
              <w:t xml:space="preserve">: Summary of Ranges of Time Burden Estimates </w:t>
            </w:r>
          </w:p>
          <w:p w:rsidR="00B17F64" w:rsidRPr="005A7839" w:rsidRDefault="00B17F64" w:rsidP="005A7839">
            <w:pPr>
              <w:tabs>
                <w:tab w:val="left" w:pos="1080"/>
              </w:tabs>
              <w:jc w:val="center"/>
              <w:rPr>
                <w:rFonts w:ascii="Arial" w:hAnsi="Arial" w:cs="Arial"/>
                <w:b/>
                <w:bCs/>
                <w:sz w:val="20"/>
                <w:szCs w:val="20"/>
              </w:rPr>
            </w:pPr>
            <w:r w:rsidRPr="005A7839">
              <w:rPr>
                <w:rFonts w:ascii="Arial" w:hAnsi="Arial" w:cs="Arial"/>
                <w:b/>
                <w:bCs/>
                <w:sz w:val="20"/>
                <w:szCs w:val="20"/>
              </w:rPr>
              <w:t>by Institution Type and Keyholder Experience</w:t>
            </w:r>
          </w:p>
        </w:tc>
      </w:tr>
      <w:tr w:rsidR="00B17F64" w:rsidTr="005A7839">
        <w:trPr>
          <w:trHeight w:val="253"/>
        </w:trPr>
        <w:tc>
          <w:tcPr>
            <w:tcW w:w="2520" w:type="dxa"/>
            <w:shd w:val="clear" w:color="auto" w:fill="D3DFEE"/>
          </w:tcPr>
          <w:p w:rsidR="00B17F64" w:rsidRPr="005A7839" w:rsidRDefault="00B17F64" w:rsidP="005A7839">
            <w:pPr>
              <w:tabs>
                <w:tab w:val="left" w:pos="1080"/>
              </w:tabs>
              <w:rPr>
                <w:rFonts w:ascii="Arial" w:hAnsi="Arial" w:cs="Arial"/>
                <w:b/>
                <w:bCs/>
                <w:sz w:val="20"/>
                <w:szCs w:val="20"/>
              </w:rPr>
            </w:pPr>
          </w:p>
        </w:tc>
        <w:tc>
          <w:tcPr>
            <w:tcW w:w="1710" w:type="dxa"/>
            <w:shd w:val="clear" w:color="auto" w:fill="D3DFEE"/>
          </w:tcPr>
          <w:p w:rsidR="00B17F64" w:rsidRPr="005A7839" w:rsidRDefault="00B17F64" w:rsidP="005A7839">
            <w:pPr>
              <w:tabs>
                <w:tab w:val="left" w:pos="1080"/>
              </w:tabs>
              <w:jc w:val="center"/>
              <w:rPr>
                <w:rFonts w:ascii="Arial" w:hAnsi="Arial" w:cs="Arial"/>
                <w:b/>
                <w:sz w:val="20"/>
                <w:szCs w:val="20"/>
              </w:rPr>
            </w:pPr>
            <w:r>
              <w:rPr>
                <w:rFonts w:ascii="Arial" w:hAnsi="Arial" w:cs="Arial"/>
                <w:b/>
                <w:sz w:val="20"/>
                <w:szCs w:val="20"/>
              </w:rPr>
              <w:t>Revised 2010-11</w:t>
            </w:r>
          </w:p>
        </w:tc>
        <w:tc>
          <w:tcPr>
            <w:tcW w:w="1620" w:type="dxa"/>
            <w:shd w:val="clear" w:color="auto" w:fill="D3DFEE"/>
          </w:tcPr>
          <w:p w:rsidR="00B17F64" w:rsidRPr="005A7839" w:rsidRDefault="00B17F64" w:rsidP="005A7839">
            <w:pPr>
              <w:tabs>
                <w:tab w:val="left" w:pos="1080"/>
              </w:tabs>
              <w:jc w:val="center"/>
              <w:rPr>
                <w:rFonts w:ascii="Arial" w:hAnsi="Arial" w:cs="Arial"/>
                <w:b/>
                <w:color w:val="365F91"/>
                <w:sz w:val="20"/>
                <w:szCs w:val="20"/>
              </w:rPr>
            </w:pPr>
            <w:r w:rsidRPr="005A7839">
              <w:rPr>
                <w:rFonts w:ascii="Arial" w:hAnsi="Arial" w:cs="Arial"/>
                <w:b/>
                <w:sz w:val="20"/>
                <w:szCs w:val="20"/>
              </w:rPr>
              <w:t>2011-12</w:t>
            </w:r>
          </w:p>
        </w:tc>
        <w:tc>
          <w:tcPr>
            <w:tcW w:w="1458" w:type="dxa"/>
            <w:shd w:val="clear" w:color="auto" w:fill="D3DFEE"/>
          </w:tcPr>
          <w:p w:rsidR="00B17F64" w:rsidRPr="005A7839" w:rsidRDefault="00B17F64" w:rsidP="005A7839">
            <w:pPr>
              <w:tabs>
                <w:tab w:val="left" w:pos="1080"/>
              </w:tabs>
              <w:jc w:val="center"/>
              <w:rPr>
                <w:rFonts w:ascii="Arial" w:hAnsi="Arial" w:cs="Arial"/>
                <w:b/>
                <w:color w:val="365F91"/>
                <w:sz w:val="20"/>
                <w:szCs w:val="20"/>
              </w:rPr>
            </w:pPr>
            <w:r w:rsidRPr="005A7839">
              <w:rPr>
                <w:rFonts w:ascii="Arial" w:hAnsi="Arial" w:cs="Arial"/>
                <w:b/>
                <w:sz w:val="20"/>
                <w:szCs w:val="20"/>
              </w:rPr>
              <w:t>2012-13</w:t>
            </w:r>
          </w:p>
        </w:tc>
        <w:tc>
          <w:tcPr>
            <w:tcW w:w="1584" w:type="dxa"/>
            <w:shd w:val="clear" w:color="auto" w:fill="D3DFEE"/>
          </w:tcPr>
          <w:p w:rsidR="00B17F64" w:rsidRPr="005A7839" w:rsidRDefault="00B17F64" w:rsidP="005A7839">
            <w:pPr>
              <w:tabs>
                <w:tab w:val="left" w:pos="1080"/>
              </w:tabs>
              <w:jc w:val="center"/>
              <w:rPr>
                <w:rFonts w:ascii="Arial" w:hAnsi="Arial" w:cs="Arial"/>
                <w:b/>
                <w:sz w:val="20"/>
                <w:szCs w:val="20"/>
              </w:rPr>
            </w:pPr>
            <w:r w:rsidRPr="005A7839">
              <w:rPr>
                <w:rFonts w:ascii="Arial" w:hAnsi="Arial" w:cs="Arial"/>
                <w:b/>
                <w:sz w:val="20"/>
                <w:szCs w:val="20"/>
              </w:rPr>
              <w:t>2013-14</w:t>
            </w:r>
          </w:p>
        </w:tc>
      </w:tr>
      <w:tr w:rsidR="00B17F64" w:rsidTr="005A7839">
        <w:trPr>
          <w:trHeight w:val="253"/>
        </w:trPr>
        <w:tc>
          <w:tcPr>
            <w:tcW w:w="2520" w:type="dxa"/>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4-year institution</w:t>
            </w:r>
          </w:p>
        </w:tc>
        <w:tc>
          <w:tcPr>
            <w:tcW w:w="1710" w:type="dxa"/>
          </w:tcPr>
          <w:p w:rsidR="00B17F64" w:rsidRPr="005A7839" w:rsidRDefault="00B17F64" w:rsidP="005A7839">
            <w:pPr>
              <w:tabs>
                <w:tab w:val="left" w:pos="1080"/>
              </w:tabs>
              <w:jc w:val="center"/>
              <w:rPr>
                <w:rFonts w:ascii="Arial" w:hAnsi="Arial" w:cs="Arial"/>
                <w:color w:val="365F91"/>
                <w:sz w:val="20"/>
                <w:szCs w:val="20"/>
              </w:rPr>
            </w:pPr>
          </w:p>
        </w:tc>
        <w:tc>
          <w:tcPr>
            <w:tcW w:w="1620" w:type="dxa"/>
          </w:tcPr>
          <w:p w:rsidR="00B17F64" w:rsidRPr="005A7839" w:rsidRDefault="00B17F64" w:rsidP="005A7839">
            <w:pPr>
              <w:tabs>
                <w:tab w:val="left" w:pos="1080"/>
              </w:tabs>
              <w:rPr>
                <w:rFonts w:ascii="Arial" w:hAnsi="Arial" w:cs="Arial"/>
                <w:color w:val="365F91"/>
                <w:sz w:val="20"/>
                <w:szCs w:val="20"/>
              </w:rPr>
            </w:pPr>
          </w:p>
        </w:tc>
        <w:tc>
          <w:tcPr>
            <w:tcW w:w="1458" w:type="dxa"/>
          </w:tcPr>
          <w:p w:rsidR="00B17F64" w:rsidRPr="005A7839" w:rsidRDefault="00B17F64" w:rsidP="005A7839">
            <w:pPr>
              <w:tabs>
                <w:tab w:val="left" w:pos="1080"/>
              </w:tabs>
              <w:rPr>
                <w:rFonts w:ascii="Arial" w:hAnsi="Arial" w:cs="Arial"/>
                <w:color w:val="365F91"/>
                <w:sz w:val="20"/>
                <w:szCs w:val="20"/>
              </w:rPr>
            </w:pPr>
          </w:p>
        </w:tc>
        <w:tc>
          <w:tcPr>
            <w:tcW w:w="1584" w:type="dxa"/>
          </w:tcPr>
          <w:p w:rsidR="00B17F64" w:rsidRPr="005A7839" w:rsidRDefault="00B17F64" w:rsidP="005A7839">
            <w:pPr>
              <w:tabs>
                <w:tab w:val="left" w:pos="1080"/>
              </w:tabs>
              <w:rPr>
                <w:rFonts w:ascii="Arial" w:hAnsi="Arial" w:cs="Arial"/>
                <w:sz w:val="20"/>
                <w:szCs w:val="20"/>
              </w:rPr>
            </w:pPr>
          </w:p>
        </w:tc>
      </w:tr>
      <w:tr w:rsidR="00B17F64" w:rsidTr="005A7839">
        <w:trPr>
          <w:trHeight w:val="253"/>
        </w:trPr>
        <w:tc>
          <w:tcPr>
            <w:tcW w:w="2520" w:type="dxa"/>
            <w:shd w:val="clear" w:color="auto" w:fill="D3DFEE"/>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 xml:space="preserve">  New Keyholder</w:t>
            </w:r>
          </w:p>
        </w:tc>
        <w:tc>
          <w:tcPr>
            <w:tcW w:w="1710"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150-273 hours</w:t>
            </w:r>
          </w:p>
        </w:tc>
        <w:tc>
          <w:tcPr>
            <w:tcW w:w="1620"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139-262 hours</w:t>
            </w:r>
          </w:p>
        </w:tc>
        <w:tc>
          <w:tcPr>
            <w:tcW w:w="1458" w:type="dxa"/>
            <w:shd w:val="clear" w:color="auto" w:fill="D3DFEE"/>
          </w:tcPr>
          <w:p w:rsidR="00B17F64" w:rsidRPr="005A7839" w:rsidRDefault="006E7AFA" w:rsidP="006216D5">
            <w:pPr>
              <w:tabs>
                <w:tab w:val="left" w:pos="1080"/>
              </w:tabs>
              <w:jc w:val="center"/>
              <w:rPr>
                <w:rFonts w:ascii="Arial" w:hAnsi="Arial" w:cs="Arial"/>
                <w:sz w:val="18"/>
                <w:szCs w:val="20"/>
              </w:rPr>
            </w:pPr>
            <w:r w:rsidRPr="005A7839">
              <w:rPr>
                <w:rFonts w:ascii="Arial" w:hAnsi="Arial" w:cs="Arial"/>
                <w:sz w:val="18"/>
                <w:szCs w:val="20"/>
              </w:rPr>
              <w:t>1</w:t>
            </w:r>
            <w:r>
              <w:rPr>
                <w:rFonts w:ascii="Arial" w:hAnsi="Arial" w:cs="Arial"/>
                <w:sz w:val="18"/>
                <w:szCs w:val="20"/>
              </w:rPr>
              <w:t>5</w:t>
            </w:r>
            <w:r w:rsidR="006216D5">
              <w:rPr>
                <w:rFonts w:ascii="Arial" w:hAnsi="Arial" w:cs="Arial"/>
                <w:sz w:val="18"/>
                <w:szCs w:val="20"/>
              </w:rPr>
              <w:t>0</w:t>
            </w:r>
            <w:r w:rsidR="00B17F64" w:rsidRPr="005A7839">
              <w:rPr>
                <w:rFonts w:ascii="Arial" w:hAnsi="Arial" w:cs="Arial"/>
                <w:sz w:val="18"/>
                <w:szCs w:val="20"/>
              </w:rPr>
              <w:t>-</w:t>
            </w:r>
            <w:r w:rsidRPr="005A7839">
              <w:rPr>
                <w:rFonts w:ascii="Arial" w:hAnsi="Arial" w:cs="Arial"/>
                <w:sz w:val="18"/>
                <w:szCs w:val="20"/>
              </w:rPr>
              <w:t>2</w:t>
            </w:r>
            <w:r w:rsidR="006216D5">
              <w:rPr>
                <w:rFonts w:ascii="Arial" w:hAnsi="Arial" w:cs="Arial"/>
                <w:sz w:val="18"/>
                <w:szCs w:val="20"/>
              </w:rPr>
              <w:t>79</w:t>
            </w:r>
            <w:r w:rsidRPr="005A7839">
              <w:rPr>
                <w:rFonts w:ascii="Arial" w:hAnsi="Arial" w:cs="Arial"/>
                <w:sz w:val="18"/>
                <w:szCs w:val="20"/>
              </w:rPr>
              <w:t xml:space="preserve"> </w:t>
            </w:r>
            <w:r w:rsidR="00B17F64" w:rsidRPr="005A7839">
              <w:rPr>
                <w:rFonts w:ascii="Arial" w:hAnsi="Arial" w:cs="Arial"/>
                <w:sz w:val="18"/>
                <w:szCs w:val="20"/>
              </w:rPr>
              <w:t>hours</w:t>
            </w:r>
          </w:p>
        </w:tc>
        <w:tc>
          <w:tcPr>
            <w:tcW w:w="1584"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148-277 hours</w:t>
            </w:r>
          </w:p>
        </w:tc>
      </w:tr>
      <w:tr w:rsidR="00B17F64" w:rsidTr="005A7839">
        <w:trPr>
          <w:trHeight w:val="253"/>
        </w:trPr>
        <w:tc>
          <w:tcPr>
            <w:tcW w:w="2520" w:type="dxa"/>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 xml:space="preserve">  Returning Keyholder</w:t>
            </w:r>
          </w:p>
        </w:tc>
        <w:tc>
          <w:tcPr>
            <w:tcW w:w="1710"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100-182 hours</w:t>
            </w:r>
          </w:p>
        </w:tc>
        <w:tc>
          <w:tcPr>
            <w:tcW w:w="1620"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93-175 hours</w:t>
            </w:r>
          </w:p>
        </w:tc>
        <w:tc>
          <w:tcPr>
            <w:tcW w:w="1458" w:type="dxa"/>
          </w:tcPr>
          <w:p w:rsidR="00B17F64" w:rsidRPr="005A7839" w:rsidRDefault="006E7AFA" w:rsidP="006216D5">
            <w:pPr>
              <w:tabs>
                <w:tab w:val="left" w:pos="1080"/>
              </w:tabs>
              <w:jc w:val="center"/>
              <w:rPr>
                <w:rFonts w:ascii="Arial" w:hAnsi="Arial" w:cs="Arial"/>
                <w:sz w:val="18"/>
                <w:szCs w:val="20"/>
              </w:rPr>
            </w:pPr>
            <w:r>
              <w:rPr>
                <w:rFonts w:ascii="Arial" w:hAnsi="Arial" w:cs="Arial"/>
                <w:sz w:val="18"/>
                <w:szCs w:val="20"/>
              </w:rPr>
              <w:t>10</w:t>
            </w:r>
            <w:r w:rsidR="006216D5">
              <w:rPr>
                <w:rFonts w:ascii="Arial" w:hAnsi="Arial" w:cs="Arial"/>
                <w:sz w:val="18"/>
                <w:szCs w:val="20"/>
              </w:rPr>
              <w:t>1</w:t>
            </w:r>
            <w:r w:rsidR="00B17F64" w:rsidRPr="005A7839">
              <w:rPr>
                <w:rFonts w:ascii="Arial" w:hAnsi="Arial" w:cs="Arial"/>
                <w:sz w:val="18"/>
                <w:szCs w:val="20"/>
              </w:rPr>
              <w:t>-</w:t>
            </w:r>
            <w:r w:rsidRPr="005A7839">
              <w:rPr>
                <w:rFonts w:ascii="Arial" w:hAnsi="Arial" w:cs="Arial"/>
                <w:sz w:val="18"/>
                <w:szCs w:val="20"/>
              </w:rPr>
              <w:t>18</w:t>
            </w:r>
            <w:r w:rsidR="006216D5">
              <w:rPr>
                <w:rFonts w:ascii="Arial" w:hAnsi="Arial" w:cs="Arial"/>
                <w:sz w:val="18"/>
                <w:szCs w:val="20"/>
              </w:rPr>
              <w:t>7</w:t>
            </w:r>
            <w:r w:rsidRPr="005A7839">
              <w:rPr>
                <w:rFonts w:ascii="Arial" w:hAnsi="Arial" w:cs="Arial"/>
                <w:sz w:val="18"/>
                <w:szCs w:val="20"/>
              </w:rPr>
              <w:t xml:space="preserve"> </w:t>
            </w:r>
            <w:r w:rsidR="00B17F64" w:rsidRPr="005A7839">
              <w:rPr>
                <w:rFonts w:ascii="Arial" w:hAnsi="Arial" w:cs="Arial"/>
                <w:sz w:val="18"/>
                <w:szCs w:val="20"/>
              </w:rPr>
              <w:t>hours</w:t>
            </w:r>
          </w:p>
        </w:tc>
        <w:tc>
          <w:tcPr>
            <w:tcW w:w="1584"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99-185 hours</w:t>
            </w:r>
          </w:p>
        </w:tc>
      </w:tr>
      <w:tr w:rsidR="00B17F64" w:rsidTr="005A7839">
        <w:trPr>
          <w:trHeight w:val="253"/>
        </w:trPr>
        <w:tc>
          <w:tcPr>
            <w:tcW w:w="2520" w:type="dxa"/>
            <w:shd w:val="clear" w:color="auto" w:fill="D3DFEE"/>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2-year institution</w:t>
            </w:r>
          </w:p>
        </w:tc>
        <w:tc>
          <w:tcPr>
            <w:tcW w:w="1710" w:type="dxa"/>
            <w:shd w:val="clear" w:color="auto" w:fill="D3DFEE"/>
          </w:tcPr>
          <w:p w:rsidR="00B17F64" w:rsidRPr="005A7839" w:rsidRDefault="00B17F64" w:rsidP="005A7839">
            <w:pPr>
              <w:tabs>
                <w:tab w:val="left" w:pos="1080"/>
              </w:tabs>
              <w:jc w:val="center"/>
              <w:rPr>
                <w:rFonts w:ascii="Arial" w:hAnsi="Arial" w:cs="Arial"/>
                <w:sz w:val="18"/>
                <w:szCs w:val="20"/>
              </w:rPr>
            </w:pPr>
          </w:p>
        </w:tc>
        <w:tc>
          <w:tcPr>
            <w:tcW w:w="1620" w:type="dxa"/>
            <w:shd w:val="clear" w:color="auto" w:fill="D3DFEE"/>
          </w:tcPr>
          <w:p w:rsidR="00B17F64" w:rsidRPr="005A7839" w:rsidRDefault="00B17F64" w:rsidP="005A7839">
            <w:pPr>
              <w:tabs>
                <w:tab w:val="left" w:pos="1080"/>
              </w:tabs>
              <w:jc w:val="center"/>
              <w:rPr>
                <w:rFonts w:ascii="Arial" w:hAnsi="Arial" w:cs="Arial"/>
                <w:sz w:val="18"/>
                <w:szCs w:val="20"/>
              </w:rPr>
            </w:pPr>
          </w:p>
        </w:tc>
        <w:tc>
          <w:tcPr>
            <w:tcW w:w="1458" w:type="dxa"/>
            <w:shd w:val="clear" w:color="auto" w:fill="D3DFEE"/>
          </w:tcPr>
          <w:p w:rsidR="00B17F64" w:rsidRPr="005A7839" w:rsidRDefault="00B17F64" w:rsidP="005A7839">
            <w:pPr>
              <w:tabs>
                <w:tab w:val="left" w:pos="1080"/>
              </w:tabs>
              <w:jc w:val="center"/>
              <w:rPr>
                <w:rFonts w:ascii="Arial" w:hAnsi="Arial" w:cs="Arial"/>
                <w:sz w:val="18"/>
                <w:szCs w:val="20"/>
              </w:rPr>
            </w:pPr>
          </w:p>
        </w:tc>
        <w:tc>
          <w:tcPr>
            <w:tcW w:w="1584" w:type="dxa"/>
            <w:shd w:val="clear" w:color="auto" w:fill="D3DFEE"/>
          </w:tcPr>
          <w:p w:rsidR="00B17F64" w:rsidRPr="005A7839" w:rsidRDefault="00B17F64" w:rsidP="005A7839">
            <w:pPr>
              <w:tabs>
                <w:tab w:val="left" w:pos="1080"/>
              </w:tabs>
              <w:jc w:val="center"/>
              <w:rPr>
                <w:rFonts w:ascii="Arial" w:hAnsi="Arial" w:cs="Arial"/>
                <w:sz w:val="18"/>
                <w:szCs w:val="20"/>
              </w:rPr>
            </w:pPr>
          </w:p>
        </w:tc>
      </w:tr>
      <w:tr w:rsidR="00B17F64" w:rsidTr="005A7839">
        <w:trPr>
          <w:trHeight w:val="253"/>
        </w:trPr>
        <w:tc>
          <w:tcPr>
            <w:tcW w:w="2520" w:type="dxa"/>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 xml:space="preserve">  New keyholder</w:t>
            </w:r>
          </w:p>
        </w:tc>
        <w:tc>
          <w:tcPr>
            <w:tcW w:w="1710"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117-219 hours</w:t>
            </w:r>
          </w:p>
        </w:tc>
        <w:tc>
          <w:tcPr>
            <w:tcW w:w="1620"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112-214 hours</w:t>
            </w:r>
          </w:p>
        </w:tc>
        <w:tc>
          <w:tcPr>
            <w:tcW w:w="1458" w:type="dxa"/>
          </w:tcPr>
          <w:p w:rsidR="00B17F64" w:rsidRPr="005A7839" w:rsidRDefault="006E7AFA" w:rsidP="006216D5">
            <w:pPr>
              <w:tabs>
                <w:tab w:val="left" w:pos="1080"/>
              </w:tabs>
              <w:jc w:val="center"/>
              <w:rPr>
                <w:rFonts w:ascii="Arial" w:hAnsi="Arial" w:cs="Arial"/>
                <w:sz w:val="18"/>
                <w:szCs w:val="20"/>
              </w:rPr>
            </w:pPr>
            <w:r w:rsidRPr="005A7839">
              <w:rPr>
                <w:rFonts w:ascii="Arial" w:hAnsi="Arial" w:cs="Arial"/>
                <w:sz w:val="18"/>
                <w:szCs w:val="20"/>
              </w:rPr>
              <w:t>12</w:t>
            </w:r>
            <w:r w:rsidR="006216D5">
              <w:rPr>
                <w:rFonts w:ascii="Arial" w:hAnsi="Arial" w:cs="Arial"/>
                <w:sz w:val="18"/>
                <w:szCs w:val="20"/>
              </w:rPr>
              <w:t>2</w:t>
            </w:r>
            <w:r w:rsidR="00B17F64" w:rsidRPr="005A7839">
              <w:rPr>
                <w:rFonts w:ascii="Arial" w:hAnsi="Arial" w:cs="Arial"/>
                <w:sz w:val="18"/>
                <w:szCs w:val="20"/>
              </w:rPr>
              <w:t>-</w:t>
            </w:r>
            <w:r w:rsidRPr="005A7839">
              <w:rPr>
                <w:rFonts w:ascii="Arial" w:hAnsi="Arial" w:cs="Arial"/>
                <w:sz w:val="18"/>
                <w:szCs w:val="20"/>
              </w:rPr>
              <w:t>22</w:t>
            </w:r>
            <w:r w:rsidR="006216D5">
              <w:rPr>
                <w:rFonts w:ascii="Arial" w:hAnsi="Arial" w:cs="Arial"/>
                <w:sz w:val="18"/>
                <w:szCs w:val="20"/>
              </w:rPr>
              <w:t>6</w:t>
            </w:r>
            <w:r w:rsidRPr="005A7839">
              <w:rPr>
                <w:rFonts w:ascii="Arial" w:hAnsi="Arial" w:cs="Arial"/>
                <w:sz w:val="18"/>
                <w:szCs w:val="20"/>
              </w:rPr>
              <w:t xml:space="preserve"> </w:t>
            </w:r>
            <w:r w:rsidR="00B17F64" w:rsidRPr="005A7839">
              <w:rPr>
                <w:rFonts w:ascii="Arial" w:hAnsi="Arial" w:cs="Arial"/>
                <w:sz w:val="18"/>
                <w:szCs w:val="20"/>
              </w:rPr>
              <w:t>hours</w:t>
            </w:r>
          </w:p>
        </w:tc>
        <w:tc>
          <w:tcPr>
            <w:tcW w:w="1584"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120-224 hours</w:t>
            </w:r>
          </w:p>
        </w:tc>
      </w:tr>
      <w:tr w:rsidR="00B17F64" w:rsidTr="005A7839">
        <w:trPr>
          <w:trHeight w:val="253"/>
        </w:trPr>
        <w:tc>
          <w:tcPr>
            <w:tcW w:w="2520" w:type="dxa"/>
            <w:shd w:val="clear" w:color="auto" w:fill="D3DFEE"/>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 xml:space="preserve">  Returning keyholder</w:t>
            </w:r>
          </w:p>
        </w:tc>
        <w:tc>
          <w:tcPr>
            <w:tcW w:w="1710"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78-146 hours</w:t>
            </w:r>
          </w:p>
        </w:tc>
        <w:tc>
          <w:tcPr>
            <w:tcW w:w="1620"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75-143 hours</w:t>
            </w:r>
          </w:p>
        </w:tc>
        <w:tc>
          <w:tcPr>
            <w:tcW w:w="1458" w:type="dxa"/>
            <w:shd w:val="clear" w:color="auto" w:fill="D3DFEE"/>
          </w:tcPr>
          <w:p w:rsidR="00B17F64" w:rsidRPr="005A7839" w:rsidRDefault="006E7AFA" w:rsidP="006216D5">
            <w:pPr>
              <w:tabs>
                <w:tab w:val="left" w:pos="1080"/>
              </w:tabs>
              <w:jc w:val="center"/>
              <w:rPr>
                <w:rFonts w:ascii="Arial" w:hAnsi="Arial" w:cs="Arial"/>
                <w:sz w:val="18"/>
                <w:szCs w:val="20"/>
              </w:rPr>
            </w:pPr>
            <w:r w:rsidRPr="005A7839">
              <w:rPr>
                <w:rFonts w:ascii="Arial" w:hAnsi="Arial" w:cs="Arial"/>
                <w:sz w:val="18"/>
                <w:szCs w:val="20"/>
              </w:rPr>
              <w:t>8</w:t>
            </w:r>
            <w:r w:rsidR="006216D5">
              <w:rPr>
                <w:rFonts w:ascii="Arial" w:hAnsi="Arial" w:cs="Arial"/>
                <w:sz w:val="18"/>
                <w:szCs w:val="20"/>
              </w:rPr>
              <w:t>2</w:t>
            </w:r>
            <w:r w:rsidR="00B17F64" w:rsidRPr="005A7839">
              <w:rPr>
                <w:rFonts w:ascii="Arial" w:hAnsi="Arial" w:cs="Arial"/>
                <w:sz w:val="18"/>
                <w:szCs w:val="20"/>
              </w:rPr>
              <w:t>-</w:t>
            </w:r>
            <w:r w:rsidRPr="005A7839">
              <w:rPr>
                <w:rFonts w:ascii="Arial" w:hAnsi="Arial" w:cs="Arial"/>
                <w:sz w:val="18"/>
                <w:szCs w:val="20"/>
              </w:rPr>
              <w:t>1</w:t>
            </w:r>
            <w:r>
              <w:rPr>
                <w:rFonts w:ascii="Arial" w:hAnsi="Arial" w:cs="Arial"/>
                <w:sz w:val="18"/>
                <w:szCs w:val="20"/>
              </w:rPr>
              <w:t>5</w:t>
            </w:r>
            <w:r w:rsidR="006216D5">
              <w:rPr>
                <w:rFonts w:ascii="Arial" w:hAnsi="Arial" w:cs="Arial"/>
                <w:sz w:val="18"/>
                <w:szCs w:val="20"/>
              </w:rPr>
              <w:t>1</w:t>
            </w:r>
            <w:r w:rsidRPr="005A7839">
              <w:rPr>
                <w:rFonts w:ascii="Arial" w:hAnsi="Arial" w:cs="Arial"/>
                <w:sz w:val="18"/>
                <w:szCs w:val="20"/>
              </w:rPr>
              <w:t xml:space="preserve"> </w:t>
            </w:r>
            <w:r w:rsidR="00B17F64" w:rsidRPr="005A7839">
              <w:rPr>
                <w:rFonts w:ascii="Arial" w:hAnsi="Arial" w:cs="Arial"/>
                <w:sz w:val="18"/>
                <w:szCs w:val="20"/>
              </w:rPr>
              <w:t>hours</w:t>
            </w:r>
          </w:p>
        </w:tc>
        <w:tc>
          <w:tcPr>
            <w:tcW w:w="1584"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80-149 hours</w:t>
            </w:r>
          </w:p>
        </w:tc>
      </w:tr>
      <w:tr w:rsidR="00B17F64" w:rsidTr="005A7839">
        <w:trPr>
          <w:trHeight w:val="253"/>
        </w:trPr>
        <w:tc>
          <w:tcPr>
            <w:tcW w:w="2520" w:type="dxa"/>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&lt;2-year institution</w:t>
            </w:r>
          </w:p>
        </w:tc>
        <w:tc>
          <w:tcPr>
            <w:tcW w:w="1710" w:type="dxa"/>
          </w:tcPr>
          <w:p w:rsidR="00B17F64" w:rsidRPr="005A7839" w:rsidRDefault="00B17F64" w:rsidP="005A7839">
            <w:pPr>
              <w:tabs>
                <w:tab w:val="left" w:pos="1080"/>
              </w:tabs>
              <w:jc w:val="center"/>
              <w:rPr>
                <w:rFonts w:ascii="Arial" w:hAnsi="Arial" w:cs="Arial"/>
                <w:sz w:val="18"/>
                <w:szCs w:val="20"/>
              </w:rPr>
            </w:pPr>
          </w:p>
        </w:tc>
        <w:tc>
          <w:tcPr>
            <w:tcW w:w="1620" w:type="dxa"/>
          </w:tcPr>
          <w:p w:rsidR="00B17F64" w:rsidRPr="005A7839" w:rsidRDefault="00B17F64" w:rsidP="005A7839">
            <w:pPr>
              <w:tabs>
                <w:tab w:val="left" w:pos="1080"/>
              </w:tabs>
              <w:jc w:val="center"/>
              <w:rPr>
                <w:rFonts w:ascii="Arial" w:hAnsi="Arial" w:cs="Arial"/>
                <w:sz w:val="18"/>
                <w:szCs w:val="20"/>
              </w:rPr>
            </w:pPr>
          </w:p>
        </w:tc>
        <w:tc>
          <w:tcPr>
            <w:tcW w:w="1458" w:type="dxa"/>
          </w:tcPr>
          <w:p w:rsidR="00B17F64" w:rsidRPr="005A7839" w:rsidRDefault="00B17F64" w:rsidP="005A7839">
            <w:pPr>
              <w:tabs>
                <w:tab w:val="left" w:pos="1080"/>
              </w:tabs>
              <w:jc w:val="center"/>
              <w:rPr>
                <w:rFonts w:ascii="Arial" w:hAnsi="Arial" w:cs="Arial"/>
                <w:sz w:val="18"/>
                <w:szCs w:val="20"/>
              </w:rPr>
            </w:pPr>
          </w:p>
        </w:tc>
        <w:tc>
          <w:tcPr>
            <w:tcW w:w="1584" w:type="dxa"/>
          </w:tcPr>
          <w:p w:rsidR="00B17F64" w:rsidRPr="005A7839" w:rsidRDefault="00B17F64" w:rsidP="005A7839">
            <w:pPr>
              <w:tabs>
                <w:tab w:val="left" w:pos="1080"/>
              </w:tabs>
              <w:jc w:val="center"/>
              <w:rPr>
                <w:rFonts w:ascii="Arial" w:hAnsi="Arial" w:cs="Arial"/>
                <w:sz w:val="18"/>
                <w:szCs w:val="20"/>
              </w:rPr>
            </w:pPr>
          </w:p>
        </w:tc>
      </w:tr>
      <w:tr w:rsidR="00B17F64" w:rsidTr="005A7839">
        <w:trPr>
          <w:trHeight w:val="253"/>
        </w:trPr>
        <w:tc>
          <w:tcPr>
            <w:tcW w:w="2520" w:type="dxa"/>
            <w:shd w:val="clear" w:color="auto" w:fill="D3DFEE"/>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 xml:space="preserve">  New keyholder</w:t>
            </w:r>
          </w:p>
        </w:tc>
        <w:tc>
          <w:tcPr>
            <w:tcW w:w="1710"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60-108 hours</w:t>
            </w:r>
          </w:p>
        </w:tc>
        <w:tc>
          <w:tcPr>
            <w:tcW w:w="1620"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59-107 hours</w:t>
            </w:r>
          </w:p>
        </w:tc>
        <w:tc>
          <w:tcPr>
            <w:tcW w:w="1458" w:type="dxa"/>
            <w:shd w:val="clear" w:color="auto" w:fill="D3DFEE"/>
          </w:tcPr>
          <w:p w:rsidR="00B17F64" w:rsidRPr="005A7839" w:rsidRDefault="006E7AFA" w:rsidP="006216D5">
            <w:pPr>
              <w:tabs>
                <w:tab w:val="left" w:pos="1080"/>
              </w:tabs>
              <w:jc w:val="center"/>
              <w:rPr>
                <w:rFonts w:ascii="Arial" w:hAnsi="Arial" w:cs="Arial"/>
                <w:sz w:val="18"/>
                <w:szCs w:val="20"/>
              </w:rPr>
            </w:pPr>
            <w:r w:rsidRPr="005A7839">
              <w:rPr>
                <w:rFonts w:ascii="Arial" w:hAnsi="Arial" w:cs="Arial"/>
                <w:sz w:val="18"/>
                <w:szCs w:val="20"/>
              </w:rPr>
              <w:t>6</w:t>
            </w:r>
            <w:r w:rsidR="006216D5">
              <w:rPr>
                <w:rFonts w:ascii="Arial" w:hAnsi="Arial" w:cs="Arial"/>
                <w:sz w:val="18"/>
                <w:szCs w:val="20"/>
              </w:rPr>
              <w:t>2</w:t>
            </w:r>
            <w:r w:rsidR="00B17F64" w:rsidRPr="005A7839">
              <w:rPr>
                <w:rFonts w:ascii="Arial" w:hAnsi="Arial" w:cs="Arial"/>
                <w:sz w:val="18"/>
                <w:szCs w:val="20"/>
              </w:rPr>
              <w:t>-</w:t>
            </w:r>
            <w:r w:rsidRPr="005A7839">
              <w:rPr>
                <w:rFonts w:ascii="Arial" w:hAnsi="Arial" w:cs="Arial"/>
                <w:sz w:val="18"/>
                <w:szCs w:val="20"/>
              </w:rPr>
              <w:t>11</w:t>
            </w:r>
            <w:r w:rsidR="006216D5">
              <w:rPr>
                <w:rFonts w:ascii="Arial" w:hAnsi="Arial" w:cs="Arial"/>
                <w:sz w:val="18"/>
                <w:szCs w:val="20"/>
              </w:rPr>
              <w:t>2</w:t>
            </w:r>
            <w:r w:rsidRPr="005A7839">
              <w:rPr>
                <w:rFonts w:ascii="Arial" w:hAnsi="Arial" w:cs="Arial"/>
                <w:sz w:val="18"/>
                <w:szCs w:val="20"/>
              </w:rPr>
              <w:t xml:space="preserve"> </w:t>
            </w:r>
            <w:r w:rsidR="00B17F64" w:rsidRPr="005A7839">
              <w:rPr>
                <w:rFonts w:ascii="Arial" w:hAnsi="Arial" w:cs="Arial"/>
                <w:sz w:val="18"/>
                <w:szCs w:val="20"/>
              </w:rPr>
              <w:t>hours</w:t>
            </w:r>
          </w:p>
        </w:tc>
        <w:tc>
          <w:tcPr>
            <w:tcW w:w="1584" w:type="dxa"/>
            <w:shd w:val="clear" w:color="auto" w:fill="D3DFEE"/>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60-110 hours</w:t>
            </w:r>
          </w:p>
        </w:tc>
      </w:tr>
      <w:tr w:rsidR="00B17F64" w:rsidTr="005A7839">
        <w:trPr>
          <w:trHeight w:val="253"/>
        </w:trPr>
        <w:tc>
          <w:tcPr>
            <w:tcW w:w="2520" w:type="dxa"/>
          </w:tcPr>
          <w:p w:rsidR="00B17F64" w:rsidRPr="005A7839" w:rsidRDefault="00B17F64" w:rsidP="005A7839">
            <w:pPr>
              <w:tabs>
                <w:tab w:val="left" w:pos="1080"/>
              </w:tabs>
              <w:rPr>
                <w:rFonts w:ascii="Arial" w:hAnsi="Arial" w:cs="Arial"/>
                <w:b/>
                <w:bCs/>
                <w:sz w:val="20"/>
                <w:szCs w:val="20"/>
              </w:rPr>
            </w:pPr>
            <w:r w:rsidRPr="005A7839">
              <w:rPr>
                <w:rFonts w:ascii="Arial" w:hAnsi="Arial" w:cs="Arial"/>
                <w:b/>
                <w:bCs/>
                <w:sz w:val="20"/>
                <w:szCs w:val="20"/>
              </w:rPr>
              <w:t xml:space="preserve">  Returning keyholder</w:t>
            </w:r>
          </w:p>
        </w:tc>
        <w:tc>
          <w:tcPr>
            <w:tcW w:w="1710"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40-72 hours</w:t>
            </w:r>
          </w:p>
        </w:tc>
        <w:tc>
          <w:tcPr>
            <w:tcW w:w="1620"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39-71 hours</w:t>
            </w:r>
          </w:p>
        </w:tc>
        <w:tc>
          <w:tcPr>
            <w:tcW w:w="1458" w:type="dxa"/>
          </w:tcPr>
          <w:p w:rsidR="00B17F64" w:rsidRPr="005A7839" w:rsidRDefault="006E7AFA" w:rsidP="006E7AFA">
            <w:pPr>
              <w:tabs>
                <w:tab w:val="left" w:pos="1080"/>
              </w:tabs>
              <w:jc w:val="center"/>
              <w:rPr>
                <w:rFonts w:ascii="Arial" w:hAnsi="Arial" w:cs="Arial"/>
                <w:sz w:val="18"/>
                <w:szCs w:val="20"/>
              </w:rPr>
            </w:pPr>
            <w:r w:rsidRPr="005A7839">
              <w:rPr>
                <w:rFonts w:ascii="Arial" w:hAnsi="Arial" w:cs="Arial"/>
                <w:sz w:val="18"/>
                <w:szCs w:val="20"/>
              </w:rPr>
              <w:t>4</w:t>
            </w:r>
            <w:r>
              <w:rPr>
                <w:rFonts w:ascii="Arial" w:hAnsi="Arial" w:cs="Arial"/>
                <w:sz w:val="18"/>
                <w:szCs w:val="20"/>
              </w:rPr>
              <w:t>3</w:t>
            </w:r>
            <w:r w:rsidR="00B17F64" w:rsidRPr="005A7839">
              <w:rPr>
                <w:rFonts w:ascii="Arial" w:hAnsi="Arial" w:cs="Arial"/>
                <w:sz w:val="18"/>
                <w:szCs w:val="20"/>
              </w:rPr>
              <w:t>-</w:t>
            </w:r>
            <w:r w:rsidRPr="005A7839">
              <w:rPr>
                <w:rFonts w:ascii="Arial" w:hAnsi="Arial" w:cs="Arial"/>
                <w:sz w:val="18"/>
                <w:szCs w:val="20"/>
              </w:rPr>
              <w:t>7</w:t>
            </w:r>
            <w:r>
              <w:rPr>
                <w:rFonts w:ascii="Arial" w:hAnsi="Arial" w:cs="Arial"/>
                <w:sz w:val="18"/>
                <w:szCs w:val="20"/>
              </w:rPr>
              <w:t>6</w:t>
            </w:r>
            <w:r w:rsidRPr="005A7839">
              <w:rPr>
                <w:rFonts w:ascii="Arial" w:hAnsi="Arial" w:cs="Arial"/>
                <w:sz w:val="18"/>
                <w:szCs w:val="20"/>
              </w:rPr>
              <w:t xml:space="preserve"> </w:t>
            </w:r>
            <w:r w:rsidR="00B17F64" w:rsidRPr="005A7839">
              <w:rPr>
                <w:rFonts w:ascii="Arial" w:hAnsi="Arial" w:cs="Arial"/>
                <w:sz w:val="18"/>
                <w:szCs w:val="20"/>
              </w:rPr>
              <w:t>hours</w:t>
            </w:r>
          </w:p>
        </w:tc>
        <w:tc>
          <w:tcPr>
            <w:tcW w:w="1584" w:type="dxa"/>
          </w:tcPr>
          <w:p w:rsidR="00B17F64" w:rsidRPr="005A7839" w:rsidRDefault="00B17F64" w:rsidP="005A7839">
            <w:pPr>
              <w:tabs>
                <w:tab w:val="left" w:pos="1080"/>
              </w:tabs>
              <w:jc w:val="center"/>
              <w:rPr>
                <w:rFonts w:ascii="Arial" w:hAnsi="Arial" w:cs="Arial"/>
                <w:sz w:val="18"/>
                <w:szCs w:val="20"/>
              </w:rPr>
            </w:pPr>
            <w:r w:rsidRPr="005A7839">
              <w:rPr>
                <w:rFonts w:ascii="Arial" w:hAnsi="Arial" w:cs="Arial"/>
                <w:sz w:val="18"/>
                <w:szCs w:val="20"/>
              </w:rPr>
              <w:t>40-73 hours</w:t>
            </w:r>
          </w:p>
        </w:tc>
      </w:tr>
    </w:tbl>
    <w:p w:rsidR="00B17F64" w:rsidRDefault="00B17F64" w:rsidP="00D229EC">
      <w:pPr>
        <w:tabs>
          <w:tab w:val="left" w:pos="1080"/>
        </w:tabs>
        <w:rPr>
          <w:sz w:val="22"/>
          <w:szCs w:val="22"/>
        </w:rPr>
      </w:pPr>
    </w:p>
    <w:p w:rsidR="00B17F64" w:rsidRPr="003033DC" w:rsidRDefault="00B17F64" w:rsidP="003033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p>
    <w:p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r w:rsidRPr="00D229EC">
        <w:rPr>
          <w:snapToGrid w:val="0"/>
          <w:sz w:val="22"/>
        </w:rPr>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D229EC">
        <w:rPr>
          <w:sz w:val="22"/>
        </w:rPr>
        <w:t xml:space="preserve">reviewing the collection of information.  The number of institutions responding is estimated based on the 2010-11 universe; changes to these numbers for successive years are expected to be small.  </w:t>
      </w:r>
    </w:p>
    <w:p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p w:rsidR="00B17F64" w:rsidRPr="00E323A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r w:rsidRPr="00D229EC">
        <w:rPr>
          <w:snapToGrid w:val="0"/>
          <w:sz w:val="22"/>
        </w:rPr>
        <w:t>The total cost to respondents is based on the estimated response burden (hours) multiplied by $35 (</w:t>
      </w:r>
      <w:r>
        <w:rPr>
          <w:snapToGrid w:val="0"/>
          <w:sz w:val="22"/>
        </w:rPr>
        <w:t>i</w:t>
      </w:r>
      <w:r w:rsidRPr="00D229EC">
        <w:rPr>
          <w:snapToGrid w:val="0"/>
          <w:sz w:val="22"/>
        </w:rPr>
        <w:t>n 2010-11), which includes average data analyst and associated computer costs (for running programs to extract data).  The hourly wage is increase</w:t>
      </w:r>
      <w:r>
        <w:rPr>
          <w:snapToGrid w:val="0"/>
          <w:sz w:val="22"/>
        </w:rPr>
        <w:t>d</w:t>
      </w:r>
      <w:r w:rsidRPr="00D229EC">
        <w:rPr>
          <w:snapToGrid w:val="0"/>
          <w:sz w:val="22"/>
        </w:rPr>
        <w:t xml:space="preserve"> by an assumed 2.0% cost-of-living adjustment for subsequent years. Total revised estimated costs to respondents for </w:t>
      </w:r>
      <w:r>
        <w:rPr>
          <w:snapToGrid w:val="0"/>
          <w:sz w:val="22"/>
        </w:rPr>
        <w:t>the revised 2010-11</w:t>
      </w:r>
      <w:r w:rsidRPr="00D229EC">
        <w:rPr>
          <w:snapToGrid w:val="0"/>
          <w:sz w:val="22"/>
        </w:rPr>
        <w:t xml:space="preserve">, and 2011-12 through 2013-14 are as </w:t>
      </w:r>
      <w:r w:rsidRPr="00E323AC">
        <w:rPr>
          <w:snapToGrid w:val="0"/>
          <w:sz w:val="22"/>
        </w:rPr>
        <w:t>follows:</w:t>
      </w:r>
    </w:p>
    <w:p w:rsidR="00B17F64" w:rsidRPr="003033D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highlight w:val="yellow"/>
        </w:rPr>
      </w:pPr>
    </w:p>
    <w:tbl>
      <w:tblPr>
        <w:tblpPr w:leftFromText="180" w:rightFromText="180" w:vertAnchor="text" w:tblpXSpec="center" w:tblpY="1"/>
        <w:tblW w:w="0" w:type="auto"/>
        <w:tblBorders>
          <w:top w:val="single" w:sz="8" w:space="0" w:color="4F81BD"/>
          <w:bottom w:val="single" w:sz="8" w:space="0" w:color="4F81BD"/>
        </w:tblBorders>
        <w:tblLayout w:type="fixed"/>
        <w:tblLook w:val="0000"/>
      </w:tblPr>
      <w:tblGrid>
        <w:gridCol w:w="1368"/>
        <w:gridCol w:w="2232"/>
        <w:gridCol w:w="1620"/>
        <w:gridCol w:w="1620"/>
        <w:gridCol w:w="1908"/>
      </w:tblGrid>
      <w:tr w:rsidR="00B17F64" w:rsidRPr="003033DC" w:rsidTr="005A7839">
        <w:trPr>
          <w:trHeight w:val="278"/>
        </w:trPr>
        <w:tc>
          <w:tcPr>
            <w:tcW w:w="1368" w:type="dxa"/>
            <w:tcBorders>
              <w:top w:val="single" w:sz="8" w:space="0" w:color="4F81BD"/>
              <w:bottom w:val="single" w:sz="4" w:space="0" w:color="auto"/>
            </w:tcBorders>
            <w:shd w:val="clear" w:color="auto" w:fill="D3DFEE"/>
          </w:tcPr>
          <w:p w:rsidR="00B17F64" w:rsidRPr="005A7839" w:rsidRDefault="00B17F64" w:rsidP="008938EB">
            <w:pPr>
              <w:spacing w:after="200" w:line="276" w:lineRule="auto"/>
              <w:rPr>
                <w:rFonts w:ascii="Arial" w:hAnsi="Arial" w:cs="Arial"/>
                <w:b/>
                <w:snapToGrid w:val="0"/>
                <w:color w:val="000000"/>
                <w:sz w:val="20"/>
              </w:rPr>
            </w:pPr>
            <w:r w:rsidRPr="005A7839">
              <w:rPr>
                <w:rFonts w:ascii="Arial" w:hAnsi="Arial" w:cs="Arial"/>
                <w:b/>
                <w:snapToGrid w:val="0"/>
                <w:color w:val="000000"/>
                <w:sz w:val="20"/>
                <w:szCs w:val="22"/>
              </w:rPr>
              <w:t>Table 1</w:t>
            </w:r>
            <w:r>
              <w:rPr>
                <w:rFonts w:ascii="Arial" w:hAnsi="Arial" w:cs="Arial"/>
                <w:b/>
                <w:snapToGrid w:val="0"/>
                <w:color w:val="000000"/>
                <w:sz w:val="20"/>
                <w:szCs w:val="22"/>
              </w:rPr>
              <w:t>7</w:t>
            </w:r>
          </w:p>
        </w:tc>
        <w:tc>
          <w:tcPr>
            <w:tcW w:w="2232" w:type="dxa"/>
            <w:tcBorders>
              <w:top w:val="single" w:sz="8" w:space="0" w:color="4F81BD"/>
              <w:bottom w:val="single" w:sz="4" w:space="0" w:color="auto"/>
            </w:tcBorders>
            <w:shd w:val="clear" w:color="auto" w:fill="D3DFEE"/>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Total Burden Hours for All Institutions</w:t>
            </w:r>
          </w:p>
        </w:tc>
        <w:tc>
          <w:tcPr>
            <w:tcW w:w="1620" w:type="dxa"/>
            <w:tcBorders>
              <w:top w:val="single" w:sz="8" w:space="0" w:color="4F81BD"/>
              <w:bottom w:val="single" w:sz="4" w:space="0" w:color="auto"/>
            </w:tcBorders>
            <w:shd w:val="clear" w:color="auto" w:fill="D3DFEE"/>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Cost to All Institutions</w:t>
            </w:r>
          </w:p>
        </w:tc>
        <w:tc>
          <w:tcPr>
            <w:tcW w:w="1620" w:type="dxa"/>
            <w:tcBorders>
              <w:top w:val="single" w:sz="8" w:space="0" w:color="4F81BD"/>
              <w:bottom w:val="single" w:sz="4" w:space="0" w:color="auto"/>
            </w:tcBorders>
            <w:shd w:val="clear" w:color="auto" w:fill="D3DFEE"/>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Average Burden Hours Per Institution</w:t>
            </w:r>
          </w:p>
        </w:tc>
        <w:tc>
          <w:tcPr>
            <w:tcW w:w="1908" w:type="dxa"/>
            <w:tcBorders>
              <w:top w:val="single" w:sz="8" w:space="0" w:color="4F81BD"/>
              <w:bottom w:val="single" w:sz="4" w:space="0" w:color="auto"/>
            </w:tcBorders>
            <w:shd w:val="clear" w:color="auto" w:fill="D3DFEE"/>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Average Estimated Costs Per Institution</w:t>
            </w:r>
          </w:p>
        </w:tc>
      </w:tr>
      <w:tr w:rsidR="00B17F64" w:rsidRPr="003033DC" w:rsidTr="005A7839">
        <w:trPr>
          <w:trHeight w:val="278"/>
        </w:trPr>
        <w:tc>
          <w:tcPr>
            <w:tcW w:w="1368" w:type="dxa"/>
            <w:tcBorders>
              <w:top w:val="single" w:sz="4" w:space="0" w:color="auto"/>
              <w:bottom w:val="single" w:sz="4" w:space="0" w:color="auto"/>
            </w:tcBorders>
            <w:shd w:val="clear" w:color="auto" w:fill="D3DFEE"/>
          </w:tcPr>
          <w:p w:rsidR="00B17F64" w:rsidRPr="005A7839" w:rsidRDefault="00B17F64"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sidRPr="005A7839">
              <w:rPr>
                <w:rFonts w:ascii="Arial" w:hAnsi="Arial" w:cs="Arial"/>
                <w:b/>
                <w:snapToGrid w:val="0"/>
                <w:color w:val="1F497D"/>
                <w:sz w:val="20"/>
                <w:szCs w:val="22"/>
              </w:rPr>
              <w:t>Revised 2010-11</w:t>
            </w:r>
          </w:p>
        </w:tc>
        <w:tc>
          <w:tcPr>
            <w:tcW w:w="2232" w:type="dxa"/>
            <w:tcBorders>
              <w:top w:val="single" w:sz="4" w:space="0" w:color="auto"/>
              <w:bottom w:val="single" w:sz="4" w:space="0" w:color="auto"/>
            </w:tcBorders>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sidRPr="005A7839">
              <w:rPr>
                <w:rFonts w:ascii="Arial" w:hAnsi="Arial" w:cs="Arial"/>
                <w:snapToGrid w:val="0"/>
                <w:color w:val="000000"/>
                <w:sz w:val="20"/>
                <w:szCs w:val="22"/>
              </w:rPr>
              <w:t>826,632</w:t>
            </w:r>
          </w:p>
        </w:tc>
        <w:tc>
          <w:tcPr>
            <w:tcW w:w="1620" w:type="dxa"/>
            <w:tcBorders>
              <w:top w:val="single" w:sz="4" w:space="0" w:color="auto"/>
              <w:bottom w:val="single" w:sz="4" w:space="0" w:color="auto"/>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$28,932,120</w:t>
            </w:r>
          </w:p>
        </w:tc>
        <w:tc>
          <w:tcPr>
            <w:tcW w:w="1620" w:type="dxa"/>
            <w:tcBorders>
              <w:top w:val="single" w:sz="4" w:space="0" w:color="auto"/>
              <w:bottom w:val="single" w:sz="4" w:space="0" w:color="auto"/>
            </w:tcBorders>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114.8</w:t>
            </w:r>
          </w:p>
        </w:tc>
        <w:tc>
          <w:tcPr>
            <w:tcW w:w="1908" w:type="dxa"/>
            <w:tcBorders>
              <w:top w:val="single" w:sz="4" w:space="0" w:color="auto"/>
              <w:bottom w:val="single" w:sz="4" w:space="0" w:color="auto"/>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$4,018</w:t>
            </w:r>
          </w:p>
        </w:tc>
      </w:tr>
      <w:tr w:rsidR="00B17F64" w:rsidRPr="003033DC" w:rsidTr="005A7839">
        <w:trPr>
          <w:trHeight w:val="278"/>
        </w:trPr>
        <w:tc>
          <w:tcPr>
            <w:tcW w:w="1368" w:type="dxa"/>
            <w:tcBorders>
              <w:top w:val="single" w:sz="4" w:space="0" w:color="auto"/>
            </w:tcBorders>
            <w:shd w:val="clear" w:color="auto" w:fill="D3DFEE"/>
          </w:tcPr>
          <w:p w:rsidR="00B17F64" w:rsidRPr="005A7839" w:rsidRDefault="00B17F64"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sidRPr="005A7839">
              <w:rPr>
                <w:rFonts w:ascii="Arial" w:hAnsi="Arial" w:cs="Arial"/>
                <w:b/>
                <w:snapToGrid w:val="0"/>
                <w:color w:val="1F497D"/>
                <w:sz w:val="20"/>
                <w:szCs w:val="22"/>
              </w:rPr>
              <w:t>2011-12</w:t>
            </w:r>
          </w:p>
        </w:tc>
        <w:tc>
          <w:tcPr>
            <w:tcW w:w="2232" w:type="dxa"/>
            <w:tcBorders>
              <w:top w:val="single" w:sz="4" w:space="0" w:color="auto"/>
            </w:tcBorders>
            <w:shd w:val="clear" w:color="auto" w:fill="D3DFEE"/>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sidRPr="005A7839">
              <w:rPr>
                <w:rFonts w:ascii="Arial" w:hAnsi="Arial" w:cs="Arial"/>
                <w:snapToGrid w:val="0"/>
                <w:color w:val="000000"/>
                <w:sz w:val="20"/>
                <w:szCs w:val="22"/>
              </w:rPr>
              <w:t>794,920</w:t>
            </w:r>
          </w:p>
        </w:tc>
        <w:tc>
          <w:tcPr>
            <w:tcW w:w="1620" w:type="dxa"/>
            <w:tcBorders>
              <w:top w:val="single" w:sz="4" w:space="0" w:color="auto"/>
            </w:tcBorders>
            <w:shd w:val="clear" w:color="auto" w:fill="D3DFEE"/>
          </w:tcPr>
          <w:p w:rsidR="00B17F64" w:rsidRPr="005A7839" w:rsidRDefault="00B17F64" w:rsidP="005A7839">
            <w:pPr>
              <w:jc w:val="right"/>
              <w:rPr>
                <w:rFonts w:ascii="Arial" w:eastAsia="Arial Unicode MS" w:hAnsi="Arial" w:cs="Arial"/>
                <w:color w:val="000000"/>
                <w:sz w:val="20"/>
                <w:szCs w:val="20"/>
              </w:rPr>
            </w:pPr>
            <w:r w:rsidRPr="005A7839">
              <w:rPr>
                <w:rFonts w:ascii="Arial" w:eastAsia="Arial Unicode MS" w:hAnsi="Arial" w:cs="Arial"/>
                <w:color w:val="000000"/>
                <w:sz w:val="20"/>
                <w:szCs w:val="20"/>
              </w:rPr>
              <w:t>$28,378,644</w:t>
            </w:r>
          </w:p>
        </w:tc>
        <w:tc>
          <w:tcPr>
            <w:tcW w:w="1620" w:type="dxa"/>
            <w:tcBorders>
              <w:top w:val="single" w:sz="4" w:space="0" w:color="auto"/>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110.4</w:t>
            </w:r>
          </w:p>
        </w:tc>
        <w:tc>
          <w:tcPr>
            <w:tcW w:w="1908" w:type="dxa"/>
            <w:tcBorders>
              <w:top w:val="single" w:sz="4" w:space="0" w:color="auto"/>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$3,941</w:t>
            </w:r>
          </w:p>
        </w:tc>
      </w:tr>
      <w:tr w:rsidR="00B17F64" w:rsidTr="005A7839">
        <w:trPr>
          <w:trHeight w:val="295"/>
        </w:trPr>
        <w:tc>
          <w:tcPr>
            <w:tcW w:w="1368" w:type="dxa"/>
            <w:shd w:val="clear" w:color="auto" w:fill="D3DFEE"/>
          </w:tcPr>
          <w:p w:rsidR="00B17F64" w:rsidRPr="005A7839" w:rsidRDefault="00B17F64"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sidRPr="005A7839">
              <w:rPr>
                <w:rFonts w:ascii="Arial" w:hAnsi="Arial" w:cs="Arial"/>
                <w:b/>
                <w:snapToGrid w:val="0"/>
                <w:color w:val="1F497D"/>
                <w:sz w:val="20"/>
                <w:szCs w:val="22"/>
              </w:rPr>
              <w:t>2012-12</w:t>
            </w:r>
          </w:p>
        </w:tc>
        <w:tc>
          <w:tcPr>
            <w:tcW w:w="2232" w:type="dxa"/>
          </w:tcPr>
          <w:p w:rsidR="00B17F64" w:rsidRPr="005A7839" w:rsidRDefault="006216D5" w:rsidP="006216D5">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850,320</w:t>
            </w:r>
          </w:p>
        </w:tc>
        <w:tc>
          <w:tcPr>
            <w:tcW w:w="1620" w:type="dxa"/>
            <w:shd w:val="clear" w:color="auto" w:fill="D3DFEE"/>
          </w:tcPr>
          <w:p w:rsidR="00B17F64" w:rsidRPr="005A7839" w:rsidRDefault="00B17F64" w:rsidP="006216D5">
            <w:pPr>
              <w:jc w:val="right"/>
              <w:rPr>
                <w:rFonts w:ascii="Arial" w:eastAsia="Arial Unicode MS" w:hAnsi="Arial" w:cs="Arial"/>
                <w:color w:val="000000"/>
                <w:sz w:val="20"/>
                <w:szCs w:val="20"/>
              </w:rPr>
            </w:pPr>
            <w:r w:rsidRPr="005A7839">
              <w:rPr>
                <w:rFonts w:ascii="Arial" w:eastAsia="Arial Unicode MS" w:hAnsi="Arial" w:cs="Arial"/>
                <w:color w:val="000000"/>
                <w:sz w:val="20"/>
                <w:szCs w:val="20"/>
              </w:rPr>
              <w:t>$30,</w:t>
            </w:r>
            <w:r w:rsidR="006216D5">
              <w:rPr>
                <w:rFonts w:ascii="Arial" w:eastAsia="Arial Unicode MS" w:hAnsi="Arial" w:cs="Arial"/>
                <w:color w:val="000000"/>
                <w:sz w:val="20"/>
                <w:szCs w:val="20"/>
              </w:rPr>
              <w:t>963</w:t>
            </w:r>
            <w:r w:rsidRPr="005A7839">
              <w:rPr>
                <w:rFonts w:ascii="Arial" w:eastAsia="Arial Unicode MS" w:hAnsi="Arial" w:cs="Arial"/>
                <w:color w:val="000000"/>
                <w:sz w:val="20"/>
                <w:szCs w:val="20"/>
              </w:rPr>
              <w:t>,</w:t>
            </w:r>
            <w:r w:rsidR="006216D5">
              <w:rPr>
                <w:rFonts w:ascii="Arial" w:eastAsia="Arial Unicode MS" w:hAnsi="Arial" w:cs="Arial"/>
                <w:color w:val="000000"/>
                <w:sz w:val="20"/>
                <w:szCs w:val="20"/>
              </w:rPr>
              <w:t>552</w:t>
            </w:r>
          </w:p>
        </w:tc>
        <w:tc>
          <w:tcPr>
            <w:tcW w:w="1620" w:type="dxa"/>
          </w:tcPr>
          <w:p w:rsidR="00B17F64" w:rsidRPr="005A7839" w:rsidRDefault="006216D5" w:rsidP="006216D5">
            <w:pPr>
              <w:jc w:val="right"/>
              <w:rPr>
                <w:rFonts w:ascii="Arial" w:hAnsi="Arial" w:cs="Arial"/>
                <w:color w:val="000000"/>
                <w:sz w:val="20"/>
                <w:szCs w:val="20"/>
              </w:rPr>
            </w:pPr>
            <w:r w:rsidRPr="005A7839">
              <w:rPr>
                <w:rFonts w:ascii="Arial" w:hAnsi="Arial" w:cs="Arial"/>
                <w:color w:val="000000"/>
                <w:sz w:val="20"/>
                <w:szCs w:val="20"/>
              </w:rPr>
              <w:t>11</w:t>
            </w:r>
            <w:r>
              <w:rPr>
                <w:rFonts w:ascii="Arial" w:hAnsi="Arial" w:cs="Arial"/>
                <w:color w:val="000000"/>
                <w:sz w:val="20"/>
                <w:szCs w:val="20"/>
              </w:rPr>
              <w:t>8</w:t>
            </w:r>
            <w:r w:rsidR="00B17F64" w:rsidRPr="005A7839">
              <w:rPr>
                <w:rFonts w:ascii="Arial" w:hAnsi="Arial" w:cs="Arial"/>
                <w:color w:val="000000"/>
                <w:sz w:val="20"/>
                <w:szCs w:val="20"/>
              </w:rPr>
              <w:t>.</w:t>
            </w:r>
            <w:r>
              <w:rPr>
                <w:rFonts w:ascii="Arial" w:hAnsi="Arial" w:cs="Arial"/>
                <w:color w:val="000000"/>
                <w:sz w:val="20"/>
                <w:szCs w:val="20"/>
              </w:rPr>
              <w:t>1</w:t>
            </w:r>
          </w:p>
        </w:tc>
        <w:tc>
          <w:tcPr>
            <w:tcW w:w="1908" w:type="dxa"/>
            <w:shd w:val="clear" w:color="auto" w:fill="D3DFEE"/>
          </w:tcPr>
          <w:p w:rsidR="00B17F64" w:rsidRPr="005A7839" w:rsidRDefault="00B17F64" w:rsidP="006216D5">
            <w:pPr>
              <w:jc w:val="right"/>
              <w:rPr>
                <w:rFonts w:ascii="Arial" w:hAnsi="Arial" w:cs="Arial"/>
                <w:color w:val="000000"/>
                <w:sz w:val="20"/>
                <w:szCs w:val="20"/>
              </w:rPr>
            </w:pPr>
            <w:r w:rsidRPr="005A7839">
              <w:rPr>
                <w:rFonts w:ascii="Arial" w:hAnsi="Arial" w:cs="Arial"/>
                <w:color w:val="000000"/>
                <w:sz w:val="20"/>
                <w:szCs w:val="20"/>
              </w:rPr>
              <w:t>$4,</w:t>
            </w:r>
            <w:r w:rsidR="006216D5">
              <w:rPr>
                <w:rFonts w:ascii="Arial" w:hAnsi="Arial" w:cs="Arial"/>
                <w:color w:val="000000"/>
                <w:sz w:val="20"/>
                <w:szCs w:val="20"/>
              </w:rPr>
              <w:t>30</w:t>
            </w:r>
            <w:r w:rsidR="006216D5" w:rsidRPr="005A7839">
              <w:rPr>
                <w:rFonts w:ascii="Arial" w:hAnsi="Arial" w:cs="Arial"/>
                <w:color w:val="000000"/>
                <w:sz w:val="20"/>
                <w:szCs w:val="20"/>
              </w:rPr>
              <w:t>0</w:t>
            </w:r>
          </w:p>
        </w:tc>
      </w:tr>
      <w:tr w:rsidR="00B17F64" w:rsidTr="005A7839">
        <w:trPr>
          <w:trHeight w:val="295"/>
        </w:trPr>
        <w:tc>
          <w:tcPr>
            <w:tcW w:w="1368" w:type="dxa"/>
            <w:tcBorders>
              <w:bottom w:val="single" w:sz="8" w:space="0" w:color="4F81BD"/>
            </w:tcBorders>
            <w:shd w:val="clear" w:color="auto" w:fill="D3DFEE"/>
          </w:tcPr>
          <w:p w:rsidR="00B17F64" w:rsidRPr="005A7839" w:rsidRDefault="00B17F64"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sidRPr="005A7839">
              <w:rPr>
                <w:rFonts w:ascii="Arial" w:hAnsi="Arial" w:cs="Arial"/>
                <w:b/>
                <w:snapToGrid w:val="0"/>
                <w:color w:val="1F497D"/>
                <w:sz w:val="20"/>
                <w:szCs w:val="22"/>
              </w:rPr>
              <w:t>2013-14</w:t>
            </w:r>
          </w:p>
        </w:tc>
        <w:tc>
          <w:tcPr>
            <w:tcW w:w="2232" w:type="dxa"/>
            <w:tcBorders>
              <w:bottom w:val="single" w:sz="8" w:space="0" w:color="4F81BD"/>
            </w:tcBorders>
            <w:shd w:val="clear" w:color="auto" w:fill="D3DFEE"/>
          </w:tcPr>
          <w:p w:rsidR="00B17F64" w:rsidRPr="005A7839" w:rsidRDefault="00B17F64"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sidRPr="005A7839">
              <w:rPr>
                <w:rFonts w:ascii="Arial" w:hAnsi="Arial" w:cs="Arial"/>
                <w:snapToGrid w:val="0"/>
                <w:color w:val="000000"/>
                <w:sz w:val="20"/>
                <w:szCs w:val="22"/>
              </w:rPr>
              <w:t>832,438</w:t>
            </w:r>
          </w:p>
        </w:tc>
        <w:tc>
          <w:tcPr>
            <w:tcW w:w="1620" w:type="dxa"/>
            <w:tcBorders>
              <w:bottom w:val="single" w:sz="8" w:space="0" w:color="4F81BD"/>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$30,918,641</w:t>
            </w:r>
          </w:p>
        </w:tc>
        <w:tc>
          <w:tcPr>
            <w:tcW w:w="1620" w:type="dxa"/>
            <w:tcBorders>
              <w:bottom w:val="single" w:sz="8" w:space="0" w:color="4F81BD"/>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115.7</w:t>
            </w:r>
          </w:p>
        </w:tc>
        <w:tc>
          <w:tcPr>
            <w:tcW w:w="1908" w:type="dxa"/>
            <w:tcBorders>
              <w:bottom w:val="single" w:sz="8" w:space="0" w:color="4F81BD"/>
            </w:tcBorders>
            <w:shd w:val="clear" w:color="auto" w:fill="D3DFEE"/>
          </w:tcPr>
          <w:p w:rsidR="00B17F64" w:rsidRPr="005A7839" w:rsidRDefault="00B17F64" w:rsidP="005A7839">
            <w:pPr>
              <w:jc w:val="right"/>
              <w:rPr>
                <w:rFonts w:ascii="Arial" w:hAnsi="Arial" w:cs="Arial"/>
                <w:color w:val="000000"/>
                <w:sz w:val="20"/>
                <w:szCs w:val="20"/>
              </w:rPr>
            </w:pPr>
            <w:r w:rsidRPr="005A7839">
              <w:rPr>
                <w:rFonts w:ascii="Arial" w:hAnsi="Arial" w:cs="Arial"/>
                <w:color w:val="000000"/>
                <w:sz w:val="20"/>
                <w:szCs w:val="20"/>
              </w:rPr>
              <w:t>$4,294</w:t>
            </w:r>
          </w:p>
          <w:p w:rsidR="00B17F64" w:rsidRPr="005A7839" w:rsidRDefault="00B17F64" w:rsidP="005A7839">
            <w:pPr>
              <w:jc w:val="right"/>
              <w:rPr>
                <w:rFonts w:ascii="Arial" w:hAnsi="Arial" w:cs="Arial"/>
                <w:color w:val="000000"/>
                <w:sz w:val="20"/>
                <w:szCs w:val="20"/>
              </w:rPr>
            </w:pPr>
          </w:p>
        </w:tc>
      </w:tr>
    </w:tbl>
    <w:p w:rsidR="00B17F64" w:rsidRDefault="00B17F64" w:rsidP="008978F4">
      <w:pPr>
        <w:pStyle w:val="BodyTextIndent"/>
        <w:rPr>
          <w:snapToGrid w:val="0"/>
          <w:sz w:val="22"/>
        </w:rPr>
      </w:pPr>
      <w:r>
        <w:rPr>
          <w:snapToGrid w:val="0"/>
        </w:rPr>
        <w:br w:type="textWrapping" w:clear="all"/>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A.13.</w:t>
      </w:r>
      <w:r>
        <w:rPr>
          <w:snapToGrid w:val="0"/>
          <w:sz w:val="22"/>
        </w:rPr>
        <w:tab/>
      </w:r>
      <w:r>
        <w:rPr>
          <w:b/>
          <w:snapToGrid w:val="0"/>
          <w:sz w:val="22"/>
          <w:u w:val="single"/>
        </w:rPr>
        <w:t xml:space="preserve">Estimate of Cost Burden </w:t>
      </w:r>
    </w:p>
    <w:p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pStyle w:val="BodyTextIndent"/>
        <w:rPr>
          <w:sz w:val="22"/>
        </w:rPr>
      </w:pPr>
      <w:r>
        <w:rPr>
          <w:sz w:val="22"/>
        </w:rPr>
        <w:t>There are no capital or startup costs associated with this data collection.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A.14.</w:t>
      </w:r>
      <w:r>
        <w:rPr>
          <w:b/>
          <w:snapToGrid w:val="0"/>
          <w:sz w:val="22"/>
        </w:rPr>
        <w:tab/>
      </w:r>
      <w:r>
        <w:rPr>
          <w:b/>
          <w:snapToGrid w:val="0"/>
          <w:sz w:val="22"/>
          <w:u w:val="single"/>
        </w:rPr>
        <w:t>Cost to the Federal Government</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F62DD" w:rsidRDefault="00B17F64" w:rsidP="00C714D9">
      <w:pPr>
        <w:pStyle w:val="BlockText"/>
        <w:ind w:right="0"/>
        <w:jc w:val="left"/>
        <w:rPr>
          <w:sz w:val="22"/>
        </w:rPr>
      </w:pPr>
      <w:r w:rsidRPr="004F62DD">
        <w:rPr>
          <w:sz w:val="22"/>
        </w:rPr>
        <w:t>We estimate a total cost to the government for the IPEDS 20</w:t>
      </w:r>
      <w:r>
        <w:rPr>
          <w:sz w:val="22"/>
        </w:rPr>
        <w:t>11</w:t>
      </w:r>
      <w:r w:rsidRPr="004F62DD">
        <w:rPr>
          <w:sz w:val="22"/>
        </w:rPr>
        <w:t>-</w:t>
      </w:r>
      <w:r>
        <w:rPr>
          <w:sz w:val="22"/>
        </w:rPr>
        <w:t>12</w:t>
      </w:r>
      <w:r w:rsidRPr="004F62DD">
        <w:rPr>
          <w:sz w:val="22"/>
        </w:rPr>
        <w:t xml:space="preserve"> through 201</w:t>
      </w:r>
      <w:r>
        <w:rPr>
          <w:sz w:val="22"/>
        </w:rPr>
        <w:t>3</w:t>
      </w:r>
      <w:r w:rsidRPr="004F62DD">
        <w:rPr>
          <w:sz w:val="22"/>
        </w:rPr>
        <w:t>-1</w:t>
      </w:r>
      <w:r>
        <w:rPr>
          <w:sz w:val="22"/>
        </w:rPr>
        <w:t>4</w:t>
      </w:r>
      <w:r w:rsidRPr="004F62DD">
        <w:rPr>
          <w:sz w:val="22"/>
        </w:rPr>
        <w:t xml:space="preserve"> survey years of approximately $ 2</w:t>
      </w:r>
      <w:r>
        <w:rPr>
          <w:sz w:val="22"/>
        </w:rPr>
        <w:t>8</w:t>
      </w:r>
      <w:r w:rsidRPr="004F62DD">
        <w:rPr>
          <w:sz w:val="22"/>
        </w:rPr>
        <w:t>,</w:t>
      </w:r>
      <w:r>
        <w:rPr>
          <w:sz w:val="22"/>
        </w:rPr>
        <w:t xml:space="preserve">000,000.  The total annual cost for this collection will be $9.3 million.  </w:t>
      </w:r>
      <w:r w:rsidRPr="004F62DD">
        <w:rPr>
          <w:sz w:val="22"/>
        </w:rPr>
        <w:t>On an annual basis, over the three survey years, the contract costs will average about $7.9 million per year.  Federal S&amp;E will be approximately $1,400,000 per year.  More than 95% of this amount will be spent in direct support of the institutional training and the collection, analysis, and reporting of the IPEDS data described herein.  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imputations and data perturbation; file preparation, reporting, and data dissemination; Technical Review Panel meetings; and AIR activities including training, dissertation and research grants, and other related activities.  The costs include personnel, fringe benefits, travel, supplies, computer related activities, consultants, other direct and indirect costs, plus overhead and G&amp;A.</w:t>
      </w:r>
    </w:p>
    <w:p w:rsidR="00B17F64" w:rsidRPr="004F62DD" w:rsidRDefault="00B17F64">
      <w:pPr>
        <w:pStyle w:val="BlockText"/>
        <w:ind w:right="0"/>
        <w:jc w:val="left"/>
        <w:rPr>
          <w:sz w:val="22"/>
        </w:rPr>
      </w:pPr>
    </w:p>
    <w:p w:rsidR="00B17F64" w:rsidRDefault="00B17F64">
      <w:pPr>
        <w:pStyle w:val="BlockText"/>
        <w:ind w:right="0"/>
        <w:jc w:val="left"/>
        <w:rPr>
          <w:sz w:val="22"/>
        </w:rPr>
      </w:pPr>
      <w:r w:rsidRPr="004F62DD">
        <w:rPr>
          <w:sz w:val="22"/>
        </w:rPr>
        <w:t>The time estimates and costs associated with the activities described above and in the IPEDS Statement of Work for the RFP are based on recent experience with the contractors that currently support the IPEDS operations (RTI International, IT Innovative Solutions, AIR, and others).  IPEDS in-house staff costs are based on FY2011 pay schedules and an estimated 0% pay increase for each of the subsequent fiscal years due to current pay freeze for federal employees.</w:t>
      </w:r>
    </w:p>
    <w:p w:rsidR="00B17F64" w:rsidRDefault="00B17F64">
      <w:pPr>
        <w:pStyle w:val="BlockText"/>
        <w:ind w:right="0"/>
        <w:jc w:val="left"/>
        <w:rPr>
          <w:sz w:val="22"/>
        </w:rPr>
      </w:pP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Pr>
          <w:b/>
          <w:snapToGrid w:val="0"/>
          <w:sz w:val="22"/>
        </w:rPr>
        <w:t>A.15.</w:t>
      </w:r>
      <w:r>
        <w:rPr>
          <w:b/>
          <w:snapToGrid w:val="0"/>
          <w:sz w:val="22"/>
        </w:rPr>
        <w:tab/>
      </w:r>
      <w:r w:rsidRPr="00CF5C43">
        <w:rPr>
          <w:b/>
          <w:snapToGrid w:val="0"/>
          <w:sz w:val="22"/>
          <w:u w:val="single"/>
        </w:rPr>
        <w:t>Reasons for Change in Burden</w:t>
      </w: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rsidR="00B17F64" w:rsidRPr="00C1225B" w:rsidRDefault="00B17F64" w:rsidP="00CB5A80">
      <w:pPr>
        <w:tabs>
          <w:tab w:val="left" w:pos="1080"/>
        </w:tabs>
        <w:rPr>
          <w:sz w:val="22"/>
          <w:szCs w:val="22"/>
        </w:rPr>
      </w:pPr>
      <w:r>
        <w:rPr>
          <w:sz w:val="22"/>
          <w:szCs w:val="22"/>
        </w:rPr>
        <w:tab/>
        <w:t>The significant increase in estimated annual burden to respondents presented in this package is due to</w:t>
      </w:r>
      <w:r w:rsidRPr="00C1225B">
        <w:rPr>
          <w:sz w:val="22"/>
          <w:szCs w:val="22"/>
        </w:rPr>
        <w:t>:</w:t>
      </w:r>
    </w:p>
    <w:p w:rsidR="00B17F64" w:rsidRPr="001475C6" w:rsidRDefault="00B17F64" w:rsidP="001475C6">
      <w:pPr>
        <w:widowControl w:val="0"/>
        <w:numPr>
          <w:ilvl w:val="0"/>
          <w:numId w:val="27"/>
        </w:numPr>
        <w:tabs>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1440" w:right="-547" w:hanging="270"/>
        <w:rPr>
          <w:snapToGrid w:val="0"/>
          <w:sz w:val="22"/>
        </w:rPr>
      </w:pPr>
      <w:r w:rsidRPr="00CB5A80">
        <w:rPr>
          <w:sz w:val="22"/>
          <w:szCs w:val="22"/>
        </w:rPr>
        <w:t xml:space="preserve">Significant revisions to the </w:t>
      </w:r>
      <w:r>
        <w:rPr>
          <w:sz w:val="22"/>
          <w:szCs w:val="22"/>
        </w:rPr>
        <w:t>previous</w:t>
      </w:r>
      <w:r w:rsidRPr="00CB5A80">
        <w:rPr>
          <w:sz w:val="22"/>
          <w:szCs w:val="22"/>
        </w:rPr>
        <w:t xml:space="preserve"> </w:t>
      </w:r>
      <w:r>
        <w:rPr>
          <w:sz w:val="22"/>
          <w:szCs w:val="22"/>
        </w:rPr>
        <w:t xml:space="preserve">burden </w:t>
      </w:r>
      <w:r w:rsidRPr="00CB5A80">
        <w:rPr>
          <w:sz w:val="22"/>
          <w:szCs w:val="22"/>
        </w:rPr>
        <w:t xml:space="preserve">estimates </w:t>
      </w:r>
      <w:r>
        <w:rPr>
          <w:sz w:val="22"/>
          <w:szCs w:val="22"/>
        </w:rPr>
        <w:t>as a result of</w:t>
      </w:r>
      <w:r w:rsidRPr="00CB5A80">
        <w:rPr>
          <w:sz w:val="22"/>
          <w:szCs w:val="22"/>
        </w:rPr>
        <w:t xml:space="preserve"> a new metho</w:t>
      </w:r>
      <w:r>
        <w:rPr>
          <w:sz w:val="22"/>
          <w:szCs w:val="22"/>
        </w:rPr>
        <w:t>do</w:t>
      </w:r>
      <w:r w:rsidRPr="00CB5A80">
        <w:rPr>
          <w:sz w:val="22"/>
          <w:szCs w:val="22"/>
        </w:rPr>
        <w:t>logy for making estimates</w:t>
      </w:r>
      <w:r>
        <w:rPr>
          <w:sz w:val="22"/>
          <w:szCs w:val="22"/>
        </w:rPr>
        <w:t>,</w:t>
      </w:r>
      <w:r w:rsidRPr="00CB5A80">
        <w:rPr>
          <w:sz w:val="22"/>
          <w:szCs w:val="22"/>
        </w:rPr>
        <w:t xml:space="preserve"> </w:t>
      </w:r>
      <w:r>
        <w:rPr>
          <w:sz w:val="22"/>
          <w:szCs w:val="22"/>
        </w:rPr>
        <w:t>consistent with</w:t>
      </w:r>
      <w:r w:rsidRPr="00CB5A80">
        <w:rPr>
          <w:sz w:val="22"/>
          <w:szCs w:val="22"/>
        </w:rPr>
        <w:t xml:space="preserve"> advise </w:t>
      </w:r>
      <w:r>
        <w:rPr>
          <w:sz w:val="22"/>
          <w:szCs w:val="22"/>
        </w:rPr>
        <w:t>from</w:t>
      </w:r>
      <w:r w:rsidRPr="00CB5A80">
        <w:rPr>
          <w:sz w:val="22"/>
          <w:szCs w:val="22"/>
        </w:rPr>
        <w:t xml:space="preserve"> GAO</w:t>
      </w:r>
      <w:r>
        <w:rPr>
          <w:sz w:val="22"/>
          <w:szCs w:val="22"/>
        </w:rPr>
        <w:t>; and</w:t>
      </w:r>
    </w:p>
    <w:p w:rsidR="00B17F64" w:rsidRPr="001475C6" w:rsidRDefault="00B17F64" w:rsidP="001475C6">
      <w:pPr>
        <w:widowControl w:val="0"/>
        <w:numPr>
          <w:ilvl w:val="0"/>
          <w:numId w:val="27"/>
        </w:numPr>
        <w:tabs>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1440" w:right="-547" w:hanging="270"/>
        <w:rPr>
          <w:snapToGrid w:val="0"/>
          <w:sz w:val="22"/>
        </w:rPr>
      </w:pPr>
      <w:r>
        <w:rPr>
          <w:sz w:val="22"/>
          <w:szCs w:val="22"/>
        </w:rPr>
        <w:t>A set of changes to the data collection, described in this submission, mostly in the areas of student financial aid, human resources, and distance education that will improve on the usefulness to IPEDS data users including policymakers, researchers, and consumer.  The majority of these changes were suggested by the IPEDS technical review panel and have been previously posted for public comment from the higher education community.</w:t>
      </w:r>
    </w:p>
    <w:p w:rsidR="00B17F64" w:rsidRDefault="00B17F64" w:rsidP="001475C6">
      <w:pPr>
        <w:widowControl w:val="0"/>
        <w:tabs>
          <w:tab w:val="left" w:pos="720"/>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720" w:right="-547"/>
        <w:rPr>
          <w:snapToGrid w:val="0"/>
          <w:sz w:val="22"/>
        </w:rPr>
      </w:pPr>
      <w:r w:rsidRPr="00CB5A80">
        <w:rPr>
          <w:snapToGrid w:val="0"/>
          <w:sz w:val="22"/>
        </w:rPr>
        <w:t xml:space="preserve">The overall average change in response burden can best be explained by looking at the burden hour estimates on a component-by-component basis.  </w:t>
      </w: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6B2122"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CF5C43">
        <w:rPr>
          <w:b/>
          <w:snapToGrid w:val="0"/>
          <w:sz w:val="22"/>
        </w:rPr>
        <w:t>Fall Collection</w:t>
      </w:r>
    </w:p>
    <w:p w:rsidR="00B17F64" w:rsidRPr="008A0149"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8A0149"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i/>
          <w:iCs/>
          <w:snapToGrid w:val="0"/>
          <w:sz w:val="22"/>
        </w:rPr>
        <w:t>Institutional Characteristics</w:t>
      </w:r>
      <w:r w:rsidRPr="008A0149">
        <w:rPr>
          <w:snapToGrid w:val="0"/>
          <w:sz w:val="22"/>
        </w:rPr>
        <w:t>: Detailed adjustments to the</w:t>
      </w:r>
      <w:r>
        <w:rPr>
          <w:snapToGrid w:val="0"/>
          <w:sz w:val="22"/>
        </w:rPr>
        <w:t xml:space="preserve"> revised 2010-11</w:t>
      </w:r>
      <w:r w:rsidRPr="008A0149">
        <w:rPr>
          <w:snapToGrid w:val="0"/>
          <w:sz w:val="22"/>
        </w:rPr>
        <w:t xml:space="preserve"> estimates for the </w:t>
      </w:r>
      <w:r w:rsidRPr="006B2122">
        <w:rPr>
          <w:snapToGrid w:val="0"/>
          <w:sz w:val="22"/>
        </w:rPr>
        <w:t>Institutional Characteristics (IC)</w:t>
      </w:r>
      <w:r w:rsidRPr="008A0149">
        <w:rPr>
          <w:snapToGrid w:val="0"/>
          <w:sz w:val="22"/>
        </w:rPr>
        <w:t xml:space="preserve"> component are presented in Table 1</w:t>
      </w:r>
      <w:r>
        <w:rPr>
          <w:snapToGrid w:val="0"/>
          <w:sz w:val="22"/>
        </w:rPr>
        <w:t>8</w:t>
      </w:r>
      <w:r w:rsidRPr="008A0149">
        <w:rPr>
          <w:snapToGrid w:val="0"/>
          <w:sz w:val="22"/>
        </w:rPr>
        <w:t xml:space="preserve"> below. These adjustments were made to account for both institution type </w:t>
      </w:r>
      <w:r>
        <w:rPr>
          <w:snapToGrid w:val="0"/>
          <w:sz w:val="22"/>
        </w:rPr>
        <w:t>and</w:t>
      </w:r>
      <w:r w:rsidRPr="008A0149">
        <w:rPr>
          <w:snapToGrid w:val="0"/>
          <w:sz w:val="22"/>
        </w:rPr>
        <w:t xml:space="preserve"> keyholder experience:</w:t>
      </w:r>
    </w:p>
    <w:p w:rsidR="00B17F64" w:rsidRPr="008A0149"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DF083C" w:rsidRDefault="00B17F64" w:rsidP="00DF083C">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ind w:left="720"/>
        <w:rPr>
          <w:snapToGrid w:val="0"/>
          <w:sz w:val="2"/>
          <w:szCs w:val="2"/>
          <w:highlight w:val="yellow"/>
        </w:rPr>
      </w:pPr>
      <w:r>
        <w:rPr>
          <w:snapToGrid w:val="0"/>
          <w:sz w:val="22"/>
          <w:highlight w:val="yellow"/>
        </w:rPr>
        <w:br w:type="page"/>
      </w:r>
    </w:p>
    <w:tbl>
      <w:tblPr>
        <w:tblW w:w="5000" w:type="pct"/>
        <w:tblLook w:val="00A0"/>
      </w:tblPr>
      <w:tblGrid>
        <w:gridCol w:w="1391"/>
        <w:gridCol w:w="1279"/>
        <w:gridCol w:w="1107"/>
        <w:gridCol w:w="810"/>
        <w:gridCol w:w="875"/>
        <w:gridCol w:w="810"/>
        <w:gridCol w:w="837"/>
        <w:gridCol w:w="810"/>
        <w:gridCol w:w="837"/>
        <w:gridCol w:w="820"/>
      </w:tblGrid>
      <w:tr w:rsidR="00B17F64" w:rsidRPr="005B3C9A" w:rsidTr="00500FF0">
        <w:trPr>
          <w:cantSplit/>
          <w:trHeight w:val="522"/>
        </w:trPr>
        <w:tc>
          <w:tcPr>
            <w:tcW w:w="726" w:type="pct"/>
            <w:vAlign w:val="center"/>
          </w:tcPr>
          <w:p w:rsidR="00B17F64" w:rsidRPr="005A7839" w:rsidRDefault="00B17F64" w:rsidP="005B3C9A">
            <w:pPr>
              <w:rPr>
                <w:rFonts w:ascii="Calibri" w:hAnsi="Calibri"/>
                <w:b/>
                <w:bCs/>
                <w:color w:val="000000"/>
                <w:sz w:val="16"/>
                <w:szCs w:val="16"/>
              </w:rPr>
            </w:pPr>
          </w:p>
        </w:tc>
        <w:tc>
          <w:tcPr>
            <w:tcW w:w="668"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578"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23"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7"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23"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37"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23"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37"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28" w:type="pct"/>
            <w:vAlign w:val="center"/>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B17F64" w:rsidRPr="005B3C9A" w:rsidTr="00500FF0">
        <w:trPr>
          <w:cantSplit/>
          <w:trHeight w:hRule="exact" w:val="288"/>
        </w:trPr>
        <w:tc>
          <w:tcPr>
            <w:tcW w:w="726" w:type="pct"/>
            <w:noWrap/>
            <w:vAlign w:val="center"/>
          </w:tcPr>
          <w:p w:rsidR="00B17F64" w:rsidRPr="005A7839" w:rsidRDefault="00B17F64" w:rsidP="005B3C9A">
            <w:pPr>
              <w:rPr>
                <w:rFonts w:ascii="Calibri" w:hAnsi="Calibri"/>
                <w:b/>
                <w:bCs/>
                <w:color w:val="000000"/>
                <w:sz w:val="16"/>
                <w:szCs w:val="16"/>
              </w:rPr>
            </w:pPr>
            <w:r w:rsidRPr="005A7839">
              <w:rPr>
                <w:rFonts w:ascii="Calibri" w:hAnsi="Calibri"/>
                <w:b/>
                <w:bCs/>
                <w:color w:val="000000"/>
                <w:sz w:val="16"/>
                <w:szCs w:val="16"/>
              </w:rPr>
              <w:t xml:space="preserve">IC Total </w:t>
            </w:r>
          </w:p>
        </w:tc>
        <w:tc>
          <w:tcPr>
            <w:tcW w:w="66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7,200</w:t>
            </w:r>
          </w:p>
        </w:tc>
        <w:tc>
          <w:tcPr>
            <w:tcW w:w="578" w:type="pct"/>
            <w:noWrap/>
            <w:vAlign w:val="center"/>
          </w:tcPr>
          <w:p w:rsidR="00B17F64" w:rsidRPr="005A7839" w:rsidRDefault="00B17F64" w:rsidP="005A7839">
            <w:pPr>
              <w:jc w:val="right"/>
              <w:rPr>
                <w:rFonts w:ascii="Calibri" w:hAnsi="Calibri"/>
                <w:color w:val="000000"/>
                <w:sz w:val="16"/>
                <w:szCs w:val="16"/>
                <w:u w:val="single"/>
              </w:rPr>
            </w:pPr>
          </w:p>
        </w:tc>
        <w:tc>
          <w:tcPr>
            <w:tcW w:w="423" w:type="pct"/>
            <w:noWrap/>
            <w:vAlign w:val="center"/>
          </w:tcPr>
          <w:p w:rsidR="00B17F64" w:rsidRPr="005A7839" w:rsidRDefault="00B17F64" w:rsidP="005A7839">
            <w:pPr>
              <w:jc w:val="right"/>
              <w:rPr>
                <w:rFonts w:ascii="Calibri" w:hAnsi="Calibri"/>
                <w:color w:val="000000"/>
                <w:sz w:val="16"/>
                <w:szCs w:val="16"/>
                <w:u w:val="single"/>
              </w:rPr>
            </w:pPr>
          </w:p>
        </w:tc>
        <w:tc>
          <w:tcPr>
            <w:tcW w:w="457" w:type="pct"/>
            <w:noWrap/>
            <w:vAlign w:val="center"/>
          </w:tcPr>
          <w:p w:rsidR="00B17F64" w:rsidRPr="005A7839" w:rsidRDefault="00B17F64" w:rsidP="005A7839">
            <w:pPr>
              <w:jc w:val="right"/>
              <w:rPr>
                <w:rFonts w:ascii="Calibri" w:hAnsi="Calibri"/>
                <w:color w:val="000000"/>
                <w:sz w:val="16"/>
                <w:szCs w:val="16"/>
                <w:u w:val="single"/>
              </w:rPr>
            </w:pPr>
          </w:p>
        </w:tc>
        <w:tc>
          <w:tcPr>
            <w:tcW w:w="423" w:type="pct"/>
            <w:noWrap/>
            <w:vAlign w:val="center"/>
          </w:tcPr>
          <w:p w:rsidR="00B17F64" w:rsidRPr="005A7839" w:rsidRDefault="00B17F64" w:rsidP="005A7839">
            <w:pPr>
              <w:jc w:val="right"/>
              <w:rPr>
                <w:rFonts w:ascii="Calibri" w:hAnsi="Calibri"/>
                <w:color w:val="000000"/>
                <w:sz w:val="16"/>
                <w:szCs w:val="16"/>
                <w:u w:val="single"/>
              </w:rPr>
            </w:pPr>
          </w:p>
        </w:tc>
        <w:tc>
          <w:tcPr>
            <w:tcW w:w="437" w:type="pct"/>
            <w:noWrap/>
            <w:vAlign w:val="center"/>
          </w:tcPr>
          <w:p w:rsidR="00B17F64" w:rsidRPr="005A7839" w:rsidRDefault="00B17F64" w:rsidP="005A7839">
            <w:pPr>
              <w:jc w:val="right"/>
              <w:rPr>
                <w:rFonts w:ascii="Calibri" w:hAnsi="Calibri"/>
                <w:color w:val="000000"/>
                <w:sz w:val="16"/>
                <w:szCs w:val="16"/>
                <w:u w:val="single"/>
              </w:rPr>
            </w:pPr>
          </w:p>
        </w:tc>
        <w:tc>
          <w:tcPr>
            <w:tcW w:w="423" w:type="pct"/>
            <w:noWrap/>
            <w:vAlign w:val="center"/>
          </w:tcPr>
          <w:p w:rsidR="00B17F64" w:rsidRPr="005A7839" w:rsidRDefault="00B17F64" w:rsidP="005A7839">
            <w:pPr>
              <w:jc w:val="right"/>
              <w:rPr>
                <w:rFonts w:ascii="Calibri" w:hAnsi="Calibri"/>
                <w:color w:val="000000"/>
                <w:sz w:val="16"/>
                <w:szCs w:val="16"/>
                <w:u w:val="single"/>
              </w:rPr>
            </w:pPr>
          </w:p>
        </w:tc>
        <w:tc>
          <w:tcPr>
            <w:tcW w:w="437" w:type="pct"/>
            <w:vAlign w:val="center"/>
          </w:tcPr>
          <w:p w:rsidR="00B17F64" w:rsidRPr="005A7839" w:rsidRDefault="00B17F64" w:rsidP="005A7839">
            <w:pPr>
              <w:jc w:val="right"/>
              <w:rPr>
                <w:rFonts w:ascii="Calibri" w:hAnsi="Calibri"/>
                <w:color w:val="000000"/>
                <w:sz w:val="16"/>
                <w:szCs w:val="16"/>
                <w:u w:val="single"/>
              </w:rPr>
            </w:pPr>
          </w:p>
        </w:tc>
        <w:tc>
          <w:tcPr>
            <w:tcW w:w="428" w:type="pct"/>
            <w:vAlign w:val="center"/>
          </w:tcPr>
          <w:p w:rsidR="00B17F64" w:rsidRPr="005A7839" w:rsidRDefault="00B17F64" w:rsidP="005A7839">
            <w:pPr>
              <w:jc w:val="right"/>
              <w:rPr>
                <w:rFonts w:ascii="Calibri" w:hAnsi="Calibri"/>
                <w:color w:val="000000"/>
                <w:sz w:val="16"/>
                <w:szCs w:val="16"/>
                <w:u w:val="single"/>
              </w:rPr>
            </w:pPr>
          </w:p>
        </w:tc>
      </w:tr>
      <w:tr w:rsidR="00B17F64" w:rsidRPr="005B3C9A" w:rsidTr="00500FF0">
        <w:trPr>
          <w:cantSplit/>
          <w:trHeight w:hRule="exact" w:val="288"/>
        </w:trPr>
        <w:tc>
          <w:tcPr>
            <w:tcW w:w="726" w:type="pct"/>
            <w:noWrap/>
            <w:vAlign w:val="center"/>
          </w:tcPr>
          <w:p w:rsidR="00B17F64" w:rsidRPr="005A7839" w:rsidRDefault="00B17F64" w:rsidP="005B3C9A">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2,900 </w:t>
            </w:r>
          </w:p>
        </w:tc>
        <w:tc>
          <w:tcPr>
            <w:tcW w:w="57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w:t>
            </w:r>
          </w:p>
        </w:tc>
        <w:tc>
          <w:tcPr>
            <w:tcW w:w="457"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15.75</w:t>
            </w:r>
          </w:p>
        </w:tc>
        <w:tc>
          <w:tcPr>
            <w:tcW w:w="437"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15.75</w:t>
            </w:r>
          </w:p>
        </w:tc>
        <w:tc>
          <w:tcPr>
            <w:tcW w:w="437" w:type="pct"/>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428" w:type="pct"/>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15.75</w:t>
            </w:r>
          </w:p>
        </w:tc>
      </w:tr>
      <w:tr w:rsidR="00B17F64" w:rsidRPr="005B3C9A" w:rsidTr="00500FF0">
        <w:trPr>
          <w:cantSplit/>
          <w:trHeight w:hRule="exact" w:val="288"/>
        </w:trPr>
        <w:tc>
          <w:tcPr>
            <w:tcW w:w="726" w:type="pct"/>
            <w:noWrap/>
            <w:vAlign w:val="center"/>
          </w:tcPr>
          <w:p w:rsidR="00B17F64" w:rsidRPr="005A7839" w:rsidRDefault="00B17F64" w:rsidP="005B3C9A">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6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2,300 </w:t>
            </w:r>
          </w:p>
        </w:tc>
        <w:tc>
          <w:tcPr>
            <w:tcW w:w="57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57"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6.5</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9.75</w:t>
            </w:r>
          </w:p>
        </w:tc>
        <w:tc>
          <w:tcPr>
            <w:tcW w:w="437"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6.5</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9.75</w:t>
            </w:r>
          </w:p>
        </w:tc>
        <w:tc>
          <w:tcPr>
            <w:tcW w:w="437" w:type="pct"/>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6.5</w:t>
            </w:r>
          </w:p>
        </w:tc>
        <w:tc>
          <w:tcPr>
            <w:tcW w:w="428" w:type="pct"/>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9.75</w:t>
            </w:r>
          </w:p>
        </w:tc>
      </w:tr>
      <w:tr w:rsidR="00B17F64" w:rsidRPr="005B3C9A" w:rsidTr="00500FF0">
        <w:trPr>
          <w:cantSplit/>
          <w:trHeight w:hRule="exact" w:val="288"/>
        </w:trPr>
        <w:tc>
          <w:tcPr>
            <w:tcW w:w="726" w:type="pct"/>
            <w:noWrap/>
            <w:vAlign w:val="center"/>
          </w:tcPr>
          <w:p w:rsidR="00B17F64" w:rsidRPr="005A7839" w:rsidRDefault="00B17F64" w:rsidP="005B3C9A">
            <w:pPr>
              <w:rPr>
                <w:rFonts w:ascii="Calibri" w:hAnsi="Calibri"/>
                <w:b/>
                <w:bCs/>
                <w:color w:val="000000"/>
                <w:sz w:val="16"/>
                <w:szCs w:val="16"/>
              </w:rPr>
            </w:pPr>
            <w:r w:rsidRPr="005A7839">
              <w:rPr>
                <w:rFonts w:ascii="Calibri" w:hAnsi="Calibri"/>
                <w:b/>
                <w:bCs/>
                <w:color w:val="000000"/>
                <w:sz w:val="16"/>
                <w:szCs w:val="16"/>
              </w:rPr>
              <w:t xml:space="preserve">    &lt;2-year schools</w:t>
            </w:r>
          </w:p>
        </w:tc>
        <w:tc>
          <w:tcPr>
            <w:tcW w:w="66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2,000 </w:t>
            </w:r>
          </w:p>
        </w:tc>
        <w:tc>
          <w:tcPr>
            <w:tcW w:w="578"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457"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6.75</w:t>
            </w:r>
          </w:p>
        </w:tc>
        <w:tc>
          <w:tcPr>
            <w:tcW w:w="437"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423" w:type="pct"/>
            <w:noWrap/>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6.75</w:t>
            </w:r>
          </w:p>
        </w:tc>
        <w:tc>
          <w:tcPr>
            <w:tcW w:w="437" w:type="pct"/>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428" w:type="pct"/>
            <w:vAlign w:val="center"/>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6.75</w:t>
            </w:r>
          </w:p>
        </w:tc>
      </w:tr>
    </w:tbl>
    <w:p w:rsidR="00B17F64" w:rsidRPr="008A0149"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8A0149"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revised burden for 2011-12, 2012-13, and 2013-14 cover the following changes to the form:</w:t>
      </w:r>
    </w:p>
    <w:p w:rsidR="00B17F64" w:rsidRPr="008A0149"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7188"/>
        <w:gridCol w:w="2388"/>
      </w:tblGrid>
      <w:tr w:rsidR="00B17F64" w:rsidRPr="001D597F" w:rsidTr="00DF083C">
        <w:tc>
          <w:tcPr>
            <w:tcW w:w="3753" w:type="pct"/>
            <w:tcBorders>
              <w:right w:val="nil"/>
            </w:tcBorders>
            <w:shd w:val="clear" w:color="auto" w:fill="4F81BD"/>
            <w:vAlign w:val="center"/>
          </w:tcPr>
          <w:p w:rsidR="00B17F64" w:rsidRPr="005A7839" w:rsidRDefault="00B17F64" w:rsidP="008938EB">
            <w:pPr>
              <w:rPr>
                <w:rFonts w:ascii="Arial" w:hAnsi="Arial" w:cs="Arial"/>
                <w:b/>
                <w:bCs/>
                <w:color w:val="FFFFFF"/>
                <w:sz w:val="20"/>
              </w:rPr>
            </w:pPr>
            <w:r w:rsidRPr="005A7839">
              <w:rPr>
                <w:rFonts w:ascii="Arial" w:hAnsi="Arial" w:cs="Arial"/>
                <w:b/>
                <w:bCs/>
                <w:color w:val="FFFFFF"/>
                <w:sz w:val="20"/>
                <w:szCs w:val="22"/>
              </w:rPr>
              <w:t xml:space="preserve">Table </w:t>
            </w:r>
            <w:r>
              <w:rPr>
                <w:rFonts w:ascii="Arial" w:hAnsi="Arial" w:cs="Arial"/>
                <w:b/>
                <w:bCs/>
                <w:color w:val="FFFFFF"/>
                <w:sz w:val="20"/>
                <w:szCs w:val="22"/>
              </w:rPr>
              <w:t>19</w:t>
            </w:r>
            <w:r w:rsidRPr="005A7839">
              <w:rPr>
                <w:rFonts w:ascii="Arial" w:hAnsi="Arial" w:cs="Arial"/>
                <w:b/>
                <w:bCs/>
                <w:color w:val="FFFFFF"/>
                <w:sz w:val="20"/>
                <w:szCs w:val="22"/>
              </w:rPr>
              <w:t>: Institutional Characteristics</w:t>
            </w:r>
          </w:p>
        </w:tc>
        <w:tc>
          <w:tcPr>
            <w:tcW w:w="1247" w:type="pct"/>
            <w:tcBorders>
              <w:left w:val="nil"/>
            </w:tcBorders>
            <w:shd w:val="clear" w:color="auto" w:fill="4F81BD"/>
            <w:vAlign w:val="center"/>
          </w:tcPr>
          <w:p w:rsidR="00B17F64" w:rsidRPr="005A7839" w:rsidRDefault="00B17F64" w:rsidP="005A7839">
            <w:pPr>
              <w:jc w:val="center"/>
              <w:rPr>
                <w:rFonts w:ascii="Arial" w:hAnsi="Arial" w:cs="Arial"/>
                <w:b/>
                <w:bCs/>
                <w:color w:val="FFFFFF"/>
                <w:sz w:val="20"/>
              </w:rPr>
            </w:pPr>
          </w:p>
        </w:tc>
      </w:tr>
      <w:tr w:rsidR="00B17F64" w:rsidRPr="001D597F" w:rsidTr="00DF083C">
        <w:tc>
          <w:tcPr>
            <w:tcW w:w="3753" w:type="pct"/>
            <w:tcBorders>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1247" w:type="pct"/>
            <w:tcBorders>
              <w:lef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r>
      <w:tr w:rsidR="00B17F64" w:rsidRPr="001D597F" w:rsidTr="00DF083C">
        <w:tc>
          <w:tcPr>
            <w:tcW w:w="3753" w:type="pct"/>
            <w:tcBorders>
              <w:right w:val="nil"/>
            </w:tcBorders>
          </w:tcPr>
          <w:p w:rsidR="00B17F64" w:rsidRPr="005A7839" w:rsidRDefault="00B17F64" w:rsidP="00627675">
            <w:pPr>
              <w:rPr>
                <w:rFonts w:ascii="Arial" w:hAnsi="Arial" w:cs="Arial"/>
                <w:b/>
                <w:bCs/>
                <w:sz w:val="18"/>
              </w:rPr>
            </w:pPr>
            <w:r w:rsidRPr="005A7839">
              <w:rPr>
                <w:rFonts w:ascii="Arial" w:hAnsi="Arial" w:cs="Arial"/>
                <w:bCs/>
                <w:sz w:val="18"/>
                <w:szCs w:val="22"/>
              </w:rPr>
              <w:t xml:space="preserve">Add an item to collect information on whether institutions are completely online.  </w:t>
            </w:r>
          </w:p>
        </w:tc>
        <w:tc>
          <w:tcPr>
            <w:tcW w:w="1247" w:type="pct"/>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tc>
      </w:tr>
      <w:tr w:rsidR="00B17F64" w:rsidRPr="001D597F" w:rsidTr="00DF083C">
        <w:tc>
          <w:tcPr>
            <w:tcW w:w="3753" w:type="pct"/>
            <w:tcBorders>
              <w:right w:val="nil"/>
            </w:tcBorders>
            <w:shd w:val="clear" w:color="auto" w:fill="D3DFEE"/>
          </w:tcPr>
          <w:p w:rsidR="00B17F64" w:rsidRPr="005A7839" w:rsidRDefault="00B17F64" w:rsidP="00500FF0">
            <w:pPr>
              <w:keepNext/>
              <w:ind w:left="-14"/>
              <w:rPr>
                <w:rFonts w:ascii="Arial" w:hAnsi="Arial" w:cs="Arial"/>
                <w:b/>
                <w:bCs/>
                <w:sz w:val="18"/>
              </w:rPr>
            </w:pPr>
            <w:r w:rsidRPr="005A7839">
              <w:rPr>
                <w:rFonts w:ascii="Arial" w:hAnsi="Arial" w:cs="Arial"/>
                <w:bCs/>
                <w:sz w:val="18"/>
                <w:szCs w:val="22"/>
              </w:rPr>
              <w:t>Add an item to collect whether distance opportunities are offered and at what student level (undergraduate, graduate).  The current IC question C6 would be modified to exclude the distance education reporting option, and a new question would be added.</w:t>
            </w:r>
          </w:p>
        </w:tc>
        <w:tc>
          <w:tcPr>
            <w:tcW w:w="1247" w:type="pct"/>
            <w:tcBorders>
              <w:left w:val="nil"/>
            </w:tcBorders>
            <w:shd w:val="clear" w:color="auto" w:fill="D3DFEE"/>
          </w:tcPr>
          <w:p w:rsidR="00B17F64" w:rsidRPr="005A7839" w:rsidRDefault="00B17F64" w:rsidP="00500FF0">
            <w:pPr>
              <w:jc w:val="center"/>
              <w:rPr>
                <w:rFonts w:ascii="Arial" w:hAnsi="Arial" w:cs="Arial"/>
                <w:sz w:val="18"/>
              </w:rPr>
            </w:pPr>
            <w:r w:rsidRPr="005A7839">
              <w:rPr>
                <w:rFonts w:ascii="Arial" w:hAnsi="Arial" w:cs="Arial"/>
                <w:sz w:val="18"/>
                <w:szCs w:val="22"/>
              </w:rPr>
              <w:t>2012-13</w:t>
            </w:r>
          </w:p>
        </w:tc>
      </w:tr>
      <w:tr w:rsidR="00B17F64" w:rsidRPr="001D597F" w:rsidTr="00DF083C">
        <w:tc>
          <w:tcPr>
            <w:tcW w:w="3753" w:type="pct"/>
            <w:tcBorders>
              <w:right w:val="nil"/>
            </w:tcBorders>
          </w:tcPr>
          <w:p w:rsidR="00B17F64" w:rsidRPr="005A7839" w:rsidRDefault="00B17F64" w:rsidP="00500FF0">
            <w:pPr>
              <w:rPr>
                <w:rFonts w:ascii="Arial" w:hAnsi="Arial" w:cs="Arial"/>
                <w:b/>
                <w:bCs/>
                <w:sz w:val="18"/>
              </w:rPr>
            </w:pPr>
            <w:r w:rsidRPr="005A7839">
              <w:rPr>
                <w:rFonts w:ascii="Arial" w:hAnsi="Arial" w:cs="Arial"/>
                <w:sz w:val="18"/>
                <w:szCs w:val="22"/>
              </w:rPr>
              <w:t>Add items to collect prorated academic year price for largest program (in addition to the currently collected program year price) [Note institutions already must calculate this number for purposes of awarding Pell grants]</w:t>
            </w:r>
          </w:p>
        </w:tc>
        <w:tc>
          <w:tcPr>
            <w:tcW w:w="1247" w:type="pct"/>
            <w:tcBorders>
              <w:left w:val="nil"/>
            </w:tcBorders>
          </w:tcPr>
          <w:p w:rsidR="00B17F64" w:rsidRPr="005A7839" w:rsidRDefault="00B17F64" w:rsidP="00500FF0">
            <w:pPr>
              <w:jc w:val="center"/>
              <w:rPr>
                <w:rFonts w:ascii="Arial" w:hAnsi="Arial" w:cs="Arial"/>
                <w:sz w:val="18"/>
              </w:rPr>
            </w:pPr>
            <w:r w:rsidRPr="005A7839">
              <w:rPr>
                <w:rFonts w:ascii="Arial" w:hAnsi="Arial" w:cs="Arial"/>
                <w:sz w:val="18"/>
                <w:szCs w:val="22"/>
              </w:rPr>
              <w:t>2011-12</w:t>
            </w:r>
          </w:p>
        </w:tc>
      </w:tr>
      <w:tr w:rsidR="00B17F64" w:rsidRPr="001D597F" w:rsidTr="00DF083C">
        <w:tc>
          <w:tcPr>
            <w:tcW w:w="3753" w:type="pct"/>
            <w:tcBorders>
              <w:right w:val="nil"/>
            </w:tcBorders>
            <w:shd w:val="clear" w:color="auto" w:fill="D3DFEE"/>
          </w:tcPr>
          <w:p w:rsidR="00B17F64" w:rsidRPr="005A7839" w:rsidRDefault="00B17F64" w:rsidP="00500FF0">
            <w:pPr>
              <w:rPr>
                <w:rFonts w:ascii="Arial" w:hAnsi="Arial" w:cs="Arial"/>
                <w:b/>
                <w:bCs/>
                <w:sz w:val="18"/>
              </w:rPr>
            </w:pPr>
            <w:r w:rsidRPr="005A7839">
              <w:rPr>
                <w:rFonts w:ascii="Arial" w:hAnsi="Arial" w:cs="Arial"/>
                <w:bCs/>
                <w:sz w:val="18"/>
                <w:szCs w:val="22"/>
              </w:rPr>
              <w:t xml:space="preserve">Add an item to collect the institution’s URL for the Net Price Calculator, to be posted to College Navigator.  Institutions must post a Net Price Calculator on their website by 10/29/2011, as required by the HEOA.  </w:t>
            </w:r>
          </w:p>
        </w:tc>
        <w:tc>
          <w:tcPr>
            <w:tcW w:w="1247" w:type="pct"/>
            <w:tcBorders>
              <w:left w:val="nil"/>
            </w:tcBorders>
            <w:shd w:val="clear" w:color="auto" w:fill="D3DFEE"/>
          </w:tcPr>
          <w:p w:rsidR="00B17F64" w:rsidRPr="005A7839" w:rsidRDefault="00B17F64" w:rsidP="00500FF0">
            <w:pPr>
              <w:jc w:val="center"/>
              <w:rPr>
                <w:rFonts w:ascii="Arial" w:hAnsi="Arial" w:cs="Arial"/>
                <w:sz w:val="18"/>
              </w:rPr>
            </w:pPr>
            <w:r w:rsidRPr="005A7839">
              <w:rPr>
                <w:rFonts w:ascii="Arial" w:hAnsi="Arial" w:cs="Arial"/>
                <w:sz w:val="18"/>
                <w:szCs w:val="22"/>
              </w:rPr>
              <w:t xml:space="preserve">2011-12 </w:t>
            </w:r>
          </w:p>
        </w:tc>
      </w:tr>
    </w:tbl>
    <w:p w:rsidR="00B17F64"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highlight w:val="yellow"/>
        </w:rPr>
      </w:pPr>
    </w:p>
    <w:p w:rsidR="00B17F64" w:rsidRPr="008A0149" w:rsidRDefault="00B17F64" w:rsidP="005457A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i/>
          <w:iCs/>
          <w:snapToGrid w:val="0"/>
          <w:sz w:val="22"/>
        </w:rPr>
        <w:t>Completions</w:t>
      </w:r>
      <w:r w:rsidRPr="005457A2">
        <w:rPr>
          <w:snapToGrid w:val="0"/>
          <w:sz w:val="22"/>
        </w:rPr>
        <w:t xml:space="preserve">:  Detailed adjustments to the </w:t>
      </w:r>
      <w:r>
        <w:rPr>
          <w:snapToGrid w:val="0"/>
          <w:sz w:val="22"/>
        </w:rPr>
        <w:t xml:space="preserve">revised 2010-11 </w:t>
      </w:r>
      <w:r w:rsidRPr="005457A2">
        <w:rPr>
          <w:snapToGrid w:val="0"/>
          <w:sz w:val="22"/>
        </w:rPr>
        <w:t xml:space="preserve">estimates for the </w:t>
      </w:r>
      <w:r w:rsidRPr="006B2122">
        <w:rPr>
          <w:snapToGrid w:val="0"/>
          <w:sz w:val="22"/>
        </w:rPr>
        <w:t>Completions</w:t>
      </w:r>
      <w:r>
        <w:rPr>
          <w:b/>
          <w:snapToGrid w:val="0"/>
          <w:sz w:val="22"/>
        </w:rPr>
        <w:t xml:space="preserve"> </w:t>
      </w:r>
      <w:r w:rsidRPr="005457A2">
        <w:rPr>
          <w:snapToGrid w:val="0"/>
          <w:sz w:val="22"/>
        </w:rPr>
        <w:t xml:space="preserve">component are presented in Table </w:t>
      </w:r>
      <w:r>
        <w:rPr>
          <w:snapToGrid w:val="0"/>
          <w:sz w:val="22"/>
        </w:rPr>
        <w:t>20</w:t>
      </w:r>
      <w:r w:rsidRPr="005457A2">
        <w:rPr>
          <w:snapToGrid w:val="0"/>
          <w:sz w:val="22"/>
        </w:rPr>
        <w:t xml:space="preserve"> below. These adjustments were made to account</w:t>
      </w:r>
      <w:r w:rsidRPr="008A0149">
        <w:rPr>
          <w:snapToGrid w:val="0"/>
          <w:sz w:val="22"/>
        </w:rPr>
        <w:t xml:space="preserve"> for both institution type </w:t>
      </w:r>
      <w:r>
        <w:rPr>
          <w:snapToGrid w:val="0"/>
          <w:sz w:val="22"/>
        </w:rPr>
        <w:t>and</w:t>
      </w:r>
      <w:r w:rsidRPr="008A0149">
        <w:rPr>
          <w:snapToGrid w:val="0"/>
          <w:sz w:val="22"/>
        </w:rPr>
        <w:t xml:space="preserve"> keyholder experience:</w:t>
      </w:r>
    </w:p>
    <w:p w:rsidR="00B17F64"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highlight w:val="yellow"/>
        </w:rPr>
      </w:pPr>
    </w:p>
    <w:tbl>
      <w:tblPr>
        <w:tblW w:w="5420" w:type="pct"/>
        <w:tblInd w:w="-61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tblPr>
      <w:tblGrid>
        <w:gridCol w:w="1591"/>
        <w:gridCol w:w="1403"/>
        <w:gridCol w:w="6"/>
        <w:gridCol w:w="932"/>
        <w:gridCol w:w="1030"/>
        <w:gridCol w:w="934"/>
        <w:gridCol w:w="843"/>
        <w:gridCol w:w="934"/>
        <w:gridCol w:w="938"/>
        <w:gridCol w:w="934"/>
        <w:gridCol w:w="835"/>
      </w:tblGrid>
      <w:tr w:rsidR="00B17F64" w:rsidRPr="005B3C9A" w:rsidTr="005A7839">
        <w:trPr>
          <w:trHeight w:val="250"/>
        </w:trPr>
        <w:tc>
          <w:tcPr>
            <w:tcW w:w="764" w:type="pct"/>
            <w:tcBorders>
              <w:bottom w:val="single" w:sz="18" w:space="0" w:color="4F81BD"/>
            </w:tcBorders>
          </w:tcPr>
          <w:p w:rsidR="00B17F64" w:rsidRPr="005A7839" w:rsidRDefault="00B17F64" w:rsidP="008938EB">
            <w:pPr>
              <w:rPr>
                <w:rFonts w:ascii="Calibri" w:hAnsi="Calibri"/>
                <w:b/>
                <w:bCs/>
                <w:color w:val="000000"/>
                <w:sz w:val="16"/>
                <w:szCs w:val="16"/>
              </w:rPr>
            </w:pPr>
            <w:r w:rsidRPr="005A7839">
              <w:rPr>
                <w:rFonts w:ascii="Calibri" w:hAnsi="Calibri"/>
                <w:b/>
                <w:bCs/>
                <w:color w:val="000000"/>
                <w:sz w:val="16"/>
                <w:szCs w:val="16"/>
              </w:rPr>
              <w:t>Table 2</w:t>
            </w:r>
            <w:r>
              <w:rPr>
                <w:rFonts w:ascii="Calibri" w:hAnsi="Calibri"/>
                <w:b/>
                <w:bCs/>
                <w:color w:val="000000"/>
                <w:sz w:val="16"/>
                <w:szCs w:val="16"/>
              </w:rPr>
              <w:t>0</w:t>
            </w:r>
          </w:p>
        </w:tc>
        <w:tc>
          <w:tcPr>
            <w:tcW w:w="676" w:type="pct"/>
            <w:tcBorders>
              <w:bottom w:val="single" w:sz="18" w:space="0" w:color="4F81BD"/>
            </w:tcBorders>
          </w:tcPr>
          <w:p w:rsidR="00B17F64" w:rsidRPr="005A7839" w:rsidRDefault="00B17F64" w:rsidP="005A7839">
            <w:pPr>
              <w:jc w:val="center"/>
              <w:rPr>
                <w:rFonts w:ascii="Calibri" w:hAnsi="Calibri"/>
                <w:b/>
                <w:bCs/>
                <w:color w:val="000000"/>
                <w:sz w:val="14"/>
                <w:szCs w:val="16"/>
              </w:rPr>
            </w:pPr>
          </w:p>
        </w:tc>
        <w:tc>
          <w:tcPr>
            <w:tcW w:w="947"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Pr>
                <w:rFonts w:ascii="Calibri" w:hAnsi="Calibri"/>
                <w:b/>
                <w:bCs/>
                <w:color w:val="000000"/>
                <w:sz w:val="14"/>
                <w:szCs w:val="16"/>
              </w:rPr>
              <w:t>Revised 2010-11</w:t>
            </w:r>
          </w:p>
        </w:tc>
        <w:tc>
          <w:tcPr>
            <w:tcW w:w="856"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2011-12</w:t>
            </w:r>
          </w:p>
        </w:tc>
        <w:tc>
          <w:tcPr>
            <w:tcW w:w="901"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2012-13</w:t>
            </w:r>
          </w:p>
        </w:tc>
        <w:tc>
          <w:tcPr>
            <w:tcW w:w="856"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2013-14</w:t>
            </w:r>
          </w:p>
        </w:tc>
      </w:tr>
      <w:tr w:rsidR="00B17F64" w:rsidRPr="005B3C9A" w:rsidTr="005A7839">
        <w:trPr>
          <w:trHeight w:val="612"/>
        </w:trPr>
        <w:tc>
          <w:tcPr>
            <w:tcW w:w="764" w:type="pct"/>
            <w:shd w:val="clear" w:color="auto" w:fill="D3DFEE"/>
          </w:tcPr>
          <w:p w:rsidR="00B17F64" w:rsidRPr="005A7839" w:rsidRDefault="00B17F64" w:rsidP="00627675">
            <w:pPr>
              <w:rPr>
                <w:rFonts w:ascii="Calibri" w:hAnsi="Calibri"/>
                <w:b/>
                <w:bCs/>
                <w:color w:val="000000"/>
                <w:sz w:val="16"/>
                <w:szCs w:val="16"/>
              </w:rPr>
            </w:pPr>
          </w:p>
        </w:tc>
        <w:tc>
          <w:tcPr>
            <w:tcW w:w="676"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451"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6"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06"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06"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bCs/>
                <w:color w:val="000000"/>
                <w:sz w:val="16"/>
                <w:szCs w:val="16"/>
              </w:rPr>
            </w:pPr>
            <w:r w:rsidRPr="008A0149">
              <w:rPr>
                <w:rFonts w:ascii="Calibri" w:hAnsi="Calibri"/>
                <w:b/>
                <w:bCs/>
                <w:color w:val="000000"/>
                <w:sz w:val="16"/>
                <w:szCs w:val="16"/>
              </w:rPr>
              <w:t>Completions Total</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7,200 </w:t>
            </w:r>
          </w:p>
        </w:tc>
        <w:tc>
          <w:tcPr>
            <w:tcW w:w="449" w:type="pct"/>
            <w:noWrap/>
            <w:vAlign w:val="bottom"/>
          </w:tcPr>
          <w:p w:rsidR="00B17F64" w:rsidRPr="008A0149" w:rsidRDefault="00B17F64" w:rsidP="008A0149">
            <w:pPr>
              <w:rPr>
                <w:rFonts w:ascii="Calibri" w:hAnsi="Calibri"/>
                <w:color w:val="000000"/>
                <w:sz w:val="16"/>
                <w:szCs w:val="16"/>
              </w:rPr>
            </w:pPr>
          </w:p>
        </w:tc>
        <w:tc>
          <w:tcPr>
            <w:tcW w:w="495" w:type="pct"/>
            <w:noWrap/>
            <w:vAlign w:val="bottom"/>
          </w:tcPr>
          <w:p w:rsidR="00B17F64" w:rsidRPr="008A0149" w:rsidRDefault="00B17F64" w:rsidP="008A0149">
            <w:pPr>
              <w:rPr>
                <w:rFonts w:ascii="Calibri" w:hAnsi="Calibri"/>
                <w:color w:val="000000"/>
                <w:sz w:val="16"/>
                <w:szCs w:val="16"/>
              </w:rPr>
            </w:pPr>
          </w:p>
        </w:tc>
        <w:tc>
          <w:tcPr>
            <w:tcW w:w="450" w:type="pct"/>
            <w:noWrap/>
            <w:vAlign w:val="bottom"/>
          </w:tcPr>
          <w:p w:rsidR="00B17F64" w:rsidRPr="008A0149" w:rsidRDefault="00B17F64" w:rsidP="008A0149">
            <w:pPr>
              <w:rPr>
                <w:rFonts w:ascii="Calibri" w:hAnsi="Calibri"/>
                <w:color w:val="000000"/>
                <w:sz w:val="16"/>
                <w:szCs w:val="16"/>
              </w:rPr>
            </w:pPr>
          </w:p>
        </w:tc>
        <w:tc>
          <w:tcPr>
            <w:tcW w:w="405" w:type="pct"/>
            <w:noWrap/>
            <w:vAlign w:val="bottom"/>
          </w:tcPr>
          <w:p w:rsidR="00B17F64" w:rsidRPr="008A0149" w:rsidRDefault="00B17F64" w:rsidP="008A0149">
            <w:pPr>
              <w:rPr>
                <w:rFonts w:ascii="Calibri" w:hAnsi="Calibri"/>
                <w:color w:val="000000"/>
                <w:sz w:val="16"/>
                <w:szCs w:val="16"/>
              </w:rPr>
            </w:pPr>
          </w:p>
        </w:tc>
        <w:tc>
          <w:tcPr>
            <w:tcW w:w="450" w:type="pct"/>
            <w:noWrap/>
            <w:vAlign w:val="bottom"/>
          </w:tcPr>
          <w:p w:rsidR="00B17F64" w:rsidRPr="008A0149" w:rsidRDefault="00B17F64" w:rsidP="008A0149">
            <w:pPr>
              <w:rPr>
                <w:rFonts w:ascii="Calibri" w:hAnsi="Calibri"/>
                <w:color w:val="000000"/>
                <w:sz w:val="16"/>
                <w:szCs w:val="16"/>
              </w:rPr>
            </w:pPr>
          </w:p>
        </w:tc>
        <w:tc>
          <w:tcPr>
            <w:tcW w:w="452" w:type="pct"/>
            <w:noWrap/>
            <w:vAlign w:val="bottom"/>
          </w:tcPr>
          <w:p w:rsidR="00B17F64" w:rsidRPr="008A0149" w:rsidRDefault="00B17F64" w:rsidP="008A0149">
            <w:pPr>
              <w:rPr>
                <w:rFonts w:ascii="Calibri" w:hAnsi="Calibri"/>
                <w:color w:val="000000"/>
                <w:sz w:val="16"/>
                <w:szCs w:val="16"/>
              </w:rPr>
            </w:pPr>
          </w:p>
        </w:tc>
        <w:tc>
          <w:tcPr>
            <w:tcW w:w="449" w:type="pct"/>
          </w:tcPr>
          <w:p w:rsidR="00B17F64" w:rsidRPr="008A0149" w:rsidRDefault="00B17F64" w:rsidP="008A0149">
            <w:pPr>
              <w:rPr>
                <w:rFonts w:ascii="Calibri" w:hAnsi="Calibri"/>
                <w:color w:val="000000"/>
                <w:sz w:val="16"/>
                <w:szCs w:val="16"/>
              </w:rPr>
            </w:pPr>
          </w:p>
        </w:tc>
        <w:tc>
          <w:tcPr>
            <w:tcW w:w="405" w:type="pct"/>
          </w:tcPr>
          <w:p w:rsidR="00B17F64" w:rsidRPr="008A0149" w:rsidRDefault="00B17F64" w:rsidP="008A0149">
            <w:pPr>
              <w:rPr>
                <w:rFonts w:ascii="Calibri" w:hAnsi="Calibri"/>
                <w:color w:val="000000"/>
                <w:sz w:val="16"/>
                <w:szCs w:val="16"/>
              </w:rPr>
            </w:pP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shd w:val="clear" w:color="000000" w:fill="DBE5F1"/>
            <w:noWrap/>
            <w:vAlign w:val="bottom"/>
          </w:tcPr>
          <w:p w:rsidR="00B17F64" w:rsidRPr="008A0149" w:rsidRDefault="00B17F64" w:rsidP="008A0149">
            <w:pPr>
              <w:rPr>
                <w:rFonts w:ascii="Calibri" w:hAnsi="Calibri"/>
                <w:b/>
                <w:color w:val="000000"/>
                <w:sz w:val="16"/>
                <w:szCs w:val="16"/>
              </w:rPr>
            </w:pPr>
            <w:r w:rsidRPr="008A0149">
              <w:rPr>
                <w:rFonts w:ascii="Calibri" w:hAnsi="Calibri"/>
                <w:b/>
                <w:color w:val="000000"/>
                <w:sz w:val="16"/>
                <w:szCs w:val="16"/>
              </w:rPr>
              <w:t>4-year schools</w:t>
            </w:r>
          </w:p>
        </w:tc>
        <w:tc>
          <w:tcPr>
            <w:tcW w:w="679" w:type="pct"/>
            <w:gridSpan w:val="2"/>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2,900 </w:t>
            </w:r>
          </w:p>
        </w:tc>
        <w:tc>
          <w:tcPr>
            <w:tcW w:w="449"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14 </w:t>
            </w:r>
          </w:p>
        </w:tc>
        <w:tc>
          <w:tcPr>
            <w:tcW w:w="495"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21 </w:t>
            </w:r>
          </w:p>
        </w:tc>
        <w:tc>
          <w:tcPr>
            <w:tcW w:w="450"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14 </w:t>
            </w:r>
          </w:p>
        </w:tc>
        <w:tc>
          <w:tcPr>
            <w:tcW w:w="405"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21 </w:t>
            </w:r>
          </w:p>
        </w:tc>
        <w:tc>
          <w:tcPr>
            <w:tcW w:w="450"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15 </w:t>
            </w:r>
          </w:p>
        </w:tc>
        <w:tc>
          <w:tcPr>
            <w:tcW w:w="452"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22 </w:t>
            </w:r>
          </w:p>
        </w:tc>
        <w:tc>
          <w:tcPr>
            <w:tcW w:w="449" w:type="pct"/>
            <w:shd w:val="clear" w:color="000000" w:fill="DBE5F1"/>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15 </w:t>
            </w:r>
          </w:p>
        </w:tc>
        <w:tc>
          <w:tcPr>
            <w:tcW w:w="405" w:type="pct"/>
            <w:shd w:val="clear" w:color="000000" w:fill="DBE5F1"/>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22 </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10 programs</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800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6</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6</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5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7.5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5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7.5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10-100 programs</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1,700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16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24</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16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24</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17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24.75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17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24.75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More than 100 programs</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400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24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36</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24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36</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27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40.5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27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40.5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shd w:val="clear" w:color="000000" w:fill="DBE5F1"/>
            <w:noWrap/>
            <w:vAlign w:val="bottom"/>
          </w:tcPr>
          <w:p w:rsidR="00B17F64" w:rsidRPr="008A0149" w:rsidRDefault="00B17F64" w:rsidP="008A0149">
            <w:pPr>
              <w:rPr>
                <w:rFonts w:ascii="Calibri" w:hAnsi="Calibri"/>
                <w:b/>
                <w:color w:val="000000"/>
                <w:sz w:val="16"/>
                <w:szCs w:val="16"/>
              </w:rPr>
            </w:pPr>
            <w:r w:rsidRPr="008A0149">
              <w:rPr>
                <w:rFonts w:ascii="Calibri" w:hAnsi="Calibri"/>
                <w:b/>
                <w:color w:val="000000"/>
                <w:sz w:val="16"/>
                <w:szCs w:val="16"/>
              </w:rPr>
              <w:t>2-year school</w:t>
            </w:r>
          </w:p>
        </w:tc>
        <w:tc>
          <w:tcPr>
            <w:tcW w:w="679" w:type="pct"/>
            <w:gridSpan w:val="2"/>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2,300 </w:t>
            </w:r>
          </w:p>
        </w:tc>
        <w:tc>
          <w:tcPr>
            <w:tcW w:w="449"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9 </w:t>
            </w:r>
          </w:p>
        </w:tc>
        <w:tc>
          <w:tcPr>
            <w:tcW w:w="495"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13 </w:t>
            </w:r>
          </w:p>
        </w:tc>
        <w:tc>
          <w:tcPr>
            <w:tcW w:w="450"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9 </w:t>
            </w:r>
          </w:p>
        </w:tc>
        <w:tc>
          <w:tcPr>
            <w:tcW w:w="405"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13 </w:t>
            </w:r>
          </w:p>
        </w:tc>
        <w:tc>
          <w:tcPr>
            <w:tcW w:w="450"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11 </w:t>
            </w:r>
          </w:p>
        </w:tc>
        <w:tc>
          <w:tcPr>
            <w:tcW w:w="452"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16 </w:t>
            </w:r>
          </w:p>
        </w:tc>
        <w:tc>
          <w:tcPr>
            <w:tcW w:w="449" w:type="pct"/>
            <w:shd w:val="clear" w:color="000000" w:fill="DBE5F1"/>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11 </w:t>
            </w:r>
          </w:p>
        </w:tc>
        <w:tc>
          <w:tcPr>
            <w:tcW w:w="405" w:type="pct"/>
            <w:shd w:val="clear" w:color="000000" w:fill="DBE5F1"/>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16 </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10 programs</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970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6</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6</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5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7.5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5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7.5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10-100 programs</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1,210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12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18</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12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18</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14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21</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14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21</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More than 100 programs</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120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18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27</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18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27</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21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31.5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21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31.5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shd w:val="clear" w:color="000000" w:fill="DBE5F1"/>
            <w:noWrap/>
            <w:vAlign w:val="bottom"/>
          </w:tcPr>
          <w:p w:rsidR="00B17F64" w:rsidRPr="008A0149" w:rsidRDefault="00B17F64" w:rsidP="008A0149">
            <w:pPr>
              <w:rPr>
                <w:rFonts w:ascii="Calibri" w:hAnsi="Calibri"/>
                <w:b/>
                <w:color w:val="000000"/>
                <w:sz w:val="16"/>
                <w:szCs w:val="16"/>
              </w:rPr>
            </w:pPr>
            <w:r w:rsidRPr="008A0149">
              <w:rPr>
                <w:rFonts w:ascii="Calibri" w:hAnsi="Calibri"/>
                <w:b/>
                <w:color w:val="000000"/>
                <w:sz w:val="16"/>
                <w:szCs w:val="16"/>
              </w:rPr>
              <w:t>&lt;2-year schools</w:t>
            </w:r>
          </w:p>
        </w:tc>
        <w:tc>
          <w:tcPr>
            <w:tcW w:w="679" w:type="pct"/>
            <w:gridSpan w:val="2"/>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2,000 </w:t>
            </w:r>
          </w:p>
        </w:tc>
        <w:tc>
          <w:tcPr>
            <w:tcW w:w="449"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 </w:t>
            </w:r>
          </w:p>
        </w:tc>
        <w:tc>
          <w:tcPr>
            <w:tcW w:w="495"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6 </w:t>
            </w:r>
          </w:p>
        </w:tc>
        <w:tc>
          <w:tcPr>
            <w:tcW w:w="450"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4 </w:t>
            </w:r>
          </w:p>
        </w:tc>
        <w:tc>
          <w:tcPr>
            <w:tcW w:w="405"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6 </w:t>
            </w:r>
          </w:p>
        </w:tc>
        <w:tc>
          <w:tcPr>
            <w:tcW w:w="450"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5 </w:t>
            </w:r>
          </w:p>
        </w:tc>
        <w:tc>
          <w:tcPr>
            <w:tcW w:w="452" w:type="pct"/>
            <w:shd w:val="clear" w:color="000000" w:fill="DBE5F1"/>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7 </w:t>
            </w:r>
          </w:p>
        </w:tc>
        <w:tc>
          <w:tcPr>
            <w:tcW w:w="449" w:type="pct"/>
            <w:shd w:val="clear" w:color="000000" w:fill="DBE5F1"/>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5 </w:t>
            </w:r>
          </w:p>
        </w:tc>
        <w:tc>
          <w:tcPr>
            <w:tcW w:w="405" w:type="pct"/>
            <w:shd w:val="clear" w:color="000000" w:fill="DBE5F1"/>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7 </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3</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1,000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2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3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3.75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3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3.75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3 to 9</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900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6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9</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6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9</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7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9.75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7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9.75</w:t>
            </w:r>
          </w:p>
        </w:tc>
      </w:tr>
      <w:tr w:rsidR="00B17F64" w:rsidRPr="008A0149" w:rsidTr="00545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6" w:type="pct"/>
            <w:noWrap/>
            <w:vAlign w:val="bottom"/>
          </w:tcPr>
          <w:p w:rsidR="00B17F64" w:rsidRPr="008A0149" w:rsidRDefault="00B17F64" w:rsidP="008A0149">
            <w:pPr>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 or more</w:t>
            </w:r>
          </w:p>
        </w:tc>
        <w:tc>
          <w:tcPr>
            <w:tcW w:w="679" w:type="pct"/>
            <w:gridSpan w:val="2"/>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 100 </w:t>
            </w:r>
          </w:p>
        </w:tc>
        <w:tc>
          <w:tcPr>
            <w:tcW w:w="449"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12 </w:t>
            </w:r>
          </w:p>
        </w:tc>
        <w:tc>
          <w:tcPr>
            <w:tcW w:w="49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18</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12 </w:t>
            </w:r>
          </w:p>
        </w:tc>
        <w:tc>
          <w:tcPr>
            <w:tcW w:w="405"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18</w:t>
            </w:r>
          </w:p>
        </w:tc>
        <w:tc>
          <w:tcPr>
            <w:tcW w:w="450"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13 </w:t>
            </w:r>
          </w:p>
        </w:tc>
        <w:tc>
          <w:tcPr>
            <w:tcW w:w="452" w:type="pct"/>
            <w:noWrap/>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19.5</w:t>
            </w:r>
          </w:p>
        </w:tc>
        <w:tc>
          <w:tcPr>
            <w:tcW w:w="449"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 xml:space="preserve">13 </w:t>
            </w:r>
          </w:p>
        </w:tc>
        <w:tc>
          <w:tcPr>
            <w:tcW w:w="405" w:type="pct"/>
            <w:vAlign w:val="bottom"/>
          </w:tcPr>
          <w:p w:rsidR="00B17F64" w:rsidRPr="008A0149" w:rsidRDefault="00B17F64" w:rsidP="005457A2">
            <w:pPr>
              <w:jc w:val="right"/>
              <w:rPr>
                <w:rFonts w:ascii="Calibri" w:hAnsi="Calibri"/>
                <w:color w:val="000000"/>
                <w:sz w:val="16"/>
                <w:szCs w:val="16"/>
              </w:rPr>
            </w:pPr>
            <w:r w:rsidRPr="008A0149">
              <w:rPr>
                <w:rFonts w:ascii="Calibri" w:hAnsi="Calibri"/>
                <w:color w:val="000000"/>
                <w:sz w:val="16"/>
                <w:szCs w:val="16"/>
              </w:rPr>
              <w:t>19.5</w:t>
            </w:r>
          </w:p>
        </w:tc>
      </w:tr>
    </w:tbl>
    <w:p w:rsidR="00B17F64"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highlight w:val="yellow"/>
        </w:rPr>
      </w:pPr>
    </w:p>
    <w:p w:rsidR="00B17F64" w:rsidRDefault="00B17F64" w:rsidP="005457A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revised burden for 2011-12, 2012-13, and 2013-14 cover the following changes to the form:</w:t>
      </w:r>
    </w:p>
    <w:p w:rsidR="00B17F64" w:rsidRDefault="00B17F64" w:rsidP="005457A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6780"/>
        <w:gridCol w:w="2598"/>
      </w:tblGrid>
      <w:tr w:rsidR="00B17F64" w:rsidRPr="001D597F" w:rsidTr="005A7839">
        <w:tc>
          <w:tcPr>
            <w:tcW w:w="6780" w:type="dxa"/>
            <w:tcBorders>
              <w:right w:val="nil"/>
            </w:tcBorders>
            <w:shd w:val="clear" w:color="auto" w:fill="4F81BD"/>
          </w:tcPr>
          <w:p w:rsidR="00B17F64" w:rsidRPr="005A7839" w:rsidRDefault="00B17F64" w:rsidP="008938EB">
            <w:pPr>
              <w:rPr>
                <w:rFonts w:ascii="Arial" w:hAnsi="Arial" w:cs="Arial"/>
                <w:b/>
                <w:bCs/>
                <w:color w:val="FFFFFF"/>
                <w:sz w:val="20"/>
              </w:rPr>
            </w:pPr>
            <w:r w:rsidRPr="005A7839">
              <w:rPr>
                <w:rFonts w:ascii="Arial" w:hAnsi="Arial" w:cs="Arial"/>
                <w:b/>
                <w:bCs/>
                <w:color w:val="FFFFFF"/>
                <w:sz w:val="20"/>
                <w:szCs w:val="22"/>
              </w:rPr>
              <w:t>Table 2</w:t>
            </w:r>
            <w:r>
              <w:rPr>
                <w:rFonts w:ascii="Arial" w:hAnsi="Arial" w:cs="Arial"/>
                <w:b/>
                <w:bCs/>
                <w:color w:val="FFFFFF"/>
                <w:sz w:val="20"/>
                <w:szCs w:val="22"/>
              </w:rPr>
              <w:t>1</w:t>
            </w:r>
            <w:r w:rsidRPr="005A7839">
              <w:rPr>
                <w:rFonts w:ascii="Arial" w:hAnsi="Arial" w:cs="Arial"/>
                <w:b/>
                <w:bCs/>
                <w:color w:val="FFFFFF"/>
                <w:sz w:val="20"/>
                <w:szCs w:val="22"/>
              </w:rPr>
              <w:t>: Completions</w:t>
            </w:r>
          </w:p>
        </w:tc>
        <w:tc>
          <w:tcPr>
            <w:tcW w:w="2598" w:type="dxa"/>
            <w:tcBorders>
              <w:left w:val="nil"/>
            </w:tcBorders>
            <w:shd w:val="clear" w:color="auto" w:fill="4F81BD"/>
          </w:tcPr>
          <w:p w:rsidR="00B17F64" w:rsidRPr="005A7839" w:rsidRDefault="00B17F64" w:rsidP="005A7839">
            <w:pPr>
              <w:jc w:val="center"/>
              <w:rPr>
                <w:rFonts w:ascii="Arial" w:hAnsi="Arial" w:cs="Arial"/>
                <w:b/>
                <w:bCs/>
                <w:color w:val="FFFFFF"/>
                <w:sz w:val="20"/>
              </w:rPr>
            </w:pPr>
          </w:p>
        </w:tc>
      </w:tr>
      <w:tr w:rsidR="00B17F64" w:rsidRPr="001D597F" w:rsidTr="005A7839">
        <w:tc>
          <w:tcPr>
            <w:tcW w:w="6780"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2598" w:type="dxa"/>
            <w:tcBorders>
              <w:lef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r>
      <w:tr w:rsidR="00B17F64" w:rsidRPr="001D597F" w:rsidTr="005A7839">
        <w:tc>
          <w:tcPr>
            <w:tcW w:w="6780" w:type="dxa"/>
            <w:tcBorders>
              <w:right w:val="nil"/>
            </w:tcBorders>
          </w:tcPr>
          <w:p w:rsidR="00B17F64" w:rsidRPr="005A7839" w:rsidRDefault="00B17F64" w:rsidP="00627675">
            <w:pPr>
              <w:rPr>
                <w:rFonts w:ascii="Arial" w:hAnsi="Arial" w:cs="Arial"/>
                <w:b/>
                <w:bCs/>
                <w:sz w:val="20"/>
                <w:szCs w:val="20"/>
              </w:rPr>
            </w:pPr>
            <w:r w:rsidRPr="005A7839">
              <w:rPr>
                <w:rFonts w:ascii="Arial" w:hAnsi="Arial" w:cs="Arial"/>
                <w:bCs/>
                <w:sz w:val="18"/>
                <w:szCs w:val="20"/>
              </w:rPr>
              <w:t xml:space="preserve">Add an item to collect the total number of students who earned degrees or certificates, by race/ethnicity and gender </w:t>
            </w:r>
          </w:p>
        </w:tc>
        <w:tc>
          <w:tcPr>
            <w:tcW w:w="2598"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p w:rsidR="00B17F64" w:rsidRPr="005A7839" w:rsidRDefault="00B17F64" w:rsidP="005A7839">
            <w:pPr>
              <w:jc w:val="center"/>
              <w:rPr>
                <w:rFonts w:ascii="Arial" w:hAnsi="Arial" w:cs="Arial"/>
                <w:sz w:val="18"/>
                <w:highlight w:val="yellow"/>
              </w:rPr>
            </w:pPr>
          </w:p>
        </w:tc>
      </w:tr>
      <w:tr w:rsidR="00B17F64" w:rsidRPr="001D597F" w:rsidTr="005A7839">
        <w:tc>
          <w:tcPr>
            <w:tcW w:w="6780" w:type="dxa"/>
            <w:tcBorders>
              <w:right w:val="nil"/>
            </w:tcBorders>
            <w:shd w:val="clear" w:color="auto" w:fill="D3DFEE"/>
          </w:tcPr>
          <w:p w:rsidR="00B17F64" w:rsidRPr="005A7839" w:rsidRDefault="00B17F64" w:rsidP="005A7839">
            <w:pPr>
              <w:spacing w:before="120" w:after="120"/>
              <w:rPr>
                <w:rFonts w:ascii="Arial" w:hAnsi="Arial" w:cs="Arial"/>
                <w:b/>
                <w:bCs/>
                <w:sz w:val="18"/>
                <w:szCs w:val="20"/>
              </w:rPr>
            </w:pPr>
            <w:r w:rsidRPr="005A7839">
              <w:rPr>
                <w:rFonts w:ascii="Arial" w:hAnsi="Arial" w:cs="Arial"/>
                <w:bCs/>
                <w:sz w:val="18"/>
                <w:szCs w:val="20"/>
              </w:rPr>
              <w:t>Add items to collect the numbers of students who earned degrees or certificates, separately by (1) gender; (2) race/ethnicity, and (3) age*, for the following 6 award categories (collapsed from the 11 IPEDS categories):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Less than 1-year certificates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At least 1 but less than 4-year certificates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Associate's degrees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Bachelor's degrees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Postbaccalaureate  and Post-Master's certificates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Master's degrees</w:t>
            </w:r>
          </w:p>
          <w:p w:rsidR="00B17F64" w:rsidRPr="005A7839" w:rsidRDefault="00B17F64" w:rsidP="005A7839">
            <w:pPr>
              <w:numPr>
                <w:ilvl w:val="1"/>
                <w:numId w:val="53"/>
              </w:numPr>
              <w:ind w:left="540" w:hanging="270"/>
              <w:rPr>
                <w:rFonts w:ascii="Arial" w:hAnsi="Arial" w:cs="Arial"/>
                <w:b/>
                <w:bCs/>
                <w:sz w:val="18"/>
                <w:szCs w:val="20"/>
              </w:rPr>
            </w:pPr>
            <w:r w:rsidRPr="005A7839">
              <w:rPr>
                <w:rFonts w:ascii="Arial" w:hAnsi="Arial" w:cs="Arial"/>
                <w:bCs/>
                <w:sz w:val="18"/>
                <w:szCs w:val="20"/>
              </w:rPr>
              <w:t>Doctor's degrees</w:t>
            </w:r>
          </w:p>
          <w:p w:rsidR="00B17F64" w:rsidRPr="005A7839" w:rsidRDefault="00B17F64" w:rsidP="005A7839">
            <w:pPr>
              <w:spacing w:before="120" w:after="120"/>
              <w:ind w:left="540" w:hanging="270"/>
              <w:rPr>
                <w:rFonts w:ascii="Arial" w:hAnsi="Arial" w:cs="Arial"/>
                <w:b/>
                <w:bCs/>
                <w:sz w:val="20"/>
                <w:szCs w:val="20"/>
              </w:rPr>
            </w:pPr>
            <w:r w:rsidRPr="005A7839">
              <w:rPr>
                <w:rFonts w:ascii="Arial" w:hAnsi="Arial" w:cs="Arial"/>
                <w:bCs/>
                <w:sz w:val="18"/>
                <w:szCs w:val="20"/>
              </w:rPr>
              <w:t>* Age categories are: under 18; 18-24; 25-39; 40 and above; and age unknown.</w:t>
            </w:r>
          </w:p>
        </w:tc>
        <w:tc>
          <w:tcPr>
            <w:tcW w:w="2598"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p w:rsidR="00B17F64" w:rsidRPr="005A7839" w:rsidRDefault="00B17F64" w:rsidP="005A7839">
            <w:pPr>
              <w:jc w:val="center"/>
              <w:rPr>
                <w:rFonts w:ascii="Arial" w:hAnsi="Arial" w:cs="Arial"/>
                <w:sz w:val="18"/>
                <w:highlight w:val="yellow"/>
              </w:rPr>
            </w:pPr>
          </w:p>
        </w:tc>
      </w:tr>
      <w:tr w:rsidR="00B17F64" w:rsidRPr="001D597F" w:rsidTr="005A7839">
        <w:tc>
          <w:tcPr>
            <w:tcW w:w="6780" w:type="dxa"/>
            <w:tcBorders>
              <w:right w:val="nil"/>
            </w:tcBorders>
          </w:tcPr>
          <w:p w:rsidR="00B17F64" w:rsidRPr="005A7839" w:rsidRDefault="00B17F64" w:rsidP="00627675">
            <w:pPr>
              <w:rPr>
                <w:rFonts w:ascii="Arial" w:hAnsi="Arial" w:cs="Arial"/>
                <w:b/>
                <w:bCs/>
                <w:sz w:val="18"/>
              </w:rPr>
            </w:pPr>
            <w:r w:rsidRPr="005A7839">
              <w:rPr>
                <w:rFonts w:ascii="Arial" w:hAnsi="Arial" w:cs="Arial"/>
                <w:bCs/>
                <w:sz w:val="18"/>
                <w:szCs w:val="22"/>
              </w:rPr>
              <w:t>Add an item so that institutions can indicate, by CIP code and award level, if the program is available to be completed completely online.</w:t>
            </w:r>
          </w:p>
        </w:tc>
        <w:tc>
          <w:tcPr>
            <w:tcW w:w="2598"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p w:rsidR="00B17F64" w:rsidRPr="005A7839" w:rsidRDefault="00B17F64" w:rsidP="005A7839">
            <w:pPr>
              <w:jc w:val="center"/>
              <w:rPr>
                <w:rFonts w:ascii="Arial" w:hAnsi="Arial" w:cs="Arial"/>
                <w:sz w:val="18"/>
              </w:rPr>
            </w:pPr>
          </w:p>
        </w:tc>
      </w:tr>
    </w:tbl>
    <w:p w:rsidR="00B17F64" w:rsidRDefault="00B17F64">
      <w:pPr>
        <w:spacing w:after="200" w:line="276" w:lineRule="auto"/>
        <w:rPr>
          <w:bCs/>
          <w:iCs/>
          <w:snapToGrid w:val="0"/>
          <w:sz w:val="22"/>
          <w:highlight w:val="yellow"/>
        </w:rPr>
      </w:pPr>
    </w:p>
    <w:p w:rsidR="00B17F64" w:rsidRPr="006B2122"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6B2122">
        <w:rPr>
          <w:bCs/>
          <w:i/>
          <w:iCs/>
          <w:snapToGrid w:val="0"/>
          <w:sz w:val="22"/>
        </w:rPr>
        <w:t>12-Month Enrollment (E-12):</w:t>
      </w:r>
      <w:r w:rsidRPr="006B2122">
        <w:rPr>
          <w:b/>
          <w:snapToGrid w:val="0"/>
          <w:sz w:val="22"/>
        </w:rPr>
        <w:t xml:space="preserve"> </w:t>
      </w:r>
      <w:r w:rsidRPr="006B2122">
        <w:rPr>
          <w:snapToGrid w:val="0"/>
          <w:sz w:val="22"/>
        </w:rPr>
        <w:t>The proposed changes will not cause a change in overall burden. The elimination of doctor’s professional practice instructional activity offsets the burden of reporting the new information.</w:t>
      </w:r>
      <w:r w:rsidRPr="006B2122">
        <w:rPr>
          <w:b/>
          <w:snapToGrid w:val="0"/>
          <w:sz w:val="22"/>
        </w:rPr>
        <w:t xml:space="preserve"> </w:t>
      </w:r>
    </w:p>
    <w:p w:rsidR="00B17F64" w:rsidRPr="004B0927"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16"/>
          <w:szCs w:val="16"/>
          <w:u w:val="single"/>
        </w:rPr>
      </w:pPr>
    </w:p>
    <w:p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DF7076">
        <w:rPr>
          <w:b/>
          <w:snapToGrid w:val="0"/>
          <w:sz w:val="22"/>
        </w:rPr>
        <w:t>Winter Collection</w:t>
      </w:r>
    </w:p>
    <w:p w:rsidR="00B17F64" w:rsidRPr="004B0927"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16"/>
          <w:szCs w:val="16"/>
        </w:rPr>
      </w:pPr>
    </w:p>
    <w:p w:rsidR="00B17F64"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r w:rsidRPr="006B2122">
        <w:rPr>
          <w:i/>
          <w:snapToGrid w:val="0"/>
          <w:sz w:val="22"/>
        </w:rPr>
        <w:t>Human Resources</w:t>
      </w:r>
      <w:r>
        <w:rPr>
          <w:i/>
          <w:snapToGrid w:val="0"/>
          <w:sz w:val="22"/>
        </w:rPr>
        <w:t xml:space="preserve">: </w:t>
      </w:r>
    </w:p>
    <w:p w:rsidR="00B17F64"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highlight w:val="yellow"/>
          <w:u w:val="single"/>
        </w:rPr>
      </w:pPr>
      <w:r w:rsidRPr="005457A2">
        <w:rPr>
          <w:snapToGrid w:val="0"/>
          <w:sz w:val="22"/>
        </w:rPr>
        <w:t xml:space="preserve">Detailed adjustments to the </w:t>
      </w:r>
      <w:r>
        <w:rPr>
          <w:snapToGrid w:val="0"/>
          <w:sz w:val="22"/>
        </w:rPr>
        <w:t>revised 2010-11</w:t>
      </w:r>
      <w:r w:rsidRPr="005457A2">
        <w:rPr>
          <w:snapToGrid w:val="0"/>
          <w:sz w:val="22"/>
        </w:rPr>
        <w:t xml:space="preserve"> estimates for the </w:t>
      </w:r>
      <w:r>
        <w:rPr>
          <w:snapToGrid w:val="0"/>
          <w:sz w:val="22"/>
        </w:rPr>
        <w:t>Human Resources</w:t>
      </w:r>
      <w:r>
        <w:rPr>
          <w:b/>
          <w:snapToGrid w:val="0"/>
          <w:sz w:val="22"/>
        </w:rPr>
        <w:t xml:space="preserve"> </w:t>
      </w:r>
      <w:r w:rsidRPr="005457A2">
        <w:rPr>
          <w:snapToGrid w:val="0"/>
          <w:sz w:val="22"/>
        </w:rPr>
        <w:t xml:space="preserve">component are presented in Table </w:t>
      </w:r>
      <w:r>
        <w:rPr>
          <w:snapToGrid w:val="0"/>
          <w:sz w:val="22"/>
        </w:rPr>
        <w:t>22</w:t>
      </w:r>
      <w:r w:rsidRPr="005457A2">
        <w:rPr>
          <w:snapToGrid w:val="0"/>
          <w:sz w:val="22"/>
        </w:rPr>
        <w:t xml:space="preserve"> below. These adjustments were made to account</w:t>
      </w:r>
      <w:r w:rsidRPr="008A0149">
        <w:rPr>
          <w:snapToGrid w:val="0"/>
          <w:sz w:val="22"/>
        </w:rPr>
        <w:t xml:space="preserve"> for both institution type </w:t>
      </w:r>
      <w:r>
        <w:rPr>
          <w:snapToGrid w:val="0"/>
          <w:sz w:val="22"/>
        </w:rPr>
        <w:t>and</w:t>
      </w:r>
      <w:r w:rsidRPr="008A0149">
        <w:rPr>
          <w:snapToGrid w:val="0"/>
          <w:sz w:val="22"/>
        </w:rPr>
        <w:t xml:space="preserve"> keyholder experience:</w:t>
      </w:r>
    </w:p>
    <w:p w:rsidR="00B17F64" w:rsidRPr="006B2122"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tbl>
      <w:tblPr>
        <w:tblW w:w="5420" w:type="pct"/>
        <w:tblInd w:w="-61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tblPr>
      <w:tblGrid>
        <w:gridCol w:w="1587"/>
        <w:gridCol w:w="9"/>
        <w:gridCol w:w="1395"/>
        <w:gridCol w:w="8"/>
        <w:gridCol w:w="932"/>
        <w:gridCol w:w="1030"/>
        <w:gridCol w:w="934"/>
        <w:gridCol w:w="8"/>
        <w:gridCol w:w="835"/>
        <w:gridCol w:w="922"/>
        <w:gridCol w:w="12"/>
        <w:gridCol w:w="940"/>
        <w:gridCol w:w="936"/>
        <w:gridCol w:w="832"/>
      </w:tblGrid>
      <w:tr w:rsidR="00B17F64" w:rsidRPr="005B3C9A" w:rsidTr="005A7839">
        <w:trPr>
          <w:trHeight w:val="250"/>
        </w:trPr>
        <w:tc>
          <w:tcPr>
            <w:tcW w:w="764" w:type="pct"/>
            <w:tcBorders>
              <w:bottom w:val="single" w:sz="18" w:space="0" w:color="4F81BD"/>
            </w:tcBorders>
          </w:tcPr>
          <w:p w:rsidR="00B17F64" w:rsidRPr="005A7839" w:rsidRDefault="00B17F64" w:rsidP="008938EB">
            <w:pPr>
              <w:rPr>
                <w:rFonts w:ascii="Calibri" w:hAnsi="Calibri"/>
                <w:b/>
                <w:bCs/>
                <w:color w:val="000000"/>
                <w:sz w:val="16"/>
                <w:szCs w:val="16"/>
              </w:rPr>
            </w:pPr>
            <w:r w:rsidRPr="005A7839">
              <w:rPr>
                <w:rFonts w:ascii="Calibri" w:hAnsi="Calibri"/>
                <w:b/>
                <w:bCs/>
                <w:color w:val="000000"/>
                <w:sz w:val="16"/>
                <w:szCs w:val="16"/>
              </w:rPr>
              <w:t>Table 2</w:t>
            </w:r>
            <w:r>
              <w:rPr>
                <w:rFonts w:ascii="Calibri" w:hAnsi="Calibri"/>
                <w:b/>
                <w:bCs/>
                <w:color w:val="000000"/>
                <w:sz w:val="16"/>
                <w:szCs w:val="16"/>
              </w:rPr>
              <w:t>2</w:t>
            </w:r>
          </w:p>
        </w:tc>
        <w:tc>
          <w:tcPr>
            <w:tcW w:w="676"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p>
        </w:tc>
        <w:tc>
          <w:tcPr>
            <w:tcW w:w="947"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Pr>
                <w:rFonts w:ascii="Calibri" w:hAnsi="Calibri"/>
                <w:b/>
                <w:bCs/>
                <w:color w:val="000000"/>
                <w:sz w:val="14"/>
                <w:szCs w:val="16"/>
              </w:rPr>
              <w:t>Revised 2010-11</w:t>
            </w:r>
          </w:p>
        </w:tc>
        <w:tc>
          <w:tcPr>
            <w:tcW w:w="856"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2011-12</w:t>
            </w:r>
          </w:p>
        </w:tc>
        <w:tc>
          <w:tcPr>
            <w:tcW w:w="901"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2012-13</w:t>
            </w:r>
          </w:p>
        </w:tc>
        <w:tc>
          <w:tcPr>
            <w:tcW w:w="856"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2013-14</w:t>
            </w:r>
          </w:p>
        </w:tc>
      </w:tr>
      <w:tr w:rsidR="00B17F64" w:rsidRPr="005B3C9A" w:rsidTr="005A7839">
        <w:trPr>
          <w:trHeight w:val="612"/>
        </w:trPr>
        <w:tc>
          <w:tcPr>
            <w:tcW w:w="764" w:type="pct"/>
            <w:shd w:val="clear" w:color="auto" w:fill="D3DFEE"/>
          </w:tcPr>
          <w:p w:rsidR="00B17F64" w:rsidRPr="005A7839" w:rsidRDefault="00B17F64" w:rsidP="00627675">
            <w:pPr>
              <w:rPr>
                <w:rFonts w:ascii="Calibri" w:hAnsi="Calibri"/>
                <w:b/>
                <w:bCs/>
                <w:color w:val="000000"/>
                <w:sz w:val="16"/>
                <w:szCs w:val="16"/>
              </w:rPr>
            </w:pPr>
          </w:p>
        </w:tc>
        <w:tc>
          <w:tcPr>
            <w:tcW w:w="676"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451"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6"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06"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06"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B17F64" w:rsidRPr="006B2122" w:rsidTr="006B2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8" w:type="pct"/>
            <w:gridSpan w:val="2"/>
            <w:noWrap/>
            <w:vAlign w:val="bottom"/>
          </w:tcPr>
          <w:p w:rsidR="00B17F64" w:rsidRPr="00DF7076" w:rsidRDefault="00B17F64" w:rsidP="006B2122">
            <w:pPr>
              <w:rPr>
                <w:rFonts w:ascii="Calibri" w:hAnsi="Calibri"/>
                <w:b/>
                <w:bCs/>
                <w:color w:val="000000"/>
                <w:sz w:val="16"/>
                <w:szCs w:val="16"/>
              </w:rPr>
            </w:pPr>
            <w:r w:rsidRPr="00DF7076">
              <w:rPr>
                <w:rFonts w:ascii="Calibri" w:hAnsi="Calibri"/>
                <w:b/>
                <w:bCs/>
                <w:color w:val="000000"/>
                <w:sz w:val="16"/>
                <w:szCs w:val="16"/>
              </w:rPr>
              <w:t>HR Total</w:t>
            </w:r>
          </w:p>
        </w:tc>
        <w:tc>
          <w:tcPr>
            <w:tcW w:w="676" w:type="pct"/>
            <w:gridSpan w:val="2"/>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7,200</w:t>
            </w:r>
          </w:p>
        </w:tc>
        <w:tc>
          <w:tcPr>
            <w:tcW w:w="449" w:type="pct"/>
            <w:noWrap/>
            <w:vAlign w:val="bottom"/>
          </w:tcPr>
          <w:p w:rsidR="00B17F64" w:rsidRPr="006B2122" w:rsidRDefault="00B17F64" w:rsidP="006B2122">
            <w:pPr>
              <w:rPr>
                <w:rFonts w:ascii="Calibri" w:hAnsi="Calibri"/>
                <w:color w:val="000000"/>
                <w:sz w:val="16"/>
                <w:szCs w:val="16"/>
              </w:rPr>
            </w:pPr>
          </w:p>
        </w:tc>
        <w:tc>
          <w:tcPr>
            <w:tcW w:w="495" w:type="pct"/>
            <w:noWrap/>
            <w:vAlign w:val="bottom"/>
          </w:tcPr>
          <w:p w:rsidR="00B17F64" w:rsidRPr="006B2122" w:rsidRDefault="00B17F64" w:rsidP="006B2122">
            <w:pPr>
              <w:jc w:val="right"/>
              <w:rPr>
                <w:rFonts w:ascii="Calibri" w:hAnsi="Calibri"/>
                <w:color w:val="000000"/>
                <w:sz w:val="16"/>
                <w:szCs w:val="16"/>
                <w:u w:val="single"/>
              </w:rPr>
            </w:pPr>
          </w:p>
        </w:tc>
        <w:tc>
          <w:tcPr>
            <w:tcW w:w="454" w:type="pct"/>
            <w:gridSpan w:val="2"/>
            <w:noWrap/>
            <w:vAlign w:val="bottom"/>
          </w:tcPr>
          <w:p w:rsidR="00B17F64" w:rsidRPr="006B2122" w:rsidRDefault="00B17F64" w:rsidP="006B2122">
            <w:pPr>
              <w:rPr>
                <w:rFonts w:ascii="Calibri" w:hAnsi="Calibri"/>
                <w:color w:val="000000"/>
                <w:sz w:val="16"/>
                <w:szCs w:val="16"/>
              </w:rPr>
            </w:pPr>
          </w:p>
        </w:tc>
        <w:tc>
          <w:tcPr>
            <w:tcW w:w="399" w:type="pct"/>
            <w:noWrap/>
            <w:vAlign w:val="bottom"/>
          </w:tcPr>
          <w:p w:rsidR="00B17F64" w:rsidRPr="006B2122" w:rsidRDefault="00B17F64" w:rsidP="006B2122">
            <w:pPr>
              <w:jc w:val="right"/>
              <w:rPr>
                <w:rFonts w:ascii="Calibri" w:hAnsi="Calibri"/>
                <w:color w:val="000000"/>
                <w:sz w:val="16"/>
                <w:szCs w:val="16"/>
                <w:u w:val="single"/>
              </w:rPr>
            </w:pPr>
          </w:p>
        </w:tc>
        <w:tc>
          <w:tcPr>
            <w:tcW w:w="444" w:type="pct"/>
            <w:noWrap/>
            <w:vAlign w:val="bottom"/>
          </w:tcPr>
          <w:p w:rsidR="00B17F64" w:rsidRPr="006B2122" w:rsidRDefault="00B17F64" w:rsidP="006B2122">
            <w:pPr>
              <w:rPr>
                <w:rFonts w:ascii="Calibri" w:hAnsi="Calibri"/>
                <w:color w:val="000000"/>
                <w:sz w:val="16"/>
                <w:szCs w:val="16"/>
              </w:rPr>
            </w:pPr>
          </w:p>
        </w:tc>
        <w:tc>
          <w:tcPr>
            <w:tcW w:w="459" w:type="pct"/>
            <w:gridSpan w:val="2"/>
            <w:noWrap/>
            <w:vAlign w:val="bottom"/>
          </w:tcPr>
          <w:p w:rsidR="00B17F64" w:rsidRPr="006B2122" w:rsidRDefault="00B17F64" w:rsidP="006B2122">
            <w:pPr>
              <w:jc w:val="right"/>
              <w:rPr>
                <w:rFonts w:ascii="Calibri" w:hAnsi="Calibri"/>
                <w:color w:val="000000"/>
                <w:sz w:val="16"/>
                <w:szCs w:val="16"/>
                <w:u w:val="single"/>
              </w:rPr>
            </w:pPr>
          </w:p>
        </w:tc>
        <w:tc>
          <w:tcPr>
            <w:tcW w:w="451" w:type="pct"/>
            <w:vAlign w:val="bottom"/>
          </w:tcPr>
          <w:p w:rsidR="00B17F64" w:rsidRPr="006B2122" w:rsidRDefault="00B17F64" w:rsidP="00627675">
            <w:pPr>
              <w:rPr>
                <w:rFonts w:ascii="Calibri" w:hAnsi="Calibri"/>
                <w:color w:val="000000"/>
                <w:sz w:val="16"/>
                <w:szCs w:val="16"/>
              </w:rPr>
            </w:pPr>
          </w:p>
        </w:tc>
        <w:tc>
          <w:tcPr>
            <w:tcW w:w="405" w:type="pct"/>
            <w:vAlign w:val="bottom"/>
          </w:tcPr>
          <w:p w:rsidR="00B17F64" w:rsidRPr="006B2122" w:rsidRDefault="00B17F64" w:rsidP="00627675">
            <w:pPr>
              <w:jc w:val="right"/>
              <w:rPr>
                <w:rFonts w:ascii="Calibri" w:hAnsi="Calibri"/>
                <w:color w:val="000000"/>
                <w:sz w:val="16"/>
                <w:szCs w:val="16"/>
                <w:u w:val="single"/>
              </w:rPr>
            </w:pPr>
          </w:p>
        </w:tc>
      </w:tr>
      <w:tr w:rsidR="00B17F64" w:rsidRPr="006B2122" w:rsidTr="006B2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8" w:type="pct"/>
            <w:gridSpan w:val="2"/>
            <w:shd w:val="clear" w:color="000000" w:fill="DBE5F1"/>
            <w:noWrap/>
            <w:vAlign w:val="bottom"/>
          </w:tcPr>
          <w:p w:rsidR="00B17F64" w:rsidRPr="00DF7076" w:rsidRDefault="00B17F64" w:rsidP="006B2122">
            <w:pPr>
              <w:rPr>
                <w:rFonts w:ascii="Calibri" w:hAnsi="Calibri"/>
                <w:b/>
                <w:color w:val="000000"/>
                <w:sz w:val="16"/>
                <w:szCs w:val="16"/>
              </w:rPr>
            </w:pPr>
            <w:r w:rsidRPr="00DF7076">
              <w:rPr>
                <w:rFonts w:ascii="Calibri" w:hAnsi="Calibri"/>
                <w:b/>
                <w:color w:val="000000"/>
                <w:sz w:val="16"/>
                <w:szCs w:val="16"/>
              </w:rPr>
              <w:t xml:space="preserve">    4-year schools</w:t>
            </w:r>
          </w:p>
        </w:tc>
        <w:tc>
          <w:tcPr>
            <w:tcW w:w="676"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 xml:space="preserve">  2,900 </w:t>
            </w:r>
          </w:p>
        </w:tc>
        <w:tc>
          <w:tcPr>
            <w:tcW w:w="449"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32</w:t>
            </w:r>
          </w:p>
        </w:tc>
        <w:tc>
          <w:tcPr>
            <w:tcW w:w="495"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48</w:t>
            </w:r>
          </w:p>
        </w:tc>
        <w:tc>
          <w:tcPr>
            <w:tcW w:w="454"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24</w:t>
            </w:r>
          </w:p>
        </w:tc>
        <w:tc>
          <w:tcPr>
            <w:tcW w:w="399"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36</w:t>
            </w:r>
          </w:p>
        </w:tc>
        <w:tc>
          <w:tcPr>
            <w:tcW w:w="444"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28</w:t>
            </w:r>
          </w:p>
        </w:tc>
        <w:tc>
          <w:tcPr>
            <w:tcW w:w="459"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42</w:t>
            </w:r>
          </w:p>
        </w:tc>
        <w:tc>
          <w:tcPr>
            <w:tcW w:w="451" w:type="pct"/>
            <w:shd w:val="clear" w:color="000000" w:fill="DBE5F1"/>
            <w:vAlign w:val="bottom"/>
          </w:tcPr>
          <w:p w:rsidR="00B17F64" w:rsidRPr="006B2122" w:rsidRDefault="00B17F64" w:rsidP="00627675">
            <w:pPr>
              <w:jc w:val="right"/>
              <w:rPr>
                <w:rFonts w:ascii="Calibri" w:hAnsi="Calibri"/>
                <w:color w:val="000000"/>
                <w:sz w:val="16"/>
                <w:szCs w:val="16"/>
              </w:rPr>
            </w:pPr>
            <w:r w:rsidRPr="006B2122">
              <w:rPr>
                <w:rFonts w:ascii="Calibri" w:hAnsi="Calibri"/>
                <w:color w:val="000000"/>
                <w:sz w:val="16"/>
                <w:szCs w:val="16"/>
              </w:rPr>
              <w:t>28</w:t>
            </w:r>
          </w:p>
        </w:tc>
        <w:tc>
          <w:tcPr>
            <w:tcW w:w="405" w:type="pct"/>
            <w:shd w:val="clear" w:color="000000" w:fill="DBE5F1"/>
            <w:vAlign w:val="bottom"/>
          </w:tcPr>
          <w:p w:rsidR="00B17F64" w:rsidRPr="006B2122" w:rsidRDefault="00B17F64" w:rsidP="00627675">
            <w:pPr>
              <w:jc w:val="right"/>
              <w:rPr>
                <w:rFonts w:ascii="Calibri" w:hAnsi="Calibri"/>
                <w:color w:val="000000"/>
                <w:sz w:val="16"/>
                <w:szCs w:val="16"/>
              </w:rPr>
            </w:pPr>
            <w:r w:rsidRPr="006B2122">
              <w:rPr>
                <w:rFonts w:ascii="Calibri" w:hAnsi="Calibri"/>
                <w:color w:val="000000"/>
                <w:sz w:val="16"/>
                <w:szCs w:val="16"/>
              </w:rPr>
              <w:t>42</w:t>
            </w:r>
          </w:p>
        </w:tc>
      </w:tr>
      <w:tr w:rsidR="00B17F64" w:rsidRPr="006B2122" w:rsidTr="006B2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8" w:type="pct"/>
            <w:gridSpan w:val="2"/>
            <w:shd w:val="clear" w:color="000000" w:fill="DBE5F1"/>
            <w:noWrap/>
            <w:vAlign w:val="bottom"/>
          </w:tcPr>
          <w:p w:rsidR="00B17F64" w:rsidRPr="00DF7076" w:rsidRDefault="00B17F64" w:rsidP="006B2122">
            <w:pPr>
              <w:rPr>
                <w:rFonts w:ascii="Calibri" w:hAnsi="Calibri"/>
                <w:b/>
                <w:color w:val="000000"/>
                <w:sz w:val="16"/>
                <w:szCs w:val="16"/>
              </w:rPr>
            </w:pPr>
            <w:r w:rsidRPr="00DF7076">
              <w:rPr>
                <w:rFonts w:ascii="Calibri" w:hAnsi="Calibri"/>
                <w:b/>
                <w:color w:val="000000"/>
                <w:sz w:val="16"/>
                <w:szCs w:val="16"/>
              </w:rPr>
              <w:t xml:space="preserve">    2-year school</w:t>
            </w:r>
          </w:p>
        </w:tc>
        <w:tc>
          <w:tcPr>
            <w:tcW w:w="676"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 xml:space="preserve"> 2,300 </w:t>
            </w:r>
          </w:p>
        </w:tc>
        <w:tc>
          <w:tcPr>
            <w:tcW w:w="449"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16</w:t>
            </w:r>
          </w:p>
        </w:tc>
        <w:tc>
          <w:tcPr>
            <w:tcW w:w="495"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24</w:t>
            </w:r>
          </w:p>
        </w:tc>
        <w:tc>
          <w:tcPr>
            <w:tcW w:w="454"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12</w:t>
            </w:r>
          </w:p>
        </w:tc>
        <w:tc>
          <w:tcPr>
            <w:tcW w:w="399"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18</w:t>
            </w:r>
          </w:p>
        </w:tc>
        <w:tc>
          <w:tcPr>
            <w:tcW w:w="444"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15</w:t>
            </w:r>
          </w:p>
        </w:tc>
        <w:tc>
          <w:tcPr>
            <w:tcW w:w="459"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22.5</w:t>
            </w:r>
          </w:p>
        </w:tc>
        <w:tc>
          <w:tcPr>
            <w:tcW w:w="451" w:type="pct"/>
            <w:shd w:val="clear" w:color="000000" w:fill="DBE5F1"/>
            <w:vAlign w:val="bottom"/>
          </w:tcPr>
          <w:p w:rsidR="00B17F64" w:rsidRPr="006B2122" w:rsidRDefault="00B17F64" w:rsidP="00627675">
            <w:pPr>
              <w:jc w:val="right"/>
              <w:rPr>
                <w:rFonts w:ascii="Calibri" w:hAnsi="Calibri"/>
                <w:color w:val="000000"/>
                <w:sz w:val="16"/>
                <w:szCs w:val="16"/>
              </w:rPr>
            </w:pPr>
            <w:r w:rsidRPr="006B2122">
              <w:rPr>
                <w:rFonts w:ascii="Calibri" w:hAnsi="Calibri"/>
                <w:color w:val="000000"/>
                <w:sz w:val="16"/>
                <w:szCs w:val="16"/>
              </w:rPr>
              <w:t>15</w:t>
            </w:r>
          </w:p>
        </w:tc>
        <w:tc>
          <w:tcPr>
            <w:tcW w:w="405" w:type="pct"/>
            <w:shd w:val="clear" w:color="000000" w:fill="DBE5F1"/>
            <w:vAlign w:val="bottom"/>
          </w:tcPr>
          <w:p w:rsidR="00B17F64" w:rsidRPr="006B2122" w:rsidRDefault="00B17F64" w:rsidP="00627675">
            <w:pPr>
              <w:jc w:val="right"/>
              <w:rPr>
                <w:rFonts w:ascii="Calibri" w:hAnsi="Calibri"/>
                <w:color w:val="000000"/>
                <w:sz w:val="16"/>
                <w:szCs w:val="16"/>
              </w:rPr>
            </w:pPr>
            <w:r w:rsidRPr="006B2122">
              <w:rPr>
                <w:rFonts w:ascii="Calibri" w:hAnsi="Calibri"/>
                <w:color w:val="000000"/>
                <w:sz w:val="16"/>
                <w:szCs w:val="16"/>
              </w:rPr>
              <w:t>22.5</w:t>
            </w:r>
          </w:p>
        </w:tc>
      </w:tr>
      <w:tr w:rsidR="00B17F64" w:rsidRPr="006B2122" w:rsidTr="006B2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8" w:type="pct"/>
            <w:gridSpan w:val="2"/>
            <w:shd w:val="clear" w:color="000000" w:fill="DBE5F1"/>
            <w:noWrap/>
            <w:vAlign w:val="bottom"/>
          </w:tcPr>
          <w:p w:rsidR="00B17F64" w:rsidRPr="00DF7076" w:rsidRDefault="00B17F64" w:rsidP="006B2122">
            <w:pPr>
              <w:rPr>
                <w:rFonts w:ascii="Calibri" w:hAnsi="Calibri"/>
                <w:b/>
                <w:color w:val="000000"/>
                <w:sz w:val="16"/>
                <w:szCs w:val="16"/>
              </w:rPr>
            </w:pPr>
            <w:r w:rsidRPr="00DF7076">
              <w:rPr>
                <w:rFonts w:ascii="Calibri" w:hAnsi="Calibri"/>
                <w:b/>
                <w:color w:val="000000"/>
                <w:sz w:val="16"/>
                <w:szCs w:val="16"/>
              </w:rPr>
              <w:t xml:space="preserve">    &lt;2-year schools</w:t>
            </w:r>
          </w:p>
        </w:tc>
        <w:tc>
          <w:tcPr>
            <w:tcW w:w="676"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 xml:space="preserve">  2,000 </w:t>
            </w:r>
          </w:p>
        </w:tc>
        <w:tc>
          <w:tcPr>
            <w:tcW w:w="449"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6</w:t>
            </w:r>
          </w:p>
        </w:tc>
        <w:tc>
          <w:tcPr>
            <w:tcW w:w="495"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9</w:t>
            </w:r>
          </w:p>
        </w:tc>
        <w:tc>
          <w:tcPr>
            <w:tcW w:w="454"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4</w:t>
            </w:r>
          </w:p>
        </w:tc>
        <w:tc>
          <w:tcPr>
            <w:tcW w:w="399"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6</w:t>
            </w:r>
          </w:p>
        </w:tc>
        <w:tc>
          <w:tcPr>
            <w:tcW w:w="444" w:type="pct"/>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4.5</w:t>
            </w:r>
          </w:p>
        </w:tc>
        <w:tc>
          <w:tcPr>
            <w:tcW w:w="459" w:type="pct"/>
            <w:gridSpan w:val="2"/>
            <w:shd w:val="clear" w:color="000000" w:fill="DBE5F1"/>
            <w:noWrap/>
            <w:vAlign w:val="bottom"/>
          </w:tcPr>
          <w:p w:rsidR="00B17F64" w:rsidRPr="006B2122" w:rsidRDefault="00B17F64" w:rsidP="006B2122">
            <w:pPr>
              <w:jc w:val="right"/>
              <w:rPr>
                <w:rFonts w:ascii="Calibri" w:hAnsi="Calibri"/>
                <w:color w:val="000000"/>
                <w:sz w:val="16"/>
                <w:szCs w:val="16"/>
              </w:rPr>
            </w:pPr>
            <w:r w:rsidRPr="006B2122">
              <w:rPr>
                <w:rFonts w:ascii="Calibri" w:hAnsi="Calibri"/>
                <w:color w:val="000000"/>
                <w:sz w:val="16"/>
                <w:szCs w:val="16"/>
              </w:rPr>
              <w:t>6.75</w:t>
            </w:r>
          </w:p>
        </w:tc>
        <w:tc>
          <w:tcPr>
            <w:tcW w:w="451" w:type="pct"/>
            <w:shd w:val="clear" w:color="000000" w:fill="DBE5F1"/>
            <w:vAlign w:val="bottom"/>
          </w:tcPr>
          <w:p w:rsidR="00B17F64" w:rsidRPr="006B2122" w:rsidRDefault="00B17F64" w:rsidP="00627675">
            <w:pPr>
              <w:jc w:val="right"/>
              <w:rPr>
                <w:rFonts w:ascii="Calibri" w:hAnsi="Calibri"/>
                <w:color w:val="000000"/>
                <w:sz w:val="16"/>
                <w:szCs w:val="16"/>
              </w:rPr>
            </w:pPr>
            <w:r w:rsidRPr="006B2122">
              <w:rPr>
                <w:rFonts w:ascii="Calibri" w:hAnsi="Calibri"/>
                <w:color w:val="000000"/>
                <w:sz w:val="16"/>
                <w:szCs w:val="16"/>
              </w:rPr>
              <w:t>4.5</w:t>
            </w:r>
          </w:p>
        </w:tc>
        <w:tc>
          <w:tcPr>
            <w:tcW w:w="405" w:type="pct"/>
            <w:shd w:val="clear" w:color="000000" w:fill="DBE5F1"/>
            <w:vAlign w:val="bottom"/>
          </w:tcPr>
          <w:p w:rsidR="00B17F64" w:rsidRPr="006B2122" w:rsidRDefault="00B17F64" w:rsidP="00627675">
            <w:pPr>
              <w:jc w:val="right"/>
              <w:rPr>
                <w:rFonts w:ascii="Calibri" w:hAnsi="Calibri"/>
                <w:color w:val="000000"/>
                <w:sz w:val="16"/>
                <w:szCs w:val="16"/>
              </w:rPr>
            </w:pPr>
            <w:r w:rsidRPr="006B2122">
              <w:rPr>
                <w:rFonts w:ascii="Calibri" w:hAnsi="Calibri"/>
                <w:color w:val="000000"/>
                <w:sz w:val="16"/>
                <w:szCs w:val="16"/>
              </w:rPr>
              <w:t>6.75</w:t>
            </w:r>
          </w:p>
        </w:tc>
      </w:tr>
    </w:tbl>
    <w:p w:rsidR="00B17F64" w:rsidRPr="004B0927" w:rsidRDefault="00B17F64" w:rsidP="006B212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16"/>
          <w:szCs w:val="16"/>
          <w:highlight w:val="yellow"/>
        </w:rPr>
      </w:pPr>
    </w:p>
    <w:p w:rsidR="00B17F64" w:rsidRDefault="00B17F64" w:rsidP="006B212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br w:type="page"/>
      </w:r>
      <w:r w:rsidRPr="008A0149">
        <w:rPr>
          <w:snapToGrid w:val="0"/>
          <w:sz w:val="22"/>
        </w:rPr>
        <w:t xml:space="preserve">The </w:t>
      </w:r>
      <w:r>
        <w:rPr>
          <w:snapToGrid w:val="0"/>
          <w:sz w:val="22"/>
        </w:rPr>
        <w:t>revised burden for 2011-12, 2012-13, and 2013-14 cover the following changes to the form:</w:t>
      </w:r>
    </w:p>
    <w:p w:rsidR="00B17F64" w:rsidRPr="004B0927" w:rsidRDefault="00B17F64" w:rsidP="006B212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16"/>
          <w:szCs w:val="16"/>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7163"/>
        <w:gridCol w:w="2215"/>
      </w:tblGrid>
      <w:tr w:rsidR="00B17F64" w:rsidRPr="001D597F" w:rsidTr="005A7839">
        <w:tc>
          <w:tcPr>
            <w:tcW w:w="7163" w:type="dxa"/>
            <w:tcBorders>
              <w:right w:val="nil"/>
            </w:tcBorders>
            <w:shd w:val="clear" w:color="auto" w:fill="4F81BD"/>
          </w:tcPr>
          <w:p w:rsidR="00B17F64" w:rsidRPr="005A7839" w:rsidRDefault="00B17F64" w:rsidP="008938EB">
            <w:pPr>
              <w:rPr>
                <w:rFonts w:ascii="Arial" w:hAnsi="Arial" w:cs="Arial"/>
                <w:b/>
                <w:bCs/>
                <w:color w:val="FFFFFF"/>
                <w:sz w:val="20"/>
              </w:rPr>
            </w:pPr>
            <w:r w:rsidRPr="005A7839">
              <w:rPr>
                <w:rFonts w:ascii="Arial" w:hAnsi="Arial" w:cs="Arial"/>
                <w:b/>
                <w:bCs/>
                <w:color w:val="FFFFFF"/>
                <w:sz w:val="20"/>
                <w:szCs w:val="22"/>
              </w:rPr>
              <w:t>Table 2</w:t>
            </w:r>
            <w:r>
              <w:rPr>
                <w:rFonts w:ascii="Arial" w:hAnsi="Arial" w:cs="Arial"/>
                <w:b/>
                <w:bCs/>
                <w:color w:val="FFFFFF"/>
                <w:sz w:val="20"/>
                <w:szCs w:val="22"/>
              </w:rPr>
              <w:t>3</w:t>
            </w:r>
            <w:r w:rsidRPr="005A7839">
              <w:rPr>
                <w:rFonts w:ascii="Arial" w:hAnsi="Arial" w:cs="Arial"/>
                <w:b/>
                <w:bCs/>
                <w:color w:val="FFFFFF"/>
                <w:sz w:val="20"/>
                <w:szCs w:val="22"/>
              </w:rPr>
              <w:t>: Human Resources</w:t>
            </w:r>
          </w:p>
        </w:tc>
        <w:tc>
          <w:tcPr>
            <w:tcW w:w="2215" w:type="dxa"/>
            <w:tcBorders>
              <w:left w:val="nil"/>
            </w:tcBorders>
            <w:shd w:val="clear" w:color="auto" w:fill="4F81BD"/>
          </w:tcPr>
          <w:p w:rsidR="00B17F64" w:rsidRPr="005A7839" w:rsidRDefault="00B17F64" w:rsidP="005A7839">
            <w:pPr>
              <w:jc w:val="center"/>
              <w:rPr>
                <w:rFonts w:ascii="Arial" w:hAnsi="Arial" w:cs="Arial"/>
                <w:b/>
                <w:bCs/>
                <w:color w:val="FFFFFF"/>
                <w:sz w:val="20"/>
              </w:rPr>
            </w:pPr>
          </w:p>
        </w:tc>
      </w:tr>
      <w:tr w:rsidR="00B17F64" w:rsidRPr="001D597F" w:rsidTr="005A7839">
        <w:tc>
          <w:tcPr>
            <w:tcW w:w="7163" w:type="dxa"/>
            <w:tcBorders>
              <w:right w:val="nil"/>
            </w:tcBorders>
            <w:shd w:val="clear" w:color="auto" w:fill="D3DFEE"/>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2215" w:type="dxa"/>
            <w:tcBorders>
              <w:left w:val="nil"/>
            </w:tcBorders>
            <w:shd w:val="clear" w:color="auto" w:fill="D3DFEE"/>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r>
      <w:tr w:rsidR="00B17F64" w:rsidRPr="001D597F" w:rsidTr="005A7839">
        <w:tc>
          <w:tcPr>
            <w:tcW w:w="7163" w:type="dxa"/>
            <w:tcBorders>
              <w:right w:val="nil"/>
            </w:tcBorders>
          </w:tcPr>
          <w:p w:rsidR="00B17F64" w:rsidRPr="005A7839" w:rsidRDefault="00B17F64" w:rsidP="00627675">
            <w:pPr>
              <w:rPr>
                <w:rFonts w:ascii="Arial" w:hAnsi="Arial" w:cs="Arial"/>
                <w:b/>
                <w:bCs/>
                <w:sz w:val="18"/>
              </w:rPr>
            </w:pPr>
            <w:r w:rsidRPr="005A7839">
              <w:rPr>
                <w:rFonts w:ascii="Arial" w:hAnsi="Arial" w:cs="Arial"/>
                <w:bCs/>
                <w:sz w:val="18"/>
                <w:szCs w:val="22"/>
              </w:rPr>
              <w:t>Eliminate the nine salary class interval screens. This includes all of Part H and all but the last screen in Part I (</w:t>
            </w:r>
            <w:r w:rsidRPr="005A7839">
              <w:rPr>
                <w:rFonts w:ascii="Arial" w:hAnsi="Arial" w:cs="Arial"/>
                <w:bCs/>
                <w:iCs/>
                <w:sz w:val="18"/>
                <w:szCs w:val="22"/>
              </w:rPr>
              <w:t>the headcount of full-time non-IRPS staff by primary function, race/ethnicity and gender, which is not captured anywhere else in the component).</w:t>
            </w:r>
          </w:p>
        </w:tc>
        <w:tc>
          <w:tcPr>
            <w:tcW w:w="2215"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r>
      <w:tr w:rsidR="00B17F64" w:rsidRPr="001D597F" w:rsidTr="005A7839">
        <w:tc>
          <w:tcPr>
            <w:tcW w:w="7163" w:type="dxa"/>
            <w:tcBorders>
              <w:right w:val="nil"/>
            </w:tcBorders>
            <w:shd w:val="clear" w:color="auto" w:fill="D3DFEE"/>
          </w:tcPr>
          <w:p w:rsidR="00B17F64" w:rsidRPr="005A7839" w:rsidRDefault="00B17F64" w:rsidP="00627675">
            <w:pPr>
              <w:rPr>
                <w:rFonts w:ascii="Arial" w:hAnsi="Arial" w:cs="Arial"/>
                <w:b/>
                <w:bCs/>
                <w:sz w:val="18"/>
              </w:rPr>
            </w:pPr>
            <w:r w:rsidRPr="005A7839">
              <w:rPr>
                <w:rFonts w:ascii="Arial" w:hAnsi="Arial" w:cs="Arial"/>
                <w:bCs/>
                <w:sz w:val="18"/>
                <w:szCs w:val="22"/>
              </w:rPr>
              <w:t xml:space="preserve">Eliminate the two fringe benefits screens (Part F) from the </w:t>
            </w:r>
            <w:r w:rsidRPr="005A7839">
              <w:rPr>
                <w:rFonts w:ascii="Arial" w:hAnsi="Arial" w:cs="Arial"/>
                <w:bCs/>
                <w:i/>
                <w:sz w:val="18"/>
                <w:szCs w:val="22"/>
              </w:rPr>
              <w:t xml:space="preserve">Salaries </w:t>
            </w:r>
            <w:r w:rsidRPr="005A7839">
              <w:rPr>
                <w:rFonts w:ascii="Arial" w:hAnsi="Arial" w:cs="Arial"/>
                <w:bCs/>
                <w:sz w:val="18"/>
                <w:szCs w:val="22"/>
              </w:rPr>
              <w:t xml:space="preserve">section of the component.  </w:t>
            </w:r>
          </w:p>
        </w:tc>
        <w:tc>
          <w:tcPr>
            <w:tcW w:w="2215"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r>
      <w:tr w:rsidR="00B17F64" w:rsidRPr="001D597F" w:rsidTr="005A7839">
        <w:tc>
          <w:tcPr>
            <w:tcW w:w="7163" w:type="dxa"/>
            <w:tcBorders>
              <w:right w:val="nil"/>
            </w:tcBorders>
          </w:tcPr>
          <w:p w:rsidR="00B17F64" w:rsidRPr="005A7839" w:rsidRDefault="00B17F64" w:rsidP="005A7839">
            <w:pPr>
              <w:spacing w:before="120" w:after="120"/>
              <w:rPr>
                <w:rFonts w:ascii="Arial" w:hAnsi="Arial" w:cs="Arial"/>
                <w:b/>
                <w:bCs/>
                <w:sz w:val="18"/>
              </w:rPr>
            </w:pPr>
            <w:r w:rsidRPr="005A7839">
              <w:rPr>
                <w:rFonts w:ascii="Arial" w:hAnsi="Arial" w:cs="Arial"/>
                <w:bCs/>
                <w:sz w:val="18"/>
                <w:szCs w:val="22"/>
              </w:rPr>
              <w:t xml:space="preserve">Revise the primary function/occupational activity categories </w:t>
            </w:r>
          </w:p>
        </w:tc>
        <w:tc>
          <w:tcPr>
            <w:tcW w:w="2215"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c>
          <w:tcPr>
            <w:tcW w:w="7163" w:type="dxa"/>
            <w:tcBorders>
              <w:right w:val="nil"/>
            </w:tcBorders>
            <w:shd w:val="clear" w:color="auto" w:fill="D3DFEE"/>
          </w:tcPr>
          <w:p w:rsidR="00B17F64" w:rsidRPr="005A7839" w:rsidRDefault="00B17F64" w:rsidP="00627675">
            <w:pPr>
              <w:rPr>
                <w:rFonts w:ascii="Arial" w:hAnsi="Arial" w:cs="Arial"/>
                <w:b/>
                <w:bCs/>
                <w:sz w:val="18"/>
              </w:rPr>
            </w:pPr>
            <w:r w:rsidRPr="005A7839">
              <w:rPr>
                <w:rFonts w:ascii="Arial" w:hAnsi="Arial" w:cs="Arial"/>
                <w:bCs/>
                <w:sz w:val="18"/>
                <w:szCs w:val="22"/>
              </w:rPr>
              <w:t xml:space="preserve">To streamline data collection across component sections: </w:t>
            </w:r>
          </w:p>
          <w:p w:rsidR="00B17F64" w:rsidRPr="005A7839" w:rsidRDefault="00B17F64" w:rsidP="005A7839">
            <w:pPr>
              <w:numPr>
                <w:ilvl w:val="0"/>
                <w:numId w:val="64"/>
              </w:numPr>
              <w:ind w:left="360" w:hanging="270"/>
              <w:rPr>
                <w:rFonts w:ascii="Arial" w:hAnsi="Arial" w:cs="Arial"/>
                <w:b/>
                <w:bCs/>
                <w:sz w:val="18"/>
              </w:rPr>
            </w:pPr>
            <w:r w:rsidRPr="005A7839">
              <w:rPr>
                <w:rFonts w:ascii="Arial" w:hAnsi="Arial" w:cs="Arial"/>
                <w:bCs/>
                <w:sz w:val="18"/>
                <w:szCs w:val="22"/>
              </w:rPr>
              <w:t xml:space="preserve">Eliminating items in the Fall Staff section (Part G) that collect data on non-instructional research and public service full-time staff, better aligning this section with the Salaries section, which collects data exclusively on instructional staff), </w:t>
            </w:r>
          </w:p>
          <w:p w:rsidR="00B17F64" w:rsidRPr="005A7839" w:rsidRDefault="00B17F64" w:rsidP="005A7839">
            <w:pPr>
              <w:numPr>
                <w:ilvl w:val="0"/>
                <w:numId w:val="64"/>
              </w:numPr>
              <w:ind w:left="360" w:hanging="270"/>
              <w:rPr>
                <w:rFonts w:ascii="Arial" w:hAnsi="Arial" w:cs="Arial"/>
                <w:b/>
                <w:bCs/>
                <w:sz w:val="18"/>
              </w:rPr>
            </w:pPr>
            <w:r w:rsidRPr="005A7839">
              <w:rPr>
                <w:rFonts w:ascii="Arial" w:hAnsi="Arial" w:cs="Arial"/>
                <w:bCs/>
                <w:sz w:val="18"/>
                <w:szCs w:val="22"/>
              </w:rPr>
              <w:t>Adding items to Part I of the Fall Staff section (the headcount of fulltime non-instructional staff) to include the research and public service categories that were eliminated in the item above..</w:t>
            </w:r>
          </w:p>
        </w:tc>
        <w:tc>
          <w:tcPr>
            <w:tcW w:w="2215"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c>
          <w:tcPr>
            <w:tcW w:w="7163" w:type="dxa"/>
            <w:tcBorders>
              <w:right w:val="nil"/>
            </w:tcBorders>
          </w:tcPr>
          <w:p w:rsidR="00B17F64" w:rsidRPr="005A7839" w:rsidRDefault="00B17F64" w:rsidP="00627675">
            <w:pPr>
              <w:rPr>
                <w:rFonts w:ascii="Arial" w:hAnsi="Arial" w:cs="Arial"/>
                <w:b/>
                <w:bCs/>
                <w:sz w:val="18"/>
                <w:szCs w:val="18"/>
              </w:rPr>
            </w:pPr>
            <w:r w:rsidRPr="005A7839">
              <w:rPr>
                <w:rFonts w:ascii="Arial" w:hAnsi="Arial" w:cs="Arial"/>
                <w:bCs/>
                <w:sz w:val="18"/>
                <w:szCs w:val="22"/>
              </w:rPr>
              <w:t xml:space="preserve">The </w:t>
            </w:r>
            <w:r w:rsidRPr="005A7839">
              <w:rPr>
                <w:rFonts w:ascii="Arial" w:hAnsi="Arial" w:cs="Arial"/>
                <w:bCs/>
                <w:i/>
                <w:sz w:val="18"/>
                <w:szCs w:val="18"/>
              </w:rPr>
              <w:t>Salaries</w:t>
            </w:r>
            <w:r w:rsidRPr="005A7839">
              <w:rPr>
                <w:rFonts w:ascii="Arial" w:hAnsi="Arial" w:cs="Arial"/>
                <w:bCs/>
                <w:sz w:val="18"/>
                <w:szCs w:val="18"/>
              </w:rPr>
              <w:t xml:space="preserve"> section (Part E) will be revised by:</w:t>
            </w:r>
          </w:p>
          <w:p w:rsidR="00B17F64" w:rsidRPr="005A7839" w:rsidRDefault="00B17F64" w:rsidP="005A7839">
            <w:pPr>
              <w:numPr>
                <w:ilvl w:val="0"/>
                <w:numId w:val="65"/>
              </w:numPr>
              <w:ind w:left="360" w:hanging="270"/>
              <w:rPr>
                <w:rFonts w:ascii="Arial" w:hAnsi="Arial" w:cs="Arial"/>
                <w:b/>
                <w:bCs/>
                <w:sz w:val="18"/>
                <w:szCs w:val="18"/>
              </w:rPr>
            </w:pPr>
            <w:r w:rsidRPr="005A7839">
              <w:rPr>
                <w:rFonts w:ascii="Arial" w:hAnsi="Arial" w:cs="Arial"/>
                <w:bCs/>
                <w:sz w:val="18"/>
                <w:szCs w:val="18"/>
              </w:rPr>
              <w:t xml:space="preserve">Eliminating the contract length differentiation from the survey screens </w:t>
            </w:r>
          </w:p>
          <w:p w:rsidR="00B17F64" w:rsidRPr="005A7839" w:rsidRDefault="00B17F64" w:rsidP="005A7839">
            <w:pPr>
              <w:numPr>
                <w:ilvl w:val="0"/>
                <w:numId w:val="65"/>
              </w:numPr>
              <w:ind w:left="360" w:hanging="270"/>
              <w:rPr>
                <w:rFonts w:ascii="Arial" w:hAnsi="Arial" w:cs="Arial"/>
                <w:b/>
                <w:bCs/>
                <w:sz w:val="18"/>
              </w:rPr>
            </w:pPr>
            <w:r w:rsidRPr="005A7839">
              <w:rPr>
                <w:rFonts w:ascii="Arial" w:hAnsi="Arial" w:cs="Arial"/>
                <w:bCs/>
                <w:sz w:val="18"/>
                <w:szCs w:val="18"/>
              </w:rPr>
              <w:t>Adding an additional column to the survey screen after the salary outlays column indicating the number of months covered by those salary outlays. (This number will be used to calculate a weighted monthly average salary.)</w:t>
            </w:r>
          </w:p>
        </w:tc>
        <w:tc>
          <w:tcPr>
            <w:tcW w:w="2215"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c>
          <w:tcPr>
            <w:tcW w:w="7163" w:type="dxa"/>
            <w:tcBorders>
              <w:right w:val="nil"/>
            </w:tcBorders>
            <w:shd w:val="clear" w:color="auto" w:fill="D3DFEE"/>
          </w:tcPr>
          <w:p w:rsidR="00B17F64" w:rsidRPr="005A7839" w:rsidRDefault="00B17F64" w:rsidP="00627675">
            <w:pPr>
              <w:rPr>
                <w:rFonts w:ascii="Arial" w:hAnsi="Arial" w:cs="Arial"/>
                <w:b/>
                <w:bCs/>
                <w:sz w:val="18"/>
              </w:rPr>
            </w:pPr>
            <w:r w:rsidRPr="005A7839">
              <w:rPr>
                <w:rFonts w:ascii="Arial" w:hAnsi="Arial" w:cs="Arial"/>
                <w:bCs/>
                <w:sz w:val="18"/>
                <w:szCs w:val="22"/>
              </w:rPr>
              <w:t xml:space="preserve">Add the following non-tenure track contract faculty categories to (Part G):  (1) Multi-year contract; (2) Annual contract; (3) Less than annual contract; (4) Without faculty status.  </w:t>
            </w:r>
          </w:p>
        </w:tc>
        <w:tc>
          <w:tcPr>
            <w:tcW w:w="2215"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c>
          <w:tcPr>
            <w:tcW w:w="7163" w:type="dxa"/>
            <w:tcBorders>
              <w:right w:val="nil"/>
            </w:tcBorders>
          </w:tcPr>
          <w:p w:rsidR="00B17F64" w:rsidRPr="005A7839" w:rsidRDefault="00B17F64" w:rsidP="00627675">
            <w:pPr>
              <w:rPr>
                <w:rFonts w:ascii="Arial" w:hAnsi="Arial" w:cs="Arial"/>
                <w:b/>
                <w:bCs/>
                <w:sz w:val="18"/>
              </w:rPr>
            </w:pPr>
            <w:r w:rsidRPr="005A7839">
              <w:rPr>
                <w:rFonts w:ascii="Arial" w:hAnsi="Arial" w:cs="Arial"/>
                <w:bCs/>
                <w:sz w:val="18"/>
                <w:szCs w:val="22"/>
              </w:rPr>
              <w:t>Add a screening question to determine if the institution has a tenure system</w:t>
            </w:r>
          </w:p>
        </w:tc>
        <w:tc>
          <w:tcPr>
            <w:tcW w:w="2215"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bl>
    <w:p w:rsidR="00B17F64" w:rsidRDefault="00B17F64">
      <w:pPr>
        <w:rPr>
          <w:b/>
          <w:bCs/>
        </w:rPr>
      </w:pPr>
    </w:p>
    <w:p w:rsidR="00B17F64" w:rsidRDefault="00B17F64"/>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7308"/>
        <w:gridCol w:w="2070"/>
      </w:tblGrid>
      <w:tr w:rsidR="00B17F64" w:rsidRPr="001D597F" w:rsidTr="005A7839">
        <w:tc>
          <w:tcPr>
            <w:tcW w:w="7308" w:type="dxa"/>
            <w:tcBorders>
              <w:right w:val="nil"/>
            </w:tcBorders>
            <w:shd w:val="clear" w:color="auto" w:fill="4F81BD"/>
          </w:tcPr>
          <w:p w:rsidR="00B17F64" w:rsidRPr="005A7839" w:rsidRDefault="00B17F64" w:rsidP="008938EB">
            <w:pPr>
              <w:rPr>
                <w:rFonts w:ascii="Arial" w:hAnsi="Arial" w:cs="Arial"/>
                <w:b/>
                <w:bCs/>
                <w:color w:val="FFFFFF"/>
                <w:sz w:val="20"/>
              </w:rPr>
            </w:pPr>
            <w:r w:rsidRPr="005A7839">
              <w:rPr>
                <w:rFonts w:ascii="Arial" w:hAnsi="Arial" w:cs="Arial"/>
                <w:b/>
                <w:bCs/>
                <w:color w:val="FFFFFF"/>
                <w:sz w:val="20"/>
                <w:szCs w:val="22"/>
              </w:rPr>
              <w:t>Table 2</w:t>
            </w:r>
            <w:r>
              <w:rPr>
                <w:rFonts w:ascii="Arial" w:hAnsi="Arial" w:cs="Arial"/>
                <w:b/>
                <w:bCs/>
                <w:color w:val="FFFFFF"/>
                <w:sz w:val="20"/>
                <w:szCs w:val="22"/>
              </w:rPr>
              <w:t>3</w:t>
            </w:r>
            <w:r w:rsidRPr="005A7839">
              <w:rPr>
                <w:rFonts w:ascii="Arial" w:hAnsi="Arial" w:cs="Arial"/>
                <w:b/>
                <w:bCs/>
                <w:color w:val="FFFFFF"/>
                <w:sz w:val="20"/>
                <w:szCs w:val="22"/>
              </w:rPr>
              <w:t>: Human Resources – continued from previous page</w:t>
            </w:r>
          </w:p>
        </w:tc>
        <w:tc>
          <w:tcPr>
            <w:tcW w:w="2070" w:type="dxa"/>
            <w:tcBorders>
              <w:left w:val="nil"/>
            </w:tcBorders>
            <w:shd w:val="clear" w:color="auto" w:fill="4F81BD"/>
          </w:tcPr>
          <w:p w:rsidR="00B17F64" w:rsidRPr="005A7839" w:rsidRDefault="00B17F64" w:rsidP="005A7839">
            <w:pPr>
              <w:jc w:val="center"/>
              <w:rPr>
                <w:rFonts w:ascii="Arial" w:hAnsi="Arial" w:cs="Arial"/>
                <w:b/>
                <w:bCs/>
                <w:color w:val="FFFFFF"/>
                <w:sz w:val="20"/>
              </w:rPr>
            </w:pPr>
          </w:p>
        </w:tc>
      </w:tr>
      <w:tr w:rsidR="00B17F64" w:rsidRPr="001D597F" w:rsidTr="005A7839">
        <w:tc>
          <w:tcPr>
            <w:tcW w:w="7308" w:type="dxa"/>
            <w:tcBorders>
              <w:right w:val="nil"/>
            </w:tcBorders>
            <w:shd w:val="clear" w:color="auto" w:fill="D3DFEE"/>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2070" w:type="dxa"/>
            <w:tcBorders>
              <w:left w:val="nil"/>
            </w:tcBorders>
            <w:shd w:val="clear" w:color="auto" w:fill="D3DFEE"/>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r>
      <w:tr w:rsidR="00B17F64" w:rsidRPr="001D597F" w:rsidTr="005A7839">
        <w:tc>
          <w:tcPr>
            <w:tcW w:w="7308" w:type="dxa"/>
            <w:tcBorders>
              <w:right w:val="nil"/>
            </w:tcBorders>
          </w:tcPr>
          <w:p w:rsidR="00B17F64" w:rsidRPr="005A7839" w:rsidRDefault="00B17F64" w:rsidP="00627675">
            <w:pPr>
              <w:rPr>
                <w:rFonts w:ascii="Arial" w:hAnsi="Arial" w:cs="Arial"/>
                <w:b/>
                <w:bCs/>
                <w:sz w:val="18"/>
              </w:rPr>
            </w:pPr>
            <w:r w:rsidRPr="005A7839">
              <w:rPr>
                <w:rFonts w:ascii="Arial" w:hAnsi="Arial" w:cs="Arial"/>
                <w:bCs/>
                <w:sz w:val="18"/>
                <w:szCs w:val="22"/>
              </w:rPr>
              <w:t xml:space="preserve">Add an additional screen to the Salaries section (Part E), to be displayed immediately after the existing salary outlays screen to collect salary outlays for full-time staff in the following categories: (1) Executive/administrative/managerial; (2) Other professionals; (3) Technical and paraprofessionals; (4) Clerical and secretarial; (5) Skilled crafts; and (6) Service/maintenance. These totals would not be disaggregated by race/ethnicity or gender.  </w:t>
            </w:r>
          </w:p>
        </w:tc>
        <w:tc>
          <w:tcPr>
            <w:tcW w:w="207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rPr>
          <w:trHeight w:val="205"/>
        </w:trPr>
        <w:tc>
          <w:tcPr>
            <w:tcW w:w="7308" w:type="dxa"/>
            <w:tcBorders>
              <w:right w:val="nil"/>
            </w:tcBorders>
            <w:shd w:val="clear" w:color="auto" w:fill="D3DFEE"/>
          </w:tcPr>
          <w:p w:rsidR="00B17F64" w:rsidRPr="005A7839" w:rsidRDefault="00B17F64" w:rsidP="00627675">
            <w:pPr>
              <w:rPr>
                <w:rFonts w:ascii="Arial" w:hAnsi="Arial" w:cs="Arial"/>
                <w:b/>
                <w:bCs/>
                <w:sz w:val="18"/>
              </w:rPr>
            </w:pPr>
            <w:r w:rsidRPr="005A7839">
              <w:rPr>
                <w:rFonts w:ascii="Arial" w:hAnsi="Arial" w:cs="Arial"/>
                <w:bCs/>
                <w:sz w:val="18"/>
                <w:szCs w:val="22"/>
              </w:rPr>
              <w:t xml:space="preserve">Add a screening question to determine if an institution has graduate assistants.  </w:t>
            </w:r>
          </w:p>
        </w:tc>
        <w:tc>
          <w:tcPr>
            <w:tcW w:w="207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c>
          <w:tcPr>
            <w:tcW w:w="7308" w:type="dxa"/>
            <w:tcBorders>
              <w:right w:val="nil"/>
            </w:tcBorders>
          </w:tcPr>
          <w:p w:rsidR="00B17F64" w:rsidRPr="005A7839" w:rsidRDefault="00B17F64" w:rsidP="005A7839">
            <w:pPr>
              <w:spacing w:before="120" w:after="120"/>
              <w:rPr>
                <w:rFonts w:ascii="Arial" w:hAnsi="Arial" w:cs="Arial"/>
                <w:b/>
                <w:bCs/>
                <w:sz w:val="18"/>
              </w:rPr>
            </w:pPr>
            <w:r w:rsidRPr="005A7839">
              <w:rPr>
                <w:rFonts w:ascii="Arial" w:hAnsi="Arial" w:cs="Arial"/>
                <w:bCs/>
                <w:sz w:val="18"/>
                <w:szCs w:val="22"/>
              </w:rPr>
              <w:t xml:space="preserve">Eliminate the graduate assistant column from the part-time section and implement a new, condensed screen in the EAP section (Part B) for graduate assistants. This screen would collect data in the following three categories, each subdivided by medical versus nonmedical personnel: (1) graduate assistant—teaching, (2) graduate assistant—research, and (3) graduate assistant—other.  </w:t>
            </w:r>
          </w:p>
        </w:tc>
        <w:tc>
          <w:tcPr>
            <w:tcW w:w="207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r w:rsidR="00B17F64" w:rsidRPr="001D597F" w:rsidTr="005A7839">
        <w:tc>
          <w:tcPr>
            <w:tcW w:w="7308" w:type="dxa"/>
            <w:tcBorders>
              <w:right w:val="nil"/>
            </w:tcBorders>
            <w:shd w:val="clear" w:color="auto" w:fill="D3DFEE"/>
          </w:tcPr>
          <w:p w:rsidR="00B17F64" w:rsidRPr="005A7839" w:rsidRDefault="00B17F64" w:rsidP="00627675">
            <w:pPr>
              <w:rPr>
                <w:rFonts w:ascii="Arial" w:hAnsi="Arial" w:cs="Arial"/>
                <w:b/>
                <w:bCs/>
                <w:sz w:val="18"/>
              </w:rPr>
            </w:pPr>
            <w:r w:rsidRPr="005A7839">
              <w:rPr>
                <w:rFonts w:ascii="Arial" w:hAnsi="Arial" w:cs="Arial"/>
                <w:bCs/>
                <w:sz w:val="18"/>
                <w:szCs w:val="22"/>
              </w:rPr>
              <w:t>Eliminate the collection of data by faculty status (Parts A, B, and D), since institutions that respond to the short HR version report most of their staff in the “Not on tenure track/no tenure system” category or in the “Without faculty status” category.  (short form)</w:t>
            </w:r>
          </w:p>
        </w:tc>
        <w:tc>
          <w:tcPr>
            <w:tcW w:w="207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r>
      <w:tr w:rsidR="00B17F64" w:rsidRPr="001D597F" w:rsidTr="005A7839">
        <w:tc>
          <w:tcPr>
            <w:tcW w:w="7308" w:type="dxa"/>
            <w:tcBorders>
              <w:right w:val="nil"/>
            </w:tcBorders>
          </w:tcPr>
          <w:p w:rsidR="00B17F64" w:rsidRPr="005A7839" w:rsidRDefault="00B17F64" w:rsidP="00627675">
            <w:pPr>
              <w:rPr>
                <w:rFonts w:ascii="Arial" w:hAnsi="Arial" w:cs="Arial"/>
                <w:b/>
                <w:bCs/>
                <w:sz w:val="18"/>
                <w:szCs w:val="18"/>
              </w:rPr>
            </w:pPr>
            <w:r w:rsidRPr="005A7839">
              <w:rPr>
                <w:rFonts w:ascii="Arial" w:hAnsi="Arial" w:cs="Arial"/>
                <w:bCs/>
                <w:sz w:val="18"/>
                <w:szCs w:val="18"/>
              </w:rPr>
              <w:t xml:space="preserve">Combine the </w:t>
            </w:r>
            <w:r w:rsidRPr="005A7839">
              <w:rPr>
                <w:rFonts w:ascii="Arial" w:hAnsi="Arial" w:cs="Arial"/>
                <w:bCs/>
                <w:i/>
                <w:sz w:val="18"/>
                <w:szCs w:val="18"/>
              </w:rPr>
              <w:t>EAP</w:t>
            </w:r>
            <w:r w:rsidRPr="005A7839">
              <w:rPr>
                <w:rFonts w:ascii="Arial" w:hAnsi="Arial" w:cs="Arial"/>
                <w:bCs/>
                <w:sz w:val="18"/>
                <w:szCs w:val="18"/>
              </w:rPr>
              <w:t xml:space="preserve"> and </w:t>
            </w:r>
            <w:r w:rsidRPr="005A7839">
              <w:rPr>
                <w:rFonts w:ascii="Arial" w:hAnsi="Arial" w:cs="Arial"/>
                <w:bCs/>
                <w:i/>
                <w:sz w:val="18"/>
                <w:szCs w:val="18"/>
              </w:rPr>
              <w:t>Fall Staff</w:t>
            </w:r>
            <w:r w:rsidRPr="005A7839">
              <w:rPr>
                <w:rFonts w:ascii="Arial" w:hAnsi="Arial" w:cs="Arial"/>
                <w:bCs/>
                <w:sz w:val="18"/>
                <w:szCs w:val="18"/>
              </w:rPr>
              <w:t xml:space="preserve"> sections into a single section since both sections collect data on the number of full-time and part-time staff.  In odd-numbered years, the reporting of data by race/ethnicity and gender will be required, and in even-numbered years, the reporting of race/ethnicity and gender will be optional. (short form)</w:t>
            </w:r>
          </w:p>
        </w:tc>
        <w:tc>
          <w:tcPr>
            <w:tcW w:w="207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tc>
      </w:tr>
    </w:tbl>
    <w:p w:rsidR="00B17F64"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highlight w:val="yellow"/>
          <w:u w:val="single"/>
        </w:rPr>
      </w:pPr>
    </w:p>
    <w:p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
          <w:snapToGrid w:val="0"/>
          <w:sz w:val="22"/>
        </w:rPr>
      </w:pPr>
      <w:r>
        <w:rPr>
          <w:b/>
          <w:snapToGrid w:val="0"/>
          <w:sz w:val="22"/>
        </w:rPr>
        <w:br w:type="page"/>
      </w:r>
      <w:r w:rsidRPr="00DF7076">
        <w:rPr>
          <w:b/>
          <w:snapToGrid w:val="0"/>
          <w:sz w:val="22"/>
        </w:rPr>
        <w:t>Spring Collection</w:t>
      </w:r>
    </w:p>
    <w:p w:rsidR="00B17F64" w:rsidRPr="00627675"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B17F64" w:rsidRPr="00DF7076"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r w:rsidRPr="00DF7076">
        <w:rPr>
          <w:i/>
          <w:iCs/>
          <w:snapToGrid w:val="0"/>
          <w:sz w:val="22"/>
        </w:rPr>
        <w:t>Fall Enrollment (EF</w:t>
      </w:r>
      <w:r w:rsidRPr="00DF7076">
        <w:rPr>
          <w:rFonts w:ascii="Times" w:hAnsi="Times"/>
          <w:i/>
          <w:iCs/>
          <w:snapToGrid w:val="0"/>
          <w:sz w:val="22"/>
        </w:rPr>
        <w:t>):</w:t>
      </w:r>
      <w:r w:rsidRPr="00DF7076">
        <w:rPr>
          <w:rFonts w:ascii="Times" w:hAnsi="Times"/>
          <w:snapToGrid w:val="0"/>
          <w:sz w:val="22"/>
        </w:rPr>
        <w:t xml:space="preserve"> </w:t>
      </w:r>
    </w:p>
    <w:p w:rsidR="00B17F64" w:rsidRDefault="00B17F64" w:rsidP="00CB5A80">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highlight w:val="yellow"/>
          <w:u w:val="single"/>
        </w:rPr>
      </w:pPr>
      <w:r w:rsidRPr="005457A2">
        <w:rPr>
          <w:snapToGrid w:val="0"/>
          <w:sz w:val="22"/>
        </w:rPr>
        <w:t xml:space="preserve">Detailed adjustments to the </w:t>
      </w:r>
      <w:r>
        <w:rPr>
          <w:snapToGrid w:val="0"/>
          <w:sz w:val="22"/>
        </w:rPr>
        <w:t>revised 2010-11</w:t>
      </w:r>
      <w:r w:rsidRPr="005457A2">
        <w:rPr>
          <w:snapToGrid w:val="0"/>
          <w:sz w:val="22"/>
        </w:rPr>
        <w:t xml:space="preserve"> estimates for the </w:t>
      </w:r>
      <w:r>
        <w:rPr>
          <w:snapToGrid w:val="0"/>
          <w:sz w:val="22"/>
        </w:rPr>
        <w:t>Fall Enrollment</w:t>
      </w:r>
      <w:r>
        <w:rPr>
          <w:b/>
          <w:snapToGrid w:val="0"/>
          <w:sz w:val="22"/>
        </w:rPr>
        <w:t xml:space="preserve"> </w:t>
      </w:r>
      <w:r w:rsidRPr="005457A2">
        <w:rPr>
          <w:snapToGrid w:val="0"/>
          <w:sz w:val="22"/>
        </w:rPr>
        <w:t xml:space="preserve">component are presented in Table </w:t>
      </w:r>
      <w:r>
        <w:rPr>
          <w:snapToGrid w:val="0"/>
          <w:sz w:val="22"/>
        </w:rPr>
        <w:t>24</w:t>
      </w:r>
      <w:r w:rsidRPr="005457A2">
        <w:rPr>
          <w:snapToGrid w:val="0"/>
          <w:sz w:val="22"/>
        </w:rPr>
        <w:t xml:space="preserve"> below. These adjustments were made to account</w:t>
      </w:r>
      <w:r w:rsidRPr="008A0149">
        <w:rPr>
          <w:snapToGrid w:val="0"/>
          <w:sz w:val="22"/>
        </w:rPr>
        <w:t xml:space="preserve"> for both institution type </w:t>
      </w:r>
      <w:r>
        <w:rPr>
          <w:snapToGrid w:val="0"/>
          <w:sz w:val="22"/>
        </w:rPr>
        <w:t>and</w:t>
      </w:r>
      <w:r w:rsidRPr="008A0149">
        <w:rPr>
          <w:snapToGrid w:val="0"/>
          <w:sz w:val="22"/>
        </w:rPr>
        <w:t xml:space="preserve"> keyholder experience:</w:t>
      </w:r>
    </w:p>
    <w:p w:rsidR="00B17F64"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tbl>
      <w:tblPr>
        <w:tblW w:w="5420" w:type="pct"/>
        <w:tblInd w:w="-5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tblPr>
      <w:tblGrid>
        <w:gridCol w:w="1869"/>
        <w:gridCol w:w="1126"/>
        <w:gridCol w:w="1027"/>
        <w:gridCol w:w="847"/>
        <w:gridCol w:w="934"/>
        <w:gridCol w:w="837"/>
        <w:gridCol w:w="6"/>
        <w:gridCol w:w="934"/>
        <w:gridCol w:w="936"/>
        <w:gridCol w:w="934"/>
        <w:gridCol w:w="930"/>
      </w:tblGrid>
      <w:tr w:rsidR="00B17F64" w:rsidRPr="005B3C9A" w:rsidTr="005A7839">
        <w:trPr>
          <w:trHeight w:val="250"/>
        </w:trPr>
        <w:tc>
          <w:tcPr>
            <w:tcW w:w="900" w:type="pct"/>
            <w:tcBorders>
              <w:bottom w:val="single" w:sz="18" w:space="0" w:color="4F81BD"/>
            </w:tcBorders>
          </w:tcPr>
          <w:p w:rsidR="00B17F64" w:rsidRPr="005A7839" w:rsidRDefault="00B17F64" w:rsidP="008938EB">
            <w:pPr>
              <w:rPr>
                <w:rFonts w:ascii="Calibri" w:hAnsi="Calibri"/>
                <w:b/>
                <w:bCs/>
                <w:color w:val="000000"/>
                <w:sz w:val="16"/>
                <w:szCs w:val="16"/>
              </w:rPr>
            </w:pPr>
            <w:r w:rsidRPr="005A7839">
              <w:rPr>
                <w:rFonts w:ascii="Calibri" w:hAnsi="Calibri"/>
                <w:b/>
                <w:bCs/>
                <w:color w:val="000000"/>
                <w:sz w:val="16"/>
                <w:szCs w:val="16"/>
              </w:rPr>
              <w:t>Table 2</w:t>
            </w:r>
            <w:r>
              <w:rPr>
                <w:rFonts w:ascii="Calibri" w:hAnsi="Calibri"/>
                <w:b/>
                <w:bCs/>
                <w:color w:val="000000"/>
                <w:sz w:val="16"/>
                <w:szCs w:val="16"/>
              </w:rPr>
              <w:t>4</w:t>
            </w:r>
          </w:p>
        </w:tc>
        <w:tc>
          <w:tcPr>
            <w:tcW w:w="542" w:type="pct"/>
            <w:tcBorders>
              <w:bottom w:val="single" w:sz="18" w:space="0" w:color="4F81BD"/>
            </w:tcBorders>
          </w:tcPr>
          <w:p w:rsidR="00B17F64" w:rsidRPr="005A7839" w:rsidRDefault="00B17F64" w:rsidP="005A7839">
            <w:pPr>
              <w:jc w:val="center"/>
              <w:rPr>
                <w:rFonts w:ascii="Calibri" w:hAnsi="Calibri"/>
                <w:b/>
                <w:bCs/>
                <w:color w:val="000000"/>
                <w:sz w:val="14"/>
                <w:szCs w:val="16"/>
              </w:rPr>
            </w:pPr>
          </w:p>
        </w:tc>
        <w:tc>
          <w:tcPr>
            <w:tcW w:w="902"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Pr>
                <w:rFonts w:ascii="Calibri" w:hAnsi="Calibri"/>
                <w:b/>
                <w:bCs/>
                <w:color w:val="000000"/>
                <w:sz w:val="14"/>
                <w:szCs w:val="16"/>
              </w:rPr>
              <w:t>Revised 2010-11</w:t>
            </w:r>
          </w:p>
        </w:tc>
        <w:tc>
          <w:tcPr>
            <w:tcW w:w="856"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2011-12</w:t>
            </w:r>
          </w:p>
        </w:tc>
        <w:tc>
          <w:tcPr>
            <w:tcW w:w="901"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2012-13</w:t>
            </w:r>
          </w:p>
        </w:tc>
        <w:tc>
          <w:tcPr>
            <w:tcW w:w="898" w:type="pct"/>
            <w:gridSpan w:val="2"/>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2013-14</w:t>
            </w:r>
          </w:p>
        </w:tc>
      </w:tr>
      <w:tr w:rsidR="00B17F64" w:rsidRPr="005B3C9A" w:rsidTr="005A7839">
        <w:trPr>
          <w:trHeight w:val="612"/>
        </w:trPr>
        <w:tc>
          <w:tcPr>
            <w:tcW w:w="900" w:type="pct"/>
            <w:shd w:val="clear" w:color="auto" w:fill="D3DFEE"/>
          </w:tcPr>
          <w:p w:rsidR="00B17F64" w:rsidRPr="005A7839" w:rsidRDefault="00B17F64" w:rsidP="00E323AC">
            <w:pPr>
              <w:rPr>
                <w:rFonts w:ascii="Calibri" w:hAnsi="Calibri"/>
                <w:b/>
                <w:bCs/>
                <w:color w:val="000000"/>
                <w:sz w:val="16"/>
                <w:szCs w:val="16"/>
              </w:rPr>
            </w:pPr>
          </w:p>
        </w:tc>
        <w:tc>
          <w:tcPr>
            <w:tcW w:w="542"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494"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07"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06"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51"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0"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48"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B17F64" w:rsidRPr="00627675" w:rsidTr="005A7839">
        <w:trPr>
          <w:trHeight w:val="30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EF Total</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7,200</w:t>
            </w:r>
          </w:p>
        </w:tc>
        <w:tc>
          <w:tcPr>
            <w:tcW w:w="494" w:type="pct"/>
            <w:noWrap/>
          </w:tcPr>
          <w:p w:rsidR="00B17F64" w:rsidRPr="005A7839" w:rsidRDefault="00B17F64" w:rsidP="005A7839">
            <w:pPr>
              <w:jc w:val="right"/>
              <w:rPr>
                <w:rFonts w:ascii="Calibri" w:hAnsi="Calibri"/>
                <w:color w:val="000000"/>
                <w:sz w:val="16"/>
                <w:szCs w:val="16"/>
              </w:rPr>
            </w:pPr>
          </w:p>
        </w:tc>
        <w:tc>
          <w:tcPr>
            <w:tcW w:w="407" w:type="pct"/>
            <w:noWrap/>
          </w:tcPr>
          <w:p w:rsidR="00B17F64" w:rsidRPr="005A7839" w:rsidRDefault="00B17F64" w:rsidP="005A7839">
            <w:pPr>
              <w:jc w:val="right"/>
              <w:rPr>
                <w:rFonts w:ascii="Calibri" w:hAnsi="Calibri"/>
                <w:color w:val="000000"/>
                <w:sz w:val="16"/>
                <w:szCs w:val="16"/>
                <w:u w:val="single"/>
              </w:rPr>
            </w:pPr>
          </w:p>
        </w:tc>
        <w:tc>
          <w:tcPr>
            <w:tcW w:w="450" w:type="pct"/>
            <w:noWrap/>
          </w:tcPr>
          <w:p w:rsidR="00B17F64" w:rsidRPr="005A7839" w:rsidRDefault="00B17F64" w:rsidP="005A7839">
            <w:pPr>
              <w:jc w:val="right"/>
              <w:rPr>
                <w:rFonts w:ascii="Calibri" w:hAnsi="Calibri"/>
                <w:color w:val="000000"/>
                <w:sz w:val="16"/>
                <w:szCs w:val="16"/>
              </w:rPr>
            </w:pPr>
          </w:p>
        </w:tc>
        <w:tc>
          <w:tcPr>
            <w:tcW w:w="403" w:type="pct"/>
            <w:noWrap/>
          </w:tcPr>
          <w:p w:rsidR="00B17F64" w:rsidRPr="005A7839" w:rsidRDefault="00B17F64" w:rsidP="005A7839">
            <w:pPr>
              <w:jc w:val="right"/>
              <w:rPr>
                <w:rFonts w:ascii="Calibri" w:hAnsi="Calibri"/>
                <w:color w:val="000000"/>
                <w:sz w:val="16"/>
                <w:szCs w:val="16"/>
                <w:u w:val="single"/>
              </w:rPr>
            </w:pPr>
          </w:p>
        </w:tc>
        <w:tc>
          <w:tcPr>
            <w:tcW w:w="453" w:type="pct"/>
            <w:gridSpan w:val="2"/>
            <w:noWrap/>
          </w:tcPr>
          <w:p w:rsidR="00B17F64" w:rsidRPr="005A7839" w:rsidRDefault="00B17F64" w:rsidP="005A7839">
            <w:pPr>
              <w:jc w:val="right"/>
              <w:rPr>
                <w:rFonts w:ascii="Calibri" w:hAnsi="Calibri"/>
                <w:color w:val="000000"/>
                <w:sz w:val="16"/>
                <w:szCs w:val="16"/>
              </w:rPr>
            </w:pPr>
          </w:p>
        </w:tc>
        <w:tc>
          <w:tcPr>
            <w:tcW w:w="451" w:type="pct"/>
            <w:noWrap/>
          </w:tcPr>
          <w:p w:rsidR="00B17F64" w:rsidRPr="005A7839" w:rsidRDefault="00B17F64" w:rsidP="005A7839">
            <w:pPr>
              <w:jc w:val="right"/>
              <w:rPr>
                <w:rFonts w:ascii="Calibri" w:hAnsi="Calibri"/>
                <w:color w:val="000000"/>
                <w:sz w:val="16"/>
                <w:szCs w:val="16"/>
                <w:u w:val="single"/>
              </w:rPr>
            </w:pPr>
          </w:p>
        </w:tc>
        <w:tc>
          <w:tcPr>
            <w:tcW w:w="450" w:type="pct"/>
          </w:tcPr>
          <w:p w:rsidR="00B17F64" w:rsidRPr="005A7839" w:rsidRDefault="00B17F64" w:rsidP="005A7839">
            <w:pPr>
              <w:jc w:val="right"/>
              <w:rPr>
                <w:rFonts w:ascii="Calibri" w:hAnsi="Calibri"/>
                <w:color w:val="000000"/>
                <w:sz w:val="16"/>
                <w:szCs w:val="16"/>
              </w:rPr>
            </w:pPr>
          </w:p>
        </w:tc>
        <w:tc>
          <w:tcPr>
            <w:tcW w:w="448" w:type="pct"/>
          </w:tcPr>
          <w:p w:rsidR="00B17F64" w:rsidRPr="005A7839" w:rsidRDefault="00B17F64" w:rsidP="005A7839">
            <w:pPr>
              <w:jc w:val="right"/>
              <w:rPr>
                <w:rFonts w:ascii="Calibri" w:hAnsi="Calibri"/>
                <w:color w:val="000000"/>
                <w:sz w:val="16"/>
                <w:szCs w:val="16"/>
                <w:u w:val="single"/>
              </w:rPr>
            </w:pPr>
          </w:p>
        </w:tc>
      </w:tr>
      <w:tr w:rsidR="00B17F64" w:rsidRPr="00627675" w:rsidTr="005A7839">
        <w:trPr>
          <w:trHeight w:val="300"/>
        </w:trPr>
        <w:tc>
          <w:tcPr>
            <w:tcW w:w="900" w:type="pct"/>
            <w:shd w:val="clear" w:color="auto" w:fill="D3DFEE"/>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542"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2,900 </w:t>
            </w:r>
          </w:p>
        </w:tc>
        <w:tc>
          <w:tcPr>
            <w:tcW w:w="494"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16 </w:t>
            </w:r>
          </w:p>
        </w:tc>
        <w:tc>
          <w:tcPr>
            <w:tcW w:w="40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24 </w:t>
            </w:r>
          </w:p>
        </w:tc>
        <w:tc>
          <w:tcPr>
            <w:tcW w:w="450"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16 </w:t>
            </w:r>
          </w:p>
        </w:tc>
        <w:tc>
          <w:tcPr>
            <w:tcW w:w="403"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24 </w:t>
            </w:r>
          </w:p>
        </w:tc>
        <w:tc>
          <w:tcPr>
            <w:tcW w:w="453"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18 </w:t>
            </w:r>
          </w:p>
        </w:tc>
        <w:tc>
          <w:tcPr>
            <w:tcW w:w="451"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27 </w:t>
            </w:r>
          </w:p>
        </w:tc>
        <w:tc>
          <w:tcPr>
            <w:tcW w:w="450"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18 </w:t>
            </w:r>
          </w:p>
        </w:tc>
        <w:tc>
          <w:tcPr>
            <w:tcW w:w="448"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27 </w:t>
            </w:r>
          </w:p>
        </w:tc>
      </w:tr>
      <w:tr w:rsidR="00B17F64" w:rsidRPr="00627675" w:rsidTr="005A7839">
        <w:trPr>
          <w:trHeight w:val="30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800 or less students</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494"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40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50"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403"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53"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51"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450"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48"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r>
      <w:tr w:rsidR="00B17F64" w:rsidRPr="00627675" w:rsidTr="005A7839">
        <w:trPr>
          <w:trHeight w:val="300"/>
        </w:trPr>
        <w:tc>
          <w:tcPr>
            <w:tcW w:w="900" w:type="pct"/>
            <w:shd w:val="clear" w:color="auto" w:fill="D3DFEE"/>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801-3000</w:t>
            </w:r>
          </w:p>
        </w:tc>
        <w:tc>
          <w:tcPr>
            <w:tcW w:w="542"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494"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40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450"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16</w:t>
            </w:r>
          </w:p>
        </w:tc>
        <w:tc>
          <w:tcPr>
            <w:tcW w:w="403"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453"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51"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450"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48"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r>
      <w:tr w:rsidR="00B17F64" w:rsidRPr="00627675" w:rsidTr="005A7839">
        <w:trPr>
          <w:trHeight w:val="30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&gt;3000 students</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494"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40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450"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403"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453"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451"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40.5</w:t>
            </w:r>
          </w:p>
        </w:tc>
        <w:tc>
          <w:tcPr>
            <w:tcW w:w="450"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448"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40.5</w:t>
            </w:r>
          </w:p>
        </w:tc>
      </w:tr>
      <w:tr w:rsidR="00B17F64" w:rsidRPr="00627675" w:rsidTr="005A7839">
        <w:trPr>
          <w:trHeight w:val="300"/>
        </w:trPr>
        <w:tc>
          <w:tcPr>
            <w:tcW w:w="900" w:type="pct"/>
            <w:shd w:val="clear" w:color="auto" w:fill="D3DFEE"/>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2-year school</w:t>
            </w:r>
          </w:p>
        </w:tc>
        <w:tc>
          <w:tcPr>
            <w:tcW w:w="542"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2,300 </w:t>
            </w:r>
          </w:p>
        </w:tc>
        <w:tc>
          <w:tcPr>
            <w:tcW w:w="494"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14 </w:t>
            </w:r>
          </w:p>
        </w:tc>
        <w:tc>
          <w:tcPr>
            <w:tcW w:w="40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21 </w:t>
            </w:r>
          </w:p>
        </w:tc>
        <w:tc>
          <w:tcPr>
            <w:tcW w:w="450"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14 </w:t>
            </w:r>
          </w:p>
        </w:tc>
        <w:tc>
          <w:tcPr>
            <w:tcW w:w="403"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21 </w:t>
            </w:r>
          </w:p>
        </w:tc>
        <w:tc>
          <w:tcPr>
            <w:tcW w:w="453"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15 </w:t>
            </w:r>
          </w:p>
        </w:tc>
        <w:tc>
          <w:tcPr>
            <w:tcW w:w="451"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22 </w:t>
            </w:r>
          </w:p>
        </w:tc>
        <w:tc>
          <w:tcPr>
            <w:tcW w:w="450"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15 </w:t>
            </w:r>
          </w:p>
        </w:tc>
        <w:tc>
          <w:tcPr>
            <w:tcW w:w="448"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22 </w:t>
            </w:r>
          </w:p>
        </w:tc>
      </w:tr>
      <w:tr w:rsidR="00B17F64" w:rsidRPr="00627675" w:rsidTr="005A7839">
        <w:trPr>
          <w:trHeight w:val="30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500 or less students</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800 </w:t>
            </w:r>
          </w:p>
        </w:tc>
        <w:tc>
          <w:tcPr>
            <w:tcW w:w="494"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40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50"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8</w:t>
            </w:r>
          </w:p>
        </w:tc>
        <w:tc>
          <w:tcPr>
            <w:tcW w:w="403"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53"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51"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450"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48"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r>
      <w:tr w:rsidR="00B17F64" w:rsidRPr="00627675" w:rsidTr="005A7839">
        <w:trPr>
          <w:trHeight w:val="300"/>
        </w:trPr>
        <w:tc>
          <w:tcPr>
            <w:tcW w:w="900"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 xml:space="preserve">   501-1500</w:t>
            </w:r>
          </w:p>
        </w:tc>
        <w:tc>
          <w:tcPr>
            <w:tcW w:w="542"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600 </w:t>
            </w:r>
          </w:p>
        </w:tc>
        <w:tc>
          <w:tcPr>
            <w:tcW w:w="494"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0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50"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03"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53"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451"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20.25</w:t>
            </w:r>
          </w:p>
        </w:tc>
        <w:tc>
          <w:tcPr>
            <w:tcW w:w="450"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13.5</w:t>
            </w:r>
          </w:p>
        </w:tc>
        <w:tc>
          <w:tcPr>
            <w:tcW w:w="448"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20.25</w:t>
            </w:r>
          </w:p>
        </w:tc>
      </w:tr>
      <w:tr w:rsidR="00B17F64" w:rsidRPr="00627675" w:rsidTr="005A7839">
        <w:trPr>
          <w:trHeight w:val="30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&gt;1500 students</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494"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40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450"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403"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453"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20.5</w:t>
            </w:r>
          </w:p>
        </w:tc>
        <w:tc>
          <w:tcPr>
            <w:tcW w:w="451"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30.75</w:t>
            </w:r>
          </w:p>
        </w:tc>
        <w:tc>
          <w:tcPr>
            <w:tcW w:w="450"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20.5</w:t>
            </w:r>
          </w:p>
        </w:tc>
        <w:tc>
          <w:tcPr>
            <w:tcW w:w="448"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30.75</w:t>
            </w:r>
          </w:p>
        </w:tc>
      </w:tr>
      <w:tr w:rsidR="00B17F64" w:rsidRPr="00627675" w:rsidTr="005A7839">
        <w:trPr>
          <w:trHeight w:val="300"/>
        </w:trPr>
        <w:tc>
          <w:tcPr>
            <w:tcW w:w="900" w:type="pct"/>
            <w:shd w:val="clear" w:color="auto" w:fill="D3DFEE"/>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&lt;2-year schools</w:t>
            </w:r>
          </w:p>
        </w:tc>
        <w:tc>
          <w:tcPr>
            <w:tcW w:w="542"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2,000 </w:t>
            </w:r>
          </w:p>
        </w:tc>
        <w:tc>
          <w:tcPr>
            <w:tcW w:w="494"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 </w:t>
            </w:r>
          </w:p>
        </w:tc>
        <w:tc>
          <w:tcPr>
            <w:tcW w:w="40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 6 </w:t>
            </w:r>
          </w:p>
        </w:tc>
        <w:tc>
          <w:tcPr>
            <w:tcW w:w="450"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 </w:t>
            </w:r>
          </w:p>
        </w:tc>
        <w:tc>
          <w:tcPr>
            <w:tcW w:w="403"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 6 </w:t>
            </w:r>
          </w:p>
        </w:tc>
        <w:tc>
          <w:tcPr>
            <w:tcW w:w="453"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 </w:t>
            </w:r>
          </w:p>
        </w:tc>
        <w:tc>
          <w:tcPr>
            <w:tcW w:w="451"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7 </w:t>
            </w:r>
          </w:p>
        </w:tc>
        <w:tc>
          <w:tcPr>
            <w:tcW w:w="450"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 </w:t>
            </w:r>
          </w:p>
        </w:tc>
        <w:tc>
          <w:tcPr>
            <w:tcW w:w="448"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7 </w:t>
            </w:r>
          </w:p>
        </w:tc>
      </w:tr>
      <w:tr w:rsidR="00B17F64" w:rsidRPr="00627675" w:rsidTr="005A7839">
        <w:trPr>
          <w:trHeight w:val="27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50 or less</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600 </w:t>
            </w:r>
          </w:p>
        </w:tc>
        <w:tc>
          <w:tcPr>
            <w:tcW w:w="494"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40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450"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w:t>
            </w:r>
          </w:p>
        </w:tc>
        <w:tc>
          <w:tcPr>
            <w:tcW w:w="403"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w:t>
            </w:r>
          </w:p>
        </w:tc>
        <w:tc>
          <w:tcPr>
            <w:tcW w:w="453"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w:t>
            </w:r>
          </w:p>
        </w:tc>
        <w:tc>
          <w:tcPr>
            <w:tcW w:w="451"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3.75</w:t>
            </w:r>
          </w:p>
        </w:tc>
        <w:tc>
          <w:tcPr>
            <w:tcW w:w="450"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2.5</w:t>
            </w:r>
          </w:p>
        </w:tc>
        <w:tc>
          <w:tcPr>
            <w:tcW w:w="448"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3.75</w:t>
            </w:r>
          </w:p>
        </w:tc>
      </w:tr>
      <w:tr w:rsidR="00B17F64" w:rsidRPr="00627675" w:rsidTr="005A7839">
        <w:trPr>
          <w:trHeight w:val="300"/>
        </w:trPr>
        <w:tc>
          <w:tcPr>
            <w:tcW w:w="900"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 xml:space="preserve">   51 to 250</w:t>
            </w:r>
          </w:p>
        </w:tc>
        <w:tc>
          <w:tcPr>
            <w:tcW w:w="542"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494"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40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450"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w:t>
            </w:r>
          </w:p>
        </w:tc>
        <w:tc>
          <w:tcPr>
            <w:tcW w:w="403"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453"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451"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6.75</w:t>
            </w:r>
          </w:p>
        </w:tc>
        <w:tc>
          <w:tcPr>
            <w:tcW w:w="450"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448" w:type="pct"/>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6.75</w:t>
            </w:r>
          </w:p>
        </w:tc>
      </w:tr>
      <w:tr w:rsidR="00B17F64" w:rsidRPr="00627675" w:rsidTr="005A7839">
        <w:trPr>
          <w:trHeight w:val="300"/>
        </w:trPr>
        <w:tc>
          <w:tcPr>
            <w:tcW w:w="900" w:type="pct"/>
            <w:noWrap/>
          </w:tcPr>
          <w:p w:rsidR="00B17F64" w:rsidRPr="005A7839" w:rsidRDefault="00B17F64" w:rsidP="00627675">
            <w:pPr>
              <w:rPr>
                <w:rFonts w:ascii="Calibri" w:hAnsi="Calibri"/>
                <w:b/>
                <w:bCs/>
                <w:color w:val="000000"/>
                <w:sz w:val="16"/>
                <w:szCs w:val="16"/>
              </w:rPr>
            </w:pPr>
            <w:r w:rsidRPr="005A7839">
              <w:rPr>
                <w:rFonts w:ascii="Calibri" w:hAnsi="Calibri"/>
                <w:b/>
                <w:bCs/>
                <w:color w:val="000000"/>
                <w:sz w:val="16"/>
                <w:szCs w:val="16"/>
              </w:rPr>
              <w:t xml:space="preserve">   &gt;250</w:t>
            </w:r>
          </w:p>
        </w:tc>
        <w:tc>
          <w:tcPr>
            <w:tcW w:w="542"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400 </w:t>
            </w:r>
          </w:p>
        </w:tc>
        <w:tc>
          <w:tcPr>
            <w:tcW w:w="494"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40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50"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6</w:t>
            </w:r>
          </w:p>
        </w:tc>
        <w:tc>
          <w:tcPr>
            <w:tcW w:w="403"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9</w:t>
            </w:r>
          </w:p>
        </w:tc>
        <w:tc>
          <w:tcPr>
            <w:tcW w:w="453"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w:t>
            </w:r>
          </w:p>
        </w:tc>
        <w:tc>
          <w:tcPr>
            <w:tcW w:w="451"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c>
          <w:tcPr>
            <w:tcW w:w="450"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w:t>
            </w:r>
          </w:p>
        </w:tc>
        <w:tc>
          <w:tcPr>
            <w:tcW w:w="448" w:type="pct"/>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10.5</w:t>
            </w:r>
          </w:p>
        </w:tc>
      </w:tr>
    </w:tbl>
    <w:p w:rsidR="00B17F64" w:rsidRPr="003033DC"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p w:rsidR="00B17F64" w:rsidRDefault="00B17F64" w:rsidP="00DF7076">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revised burden for 2011-12, 2012-13, and 2013-14 cover the following changes to the form:</w:t>
      </w:r>
    </w:p>
    <w:p w:rsidR="00B17F64" w:rsidRDefault="00B17F64" w:rsidP="00DF7076">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6724"/>
        <w:gridCol w:w="2654"/>
      </w:tblGrid>
      <w:tr w:rsidR="00B17F64" w:rsidRPr="001D597F" w:rsidTr="005A7839">
        <w:tc>
          <w:tcPr>
            <w:tcW w:w="6724" w:type="dxa"/>
            <w:tcBorders>
              <w:right w:val="nil"/>
            </w:tcBorders>
            <w:shd w:val="clear" w:color="auto" w:fill="4F81BD"/>
          </w:tcPr>
          <w:p w:rsidR="00B17F64" w:rsidRPr="005A7839" w:rsidRDefault="00B17F64" w:rsidP="008938EB">
            <w:pPr>
              <w:rPr>
                <w:rFonts w:ascii="Arial" w:hAnsi="Arial" w:cs="Arial"/>
                <w:b/>
                <w:bCs/>
                <w:color w:val="FFFFFF"/>
                <w:sz w:val="20"/>
              </w:rPr>
            </w:pPr>
            <w:r w:rsidRPr="005A7839">
              <w:rPr>
                <w:rFonts w:ascii="Arial" w:hAnsi="Arial" w:cs="Arial"/>
                <w:b/>
                <w:bCs/>
                <w:color w:val="FFFFFF"/>
                <w:sz w:val="20"/>
                <w:szCs w:val="22"/>
              </w:rPr>
              <w:t>Table 2</w:t>
            </w:r>
            <w:r>
              <w:rPr>
                <w:rFonts w:ascii="Arial" w:hAnsi="Arial" w:cs="Arial"/>
                <w:b/>
                <w:bCs/>
                <w:color w:val="FFFFFF"/>
                <w:sz w:val="20"/>
                <w:szCs w:val="22"/>
              </w:rPr>
              <w:t>5</w:t>
            </w:r>
            <w:r w:rsidRPr="005A7839">
              <w:rPr>
                <w:rFonts w:ascii="Arial" w:hAnsi="Arial" w:cs="Arial"/>
                <w:b/>
                <w:bCs/>
                <w:color w:val="FFFFFF"/>
                <w:sz w:val="20"/>
                <w:szCs w:val="22"/>
              </w:rPr>
              <w:t>: Fall Enrollment</w:t>
            </w:r>
          </w:p>
        </w:tc>
        <w:tc>
          <w:tcPr>
            <w:tcW w:w="2654" w:type="dxa"/>
            <w:tcBorders>
              <w:left w:val="nil"/>
            </w:tcBorders>
            <w:shd w:val="clear" w:color="auto" w:fill="4F81BD"/>
          </w:tcPr>
          <w:p w:rsidR="00B17F64" w:rsidRPr="005A7839" w:rsidRDefault="00B17F64" w:rsidP="005A7839">
            <w:pPr>
              <w:jc w:val="center"/>
              <w:rPr>
                <w:rFonts w:ascii="Arial" w:hAnsi="Arial" w:cs="Arial"/>
                <w:b/>
                <w:bCs/>
                <w:color w:val="FFFFFF"/>
                <w:sz w:val="20"/>
              </w:rPr>
            </w:pPr>
          </w:p>
        </w:tc>
      </w:tr>
      <w:tr w:rsidR="00B17F64" w:rsidRPr="001D597F" w:rsidTr="005A7839">
        <w:tc>
          <w:tcPr>
            <w:tcW w:w="6724"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2654" w:type="dxa"/>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r>
      <w:tr w:rsidR="00B17F64" w:rsidRPr="001D597F" w:rsidTr="005A7839">
        <w:tc>
          <w:tcPr>
            <w:tcW w:w="6724" w:type="dxa"/>
            <w:tcBorders>
              <w:right w:val="nil"/>
            </w:tcBorders>
          </w:tcPr>
          <w:p w:rsidR="00B17F64" w:rsidRPr="005A7839" w:rsidRDefault="00B17F64" w:rsidP="00E323AC">
            <w:pPr>
              <w:rPr>
                <w:rFonts w:ascii="Arial" w:hAnsi="Arial" w:cs="Arial"/>
                <w:b/>
                <w:bCs/>
                <w:sz w:val="18"/>
              </w:rPr>
            </w:pPr>
            <w:r w:rsidRPr="005A7839">
              <w:rPr>
                <w:rFonts w:ascii="Arial" w:hAnsi="Arial" w:cs="Arial"/>
                <w:bCs/>
                <w:sz w:val="18"/>
                <w:szCs w:val="22"/>
              </w:rPr>
              <w:t>Add a new Part to the survey to collect data on the number of students enrolled in any distance education and the number of student enrolled exclusively in distance education. Data will be broken out my student level (undergraduate, graduate) and student location (in same state as institution, not in same state (in US), not in same state (outside US)</w:t>
            </w:r>
          </w:p>
        </w:tc>
        <w:tc>
          <w:tcPr>
            <w:tcW w:w="2654"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2012-13 </w:t>
            </w:r>
          </w:p>
        </w:tc>
      </w:tr>
    </w:tbl>
    <w:p w:rsidR="00B17F64" w:rsidRDefault="00B17F64"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p>
    <w:p w:rsidR="00B17F64" w:rsidRPr="00627675" w:rsidRDefault="00B17F64"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r w:rsidRPr="00627675">
        <w:rPr>
          <w:bCs/>
          <w:i/>
          <w:iCs/>
          <w:snapToGrid w:val="0"/>
          <w:sz w:val="22"/>
        </w:rPr>
        <w:t>Finance (F):</w:t>
      </w:r>
      <w:r w:rsidRPr="00627675">
        <w:rPr>
          <w:b/>
          <w:snapToGrid w:val="0"/>
          <w:sz w:val="22"/>
        </w:rPr>
        <w:t xml:space="preserve"> </w:t>
      </w:r>
      <w:r w:rsidRPr="00627675">
        <w:rPr>
          <w:snapToGrid w:val="0"/>
          <w:sz w:val="22"/>
        </w:rPr>
        <w:t>No Change</w:t>
      </w:r>
      <w:r>
        <w:rPr>
          <w:snapToGrid w:val="0"/>
          <w:sz w:val="22"/>
        </w:rPr>
        <w:t xml:space="preserve"> to the revised 2010-11 estimates</w:t>
      </w:r>
    </w:p>
    <w:p w:rsidR="00B17F64" w:rsidRPr="00627675" w:rsidRDefault="00B17F64">
      <w:pPr>
        <w:widowControl w:val="0"/>
        <w:tabs>
          <w:tab w:val="left" w:pos="108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p>
    <w:p w:rsidR="00B17F64" w:rsidRPr="00627675"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r w:rsidRPr="00627675">
        <w:rPr>
          <w:bCs/>
          <w:i/>
          <w:iCs/>
          <w:snapToGrid w:val="0"/>
          <w:sz w:val="22"/>
        </w:rPr>
        <w:t xml:space="preserve">Graduation Rates (GRS): </w:t>
      </w:r>
      <w:r w:rsidRPr="00627675">
        <w:rPr>
          <w:bCs/>
          <w:snapToGrid w:val="0"/>
          <w:sz w:val="22"/>
        </w:rPr>
        <w:t>No Change</w:t>
      </w:r>
      <w:r>
        <w:rPr>
          <w:bCs/>
          <w:snapToGrid w:val="0"/>
          <w:sz w:val="22"/>
        </w:rPr>
        <w:t xml:space="preserve"> to the revised 2010-11 estimates</w:t>
      </w:r>
    </w:p>
    <w:p w:rsidR="00B17F64" w:rsidRPr="00627675"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p w:rsidR="00B17F64" w:rsidRPr="00627675"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r w:rsidRPr="00627675">
        <w:rPr>
          <w:snapToGrid w:val="0"/>
          <w:sz w:val="22"/>
        </w:rPr>
        <w:t xml:space="preserve">Graduation Rates 200 (GR200): No Change </w:t>
      </w:r>
      <w:r>
        <w:rPr>
          <w:snapToGrid w:val="0"/>
          <w:sz w:val="22"/>
        </w:rPr>
        <w:t xml:space="preserve">to the revised 2010-11 estimates </w:t>
      </w:r>
    </w:p>
    <w:p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r w:rsidRPr="00DF7076">
        <w:rPr>
          <w:bCs/>
          <w:i/>
          <w:iCs/>
          <w:snapToGrid w:val="0"/>
          <w:sz w:val="22"/>
        </w:rPr>
        <w:t>Student Financial Aid (SFA</w:t>
      </w:r>
      <w:r>
        <w:rPr>
          <w:bCs/>
          <w:i/>
          <w:iCs/>
          <w:snapToGrid w:val="0"/>
          <w:sz w:val="22"/>
        </w:rPr>
        <w:t>)</w:t>
      </w:r>
      <w:r w:rsidRPr="00DF7076">
        <w:rPr>
          <w:bCs/>
          <w:i/>
          <w:iCs/>
          <w:snapToGrid w:val="0"/>
          <w:sz w:val="22"/>
        </w:rPr>
        <w:t>:</w:t>
      </w:r>
    </w:p>
    <w:p w:rsidR="00B17F64" w:rsidRDefault="00B17F64" w:rsidP="00CB5A80">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highlight w:val="yellow"/>
          <w:u w:val="single"/>
        </w:rPr>
      </w:pPr>
      <w:r w:rsidRPr="005457A2">
        <w:rPr>
          <w:snapToGrid w:val="0"/>
          <w:sz w:val="22"/>
        </w:rPr>
        <w:t xml:space="preserve">Detailed adjustments to the </w:t>
      </w:r>
      <w:r>
        <w:rPr>
          <w:snapToGrid w:val="0"/>
          <w:sz w:val="22"/>
        </w:rPr>
        <w:t>revised 2010-11</w:t>
      </w:r>
      <w:r w:rsidRPr="005457A2">
        <w:rPr>
          <w:snapToGrid w:val="0"/>
          <w:sz w:val="22"/>
        </w:rPr>
        <w:t xml:space="preserve"> estimates for the </w:t>
      </w:r>
      <w:r>
        <w:rPr>
          <w:snapToGrid w:val="0"/>
          <w:sz w:val="22"/>
        </w:rPr>
        <w:t>SFA</w:t>
      </w:r>
      <w:r>
        <w:rPr>
          <w:b/>
          <w:snapToGrid w:val="0"/>
          <w:sz w:val="22"/>
        </w:rPr>
        <w:t xml:space="preserve"> </w:t>
      </w:r>
      <w:r w:rsidRPr="005457A2">
        <w:rPr>
          <w:snapToGrid w:val="0"/>
          <w:sz w:val="22"/>
        </w:rPr>
        <w:t xml:space="preserve">component are presented in Table </w:t>
      </w:r>
      <w:r>
        <w:rPr>
          <w:snapToGrid w:val="0"/>
          <w:sz w:val="22"/>
        </w:rPr>
        <w:t>26</w:t>
      </w:r>
      <w:r w:rsidRPr="005457A2">
        <w:rPr>
          <w:snapToGrid w:val="0"/>
          <w:sz w:val="22"/>
        </w:rPr>
        <w:t xml:space="preserve"> below. These adjustments were made to account</w:t>
      </w:r>
      <w:r w:rsidRPr="008A0149">
        <w:rPr>
          <w:snapToGrid w:val="0"/>
          <w:sz w:val="22"/>
        </w:rPr>
        <w:t xml:space="preserve"> for both institution type </w:t>
      </w:r>
      <w:r>
        <w:rPr>
          <w:snapToGrid w:val="0"/>
          <w:sz w:val="22"/>
        </w:rPr>
        <w:t>and</w:t>
      </w:r>
      <w:r w:rsidRPr="008A0149">
        <w:rPr>
          <w:snapToGrid w:val="0"/>
          <w:sz w:val="22"/>
        </w:rPr>
        <w:t xml:space="preserve"> keyholder experience:</w:t>
      </w:r>
    </w:p>
    <w:p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p>
    <w:tbl>
      <w:tblPr>
        <w:tblW w:w="5372" w:type="pct"/>
        <w:tblInd w:w="-43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tblPr>
      <w:tblGrid>
        <w:gridCol w:w="1778"/>
        <w:gridCol w:w="1126"/>
        <w:gridCol w:w="1027"/>
        <w:gridCol w:w="840"/>
        <w:gridCol w:w="8"/>
        <w:gridCol w:w="934"/>
        <w:gridCol w:w="835"/>
        <w:gridCol w:w="12"/>
        <w:gridCol w:w="924"/>
        <w:gridCol w:w="10"/>
        <w:gridCol w:w="926"/>
        <w:gridCol w:w="10"/>
        <w:gridCol w:w="924"/>
        <w:gridCol w:w="10"/>
        <w:gridCol w:w="924"/>
      </w:tblGrid>
      <w:tr w:rsidR="00B17F64" w:rsidRPr="005B3C9A" w:rsidTr="005A7839">
        <w:trPr>
          <w:trHeight w:val="250"/>
        </w:trPr>
        <w:tc>
          <w:tcPr>
            <w:tcW w:w="864" w:type="pct"/>
            <w:tcBorders>
              <w:bottom w:val="single" w:sz="18" w:space="0" w:color="4F81BD"/>
            </w:tcBorders>
          </w:tcPr>
          <w:p w:rsidR="00B17F64" w:rsidRPr="005A7839" w:rsidRDefault="00B17F64" w:rsidP="008938EB">
            <w:pPr>
              <w:rPr>
                <w:rFonts w:ascii="Calibri" w:hAnsi="Calibri"/>
                <w:b/>
                <w:bCs/>
                <w:color w:val="000000"/>
                <w:sz w:val="16"/>
                <w:szCs w:val="16"/>
              </w:rPr>
            </w:pPr>
            <w:r w:rsidRPr="005A7839">
              <w:rPr>
                <w:rFonts w:ascii="Calibri" w:hAnsi="Calibri"/>
                <w:b/>
                <w:bCs/>
                <w:color w:val="000000"/>
                <w:sz w:val="16"/>
                <w:szCs w:val="16"/>
              </w:rPr>
              <w:t>Table 2</w:t>
            </w:r>
            <w:r>
              <w:rPr>
                <w:rFonts w:ascii="Calibri" w:hAnsi="Calibri"/>
                <w:b/>
                <w:bCs/>
                <w:color w:val="000000"/>
                <w:sz w:val="16"/>
                <w:szCs w:val="16"/>
              </w:rPr>
              <w:t>6</w:t>
            </w:r>
          </w:p>
        </w:tc>
        <w:tc>
          <w:tcPr>
            <w:tcW w:w="547" w:type="pct"/>
            <w:tcBorders>
              <w:bottom w:val="single" w:sz="18" w:space="0" w:color="4F81BD"/>
            </w:tcBorders>
          </w:tcPr>
          <w:p w:rsidR="00B17F64" w:rsidRPr="005A7839" w:rsidRDefault="00B17F64" w:rsidP="005A7839">
            <w:pPr>
              <w:jc w:val="center"/>
              <w:rPr>
                <w:rFonts w:ascii="Calibri" w:hAnsi="Calibri"/>
                <w:b/>
                <w:bCs/>
                <w:color w:val="000000"/>
                <w:sz w:val="14"/>
                <w:szCs w:val="16"/>
              </w:rPr>
            </w:pPr>
          </w:p>
        </w:tc>
        <w:tc>
          <w:tcPr>
            <w:tcW w:w="911"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Pr>
                <w:rFonts w:ascii="Calibri" w:hAnsi="Calibri"/>
                <w:b/>
                <w:bCs/>
                <w:color w:val="000000"/>
                <w:sz w:val="14"/>
                <w:szCs w:val="16"/>
              </w:rPr>
              <w:t>Revised 2010-11</w:t>
            </w:r>
          </w:p>
        </w:tc>
        <w:tc>
          <w:tcPr>
            <w:tcW w:w="866"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2011-12</w:t>
            </w:r>
          </w:p>
        </w:tc>
        <w:tc>
          <w:tcPr>
            <w:tcW w:w="909" w:type="pct"/>
            <w:gridSpan w:val="4"/>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2012-13</w:t>
            </w:r>
          </w:p>
        </w:tc>
        <w:tc>
          <w:tcPr>
            <w:tcW w:w="903" w:type="pct"/>
            <w:gridSpan w:val="3"/>
            <w:tcBorders>
              <w:bottom w:val="single" w:sz="18" w:space="0" w:color="4F81BD"/>
            </w:tcBorders>
          </w:tcPr>
          <w:p w:rsidR="00B17F64" w:rsidRPr="005A7839" w:rsidRDefault="00B17F64" w:rsidP="005A7839">
            <w:pPr>
              <w:jc w:val="center"/>
              <w:rPr>
                <w:rFonts w:ascii="Calibri" w:hAnsi="Calibri"/>
                <w:b/>
                <w:bCs/>
                <w:color w:val="000000"/>
                <w:sz w:val="14"/>
                <w:szCs w:val="16"/>
              </w:rPr>
            </w:pPr>
            <w:r w:rsidRPr="005A7839">
              <w:rPr>
                <w:rFonts w:ascii="Calibri" w:hAnsi="Calibri"/>
                <w:b/>
                <w:bCs/>
                <w:color w:val="000000"/>
                <w:sz w:val="14"/>
                <w:szCs w:val="16"/>
              </w:rPr>
              <w:t>2013-14</w:t>
            </w:r>
          </w:p>
        </w:tc>
      </w:tr>
      <w:tr w:rsidR="00B17F64" w:rsidRPr="005B3C9A" w:rsidTr="005A7839">
        <w:trPr>
          <w:trHeight w:val="612"/>
        </w:trPr>
        <w:tc>
          <w:tcPr>
            <w:tcW w:w="864" w:type="pct"/>
            <w:shd w:val="clear" w:color="auto" w:fill="D3DFEE"/>
          </w:tcPr>
          <w:p w:rsidR="00B17F64" w:rsidRPr="005A7839" w:rsidRDefault="00B17F64" w:rsidP="00E323AC">
            <w:pPr>
              <w:rPr>
                <w:rFonts w:ascii="Calibri" w:hAnsi="Calibri"/>
                <w:b/>
                <w:bCs/>
                <w:color w:val="000000"/>
                <w:sz w:val="16"/>
                <w:szCs w:val="16"/>
              </w:rPr>
            </w:pPr>
          </w:p>
        </w:tc>
        <w:tc>
          <w:tcPr>
            <w:tcW w:w="547"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499"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12"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4"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12"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4"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55"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454" w:type="pct"/>
            <w:gridSpan w:val="2"/>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49" w:type="pct"/>
            <w:shd w:val="clear" w:color="auto" w:fill="D3DFEE"/>
          </w:tcPr>
          <w:p w:rsidR="00B17F64" w:rsidRPr="005A7839" w:rsidRDefault="00B17F64"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SFA Total</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7,200</w:t>
            </w:r>
          </w:p>
        </w:tc>
        <w:tc>
          <w:tcPr>
            <w:tcW w:w="499" w:type="pct"/>
            <w:noWrap/>
          </w:tcPr>
          <w:p w:rsidR="00B17F64" w:rsidRPr="005A7839" w:rsidRDefault="00B17F64" w:rsidP="00DF7076">
            <w:pPr>
              <w:rPr>
                <w:rFonts w:ascii="Calibri" w:hAnsi="Calibri"/>
                <w:color w:val="000000"/>
                <w:sz w:val="16"/>
                <w:szCs w:val="16"/>
              </w:rPr>
            </w:pPr>
          </w:p>
        </w:tc>
        <w:tc>
          <w:tcPr>
            <w:tcW w:w="408" w:type="pct"/>
            <w:noWrap/>
          </w:tcPr>
          <w:p w:rsidR="00B17F64" w:rsidRPr="005A7839" w:rsidRDefault="00B17F64" w:rsidP="005A7839">
            <w:pPr>
              <w:jc w:val="right"/>
              <w:rPr>
                <w:rFonts w:ascii="Calibri" w:hAnsi="Calibri"/>
                <w:color w:val="000000"/>
                <w:sz w:val="16"/>
                <w:szCs w:val="16"/>
                <w:u w:val="single"/>
              </w:rPr>
            </w:pPr>
          </w:p>
        </w:tc>
        <w:tc>
          <w:tcPr>
            <w:tcW w:w="458" w:type="pct"/>
            <w:gridSpan w:val="2"/>
            <w:noWrap/>
          </w:tcPr>
          <w:p w:rsidR="00B17F64" w:rsidRPr="005A7839" w:rsidRDefault="00B17F64" w:rsidP="00DF7076">
            <w:pPr>
              <w:rPr>
                <w:rFonts w:ascii="Calibri" w:hAnsi="Calibri"/>
                <w:color w:val="000000"/>
                <w:sz w:val="16"/>
                <w:szCs w:val="16"/>
              </w:rPr>
            </w:pPr>
          </w:p>
        </w:tc>
        <w:tc>
          <w:tcPr>
            <w:tcW w:w="406" w:type="pct"/>
            <w:noWrap/>
          </w:tcPr>
          <w:p w:rsidR="00B17F64" w:rsidRPr="005A7839" w:rsidRDefault="00B17F64" w:rsidP="005A7839">
            <w:pPr>
              <w:jc w:val="right"/>
              <w:rPr>
                <w:rFonts w:ascii="Calibri" w:hAnsi="Calibri"/>
                <w:color w:val="000000"/>
                <w:sz w:val="16"/>
                <w:szCs w:val="16"/>
                <w:u w:val="single"/>
              </w:rPr>
            </w:pPr>
          </w:p>
        </w:tc>
        <w:tc>
          <w:tcPr>
            <w:tcW w:w="455" w:type="pct"/>
            <w:gridSpan w:val="2"/>
            <w:noWrap/>
          </w:tcPr>
          <w:p w:rsidR="00B17F64" w:rsidRPr="005A7839" w:rsidRDefault="00B17F64" w:rsidP="00DF7076">
            <w:pPr>
              <w:rPr>
                <w:rFonts w:ascii="Calibri" w:hAnsi="Calibri"/>
                <w:color w:val="000000"/>
                <w:sz w:val="16"/>
                <w:szCs w:val="16"/>
              </w:rPr>
            </w:pPr>
          </w:p>
        </w:tc>
        <w:tc>
          <w:tcPr>
            <w:tcW w:w="455" w:type="pct"/>
            <w:gridSpan w:val="2"/>
            <w:noWrap/>
          </w:tcPr>
          <w:p w:rsidR="00B17F64" w:rsidRPr="005A7839" w:rsidRDefault="00B17F64" w:rsidP="005A7839">
            <w:pPr>
              <w:jc w:val="right"/>
              <w:rPr>
                <w:rFonts w:ascii="Calibri" w:hAnsi="Calibri"/>
                <w:color w:val="000000"/>
                <w:sz w:val="16"/>
                <w:szCs w:val="16"/>
                <w:u w:val="single"/>
              </w:rPr>
            </w:pPr>
          </w:p>
        </w:tc>
        <w:tc>
          <w:tcPr>
            <w:tcW w:w="454" w:type="pct"/>
            <w:gridSpan w:val="2"/>
          </w:tcPr>
          <w:p w:rsidR="00B17F64" w:rsidRPr="005A7839" w:rsidRDefault="00B17F64" w:rsidP="00E323AC">
            <w:pPr>
              <w:rPr>
                <w:rFonts w:ascii="Calibri" w:hAnsi="Calibri"/>
                <w:color w:val="000000"/>
                <w:sz w:val="16"/>
                <w:szCs w:val="16"/>
              </w:rPr>
            </w:pPr>
          </w:p>
        </w:tc>
        <w:tc>
          <w:tcPr>
            <w:tcW w:w="454" w:type="pct"/>
            <w:gridSpan w:val="2"/>
          </w:tcPr>
          <w:p w:rsidR="00B17F64" w:rsidRPr="005A7839" w:rsidRDefault="00B17F64" w:rsidP="005A7839">
            <w:pPr>
              <w:jc w:val="right"/>
              <w:rPr>
                <w:rFonts w:ascii="Calibri" w:hAnsi="Calibri"/>
                <w:color w:val="000000"/>
                <w:sz w:val="16"/>
                <w:szCs w:val="16"/>
                <w:u w:val="single"/>
              </w:rPr>
            </w:pPr>
          </w:p>
        </w:tc>
      </w:tr>
      <w:tr w:rsidR="00B17F64" w:rsidRPr="00DF7076" w:rsidTr="005A7839">
        <w:trPr>
          <w:trHeight w:val="300"/>
        </w:trPr>
        <w:tc>
          <w:tcPr>
            <w:tcW w:w="864"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54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2,900 </w:t>
            </w:r>
          </w:p>
        </w:tc>
        <w:tc>
          <w:tcPr>
            <w:tcW w:w="499"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 </w:t>
            </w:r>
          </w:p>
        </w:tc>
        <w:tc>
          <w:tcPr>
            <w:tcW w:w="408"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43 </w:t>
            </w:r>
          </w:p>
        </w:tc>
        <w:tc>
          <w:tcPr>
            <w:tcW w:w="458"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 </w:t>
            </w:r>
          </w:p>
        </w:tc>
        <w:tc>
          <w:tcPr>
            <w:tcW w:w="406"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44 </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 </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44 </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29 </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44 </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800 or less students</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499"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w:t>
            </w:r>
          </w:p>
        </w:tc>
        <w:tc>
          <w:tcPr>
            <w:tcW w:w="408"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458"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20.25</w:t>
            </w:r>
          </w:p>
        </w:tc>
        <w:tc>
          <w:tcPr>
            <w:tcW w:w="406"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30.375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20.25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30.375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20.25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30.375</w:t>
            </w:r>
          </w:p>
        </w:tc>
      </w:tr>
      <w:tr w:rsidR="00B17F64" w:rsidRPr="00DF7076" w:rsidTr="005A7839">
        <w:trPr>
          <w:trHeight w:val="300"/>
        </w:trPr>
        <w:tc>
          <w:tcPr>
            <w:tcW w:w="864"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801-3000</w:t>
            </w:r>
          </w:p>
        </w:tc>
        <w:tc>
          <w:tcPr>
            <w:tcW w:w="54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499"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w:t>
            </w:r>
          </w:p>
        </w:tc>
        <w:tc>
          <w:tcPr>
            <w:tcW w:w="408"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w:t>
            </w:r>
          </w:p>
        </w:tc>
        <w:tc>
          <w:tcPr>
            <w:tcW w:w="458"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30.25</w:t>
            </w:r>
          </w:p>
        </w:tc>
        <w:tc>
          <w:tcPr>
            <w:tcW w:w="406"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45.375</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30.25</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45.375</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30.25</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45.375</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&gt;3000 students</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499"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408"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54</w:t>
            </w:r>
          </w:p>
        </w:tc>
        <w:tc>
          <w:tcPr>
            <w:tcW w:w="458"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36.25</w:t>
            </w:r>
          </w:p>
        </w:tc>
        <w:tc>
          <w:tcPr>
            <w:tcW w:w="406"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54.375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36.25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54.375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36.25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54.375</w:t>
            </w:r>
          </w:p>
        </w:tc>
      </w:tr>
      <w:tr w:rsidR="00B17F64" w:rsidRPr="00DF7076" w:rsidTr="005A7839">
        <w:trPr>
          <w:trHeight w:val="300"/>
        </w:trPr>
        <w:tc>
          <w:tcPr>
            <w:tcW w:w="864"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54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2,300 </w:t>
            </w:r>
          </w:p>
        </w:tc>
        <w:tc>
          <w:tcPr>
            <w:tcW w:w="499"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25 </w:t>
            </w:r>
          </w:p>
        </w:tc>
        <w:tc>
          <w:tcPr>
            <w:tcW w:w="408"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38 </w:t>
            </w:r>
          </w:p>
        </w:tc>
        <w:tc>
          <w:tcPr>
            <w:tcW w:w="458"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25 </w:t>
            </w:r>
          </w:p>
        </w:tc>
        <w:tc>
          <w:tcPr>
            <w:tcW w:w="406"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38 </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25 </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38 </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25 </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38 </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500 or less students</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800 </w:t>
            </w:r>
          </w:p>
        </w:tc>
        <w:tc>
          <w:tcPr>
            <w:tcW w:w="499"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08"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458"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18.25</w:t>
            </w:r>
          </w:p>
        </w:tc>
        <w:tc>
          <w:tcPr>
            <w:tcW w:w="406"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27.375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18.25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27.375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18.25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27.375</w:t>
            </w:r>
          </w:p>
        </w:tc>
      </w:tr>
      <w:tr w:rsidR="00B17F64" w:rsidRPr="00DF7076" w:rsidTr="005A7839">
        <w:trPr>
          <w:trHeight w:val="300"/>
        </w:trPr>
        <w:tc>
          <w:tcPr>
            <w:tcW w:w="864"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501-1000</w:t>
            </w:r>
          </w:p>
        </w:tc>
        <w:tc>
          <w:tcPr>
            <w:tcW w:w="54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600 </w:t>
            </w:r>
          </w:p>
        </w:tc>
        <w:tc>
          <w:tcPr>
            <w:tcW w:w="499"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w:t>
            </w:r>
          </w:p>
        </w:tc>
        <w:tc>
          <w:tcPr>
            <w:tcW w:w="408"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w:t>
            </w:r>
          </w:p>
        </w:tc>
        <w:tc>
          <w:tcPr>
            <w:tcW w:w="458"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24.25</w:t>
            </w:r>
          </w:p>
        </w:tc>
        <w:tc>
          <w:tcPr>
            <w:tcW w:w="406"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36.375</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24.25</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36.375</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24.25</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36.375</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&gt;1500 students</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499"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w:t>
            </w:r>
          </w:p>
        </w:tc>
        <w:tc>
          <w:tcPr>
            <w:tcW w:w="408"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48</w:t>
            </w:r>
          </w:p>
        </w:tc>
        <w:tc>
          <w:tcPr>
            <w:tcW w:w="458"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32.25</w:t>
            </w:r>
          </w:p>
        </w:tc>
        <w:tc>
          <w:tcPr>
            <w:tcW w:w="406"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48.375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32.25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48.375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32.25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48.375</w:t>
            </w:r>
          </w:p>
        </w:tc>
      </w:tr>
      <w:tr w:rsidR="00B17F64" w:rsidRPr="00DF7076" w:rsidTr="005A7839">
        <w:trPr>
          <w:trHeight w:val="300"/>
        </w:trPr>
        <w:tc>
          <w:tcPr>
            <w:tcW w:w="864"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&lt;2-year schools</w:t>
            </w:r>
          </w:p>
        </w:tc>
        <w:tc>
          <w:tcPr>
            <w:tcW w:w="54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2,000 </w:t>
            </w:r>
          </w:p>
        </w:tc>
        <w:tc>
          <w:tcPr>
            <w:tcW w:w="499"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14 </w:t>
            </w:r>
          </w:p>
        </w:tc>
        <w:tc>
          <w:tcPr>
            <w:tcW w:w="408"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21 </w:t>
            </w:r>
          </w:p>
        </w:tc>
        <w:tc>
          <w:tcPr>
            <w:tcW w:w="458"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14 </w:t>
            </w:r>
          </w:p>
        </w:tc>
        <w:tc>
          <w:tcPr>
            <w:tcW w:w="406"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22 </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14 </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21 </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14 </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21 </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100 or less</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499"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w:t>
            </w:r>
          </w:p>
        </w:tc>
        <w:tc>
          <w:tcPr>
            <w:tcW w:w="408"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58"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12.5</w:t>
            </w:r>
          </w:p>
        </w:tc>
        <w:tc>
          <w:tcPr>
            <w:tcW w:w="406"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18.75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12.25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18.375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12.25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18.375</w:t>
            </w:r>
          </w:p>
        </w:tc>
      </w:tr>
      <w:tr w:rsidR="00B17F64" w:rsidRPr="00DF7076" w:rsidTr="005A7839">
        <w:trPr>
          <w:trHeight w:val="300"/>
        </w:trPr>
        <w:tc>
          <w:tcPr>
            <w:tcW w:w="864" w:type="pct"/>
            <w:shd w:val="clear" w:color="auto" w:fill="D3DFEE"/>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101 to 250</w:t>
            </w:r>
          </w:p>
        </w:tc>
        <w:tc>
          <w:tcPr>
            <w:tcW w:w="547"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700 </w:t>
            </w:r>
          </w:p>
        </w:tc>
        <w:tc>
          <w:tcPr>
            <w:tcW w:w="499"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w:t>
            </w:r>
          </w:p>
        </w:tc>
        <w:tc>
          <w:tcPr>
            <w:tcW w:w="408"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w:t>
            </w:r>
          </w:p>
        </w:tc>
        <w:tc>
          <w:tcPr>
            <w:tcW w:w="458"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14.5</w:t>
            </w:r>
          </w:p>
        </w:tc>
        <w:tc>
          <w:tcPr>
            <w:tcW w:w="406" w:type="pct"/>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21.75</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14.25</w:t>
            </w:r>
          </w:p>
        </w:tc>
        <w:tc>
          <w:tcPr>
            <w:tcW w:w="455" w:type="pct"/>
            <w:gridSpan w:val="2"/>
            <w:shd w:val="clear" w:color="auto" w:fill="D3DFEE"/>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21.375</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14.25</w:t>
            </w:r>
          </w:p>
        </w:tc>
        <w:tc>
          <w:tcPr>
            <w:tcW w:w="454" w:type="pct"/>
            <w:gridSpan w:val="2"/>
            <w:shd w:val="clear" w:color="auto" w:fill="D3DFEE"/>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21.375</w:t>
            </w:r>
          </w:p>
        </w:tc>
      </w:tr>
      <w:tr w:rsidR="00B17F64" w:rsidRPr="00DF7076" w:rsidTr="005A7839">
        <w:trPr>
          <w:trHeight w:val="300"/>
        </w:trPr>
        <w:tc>
          <w:tcPr>
            <w:tcW w:w="864" w:type="pct"/>
            <w:noWrap/>
          </w:tcPr>
          <w:p w:rsidR="00B17F64" w:rsidRPr="005A7839" w:rsidRDefault="00B17F64" w:rsidP="00DF7076">
            <w:pPr>
              <w:rPr>
                <w:rFonts w:ascii="Calibri" w:hAnsi="Calibri"/>
                <w:b/>
                <w:bCs/>
                <w:color w:val="000000"/>
                <w:sz w:val="16"/>
                <w:szCs w:val="16"/>
              </w:rPr>
            </w:pPr>
            <w:r w:rsidRPr="005A7839">
              <w:rPr>
                <w:rFonts w:ascii="Calibri" w:hAnsi="Calibri"/>
                <w:b/>
                <w:bCs/>
                <w:color w:val="000000"/>
                <w:sz w:val="16"/>
                <w:szCs w:val="16"/>
              </w:rPr>
              <w:t>&gt;250</w:t>
            </w:r>
          </w:p>
        </w:tc>
        <w:tc>
          <w:tcPr>
            <w:tcW w:w="547"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 xml:space="preserve">400 </w:t>
            </w:r>
          </w:p>
        </w:tc>
        <w:tc>
          <w:tcPr>
            <w:tcW w:w="499"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w:t>
            </w:r>
          </w:p>
        </w:tc>
        <w:tc>
          <w:tcPr>
            <w:tcW w:w="408"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w:t>
            </w:r>
          </w:p>
        </w:tc>
        <w:tc>
          <w:tcPr>
            <w:tcW w:w="458"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18.5</w:t>
            </w:r>
          </w:p>
        </w:tc>
        <w:tc>
          <w:tcPr>
            <w:tcW w:w="406" w:type="pct"/>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27.75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18.25</w:t>
            </w:r>
          </w:p>
        </w:tc>
        <w:tc>
          <w:tcPr>
            <w:tcW w:w="455" w:type="pct"/>
            <w:gridSpan w:val="2"/>
            <w:noWrap/>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27.375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18.25</w:t>
            </w:r>
          </w:p>
        </w:tc>
        <w:tc>
          <w:tcPr>
            <w:tcW w:w="454" w:type="pct"/>
            <w:gridSpan w:val="2"/>
          </w:tcPr>
          <w:p w:rsidR="00B17F64" w:rsidRPr="005A7839" w:rsidRDefault="00B17F64" w:rsidP="005A7839">
            <w:pPr>
              <w:jc w:val="right"/>
              <w:rPr>
                <w:rFonts w:ascii="Calibri" w:hAnsi="Calibri"/>
                <w:color w:val="000000"/>
                <w:sz w:val="16"/>
                <w:szCs w:val="16"/>
              </w:rPr>
            </w:pPr>
            <w:r w:rsidRPr="005A7839">
              <w:rPr>
                <w:rFonts w:ascii="Calibri" w:hAnsi="Calibri"/>
                <w:color w:val="000000"/>
                <w:sz w:val="16"/>
                <w:szCs w:val="16"/>
              </w:rPr>
              <w:t>27.375</w:t>
            </w:r>
          </w:p>
        </w:tc>
      </w:tr>
    </w:tbl>
    <w:p w:rsidR="00B17F64" w:rsidRPr="003033DC" w:rsidRDefault="00B17F64" w:rsidP="00CF5C43">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p w:rsidR="00B17F64" w:rsidRDefault="00B17F64" w:rsidP="00CF5C43">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revised burden for 2011-12, 2012-13, and 2013-14 cover the following changes to the form:</w:t>
      </w:r>
    </w:p>
    <w:p w:rsidR="00B17F64" w:rsidRDefault="00B17F64"/>
    <w:tbl>
      <w:tblPr>
        <w:tblW w:w="93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6724"/>
        <w:gridCol w:w="404"/>
        <w:gridCol w:w="2250"/>
      </w:tblGrid>
      <w:tr w:rsidR="00B17F64" w:rsidRPr="001D597F" w:rsidTr="005A7839">
        <w:tc>
          <w:tcPr>
            <w:tcW w:w="6724" w:type="dxa"/>
            <w:tcBorders>
              <w:right w:val="nil"/>
            </w:tcBorders>
            <w:shd w:val="clear" w:color="auto" w:fill="4F81BD"/>
          </w:tcPr>
          <w:p w:rsidR="00B17F64" w:rsidRPr="005A7839" w:rsidRDefault="00B17F64" w:rsidP="008938EB">
            <w:pPr>
              <w:rPr>
                <w:rFonts w:ascii="Arial" w:hAnsi="Arial" w:cs="Arial"/>
                <w:b/>
                <w:bCs/>
                <w:color w:val="FFFFFF"/>
                <w:sz w:val="20"/>
              </w:rPr>
            </w:pPr>
            <w:r w:rsidRPr="005A7839">
              <w:rPr>
                <w:rFonts w:ascii="Arial" w:hAnsi="Arial" w:cs="Arial"/>
                <w:b/>
                <w:bCs/>
                <w:color w:val="FFFFFF"/>
                <w:sz w:val="20"/>
                <w:szCs w:val="22"/>
              </w:rPr>
              <w:t>Table 2</w:t>
            </w:r>
            <w:r>
              <w:rPr>
                <w:rFonts w:ascii="Arial" w:hAnsi="Arial" w:cs="Arial"/>
                <w:b/>
                <w:bCs/>
                <w:color w:val="FFFFFF"/>
                <w:sz w:val="20"/>
                <w:szCs w:val="22"/>
              </w:rPr>
              <w:t>7</w:t>
            </w:r>
            <w:r w:rsidRPr="005A7839">
              <w:rPr>
                <w:rFonts w:ascii="Arial" w:hAnsi="Arial" w:cs="Arial"/>
                <w:b/>
                <w:bCs/>
                <w:color w:val="FFFFFF"/>
                <w:sz w:val="20"/>
                <w:szCs w:val="22"/>
              </w:rPr>
              <w:t>: Student Financial Aid</w:t>
            </w:r>
          </w:p>
        </w:tc>
        <w:tc>
          <w:tcPr>
            <w:tcW w:w="2654" w:type="dxa"/>
            <w:gridSpan w:val="2"/>
            <w:tcBorders>
              <w:left w:val="nil"/>
            </w:tcBorders>
            <w:shd w:val="clear" w:color="auto" w:fill="4F81BD"/>
          </w:tcPr>
          <w:p w:rsidR="00B17F64" w:rsidRPr="005A7839" w:rsidRDefault="00B17F64" w:rsidP="005A7839">
            <w:pPr>
              <w:jc w:val="center"/>
              <w:rPr>
                <w:rFonts w:ascii="Arial" w:hAnsi="Arial" w:cs="Arial"/>
                <w:b/>
                <w:bCs/>
                <w:color w:val="FFFFFF"/>
                <w:sz w:val="20"/>
              </w:rPr>
            </w:pPr>
          </w:p>
        </w:tc>
      </w:tr>
      <w:tr w:rsidR="00B17F64" w:rsidRPr="001D597F" w:rsidTr="005A7839">
        <w:tc>
          <w:tcPr>
            <w:tcW w:w="6724" w:type="dxa"/>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2654" w:type="dxa"/>
            <w:gridSpan w:val="2"/>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r>
      <w:tr w:rsidR="00B17F64" w:rsidRPr="001D597F" w:rsidTr="005A7839">
        <w:tc>
          <w:tcPr>
            <w:tcW w:w="7128" w:type="dxa"/>
            <w:gridSpan w:val="2"/>
            <w:tcBorders>
              <w:right w:val="nil"/>
            </w:tcBorders>
          </w:tcPr>
          <w:p w:rsidR="00B17F64" w:rsidRPr="005A7839" w:rsidRDefault="00B17F64" w:rsidP="00CF5C43">
            <w:pPr>
              <w:rPr>
                <w:rFonts w:ascii="Arial" w:hAnsi="Arial" w:cs="Arial"/>
                <w:b/>
                <w:bCs/>
                <w:sz w:val="18"/>
              </w:rPr>
            </w:pPr>
            <w:r w:rsidRPr="005A7839">
              <w:rPr>
                <w:rFonts w:ascii="Arial" w:hAnsi="Arial" w:cs="Arial"/>
                <w:bCs/>
                <w:sz w:val="18"/>
                <w:szCs w:val="20"/>
              </w:rPr>
              <w:t xml:space="preserve">Move collection of SFA from Spring collection to Winter collection.  </w:t>
            </w:r>
            <w:r w:rsidRPr="005A7839">
              <w:rPr>
                <w:rFonts w:ascii="Arial" w:hAnsi="Arial" w:cs="Arial"/>
                <w:bCs/>
                <w:sz w:val="18"/>
                <w:szCs w:val="22"/>
              </w:rPr>
              <w:t>Extend Winter collection by two weeks.</w:t>
            </w:r>
          </w:p>
        </w:tc>
        <w:tc>
          <w:tcPr>
            <w:tcW w:w="225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r>
      <w:tr w:rsidR="00B17F64" w:rsidRPr="001D597F" w:rsidTr="005A7839">
        <w:tc>
          <w:tcPr>
            <w:tcW w:w="7128" w:type="dxa"/>
            <w:gridSpan w:val="2"/>
            <w:tcBorders>
              <w:right w:val="nil"/>
            </w:tcBorders>
            <w:shd w:val="clear" w:color="auto" w:fill="D3DFEE"/>
          </w:tcPr>
          <w:p w:rsidR="00B17F64" w:rsidRPr="005A7839" w:rsidRDefault="00B17F64" w:rsidP="005A7839">
            <w:pPr>
              <w:spacing w:before="120"/>
              <w:rPr>
                <w:rFonts w:ascii="Arial" w:hAnsi="Arial" w:cs="Arial"/>
                <w:b/>
                <w:bCs/>
                <w:sz w:val="18"/>
              </w:rPr>
            </w:pPr>
            <w:r w:rsidRPr="005A7839">
              <w:rPr>
                <w:rFonts w:ascii="Arial" w:hAnsi="Arial" w:cs="Arial"/>
                <w:sz w:val="18"/>
                <w:szCs w:val="22"/>
              </w:rPr>
              <w:t>Add an additional column to Part E to collect the number of students in Group 4 receiving any Title IV grant aid, by income categories.</w:t>
            </w:r>
            <w:r w:rsidRPr="005A7839">
              <w:rPr>
                <w:rFonts w:ascii="Arial" w:hAnsi="Arial" w:cs="Arial"/>
                <w:bCs/>
                <w:sz w:val="18"/>
                <w:szCs w:val="22"/>
              </w:rPr>
              <w:t xml:space="preserve"> </w:t>
            </w:r>
          </w:p>
        </w:tc>
        <w:tc>
          <w:tcPr>
            <w:tcW w:w="225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p w:rsidR="00B17F64" w:rsidRPr="005A7839" w:rsidRDefault="00B17F64" w:rsidP="005A7839">
            <w:pPr>
              <w:jc w:val="center"/>
              <w:rPr>
                <w:rFonts w:ascii="Arial" w:hAnsi="Arial" w:cs="Arial"/>
                <w:sz w:val="18"/>
              </w:rPr>
            </w:pPr>
          </w:p>
        </w:tc>
      </w:tr>
      <w:tr w:rsidR="00B17F64" w:rsidRPr="001D597F" w:rsidTr="005A7839">
        <w:tc>
          <w:tcPr>
            <w:tcW w:w="7128" w:type="dxa"/>
            <w:gridSpan w:val="2"/>
            <w:tcBorders>
              <w:right w:val="nil"/>
            </w:tcBorders>
          </w:tcPr>
          <w:p w:rsidR="00B17F64" w:rsidRPr="005A7839" w:rsidRDefault="00B17F64" w:rsidP="00CF5C43">
            <w:pPr>
              <w:rPr>
                <w:rFonts w:ascii="Arial" w:hAnsi="Arial" w:cs="Arial"/>
                <w:b/>
                <w:bCs/>
                <w:sz w:val="18"/>
              </w:rPr>
            </w:pPr>
            <w:r w:rsidRPr="005A7839">
              <w:rPr>
                <w:rFonts w:ascii="Arial" w:hAnsi="Arial" w:cs="Arial"/>
                <w:sz w:val="18"/>
                <w:szCs w:val="22"/>
              </w:rPr>
              <w:t>Collect data for Groups 1 and 2 for an academic year period, as defined by the institution, rather than a 12-month period.  (program reporter form)</w:t>
            </w:r>
          </w:p>
        </w:tc>
        <w:tc>
          <w:tcPr>
            <w:tcW w:w="225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tc>
      </w:tr>
      <w:tr w:rsidR="00B17F64" w:rsidRPr="001D597F" w:rsidTr="005A7839">
        <w:tc>
          <w:tcPr>
            <w:tcW w:w="7128" w:type="dxa"/>
            <w:gridSpan w:val="2"/>
            <w:tcBorders>
              <w:right w:val="nil"/>
            </w:tcBorders>
            <w:shd w:val="clear" w:color="auto" w:fill="D3DFEE"/>
          </w:tcPr>
          <w:p w:rsidR="00B17F64" w:rsidRPr="005A7839" w:rsidRDefault="00B17F64" w:rsidP="00CF5C43">
            <w:pPr>
              <w:rPr>
                <w:rFonts w:ascii="Arial" w:hAnsi="Arial" w:cs="Arial"/>
                <w:b/>
                <w:bCs/>
                <w:sz w:val="18"/>
              </w:rPr>
            </w:pPr>
            <w:r w:rsidRPr="005A7839">
              <w:rPr>
                <w:rFonts w:ascii="Arial" w:hAnsi="Arial" w:cs="Arial"/>
                <w:sz w:val="18"/>
                <w:szCs w:val="22"/>
              </w:rPr>
              <w:t>For Groups 3 and 4 to include only those students enrolled in the institution’s largest program. (program reporter form)</w:t>
            </w:r>
          </w:p>
        </w:tc>
        <w:tc>
          <w:tcPr>
            <w:tcW w:w="225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2011-12</w:t>
            </w:r>
          </w:p>
        </w:tc>
      </w:tr>
      <w:tr w:rsidR="00B17F64" w:rsidRPr="001D597F" w:rsidTr="005A7839">
        <w:tc>
          <w:tcPr>
            <w:tcW w:w="7128" w:type="dxa"/>
            <w:gridSpan w:val="2"/>
            <w:tcBorders>
              <w:right w:val="nil"/>
            </w:tcBorders>
          </w:tcPr>
          <w:p w:rsidR="00B17F64" w:rsidRPr="005A7839" w:rsidRDefault="00B17F64" w:rsidP="00E323AC">
            <w:pPr>
              <w:rPr>
                <w:rFonts w:ascii="Arial" w:hAnsi="Arial" w:cs="Arial"/>
                <w:b/>
                <w:bCs/>
                <w:sz w:val="18"/>
              </w:rPr>
            </w:pPr>
            <w:r w:rsidRPr="005A7839">
              <w:rPr>
                <w:rFonts w:ascii="Arial" w:hAnsi="Arial" w:cs="Arial"/>
                <w:sz w:val="18"/>
                <w:szCs w:val="22"/>
              </w:rPr>
              <w:t>Add an additional column to Part E to collect the number of students in Group 4 receiving any Title IV grant aid, by income categories. (program reporter form)</w:t>
            </w:r>
          </w:p>
        </w:tc>
        <w:tc>
          <w:tcPr>
            <w:tcW w:w="2250" w:type="dxa"/>
            <w:tcBorders>
              <w:left w:val="nil"/>
            </w:tcBorders>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tc>
      </w:tr>
      <w:tr w:rsidR="00B17F64" w:rsidRPr="001D597F" w:rsidTr="005A7839">
        <w:tc>
          <w:tcPr>
            <w:tcW w:w="7128" w:type="dxa"/>
            <w:gridSpan w:val="2"/>
            <w:tcBorders>
              <w:right w:val="nil"/>
            </w:tcBorders>
            <w:shd w:val="clear" w:color="auto" w:fill="D3DFEE"/>
          </w:tcPr>
          <w:p w:rsidR="00B17F64" w:rsidRPr="005A7839" w:rsidRDefault="00B17F64" w:rsidP="00E323AC">
            <w:pPr>
              <w:rPr>
                <w:rFonts w:ascii="Arial" w:hAnsi="Arial" w:cs="Arial"/>
                <w:b/>
                <w:bCs/>
                <w:sz w:val="18"/>
              </w:rPr>
            </w:pPr>
            <w:r w:rsidRPr="005A7839">
              <w:rPr>
                <w:rFonts w:ascii="Arial" w:hAnsi="Arial" w:cs="Arial"/>
                <w:sz w:val="18"/>
                <w:szCs w:val="22"/>
              </w:rPr>
              <w:t>Modify Group 3 and 4 sections to collect data for an academic year for students in the institution’s largest program.  The institution will determine its own definition of academic year, so long as it falls within the 12-month reporting period covered. Please note that since HEOA requires three years’ worth of data on net price, if an institution’s largest program changes, the institution would need to report three years’ worth of data for the new largest program. (program reporter form)</w:t>
            </w:r>
          </w:p>
        </w:tc>
        <w:tc>
          <w:tcPr>
            <w:tcW w:w="2250" w:type="dxa"/>
            <w:tcBorders>
              <w:left w:val="nil"/>
            </w:tcBorders>
            <w:shd w:val="clear" w:color="auto" w:fill="D3DFEE"/>
          </w:tcPr>
          <w:p w:rsidR="00B17F64" w:rsidRPr="005A7839" w:rsidRDefault="00B17F64" w:rsidP="005A7839">
            <w:pPr>
              <w:jc w:val="center"/>
              <w:rPr>
                <w:rFonts w:ascii="Arial" w:hAnsi="Arial" w:cs="Arial"/>
                <w:sz w:val="18"/>
              </w:rPr>
            </w:pPr>
            <w:r w:rsidRPr="005A7839">
              <w:rPr>
                <w:rFonts w:ascii="Arial" w:hAnsi="Arial" w:cs="Arial"/>
                <w:sz w:val="18"/>
                <w:szCs w:val="22"/>
              </w:rPr>
              <w:t xml:space="preserve">2011-12 </w:t>
            </w:r>
          </w:p>
        </w:tc>
      </w:tr>
    </w:tbl>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highlight w:val="yellow"/>
        </w:rPr>
      </w:pPr>
    </w:p>
    <w:p w:rsidR="00DF0AD3" w:rsidRPr="00DF0AD3" w:rsidRDefault="003B3D33" w:rsidP="00DF0AD3">
      <w:pPr>
        <w:spacing w:after="120" w:line="276" w:lineRule="auto"/>
        <w:rPr>
          <w:b/>
          <w:bCs/>
        </w:rPr>
      </w:pPr>
      <w:r w:rsidRPr="003B3D33">
        <w:rPr>
          <w:b/>
          <w:sz w:val="22"/>
          <w:szCs w:val="22"/>
        </w:rPr>
        <w:t>All Collections: All Survey Components</w:t>
      </w:r>
    </w:p>
    <w:p w:rsidR="00DF0AD3" w:rsidRPr="00DF0AD3" w:rsidRDefault="003B3D33" w:rsidP="00DF0A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0"/>
          <w:highlight w:val="yellow"/>
        </w:rPr>
      </w:pPr>
      <w:r w:rsidRPr="003B3D33">
        <w:rPr>
          <w:bCs/>
          <w:sz w:val="22"/>
        </w:rPr>
        <w:t xml:space="preserve">In order to provide better estimates of burden on an ongoing basis, NCES will ask IPEDS keyholders to report voluntarily the time required to complete each survey component every third year, beginning in the 2012-13 data collection. NCES estimates a burden of 0.2 hours to track, record and report this time for the following components: Institutional Characteristics, Graduation Rates, Graduation Rates 200, Fall Enrollment, Completions, and 12-month Enrollment. NCES estimates it will take 0.4 hours for Human Resources, Finance, and Student Financial Aid because these three components typically involve additional offices on campus and will require keyholders to get time estimates from other parties on campus.  </w:t>
      </w:r>
    </w:p>
    <w:p w:rsidR="00DB1F0E" w:rsidRDefault="00DB1F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u w:val="single"/>
        </w:rPr>
      </w:pPr>
      <w:r w:rsidRPr="003A6D7A">
        <w:rPr>
          <w:b/>
          <w:snapToGrid w:val="0"/>
          <w:sz w:val="22"/>
        </w:rPr>
        <w:t>A.16.</w:t>
      </w:r>
      <w:r w:rsidRPr="003A6D7A">
        <w:rPr>
          <w:b/>
          <w:snapToGrid w:val="0"/>
          <w:sz w:val="22"/>
        </w:rPr>
        <w:tab/>
      </w:r>
      <w:r w:rsidRPr="003A6D7A">
        <w:rPr>
          <w:b/>
          <w:snapToGrid w:val="0"/>
          <w:sz w:val="22"/>
          <w:u w:val="single"/>
        </w:rPr>
        <w:t>Publication Plans/Project Schedule</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3A6D7A">
        <w:rPr>
          <w:b/>
          <w:snapToGrid w:val="0"/>
          <w:sz w:val="22"/>
        </w:rPr>
        <w:t>a.</w:t>
      </w:r>
      <w:r w:rsidRPr="003A6D7A">
        <w:rPr>
          <w:b/>
          <w:snapToGrid w:val="0"/>
          <w:sz w:val="22"/>
        </w:rPr>
        <w:tab/>
      </w:r>
      <w:r w:rsidRPr="003A6D7A">
        <w:rPr>
          <w:b/>
          <w:snapToGrid w:val="0"/>
          <w:sz w:val="22"/>
          <w:u w:val="single"/>
        </w:rPr>
        <w:t>Schedule of Activities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r w:rsidRPr="003A6D7A">
        <w:rPr>
          <w:b/>
          <w:snapToGrid w:val="0"/>
          <w:sz w:val="22"/>
        </w:rPr>
        <w:t xml:space="preserve">TABLE </w:t>
      </w:r>
      <w:r>
        <w:rPr>
          <w:b/>
          <w:snapToGrid w:val="0"/>
          <w:sz w:val="22"/>
        </w:rPr>
        <w:t>28</w:t>
      </w:r>
      <w:r w:rsidRPr="003A6D7A">
        <w:rPr>
          <w:b/>
          <w:snapToGrid w:val="0"/>
          <w:sz w:val="22"/>
        </w:rPr>
        <w:t>.IPEDS 201</w:t>
      </w:r>
      <w:r>
        <w:rPr>
          <w:b/>
          <w:snapToGrid w:val="0"/>
          <w:sz w:val="22"/>
        </w:rPr>
        <w:t>1</w:t>
      </w:r>
      <w:r w:rsidRPr="003A6D7A">
        <w:rPr>
          <w:b/>
          <w:snapToGrid w:val="0"/>
          <w:sz w:val="22"/>
        </w:rPr>
        <w:t>-1</w:t>
      </w:r>
      <w:r>
        <w:rPr>
          <w:b/>
          <w:snapToGrid w:val="0"/>
          <w:sz w:val="22"/>
        </w:rPr>
        <w:t>2</w:t>
      </w:r>
      <w:r w:rsidRPr="003A6D7A">
        <w:rPr>
          <w:b/>
          <w:snapToGrid w:val="0"/>
          <w:sz w:val="22"/>
        </w:rPr>
        <w:t xml:space="preserve"> </w:t>
      </w:r>
      <w:r>
        <w:rPr>
          <w:b/>
          <w:snapToGrid w:val="0"/>
          <w:sz w:val="22"/>
        </w:rPr>
        <w:t>PLANNED</w:t>
      </w:r>
      <w:r w:rsidRPr="003A6D7A">
        <w:rPr>
          <w:b/>
          <w:snapToGrid w:val="0"/>
          <w:sz w:val="22"/>
        </w:rPr>
        <w:t xml:space="preserve"> </w:t>
      </w:r>
      <w:r>
        <w:rPr>
          <w:b/>
          <w:snapToGrid w:val="0"/>
          <w:sz w:val="22"/>
        </w:rPr>
        <w:t>DATA COLLECTION</w:t>
      </w:r>
      <w:r w:rsidRPr="003A6D7A">
        <w:rPr>
          <w:b/>
          <w:snapToGrid w:val="0"/>
          <w:sz w:val="22"/>
        </w:rPr>
        <w:t xml:space="preserve"> SCHEDULE</w:t>
      </w:r>
    </w:p>
    <w:tbl>
      <w:tblPr>
        <w:tblW w:w="0" w:type="auto"/>
        <w:tblLook w:val="00A0"/>
      </w:tblPr>
      <w:tblGrid>
        <w:gridCol w:w="2988"/>
        <w:gridCol w:w="6588"/>
      </w:tblGrid>
      <w:tr w:rsidR="00B17F64" w:rsidRPr="003130B8" w:rsidTr="003B150A">
        <w:tc>
          <w:tcPr>
            <w:tcW w:w="2988" w:type="dxa"/>
          </w:tcPr>
          <w:p w:rsidR="00B17F64" w:rsidRPr="001475C6" w:rsidRDefault="00B17F64" w:rsidP="001475C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sz w:val="18"/>
              </w:rPr>
            </w:pPr>
            <w:r w:rsidRPr="001475C6">
              <w:rPr>
                <w:rFonts w:ascii="Arial" w:hAnsi="Arial" w:cs="Arial"/>
                <w:b/>
                <w:snapToGrid w:val="0"/>
                <w:sz w:val="18"/>
                <w:szCs w:val="22"/>
              </w:rPr>
              <w:t>Date</w:t>
            </w:r>
          </w:p>
        </w:tc>
        <w:tc>
          <w:tcPr>
            <w:tcW w:w="6588" w:type="dxa"/>
          </w:tcPr>
          <w:p w:rsidR="00B17F64" w:rsidRPr="001475C6" w:rsidRDefault="00B17F64" w:rsidP="001475C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sz w:val="18"/>
              </w:rPr>
            </w:pPr>
            <w:r w:rsidRPr="001475C6">
              <w:rPr>
                <w:rFonts w:ascii="Arial" w:hAnsi="Arial" w:cs="Arial"/>
                <w:b/>
                <w:snapToGrid w:val="0"/>
                <w:sz w:val="18"/>
                <w:szCs w:val="22"/>
              </w:rPr>
              <w:t>Activity</w:t>
            </w:r>
          </w:p>
        </w:tc>
      </w:tr>
      <w:tr w:rsidR="00B17F64" w:rsidTr="003B150A">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April-June 2011</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Development of unchanged portions of data collections systems and screens</w:t>
            </w:r>
          </w:p>
        </w:tc>
      </w:tr>
      <w:tr w:rsidR="00B17F64" w:rsidTr="003B150A">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No later than July 1, 2011</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Development of new and revised screens based on OMB approval of proposed changes</w:t>
            </w:r>
            <w:r>
              <w:rPr>
                <w:rFonts w:ascii="Arial" w:hAnsi="Arial" w:cs="Arial"/>
                <w:snapToGrid w:val="0"/>
                <w:sz w:val="18"/>
                <w:szCs w:val="22"/>
              </w:rPr>
              <w:t xml:space="preserve"> and </w:t>
            </w:r>
            <w:r w:rsidRPr="00814CDA">
              <w:rPr>
                <w:rFonts w:ascii="Arial" w:hAnsi="Arial" w:cs="Arial"/>
                <w:snapToGrid w:val="0"/>
                <w:sz w:val="18"/>
                <w:szCs w:val="22"/>
              </w:rPr>
              <w:t>Development of training materials</w:t>
            </w:r>
          </w:p>
        </w:tc>
      </w:tr>
      <w:tr w:rsidR="00B17F64" w:rsidTr="003B150A">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August 2011</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Registrations Opens</w:t>
            </w:r>
          </w:p>
        </w:tc>
      </w:tr>
      <w:tr w:rsidR="00B17F64" w:rsidTr="003B150A">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September 2011</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Fall Data Collection opens</w:t>
            </w:r>
          </w:p>
          <w:p w:rsidR="00B17F64" w:rsidRPr="00814CDA" w:rsidRDefault="00B17F64" w:rsidP="00814CDA">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Institutional Characteristics and Prices (2011-12 data)</w:t>
            </w:r>
          </w:p>
          <w:p w:rsidR="00B17F64" w:rsidRPr="00814CDA" w:rsidRDefault="00B17F64" w:rsidP="00814CDA">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Completions (2010-11 data)</w:t>
            </w:r>
          </w:p>
          <w:p w:rsidR="00B17F64" w:rsidRPr="00814CDA" w:rsidRDefault="00B17F64" w:rsidP="00814CDA">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12-month enrollment (2010-11 data)</w:t>
            </w:r>
          </w:p>
          <w:p w:rsidR="00B17F64" w:rsidRPr="00814CDA" w:rsidRDefault="00B17F64" w:rsidP="00814CDA">
            <w:pPr>
              <w:widowControl w:val="0"/>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Arial" w:hAnsi="Arial" w:cs="Arial"/>
                <w:snapToGrid w:val="0"/>
                <w:sz w:val="18"/>
              </w:rPr>
            </w:pPr>
          </w:p>
        </w:tc>
      </w:tr>
      <w:tr w:rsidR="00B17F64" w:rsidTr="003B150A">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October 2011</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Fall Data Collection closes</w:t>
            </w: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December 2011</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Winter and Spring Data Collection opens</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Human Resources (Fall 2011 data) </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Student Financial Aid (2010-11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Fall Enrollment (Fall 2011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1475C6">
              <w:rPr>
                <w:rFonts w:ascii="Arial" w:hAnsi="Arial" w:cs="Arial"/>
                <w:snapToGrid w:val="0"/>
                <w:sz w:val="18"/>
                <w:szCs w:val="22"/>
              </w:rPr>
              <w:t>Graduation Rates (2010-11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1475C6">
              <w:rPr>
                <w:rFonts w:ascii="Arial" w:hAnsi="Arial" w:cs="Arial"/>
                <w:snapToGrid w:val="0"/>
                <w:sz w:val="18"/>
                <w:szCs w:val="22"/>
              </w:rPr>
              <w:t>Graduation Rates 200 (2010-11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1475C6">
              <w:rPr>
                <w:rFonts w:ascii="Arial" w:hAnsi="Arial" w:cs="Arial"/>
                <w:snapToGrid w:val="0"/>
                <w:sz w:val="18"/>
                <w:szCs w:val="22"/>
              </w:rPr>
              <w:t>Finance (Fiscal Year 2011)</w:t>
            </w:r>
          </w:p>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Arial" w:hAnsi="Arial" w:cs="Arial"/>
                <w:snapToGrid w:val="0"/>
                <w:sz w:val="18"/>
              </w:rPr>
            </w:pP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February 2012</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Winter Collection closes</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Human Resources (Fall 2011 data) </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Student Financial Aid (2010-11 data)</w:t>
            </w:r>
          </w:p>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April 2012</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Spring Collection closes</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Fall Enrollment (Fall 2011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Graduation Rates (2010-11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200% Graduation Rates (2010-11 data)</w:t>
            </w:r>
          </w:p>
          <w:p w:rsidR="00B17F64" w:rsidRPr="00814CDA" w:rsidRDefault="00B17F64" w:rsidP="00814CDA">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Finance (Fiscal Year 2011)</w:t>
            </w:r>
          </w:p>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June 2012  </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Non-Compliance Report Due to Office of Federal Student Aid</w:t>
            </w: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October 2012 </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Fall 2011</w:t>
            </w: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No later than February 2013</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Winter 2011-12</w:t>
            </w:r>
          </w:p>
        </w:tc>
      </w:tr>
      <w:tr w:rsidR="00B17F64" w:rsidTr="00814C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No later than April 2013</w:t>
            </w:r>
          </w:p>
        </w:tc>
        <w:tc>
          <w:tcPr>
            <w:tcW w:w="6588" w:type="dxa"/>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Public release of data in IPEDS Data Center of data collected in Spring 2012 </w:t>
            </w:r>
          </w:p>
        </w:tc>
      </w:tr>
    </w:tbl>
    <w:p w:rsidR="00B17F64"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p>
    <w:p w:rsidR="00B17F64" w:rsidRPr="003A6D7A"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3A6D7A">
        <w:rPr>
          <w:snapToGrid w:val="0"/>
          <w:sz w:val="22"/>
          <w:szCs w:val="22"/>
        </w:rPr>
        <w:t>Survey activity will include registration period followed by a 6-7 week collection cycle.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two-week period for review. Once complete, the survey administrators (Help Desk) review the data, additional error resolution is performed, and a preliminary file is created for review by NCES. Once approved, imputations are run. Following NCES approval of the imputed file, data can be migrated to the IPEDS Data Center and publications are prepared.</w:t>
      </w:r>
    </w:p>
    <w:p w:rsidR="00B17F64" w:rsidRPr="003A6D7A" w:rsidRDefault="00B17F64" w:rsidP="004F62DD">
      <w:pPr>
        <w:widowControl w:val="0"/>
        <w:autoSpaceDE w:val="0"/>
        <w:autoSpaceDN w:val="0"/>
        <w:adjustRightInd w:val="0"/>
        <w:rPr>
          <w:sz w:val="22"/>
          <w:szCs w:val="22"/>
        </w:rPr>
      </w:pPr>
    </w:p>
    <w:p w:rsidR="00B17F64" w:rsidRPr="003A6D7A" w:rsidRDefault="00B17F64" w:rsidP="004F62DD">
      <w:pPr>
        <w:widowControl w:val="0"/>
        <w:autoSpaceDE w:val="0"/>
        <w:autoSpaceDN w:val="0"/>
        <w:adjustRightInd w:val="0"/>
        <w:rPr>
          <w:sz w:val="22"/>
          <w:szCs w:val="22"/>
        </w:rPr>
      </w:pPr>
      <w:r w:rsidRPr="003A6D7A">
        <w:rPr>
          <w:sz w:val="22"/>
          <w:szCs w:val="22"/>
        </w:rPr>
        <w:t>Frequent communications occur with the institution over the course of the data collection to ensure compliance with this statutorily mandated collect</w:t>
      </w:r>
      <w:r>
        <w:rPr>
          <w:sz w:val="22"/>
          <w:szCs w:val="22"/>
        </w:rPr>
        <w:t>ion</w:t>
      </w:r>
      <w:r w:rsidRPr="003A6D7A">
        <w:rPr>
          <w:sz w:val="22"/>
          <w:szCs w:val="22"/>
        </w:rPr>
        <w:t xml:space="preserve">. The </w:t>
      </w:r>
      <w:r>
        <w:rPr>
          <w:sz w:val="22"/>
          <w:szCs w:val="22"/>
        </w:rPr>
        <w:t xml:space="preserve">planned </w:t>
      </w:r>
      <w:r w:rsidRPr="003A6D7A">
        <w:rPr>
          <w:sz w:val="22"/>
          <w:szCs w:val="22"/>
        </w:rPr>
        <w:t>201</w:t>
      </w:r>
      <w:r>
        <w:rPr>
          <w:sz w:val="22"/>
          <w:szCs w:val="22"/>
        </w:rPr>
        <w:t>1</w:t>
      </w:r>
      <w:r w:rsidRPr="003A6D7A">
        <w:rPr>
          <w:sz w:val="22"/>
          <w:szCs w:val="22"/>
        </w:rPr>
        <w:t>-1</w:t>
      </w:r>
      <w:r>
        <w:rPr>
          <w:sz w:val="22"/>
          <w:szCs w:val="22"/>
        </w:rPr>
        <w:t>2</w:t>
      </w:r>
      <w:r w:rsidRPr="003A6D7A">
        <w:rPr>
          <w:sz w:val="22"/>
          <w:szCs w:val="22"/>
        </w:rPr>
        <w:t xml:space="preserve"> Communication and Follow-up Schedule is detailed </w:t>
      </w:r>
      <w:r>
        <w:rPr>
          <w:sz w:val="22"/>
          <w:szCs w:val="22"/>
        </w:rPr>
        <w:t>below.</w:t>
      </w:r>
    </w:p>
    <w:p w:rsidR="00B17F64" w:rsidRDefault="00B17F64" w:rsidP="004F62DD">
      <w:pPr>
        <w:widowControl w:val="0"/>
        <w:autoSpaceDE w:val="0"/>
        <w:autoSpaceDN w:val="0"/>
        <w:adjustRightInd w:val="0"/>
        <w:rPr>
          <w:sz w:val="20"/>
        </w:rPr>
      </w:pPr>
    </w:p>
    <w:tbl>
      <w:tblPr>
        <w:tblW w:w="946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tblPr>
      <w:tblGrid>
        <w:gridCol w:w="1908"/>
        <w:gridCol w:w="2430"/>
        <w:gridCol w:w="2250"/>
        <w:gridCol w:w="2880"/>
      </w:tblGrid>
      <w:tr w:rsidR="00B17F64" w:rsidRPr="004F62DD" w:rsidTr="005A7839">
        <w:tc>
          <w:tcPr>
            <w:tcW w:w="9468" w:type="dxa"/>
            <w:gridSpan w:val="4"/>
            <w:tcBorders>
              <w:top w:val="single" w:sz="8" w:space="0" w:color="FFFFFF"/>
              <w:bottom w:val="nil"/>
            </w:tcBorders>
            <w:shd w:val="clear" w:color="auto" w:fill="A7BFDE"/>
          </w:tcPr>
          <w:p w:rsidR="00B17F64" w:rsidRPr="005A7839" w:rsidRDefault="00B17F64" w:rsidP="005A7839">
            <w:pPr>
              <w:widowControl w:val="0"/>
              <w:autoSpaceDE w:val="0"/>
              <w:autoSpaceDN w:val="0"/>
              <w:adjustRightInd w:val="0"/>
              <w:jc w:val="center"/>
              <w:rPr>
                <w:rFonts w:ascii="Arial" w:hAnsi="Arial" w:cs="Arial"/>
                <w:b/>
                <w:bCs/>
                <w:sz w:val="20"/>
              </w:rPr>
            </w:pPr>
            <w:bookmarkStart w:id="0" w:name="OLE_LINK5"/>
            <w:r w:rsidRPr="005A7839">
              <w:rPr>
                <w:rFonts w:ascii="Arial" w:hAnsi="Arial" w:cs="Arial"/>
                <w:b/>
                <w:bCs/>
                <w:sz w:val="20"/>
                <w:szCs w:val="22"/>
              </w:rPr>
              <w:t xml:space="preserve">Table </w:t>
            </w:r>
            <w:r>
              <w:rPr>
                <w:rFonts w:ascii="Arial" w:hAnsi="Arial" w:cs="Arial"/>
                <w:b/>
                <w:bCs/>
                <w:sz w:val="20"/>
                <w:szCs w:val="22"/>
              </w:rPr>
              <w:t>29</w:t>
            </w:r>
            <w:r w:rsidRPr="005A7839">
              <w:rPr>
                <w:rFonts w:ascii="Arial" w:hAnsi="Arial" w:cs="Arial"/>
                <w:b/>
                <w:bCs/>
                <w:sz w:val="20"/>
                <w:szCs w:val="22"/>
              </w:rPr>
              <w:t>.</w:t>
            </w:r>
          </w:p>
          <w:p w:rsidR="00B17F64" w:rsidRPr="005A7839" w:rsidRDefault="00B17F64" w:rsidP="005A7839">
            <w:pPr>
              <w:widowControl w:val="0"/>
              <w:autoSpaceDE w:val="0"/>
              <w:autoSpaceDN w:val="0"/>
              <w:adjustRightInd w:val="0"/>
              <w:jc w:val="center"/>
              <w:rPr>
                <w:rFonts w:ascii="Arial" w:hAnsi="Arial" w:cs="Arial"/>
                <w:b/>
                <w:bCs/>
                <w:sz w:val="20"/>
              </w:rPr>
            </w:pPr>
            <w:r w:rsidRPr="005A7839">
              <w:rPr>
                <w:rFonts w:ascii="Arial" w:hAnsi="Arial" w:cs="Arial"/>
                <w:b/>
                <w:bCs/>
                <w:sz w:val="20"/>
                <w:szCs w:val="22"/>
              </w:rPr>
              <w:t>IPEDS 201</w:t>
            </w:r>
            <w:r>
              <w:rPr>
                <w:rFonts w:ascii="Arial" w:hAnsi="Arial" w:cs="Arial"/>
                <w:b/>
                <w:bCs/>
                <w:sz w:val="20"/>
                <w:szCs w:val="22"/>
              </w:rPr>
              <w:t>1</w:t>
            </w:r>
            <w:r w:rsidRPr="005A7839">
              <w:rPr>
                <w:rFonts w:ascii="Arial" w:hAnsi="Arial" w:cs="Arial"/>
                <w:b/>
                <w:bCs/>
                <w:sz w:val="20"/>
                <w:szCs w:val="22"/>
              </w:rPr>
              <w:t>-1</w:t>
            </w:r>
            <w:r>
              <w:rPr>
                <w:rFonts w:ascii="Arial" w:hAnsi="Arial" w:cs="Arial"/>
                <w:b/>
                <w:bCs/>
                <w:sz w:val="20"/>
                <w:szCs w:val="22"/>
              </w:rPr>
              <w:t>2</w:t>
            </w:r>
            <w:r w:rsidRPr="005A7839">
              <w:rPr>
                <w:rFonts w:ascii="Arial" w:hAnsi="Arial" w:cs="Arial"/>
                <w:b/>
                <w:bCs/>
                <w:sz w:val="20"/>
                <w:szCs w:val="22"/>
              </w:rPr>
              <w:t xml:space="preserve"> Data Collections</w:t>
            </w:r>
          </w:p>
          <w:p w:rsidR="00B17F64" w:rsidRPr="005A7839" w:rsidRDefault="00B17F64" w:rsidP="005A7839">
            <w:pPr>
              <w:widowControl w:val="0"/>
              <w:autoSpaceDE w:val="0"/>
              <w:autoSpaceDN w:val="0"/>
              <w:adjustRightInd w:val="0"/>
              <w:jc w:val="center"/>
              <w:rPr>
                <w:rFonts w:ascii="Arial" w:hAnsi="Arial"/>
                <w:b/>
                <w:bCs/>
                <w:sz w:val="20"/>
              </w:rPr>
            </w:pPr>
            <w:r w:rsidRPr="005A7839">
              <w:rPr>
                <w:rFonts w:ascii="Arial" w:hAnsi="Arial" w:cs="Arial"/>
                <w:b/>
                <w:bCs/>
                <w:sz w:val="20"/>
                <w:szCs w:val="22"/>
              </w:rPr>
              <w:t>Communications / Follow-up Schedule</w:t>
            </w:r>
          </w:p>
        </w:tc>
      </w:tr>
      <w:tr w:rsidR="00B17F64" w:rsidRPr="004F62DD" w:rsidTr="005A7839">
        <w:tc>
          <w:tcPr>
            <w:tcW w:w="1908" w:type="dxa"/>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Collection</w:t>
            </w: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Correspondence type</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When</w:t>
            </w:r>
          </w:p>
        </w:tc>
        <w:tc>
          <w:tcPr>
            <w:tcW w:w="2880" w:type="dxa"/>
            <w:shd w:val="clear" w:color="auto" w:fill="D3DFEE"/>
          </w:tcPr>
          <w:p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Why</w:t>
            </w:r>
          </w:p>
        </w:tc>
      </w:tr>
      <w:tr w:rsidR="00B17F64" w:rsidRPr="004F62DD" w:rsidTr="005A7839">
        <w:tc>
          <w:tcPr>
            <w:tcW w:w="1908" w:type="dxa"/>
            <w:tcBorders>
              <w:top w:val="single" w:sz="8" w:space="0" w:color="FFFFFF"/>
              <w:bottom w:val="nil"/>
              <w:right w:val="single" w:sz="8" w:space="0" w:color="FFFFFF"/>
            </w:tcBorders>
            <w:shd w:val="clear" w:color="auto" w:fill="A7BFD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Registration </w:t>
            </w: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2250" w:type="dxa"/>
            <w:tcBorders>
              <w:top w:val="single" w:sz="8" w:space="0" w:color="FFFFFF"/>
              <w:left w:val="single" w:sz="8" w:space="0" w:color="FFFFFF"/>
              <w:bottom w:val="nil"/>
              <w:right w:val="single" w:sz="8" w:space="0" w:color="FFFFFF"/>
            </w:tcBorders>
            <w:shd w:val="clear" w:color="auto" w:fill="A7BFDE"/>
          </w:tcPr>
          <w:p w:rsidR="00B17F64" w:rsidRPr="005A7839" w:rsidRDefault="00B17F64" w:rsidP="00491112">
            <w:pPr>
              <w:widowControl w:val="0"/>
              <w:autoSpaceDE w:val="0"/>
              <w:autoSpaceDN w:val="0"/>
              <w:adjustRightInd w:val="0"/>
              <w:rPr>
                <w:rFonts w:ascii="Calibri" w:hAnsi="Calibri"/>
                <w:sz w:val="18"/>
              </w:rPr>
            </w:pPr>
            <w:r>
              <w:rPr>
                <w:rFonts w:ascii="Calibri" w:hAnsi="Calibri"/>
                <w:sz w:val="18"/>
                <w:szCs w:val="22"/>
              </w:rPr>
              <w:t xml:space="preserve">Early August 2011 - </w:t>
            </w:r>
            <w:r w:rsidRPr="005A7839">
              <w:rPr>
                <w:rFonts w:ascii="Calibri" w:hAnsi="Calibri"/>
                <w:sz w:val="18"/>
                <w:szCs w:val="22"/>
              </w:rPr>
              <w:t>Registration open</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UserID + password</w:t>
            </w:r>
          </w:p>
        </w:tc>
      </w:tr>
      <w:tr w:rsidR="00B17F64" w:rsidRPr="004F62DD" w:rsidTr="005A7839">
        <w:tc>
          <w:tcPr>
            <w:tcW w:w="1908" w:type="dxa"/>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 xml:space="preserve">Early August 2011 - </w:t>
            </w:r>
            <w:r w:rsidRPr="005A7839">
              <w:rPr>
                <w:rFonts w:ascii="Calibri" w:hAnsi="Calibri"/>
                <w:sz w:val="18"/>
                <w:szCs w:val="22"/>
              </w:rPr>
              <w:t>Registration open</w:t>
            </w:r>
          </w:p>
        </w:tc>
        <w:tc>
          <w:tcPr>
            <w:tcW w:w="288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UserID + password; importance of keyholder selection; thank you </w:t>
            </w:r>
          </w:p>
        </w:tc>
      </w:tr>
      <w:tr w:rsidR="00B17F64" w:rsidRPr="004F62DD" w:rsidTr="005A7839">
        <w:tc>
          <w:tcPr>
            <w:tcW w:w="1908" w:type="dxa"/>
            <w:tcBorders>
              <w:top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Mailed packet</w:t>
            </w:r>
          </w:p>
        </w:tc>
        <w:tc>
          <w:tcPr>
            <w:tcW w:w="2250" w:type="dxa"/>
            <w:tcBorders>
              <w:top w:val="single" w:sz="8" w:space="0" w:color="FFFFFF"/>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At registration</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Welcome to new keyholders</w:t>
            </w:r>
          </w:p>
        </w:tc>
      </w:tr>
      <w:tr w:rsidR="00B17F64" w:rsidRPr="004F62DD" w:rsidTr="005A7839">
        <w:tc>
          <w:tcPr>
            <w:tcW w:w="1908" w:type="dxa"/>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Late August 2011</w:t>
            </w:r>
          </w:p>
        </w:tc>
        <w:tc>
          <w:tcPr>
            <w:tcW w:w="288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No registered keyholder</w:t>
            </w:r>
          </w:p>
        </w:tc>
      </w:tr>
      <w:tr w:rsidR="00B17F64" w:rsidRPr="004F62DD" w:rsidTr="005A7839">
        <w:tc>
          <w:tcPr>
            <w:tcW w:w="1908" w:type="dxa"/>
            <w:tcBorders>
              <w:top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Letter &amp; phone call to CEO</w:t>
            </w:r>
          </w:p>
        </w:tc>
        <w:tc>
          <w:tcPr>
            <w:tcW w:w="2250" w:type="dxa"/>
            <w:tcBorders>
              <w:top w:val="single" w:sz="8" w:space="0" w:color="FFFFFF"/>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Mid September 2011</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ind w:right="1134"/>
              <w:rPr>
                <w:rFonts w:ascii="Calibri" w:hAnsi="Calibri"/>
                <w:sz w:val="18"/>
              </w:rPr>
            </w:pPr>
            <w:r w:rsidRPr="005A7839">
              <w:rPr>
                <w:rFonts w:ascii="Calibri" w:hAnsi="Calibri"/>
                <w:sz w:val="18"/>
                <w:szCs w:val="22"/>
              </w:rPr>
              <w:t>No registered keyholder</w:t>
            </w:r>
          </w:p>
        </w:tc>
      </w:tr>
      <w:tr w:rsidR="00B17F64" w:rsidRPr="004F62DD" w:rsidTr="005A7839">
        <w:tc>
          <w:tcPr>
            <w:tcW w:w="1908" w:type="dxa"/>
            <w:vMerge w:val="restart"/>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Each collection:</w:t>
            </w:r>
          </w:p>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   Fall </w:t>
            </w:r>
          </w:p>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   Winter </w:t>
            </w:r>
          </w:p>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   Spring </w:t>
            </w: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Open</w:t>
            </w:r>
          </w:p>
        </w:tc>
        <w:tc>
          <w:tcPr>
            <w:tcW w:w="288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Collection open</w:t>
            </w:r>
          </w:p>
        </w:tc>
      </w:tr>
      <w:tr w:rsidR="00B17F64" w:rsidRPr="004F62DD" w:rsidTr="005A7839">
        <w:tc>
          <w:tcPr>
            <w:tcW w:w="1908" w:type="dxa"/>
            <w:vMerge/>
            <w:tcBorders>
              <w:top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2250" w:type="dxa"/>
            <w:tcBorders>
              <w:top w:val="single" w:sz="8" w:space="0" w:color="FFFFFF"/>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Close – 4 wks </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B17F64" w:rsidRPr="004F62DD" w:rsidTr="005A7839">
        <w:tc>
          <w:tcPr>
            <w:tcW w:w="1908" w:type="dxa"/>
            <w:vMerge/>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Thank you Email to CEO</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Close – 3 wks </w:t>
            </w:r>
          </w:p>
        </w:tc>
        <w:tc>
          <w:tcPr>
            <w:tcW w:w="288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All surveys locked </w:t>
            </w:r>
          </w:p>
        </w:tc>
      </w:tr>
      <w:tr w:rsidR="00B17F64" w:rsidRPr="004F62DD" w:rsidTr="005A7839">
        <w:tc>
          <w:tcPr>
            <w:tcW w:w="1908" w:type="dxa"/>
            <w:vMerge/>
            <w:tcBorders>
              <w:top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Phone call to CEO/KH</w:t>
            </w:r>
          </w:p>
        </w:tc>
        <w:tc>
          <w:tcPr>
            <w:tcW w:w="2250" w:type="dxa"/>
            <w:tcBorders>
              <w:top w:val="single" w:sz="8" w:space="0" w:color="FFFFFF"/>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wks </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B17F64" w:rsidRPr="004F62DD" w:rsidTr="005A7839">
        <w:tc>
          <w:tcPr>
            <w:tcW w:w="1908" w:type="dxa"/>
            <w:vMerge/>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wks </w:t>
            </w:r>
          </w:p>
        </w:tc>
        <w:tc>
          <w:tcPr>
            <w:tcW w:w="288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B17F64" w:rsidRPr="004F62DD" w:rsidTr="005A7839">
        <w:tc>
          <w:tcPr>
            <w:tcW w:w="1908" w:type="dxa"/>
            <w:vMerge/>
            <w:tcBorders>
              <w:top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2250" w:type="dxa"/>
            <w:tcBorders>
              <w:top w:val="single" w:sz="8" w:space="0" w:color="FFFFFF"/>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Close – 1 wk </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B17F64" w:rsidRPr="004F62DD" w:rsidTr="005A7839">
        <w:tc>
          <w:tcPr>
            <w:tcW w:w="1908" w:type="dxa"/>
            <w:vMerge w:val="restart"/>
            <w:tcBorders>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Additional for </w:t>
            </w:r>
            <w:r>
              <w:rPr>
                <w:rFonts w:ascii="Calibri" w:hAnsi="Calibri"/>
                <w:sz w:val="18"/>
                <w:szCs w:val="22"/>
              </w:rPr>
              <w:t>S</w:t>
            </w:r>
            <w:r w:rsidRPr="005A7839">
              <w:rPr>
                <w:rFonts w:ascii="Calibri" w:hAnsi="Calibri"/>
                <w:sz w:val="18"/>
                <w:szCs w:val="22"/>
              </w:rPr>
              <w:t>pring</w:t>
            </w:r>
          </w:p>
        </w:tc>
        <w:tc>
          <w:tcPr>
            <w:tcW w:w="2430" w:type="dxa"/>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keyholder  </w:t>
            </w:r>
          </w:p>
        </w:tc>
        <w:tc>
          <w:tcPr>
            <w:tcW w:w="2250" w:type="dxa"/>
            <w:tcBorders>
              <w:left w:val="single" w:sz="8" w:space="0" w:color="FFFFFF"/>
              <w:bottom w:val="nil"/>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Late March 2012</w:t>
            </w:r>
            <w:r w:rsidRPr="005A7839">
              <w:rPr>
                <w:rFonts w:ascii="Calibri" w:hAnsi="Calibri"/>
                <w:sz w:val="18"/>
                <w:szCs w:val="22"/>
              </w:rPr>
              <w:t xml:space="preserve"> </w:t>
            </w:r>
          </w:p>
        </w:tc>
        <w:tc>
          <w:tcPr>
            <w:tcW w:w="2880" w:type="dxa"/>
            <w:shd w:val="clear" w:color="auto" w:fill="D3DFE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No data entered since </w:t>
            </w:r>
            <w:r>
              <w:rPr>
                <w:rFonts w:ascii="Calibri" w:hAnsi="Calibri"/>
                <w:sz w:val="18"/>
                <w:szCs w:val="22"/>
              </w:rPr>
              <w:t>W</w:t>
            </w:r>
            <w:r w:rsidRPr="005A7839">
              <w:rPr>
                <w:rFonts w:ascii="Calibri" w:hAnsi="Calibri"/>
                <w:sz w:val="18"/>
                <w:szCs w:val="22"/>
              </w:rPr>
              <w:t>inter</w:t>
            </w:r>
          </w:p>
        </w:tc>
      </w:tr>
      <w:tr w:rsidR="00B17F64" w:rsidRPr="004F62DD" w:rsidTr="005A7839">
        <w:tc>
          <w:tcPr>
            <w:tcW w:w="1908" w:type="dxa"/>
            <w:vMerge/>
            <w:tcBorders>
              <w:top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p>
        </w:tc>
        <w:tc>
          <w:tcPr>
            <w:tcW w:w="243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 This Week in IPEDS</w:t>
            </w:r>
          </w:p>
        </w:tc>
        <w:tc>
          <w:tcPr>
            <w:tcW w:w="2250" w:type="dxa"/>
            <w:tcBorders>
              <w:top w:val="single" w:sz="8"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Twice in February</w:t>
            </w:r>
            <w:r>
              <w:rPr>
                <w:rFonts w:ascii="Calibri" w:hAnsi="Calibri"/>
                <w:sz w:val="18"/>
                <w:szCs w:val="22"/>
              </w:rPr>
              <w:t xml:space="preserve"> 2012</w:t>
            </w:r>
          </w:p>
        </w:tc>
        <w:tc>
          <w:tcPr>
            <w:tcW w:w="2880" w:type="dxa"/>
            <w:tcBorders>
              <w:top w:val="single" w:sz="8" w:space="0" w:color="FFFFFF"/>
              <w:left w:val="single" w:sz="8" w:space="0" w:color="FFFFFF"/>
              <w:bottom w:val="single" w:sz="8" w:space="0" w:color="FFFFFF"/>
            </w:tcBorders>
            <w:shd w:val="clear" w:color="auto" w:fill="A7BFD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Reminder that </w:t>
            </w:r>
            <w:r>
              <w:rPr>
                <w:rFonts w:ascii="Calibri" w:hAnsi="Calibri"/>
                <w:sz w:val="18"/>
                <w:szCs w:val="22"/>
              </w:rPr>
              <w:t>S</w:t>
            </w:r>
            <w:r w:rsidRPr="005A7839">
              <w:rPr>
                <w:rFonts w:ascii="Calibri" w:hAnsi="Calibri"/>
                <w:sz w:val="18"/>
                <w:szCs w:val="22"/>
              </w:rPr>
              <w:t>pring surveys are open</w:t>
            </w:r>
          </w:p>
        </w:tc>
      </w:tr>
      <w:bookmarkEnd w:id="0"/>
    </w:tbl>
    <w:p w:rsidR="00B17F64" w:rsidRPr="004F62DD" w:rsidRDefault="00B17F64" w:rsidP="004F62DD">
      <w:pPr>
        <w:widowControl w:val="0"/>
        <w:autoSpaceDE w:val="0"/>
        <w:autoSpaceDN w:val="0"/>
        <w:adjustRightInd w:val="0"/>
        <w:rPr>
          <w:sz w:val="20"/>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3A6D7A">
        <w:rPr>
          <w:snapToGrid w:val="0"/>
          <w:sz w:val="22"/>
        </w:rPr>
        <w:tab/>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4B0927">
        <w:rPr>
          <w:snapToGrid w:val="0"/>
          <w:sz w:val="22"/>
        </w:rPr>
        <w:t>b.</w:t>
      </w:r>
      <w:r w:rsidRPr="004B0927">
        <w:rPr>
          <w:snapToGrid w:val="0"/>
          <w:sz w:val="22"/>
        </w:rPr>
        <w:tab/>
      </w:r>
      <w:r w:rsidRPr="004B0927">
        <w:rPr>
          <w:b/>
          <w:snapToGrid w:val="0"/>
          <w:sz w:val="22"/>
          <w:u w:val="single"/>
        </w:rPr>
        <w:t>Distribution Methods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pStyle w:val="BlockText"/>
        <w:ind w:right="0"/>
        <w:jc w:val="left"/>
        <w:rPr>
          <w:sz w:val="22"/>
        </w:rPr>
      </w:pPr>
      <w:r w:rsidRPr="003A6D7A">
        <w:rPr>
          <w:sz w:val="22"/>
        </w:rPr>
        <w:t>NCES distributes IPEDS data to users in a timely fashion and in a format that is easy to use. Specifically, IPEDS will be distributed in the following ways: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3A6D7A" w:rsidRDefault="00B17F64">
      <w:pPr>
        <w:pStyle w:val="Heading2"/>
        <w:ind w:left="720"/>
        <w:rPr>
          <w:rFonts w:ascii="Times New Roman" w:hAnsi="Times New Roman"/>
          <w:b w:val="0"/>
          <w:bCs/>
          <w:sz w:val="22"/>
          <w:szCs w:val="24"/>
          <w:u w:val="none"/>
        </w:rPr>
      </w:pPr>
      <w:r w:rsidRPr="003A6D7A">
        <w:rPr>
          <w:rFonts w:ascii="Times New Roman" w:hAnsi="Times New Roman"/>
          <w:sz w:val="22"/>
          <w:szCs w:val="24"/>
          <w:u w:val="none"/>
        </w:rPr>
        <w:t>1.</w:t>
      </w:r>
      <w:r w:rsidRPr="003A6D7A">
        <w:rPr>
          <w:rFonts w:ascii="Times New Roman" w:hAnsi="Times New Roman"/>
          <w:sz w:val="22"/>
          <w:szCs w:val="24"/>
          <w:u w:val="none"/>
        </w:rPr>
        <w:tab/>
      </w:r>
      <w:r w:rsidRPr="003A6D7A">
        <w:rPr>
          <w:rFonts w:ascii="Times New Roman" w:hAnsi="Times New Roman"/>
          <w:b w:val="0"/>
          <w:bCs/>
          <w:sz w:val="22"/>
          <w:szCs w:val="24"/>
          <w:u w:val="none"/>
        </w:rPr>
        <w:t>Data Dissemination Tools</w:t>
      </w:r>
    </w:p>
    <w:p w:rsidR="00B17F64" w:rsidRPr="003A6D7A" w:rsidRDefault="00B17F64">
      <w:pPr>
        <w:pStyle w:val="NormalWeb"/>
        <w:spacing w:before="0" w:beforeAutospacing="0" w:after="0" w:afterAutospacing="0"/>
        <w:ind w:left="1440"/>
        <w:rPr>
          <w:color w:val="auto"/>
          <w:sz w:val="22"/>
        </w:rPr>
      </w:pPr>
    </w:p>
    <w:p w:rsidR="00B17F64" w:rsidRPr="003A6D7A" w:rsidRDefault="00B17F64">
      <w:pPr>
        <w:pStyle w:val="NormalWeb"/>
        <w:spacing w:before="0" w:beforeAutospacing="0" w:after="0" w:afterAutospacing="0"/>
        <w:ind w:left="1440"/>
        <w:rPr>
          <w:color w:val="auto"/>
          <w:sz w:val="22"/>
        </w:rPr>
      </w:pPr>
      <w:r w:rsidRPr="003A6D7A">
        <w:rPr>
          <w:color w:val="auto"/>
          <w:sz w:val="22"/>
        </w:rPr>
        <w:t>IPEDS Data Center</w:t>
      </w:r>
    </w:p>
    <w:p w:rsidR="00B17F64" w:rsidRPr="003A6D7A" w:rsidRDefault="00B17F64">
      <w:pPr>
        <w:pStyle w:val="NormalWeb"/>
        <w:spacing w:before="0" w:beforeAutospacing="0" w:after="0" w:afterAutospacing="0"/>
        <w:ind w:left="1440"/>
        <w:rPr>
          <w:color w:val="auto"/>
          <w:sz w:val="22"/>
        </w:rPr>
      </w:pPr>
    </w:p>
    <w:p w:rsidR="00B17F64" w:rsidRPr="003A6D7A" w:rsidRDefault="00B17F64">
      <w:pPr>
        <w:pStyle w:val="NormalWeb"/>
        <w:spacing w:before="0" w:beforeAutospacing="0" w:after="0" w:afterAutospacing="0"/>
        <w:ind w:left="1440"/>
        <w:rPr>
          <w:sz w:val="22"/>
        </w:rPr>
      </w:pPr>
      <w:r w:rsidRPr="003A6D7A">
        <w:rPr>
          <w:color w:val="auto"/>
          <w:sz w:val="22"/>
        </w:rPr>
        <w:t>The IPEDS Data Center is the primary method of disseminating IPEDS data to the postsecondary education, policy, and research communities. The data center allows data users to create different reports and datasets, depending on their individual needs. Users can create reports that highlight a particular institution and compare it to other institutions, or they can simply create a report about a group of institutions. Users follow a step-by-step approach to retrieve the data in the format of their choice. Institutions included in the report or dataset can be selected by name or abbreviation, by using variables or advanced grouping functions, or by uploading a previously saved group of institutions. Variables to be included in the report or dataset can be selected using the IPEDS variable tree, users can create their own variables using IPEDS variables, or they can upload a previously saved set of variables. Users can retrieve data for single or multiple institutions, rank or trend variables, create group statistics, generate pre-defined reports, and create custom data files as well as download survey data files. Throughout the data center, there is context help to aid users in understanding the different steps, as well as the IPEDS data. The data center is built to accommodate users from beginning to advanced levels.</w:t>
      </w:r>
    </w:p>
    <w:p w:rsidR="00B17F64" w:rsidRPr="003A6D7A" w:rsidRDefault="00B17F64">
      <w:pPr>
        <w:pStyle w:val="Heading3"/>
        <w:ind w:left="1440"/>
        <w:rPr>
          <w:rFonts w:ascii="Times New Roman" w:hAnsi="Times New Roman"/>
          <w:sz w:val="22"/>
          <w:szCs w:val="24"/>
        </w:rPr>
      </w:pPr>
      <w:r w:rsidRPr="003A6D7A">
        <w:rPr>
          <w:rFonts w:ascii="Times New Roman" w:hAnsi="Times New Roman"/>
          <w:sz w:val="22"/>
          <w:szCs w:val="24"/>
        </w:rPr>
        <w:t>Executive Peer Tool (ExPT)</w:t>
      </w:r>
    </w:p>
    <w:p w:rsidR="00B17F64" w:rsidRPr="003A6D7A" w:rsidRDefault="00B17F64">
      <w:pPr>
        <w:ind w:left="1440"/>
        <w:rPr>
          <w:sz w:val="22"/>
        </w:rPr>
      </w:pPr>
    </w:p>
    <w:p w:rsidR="00B17F64" w:rsidRPr="003A6D7A" w:rsidRDefault="00B17F64">
      <w:pPr>
        <w:pStyle w:val="NormalWeb"/>
        <w:spacing w:before="0" w:beforeAutospacing="0" w:after="0" w:afterAutospacing="0"/>
        <w:ind w:left="1440"/>
        <w:rPr>
          <w:sz w:val="22"/>
        </w:rPr>
      </w:pPr>
      <w:r>
        <w:rPr>
          <w:sz w:val="22"/>
        </w:rPr>
        <w:t xml:space="preserve">Now part of the IPEDS Data Center, </w:t>
      </w:r>
      <w:r w:rsidRPr="003A6D7A">
        <w:rPr>
          <w:sz w:val="22"/>
        </w:rPr>
        <w:t xml:space="preserve">NCES designed </w:t>
      </w:r>
      <w:r>
        <w:rPr>
          <w:sz w:val="22"/>
        </w:rPr>
        <w:t>the ExPT</w:t>
      </w:r>
      <w:r w:rsidRPr="003A6D7A">
        <w:rPr>
          <w:sz w:val="22"/>
        </w:rPr>
        <w:t xml:space="preserve"> for data users at higher levels of administration within an institution who are unfamiliar with the procedures and data file organization of IPEDS data tools. It provides an easy 5-step process to analyze a predetermined set of variables and includes specific direction and instruction about the process of retrieving data, allowing the user to learn what tools are available in the full scale PAS. As institutions receive their IPEDS Data Feedback Reports, the ExPT can be used to produce the indicators in the report for different groups of institutions. Visit </w:t>
      </w:r>
      <w:hyperlink r:id="rId18" w:history="1">
        <w:r w:rsidRPr="003A6D7A">
          <w:rPr>
            <w:rStyle w:val="Hyperlink"/>
            <w:sz w:val="22"/>
          </w:rPr>
          <w:t>http://nces.ed.gov/ipedspas/ExPT</w:t>
        </w:r>
      </w:hyperlink>
      <w:r w:rsidRPr="003A6D7A">
        <w:rPr>
          <w:sz w:val="22"/>
        </w:rPr>
        <w:t xml:space="preserve"> for more information on this tool. </w:t>
      </w:r>
    </w:p>
    <w:p w:rsidR="00B17F64" w:rsidRPr="003A6D7A" w:rsidRDefault="00B17F64">
      <w:pPr>
        <w:pStyle w:val="Heading3"/>
        <w:ind w:left="1440"/>
        <w:rPr>
          <w:rFonts w:ascii="Times New Roman" w:hAnsi="Times New Roman"/>
          <w:sz w:val="22"/>
          <w:szCs w:val="24"/>
        </w:rPr>
      </w:pPr>
      <w:r w:rsidRPr="003A6D7A">
        <w:rPr>
          <w:rFonts w:ascii="Times New Roman" w:hAnsi="Times New Roman"/>
          <w:sz w:val="22"/>
          <w:szCs w:val="24"/>
        </w:rPr>
        <w:t xml:space="preserve">College Navigator </w:t>
      </w:r>
    </w:p>
    <w:p w:rsidR="00B17F64" w:rsidRPr="003A6D7A" w:rsidRDefault="00B17F64">
      <w:pPr>
        <w:ind w:left="1440"/>
        <w:rPr>
          <w:sz w:val="22"/>
        </w:rPr>
      </w:pPr>
    </w:p>
    <w:p w:rsidR="00B17F64" w:rsidRPr="003A6D7A" w:rsidRDefault="00B17F64">
      <w:pPr>
        <w:pStyle w:val="NormalWeb"/>
        <w:spacing w:before="0" w:beforeAutospacing="0" w:after="0" w:afterAutospacing="0"/>
        <w:ind w:left="1440"/>
        <w:rPr>
          <w:sz w:val="22"/>
        </w:rPr>
      </w:pPr>
      <w:r w:rsidRPr="003A6D7A">
        <w:rPr>
          <w:sz w:val="22"/>
        </w:rPr>
        <w:t xml:space="preserve">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 financial aid, enrollment, degrees and awards conferred, graduation rates, accreditation, and program offerings. College Navigator is designed to help college students, future students, and their parents understand the differences among colleges and how much it costs to attend college. The site also provides direct links to each institution's home page; campus crime statistics; Federal Student Aid's website, which includes the Free Application for Federal Student Aid (FAFSA); the Campus Tours website; and various other postsecondary education websites. Visit </w:t>
      </w:r>
      <w:hyperlink r:id="rId19" w:history="1">
        <w:r w:rsidRPr="003A6D7A">
          <w:rPr>
            <w:rStyle w:val="Hyperlink"/>
            <w:sz w:val="22"/>
          </w:rPr>
          <w:t>http://nces.ed.gov/collegenavigator/</w:t>
        </w:r>
      </w:hyperlink>
      <w:r w:rsidRPr="003A6D7A">
        <w:rPr>
          <w:sz w:val="22"/>
        </w:rPr>
        <w:t xml:space="preserve"> for more information. </w:t>
      </w:r>
    </w:p>
    <w:p w:rsidR="00B17F64" w:rsidRPr="003A6D7A" w:rsidRDefault="00B17F64">
      <w:pPr>
        <w:pStyle w:val="Heading3"/>
        <w:ind w:left="1440"/>
        <w:rPr>
          <w:rFonts w:ascii="Times New Roman" w:hAnsi="Times New Roman"/>
          <w:sz w:val="22"/>
          <w:szCs w:val="24"/>
        </w:rPr>
      </w:pPr>
      <w:r w:rsidRPr="003A6D7A">
        <w:rPr>
          <w:rFonts w:ascii="Times New Roman" w:hAnsi="Times New Roman"/>
          <w:sz w:val="22"/>
          <w:szCs w:val="24"/>
        </w:rPr>
        <w:t>State Data Center (SDC)</w:t>
      </w:r>
    </w:p>
    <w:p w:rsidR="00B17F64" w:rsidRPr="003A6D7A" w:rsidRDefault="00B17F64">
      <w:pPr>
        <w:ind w:left="1440"/>
        <w:rPr>
          <w:sz w:val="22"/>
        </w:rPr>
      </w:pPr>
    </w:p>
    <w:p w:rsidR="00B17F64" w:rsidRDefault="00B17F64">
      <w:pPr>
        <w:pStyle w:val="NormalWeb"/>
        <w:spacing w:before="0" w:beforeAutospacing="0" w:after="0" w:afterAutospacing="0"/>
        <w:ind w:left="1440"/>
        <w:rPr>
          <w:sz w:val="22"/>
        </w:rPr>
      </w:pPr>
      <w:r w:rsidRPr="003A6D7A">
        <w:rPr>
          <w:sz w:val="22"/>
        </w:rPr>
        <w:t>The newest of the online tools, the State Data Center is designed to meet the needs of national and state legislative staff, policymakers, and others whose focus is on the states. It facilitates the use of existing IPEDS data in the context of a state audience perspective. The State Data Center is composed of three data retrieval tools: (1) the Custom Data Tables; (2) State Profiles; and (3) Pre-defined Reports. Using the cursor, users may roll over the image of each tool for a brief description.</w:t>
      </w:r>
      <w:r>
        <w:rPr>
          <w:sz w:val="22"/>
        </w:rPr>
        <w:t xml:space="preserve"> </w:t>
      </w:r>
      <w:r w:rsidRPr="003A6D7A">
        <w:rPr>
          <w:sz w:val="22"/>
        </w:rPr>
        <w:t xml:space="preserve">Visit </w:t>
      </w:r>
      <w:hyperlink r:id="rId20" w:history="1">
        <w:r w:rsidRPr="00787B58">
          <w:rPr>
            <w:rStyle w:val="Hyperlink"/>
            <w:sz w:val="22"/>
          </w:rPr>
          <w:t>http://nces.ed.gov/ipeds/sdc/</w:t>
        </w:r>
      </w:hyperlink>
      <w:r>
        <w:rPr>
          <w:sz w:val="22"/>
        </w:rPr>
        <w:t xml:space="preserve"> </w:t>
      </w:r>
      <w:r w:rsidRPr="003A6D7A">
        <w:rPr>
          <w:sz w:val="22"/>
        </w:rPr>
        <w:t>for more information.</w:t>
      </w:r>
    </w:p>
    <w:p w:rsidR="00B17F64" w:rsidRDefault="00B17F64">
      <w:pPr>
        <w:pStyle w:val="NormalWeb"/>
        <w:spacing w:before="0" w:beforeAutospacing="0" w:after="0" w:afterAutospacing="0"/>
        <w:ind w:left="1440"/>
        <w:rPr>
          <w:sz w:val="22"/>
          <w:highlight w:val="yellow"/>
        </w:rPr>
      </w:pPr>
    </w:p>
    <w:p w:rsidR="00B17F64" w:rsidRDefault="00B17F64" w:rsidP="003A6D7A">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hanging="720"/>
        <w:rPr>
          <w:sz w:val="22"/>
        </w:rPr>
      </w:pPr>
      <w:r>
        <w:rPr>
          <w:sz w:val="22"/>
        </w:rPr>
        <w:tab/>
      </w:r>
      <w:r w:rsidRPr="003A6D7A">
        <w:rPr>
          <w:sz w:val="22"/>
        </w:rPr>
        <w:t>Free Application for Federal Student Aid (FAFSA) on the Web</w:t>
      </w:r>
    </w:p>
    <w:p w:rsidR="00B17F64" w:rsidRDefault="00B17F64" w:rsidP="003A6D7A">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hanging="720"/>
        <w:rPr>
          <w:sz w:val="22"/>
        </w:rPr>
      </w:pPr>
    </w:p>
    <w:p w:rsidR="00B17F64" w:rsidRPr="003A6D7A" w:rsidRDefault="00B17F64" w:rsidP="003A6D7A">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hanging="720"/>
        <w:rPr>
          <w:snapToGrid w:val="0"/>
          <w:sz w:val="22"/>
          <w:highlight w:val="yellow"/>
        </w:rPr>
      </w:pPr>
      <w:r>
        <w:rPr>
          <w:sz w:val="22"/>
        </w:rPr>
        <w:tab/>
        <w:t xml:space="preserve">The Office of Federal Student Aid (FSA) now uses IPEDS data on graduation and retention rates, college costs, and net prices in their online FAFSA application. When students look up schools to which they want their FAFSA information sent, they are presentation with information on these schools based on IPEDS data. </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hanging="720"/>
        <w:rPr>
          <w:snapToGrid w:val="0"/>
          <w:sz w:val="22"/>
        </w:rPr>
      </w:pPr>
      <w:r w:rsidRPr="003A6D7A">
        <w:rPr>
          <w:snapToGrid w:val="0"/>
          <w:sz w:val="22"/>
        </w:rPr>
        <w:t>2.</w:t>
      </w:r>
      <w:r w:rsidRPr="003A6D7A">
        <w:rPr>
          <w:snapToGrid w:val="0"/>
          <w:sz w:val="22"/>
        </w:rPr>
        <w:tab/>
      </w:r>
      <w:r w:rsidRPr="003A6D7A">
        <w:rPr>
          <w:snapToGrid w:val="0"/>
          <w:sz w:val="22"/>
          <w:u w:val="single"/>
        </w:rPr>
        <w:t>Survey Reports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rPr>
          <w:snapToGrid w:val="0"/>
          <w:sz w:val="22"/>
        </w:rPr>
      </w:pPr>
      <w:r w:rsidRPr="003A6D7A">
        <w:rPr>
          <w:snapToGrid w:val="0"/>
          <w:sz w:val="22"/>
        </w:rPr>
        <w:t>NCES releases data in a wide variety of formats, including basic tables, descriptive reports, and more detailed analyses. A few of these types of reports are detailed below:</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numPr>
          <w:ilvl w:val="0"/>
          <w:numId w:val="30"/>
        </w:numPr>
        <w:tabs>
          <w:tab w:val="clear" w:pos="36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sidRPr="003A6D7A">
        <w:rPr>
          <w:snapToGrid w:val="0"/>
          <w:sz w:val="22"/>
        </w:rPr>
        <w:t>First Look Reports: Concurrent with the release of the data file for each IPEDS collection cycle, a predetermined set of tables called is produced and disseminated to the public.</w:t>
      </w:r>
      <w:r>
        <w:rPr>
          <w:snapToGrid w:val="0"/>
          <w:sz w:val="22"/>
        </w:rPr>
        <w:t xml:space="preserve"> </w:t>
      </w:r>
      <w:r w:rsidRPr="003A6D7A">
        <w:rPr>
          <w:snapToGrid w:val="0"/>
          <w:sz w:val="22"/>
        </w:rPr>
        <w:t>These tabulations include 1-year data tables and selected findings.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rPr>
          <w:snapToGrid w:val="0"/>
          <w:sz w:val="22"/>
        </w:rPr>
      </w:pPr>
    </w:p>
    <w:p w:rsidR="00B17F64" w:rsidRPr="003A6D7A" w:rsidRDefault="00B17F64">
      <w:pPr>
        <w:widowControl w:val="0"/>
        <w:numPr>
          <w:ilvl w:val="0"/>
          <w:numId w:val="30"/>
        </w:numPr>
        <w:tabs>
          <w:tab w:val="clear" w:pos="36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sidRPr="003A6D7A">
        <w:rPr>
          <w:sz w:val="22"/>
        </w:rPr>
        <w:t>Descriptive Survey Reports: Shortly after First Look reports are produced, reports highlighting additional findings from the survey may be produced for various components. These reports are widely distributed to policymakers as well as the general public.</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numPr>
          <w:ilvl w:val="0"/>
          <w:numId w:val="30"/>
        </w:numPr>
        <w:tabs>
          <w:tab w:val="clear" w:pos="36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sidRPr="003A6D7A">
        <w:rPr>
          <w:snapToGrid w:val="0"/>
          <w:sz w:val="22"/>
        </w:rPr>
        <w:t>Analytic Reports: Comprehensive reports are produced periodically to analyze major policy issues, such as trends in minority enrollment and degrees, trends in faculty salaries, and trends in degrees by field of study.</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3A6D7A" w:rsidRDefault="00B17F64">
      <w:pPr>
        <w:widowControl w:val="0"/>
        <w:numPr>
          <w:ilvl w:val="0"/>
          <w:numId w:val="30"/>
        </w:numPr>
        <w:tabs>
          <w:tab w:val="clear" w:pos="360"/>
          <w:tab w:val="left" w:pos="720"/>
          <w:tab w:val="num" w:pos="180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sidRPr="003A6D7A">
        <w:rPr>
          <w:snapToGrid w:val="0"/>
          <w:sz w:val="22"/>
        </w:rPr>
        <w:t>Other NCES Reports: The</w:t>
      </w:r>
      <w:r w:rsidRPr="003A6D7A">
        <w:rPr>
          <w:b/>
          <w:i/>
          <w:snapToGrid w:val="0"/>
          <w:sz w:val="22"/>
        </w:rPr>
        <w:t xml:space="preserve"> Digest of Education Statistics, Projections of Education Statistics, </w:t>
      </w:r>
      <w:r w:rsidRPr="003A6D7A">
        <w:rPr>
          <w:snapToGrid w:val="0"/>
          <w:sz w:val="22"/>
        </w:rPr>
        <w:t xml:space="preserve">and the </w:t>
      </w:r>
      <w:r w:rsidRPr="003A6D7A">
        <w:rPr>
          <w:b/>
          <w:i/>
          <w:snapToGrid w:val="0"/>
          <w:sz w:val="22"/>
        </w:rPr>
        <w:t>Condition of Education</w:t>
      </w:r>
      <w:r w:rsidRPr="003A6D7A">
        <w:rPr>
          <w:snapToGrid w:val="0"/>
          <w:sz w:val="22"/>
        </w:rPr>
        <w:t xml:space="preserve"> contain major sections based on IPEDS data. These publications have large distributions to a broad spectrum of users of postsecondary education statistics.</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sidRPr="004B0927">
        <w:rPr>
          <w:b/>
          <w:snapToGrid w:val="0"/>
          <w:sz w:val="22"/>
        </w:rPr>
        <w:t>A.17.</w:t>
      </w:r>
      <w:r w:rsidRPr="004B0927">
        <w:rPr>
          <w:b/>
          <w:snapToGrid w:val="0"/>
          <w:sz w:val="22"/>
        </w:rPr>
        <w:tab/>
      </w:r>
      <w:r w:rsidRPr="004B0927">
        <w:rPr>
          <w:b/>
          <w:snapToGrid w:val="0"/>
          <w:sz w:val="22"/>
          <w:u w:val="single"/>
        </w:rPr>
        <w:t>Request to Not Display Expiration Date</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4B0927">
        <w:rPr>
          <w:snapToGrid w:val="0"/>
          <w:sz w:val="22"/>
        </w:rPr>
        <w:t>The Department is not seeking approval to forego displaying the OMB approval expiration date.</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sidRPr="004B0927">
        <w:rPr>
          <w:b/>
          <w:snapToGrid w:val="0"/>
          <w:sz w:val="22"/>
        </w:rPr>
        <w:t>A.18.</w:t>
      </w:r>
      <w:r w:rsidRPr="004B0927">
        <w:rPr>
          <w:b/>
          <w:snapToGrid w:val="0"/>
          <w:sz w:val="22"/>
        </w:rPr>
        <w:tab/>
      </w:r>
      <w:r w:rsidRPr="004B0927">
        <w:rPr>
          <w:b/>
          <w:snapToGrid w:val="0"/>
          <w:sz w:val="22"/>
          <w:u w:val="single"/>
        </w:rPr>
        <w:t>Exceptions to the Certification</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sidRPr="004B0927">
        <w:rPr>
          <w:snapToGrid w:val="0"/>
          <w:sz w:val="22"/>
        </w:rPr>
        <w:t>There are no exceptions to the certification statement.</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rPr>
          <w:sz w:val="22"/>
        </w:rPr>
      </w:pPr>
    </w:p>
    <w:sectPr w:rsidR="00B17F64" w:rsidSect="0085592F">
      <w:footerReference w:type="even" r:id="rId21"/>
      <w:footerReference w:type="default" r:id="rId22"/>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70F" w:rsidRDefault="0079470F">
      <w:r>
        <w:separator/>
      </w:r>
    </w:p>
  </w:endnote>
  <w:endnote w:type="continuationSeparator" w:id="0">
    <w:p w:rsidR="0079470F" w:rsidRDefault="00794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83" w:rsidRDefault="00563D5E">
    <w:pPr>
      <w:pStyle w:val="Footer"/>
      <w:framePr w:wrap="around" w:vAnchor="text" w:hAnchor="margin" w:xAlign="right" w:y="1"/>
      <w:rPr>
        <w:rStyle w:val="PageNumber"/>
      </w:rPr>
    </w:pPr>
    <w:r>
      <w:rPr>
        <w:rStyle w:val="PageNumber"/>
      </w:rPr>
      <w:fldChar w:fldCharType="begin"/>
    </w:r>
    <w:r w:rsidR="00205C83">
      <w:rPr>
        <w:rStyle w:val="PageNumber"/>
      </w:rPr>
      <w:instrText xml:space="preserve">PAGE  </w:instrText>
    </w:r>
    <w:r>
      <w:rPr>
        <w:rStyle w:val="PageNumber"/>
      </w:rPr>
      <w:fldChar w:fldCharType="separate"/>
    </w:r>
    <w:r w:rsidR="00205C83">
      <w:rPr>
        <w:rStyle w:val="PageNumber"/>
        <w:noProof/>
      </w:rPr>
      <w:t>33</w:t>
    </w:r>
    <w:r>
      <w:rPr>
        <w:rStyle w:val="PageNumber"/>
      </w:rPr>
      <w:fldChar w:fldCharType="end"/>
    </w:r>
  </w:p>
  <w:p w:rsidR="00205C83" w:rsidRDefault="00205C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83" w:rsidRDefault="00563D5E">
    <w:pPr>
      <w:pStyle w:val="Footer"/>
      <w:framePr w:wrap="around" w:vAnchor="text" w:hAnchor="margin" w:xAlign="center" w:y="1"/>
      <w:rPr>
        <w:rStyle w:val="PageNumber"/>
      </w:rPr>
    </w:pPr>
    <w:r>
      <w:rPr>
        <w:rStyle w:val="PageNumber"/>
      </w:rPr>
      <w:fldChar w:fldCharType="begin"/>
    </w:r>
    <w:r w:rsidR="00205C83">
      <w:rPr>
        <w:rStyle w:val="PageNumber"/>
      </w:rPr>
      <w:instrText xml:space="preserve">PAGE  </w:instrText>
    </w:r>
    <w:r>
      <w:rPr>
        <w:rStyle w:val="PageNumber"/>
      </w:rPr>
      <w:fldChar w:fldCharType="separate"/>
    </w:r>
    <w:r w:rsidR="00205C83">
      <w:rPr>
        <w:rStyle w:val="PageNumber"/>
        <w:noProof/>
      </w:rPr>
      <w:t>2</w:t>
    </w:r>
    <w:r>
      <w:rPr>
        <w:rStyle w:val="PageNumber"/>
      </w:rPr>
      <w:fldChar w:fldCharType="end"/>
    </w:r>
  </w:p>
  <w:p w:rsidR="00205C83" w:rsidRDefault="00205C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83" w:rsidRDefault="00205C83">
    <w:pPr>
      <w:pStyle w:val="Footer"/>
      <w:rPr>
        <w:rFonts w:ascii="Arial" w:hAnsi="Arial" w:cs="Arial"/>
        <w:snapToGrid w:val="0"/>
      </w:rPr>
    </w:pPr>
    <w:r>
      <w:tab/>
    </w:r>
    <w:r>
      <w:tab/>
    </w:r>
    <w:r>
      <w:rPr>
        <w:rFonts w:ascii="Arial" w:hAnsi="Arial" w:cs="Arial"/>
        <w:snapToGrid w:val="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83" w:rsidRDefault="00563D5E">
    <w:pPr>
      <w:pStyle w:val="Footer"/>
      <w:framePr w:wrap="around" w:vAnchor="text" w:hAnchor="margin" w:xAlign="right" w:y="1"/>
      <w:rPr>
        <w:rStyle w:val="PageNumber"/>
      </w:rPr>
    </w:pPr>
    <w:r>
      <w:rPr>
        <w:rStyle w:val="PageNumber"/>
      </w:rPr>
      <w:fldChar w:fldCharType="begin"/>
    </w:r>
    <w:r w:rsidR="00205C83">
      <w:rPr>
        <w:rStyle w:val="PageNumber"/>
      </w:rPr>
      <w:instrText xml:space="preserve">PAGE  </w:instrText>
    </w:r>
    <w:r>
      <w:rPr>
        <w:rStyle w:val="PageNumber"/>
      </w:rPr>
      <w:fldChar w:fldCharType="separate"/>
    </w:r>
    <w:r w:rsidR="003932AD">
      <w:rPr>
        <w:rStyle w:val="PageNumber"/>
        <w:noProof/>
      </w:rPr>
      <w:t>24</w:t>
    </w:r>
    <w:r>
      <w:rPr>
        <w:rStyle w:val="PageNumber"/>
      </w:rPr>
      <w:fldChar w:fldCharType="end"/>
    </w:r>
  </w:p>
  <w:p w:rsidR="00205C83" w:rsidRDefault="00205C83" w:rsidP="00923536">
    <w:pPr>
      <w:pStyle w:val="Footer"/>
      <w:tabs>
        <w:tab w:val="left" w:pos="7065"/>
      </w:tabs>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83" w:rsidRDefault="00563D5E">
    <w:pPr>
      <w:pStyle w:val="Footer"/>
      <w:framePr w:wrap="around" w:vAnchor="text" w:hAnchor="margin" w:xAlign="center" w:y="1"/>
      <w:rPr>
        <w:rStyle w:val="PageNumber"/>
      </w:rPr>
    </w:pPr>
    <w:r>
      <w:rPr>
        <w:rStyle w:val="PageNumber"/>
      </w:rPr>
      <w:fldChar w:fldCharType="begin"/>
    </w:r>
    <w:r w:rsidR="00205C83">
      <w:rPr>
        <w:rStyle w:val="PageNumber"/>
      </w:rPr>
      <w:instrText xml:space="preserve">PAGE  </w:instrText>
    </w:r>
    <w:r>
      <w:rPr>
        <w:rStyle w:val="PageNumber"/>
      </w:rPr>
      <w:fldChar w:fldCharType="end"/>
    </w:r>
  </w:p>
  <w:p w:rsidR="00205C83" w:rsidRDefault="00205C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83" w:rsidRDefault="00563D5E">
    <w:pPr>
      <w:pStyle w:val="Footer"/>
      <w:framePr w:wrap="around" w:vAnchor="text" w:hAnchor="margin" w:xAlign="center" w:y="1"/>
      <w:rPr>
        <w:rStyle w:val="PageNumber"/>
      </w:rPr>
    </w:pPr>
    <w:r>
      <w:rPr>
        <w:rStyle w:val="PageNumber"/>
      </w:rPr>
      <w:fldChar w:fldCharType="begin"/>
    </w:r>
    <w:r w:rsidR="00205C83">
      <w:rPr>
        <w:rStyle w:val="PageNumber"/>
      </w:rPr>
      <w:instrText xml:space="preserve">PAGE  </w:instrText>
    </w:r>
    <w:r>
      <w:rPr>
        <w:rStyle w:val="PageNumber"/>
      </w:rPr>
      <w:fldChar w:fldCharType="separate"/>
    </w:r>
    <w:r w:rsidR="00DB1F0E">
      <w:rPr>
        <w:rStyle w:val="PageNumber"/>
        <w:noProof/>
      </w:rPr>
      <w:t>43</w:t>
    </w:r>
    <w:r>
      <w:rPr>
        <w:rStyle w:val="PageNumber"/>
      </w:rPr>
      <w:fldChar w:fldCharType="end"/>
    </w:r>
  </w:p>
  <w:p w:rsidR="00205C83" w:rsidRDefault="00205C83">
    <w:pPr>
      <w:tabs>
        <w:tab w:val="center" w:pos="4680"/>
      </w:tabs>
      <w:ind w:left="7920" w:hanging="7920"/>
    </w:pP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70F" w:rsidRDefault="0079470F">
      <w:r>
        <w:separator/>
      </w:r>
    </w:p>
  </w:footnote>
  <w:footnote w:type="continuationSeparator" w:id="0">
    <w:p w:rsidR="0079470F" w:rsidRDefault="0079470F">
      <w:r>
        <w:continuationSeparator/>
      </w:r>
    </w:p>
  </w:footnote>
  <w:footnote w:id="1">
    <w:p w:rsidR="00205C83" w:rsidRDefault="00205C83">
      <w:pPr>
        <w:pStyle w:val="FootnoteText"/>
      </w:pPr>
      <w:r>
        <w:rPr>
          <w:rStyle w:val="FootnoteReference"/>
        </w:rPr>
        <w:footnoteRef/>
      </w:r>
      <w:r>
        <w:t xml:space="preserve"> </w:t>
      </w:r>
      <w:r>
        <w:rPr>
          <w:sz w:val="20"/>
        </w:rPr>
        <w:t>Institutions excluded from the mailing are those that do not provide any instruction at the undergraduate level.</w:t>
      </w:r>
    </w:p>
  </w:footnote>
  <w:footnote w:id="2">
    <w:p w:rsidR="00205C83" w:rsidRDefault="00205C83">
      <w:pPr>
        <w:pStyle w:val="FootnoteText"/>
      </w:pPr>
      <w:r>
        <w:rPr>
          <w:rStyle w:val="FootnoteReference"/>
        </w:rPr>
        <w:footnoteRef/>
      </w:r>
      <w:r>
        <w:t xml:space="preserve"> </w:t>
      </w:r>
      <w:r w:rsidRPr="001475C6">
        <w:rPr>
          <w:snapToGrid w:val="0"/>
          <w:sz w:val="20"/>
        </w:rPr>
        <w:t>The 2010-11 collection has already been approved by OMB and is currently underway.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2">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nsid w:val="121F60A3"/>
    <w:multiLevelType w:val="hybridMultilevel"/>
    <w:tmpl w:val="23860F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2">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4">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15">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30">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B1F1A55"/>
    <w:multiLevelType w:val="hybridMultilevel"/>
    <w:tmpl w:val="C79E7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49">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51"/>
  </w:num>
  <w:num w:numId="4">
    <w:abstractNumId w:val="14"/>
  </w:num>
  <w:num w:numId="5">
    <w:abstractNumId w:val="39"/>
  </w:num>
  <w:num w:numId="6">
    <w:abstractNumId w:val="25"/>
  </w:num>
  <w:num w:numId="7">
    <w:abstractNumId w:val="0"/>
  </w:num>
  <w:num w:numId="8">
    <w:abstractNumId w:val="62"/>
  </w:num>
  <w:num w:numId="9">
    <w:abstractNumId w:val="61"/>
  </w:num>
  <w:num w:numId="10">
    <w:abstractNumId w:val="10"/>
  </w:num>
  <w:num w:numId="11">
    <w:abstractNumId w:val="38"/>
  </w:num>
  <w:num w:numId="12">
    <w:abstractNumId w:val="33"/>
  </w:num>
  <w:num w:numId="13">
    <w:abstractNumId w:val="40"/>
  </w:num>
  <w:num w:numId="14">
    <w:abstractNumId w:val="59"/>
  </w:num>
  <w:num w:numId="15">
    <w:abstractNumId w:val="53"/>
  </w:num>
  <w:num w:numId="16">
    <w:abstractNumId w:val="12"/>
  </w:num>
  <w:num w:numId="17">
    <w:abstractNumId w:val="47"/>
  </w:num>
  <w:num w:numId="18">
    <w:abstractNumId w:val="46"/>
  </w:num>
  <w:num w:numId="19">
    <w:abstractNumId w:val="9"/>
  </w:num>
  <w:num w:numId="20">
    <w:abstractNumId w:val="30"/>
  </w:num>
  <w:num w:numId="21">
    <w:abstractNumId w:val="32"/>
  </w:num>
  <w:num w:numId="22">
    <w:abstractNumId w:val="58"/>
  </w:num>
  <w:num w:numId="23">
    <w:abstractNumId w:val="64"/>
  </w:num>
  <w:num w:numId="24">
    <w:abstractNumId w:val="4"/>
  </w:num>
  <w:num w:numId="25">
    <w:abstractNumId w:val="44"/>
  </w:num>
  <w:num w:numId="26">
    <w:abstractNumId w:val="45"/>
  </w:num>
  <w:num w:numId="27">
    <w:abstractNumId w:val="29"/>
  </w:num>
  <w:num w:numId="28">
    <w:abstractNumId w:val="3"/>
  </w:num>
  <w:num w:numId="29">
    <w:abstractNumId w:val="20"/>
  </w:num>
  <w:num w:numId="30">
    <w:abstractNumId w:val="11"/>
  </w:num>
  <w:num w:numId="31">
    <w:abstractNumId w:val="8"/>
  </w:num>
  <w:num w:numId="32">
    <w:abstractNumId w:val="16"/>
  </w:num>
  <w:num w:numId="33">
    <w:abstractNumId w:val="50"/>
  </w:num>
  <w:num w:numId="34">
    <w:abstractNumId w:val="60"/>
  </w:num>
  <w:num w:numId="35">
    <w:abstractNumId w:val="48"/>
  </w:num>
  <w:num w:numId="36">
    <w:abstractNumId w:val="35"/>
  </w:num>
  <w:num w:numId="37">
    <w:abstractNumId w:val="18"/>
  </w:num>
  <w:num w:numId="38">
    <w:abstractNumId w:val="19"/>
  </w:num>
  <w:num w:numId="39">
    <w:abstractNumId w:val="7"/>
  </w:num>
  <w:num w:numId="40">
    <w:abstractNumId w:val="27"/>
  </w:num>
  <w:num w:numId="41">
    <w:abstractNumId w:val="66"/>
  </w:num>
  <w:num w:numId="42">
    <w:abstractNumId w:val="42"/>
  </w:num>
  <w:num w:numId="43">
    <w:abstractNumId w:val="31"/>
  </w:num>
  <w:num w:numId="44">
    <w:abstractNumId w:val="56"/>
  </w:num>
  <w:num w:numId="45">
    <w:abstractNumId w:val="21"/>
  </w:num>
  <w:num w:numId="46">
    <w:abstractNumId w:val="17"/>
  </w:num>
  <w:num w:numId="47">
    <w:abstractNumId w:val="26"/>
  </w:num>
  <w:num w:numId="48">
    <w:abstractNumId w:val="63"/>
  </w:num>
  <w:num w:numId="49">
    <w:abstractNumId w:val="49"/>
  </w:num>
  <w:num w:numId="50">
    <w:abstractNumId w:val="6"/>
  </w:num>
  <w:num w:numId="51">
    <w:abstractNumId w:val="5"/>
  </w:num>
  <w:num w:numId="52">
    <w:abstractNumId w:val="28"/>
  </w:num>
  <w:num w:numId="53">
    <w:abstractNumId w:val="37"/>
  </w:num>
  <w:num w:numId="54">
    <w:abstractNumId w:val="36"/>
  </w:num>
  <w:num w:numId="55">
    <w:abstractNumId w:val="43"/>
  </w:num>
  <w:num w:numId="56">
    <w:abstractNumId w:val="24"/>
  </w:num>
  <w:num w:numId="57">
    <w:abstractNumId w:val="13"/>
  </w:num>
  <w:num w:numId="58">
    <w:abstractNumId w:val="57"/>
  </w:num>
  <w:num w:numId="59">
    <w:abstractNumId w:val="65"/>
  </w:num>
  <w:num w:numId="60">
    <w:abstractNumId w:val="52"/>
  </w:num>
  <w:num w:numId="61">
    <w:abstractNumId w:val="22"/>
  </w:num>
  <w:num w:numId="62">
    <w:abstractNumId w:val="55"/>
  </w:num>
  <w:num w:numId="63">
    <w:abstractNumId w:val="34"/>
  </w:num>
  <w:num w:numId="64">
    <w:abstractNumId w:val="54"/>
  </w:num>
  <w:num w:numId="65">
    <w:abstractNumId w:val="41"/>
  </w:num>
  <w:num w:numId="66">
    <w:abstractNumId w:val="23"/>
  </w:num>
  <w:num w:numId="67">
    <w:abstractNumId w:val="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B5485"/>
    <w:rsid w:val="00000835"/>
    <w:rsid w:val="000078CE"/>
    <w:rsid w:val="00014C47"/>
    <w:rsid w:val="000173BD"/>
    <w:rsid w:val="00031A23"/>
    <w:rsid w:val="00032D04"/>
    <w:rsid w:val="000331DE"/>
    <w:rsid w:val="00054640"/>
    <w:rsid w:val="00060B4F"/>
    <w:rsid w:val="000678B9"/>
    <w:rsid w:val="00073866"/>
    <w:rsid w:val="00080270"/>
    <w:rsid w:val="00084737"/>
    <w:rsid w:val="0008584B"/>
    <w:rsid w:val="00094AC7"/>
    <w:rsid w:val="000A102D"/>
    <w:rsid w:val="000A19F8"/>
    <w:rsid w:val="000B4523"/>
    <w:rsid w:val="000B56BD"/>
    <w:rsid w:val="000B6DD7"/>
    <w:rsid w:val="000C4650"/>
    <w:rsid w:val="000F56CE"/>
    <w:rsid w:val="001007D9"/>
    <w:rsid w:val="001012BA"/>
    <w:rsid w:val="001018D5"/>
    <w:rsid w:val="0010342B"/>
    <w:rsid w:val="001054A4"/>
    <w:rsid w:val="001475C6"/>
    <w:rsid w:val="001631D3"/>
    <w:rsid w:val="00163E12"/>
    <w:rsid w:val="00167918"/>
    <w:rsid w:val="00171168"/>
    <w:rsid w:val="001C2A82"/>
    <w:rsid w:val="001C35DF"/>
    <w:rsid w:val="001C44E4"/>
    <w:rsid w:val="001D597F"/>
    <w:rsid w:val="001D7373"/>
    <w:rsid w:val="00205C83"/>
    <w:rsid w:val="00222580"/>
    <w:rsid w:val="00257B32"/>
    <w:rsid w:val="00275277"/>
    <w:rsid w:val="00276D77"/>
    <w:rsid w:val="00277068"/>
    <w:rsid w:val="002831DB"/>
    <w:rsid w:val="00291807"/>
    <w:rsid w:val="002B4280"/>
    <w:rsid w:val="002C6467"/>
    <w:rsid w:val="002D0166"/>
    <w:rsid w:val="002F283C"/>
    <w:rsid w:val="002F3331"/>
    <w:rsid w:val="002F679E"/>
    <w:rsid w:val="0030178C"/>
    <w:rsid w:val="003033DC"/>
    <w:rsid w:val="003130B8"/>
    <w:rsid w:val="0032331D"/>
    <w:rsid w:val="00327824"/>
    <w:rsid w:val="003353F8"/>
    <w:rsid w:val="00345523"/>
    <w:rsid w:val="00347D5B"/>
    <w:rsid w:val="00360741"/>
    <w:rsid w:val="00372E03"/>
    <w:rsid w:val="00383631"/>
    <w:rsid w:val="003864B0"/>
    <w:rsid w:val="003932AD"/>
    <w:rsid w:val="003A4C43"/>
    <w:rsid w:val="003A6D7A"/>
    <w:rsid w:val="003B150A"/>
    <w:rsid w:val="003B3D33"/>
    <w:rsid w:val="003B674B"/>
    <w:rsid w:val="003C4081"/>
    <w:rsid w:val="003E00F9"/>
    <w:rsid w:val="0040799C"/>
    <w:rsid w:val="00421BD1"/>
    <w:rsid w:val="00463EE6"/>
    <w:rsid w:val="004825B5"/>
    <w:rsid w:val="00491112"/>
    <w:rsid w:val="00497A06"/>
    <w:rsid w:val="004A0456"/>
    <w:rsid w:val="004B0927"/>
    <w:rsid w:val="004F2112"/>
    <w:rsid w:val="004F62DD"/>
    <w:rsid w:val="00500FF0"/>
    <w:rsid w:val="00502987"/>
    <w:rsid w:val="00521307"/>
    <w:rsid w:val="005243E6"/>
    <w:rsid w:val="005457A2"/>
    <w:rsid w:val="0055445A"/>
    <w:rsid w:val="005568B6"/>
    <w:rsid w:val="005603DD"/>
    <w:rsid w:val="00563D5E"/>
    <w:rsid w:val="00564571"/>
    <w:rsid w:val="005A346B"/>
    <w:rsid w:val="005A7839"/>
    <w:rsid w:val="005B3C9A"/>
    <w:rsid w:val="005B6331"/>
    <w:rsid w:val="005D3A6F"/>
    <w:rsid w:val="005F6431"/>
    <w:rsid w:val="00606151"/>
    <w:rsid w:val="006062C4"/>
    <w:rsid w:val="00616236"/>
    <w:rsid w:val="006216D5"/>
    <w:rsid w:val="006266AE"/>
    <w:rsid w:val="00627675"/>
    <w:rsid w:val="00633C6A"/>
    <w:rsid w:val="00657EB5"/>
    <w:rsid w:val="0066272D"/>
    <w:rsid w:val="00677780"/>
    <w:rsid w:val="006835D9"/>
    <w:rsid w:val="0068738D"/>
    <w:rsid w:val="00687EF7"/>
    <w:rsid w:val="0069578C"/>
    <w:rsid w:val="006A0880"/>
    <w:rsid w:val="006A5173"/>
    <w:rsid w:val="006A7A43"/>
    <w:rsid w:val="006B2122"/>
    <w:rsid w:val="006B3BF5"/>
    <w:rsid w:val="006B5485"/>
    <w:rsid w:val="006C5DEC"/>
    <w:rsid w:val="006E74AB"/>
    <w:rsid w:val="006E7A0C"/>
    <w:rsid w:val="006E7AFA"/>
    <w:rsid w:val="0072205D"/>
    <w:rsid w:val="00787B58"/>
    <w:rsid w:val="00793127"/>
    <w:rsid w:val="0079470F"/>
    <w:rsid w:val="00797A04"/>
    <w:rsid w:val="007B1F13"/>
    <w:rsid w:val="007D47AD"/>
    <w:rsid w:val="007E42D8"/>
    <w:rsid w:val="007F5345"/>
    <w:rsid w:val="00800368"/>
    <w:rsid w:val="00814CDA"/>
    <w:rsid w:val="00847168"/>
    <w:rsid w:val="0085592F"/>
    <w:rsid w:val="00855951"/>
    <w:rsid w:val="008615C4"/>
    <w:rsid w:val="00862AB3"/>
    <w:rsid w:val="008717DD"/>
    <w:rsid w:val="00875114"/>
    <w:rsid w:val="00876203"/>
    <w:rsid w:val="008770E5"/>
    <w:rsid w:val="00885DEA"/>
    <w:rsid w:val="00891A57"/>
    <w:rsid w:val="008938EB"/>
    <w:rsid w:val="008978F4"/>
    <w:rsid w:val="008A0149"/>
    <w:rsid w:val="008A23EE"/>
    <w:rsid w:val="008B0D5F"/>
    <w:rsid w:val="008B5EFC"/>
    <w:rsid w:val="008E0C89"/>
    <w:rsid w:val="008F2D80"/>
    <w:rsid w:val="009008AF"/>
    <w:rsid w:val="009110D7"/>
    <w:rsid w:val="00917621"/>
    <w:rsid w:val="0092257D"/>
    <w:rsid w:val="00923536"/>
    <w:rsid w:val="00923757"/>
    <w:rsid w:val="009344FE"/>
    <w:rsid w:val="00935869"/>
    <w:rsid w:val="009573EF"/>
    <w:rsid w:val="00961362"/>
    <w:rsid w:val="00965628"/>
    <w:rsid w:val="00971F73"/>
    <w:rsid w:val="009727D1"/>
    <w:rsid w:val="009A4A77"/>
    <w:rsid w:val="009C3067"/>
    <w:rsid w:val="009C7940"/>
    <w:rsid w:val="009D1851"/>
    <w:rsid w:val="009F43CF"/>
    <w:rsid w:val="009F5BED"/>
    <w:rsid w:val="00A277B2"/>
    <w:rsid w:val="00A53E32"/>
    <w:rsid w:val="00A64586"/>
    <w:rsid w:val="00A6781D"/>
    <w:rsid w:val="00A7021B"/>
    <w:rsid w:val="00A7362B"/>
    <w:rsid w:val="00A82069"/>
    <w:rsid w:val="00AA4A01"/>
    <w:rsid w:val="00AB408F"/>
    <w:rsid w:val="00AC05D1"/>
    <w:rsid w:val="00AD0389"/>
    <w:rsid w:val="00AE02BE"/>
    <w:rsid w:val="00AF2953"/>
    <w:rsid w:val="00AF755E"/>
    <w:rsid w:val="00B02C56"/>
    <w:rsid w:val="00B04C6C"/>
    <w:rsid w:val="00B17F64"/>
    <w:rsid w:val="00B31598"/>
    <w:rsid w:val="00B61815"/>
    <w:rsid w:val="00B740BC"/>
    <w:rsid w:val="00B919D4"/>
    <w:rsid w:val="00B940A2"/>
    <w:rsid w:val="00BA526D"/>
    <w:rsid w:val="00BB3747"/>
    <w:rsid w:val="00BB5FEC"/>
    <w:rsid w:val="00BC1861"/>
    <w:rsid w:val="00BE72C3"/>
    <w:rsid w:val="00BF553A"/>
    <w:rsid w:val="00C1225B"/>
    <w:rsid w:val="00C123B2"/>
    <w:rsid w:val="00C144ED"/>
    <w:rsid w:val="00C30D0A"/>
    <w:rsid w:val="00C35B79"/>
    <w:rsid w:val="00C4090A"/>
    <w:rsid w:val="00C4634D"/>
    <w:rsid w:val="00C5256D"/>
    <w:rsid w:val="00C714D9"/>
    <w:rsid w:val="00C7559C"/>
    <w:rsid w:val="00C76B7C"/>
    <w:rsid w:val="00C80ABB"/>
    <w:rsid w:val="00C9376B"/>
    <w:rsid w:val="00C969F8"/>
    <w:rsid w:val="00CA29D8"/>
    <w:rsid w:val="00CA3264"/>
    <w:rsid w:val="00CB5A80"/>
    <w:rsid w:val="00CC663B"/>
    <w:rsid w:val="00CC7B09"/>
    <w:rsid w:val="00CF103B"/>
    <w:rsid w:val="00CF2B70"/>
    <w:rsid w:val="00CF5C43"/>
    <w:rsid w:val="00D00B32"/>
    <w:rsid w:val="00D13DCD"/>
    <w:rsid w:val="00D229EC"/>
    <w:rsid w:val="00D6754A"/>
    <w:rsid w:val="00D83F13"/>
    <w:rsid w:val="00D84E14"/>
    <w:rsid w:val="00D93F96"/>
    <w:rsid w:val="00DB0032"/>
    <w:rsid w:val="00DB1F0E"/>
    <w:rsid w:val="00DC2A70"/>
    <w:rsid w:val="00DD1600"/>
    <w:rsid w:val="00DE0CCE"/>
    <w:rsid w:val="00DE5F06"/>
    <w:rsid w:val="00DF083C"/>
    <w:rsid w:val="00DF0AD3"/>
    <w:rsid w:val="00DF7076"/>
    <w:rsid w:val="00E14160"/>
    <w:rsid w:val="00E161C3"/>
    <w:rsid w:val="00E211D2"/>
    <w:rsid w:val="00E323AC"/>
    <w:rsid w:val="00E370F0"/>
    <w:rsid w:val="00E5044B"/>
    <w:rsid w:val="00E64884"/>
    <w:rsid w:val="00E6676C"/>
    <w:rsid w:val="00E67AC8"/>
    <w:rsid w:val="00E77B91"/>
    <w:rsid w:val="00E8228B"/>
    <w:rsid w:val="00E85F13"/>
    <w:rsid w:val="00E96627"/>
    <w:rsid w:val="00EA2E44"/>
    <w:rsid w:val="00EB3A4B"/>
    <w:rsid w:val="00EC0C48"/>
    <w:rsid w:val="00ED376C"/>
    <w:rsid w:val="00EE3075"/>
    <w:rsid w:val="00EE434B"/>
    <w:rsid w:val="00EE4A2B"/>
    <w:rsid w:val="00EE5F9B"/>
    <w:rsid w:val="00EF3855"/>
    <w:rsid w:val="00EF4006"/>
    <w:rsid w:val="00F01308"/>
    <w:rsid w:val="00F01B4E"/>
    <w:rsid w:val="00F04996"/>
    <w:rsid w:val="00F06E32"/>
    <w:rsid w:val="00F30441"/>
    <w:rsid w:val="00F315FE"/>
    <w:rsid w:val="00F43417"/>
    <w:rsid w:val="00F61C16"/>
    <w:rsid w:val="00F6224B"/>
    <w:rsid w:val="00F82B74"/>
    <w:rsid w:val="00FC0B33"/>
    <w:rsid w:val="00FD5218"/>
    <w:rsid w:val="00FE36B8"/>
    <w:rsid w:val="00FF4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b/>
      <w:bCs/>
    </w:rPr>
  </w:style>
  <w:style w:type="table" w:styleId="TableGrid">
    <w:name w:val="Table Grid"/>
    <w:basedOn w:val="TableNormal"/>
    <w:uiPriority w:val="9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43417"/>
    <w:pPr>
      <w:spacing w:after="200" w:line="276" w:lineRule="auto"/>
      <w:ind w:left="720"/>
    </w:pPr>
    <w:rPr>
      <w:rFonts w:ascii="Calibri" w:hAnsi="Calibri"/>
      <w:sz w:val="22"/>
      <w:szCs w:val="22"/>
    </w:rPr>
  </w:style>
  <w:style w:type="paragraph" w:customStyle="1" w:styleId="Default">
    <w:name w:val="Default"/>
    <w:uiPriority w:val="99"/>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veys.nces.ed.gov/IPEDS/GlossaryPage.aspx?idlink=147" TargetMode="External"/><Relationship Id="rId18" Type="http://schemas.openxmlformats.org/officeDocument/2006/relationships/hyperlink" Target="http://nces.ed.gov/ipedspas/ExPT"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urveys.nces.ed.gov/IPEDS/GlossaryPage.aspx?idlink=151"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ipedshelp@rti.org" TargetMode="External"/><Relationship Id="rId20" Type="http://schemas.openxmlformats.org/officeDocument/2006/relationships/hyperlink" Target="http://nces.ed.gov/ipeds/sd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urveys.rti.org/IPEDS_TRP/TRP.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ces.ed.gov/collegenavigator/" TargetMode="External"/><Relationship Id="rId23" Type="http://schemas.openxmlformats.org/officeDocument/2006/relationships/fontTable" Target="fontTable.xml"/><Relationship Id="rId10" Type="http://schemas.openxmlformats.org/officeDocument/2006/relationships/hyperlink" Target="http://nces.ed.gov/ipeds/news_room/ana_9_01_2010.asp" TargetMode="External"/><Relationship Id="rId19" Type="http://schemas.openxmlformats.org/officeDocument/2006/relationships/hyperlink" Target="http://nces.ed.gov/collegenavigator/"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18291</Words>
  <Characters>104261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122308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Authorised User</cp:lastModifiedBy>
  <cp:revision>2</cp:revision>
  <cp:lastPrinted>2011-01-24T19:28:00Z</cp:lastPrinted>
  <dcterms:created xsi:type="dcterms:W3CDTF">2011-06-01T18:59:00Z</dcterms:created>
  <dcterms:modified xsi:type="dcterms:W3CDTF">2011-06-01T18:59:00Z</dcterms:modified>
</cp:coreProperties>
</file>