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94" w:rsidRDefault="00606394" w:rsidP="00EE3AB5">
      <w:pPr>
        <w:tabs>
          <w:tab w:val="right" w:pos="9360"/>
        </w:tabs>
        <w:rPr>
          <w:b/>
          <w:szCs w:val="24"/>
        </w:rPr>
      </w:pPr>
      <w:bookmarkStart w:id="0" w:name="_GoBack"/>
      <w:bookmarkEnd w:id="0"/>
    </w:p>
    <w:p w:rsidR="00D45270" w:rsidRPr="00973742" w:rsidRDefault="00D45270" w:rsidP="00EE3AB5">
      <w:pPr>
        <w:tabs>
          <w:tab w:val="right" w:pos="9360"/>
        </w:tabs>
        <w:rPr>
          <w:b/>
          <w:szCs w:val="24"/>
        </w:rPr>
      </w:pPr>
      <w:r w:rsidRPr="00973742">
        <w:rPr>
          <w:b/>
          <w:szCs w:val="24"/>
        </w:rPr>
        <w:t>MEMORANDUM</w:t>
      </w:r>
      <w:r w:rsidRPr="00973742">
        <w:rPr>
          <w:b/>
          <w:szCs w:val="24"/>
        </w:rPr>
        <w:tab/>
        <w:t xml:space="preserve">OMB # </w:t>
      </w:r>
      <w:r>
        <w:rPr>
          <w:b/>
          <w:szCs w:val="24"/>
        </w:rPr>
        <w:t>1850-0582 v.</w:t>
      </w:r>
      <w:r w:rsidR="004F4B70" w:rsidRPr="005F0A15">
        <w:rPr>
          <w:b/>
          <w:szCs w:val="24"/>
        </w:rPr>
        <w:t>12</w:t>
      </w:r>
    </w:p>
    <w:p w:rsidR="00D45270" w:rsidRPr="00973742" w:rsidRDefault="00D45270" w:rsidP="002E4754">
      <w:pPr>
        <w:rPr>
          <w:b/>
          <w:szCs w:val="24"/>
        </w:rPr>
      </w:pPr>
    </w:p>
    <w:p w:rsidR="00B52A22" w:rsidRDefault="00B52A22" w:rsidP="00DC1602">
      <w:pPr>
        <w:tabs>
          <w:tab w:val="left" w:pos="1440"/>
        </w:tabs>
        <w:rPr>
          <w:szCs w:val="24"/>
        </w:rPr>
      </w:pPr>
    </w:p>
    <w:p w:rsidR="00D45270" w:rsidRPr="00973742" w:rsidRDefault="00D45270" w:rsidP="00DC1602">
      <w:pPr>
        <w:tabs>
          <w:tab w:val="left" w:pos="1440"/>
        </w:tabs>
        <w:rPr>
          <w:szCs w:val="24"/>
        </w:rPr>
      </w:pPr>
      <w:r w:rsidRPr="00973742">
        <w:rPr>
          <w:szCs w:val="24"/>
        </w:rPr>
        <w:t>DATE:</w:t>
      </w:r>
      <w:r w:rsidRPr="00973742">
        <w:rPr>
          <w:szCs w:val="24"/>
        </w:rPr>
        <w:tab/>
      </w:r>
      <w:r w:rsidR="000C3797" w:rsidRPr="00AB2B9D">
        <w:rPr>
          <w:szCs w:val="24"/>
        </w:rPr>
        <w:t>December 21, 2012</w:t>
      </w:r>
    </w:p>
    <w:p w:rsidR="00D45270" w:rsidRPr="00973742"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TO:</w:t>
      </w:r>
      <w:r w:rsidRPr="002E4754">
        <w:rPr>
          <w:szCs w:val="24"/>
        </w:rPr>
        <w:tab/>
      </w:r>
      <w:r w:rsidRPr="002E4754">
        <w:rPr>
          <w:bCs/>
        </w:rPr>
        <w:t>Rochelle W. Martinez</w:t>
      </w:r>
    </w:p>
    <w:p w:rsidR="00D45270" w:rsidRPr="002E4754" w:rsidRDefault="00D45270" w:rsidP="002E4754">
      <w:pPr>
        <w:tabs>
          <w:tab w:val="left" w:pos="1440"/>
        </w:tabs>
        <w:rPr>
          <w:szCs w:val="24"/>
        </w:rPr>
      </w:pPr>
      <w:r w:rsidRPr="002E4754">
        <w:rPr>
          <w:szCs w:val="24"/>
        </w:rPr>
        <w:tab/>
        <w:t>Office of Information and Regulatory Affairs, Office of Management and Budget</w:t>
      </w:r>
    </w:p>
    <w:p w:rsidR="00D45270" w:rsidRPr="002E4754"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FROM:</w:t>
      </w:r>
      <w:r w:rsidRPr="002E4754">
        <w:rPr>
          <w:szCs w:val="24"/>
        </w:rPr>
        <w:tab/>
      </w:r>
      <w:r w:rsidR="004F4B70">
        <w:rPr>
          <w:szCs w:val="24"/>
        </w:rPr>
        <w:t>Jessica Shedd</w:t>
      </w:r>
    </w:p>
    <w:p w:rsidR="00D45270" w:rsidRPr="00973742" w:rsidRDefault="00D45270" w:rsidP="000C3797">
      <w:pPr>
        <w:tabs>
          <w:tab w:val="left" w:pos="1440"/>
        </w:tabs>
        <w:rPr>
          <w:szCs w:val="24"/>
        </w:rPr>
      </w:pPr>
      <w:r w:rsidRPr="002E4754">
        <w:rPr>
          <w:szCs w:val="24"/>
        </w:rPr>
        <w:tab/>
      </w:r>
      <w:r w:rsidR="004F4B70">
        <w:rPr>
          <w:szCs w:val="24"/>
        </w:rPr>
        <w:t xml:space="preserve">Acting </w:t>
      </w:r>
      <w:r w:rsidRPr="002E4754">
        <w:rPr>
          <w:bCs/>
        </w:rPr>
        <w:t>IPEDS Program Director</w:t>
      </w:r>
      <w:r w:rsidRPr="002E4754">
        <w:rPr>
          <w:szCs w:val="24"/>
        </w:rPr>
        <w:t>, National Center for Education Statistics</w:t>
      </w:r>
    </w:p>
    <w:p w:rsidR="00D45270" w:rsidRPr="00973742" w:rsidRDefault="00D45270" w:rsidP="002E4754">
      <w:pPr>
        <w:tabs>
          <w:tab w:val="left" w:pos="1440"/>
        </w:tabs>
        <w:rPr>
          <w:szCs w:val="24"/>
        </w:rPr>
      </w:pPr>
    </w:p>
    <w:p w:rsidR="00D45270" w:rsidRPr="00973742" w:rsidRDefault="00D45270" w:rsidP="002E4754">
      <w:pPr>
        <w:tabs>
          <w:tab w:val="left" w:pos="1440"/>
        </w:tabs>
        <w:rPr>
          <w:szCs w:val="24"/>
        </w:rPr>
      </w:pPr>
      <w:r w:rsidRPr="00973742">
        <w:rPr>
          <w:szCs w:val="24"/>
        </w:rPr>
        <w:t>THROUGH:</w:t>
      </w:r>
      <w:r w:rsidRPr="00973742">
        <w:rPr>
          <w:szCs w:val="24"/>
        </w:rPr>
        <w:tab/>
        <w:t>Kashka Kubzdela</w:t>
      </w:r>
    </w:p>
    <w:p w:rsidR="00D45270" w:rsidRPr="00973742" w:rsidRDefault="00D45270" w:rsidP="002E4754">
      <w:pPr>
        <w:tabs>
          <w:tab w:val="left" w:pos="1440"/>
        </w:tabs>
        <w:rPr>
          <w:szCs w:val="24"/>
        </w:rPr>
      </w:pPr>
      <w:r w:rsidRPr="00973742">
        <w:rPr>
          <w:szCs w:val="24"/>
        </w:rPr>
        <w:tab/>
        <w:t>National Center for Education Statistics</w:t>
      </w:r>
    </w:p>
    <w:p w:rsidR="00D45270" w:rsidRDefault="00D45270" w:rsidP="002E4754">
      <w:pPr>
        <w:tabs>
          <w:tab w:val="left" w:pos="1440"/>
        </w:tabs>
        <w:rPr>
          <w:szCs w:val="24"/>
        </w:rPr>
      </w:pPr>
      <w:r w:rsidRPr="00973742">
        <w:rPr>
          <w:szCs w:val="24"/>
        </w:rPr>
        <w:tab/>
      </w:r>
    </w:p>
    <w:p w:rsidR="00D45270" w:rsidRPr="00973742" w:rsidRDefault="00D45270" w:rsidP="00DC1602">
      <w:pPr>
        <w:tabs>
          <w:tab w:val="left" w:pos="1440"/>
        </w:tabs>
        <w:ind w:left="1440" w:hanging="1440"/>
        <w:rPr>
          <w:szCs w:val="24"/>
        </w:rPr>
      </w:pPr>
      <w:r w:rsidRPr="00973742">
        <w:rPr>
          <w:szCs w:val="24"/>
        </w:rPr>
        <w:t>SUBJECT:</w:t>
      </w:r>
      <w:r w:rsidRPr="00973742">
        <w:rPr>
          <w:szCs w:val="24"/>
        </w:rPr>
        <w:tab/>
      </w:r>
      <w:r>
        <w:rPr>
          <w:szCs w:val="24"/>
        </w:rPr>
        <w:t xml:space="preserve">Change request to the </w:t>
      </w:r>
      <w:r>
        <w:t xml:space="preserve">Integrated Postsecondary </w:t>
      </w:r>
      <w:r w:rsidR="00975009">
        <w:t>Education Data System (IPEDS) 2</w:t>
      </w:r>
      <w:r>
        <w:t>0</w:t>
      </w:r>
      <w:r w:rsidR="00DC1602">
        <w:t>11</w:t>
      </w:r>
      <w:r>
        <w:t>-1</w:t>
      </w:r>
      <w:r w:rsidR="00DC1602">
        <w:t>4</w:t>
      </w:r>
      <w:r>
        <w:t xml:space="preserve"> </w:t>
      </w:r>
      <w:r>
        <w:rPr>
          <w:szCs w:val="24"/>
        </w:rPr>
        <w:t>current active record (OMB#</w:t>
      </w:r>
      <w:r w:rsidR="004F4B70">
        <w:rPr>
          <w:szCs w:val="24"/>
        </w:rPr>
        <w:t xml:space="preserve"> 1850-0582 v.11</w:t>
      </w:r>
      <w:r>
        <w:rPr>
          <w:szCs w:val="24"/>
        </w:rPr>
        <w:t>)</w:t>
      </w:r>
    </w:p>
    <w:p w:rsidR="00D45270" w:rsidRDefault="00D45270">
      <w:pPr>
        <w:pStyle w:val="Title"/>
        <w:ind w:right="-360"/>
        <w:jc w:val="both"/>
      </w:pPr>
    </w:p>
    <w:p w:rsidR="00D45270" w:rsidRDefault="00D45270">
      <w:pPr>
        <w:pStyle w:val="Title"/>
        <w:ind w:right="-360"/>
        <w:jc w:val="left"/>
      </w:pPr>
    </w:p>
    <w:p w:rsidR="00606394" w:rsidRDefault="00606394" w:rsidP="006971D3">
      <w:pPr>
        <w:ind w:right="-360"/>
      </w:pPr>
    </w:p>
    <w:p w:rsidR="006971D3" w:rsidRDefault="00D45270" w:rsidP="006971D3">
      <w:pPr>
        <w:ind w:right="-360"/>
      </w:pPr>
      <w:r>
        <w:t>The National Center for Education Statistics (NCES) would like to make changes to the</w:t>
      </w:r>
      <w:r w:rsidR="006971D3">
        <w:t xml:space="preserve"> </w:t>
      </w:r>
      <w:r w:rsidR="00280EC8">
        <w:t xml:space="preserve">Integrated Postsecondary Education Data System (IPEDS) </w:t>
      </w:r>
      <w:r w:rsidR="00DC1602">
        <w:t xml:space="preserve">reporting beginning with the </w:t>
      </w:r>
      <w:r>
        <w:t>201</w:t>
      </w:r>
      <w:r w:rsidR="004F4B70">
        <w:t>3</w:t>
      </w:r>
      <w:r>
        <w:t>-1</w:t>
      </w:r>
      <w:r w:rsidR="004F4B70">
        <w:t>4</w:t>
      </w:r>
      <w:r>
        <w:t xml:space="preserve"> IPEDS</w:t>
      </w:r>
      <w:r w:rsidR="00C41E69">
        <w:t xml:space="preserve"> web-based data collection.  C</w:t>
      </w:r>
      <w:r>
        <w:t xml:space="preserve">urrent authorization </w:t>
      </w:r>
      <w:r w:rsidRPr="004924DD">
        <w:t xml:space="preserve">for IPEDS expires </w:t>
      </w:r>
      <w:r w:rsidR="00D80621">
        <w:t>June 30, 2014</w:t>
      </w:r>
      <w:r w:rsidR="00606394">
        <w:t xml:space="preserve"> (OMB#</w:t>
      </w:r>
      <w:r w:rsidRPr="004924DD">
        <w:t xml:space="preserve"> 1850-0582)</w:t>
      </w:r>
      <w:r>
        <w:t xml:space="preserve"> and covers activities through the 201</w:t>
      </w:r>
      <w:r w:rsidR="00D80621">
        <w:t xml:space="preserve">3-14 </w:t>
      </w:r>
      <w:r>
        <w:t>da</w:t>
      </w:r>
      <w:r w:rsidR="00D54B70">
        <w:t>ta collection.  A request for</w:t>
      </w:r>
      <w:r w:rsidR="00D80621">
        <w:t xml:space="preserve"> three-year renewal </w:t>
      </w:r>
      <w:r w:rsidR="00D54B70">
        <w:t xml:space="preserve">will be submitted </w:t>
      </w:r>
      <w:r w:rsidR="00D80621">
        <w:t>in 2013</w:t>
      </w:r>
      <w:r>
        <w:t xml:space="preserve">; however, </w:t>
      </w:r>
      <w:r w:rsidR="004F4B70">
        <w:t xml:space="preserve">there are certain minor issues of timing and efficiency that we would like to address before we </w:t>
      </w:r>
      <w:r w:rsidR="002B485F">
        <w:t>submit</w:t>
      </w:r>
      <w:r w:rsidR="00BF6A65">
        <w:t xml:space="preserve"> the </w:t>
      </w:r>
      <w:r w:rsidR="004F4B70">
        <w:t>changes</w:t>
      </w:r>
      <w:r w:rsidR="000F092C">
        <w:t xml:space="preserve"> we will request </w:t>
      </w:r>
      <w:r w:rsidR="004F4B70">
        <w:t>for 2014-15 through 2016-17</w:t>
      </w:r>
      <w:r w:rsidR="00606394">
        <w:t xml:space="preserve"> data collections</w:t>
      </w:r>
      <w:r>
        <w:t xml:space="preserve">. </w:t>
      </w:r>
      <w:r w:rsidR="00606394">
        <w:t>This request is</w:t>
      </w:r>
      <w:r w:rsidR="00C87D8E">
        <w:t xml:space="preserve"> to make </w:t>
      </w:r>
      <w:r w:rsidR="004F4B70">
        <w:t>modifications for the 2013-14</w:t>
      </w:r>
      <w:r w:rsidR="00606394">
        <w:t xml:space="preserve"> collection cycle.</w:t>
      </w:r>
    </w:p>
    <w:p w:rsidR="00D45270" w:rsidRDefault="00D45270">
      <w:pPr>
        <w:ind w:right="-360"/>
      </w:pPr>
    </w:p>
    <w:p w:rsidR="00C87D8E" w:rsidRPr="00C87D8E" w:rsidRDefault="00C87D8E" w:rsidP="00C87D8E">
      <w:pPr>
        <w:tabs>
          <w:tab w:val="left" w:pos="1080"/>
        </w:tabs>
        <w:rPr>
          <w:szCs w:val="24"/>
        </w:rPr>
      </w:pPr>
      <w:r w:rsidRPr="00C87D8E">
        <w:rPr>
          <w:szCs w:val="24"/>
        </w:rPr>
        <w:t>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w:t>
      </w:r>
      <w:r w:rsidR="003A1DA9">
        <w:rPr>
          <w:szCs w:val="24"/>
        </w:rPr>
        <w:t xml:space="preserve"> 7,0</w:t>
      </w:r>
      <w:r w:rsidRPr="00C87D8E">
        <w:rPr>
          <w:szCs w:val="24"/>
        </w:rPr>
        <w:t>00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rsidR="00D45270" w:rsidRDefault="00D45270">
      <w:pPr>
        <w:ind w:right="-360"/>
      </w:pPr>
    </w:p>
    <w:p w:rsidR="00606394" w:rsidRDefault="006A7F2E" w:rsidP="0007314A">
      <w:pPr>
        <w:rPr>
          <w:snapToGrid w:val="0"/>
        </w:rPr>
      </w:pPr>
      <w:r>
        <w:rPr>
          <w:bCs/>
        </w:rPr>
        <w:t xml:space="preserve">The proposed </w:t>
      </w:r>
      <w:r w:rsidR="00846FF9">
        <w:rPr>
          <w:bCs/>
        </w:rPr>
        <w:t xml:space="preserve">changes originated with </w:t>
      </w:r>
      <w:r w:rsidR="003A7ACD">
        <w:rPr>
          <w:bCs/>
        </w:rPr>
        <w:t xml:space="preserve">the IPEDS Technical Review Panel (TRP) and </w:t>
      </w:r>
      <w:r w:rsidR="00846FF9">
        <w:rPr>
          <w:bCs/>
        </w:rPr>
        <w:t>NCES, in an effort to increase the timeliness of the re</w:t>
      </w:r>
      <w:r w:rsidR="00BF6A65">
        <w:rPr>
          <w:bCs/>
        </w:rPr>
        <w:t xml:space="preserve">lease of graduation rates data </w:t>
      </w:r>
      <w:r w:rsidR="007C0520">
        <w:rPr>
          <w:bCs/>
        </w:rPr>
        <w:t xml:space="preserve">and </w:t>
      </w:r>
      <w:r w:rsidR="00846FF9">
        <w:rPr>
          <w:bCs/>
        </w:rPr>
        <w:t xml:space="preserve">increase the accuracy of the </w:t>
      </w:r>
      <w:r w:rsidR="00850062">
        <w:rPr>
          <w:bCs/>
        </w:rPr>
        <w:t xml:space="preserve">calculation of </w:t>
      </w:r>
      <w:r w:rsidR="002C57D7">
        <w:rPr>
          <w:bCs/>
        </w:rPr>
        <w:t xml:space="preserve">average </w:t>
      </w:r>
      <w:r w:rsidR="00850062">
        <w:rPr>
          <w:bCs/>
        </w:rPr>
        <w:t>institutional net price</w:t>
      </w:r>
      <w:r w:rsidR="00846FF9">
        <w:rPr>
          <w:bCs/>
        </w:rPr>
        <w:t xml:space="preserve">.  </w:t>
      </w:r>
      <w:r w:rsidR="00B52A22">
        <w:rPr>
          <w:bCs/>
        </w:rPr>
        <w:t xml:space="preserve">The changes consist of </w:t>
      </w:r>
      <w:r w:rsidR="00B52A22" w:rsidRPr="00B52A22">
        <w:rPr>
          <w:szCs w:val="24"/>
        </w:rPr>
        <w:t xml:space="preserve">moving graduation rates and 200% graduation rates components from </w:t>
      </w:r>
      <w:r w:rsidR="008C365B">
        <w:rPr>
          <w:szCs w:val="24"/>
        </w:rPr>
        <w:t>s</w:t>
      </w:r>
      <w:r w:rsidR="00B52A22" w:rsidRPr="00B52A22">
        <w:rPr>
          <w:szCs w:val="24"/>
        </w:rPr>
        <w:t xml:space="preserve">pring to </w:t>
      </w:r>
      <w:r w:rsidR="008C365B">
        <w:rPr>
          <w:szCs w:val="24"/>
        </w:rPr>
        <w:t>w</w:t>
      </w:r>
      <w:r w:rsidR="00B52A22" w:rsidRPr="00B52A22">
        <w:rPr>
          <w:szCs w:val="24"/>
        </w:rPr>
        <w:t>inter collection and moving the opportunity to revise prior year of cost of attendance data to the student financial aid component in the winter collection</w:t>
      </w:r>
      <w:r w:rsidR="00606394">
        <w:rPr>
          <w:bCs/>
        </w:rPr>
        <w:t>.</w:t>
      </w:r>
      <w:r w:rsidR="0007314A">
        <w:rPr>
          <w:bCs/>
        </w:rPr>
        <w:t xml:space="preserve"> </w:t>
      </w:r>
      <w:r w:rsidR="008C365B">
        <w:rPr>
          <w:bCs/>
        </w:rPr>
        <w:t>T</w:t>
      </w:r>
      <w:r w:rsidR="0007314A">
        <w:rPr>
          <w:bCs/>
        </w:rPr>
        <w:t xml:space="preserve">he proposed revisions do not change </w:t>
      </w:r>
      <w:r w:rsidR="00606394" w:rsidRPr="001D253F">
        <w:rPr>
          <w:snapToGrid w:val="0"/>
        </w:rPr>
        <w:t>the estimated burd</w:t>
      </w:r>
      <w:r w:rsidR="00606394">
        <w:rPr>
          <w:snapToGrid w:val="0"/>
        </w:rPr>
        <w:t xml:space="preserve">en for </w:t>
      </w:r>
      <w:r w:rsidR="008C365B">
        <w:rPr>
          <w:snapToGrid w:val="0"/>
        </w:rPr>
        <w:t xml:space="preserve">the approved </w:t>
      </w:r>
      <w:r w:rsidR="00606394">
        <w:rPr>
          <w:snapToGrid w:val="0"/>
        </w:rPr>
        <w:t>2013-14</w:t>
      </w:r>
      <w:r w:rsidR="00606394" w:rsidRPr="001D253F">
        <w:rPr>
          <w:snapToGrid w:val="0"/>
        </w:rPr>
        <w:t xml:space="preserve"> </w:t>
      </w:r>
      <w:r w:rsidR="008C365B">
        <w:rPr>
          <w:snapToGrid w:val="0"/>
        </w:rPr>
        <w:t>data collection (</w:t>
      </w:r>
      <w:r w:rsidR="00606394">
        <w:rPr>
          <w:szCs w:val="24"/>
        </w:rPr>
        <w:t>OMB# 1850-0582 v.11</w:t>
      </w:r>
      <w:r w:rsidR="008C365B">
        <w:rPr>
          <w:szCs w:val="24"/>
        </w:rPr>
        <w:t>)</w:t>
      </w:r>
      <w:r w:rsidR="0007314A">
        <w:rPr>
          <w:snapToGrid w:val="0"/>
        </w:rPr>
        <w:t xml:space="preserve">, and do not impact </w:t>
      </w:r>
      <w:r w:rsidR="008C365B">
        <w:rPr>
          <w:snapToGrid w:val="0"/>
        </w:rPr>
        <w:t xml:space="preserve">the overall </w:t>
      </w:r>
      <w:r w:rsidR="0007314A">
        <w:rPr>
          <w:snapToGrid w:val="0"/>
        </w:rPr>
        <w:t xml:space="preserve">cost of this collection to </w:t>
      </w:r>
      <w:r w:rsidR="008C365B">
        <w:rPr>
          <w:snapToGrid w:val="0"/>
        </w:rPr>
        <w:t xml:space="preserve">the </w:t>
      </w:r>
      <w:r w:rsidR="0007314A">
        <w:rPr>
          <w:snapToGrid w:val="0"/>
        </w:rPr>
        <w:t>federal government.</w:t>
      </w:r>
    </w:p>
    <w:p w:rsidR="00B52A22" w:rsidRDefault="00B52A22" w:rsidP="0007314A">
      <w:pPr>
        <w:rPr>
          <w:snapToGrid w:val="0"/>
        </w:rPr>
      </w:pPr>
    </w:p>
    <w:p w:rsidR="00B52A22" w:rsidRDefault="00B52A22" w:rsidP="00846FF9">
      <w:pPr>
        <w:rPr>
          <w:b/>
          <w:szCs w:val="24"/>
        </w:rPr>
      </w:pPr>
    </w:p>
    <w:p w:rsidR="00B52A22" w:rsidRPr="00D23E22" w:rsidRDefault="00B52A22" w:rsidP="00846FF9">
      <w:pPr>
        <w:rPr>
          <w:b/>
          <w:szCs w:val="24"/>
        </w:rPr>
      </w:pPr>
      <w:r w:rsidRPr="00D23E22">
        <w:rPr>
          <w:b/>
          <w:szCs w:val="24"/>
        </w:rPr>
        <w:lastRenderedPageBreak/>
        <w:t xml:space="preserve">Move Graduation Rates and 200% Graduation Rates Components from Spring to Winter </w:t>
      </w:r>
      <w:r w:rsidR="00B11A41">
        <w:rPr>
          <w:b/>
          <w:szCs w:val="24"/>
        </w:rPr>
        <w:t>C</w:t>
      </w:r>
      <w:r w:rsidRPr="00D23E22">
        <w:rPr>
          <w:b/>
          <w:szCs w:val="24"/>
        </w:rPr>
        <w:t>ollection</w:t>
      </w:r>
    </w:p>
    <w:p w:rsidR="00B52A22" w:rsidRPr="00DF61F9" w:rsidRDefault="00B52A22" w:rsidP="00846FF9">
      <w:pPr>
        <w:rPr>
          <w:b/>
        </w:rPr>
      </w:pPr>
    </w:p>
    <w:p w:rsidR="00B52A22" w:rsidRDefault="00B52A22" w:rsidP="00846FF9">
      <w:r w:rsidRPr="00DF61F9">
        <w:t>NCES is under increased pressure from legislators</w:t>
      </w:r>
      <w:r>
        <w:t>,</w:t>
      </w:r>
      <w:r w:rsidRPr="00DF61F9">
        <w:t xml:space="preserve"> policy makers</w:t>
      </w:r>
      <w:r>
        <w:t>, and data users to provide</w:t>
      </w:r>
      <w:r w:rsidRPr="00DF61F9">
        <w:t xml:space="preserve"> graduation rates data earlier.  While legislat</w:t>
      </w:r>
      <w:r>
        <w:t xml:space="preserve">ion and regulation dictate the </w:t>
      </w:r>
      <w:r w:rsidRPr="00DF61F9">
        <w:t xml:space="preserve">method </w:t>
      </w:r>
      <w:r>
        <w:t xml:space="preserve">and timetable </w:t>
      </w:r>
      <w:r w:rsidRPr="00DF61F9">
        <w:t>for calculating t</w:t>
      </w:r>
      <w:r>
        <w:t>hese rates</w:t>
      </w:r>
      <w:r w:rsidRPr="00DF61F9">
        <w:t>, there is some latitude for movement within the data collection calendar</w:t>
      </w:r>
      <w:r>
        <w:t xml:space="preserve"> to speed up the process</w:t>
      </w:r>
      <w:r w:rsidRPr="00DF61F9">
        <w:t>.</w:t>
      </w:r>
      <w:r>
        <w:t xml:space="preserve"> </w:t>
      </w:r>
      <w:r w:rsidRPr="00DF61F9">
        <w:t xml:space="preserve"> Currently, both the Graduation Rates (GR) and 200% Graduation Rates (GR200) components are collected in the Spring, with a submission due date of early April.  </w:t>
      </w:r>
    </w:p>
    <w:p w:rsidR="00B52A22" w:rsidRDefault="00B52A22" w:rsidP="00846FF9"/>
    <w:p w:rsidR="00B52A22" w:rsidRPr="00DF61F9" w:rsidRDefault="00B52A22" w:rsidP="00846FF9">
      <w:r>
        <w:t>The IPEDS Technical Review Panel (TRP) meeting in November 2007 made the suggestion to move the collection of Graduation Rates data to a “late Winter” data collection, which would be open from approximately November 1 to February 1.  The TRP felt that institutions would be able to meet the new due date since it falls five months after the latest status date for determining graduation rates data (August 31 of the previous year).</w:t>
      </w:r>
      <w:r w:rsidR="00686C47">
        <w:t xml:space="preserve">  </w:t>
      </w:r>
      <w:r>
        <w:t>While NCES did not implement a late Winter data collection, the dates of the Winter data collection were extended in 2010-11 so that it now runs from early December to early February, approximating the suggested late Winter due date.</w:t>
      </w:r>
    </w:p>
    <w:p w:rsidR="00B52A22" w:rsidRDefault="00B52A22" w:rsidP="002F2F88"/>
    <w:p w:rsidR="00B52A22" w:rsidRPr="00DF61F9" w:rsidRDefault="00B52A22" w:rsidP="002F2F88">
      <w:r>
        <w:t>Moving the collection period during which these data are collected</w:t>
      </w:r>
      <w:r w:rsidRPr="00DF61F9">
        <w:t xml:space="preserve"> would allow NCES to release preliminary graduation rates data in May rather than August.</w:t>
      </w:r>
      <w:r>
        <w:t xml:space="preserve">  </w:t>
      </w:r>
      <w:r w:rsidRPr="00DF61F9">
        <w:t xml:space="preserve">Additionally, this move would balance the reporting schedule for institutions, making 3 components due in Winter and 3 due in Spring (instead </w:t>
      </w:r>
      <w:r>
        <w:t>of 1 in Winter and 5 in Spring), and would spread out Help Desk activities (follow-up, quality control editing, and migration) more evenly throughout the year.</w:t>
      </w:r>
    </w:p>
    <w:p w:rsidR="00B52A22" w:rsidRPr="00DF61F9" w:rsidRDefault="00B52A22" w:rsidP="002F2F88"/>
    <w:p w:rsidR="00B52A22" w:rsidRDefault="00B52A22" w:rsidP="002F2F88">
      <w:r w:rsidRPr="00DF61F9">
        <w:t>NCES requests clearance to move the GR and GR200 components from the Spring collection to the Winter collection, starting with the 2013-14 data collection.</w:t>
      </w:r>
      <w:r>
        <w:t xml:space="preserve"> This revision does not</w:t>
      </w:r>
      <w:r w:rsidRPr="00DF61F9">
        <w:t xml:space="preserve"> change</w:t>
      </w:r>
      <w:r>
        <w:t xml:space="preserve"> the items collected, only the collection period in which </w:t>
      </w:r>
      <w:r w:rsidR="00686C47">
        <w:t xml:space="preserve">the </w:t>
      </w:r>
      <w:r>
        <w:t>data are submitted.</w:t>
      </w:r>
    </w:p>
    <w:p w:rsidR="00B52A22" w:rsidRPr="00DF61F9" w:rsidRDefault="00B52A22" w:rsidP="002F2F88"/>
    <w:p w:rsidR="00B52A22" w:rsidRPr="00D23E22" w:rsidRDefault="00B52A22" w:rsidP="00846FF9">
      <w:pPr>
        <w:rPr>
          <w:b/>
          <w:szCs w:val="24"/>
        </w:rPr>
      </w:pPr>
      <w:r>
        <w:rPr>
          <w:b/>
          <w:szCs w:val="24"/>
        </w:rPr>
        <w:t xml:space="preserve">Move the </w:t>
      </w:r>
      <w:r w:rsidR="00686C47">
        <w:rPr>
          <w:b/>
          <w:szCs w:val="24"/>
        </w:rPr>
        <w:t xml:space="preserve">Opportunity </w:t>
      </w:r>
      <w:r>
        <w:rPr>
          <w:b/>
          <w:szCs w:val="24"/>
        </w:rPr>
        <w:t xml:space="preserve">to </w:t>
      </w:r>
      <w:r w:rsidR="00686C47">
        <w:rPr>
          <w:b/>
          <w:szCs w:val="24"/>
        </w:rPr>
        <w:t>Revise Prior Year</w:t>
      </w:r>
      <w:r w:rsidR="00686C47" w:rsidRPr="00D23E22">
        <w:rPr>
          <w:b/>
          <w:szCs w:val="24"/>
        </w:rPr>
        <w:t xml:space="preserve"> </w:t>
      </w:r>
      <w:r w:rsidRPr="00D23E22">
        <w:rPr>
          <w:b/>
          <w:szCs w:val="24"/>
        </w:rPr>
        <w:t xml:space="preserve">of Cost of Attendance </w:t>
      </w:r>
      <w:r w:rsidR="00686C47" w:rsidRPr="00D23E22">
        <w:rPr>
          <w:b/>
          <w:szCs w:val="24"/>
        </w:rPr>
        <w:t xml:space="preserve">Data </w:t>
      </w:r>
      <w:r>
        <w:rPr>
          <w:b/>
          <w:szCs w:val="24"/>
        </w:rPr>
        <w:t>to</w:t>
      </w:r>
      <w:r w:rsidRPr="00D23E22">
        <w:rPr>
          <w:b/>
          <w:szCs w:val="24"/>
        </w:rPr>
        <w:t xml:space="preserve"> the Student Financial Aid </w:t>
      </w:r>
      <w:r w:rsidR="00686C47" w:rsidRPr="00D23E22">
        <w:rPr>
          <w:b/>
          <w:szCs w:val="24"/>
        </w:rPr>
        <w:t xml:space="preserve">Component </w:t>
      </w:r>
      <w:r w:rsidRPr="00D23E22">
        <w:rPr>
          <w:b/>
          <w:szCs w:val="24"/>
        </w:rPr>
        <w:t xml:space="preserve">in the Winter </w:t>
      </w:r>
      <w:r w:rsidR="00686C47" w:rsidRPr="00D23E22">
        <w:rPr>
          <w:b/>
          <w:szCs w:val="24"/>
        </w:rPr>
        <w:t>Collection</w:t>
      </w:r>
      <w:r w:rsidR="00686C47">
        <w:rPr>
          <w:b/>
          <w:szCs w:val="24"/>
        </w:rPr>
        <w:t xml:space="preserve"> </w:t>
      </w:r>
      <w:r>
        <w:rPr>
          <w:b/>
          <w:szCs w:val="24"/>
        </w:rPr>
        <w:t xml:space="preserve">(from the Institutional Characteristics </w:t>
      </w:r>
      <w:r w:rsidR="00686C47">
        <w:rPr>
          <w:b/>
          <w:szCs w:val="24"/>
        </w:rPr>
        <w:t xml:space="preserve">Component </w:t>
      </w:r>
      <w:r>
        <w:rPr>
          <w:b/>
          <w:szCs w:val="24"/>
        </w:rPr>
        <w:t>in the IPEDS Prior Year Revision System).</w:t>
      </w:r>
    </w:p>
    <w:p w:rsidR="00B52A22" w:rsidRPr="00DF61F9" w:rsidRDefault="00B52A22" w:rsidP="00846FF9"/>
    <w:p w:rsidR="00B52A22" w:rsidRDefault="00B52A22" w:rsidP="00846FF9">
      <w:r w:rsidRPr="00DF61F9">
        <w:t xml:space="preserve">The Higher Education Opportunity Act of 2008 requires that NCES calculate an average institutional net price, and display it on College Navigator and on the College Affordability and Transparency website.  </w:t>
      </w:r>
      <w:r>
        <w:t xml:space="preserve">The elements of this calculation are cost of attendance, collected on the Institutional Characteristics (IC) component in the Fall, and financial aid, collected on the Student Financial Aid (SFA) component in the Spring.  </w:t>
      </w:r>
      <w:r w:rsidRPr="00DF61F9">
        <w:t xml:space="preserve">In order to improve the calculation of this measure, NCES proposes to </w:t>
      </w:r>
      <w:r>
        <w:t xml:space="preserve">give keyholders a chance to revise the </w:t>
      </w:r>
      <w:r w:rsidRPr="00DF61F9">
        <w:t xml:space="preserve">cost of attendance data </w:t>
      </w:r>
      <w:r>
        <w:t xml:space="preserve">at the same time they submit the financial aid data on the SFA </w:t>
      </w:r>
      <w:r w:rsidR="00686C47">
        <w:t>component.</w:t>
      </w:r>
      <w:r w:rsidR="00C84940">
        <w:t xml:space="preserve">  B</w:t>
      </w:r>
      <w:r>
        <w:t xml:space="preserve">ecause </w:t>
      </w:r>
      <w:r w:rsidRPr="00DF61F9">
        <w:t xml:space="preserve">the </w:t>
      </w:r>
      <w:r>
        <w:t xml:space="preserve">IC and SFA </w:t>
      </w:r>
      <w:r w:rsidRPr="00DF61F9">
        <w:t xml:space="preserve">components are not aligned within the same data collection period, </w:t>
      </w:r>
      <w:r w:rsidR="00C84940">
        <w:t>the current procedure</w:t>
      </w:r>
      <w:r w:rsidRPr="00DF61F9">
        <w:t xml:space="preserve"> has caused problems and confusion for </w:t>
      </w:r>
      <w:r>
        <w:t>institutional keyholders</w:t>
      </w:r>
      <w:r w:rsidRPr="00DF61F9">
        <w:t>.  This</w:t>
      </w:r>
      <w:r w:rsidR="00C84940">
        <w:t xml:space="preserve"> requested</w:t>
      </w:r>
      <w:r w:rsidRPr="00DF61F9">
        <w:t xml:space="preserve"> </w:t>
      </w:r>
      <w:r>
        <w:t>change</w:t>
      </w:r>
      <w:r w:rsidRPr="00DF61F9">
        <w:t xml:space="preserve"> will </w:t>
      </w:r>
      <w:r>
        <w:t xml:space="preserve">allow keyholders a chance to verify the 3 prior years of cost data that will be used in the calculation of their institution’s average net price at the same time that they </w:t>
      </w:r>
      <w:r w:rsidRPr="00DF61F9">
        <w:t>can s</w:t>
      </w:r>
      <w:r>
        <w:t xml:space="preserve">ee the </w:t>
      </w:r>
      <w:r w:rsidRPr="00DF61F9">
        <w:t>calculation.</w:t>
      </w:r>
    </w:p>
    <w:p w:rsidR="00B52A22" w:rsidRDefault="00B52A22" w:rsidP="00846FF9"/>
    <w:p w:rsidR="00B52A22" w:rsidRDefault="00B52A22" w:rsidP="00846FF9">
      <w:r>
        <w:t>Current year cost of attendance data are collected on IC in the Fall.  Each year, 3 years of prior year cost of attendance data (submitted in previous years) are presented for context, but revisions must be made in the IPEDS Prior Year Revision System.  Currently, those 3 years of prior year data are displayed in summary form on SFA in the Winter, but are not able to be revised.</w:t>
      </w:r>
    </w:p>
    <w:p w:rsidR="00B52A22" w:rsidRDefault="00B52A22" w:rsidP="00846FF9"/>
    <w:p w:rsidR="00B52A22" w:rsidRPr="00DF61F9" w:rsidRDefault="00B52A22" w:rsidP="00846FF9">
      <w:r>
        <w:t xml:space="preserve">We propose to open the </w:t>
      </w:r>
      <w:r w:rsidR="00C84940">
        <w:t xml:space="preserve">following </w:t>
      </w:r>
      <w:r>
        <w:t>items to revision on SFA, and close them to revision on IC in the Prior Year Revision System:</w:t>
      </w:r>
    </w:p>
    <w:p w:rsidR="00B52A22" w:rsidRPr="00DF61F9" w:rsidRDefault="00B52A22" w:rsidP="00846FF9">
      <w:pPr>
        <w:pStyle w:val="ListParagraph"/>
        <w:numPr>
          <w:ilvl w:val="0"/>
          <w:numId w:val="6"/>
        </w:numPr>
        <w:rPr>
          <w:rFonts w:ascii="Times New Roman" w:hAnsi="Times New Roman" w:cs="Times New Roman"/>
          <w:sz w:val="24"/>
          <w:szCs w:val="24"/>
        </w:rPr>
      </w:pPr>
      <w:r w:rsidRPr="00DF61F9">
        <w:rPr>
          <w:rFonts w:ascii="Times New Roman" w:hAnsi="Times New Roman" w:cs="Times New Roman"/>
          <w:sz w:val="24"/>
          <w:szCs w:val="24"/>
        </w:rPr>
        <w:t>Published in-district, in-state, and out-of-state tuition and required fees (as applicable)</w:t>
      </w:r>
    </w:p>
    <w:p w:rsidR="00B52A22" w:rsidRPr="00DF61F9" w:rsidRDefault="00B52A22" w:rsidP="00846FF9">
      <w:pPr>
        <w:pStyle w:val="ListParagraph"/>
        <w:numPr>
          <w:ilvl w:val="0"/>
          <w:numId w:val="6"/>
        </w:numPr>
        <w:rPr>
          <w:rFonts w:ascii="Times New Roman" w:hAnsi="Times New Roman" w:cs="Times New Roman"/>
          <w:sz w:val="24"/>
          <w:szCs w:val="24"/>
        </w:rPr>
      </w:pPr>
      <w:r w:rsidRPr="00DF61F9">
        <w:rPr>
          <w:rFonts w:ascii="Times New Roman" w:hAnsi="Times New Roman" w:cs="Times New Roman"/>
          <w:sz w:val="24"/>
          <w:szCs w:val="24"/>
        </w:rPr>
        <w:lastRenderedPageBreak/>
        <w:t>Books and supplies</w:t>
      </w:r>
    </w:p>
    <w:p w:rsidR="00B52A22" w:rsidRPr="00DF61F9" w:rsidRDefault="00B52A22" w:rsidP="00846FF9">
      <w:pPr>
        <w:pStyle w:val="ListParagraph"/>
        <w:numPr>
          <w:ilvl w:val="0"/>
          <w:numId w:val="6"/>
        </w:numPr>
        <w:rPr>
          <w:rFonts w:ascii="Times New Roman" w:hAnsi="Times New Roman" w:cs="Times New Roman"/>
          <w:sz w:val="24"/>
          <w:szCs w:val="24"/>
        </w:rPr>
      </w:pPr>
      <w:r w:rsidRPr="00DF61F9">
        <w:rPr>
          <w:rFonts w:ascii="Times New Roman" w:hAnsi="Times New Roman" w:cs="Times New Roman"/>
          <w:sz w:val="24"/>
          <w:szCs w:val="24"/>
        </w:rPr>
        <w:t>On campus and off campus (not with family) room and board and other expenses (as applicable)</w:t>
      </w:r>
    </w:p>
    <w:p w:rsidR="00B52A22" w:rsidRPr="00DF61F9" w:rsidRDefault="00B52A22" w:rsidP="00846FF9">
      <w:pPr>
        <w:pStyle w:val="ListParagraph"/>
        <w:numPr>
          <w:ilvl w:val="0"/>
          <w:numId w:val="6"/>
        </w:numPr>
        <w:rPr>
          <w:rFonts w:ascii="Times New Roman" w:hAnsi="Times New Roman" w:cs="Times New Roman"/>
        </w:rPr>
      </w:pPr>
      <w:r w:rsidRPr="00DF61F9">
        <w:rPr>
          <w:rFonts w:ascii="Times New Roman" w:hAnsi="Times New Roman" w:cs="Times New Roman"/>
          <w:sz w:val="24"/>
          <w:szCs w:val="24"/>
        </w:rPr>
        <w:t>Off campus (with family) other expenses</w:t>
      </w:r>
      <w:r>
        <w:rPr>
          <w:rFonts w:ascii="Times New Roman" w:hAnsi="Times New Roman" w:cs="Times New Roman"/>
          <w:sz w:val="24"/>
          <w:szCs w:val="24"/>
        </w:rPr>
        <w:t xml:space="preserve"> (as applicable)</w:t>
      </w:r>
    </w:p>
    <w:p w:rsidR="00B52A22" w:rsidRPr="00DF61F9" w:rsidRDefault="00B52A22" w:rsidP="001B586A"/>
    <w:p w:rsidR="00B52A22" w:rsidRPr="00DF61F9" w:rsidRDefault="00B52A22" w:rsidP="00B52A22">
      <w:r w:rsidRPr="00DF61F9">
        <w:t xml:space="preserve">NCES requests clearance to </w:t>
      </w:r>
      <w:r>
        <w:t xml:space="preserve">allow the revision of the </w:t>
      </w:r>
      <w:r w:rsidRPr="00DF61F9">
        <w:t>3 prior y</w:t>
      </w:r>
      <w:r>
        <w:t>ears of cost of attendance data on</w:t>
      </w:r>
      <w:r w:rsidRPr="00DF61F9">
        <w:t xml:space="preserve"> SFA</w:t>
      </w:r>
      <w:r>
        <w:t xml:space="preserve"> in the Winter collection</w:t>
      </w:r>
      <w:r w:rsidRPr="00DF61F9">
        <w:t xml:space="preserve">.  For the 2013-14 data collection, this would be data </w:t>
      </w:r>
      <w:r>
        <w:t>for</w:t>
      </w:r>
      <w:r w:rsidRPr="00DF61F9">
        <w:t xml:space="preserve"> 2012-13, 2011-12, and 2010-11.</w:t>
      </w:r>
      <w:r>
        <w:t xml:space="preserve">  This </w:t>
      </w:r>
      <w:r w:rsidR="00C84940">
        <w:t xml:space="preserve">revision </w:t>
      </w:r>
      <w:r>
        <w:t>moves the opportunity for revising cost of attendance items from the IC component in the Prior Year Revision System in the Fall to the SFA component in the current year Winter data collection</w:t>
      </w:r>
      <w:r w:rsidR="00C84940">
        <w:t xml:space="preserve"> and does not</w:t>
      </w:r>
      <w:r w:rsidR="00C84940" w:rsidRPr="00DF61F9">
        <w:t xml:space="preserve"> change </w:t>
      </w:r>
      <w:r w:rsidR="00C84940">
        <w:t>the overall</w:t>
      </w:r>
      <w:r w:rsidR="00C84940" w:rsidRPr="00DF61F9">
        <w:t xml:space="preserve"> burden</w:t>
      </w:r>
      <w:r w:rsidR="00C84940">
        <w:t>.</w:t>
      </w:r>
    </w:p>
    <w:p w:rsidR="00105F1C" w:rsidRDefault="00105F1C" w:rsidP="00294687">
      <w:pPr>
        <w:rPr>
          <w:szCs w:val="24"/>
        </w:rPr>
      </w:pPr>
    </w:p>
    <w:p w:rsidR="00AC153C" w:rsidRDefault="00627750"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Pr>
          <w:snapToGrid w:val="0"/>
        </w:rPr>
        <w:t xml:space="preserve">Table </w:t>
      </w:r>
      <w:r w:rsidR="00B52A22">
        <w:rPr>
          <w:snapToGrid w:val="0"/>
        </w:rPr>
        <w:t>1</w:t>
      </w:r>
      <w:r>
        <w:rPr>
          <w:snapToGrid w:val="0"/>
        </w:rPr>
        <w:t xml:space="preserve"> shows the</w:t>
      </w:r>
      <w:r w:rsidR="005B13B3">
        <w:rPr>
          <w:snapToGrid w:val="0"/>
        </w:rPr>
        <w:t xml:space="preserve"> screen </w:t>
      </w:r>
      <w:r>
        <w:rPr>
          <w:snapToGrid w:val="0"/>
        </w:rPr>
        <w:t xml:space="preserve">that </w:t>
      </w:r>
      <w:r w:rsidR="005B13B3">
        <w:rPr>
          <w:snapToGrid w:val="0"/>
        </w:rPr>
        <w:t xml:space="preserve">will be added to the </w:t>
      </w:r>
      <w:r>
        <w:rPr>
          <w:snapToGrid w:val="0"/>
        </w:rPr>
        <w:t>Student Financial Aid component.  The SFA screens were</w:t>
      </w:r>
      <w:r w:rsidR="005B13B3">
        <w:rPr>
          <w:snapToGrid w:val="0"/>
        </w:rPr>
        <w:t xml:space="preserve"> originally submitted as IPEDS 2010-11 </w:t>
      </w:r>
      <w:r w:rsidR="002C488D">
        <w:rPr>
          <w:snapToGrid w:val="0"/>
        </w:rPr>
        <w:t>IC Student Financial Aid-SFA.pdf</w:t>
      </w:r>
      <w:r w:rsidR="00C84940">
        <w:rPr>
          <w:snapToGrid w:val="0"/>
        </w:rPr>
        <w:t>.</w:t>
      </w:r>
    </w:p>
    <w:p w:rsidR="00C84940" w:rsidRDefault="00C84940"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5B13B3" w:rsidRDefault="005B13B3"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tbl>
      <w:tblPr>
        <w:tblStyle w:val="TableGrid"/>
        <w:tblW w:w="5000" w:type="pct"/>
        <w:tblLook w:val="04A0" w:firstRow="1" w:lastRow="0" w:firstColumn="1" w:lastColumn="0" w:noHBand="0" w:noVBand="1"/>
      </w:tblPr>
      <w:tblGrid>
        <w:gridCol w:w="5912"/>
        <w:gridCol w:w="1476"/>
        <w:gridCol w:w="1476"/>
        <w:gridCol w:w="1576"/>
      </w:tblGrid>
      <w:tr w:rsidR="00861B0D" w:rsidRPr="00861B0D" w:rsidTr="00606394">
        <w:tc>
          <w:tcPr>
            <w:tcW w:w="5000" w:type="pct"/>
            <w:gridSpan w:val="4"/>
            <w:shd w:val="clear" w:color="auto" w:fill="BFBFBF" w:themeFill="background1" w:themeFillShade="BF"/>
          </w:tcPr>
          <w:p w:rsidR="00861B0D" w:rsidRPr="00D54B70" w:rsidRDefault="00861B0D" w:rsidP="00B52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b/>
                <w:snapToGrid w:val="0"/>
                <w:szCs w:val="24"/>
              </w:rPr>
            </w:pPr>
            <w:r w:rsidRPr="00D54B70">
              <w:rPr>
                <w:rFonts w:ascii="Times New Roman" w:hAnsi="Times New Roman" w:cs="Times New Roman"/>
                <w:b/>
                <w:snapToGrid w:val="0"/>
                <w:szCs w:val="24"/>
              </w:rPr>
              <w:t xml:space="preserve">Table </w:t>
            </w:r>
            <w:r w:rsidR="00B52A22">
              <w:rPr>
                <w:rFonts w:ascii="Times New Roman" w:hAnsi="Times New Roman" w:cs="Times New Roman"/>
                <w:b/>
                <w:snapToGrid w:val="0"/>
                <w:szCs w:val="24"/>
              </w:rPr>
              <w:t>1</w:t>
            </w:r>
            <w:r w:rsidRPr="00D54B70">
              <w:rPr>
                <w:rFonts w:ascii="Times New Roman" w:hAnsi="Times New Roman" w:cs="Times New Roman"/>
                <w:b/>
                <w:snapToGrid w:val="0"/>
                <w:szCs w:val="24"/>
              </w:rPr>
              <w:t>.  New Screen for SFA Component</w:t>
            </w:r>
          </w:p>
        </w:tc>
      </w:tr>
      <w:tr w:rsidR="00C126D7" w:rsidRPr="00B41144" w:rsidTr="00606394">
        <w:tc>
          <w:tcPr>
            <w:tcW w:w="5000" w:type="pct"/>
            <w:gridSpan w:val="4"/>
          </w:tcPr>
          <w:p w:rsidR="005B13B3" w:rsidRDefault="005B13B3" w:rsidP="00B41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Times New Roman" w:hAnsi="Times New Roman" w:cs="Times New Roman"/>
                <w:snapToGrid w:val="0"/>
                <w:sz w:val="22"/>
                <w:szCs w:val="22"/>
              </w:rPr>
            </w:pPr>
            <w:r>
              <w:rPr>
                <w:rFonts w:ascii="Times New Roman" w:hAnsi="Times New Roman" w:cs="Times New Roman"/>
                <w:snapToGrid w:val="0"/>
                <w:sz w:val="22"/>
                <w:szCs w:val="22"/>
              </w:rPr>
              <w:t xml:space="preserve">Cost of Attendance for </w:t>
            </w:r>
          </w:p>
          <w:p w:rsidR="00C126D7" w:rsidRDefault="005B13B3" w:rsidP="00B41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Times New Roman" w:hAnsi="Times New Roman" w:cs="Times New Roman"/>
                <w:snapToGrid w:val="0"/>
                <w:sz w:val="22"/>
                <w:szCs w:val="22"/>
              </w:rPr>
            </w:pPr>
            <w:r>
              <w:rPr>
                <w:rFonts w:ascii="Times New Roman" w:hAnsi="Times New Roman" w:cs="Times New Roman"/>
                <w:snapToGrid w:val="0"/>
                <w:sz w:val="22"/>
                <w:szCs w:val="22"/>
              </w:rPr>
              <w:t>Full-time, First-time Degree/Certificate-Seeking Undergraduate Students</w:t>
            </w:r>
          </w:p>
          <w:p w:rsidR="005B13B3" w:rsidRDefault="005B13B3" w:rsidP="00B41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Times New Roman" w:hAnsi="Times New Roman" w:cs="Times New Roman"/>
                <w:snapToGrid w:val="0"/>
                <w:sz w:val="22"/>
                <w:szCs w:val="22"/>
              </w:rPr>
            </w:pPr>
          </w:p>
          <w:p w:rsidR="000C3797" w:rsidRDefault="005B13B3" w:rsidP="000C3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right="-126"/>
              <w:jc w:val="center"/>
              <w:rPr>
                <w:rFonts w:ascii="Times New Roman" w:hAnsi="Times New Roman" w:cs="Times New Roman"/>
                <w:i/>
                <w:iCs/>
                <w:color w:val="000000" w:themeColor="text1"/>
                <w:sz w:val="22"/>
                <w:szCs w:val="22"/>
              </w:rPr>
            </w:pPr>
            <w:r w:rsidRPr="005B13B3">
              <w:rPr>
                <w:rFonts w:ascii="Times New Roman" w:hAnsi="Times New Roman" w:cs="Times New Roman"/>
                <w:i/>
                <w:iCs/>
                <w:color w:val="000000" w:themeColor="text1"/>
                <w:sz w:val="22"/>
                <w:szCs w:val="22"/>
              </w:rPr>
              <w:t xml:space="preserve">Estimates of expenses for books and supplies, room and board, and other expenses are those from </w:t>
            </w:r>
          </w:p>
          <w:p w:rsidR="005B13B3" w:rsidRDefault="005B13B3" w:rsidP="000C3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right="-126"/>
              <w:jc w:val="center"/>
              <w:rPr>
                <w:rFonts w:ascii="Times New Roman" w:hAnsi="Times New Roman" w:cs="Times New Roman"/>
                <w:i/>
                <w:iCs/>
                <w:color w:val="000000" w:themeColor="text1"/>
                <w:sz w:val="22"/>
                <w:szCs w:val="22"/>
              </w:rPr>
            </w:pPr>
            <w:r w:rsidRPr="005B13B3">
              <w:rPr>
                <w:rFonts w:ascii="Times New Roman" w:hAnsi="Times New Roman" w:cs="Times New Roman"/>
                <w:i/>
                <w:iCs/>
                <w:color w:val="000000" w:themeColor="text1"/>
                <w:sz w:val="22"/>
                <w:szCs w:val="22"/>
              </w:rPr>
              <w:t xml:space="preserve">the </w:t>
            </w:r>
            <w:r w:rsidRPr="005B13B3">
              <w:rPr>
                <w:rFonts w:ascii="Times New Roman" w:hAnsi="Times New Roman" w:cs="Times New Roman"/>
                <w:b/>
                <w:bCs/>
                <w:i/>
                <w:iCs/>
                <w:color w:val="000000" w:themeColor="text1"/>
                <w:sz w:val="22"/>
                <w:szCs w:val="22"/>
              </w:rPr>
              <w:t>Cost of Attendance report</w:t>
            </w:r>
            <w:r w:rsidRPr="005B13B3">
              <w:rPr>
                <w:rFonts w:ascii="Times New Roman" w:hAnsi="Times New Roman" w:cs="Times New Roman"/>
                <w:i/>
                <w:iCs/>
                <w:color w:val="000000" w:themeColor="text1"/>
                <w:sz w:val="22"/>
                <w:szCs w:val="22"/>
              </w:rPr>
              <w:t xml:space="preserve"> used by the financial aid office in determining financial need. </w:t>
            </w:r>
          </w:p>
          <w:p w:rsidR="005B13B3" w:rsidRPr="005B13B3" w:rsidRDefault="005B13B3" w:rsidP="00B41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Times New Roman" w:hAnsi="Times New Roman" w:cs="Times New Roman"/>
                <w:snapToGrid w:val="0"/>
                <w:color w:val="000000" w:themeColor="text1"/>
                <w:sz w:val="22"/>
                <w:szCs w:val="22"/>
              </w:rPr>
            </w:pPr>
            <w:r w:rsidRPr="005B13B3">
              <w:rPr>
                <w:rFonts w:ascii="Times New Roman" w:hAnsi="Times New Roman" w:cs="Times New Roman"/>
                <w:i/>
                <w:iCs/>
                <w:color w:val="000000" w:themeColor="text1"/>
                <w:sz w:val="22"/>
                <w:szCs w:val="22"/>
              </w:rPr>
              <w:t xml:space="preserve">Please talk to your financial </w:t>
            </w:r>
            <w:r>
              <w:rPr>
                <w:rFonts w:ascii="Times New Roman" w:hAnsi="Times New Roman" w:cs="Times New Roman"/>
                <w:i/>
                <w:iCs/>
                <w:color w:val="000000" w:themeColor="text1"/>
                <w:sz w:val="22"/>
                <w:szCs w:val="22"/>
              </w:rPr>
              <w:t>aid office</w:t>
            </w:r>
            <w:r w:rsidRPr="005B13B3">
              <w:rPr>
                <w:rFonts w:ascii="Times New Roman" w:hAnsi="Times New Roman" w:cs="Times New Roman"/>
                <w:i/>
                <w:iCs/>
                <w:color w:val="000000" w:themeColor="text1"/>
                <w:sz w:val="22"/>
                <w:szCs w:val="22"/>
              </w:rPr>
              <w:t xml:space="preserve"> to ensure that you are reporting correctly.</w:t>
            </w:r>
          </w:p>
        </w:tc>
      </w:tr>
      <w:tr w:rsidR="00C126D7" w:rsidRPr="00B41144" w:rsidTr="00606394">
        <w:tc>
          <w:tcPr>
            <w:tcW w:w="2831" w:type="pct"/>
          </w:tcPr>
          <w:p w:rsidR="00AC153C" w:rsidRPr="00B41144" w:rsidRDefault="00AC153C"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p>
        </w:tc>
        <w:tc>
          <w:tcPr>
            <w:tcW w:w="707" w:type="pct"/>
          </w:tcPr>
          <w:p w:rsidR="00AC153C"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Prior Year 1</w:t>
            </w:r>
          </w:p>
        </w:tc>
        <w:tc>
          <w:tcPr>
            <w:tcW w:w="707" w:type="pct"/>
          </w:tcPr>
          <w:p w:rsidR="00AC153C"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Prior Year 2</w:t>
            </w:r>
          </w:p>
        </w:tc>
        <w:tc>
          <w:tcPr>
            <w:tcW w:w="754" w:type="pct"/>
          </w:tcPr>
          <w:p w:rsidR="00AC153C" w:rsidRPr="00B41144" w:rsidRDefault="00C126D7" w:rsidP="00C126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Prior Year 3</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Published tuition and required fees</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In-district</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Required fees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 + fees total</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In-state</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Required fees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 + fees total</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Out-of-state</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Required fees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Tuition + fees total</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Books and supplies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On campus</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Room and board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Other expenses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Room and board and other expenses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Off campus (not with family)</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Room and board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Other expenses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Room and board and other expenses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Calculated</w:t>
            </w:r>
          </w:p>
        </w:tc>
      </w:tr>
      <w:tr w:rsidR="00C126D7" w:rsidRPr="00B41144" w:rsidTr="00606394">
        <w:tc>
          <w:tcPr>
            <w:tcW w:w="5000" w:type="pct"/>
            <w:gridSpan w:val="4"/>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Off campus (with family)</w:t>
            </w:r>
          </w:p>
        </w:tc>
      </w:tr>
      <w:tr w:rsidR="00C126D7" w:rsidRPr="00B41144" w:rsidTr="00606394">
        <w:tc>
          <w:tcPr>
            <w:tcW w:w="2831"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 xml:space="preserve">     Other expenses</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07"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c>
          <w:tcPr>
            <w:tcW w:w="754" w:type="pct"/>
          </w:tcPr>
          <w:p w:rsidR="00C126D7" w:rsidRPr="00B41144" w:rsidRDefault="00C126D7"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Times New Roman" w:hAnsi="Times New Roman" w:cs="Times New Roman"/>
                <w:snapToGrid w:val="0"/>
                <w:sz w:val="22"/>
                <w:szCs w:val="22"/>
              </w:rPr>
            </w:pPr>
            <w:r w:rsidRPr="00B41144">
              <w:rPr>
                <w:rFonts w:ascii="Times New Roman" w:hAnsi="Times New Roman" w:cs="Times New Roman"/>
                <w:snapToGrid w:val="0"/>
                <w:sz w:val="22"/>
                <w:szCs w:val="22"/>
              </w:rPr>
              <w:t>Preloaded</w:t>
            </w:r>
          </w:p>
        </w:tc>
      </w:tr>
    </w:tbl>
    <w:p w:rsidR="00D45270" w:rsidRDefault="00D45270" w:rsidP="00606394">
      <w:pPr>
        <w:rPr>
          <w:b/>
          <w:snapToGrid w:val="0"/>
        </w:rPr>
      </w:pPr>
    </w:p>
    <w:sectPr w:rsidR="00D45270" w:rsidSect="00606394">
      <w:footerReference w:type="even" r:id="rId9"/>
      <w:footerReference w:type="default" r:id="rId10"/>
      <w:pgSz w:w="12240" w:h="15840"/>
      <w:pgMar w:top="1008" w:right="1008" w:bottom="1008" w:left="1008"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B5" w:rsidRDefault="000F4DB5">
      <w:r>
        <w:separator/>
      </w:r>
    </w:p>
  </w:endnote>
  <w:endnote w:type="continuationSeparator" w:id="0">
    <w:p w:rsidR="000F4DB5" w:rsidRDefault="000F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D54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54B70" w:rsidRDefault="00D5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D54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012">
      <w:rPr>
        <w:rStyle w:val="PageNumber"/>
        <w:noProof/>
      </w:rPr>
      <w:t>1</w:t>
    </w:r>
    <w:r>
      <w:rPr>
        <w:rStyle w:val="PageNumber"/>
      </w:rPr>
      <w:fldChar w:fldCharType="end"/>
    </w:r>
  </w:p>
  <w:p w:rsidR="00D54B70" w:rsidRDefault="00D5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B5" w:rsidRDefault="000F4DB5">
      <w:r>
        <w:separator/>
      </w:r>
    </w:p>
  </w:footnote>
  <w:footnote w:type="continuationSeparator" w:id="0">
    <w:p w:rsidR="000F4DB5" w:rsidRDefault="000F4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0"/>
  </w:num>
  <w:num w:numId="7">
    <w:abstractNumId w:val="6"/>
  </w:num>
  <w:num w:numId="8">
    <w:abstractNumId w:val="3"/>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30BBC"/>
    <w:rsid w:val="000608C1"/>
    <w:rsid w:val="0007314A"/>
    <w:rsid w:val="000C3797"/>
    <w:rsid w:val="000F092C"/>
    <w:rsid w:val="000F0ACC"/>
    <w:rsid w:val="000F4DB5"/>
    <w:rsid w:val="0010144F"/>
    <w:rsid w:val="00105F1C"/>
    <w:rsid w:val="00131CDB"/>
    <w:rsid w:val="00147AE6"/>
    <w:rsid w:val="00172E29"/>
    <w:rsid w:val="001A0942"/>
    <w:rsid w:val="001B586A"/>
    <w:rsid w:val="001D253F"/>
    <w:rsid w:val="002117AD"/>
    <w:rsid w:val="0026014C"/>
    <w:rsid w:val="00261172"/>
    <w:rsid w:val="00273807"/>
    <w:rsid w:val="00280EC8"/>
    <w:rsid w:val="00294687"/>
    <w:rsid w:val="00297ADE"/>
    <w:rsid w:val="002A2EFE"/>
    <w:rsid w:val="002B485F"/>
    <w:rsid w:val="002C488D"/>
    <w:rsid w:val="002C57D7"/>
    <w:rsid w:val="002D1576"/>
    <w:rsid w:val="002D69A3"/>
    <w:rsid w:val="002E4754"/>
    <w:rsid w:val="002F2F88"/>
    <w:rsid w:val="00351D1F"/>
    <w:rsid w:val="00390AA8"/>
    <w:rsid w:val="003936B0"/>
    <w:rsid w:val="00396250"/>
    <w:rsid w:val="003A1DA9"/>
    <w:rsid w:val="003A7ACD"/>
    <w:rsid w:val="003D0F80"/>
    <w:rsid w:val="003E07ED"/>
    <w:rsid w:val="003F175E"/>
    <w:rsid w:val="00411602"/>
    <w:rsid w:val="00482452"/>
    <w:rsid w:val="00484F4C"/>
    <w:rsid w:val="004924DD"/>
    <w:rsid w:val="004A7808"/>
    <w:rsid w:val="004B46F0"/>
    <w:rsid w:val="004D47DE"/>
    <w:rsid w:val="004D7107"/>
    <w:rsid w:val="004E4853"/>
    <w:rsid w:val="004F4B70"/>
    <w:rsid w:val="004F4F3D"/>
    <w:rsid w:val="005405FD"/>
    <w:rsid w:val="00593A62"/>
    <w:rsid w:val="005B13B3"/>
    <w:rsid w:val="005B19E1"/>
    <w:rsid w:val="005F0A15"/>
    <w:rsid w:val="005F4396"/>
    <w:rsid w:val="00606394"/>
    <w:rsid w:val="00610FF2"/>
    <w:rsid w:val="00627750"/>
    <w:rsid w:val="0063087C"/>
    <w:rsid w:val="00631012"/>
    <w:rsid w:val="00664886"/>
    <w:rsid w:val="00686C47"/>
    <w:rsid w:val="006971D3"/>
    <w:rsid w:val="006A7F2E"/>
    <w:rsid w:val="00735944"/>
    <w:rsid w:val="00760E0F"/>
    <w:rsid w:val="007A0FE4"/>
    <w:rsid w:val="007B0766"/>
    <w:rsid w:val="007B4027"/>
    <w:rsid w:val="007C0520"/>
    <w:rsid w:val="007D2ED2"/>
    <w:rsid w:val="0080239E"/>
    <w:rsid w:val="008046D3"/>
    <w:rsid w:val="0082156B"/>
    <w:rsid w:val="00846FF9"/>
    <w:rsid w:val="00850062"/>
    <w:rsid w:val="00861B0D"/>
    <w:rsid w:val="00870C02"/>
    <w:rsid w:val="00883B86"/>
    <w:rsid w:val="00886901"/>
    <w:rsid w:val="00895515"/>
    <w:rsid w:val="008B0396"/>
    <w:rsid w:val="008C365B"/>
    <w:rsid w:val="008D66F4"/>
    <w:rsid w:val="008E7486"/>
    <w:rsid w:val="008F7CC3"/>
    <w:rsid w:val="00901817"/>
    <w:rsid w:val="00902662"/>
    <w:rsid w:val="00907226"/>
    <w:rsid w:val="0094289D"/>
    <w:rsid w:val="00973742"/>
    <w:rsid w:val="00975009"/>
    <w:rsid w:val="0098780C"/>
    <w:rsid w:val="00997156"/>
    <w:rsid w:val="009C3474"/>
    <w:rsid w:val="009D6B9E"/>
    <w:rsid w:val="00A0276E"/>
    <w:rsid w:val="00A12564"/>
    <w:rsid w:val="00A2094A"/>
    <w:rsid w:val="00A26746"/>
    <w:rsid w:val="00A37435"/>
    <w:rsid w:val="00A42DE5"/>
    <w:rsid w:val="00AB2B9D"/>
    <w:rsid w:val="00AC153C"/>
    <w:rsid w:val="00AD2A8C"/>
    <w:rsid w:val="00B102FF"/>
    <w:rsid w:val="00B11A41"/>
    <w:rsid w:val="00B174CC"/>
    <w:rsid w:val="00B3446B"/>
    <w:rsid w:val="00B41144"/>
    <w:rsid w:val="00B52A22"/>
    <w:rsid w:val="00B54BAB"/>
    <w:rsid w:val="00B74C70"/>
    <w:rsid w:val="00B86A71"/>
    <w:rsid w:val="00BF077F"/>
    <w:rsid w:val="00BF6A65"/>
    <w:rsid w:val="00C126D7"/>
    <w:rsid w:val="00C41E69"/>
    <w:rsid w:val="00C63BF9"/>
    <w:rsid w:val="00C71150"/>
    <w:rsid w:val="00C84940"/>
    <w:rsid w:val="00C87D8E"/>
    <w:rsid w:val="00CA7369"/>
    <w:rsid w:val="00CC0C60"/>
    <w:rsid w:val="00CD6921"/>
    <w:rsid w:val="00D06F8F"/>
    <w:rsid w:val="00D15B36"/>
    <w:rsid w:val="00D23E22"/>
    <w:rsid w:val="00D300B1"/>
    <w:rsid w:val="00D45270"/>
    <w:rsid w:val="00D54B70"/>
    <w:rsid w:val="00D6294C"/>
    <w:rsid w:val="00D80621"/>
    <w:rsid w:val="00DC1602"/>
    <w:rsid w:val="00DE3CEA"/>
    <w:rsid w:val="00DF61F9"/>
    <w:rsid w:val="00E0426B"/>
    <w:rsid w:val="00E21F97"/>
    <w:rsid w:val="00E25A9E"/>
    <w:rsid w:val="00E3144A"/>
    <w:rsid w:val="00E36BB9"/>
    <w:rsid w:val="00E72F3B"/>
    <w:rsid w:val="00ED6658"/>
    <w:rsid w:val="00EE3AB5"/>
    <w:rsid w:val="00FB2E67"/>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5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382B-568D-44B7-B2F0-42D75BD5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katrina.ingalls</cp:lastModifiedBy>
  <cp:revision>2</cp:revision>
  <cp:lastPrinted>2011-11-21T16:56:00Z</cp:lastPrinted>
  <dcterms:created xsi:type="dcterms:W3CDTF">2013-01-03T16:15:00Z</dcterms:created>
  <dcterms:modified xsi:type="dcterms:W3CDTF">2013-01-03T16:15:00Z</dcterms:modified>
</cp:coreProperties>
</file>