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913" w:rsidRPr="008F2CA1" w:rsidRDefault="009F6913" w:rsidP="004B60ED">
      <w:pPr>
        <w:tabs>
          <w:tab w:val="right" w:pos="10080"/>
        </w:tabs>
        <w:rPr>
          <w:b/>
        </w:rPr>
      </w:pPr>
      <w:r w:rsidRPr="008F2CA1">
        <w:rPr>
          <w:b/>
        </w:rPr>
        <w:t>MEMORANDUM</w:t>
      </w:r>
      <w:r w:rsidRPr="008F2CA1">
        <w:rPr>
          <w:b/>
        </w:rPr>
        <w:tab/>
        <w:t xml:space="preserve">OMB # </w:t>
      </w:r>
      <w:r w:rsidR="00937B05" w:rsidRPr="008F2CA1">
        <w:rPr>
          <w:b/>
        </w:rPr>
        <w:t>1850-0</w:t>
      </w:r>
      <w:r w:rsidR="00D72D0C">
        <w:rPr>
          <w:b/>
        </w:rPr>
        <w:t>790</w:t>
      </w:r>
      <w:r w:rsidR="00113EDF" w:rsidRPr="008F2CA1">
        <w:rPr>
          <w:b/>
        </w:rPr>
        <w:t xml:space="preserve"> v.</w:t>
      </w:r>
      <w:r w:rsidR="006E24BA">
        <w:rPr>
          <w:b/>
        </w:rPr>
        <w:t>42</w:t>
      </w:r>
    </w:p>
    <w:p w:rsidR="009F6913" w:rsidRPr="008F2CA1" w:rsidRDefault="009F6913" w:rsidP="009F6913">
      <w:pPr>
        <w:rPr>
          <w:b/>
        </w:rPr>
      </w:pPr>
    </w:p>
    <w:p w:rsidR="001227D6" w:rsidRDefault="009F6913" w:rsidP="009F6913">
      <w:pPr>
        <w:tabs>
          <w:tab w:val="left" w:pos="1440"/>
        </w:tabs>
      </w:pPr>
      <w:r w:rsidRPr="008F2CA1">
        <w:t>DATE:</w:t>
      </w:r>
      <w:r w:rsidRPr="008F2CA1">
        <w:tab/>
      </w:r>
      <w:r w:rsidR="002B320C">
        <w:t>August 2</w:t>
      </w:r>
      <w:r w:rsidR="001249FA">
        <w:t>7</w:t>
      </w:r>
      <w:r w:rsidR="002B320C">
        <w:t xml:space="preserve">, </w:t>
      </w:r>
      <w:r w:rsidR="005A0648">
        <w:t xml:space="preserve">September 3, </w:t>
      </w:r>
      <w:r w:rsidR="00CE032B">
        <w:t>and September 9</w:t>
      </w:r>
      <w:bookmarkStart w:id="0" w:name="_GoBack"/>
      <w:bookmarkEnd w:id="0"/>
      <w:r w:rsidR="00CE032B">
        <w:t xml:space="preserve">, </w:t>
      </w:r>
      <w:r w:rsidR="005A0648">
        <w:t>2015</w:t>
      </w:r>
    </w:p>
    <w:p w:rsidR="00D72D0C" w:rsidRPr="008F2CA1" w:rsidRDefault="00D72D0C" w:rsidP="009F6913">
      <w:pPr>
        <w:tabs>
          <w:tab w:val="left" w:pos="1440"/>
        </w:tabs>
      </w:pPr>
    </w:p>
    <w:p w:rsidR="009F6913" w:rsidRPr="008F2CA1" w:rsidRDefault="009F6913" w:rsidP="009F6913">
      <w:pPr>
        <w:tabs>
          <w:tab w:val="left" w:pos="1440"/>
        </w:tabs>
      </w:pPr>
      <w:r w:rsidRPr="008F2CA1">
        <w:t>TO:</w:t>
      </w:r>
      <w:r w:rsidRPr="008F2CA1">
        <w:tab/>
        <w:t>Shelly Martinez</w:t>
      </w:r>
      <w:r w:rsidR="00D7093C">
        <w:t xml:space="preserve">, </w:t>
      </w:r>
      <w:r w:rsidRPr="008F2CA1">
        <w:t>Office of Management and Budget</w:t>
      </w:r>
    </w:p>
    <w:p w:rsidR="009F6913" w:rsidRPr="008F2CA1" w:rsidRDefault="009F6913" w:rsidP="009F6913">
      <w:pPr>
        <w:tabs>
          <w:tab w:val="left" w:pos="1440"/>
        </w:tabs>
      </w:pPr>
    </w:p>
    <w:p w:rsidR="009F6913" w:rsidRPr="008F2CA1" w:rsidRDefault="009F6913" w:rsidP="009F6913">
      <w:pPr>
        <w:tabs>
          <w:tab w:val="left" w:pos="1440"/>
        </w:tabs>
      </w:pPr>
      <w:r w:rsidRPr="008F2CA1">
        <w:t>FROM:</w:t>
      </w:r>
      <w:r w:rsidRPr="008F2CA1">
        <w:tab/>
        <w:t>Patricia Etienne</w:t>
      </w:r>
      <w:r w:rsidR="00D7093C">
        <w:t xml:space="preserve">, </w:t>
      </w:r>
      <w:r w:rsidRPr="008F2CA1">
        <w:t>National Center for Education Statistics</w:t>
      </w:r>
    </w:p>
    <w:p w:rsidR="009F6913" w:rsidRPr="008F2CA1" w:rsidRDefault="009F6913" w:rsidP="009F6913">
      <w:pPr>
        <w:tabs>
          <w:tab w:val="left" w:pos="1440"/>
        </w:tabs>
      </w:pPr>
      <w:r w:rsidRPr="008F2CA1">
        <w:tab/>
      </w:r>
    </w:p>
    <w:p w:rsidR="009F6913" w:rsidRPr="008F2CA1" w:rsidRDefault="009F6913" w:rsidP="009F6913">
      <w:pPr>
        <w:tabs>
          <w:tab w:val="left" w:pos="1440"/>
        </w:tabs>
      </w:pPr>
      <w:r w:rsidRPr="008F2CA1">
        <w:t>THROUGH:</w:t>
      </w:r>
      <w:r w:rsidRPr="008F2CA1">
        <w:tab/>
        <w:t>Kashka Kubzdela</w:t>
      </w:r>
      <w:r w:rsidR="00D7093C">
        <w:t xml:space="preserve">, </w:t>
      </w:r>
      <w:r w:rsidRPr="008F2CA1">
        <w:t>National Center for Education Statistics</w:t>
      </w:r>
    </w:p>
    <w:p w:rsidR="009F6913" w:rsidRPr="008F2CA1" w:rsidRDefault="009F6913" w:rsidP="009F6913">
      <w:pPr>
        <w:tabs>
          <w:tab w:val="left" w:pos="1440"/>
        </w:tabs>
      </w:pPr>
      <w:r w:rsidRPr="008F2CA1">
        <w:tab/>
      </w:r>
    </w:p>
    <w:p w:rsidR="009F6913" w:rsidRPr="008F2CA1" w:rsidRDefault="009F6913" w:rsidP="009F6913">
      <w:pPr>
        <w:ind w:left="1440" w:hanging="1440"/>
      </w:pPr>
      <w:r w:rsidRPr="008F2CA1">
        <w:t>SUBJECT:</w:t>
      </w:r>
      <w:r w:rsidRPr="008F2CA1">
        <w:tab/>
        <w:t xml:space="preserve">Response to OMB </w:t>
      </w:r>
      <w:proofErr w:type="spellStart"/>
      <w:r w:rsidRPr="008F2CA1">
        <w:t>passback</w:t>
      </w:r>
      <w:proofErr w:type="spellEnd"/>
      <w:r w:rsidRPr="008F2CA1">
        <w:t xml:space="preserve"> on </w:t>
      </w:r>
      <w:r w:rsidR="00D72D0C" w:rsidRPr="00D72D0C">
        <w:t xml:space="preserve">NAEP Main </w:t>
      </w:r>
      <w:r w:rsidR="002B320C">
        <w:t>2016</w:t>
      </w:r>
    </w:p>
    <w:p w:rsidR="009F6913" w:rsidRPr="008F2CA1" w:rsidRDefault="009F6913" w:rsidP="009F6913"/>
    <w:p w:rsidR="004B60ED" w:rsidRDefault="004B60ED" w:rsidP="004B60ED">
      <w:pPr>
        <w:spacing w:line="276" w:lineRule="auto"/>
        <w:ind w:left="-360"/>
        <w:rPr>
          <w:b/>
          <w:bCs/>
        </w:rPr>
      </w:pPr>
    </w:p>
    <w:p w:rsidR="005A0648" w:rsidRPr="005A0648" w:rsidRDefault="005A0648" w:rsidP="005A0648">
      <w:pPr>
        <w:rPr>
          <w:b/>
          <w:u w:val="single"/>
        </w:rPr>
      </w:pPr>
      <w:r>
        <w:rPr>
          <w:b/>
          <w:u w:val="single"/>
        </w:rPr>
        <w:t>1</w:t>
      </w:r>
      <w:r w:rsidRPr="005A0648">
        <w:rPr>
          <w:b/>
          <w:u w:val="single"/>
          <w:vertAlign w:val="superscript"/>
        </w:rPr>
        <w:t>st</w:t>
      </w:r>
      <w:r>
        <w:rPr>
          <w:b/>
          <w:u w:val="single"/>
        </w:rPr>
        <w:t xml:space="preserve"> </w:t>
      </w:r>
      <w:proofErr w:type="spellStart"/>
      <w:r w:rsidRPr="005A0648">
        <w:rPr>
          <w:b/>
          <w:u w:val="single"/>
        </w:rPr>
        <w:t>Passback</w:t>
      </w:r>
      <w:proofErr w:type="spellEnd"/>
    </w:p>
    <w:p w:rsidR="005A0648" w:rsidRDefault="005A0648" w:rsidP="005A0648"/>
    <w:p w:rsidR="002B320C" w:rsidRPr="002B320C" w:rsidRDefault="00D332A3" w:rsidP="002B320C">
      <w:pPr>
        <w:rPr>
          <w:color w:val="000099"/>
        </w:rPr>
      </w:pPr>
      <w:r w:rsidRPr="002B320C">
        <w:rPr>
          <w:b/>
          <w:bCs/>
          <w:color w:val="000099"/>
        </w:rPr>
        <w:t xml:space="preserve">OMB </w:t>
      </w:r>
      <w:proofErr w:type="spellStart"/>
      <w:r w:rsidRPr="002B320C">
        <w:rPr>
          <w:b/>
          <w:bCs/>
          <w:color w:val="000099"/>
        </w:rPr>
        <w:t>Passback</w:t>
      </w:r>
      <w:proofErr w:type="spellEnd"/>
      <w:r w:rsidR="009F6913" w:rsidRPr="002B320C">
        <w:rPr>
          <w:b/>
          <w:bCs/>
          <w:color w:val="000099"/>
        </w:rPr>
        <w:t>:</w:t>
      </w:r>
      <w:r w:rsidR="009F6913" w:rsidRPr="002B320C">
        <w:rPr>
          <w:color w:val="000099"/>
        </w:rPr>
        <w:t xml:space="preserve"> </w:t>
      </w:r>
      <w:r w:rsidR="002B320C" w:rsidRPr="002B320C">
        <w:rPr>
          <w:color w:val="000099"/>
        </w:rPr>
        <w:t>In the memo, the sentence at the end of the first paragraph on page 2 seems to go even further than the Supporting Statement regarding NABG’s authority and is inconsistent with text on page 8.</w:t>
      </w:r>
      <w:r w:rsidR="001227D6">
        <w:rPr>
          <w:color w:val="000099"/>
        </w:rPr>
        <w:t xml:space="preserve"> </w:t>
      </w:r>
      <w:r w:rsidR="002B320C" w:rsidRPr="002B320C">
        <w:rPr>
          <w:color w:val="000099"/>
        </w:rPr>
        <w:t>Please remove the sentence or align it with the text in the SS A and page 8.</w:t>
      </w:r>
    </w:p>
    <w:p w:rsidR="009F6913" w:rsidRPr="002B320C" w:rsidRDefault="009F6913" w:rsidP="002B320C"/>
    <w:p w:rsidR="002B320C" w:rsidRPr="002B320C" w:rsidRDefault="004C5D39" w:rsidP="002B320C">
      <w:r w:rsidRPr="002B320C">
        <w:rPr>
          <w:b/>
          <w:bCs/>
        </w:rPr>
        <w:t xml:space="preserve">NCES </w:t>
      </w:r>
      <w:r w:rsidR="009F6913" w:rsidRPr="002B320C">
        <w:rPr>
          <w:b/>
          <w:bCs/>
        </w:rPr>
        <w:t>Response:</w:t>
      </w:r>
      <w:r w:rsidR="001227D6">
        <w:t xml:space="preserve"> </w:t>
      </w:r>
      <w:r w:rsidR="002B320C" w:rsidRPr="002B320C">
        <w:t>We have removed the sentence on page 2.</w:t>
      </w:r>
    </w:p>
    <w:p w:rsidR="001E039B" w:rsidRPr="002B320C" w:rsidRDefault="001E039B" w:rsidP="002B320C"/>
    <w:p w:rsidR="002B320C" w:rsidRPr="002B320C" w:rsidRDefault="002B320C" w:rsidP="002B320C">
      <w:pPr>
        <w:rPr>
          <w:color w:val="000099"/>
        </w:rPr>
      </w:pPr>
      <w:r w:rsidRPr="002B320C">
        <w:rPr>
          <w:b/>
          <w:bCs/>
          <w:color w:val="000099"/>
        </w:rPr>
        <w:t xml:space="preserve">OMB </w:t>
      </w:r>
      <w:proofErr w:type="spellStart"/>
      <w:r w:rsidRPr="002B320C">
        <w:rPr>
          <w:b/>
          <w:bCs/>
          <w:color w:val="000099"/>
        </w:rPr>
        <w:t>Passback</w:t>
      </w:r>
      <w:proofErr w:type="spellEnd"/>
      <w:r w:rsidRPr="002B320C">
        <w:rPr>
          <w:b/>
          <w:bCs/>
          <w:color w:val="000099"/>
        </w:rPr>
        <w:t>:</w:t>
      </w:r>
      <w:r w:rsidRPr="002B320C">
        <w:rPr>
          <w:color w:val="000099"/>
        </w:rPr>
        <w:t xml:space="preserve"> 4th paragraph on page 4--will the 2016 version be submitted with the next wave or will </w:t>
      </w:r>
      <w:proofErr w:type="gramStart"/>
      <w:r w:rsidRPr="002B320C">
        <w:rPr>
          <w:color w:val="000099"/>
        </w:rPr>
        <w:t>it</w:t>
      </w:r>
      <w:proofErr w:type="gramEnd"/>
      <w:r w:rsidRPr="002B320C">
        <w:rPr>
          <w:color w:val="000099"/>
        </w:rPr>
        <w:t xml:space="preserve"> be a separate, early submission?</w:t>
      </w:r>
    </w:p>
    <w:p w:rsidR="002B320C" w:rsidRPr="002B320C" w:rsidRDefault="002B320C" w:rsidP="002B320C">
      <w:pPr>
        <w:rPr>
          <w:color w:val="000099"/>
        </w:rPr>
      </w:pPr>
    </w:p>
    <w:p w:rsidR="002B320C" w:rsidRPr="002B320C" w:rsidRDefault="002B320C" w:rsidP="002B320C">
      <w:r w:rsidRPr="002B320C">
        <w:rPr>
          <w:b/>
          <w:bCs/>
        </w:rPr>
        <w:t>NCES Response:</w:t>
      </w:r>
      <w:r w:rsidR="001227D6">
        <w:t xml:space="preserve"> </w:t>
      </w:r>
      <w:r w:rsidRPr="002B320C">
        <w:t xml:space="preserve">As done in previous years, </w:t>
      </w:r>
      <w:r w:rsidR="00990523">
        <w:t>we submitted the</w:t>
      </w:r>
      <w:r w:rsidRPr="002B320C">
        <w:t xml:space="preserve"> 2015 </w:t>
      </w:r>
      <w:r w:rsidR="00990523">
        <w:t xml:space="preserve">version given </w:t>
      </w:r>
      <w:r w:rsidRPr="002B320C">
        <w:t xml:space="preserve">the </w:t>
      </w:r>
      <w:r w:rsidR="00990523">
        <w:t xml:space="preserve">2016 version was under development, but would be very similar and the </w:t>
      </w:r>
      <w:r w:rsidRPr="002B320C">
        <w:t>brochure is limited to directions for using the online system.</w:t>
      </w:r>
      <w:r w:rsidR="001227D6">
        <w:t xml:space="preserve"> </w:t>
      </w:r>
      <w:r w:rsidR="00990523">
        <w:t>The 2016 version is now completed.</w:t>
      </w:r>
      <w:r w:rsidR="001227D6">
        <w:t xml:space="preserve"> </w:t>
      </w:r>
      <w:r w:rsidR="00990523">
        <w:t>We have updated Appendix D to reflect this.</w:t>
      </w:r>
    </w:p>
    <w:p w:rsidR="002B320C" w:rsidRPr="002B320C" w:rsidRDefault="002B320C" w:rsidP="002B320C"/>
    <w:p w:rsidR="002B320C" w:rsidRPr="002B320C" w:rsidRDefault="002B320C" w:rsidP="002B320C">
      <w:pPr>
        <w:rPr>
          <w:color w:val="000099"/>
        </w:rPr>
      </w:pPr>
      <w:r w:rsidRPr="002B320C">
        <w:rPr>
          <w:b/>
          <w:bCs/>
          <w:color w:val="000099"/>
        </w:rPr>
        <w:t xml:space="preserve">OMB </w:t>
      </w:r>
      <w:proofErr w:type="spellStart"/>
      <w:r w:rsidRPr="002B320C">
        <w:rPr>
          <w:b/>
          <w:bCs/>
          <w:color w:val="000099"/>
        </w:rPr>
        <w:t>Passback</w:t>
      </w:r>
      <w:proofErr w:type="spellEnd"/>
      <w:r w:rsidRPr="002B320C">
        <w:rPr>
          <w:b/>
          <w:bCs/>
          <w:color w:val="000099"/>
        </w:rPr>
        <w:t>:</w:t>
      </w:r>
      <w:r w:rsidRPr="002B320C">
        <w:rPr>
          <w:color w:val="000099"/>
        </w:rPr>
        <w:t xml:space="preserve"> On page 5, post-assessment Follow-up Survey – please indicate where in the main Supporting Statement A and B that this type of activity is described.</w:t>
      </w:r>
      <w:r w:rsidR="001227D6">
        <w:rPr>
          <w:color w:val="000099"/>
        </w:rPr>
        <w:t xml:space="preserve"> </w:t>
      </w:r>
      <w:r w:rsidRPr="002B320C">
        <w:rPr>
          <w:color w:val="000099"/>
        </w:rPr>
        <w:t>If it is not, please provide an explanation of purpose, periodicity, justification of sample size, burden estimates, etc.</w:t>
      </w:r>
      <w:r w:rsidR="001227D6">
        <w:rPr>
          <w:color w:val="000099"/>
        </w:rPr>
        <w:t xml:space="preserve"> </w:t>
      </w:r>
      <w:r w:rsidRPr="002B320C">
        <w:rPr>
          <w:color w:val="000099"/>
        </w:rPr>
        <w:t>If a recurring activity, it should be added as a change request to the main supporting statement at the next opportunity.</w:t>
      </w:r>
      <w:r w:rsidR="001227D6">
        <w:rPr>
          <w:color w:val="000099"/>
        </w:rPr>
        <w:t xml:space="preserve"> </w:t>
      </w:r>
      <w:r w:rsidRPr="002B320C">
        <w:rPr>
          <w:color w:val="000099"/>
        </w:rPr>
        <w:t>Finally, we don’t see a document in ROCIs called “Volume II” and we do not see this survey instrument as an IC.</w:t>
      </w:r>
      <w:r w:rsidR="001227D6">
        <w:rPr>
          <w:color w:val="000099"/>
        </w:rPr>
        <w:t xml:space="preserve"> </w:t>
      </w:r>
      <w:r w:rsidRPr="002B320C">
        <w:rPr>
          <w:color w:val="000099"/>
        </w:rPr>
        <w:t>Please indicate what it is called in ROCIS and where it is located.</w:t>
      </w:r>
    </w:p>
    <w:p w:rsidR="002B320C" w:rsidRPr="002B320C" w:rsidRDefault="002B320C" w:rsidP="002B320C"/>
    <w:p w:rsidR="001227D6" w:rsidRDefault="002B320C" w:rsidP="002B320C">
      <w:r w:rsidRPr="002B320C">
        <w:rPr>
          <w:b/>
          <w:bCs/>
        </w:rPr>
        <w:t>NCES Response:</w:t>
      </w:r>
      <w:r w:rsidR="001227D6">
        <w:t xml:space="preserve"> </w:t>
      </w:r>
      <w:r w:rsidRPr="002B320C">
        <w:t>The post-assessment follow-up survey has become a standard NAEP process, after the submission of the last System Clearance.</w:t>
      </w:r>
      <w:r w:rsidR="001227D6">
        <w:t xml:space="preserve"> </w:t>
      </w:r>
      <w:r w:rsidRPr="002B320C">
        <w:t xml:space="preserve">As such, it was not previously described in the main Supporting Statement </w:t>
      </w:r>
      <w:r w:rsidR="001227D6">
        <w:t>Part</w:t>
      </w:r>
      <w:r w:rsidR="005A0648">
        <w:t xml:space="preserve">s </w:t>
      </w:r>
      <w:r w:rsidRPr="002B320C">
        <w:t>A</w:t>
      </w:r>
      <w:r w:rsidR="005A0648">
        <w:t xml:space="preserve"> and B</w:t>
      </w:r>
      <w:r w:rsidRPr="002B320C">
        <w:t>.</w:t>
      </w:r>
      <w:r w:rsidR="001227D6">
        <w:t xml:space="preserve"> </w:t>
      </w:r>
      <w:r w:rsidRPr="002B320C">
        <w:t xml:space="preserve">NCES will be submitting a new System Clearance </w:t>
      </w:r>
      <w:r w:rsidR="001227D6">
        <w:t>this</w:t>
      </w:r>
      <w:r w:rsidRPr="002B320C">
        <w:t xml:space="preserve"> </w:t>
      </w:r>
      <w:r w:rsidR="006E24BA">
        <w:t>f</w:t>
      </w:r>
      <w:r w:rsidRPr="002B320C">
        <w:t>all for the 2017-2019 assessments and will include a description of the post-assessment follow-up survey in that package.</w:t>
      </w:r>
    </w:p>
    <w:p w:rsidR="002B320C" w:rsidRPr="002B320C" w:rsidRDefault="002B320C" w:rsidP="002B320C"/>
    <w:p w:rsidR="002B320C" w:rsidRPr="002B320C" w:rsidRDefault="002B320C" w:rsidP="002B320C">
      <w:r w:rsidRPr="002B320C">
        <w:t>The purpose of the survey is to gather additional information from the school coordinators who participated in NAEP in order to improve our customer service.</w:t>
      </w:r>
      <w:r w:rsidR="001227D6">
        <w:t xml:space="preserve"> </w:t>
      </w:r>
      <w:r w:rsidRPr="002B320C">
        <w:t xml:space="preserve">As such, the survey questions focus on the school coordinators’ experience and satisfaction with the pre-assessment activities and </w:t>
      </w:r>
      <w:r w:rsidR="006E24BA">
        <w:t>the assessment day activities</w:t>
      </w:r>
      <w:r w:rsidRPr="002B320C">
        <w:t>.</w:t>
      </w:r>
      <w:r w:rsidR="001227D6">
        <w:t xml:space="preserve"> </w:t>
      </w:r>
      <w:r w:rsidRPr="002B320C">
        <w:t>NCES uses this information to evaluate and improve the processes for future years.</w:t>
      </w:r>
      <w:r w:rsidR="001227D6">
        <w:t xml:space="preserve"> </w:t>
      </w:r>
      <w:r w:rsidRPr="002B320C">
        <w:t xml:space="preserve">Given that all school coordinators participate in the debriefing interview on the day of the assessment, it is not necessary to follow-up with all </w:t>
      </w:r>
      <w:r w:rsidR="006E24BA">
        <w:t>of them for this more detailed information</w:t>
      </w:r>
      <w:r w:rsidRPr="002B320C">
        <w:t>.</w:t>
      </w:r>
      <w:r w:rsidR="001227D6">
        <w:t xml:space="preserve"> </w:t>
      </w:r>
      <w:r w:rsidRPr="002B320C">
        <w:t>However, it is still important to interv</w:t>
      </w:r>
      <w:r w:rsidR="006E24BA">
        <w:t>iew enough school coordinators i</w:t>
      </w:r>
      <w:r w:rsidRPr="002B320C">
        <w:t>n order to obtain a variety of responses and cover the breadth of experiences of the school coordinators.</w:t>
      </w:r>
      <w:r w:rsidR="001227D6">
        <w:t xml:space="preserve"> </w:t>
      </w:r>
      <w:r w:rsidRPr="002B320C">
        <w:t>As such, a sample of 25% is appropriate.</w:t>
      </w:r>
      <w:r w:rsidR="001227D6">
        <w:t xml:space="preserve"> </w:t>
      </w:r>
      <w:r w:rsidRPr="002B320C">
        <w:t xml:space="preserve">Given the length of the interview (18 questions), </w:t>
      </w:r>
      <w:r w:rsidR="001227D6">
        <w:t xml:space="preserve">per footnote 1 to the burden table (table 5) in Volume I, </w:t>
      </w:r>
      <w:r w:rsidRPr="002B320C">
        <w:t xml:space="preserve">the burden is </w:t>
      </w:r>
      <w:r w:rsidR="006E24BA">
        <w:t xml:space="preserve">estimated </w:t>
      </w:r>
      <w:r w:rsidRPr="002B320C">
        <w:lastRenderedPageBreak/>
        <w:t>at 10 minutes per interview.</w:t>
      </w:r>
      <w:r w:rsidR="001227D6">
        <w:t xml:space="preserve"> </w:t>
      </w:r>
      <w:r w:rsidRPr="002B320C">
        <w:t xml:space="preserve">The survey is </w:t>
      </w:r>
      <w:r w:rsidR="001227D6">
        <w:t>provided in ROCIS</w:t>
      </w:r>
      <w:r w:rsidRPr="002B320C">
        <w:t xml:space="preserve"> in “Part 4 2016 Main NAEP Assessment Feedback Forms”</w:t>
      </w:r>
      <w:r w:rsidR="001227D6">
        <w:t xml:space="preserve"> in the IC</w:t>
      </w:r>
      <w:r w:rsidRPr="002B320C">
        <w:t>.</w:t>
      </w:r>
      <w:r w:rsidR="001227D6">
        <w:t xml:space="preserve"> We </w:t>
      </w:r>
      <w:r w:rsidR="005A0648">
        <w:t>c</w:t>
      </w:r>
      <w:r w:rsidR="00693808">
        <w:t>l</w:t>
      </w:r>
      <w:r w:rsidR="005A0648">
        <w:t>a</w:t>
      </w:r>
      <w:r w:rsidR="00693808">
        <w:t>rified</w:t>
      </w:r>
      <w:r w:rsidR="001227D6">
        <w:t xml:space="preserve"> the document reference in Volume I.</w:t>
      </w:r>
    </w:p>
    <w:p w:rsidR="002B320C" w:rsidRDefault="002B320C" w:rsidP="002B320C"/>
    <w:p w:rsidR="002B320C" w:rsidRPr="002B320C" w:rsidRDefault="002B320C" w:rsidP="002B320C">
      <w:r w:rsidRPr="002B320C">
        <w:rPr>
          <w:b/>
          <w:bCs/>
          <w:color w:val="000099"/>
        </w:rPr>
        <w:t xml:space="preserve">OMB </w:t>
      </w:r>
      <w:proofErr w:type="spellStart"/>
      <w:r w:rsidRPr="002B320C">
        <w:rPr>
          <w:b/>
          <w:bCs/>
          <w:color w:val="000099"/>
        </w:rPr>
        <w:t>Passback</w:t>
      </w:r>
      <w:proofErr w:type="spellEnd"/>
      <w:r w:rsidRPr="002B320C">
        <w:rPr>
          <w:b/>
          <w:bCs/>
          <w:color w:val="000099"/>
        </w:rPr>
        <w:t>:</w:t>
      </w:r>
      <w:r w:rsidRPr="002B320C">
        <w:rPr>
          <w:color w:val="000099"/>
        </w:rPr>
        <w:t xml:space="preserve"> Page 6, “…based on the most recent data, 22 percent of grade 4 students…” please provide a source for these estimates.</w:t>
      </w:r>
    </w:p>
    <w:p w:rsidR="002B320C" w:rsidRPr="002B320C" w:rsidRDefault="002B320C" w:rsidP="002B320C">
      <w:pPr>
        <w:rPr>
          <w:color w:val="1F497D"/>
        </w:rPr>
      </w:pPr>
    </w:p>
    <w:p w:rsidR="002B320C" w:rsidRPr="002B320C" w:rsidRDefault="002B320C" w:rsidP="002B320C">
      <w:r w:rsidRPr="002B320C">
        <w:rPr>
          <w:b/>
          <w:bCs/>
        </w:rPr>
        <w:t>NCES Response:</w:t>
      </w:r>
      <w:r w:rsidR="001227D6">
        <w:t xml:space="preserve"> </w:t>
      </w:r>
      <w:r w:rsidRPr="002B320C">
        <w:t>The percent of students identified as SD/ELL is from 2013 and 2014 – the most recent assessment years from which data is available.</w:t>
      </w:r>
      <w:r w:rsidR="001227D6">
        <w:t xml:space="preserve"> </w:t>
      </w:r>
      <w:r w:rsidRPr="002B320C">
        <w:t>This information can be found in the NAEP Data Explorer (</w:t>
      </w:r>
      <w:hyperlink r:id="rId8" w:history="1">
        <w:r w:rsidRPr="002B320C">
          <w:rPr>
            <w:rStyle w:val="Hyperlink"/>
          </w:rPr>
          <w:t>http://nces.ed.gov/nationsreportcard/naepdata/dataset.aspx</w:t>
        </w:r>
      </w:hyperlink>
      <w:r w:rsidRPr="002B320C">
        <w:t>)</w:t>
      </w:r>
      <w:proofErr w:type="gramStart"/>
      <w:r w:rsidRPr="002B320C">
        <w:t>,</w:t>
      </w:r>
      <w:proofErr w:type="gramEnd"/>
      <w:r w:rsidRPr="002B320C">
        <w:t xml:space="preserve"> under the variable “Student disability or English Language Learner status”</w:t>
      </w:r>
      <w:r w:rsidR="0016493F">
        <w:t xml:space="preserve"> We added a footnote to that effect.</w:t>
      </w:r>
    </w:p>
    <w:p w:rsidR="002B320C" w:rsidRDefault="002B320C" w:rsidP="002B320C"/>
    <w:p w:rsidR="002B320C" w:rsidRPr="002B320C" w:rsidRDefault="002B320C" w:rsidP="002B320C">
      <w:pPr>
        <w:rPr>
          <w:color w:val="000099"/>
        </w:rPr>
      </w:pPr>
      <w:r w:rsidRPr="002B320C">
        <w:rPr>
          <w:b/>
          <w:bCs/>
          <w:color w:val="000099"/>
        </w:rPr>
        <w:t xml:space="preserve">OMB </w:t>
      </w:r>
      <w:proofErr w:type="spellStart"/>
      <w:r w:rsidRPr="002B320C">
        <w:rPr>
          <w:b/>
          <w:bCs/>
          <w:color w:val="000099"/>
        </w:rPr>
        <w:t>Passback</w:t>
      </w:r>
      <w:proofErr w:type="spellEnd"/>
      <w:r w:rsidRPr="002B320C">
        <w:rPr>
          <w:b/>
          <w:bCs/>
          <w:color w:val="000099"/>
        </w:rPr>
        <w:t>:</w:t>
      </w:r>
      <w:r w:rsidRPr="002B320C">
        <w:rPr>
          <w:color w:val="000099"/>
        </w:rPr>
        <w:t xml:space="preserve"> Page 7, table 5 – the e-filing burden is 1 hour for 48% of schools – what is the burden for the non e-filers to do comparable tasks?</w:t>
      </w:r>
      <w:r w:rsidR="001227D6">
        <w:rPr>
          <w:color w:val="000099"/>
        </w:rPr>
        <w:t xml:space="preserve"> </w:t>
      </w:r>
      <w:r w:rsidRPr="002B320C">
        <w:rPr>
          <w:color w:val="000099"/>
        </w:rPr>
        <w:t>Where is that described?</w:t>
      </w:r>
    </w:p>
    <w:p w:rsidR="002B320C" w:rsidRPr="002B320C" w:rsidRDefault="002B320C" w:rsidP="002B320C">
      <w:pPr>
        <w:rPr>
          <w:color w:val="000099"/>
        </w:rPr>
      </w:pPr>
    </w:p>
    <w:p w:rsidR="002B320C" w:rsidRPr="002B320C" w:rsidRDefault="00615B0C" w:rsidP="002B320C">
      <w:r w:rsidRPr="002B320C">
        <w:rPr>
          <w:b/>
          <w:bCs/>
        </w:rPr>
        <w:t>NCES Response:</w:t>
      </w:r>
      <w:r>
        <w:t xml:space="preserve"> </w:t>
      </w:r>
      <w:r w:rsidRPr="002B320C">
        <w:t xml:space="preserve">E-filing can be completed at either </w:t>
      </w:r>
      <w:r>
        <w:t xml:space="preserve">at </w:t>
      </w:r>
      <w:r w:rsidRPr="002B320C">
        <w:t>the state, district, or school level.</w:t>
      </w:r>
      <w:r>
        <w:t xml:space="preserve"> </w:t>
      </w:r>
      <w:r w:rsidR="002B320C" w:rsidRPr="002B320C">
        <w:t>If it is completed at the state-level, the task is completed by the state coordinator.</w:t>
      </w:r>
      <w:r w:rsidR="001227D6">
        <w:t xml:space="preserve"> </w:t>
      </w:r>
      <w:r w:rsidR="002B320C" w:rsidRPr="002B320C">
        <w:t>Given this position is funded by NCES, there is no burden associated with this time.</w:t>
      </w:r>
      <w:r w:rsidR="001227D6">
        <w:t xml:space="preserve"> </w:t>
      </w:r>
      <w:r w:rsidR="002B320C" w:rsidRPr="002B320C">
        <w:t>The 48% represents the estimate of the percent of schools for which either the school or district personnel perform the e-filing.</w:t>
      </w:r>
      <w:r w:rsidR="001F27E2">
        <w:t xml:space="preserve"> This information was added to Volume I.</w:t>
      </w:r>
    </w:p>
    <w:p w:rsidR="002B320C" w:rsidRDefault="002B320C" w:rsidP="002B320C">
      <w:pPr>
        <w:rPr>
          <w:rFonts w:asciiTheme="minorHAnsi" w:hAnsiTheme="minorHAnsi" w:cstheme="minorBidi"/>
        </w:rPr>
      </w:pPr>
    </w:p>
    <w:p w:rsidR="001249FA" w:rsidRPr="001249FA" w:rsidRDefault="001249FA" w:rsidP="001249FA">
      <w:pPr>
        <w:rPr>
          <w:bCs/>
          <w:color w:val="000099"/>
        </w:rPr>
      </w:pPr>
      <w:r w:rsidRPr="002B320C">
        <w:rPr>
          <w:b/>
          <w:bCs/>
          <w:color w:val="000099"/>
        </w:rPr>
        <w:t xml:space="preserve">OMB </w:t>
      </w:r>
      <w:proofErr w:type="spellStart"/>
      <w:r w:rsidRPr="002B320C">
        <w:rPr>
          <w:b/>
          <w:bCs/>
          <w:color w:val="000099"/>
        </w:rPr>
        <w:t>Passback</w:t>
      </w:r>
      <w:proofErr w:type="spellEnd"/>
      <w:r w:rsidRPr="002B320C">
        <w:rPr>
          <w:b/>
          <w:bCs/>
          <w:color w:val="000099"/>
        </w:rPr>
        <w:t>:</w:t>
      </w:r>
      <w:r w:rsidRPr="002B320C">
        <w:rPr>
          <w:color w:val="000099"/>
        </w:rPr>
        <w:t xml:space="preserve"> </w:t>
      </w:r>
      <w:r w:rsidRPr="001249FA">
        <w:rPr>
          <w:bCs/>
          <w:color w:val="000099"/>
        </w:rPr>
        <w:t>Please confirm the degree to which all new or revised pilot questions have been small-scale tested, e.g., via cog labs.</w:t>
      </w:r>
      <w:r w:rsidR="001227D6">
        <w:rPr>
          <w:bCs/>
          <w:color w:val="000099"/>
        </w:rPr>
        <w:t xml:space="preserve"> </w:t>
      </w:r>
      <w:r w:rsidRPr="001249FA">
        <w:rPr>
          <w:bCs/>
          <w:color w:val="000099"/>
        </w:rPr>
        <w:t>Please provide access to summaries of that testing.</w:t>
      </w:r>
    </w:p>
    <w:p w:rsidR="001249FA" w:rsidRDefault="001249FA" w:rsidP="001249FA">
      <w:pPr>
        <w:rPr>
          <w:b/>
          <w:bCs/>
        </w:rPr>
      </w:pPr>
    </w:p>
    <w:p w:rsidR="001249FA" w:rsidRDefault="001249FA" w:rsidP="001249FA">
      <w:pPr>
        <w:rPr>
          <w:bCs/>
        </w:rPr>
      </w:pPr>
      <w:r w:rsidRPr="002B320C">
        <w:rPr>
          <w:b/>
          <w:bCs/>
        </w:rPr>
        <w:t>NCES Response:</w:t>
      </w:r>
      <w:r w:rsidR="001227D6">
        <w:t xml:space="preserve"> </w:t>
      </w:r>
      <w:r w:rsidR="00DA1997">
        <w:rPr>
          <w:bCs/>
        </w:rPr>
        <w:t>All i</w:t>
      </w:r>
      <w:r w:rsidRPr="001249FA">
        <w:rPr>
          <w:bCs/>
        </w:rPr>
        <w:t xml:space="preserve">tems proposed for piloting have been tested in cognitive labs. Please see Appendix F </w:t>
      </w:r>
      <w:r w:rsidR="001F27E2">
        <w:rPr>
          <w:bCs/>
        </w:rPr>
        <w:t xml:space="preserve">of this submission </w:t>
      </w:r>
      <w:r w:rsidRPr="001249FA">
        <w:rPr>
          <w:bCs/>
        </w:rPr>
        <w:t xml:space="preserve">for </w:t>
      </w:r>
      <w:r>
        <w:rPr>
          <w:bCs/>
        </w:rPr>
        <w:t>the</w:t>
      </w:r>
      <w:r w:rsidR="001F27E2">
        <w:rPr>
          <w:bCs/>
        </w:rPr>
        <w:t xml:space="preserve"> summary</w:t>
      </w:r>
      <w:r>
        <w:rPr>
          <w:bCs/>
        </w:rPr>
        <w:t xml:space="preserve"> reports </w:t>
      </w:r>
      <w:r w:rsidR="001F27E2">
        <w:rPr>
          <w:bCs/>
        </w:rPr>
        <w:t>of</w:t>
      </w:r>
      <w:r>
        <w:rPr>
          <w:bCs/>
        </w:rPr>
        <w:t xml:space="preserve"> cog</w:t>
      </w:r>
      <w:r w:rsidR="001F27E2">
        <w:rPr>
          <w:bCs/>
        </w:rPr>
        <w:t>nitive interviews</w:t>
      </w:r>
      <w:r w:rsidR="00A76E07">
        <w:rPr>
          <w:bCs/>
        </w:rPr>
        <w:t xml:space="preserve"> (please click on each icon to retrieve each imbedded report document)</w:t>
      </w:r>
      <w:r w:rsidRPr="001249FA">
        <w:rPr>
          <w:bCs/>
        </w:rPr>
        <w:t>.</w:t>
      </w:r>
    </w:p>
    <w:p w:rsidR="001249FA" w:rsidRDefault="001249FA" w:rsidP="001249FA">
      <w:pPr>
        <w:rPr>
          <w:bCs/>
        </w:rPr>
      </w:pPr>
    </w:p>
    <w:p w:rsidR="001249FA" w:rsidRDefault="001249FA" w:rsidP="001249FA">
      <w:pPr>
        <w:rPr>
          <w:bCs/>
          <w:color w:val="000099"/>
        </w:rPr>
      </w:pPr>
      <w:r w:rsidRPr="001249FA">
        <w:rPr>
          <w:b/>
          <w:bCs/>
          <w:color w:val="000099"/>
        </w:rPr>
        <w:t xml:space="preserve">OMB </w:t>
      </w:r>
      <w:proofErr w:type="spellStart"/>
      <w:r w:rsidRPr="001249FA">
        <w:rPr>
          <w:b/>
          <w:bCs/>
          <w:color w:val="000099"/>
        </w:rPr>
        <w:t>Passback</w:t>
      </w:r>
      <w:proofErr w:type="spellEnd"/>
      <w:r w:rsidRPr="001249FA">
        <w:rPr>
          <w:b/>
          <w:bCs/>
          <w:color w:val="000099"/>
        </w:rPr>
        <w:t>:</w:t>
      </w:r>
      <w:r w:rsidRPr="001249FA">
        <w:rPr>
          <w:color w:val="000099"/>
        </w:rPr>
        <w:t xml:space="preserve"> </w:t>
      </w:r>
      <w:r w:rsidRPr="001249FA">
        <w:rPr>
          <w:bCs/>
          <w:color w:val="000099"/>
        </w:rPr>
        <w:t>Please provide justification for the new items (topic-specific rather than item-specific is fine).</w:t>
      </w:r>
    </w:p>
    <w:p w:rsidR="001249FA" w:rsidRPr="001249FA" w:rsidRDefault="001249FA" w:rsidP="001249FA">
      <w:pPr>
        <w:rPr>
          <w:bCs/>
          <w:color w:val="000099"/>
        </w:rPr>
      </w:pPr>
    </w:p>
    <w:p w:rsidR="001227D6" w:rsidRDefault="001249FA" w:rsidP="00743608">
      <w:r w:rsidRPr="002B320C">
        <w:rPr>
          <w:b/>
          <w:bCs/>
        </w:rPr>
        <w:t>NCES Response:</w:t>
      </w:r>
      <w:r w:rsidR="001227D6">
        <w:t xml:space="preserve"> </w:t>
      </w:r>
      <w:r w:rsidRPr="001249FA">
        <w:rPr>
          <w:bCs/>
        </w:rPr>
        <w:t xml:space="preserve">The topics for item development were chosen based on literature reviews, consultation with expert groups, questionnaire experts, and the National Assessment Governing Board. Specifically, a white paper was prepared that served as a basis for the development of new core questions (the paper can be retrieved </w:t>
      </w:r>
      <w:r>
        <w:rPr>
          <w:bCs/>
        </w:rPr>
        <w:t>at</w:t>
      </w:r>
      <w:r w:rsidRPr="001249FA">
        <w:rPr>
          <w:bCs/>
        </w:rPr>
        <w:t>:</w:t>
      </w:r>
      <w:r>
        <w:rPr>
          <w:color w:val="00B050"/>
        </w:rPr>
        <w:t xml:space="preserve"> </w:t>
      </w:r>
      <w:hyperlink r:id="rId9" w:history="1">
        <w:r w:rsidRPr="001249FA">
          <w:rPr>
            <w:rStyle w:val="Hyperlink"/>
          </w:rPr>
          <w:t>https://www.nagb.org/content/nagb/assets/documents/what-we-do/quarterly-board-meeting-materials/2014-8/tab12-plans-for-naep-contextual-modules.pdf</w:t>
        </w:r>
      </w:hyperlink>
      <w:r w:rsidRPr="001249FA">
        <w:t>).</w:t>
      </w:r>
    </w:p>
    <w:p w:rsidR="001249FA" w:rsidRDefault="001249FA" w:rsidP="001249FA">
      <w:pPr>
        <w:rPr>
          <w:b/>
          <w:bCs/>
          <w:color w:val="000099"/>
        </w:rPr>
      </w:pPr>
    </w:p>
    <w:p w:rsidR="001227D6" w:rsidRDefault="001249FA" w:rsidP="001249FA">
      <w:pPr>
        <w:rPr>
          <w:bCs/>
          <w:color w:val="000099"/>
        </w:rPr>
      </w:pPr>
      <w:r w:rsidRPr="001249FA">
        <w:rPr>
          <w:b/>
          <w:bCs/>
          <w:color w:val="000099"/>
        </w:rPr>
        <w:t xml:space="preserve">OMB </w:t>
      </w:r>
      <w:proofErr w:type="spellStart"/>
      <w:r w:rsidRPr="001249FA">
        <w:rPr>
          <w:b/>
          <w:bCs/>
          <w:color w:val="000099"/>
        </w:rPr>
        <w:t>Passback</w:t>
      </w:r>
      <w:proofErr w:type="spellEnd"/>
      <w:r w:rsidRPr="001249FA">
        <w:rPr>
          <w:b/>
          <w:bCs/>
          <w:color w:val="000099"/>
        </w:rPr>
        <w:t>:</w:t>
      </w:r>
      <w:r w:rsidRPr="001249FA">
        <w:rPr>
          <w:color w:val="000099"/>
        </w:rPr>
        <w:t xml:space="preserve"> </w:t>
      </w:r>
      <w:r w:rsidRPr="001249FA">
        <w:rPr>
          <w:bCs/>
          <w:color w:val="000099"/>
        </w:rPr>
        <w:t>Please provide detail about the design of the pilot, such as research questions and testing of different treatments to compare against one another, globally and for different question sets (e</w:t>
      </w:r>
      <w:r>
        <w:rPr>
          <w:bCs/>
          <w:color w:val="000099"/>
        </w:rPr>
        <w:t>.</w:t>
      </w:r>
      <w:r w:rsidRPr="001249FA">
        <w:rPr>
          <w:bCs/>
          <w:color w:val="000099"/>
        </w:rPr>
        <w:t>g</w:t>
      </w:r>
      <w:r>
        <w:rPr>
          <w:bCs/>
          <w:color w:val="000099"/>
        </w:rPr>
        <w:t>.</w:t>
      </w:r>
      <w:r w:rsidRPr="001249FA">
        <w:rPr>
          <w:bCs/>
          <w:color w:val="000099"/>
        </w:rPr>
        <w:t>, parental occupation).</w:t>
      </w:r>
      <w:r w:rsidR="001227D6">
        <w:rPr>
          <w:bCs/>
          <w:color w:val="000099"/>
        </w:rPr>
        <w:t xml:space="preserve"> </w:t>
      </w:r>
      <w:r w:rsidRPr="001249FA">
        <w:rPr>
          <w:bCs/>
          <w:color w:val="000099"/>
        </w:rPr>
        <w:t>Please also provide details about the nature of the analysis that NCES will do with the pilot results in order to perform operational use of new and revised items.</w:t>
      </w:r>
    </w:p>
    <w:p w:rsidR="00743608" w:rsidRDefault="00743608" w:rsidP="00743608">
      <w:pPr>
        <w:rPr>
          <w:bCs/>
        </w:rPr>
      </w:pPr>
    </w:p>
    <w:p w:rsidR="001227D6" w:rsidRDefault="00743608" w:rsidP="00743608">
      <w:pPr>
        <w:rPr>
          <w:bCs/>
        </w:rPr>
      </w:pPr>
      <w:r w:rsidRPr="002B320C">
        <w:rPr>
          <w:b/>
          <w:bCs/>
        </w:rPr>
        <w:t>NCES Response:</w:t>
      </w:r>
      <w:r w:rsidR="001227D6">
        <w:t xml:space="preserve"> </w:t>
      </w:r>
      <w:r w:rsidR="001249FA" w:rsidRPr="00743608">
        <w:rPr>
          <w:bCs/>
        </w:rPr>
        <w:t xml:space="preserve">When evaluating potential inclusion of pilot items in </w:t>
      </w:r>
      <w:r w:rsidR="00DA1997">
        <w:rPr>
          <w:bCs/>
        </w:rPr>
        <w:t xml:space="preserve">the </w:t>
      </w:r>
      <w:r w:rsidR="001249FA" w:rsidRPr="00743608">
        <w:rPr>
          <w:bCs/>
        </w:rPr>
        <w:t>operational administrations, item category frequencies, proportions of missing values, and relationships of individual items with achievement results can determine whether newly developed questions function as expected in a large-scale sample.</w:t>
      </w:r>
      <w:r w:rsidR="001227D6">
        <w:rPr>
          <w:bCs/>
        </w:rPr>
        <w:t xml:space="preserve"> </w:t>
      </w:r>
      <w:r w:rsidR="001249FA" w:rsidRPr="00743608">
        <w:rPr>
          <w:bCs/>
        </w:rPr>
        <w:t xml:space="preserve">In addition, factor analysis and timing data analysis will be applied </w:t>
      </w:r>
      <w:r w:rsidR="00280795" w:rsidRPr="00743608">
        <w:rPr>
          <w:bCs/>
        </w:rPr>
        <w:t xml:space="preserve">when determining which pilot items </w:t>
      </w:r>
      <w:r w:rsidR="00DA1997">
        <w:rPr>
          <w:bCs/>
        </w:rPr>
        <w:t>ar</w:t>
      </w:r>
      <w:r w:rsidR="00280795" w:rsidRPr="00743608">
        <w:rPr>
          <w:bCs/>
        </w:rPr>
        <w:t>e used in the operational administrations</w:t>
      </w:r>
      <w:r w:rsidR="001249FA" w:rsidRPr="00743608">
        <w:rPr>
          <w:bCs/>
        </w:rPr>
        <w:t>.</w:t>
      </w:r>
    </w:p>
    <w:p w:rsidR="0003568F" w:rsidRPr="00743608" w:rsidRDefault="0003568F" w:rsidP="00743608">
      <w:pPr>
        <w:rPr>
          <w:bCs/>
        </w:rPr>
      </w:pPr>
    </w:p>
    <w:p w:rsidR="001227D6" w:rsidRDefault="001249FA" w:rsidP="00743608">
      <w:pPr>
        <w:rPr>
          <w:bCs/>
        </w:rPr>
      </w:pPr>
      <w:r w:rsidRPr="00743608">
        <w:rPr>
          <w:bCs/>
        </w:rPr>
        <w:t>The pilot questionnaires include alternative versions of items targeting the same construct</w:t>
      </w:r>
      <w:r w:rsidR="00280795" w:rsidRPr="00743608">
        <w:rPr>
          <w:bCs/>
        </w:rPr>
        <w:t xml:space="preserve"> in order to</w:t>
      </w:r>
      <w:r w:rsidRPr="00743608">
        <w:rPr>
          <w:bCs/>
        </w:rPr>
        <w:t xml:space="preserve"> identify the best possible items for operational NAEP. This procedure was </w:t>
      </w:r>
      <w:r w:rsidR="00280795" w:rsidRPr="00743608">
        <w:rPr>
          <w:bCs/>
        </w:rPr>
        <w:t xml:space="preserve">previously </w:t>
      </w:r>
      <w:r w:rsidRPr="00743608">
        <w:rPr>
          <w:bCs/>
        </w:rPr>
        <w:t xml:space="preserve">applied successfully in the NAEP TEL 2013 pilot. The pilot design </w:t>
      </w:r>
      <w:r w:rsidR="00280795" w:rsidRPr="00743608">
        <w:rPr>
          <w:bCs/>
        </w:rPr>
        <w:t xml:space="preserve">in 2016 </w:t>
      </w:r>
      <w:r w:rsidRPr="00743608">
        <w:rPr>
          <w:bCs/>
        </w:rPr>
        <w:t xml:space="preserve">is based on 8 different forms that are designed so that every student only receives </w:t>
      </w:r>
      <w:r w:rsidR="00280795" w:rsidRPr="00743608">
        <w:rPr>
          <w:bCs/>
        </w:rPr>
        <w:t>15 minutes of questions (</w:t>
      </w:r>
      <w:r w:rsidRPr="00743608">
        <w:rPr>
          <w:bCs/>
        </w:rPr>
        <w:t>a</w:t>
      </w:r>
      <w:r w:rsidR="00C2240E">
        <w:rPr>
          <w:bCs/>
        </w:rPr>
        <w:t>n approximately</w:t>
      </w:r>
      <w:r w:rsidRPr="00743608">
        <w:rPr>
          <w:bCs/>
        </w:rPr>
        <w:t xml:space="preserve"> 5 min</w:t>
      </w:r>
      <w:r w:rsidR="00280795" w:rsidRPr="00743608">
        <w:rPr>
          <w:bCs/>
        </w:rPr>
        <w:t>ute</w:t>
      </w:r>
      <w:r w:rsidR="00DA1997">
        <w:rPr>
          <w:bCs/>
        </w:rPr>
        <w:t xml:space="preserve"> </w:t>
      </w:r>
      <w:r w:rsidRPr="00743608">
        <w:rPr>
          <w:bCs/>
        </w:rPr>
        <w:t xml:space="preserve">block </w:t>
      </w:r>
      <w:r w:rsidR="00280795" w:rsidRPr="00743608">
        <w:rPr>
          <w:bCs/>
        </w:rPr>
        <w:t>of</w:t>
      </w:r>
      <w:r w:rsidRPr="00743608">
        <w:rPr>
          <w:bCs/>
        </w:rPr>
        <w:t xml:space="preserve"> core </w:t>
      </w:r>
      <w:r w:rsidR="00280795" w:rsidRPr="00743608">
        <w:rPr>
          <w:bCs/>
        </w:rPr>
        <w:lastRenderedPageBreak/>
        <w:t xml:space="preserve">questions </w:t>
      </w:r>
      <w:r w:rsidRPr="00743608">
        <w:rPr>
          <w:bCs/>
        </w:rPr>
        <w:t xml:space="preserve">and </w:t>
      </w:r>
      <w:r w:rsidR="00C2240E" w:rsidRPr="00743608">
        <w:rPr>
          <w:bCs/>
        </w:rPr>
        <w:t>a</w:t>
      </w:r>
      <w:r w:rsidR="00C2240E">
        <w:rPr>
          <w:bCs/>
        </w:rPr>
        <w:t>n approximately</w:t>
      </w:r>
      <w:r w:rsidRPr="00743608">
        <w:rPr>
          <w:bCs/>
        </w:rPr>
        <w:t xml:space="preserve"> 10 min</w:t>
      </w:r>
      <w:r w:rsidR="00280795" w:rsidRPr="00743608">
        <w:rPr>
          <w:bCs/>
        </w:rPr>
        <w:t>ute</w:t>
      </w:r>
      <w:r w:rsidR="00DA1997">
        <w:rPr>
          <w:bCs/>
        </w:rPr>
        <w:t xml:space="preserve"> </w:t>
      </w:r>
      <w:r w:rsidRPr="00743608">
        <w:rPr>
          <w:bCs/>
        </w:rPr>
        <w:t xml:space="preserve">block </w:t>
      </w:r>
      <w:r w:rsidR="00280795" w:rsidRPr="00743608">
        <w:rPr>
          <w:bCs/>
        </w:rPr>
        <w:t>of</w:t>
      </w:r>
      <w:r w:rsidRPr="00743608">
        <w:rPr>
          <w:bCs/>
        </w:rPr>
        <w:t xml:space="preserve"> subject-specific questions</w:t>
      </w:r>
      <w:r w:rsidR="00280795" w:rsidRPr="00743608">
        <w:rPr>
          <w:bCs/>
        </w:rPr>
        <w:t>)</w:t>
      </w:r>
      <w:r w:rsidRPr="00743608">
        <w:rPr>
          <w:bCs/>
        </w:rPr>
        <w:t xml:space="preserve">. Every item appears in two or more forms ensuring both sufficient sample size and allowing for comparison of items in different positions in the overall questionnaire. </w:t>
      </w:r>
      <w:r w:rsidR="00280795" w:rsidRPr="00743608">
        <w:rPr>
          <w:bCs/>
        </w:rPr>
        <w:t xml:space="preserve">The 8 different forms are designed </w:t>
      </w:r>
      <w:r w:rsidR="00DA1997">
        <w:rPr>
          <w:bCs/>
        </w:rPr>
        <w:t>so</w:t>
      </w:r>
      <w:r w:rsidR="00280795" w:rsidRPr="00743608">
        <w:rPr>
          <w:bCs/>
        </w:rPr>
        <w:t xml:space="preserve"> that a</w:t>
      </w:r>
      <w:r w:rsidRPr="00743608">
        <w:rPr>
          <w:bCs/>
        </w:rPr>
        <w:t xml:space="preserve"> student will only </w:t>
      </w:r>
      <w:r w:rsidR="00280795" w:rsidRPr="00743608">
        <w:rPr>
          <w:bCs/>
        </w:rPr>
        <w:t>receive</w:t>
      </w:r>
      <w:r w:rsidRPr="00743608">
        <w:rPr>
          <w:bCs/>
        </w:rPr>
        <w:t xml:space="preserve"> one of the alternative item versions (e.g., a student will only answer one of the different sets of parental occupation items). Alternative item versions will be compared in terms of the following criteria:</w:t>
      </w:r>
    </w:p>
    <w:p w:rsidR="001227D6" w:rsidRDefault="001249FA" w:rsidP="00C2240E">
      <w:pPr>
        <w:pStyle w:val="ListParagraph"/>
        <w:numPr>
          <w:ilvl w:val="0"/>
          <w:numId w:val="4"/>
        </w:numPr>
        <w:ind w:left="720" w:right="1440"/>
        <w:contextualSpacing w:val="0"/>
        <w:rPr>
          <w:rFonts w:ascii="Times New Roman" w:hAnsi="Times New Roman" w:cs="Times New Roman"/>
        </w:rPr>
      </w:pPr>
      <w:r w:rsidRPr="00743608">
        <w:rPr>
          <w:rFonts w:ascii="Times New Roman" w:hAnsi="Times New Roman" w:cs="Times New Roman"/>
        </w:rPr>
        <w:t>category frequencies (specifically, the ability of each version to capture variation in student responses);</w:t>
      </w:r>
    </w:p>
    <w:p w:rsidR="001227D6" w:rsidRDefault="001249FA" w:rsidP="00C2240E">
      <w:pPr>
        <w:pStyle w:val="ListParagraph"/>
        <w:numPr>
          <w:ilvl w:val="0"/>
          <w:numId w:val="4"/>
        </w:numPr>
        <w:ind w:left="720" w:right="1440"/>
        <w:contextualSpacing w:val="0"/>
        <w:rPr>
          <w:rFonts w:ascii="Times New Roman" w:hAnsi="Times New Roman" w:cs="Times New Roman"/>
        </w:rPr>
      </w:pPr>
      <w:r w:rsidRPr="00743608">
        <w:rPr>
          <w:rFonts w:ascii="Times New Roman" w:hAnsi="Times New Roman" w:cs="Times New Roman"/>
        </w:rPr>
        <w:t>missing values (specifically, whether one item version has lower missing rates);</w:t>
      </w:r>
    </w:p>
    <w:p w:rsidR="001227D6" w:rsidRDefault="001249FA" w:rsidP="00C2240E">
      <w:pPr>
        <w:pStyle w:val="ListParagraph"/>
        <w:numPr>
          <w:ilvl w:val="0"/>
          <w:numId w:val="4"/>
        </w:numPr>
        <w:ind w:left="720" w:right="1440"/>
        <w:contextualSpacing w:val="0"/>
        <w:rPr>
          <w:rFonts w:ascii="Times New Roman" w:hAnsi="Times New Roman" w:cs="Times New Roman"/>
        </w:rPr>
      </w:pPr>
      <w:r w:rsidRPr="00743608">
        <w:rPr>
          <w:rFonts w:ascii="Times New Roman" w:hAnsi="Times New Roman" w:cs="Times New Roman"/>
        </w:rPr>
        <w:t xml:space="preserve">timing data (specifically, whether students need less time to answer one </w:t>
      </w:r>
      <w:r w:rsidR="00280795" w:rsidRPr="00743608">
        <w:rPr>
          <w:rFonts w:ascii="Times New Roman" w:hAnsi="Times New Roman" w:cs="Times New Roman"/>
        </w:rPr>
        <w:t xml:space="preserve">item version </w:t>
      </w:r>
      <w:r w:rsidRPr="00743608">
        <w:rPr>
          <w:rFonts w:ascii="Times New Roman" w:hAnsi="Times New Roman" w:cs="Times New Roman"/>
        </w:rPr>
        <w:t>then another);</w:t>
      </w:r>
    </w:p>
    <w:p w:rsidR="001249FA" w:rsidRPr="00743608" w:rsidRDefault="001249FA" w:rsidP="00C2240E">
      <w:pPr>
        <w:pStyle w:val="ListParagraph"/>
        <w:numPr>
          <w:ilvl w:val="0"/>
          <w:numId w:val="4"/>
        </w:numPr>
        <w:ind w:left="720" w:right="720"/>
        <w:contextualSpacing w:val="0"/>
        <w:rPr>
          <w:rFonts w:ascii="Times New Roman" w:hAnsi="Times New Roman" w:cs="Times New Roman"/>
        </w:rPr>
      </w:pPr>
      <w:r w:rsidRPr="00743608">
        <w:rPr>
          <w:rFonts w:ascii="Times New Roman" w:hAnsi="Times New Roman" w:cs="Times New Roman"/>
        </w:rPr>
        <w:t>correlations with achievement (specifically, whether one item version shows stronger relationships with achievement than others); and</w:t>
      </w:r>
    </w:p>
    <w:p w:rsidR="001227D6" w:rsidRDefault="001249FA" w:rsidP="00C2240E">
      <w:pPr>
        <w:pStyle w:val="ListParagraph"/>
        <w:numPr>
          <w:ilvl w:val="0"/>
          <w:numId w:val="4"/>
        </w:numPr>
        <w:ind w:left="720" w:right="720"/>
        <w:contextualSpacing w:val="0"/>
        <w:rPr>
          <w:rFonts w:ascii="Times New Roman" w:hAnsi="Times New Roman" w:cs="Times New Roman"/>
        </w:rPr>
      </w:pPr>
      <w:proofErr w:type="gramStart"/>
      <w:r w:rsidRPr="00743608">
        <w:rPr>
          <w:rFonts w:ascii="Times New Roman" w:hAnsi="Times New Roman" w:cs="Times New Roman"/>
        </w:rPr>
        <w:t>factor</w:t>
      </w:r>
      <w:proofErr w:type="gramEnd"/>
      <w:r w:rsidRPr="00743608">
        <w:rPr>
          <w:rFonts w:ascii="Times New Roman" w:hAnsi="Times New Roman" w:cs="Times New Roman"/>
        </w:rPr>
        <w:t xml:space="preserve"> structure (specifically, whether one item version contributes more to a desired questionnaire index (e.g., socioeconomic status) than other versions).</w:t>
      </w:r>
    </w:p>
    <w:p w:rsidR="00743608" w:rsidRPr="00C2240E" w:rsidRDefault="00743608" w:rsidP="00743608">
      <w:pPr>
        <w:ind w:right="720"/>
        <w:rPr>
          <w:bCs/>
          <w:sz w:val="20"/>
          <w:szCs w:val="20"/>
        </w:rPr>
      </w:pPr>
    </w:p>
    <w:p w:rsidR="001249FA" w:rsidRPr="00743608" w:rsidRDefault="001249FA" w:rsidP="00743608">
      <w:pPr>
        <w:ind w:right="720"/>
        <w:rPr>
          <w:bCs/>
        </w:rPr>
      </w:pPr>
      <w:r w:rsidRPr="00743608">
        <w:rPr>
          <w:bCs/>
        </w:rPr>
        <w:t>After the pilot</w:t>
      </w:r>
      <w:r w:rsidR="00DA1997">
        <w:rPr>
          <w:bCs/>
        </w:rPr>
        <w:t xml:space="preserve"> assessments</w:t>
      </w:r>
      <w:r w:rsidRPr="00743608">
        <w:rPr>
          <w:bCs/>
        </w:rPr>
        <w:t>, items will be chosen to maximize validity and reliability</w:t>
      </w:r>
      <w:r w:rsidR="00743608" w:rsidRPr="00743608">
        <w:rPr>
          <w:bCs/>
        </w:rPr>
        <w:t>,</w:t>
      </w:r>
      <w:r w:rsidRPr="00743608">
        <w:rPr>
          <w:bCs/>
        </w:rPr>
        <w:t xml:space="preserve"> while minimizing student burden.</w:t>
      </w:r>
    </w:p>
    <w:p w:rsidR="001249FA" w:rsidRDefault="001249FA" w:rsidP="001249FA">
      <w:pPr>
        <w:pStyle w:val="ListParagraph"/>
        <w:ind w:hanging="360"/>
        <w:rPr>
          <w:rFonts w:ascii="Times New Roman" w:hAnsi="Times New Roman" w:cs="Times New Roman"/>
        </w:rPr>
      </w:pPr>
    </w:p>
    <w:p w:rsidR="001249FA" w:rsidRPr="001249FA" w:rsidRDefault="001249FA" w:rsidP="001249FA">
      <w:pPr>
        <w:rPr>
          <w:bCs/>
          <w:color w:val="000099"/>
        </w:rPr>
      </w:pPr>
      <w:r w:rsidRPr="001249FA">
        <w:rPr>
          <w:b/>
          <w:bCs/>
          <w:color w:val="000099"/>
        </w:rPr>
        <w:t xml:space="preserve">OMB </w:t>
      </w:r>
      <w:proofErr w:type="spellStart"/>
      <w:r w:rsidRPr="001249FA">
        <w:rPr>
          <w:b/>
          <w:bCs/>
          <w:color w:val="000099"/>
        </w:rPr>
        <w:t>Passback</w:t>
      </w:r>
      <w:proofErr w:type="spellEnd"/>
      <w:r w:rsidRPr="001249FA">
        <w:rPr>
          <w:b/>
          <w:bCs/>
          <w:color w:val="000099"/>
        </w:rPr>
        <w:t>:</w:t>
      </w:r>
      <w:r w:rsidRPr="001249FA">
        <w:rPr>
          <w:color w:val="000099"/>
        </w:rPr>
        <w:t xml:space="preserve"> </w:t>
      </w:r>
      <w:r w:rsidRPr="001249FA">
        <w:rPr>
          <w:bCs/>
          <w:color w:val="000099"/>
        </w:rPr>
        <w:t>How well do the items on victimization and/or bullying fit with the interagency work including questions asked in SSOCS and CRDC and where they differ, why?</w:t>
      </w:r>
    </w:p>
    <w:p w:rsidR="00DA2A1A" w:rsidRDefault="00DA2A1A" w:rsidP="00743608">
      <w:pPr>
        <w:rPr>
          <w:bCs/>
        </w:rPr>
      </w:pPr>
    </w:p>
    <w:p w:rsidR="001249FA" w:rsidRPr="00DA2A1A" w:rsidRDefault="00DA2A1A" w:rsidP="00743608">
      <w:pPr>
        <w:rPr>
          <w:bCs/>
        </w:rPr>
      </w:pPr>
      <w:r w:rsidRPr="002B320C">
        <w:rPr>
          <w:b/>
          <w:bCs/>
        </w:rPr>
        <w:t>NCES Response:</w:t>
      </w:r>
      <w:r w:rsidR="001227D6">
        <w:t xml:space="preserve"> </w:t>
      </w:r>
      <w:r w:rsidR="00E918E8" w:rsidRPr="00DA2A1A">
        <w:rPr>
          <w:bCs/>
        </w:rPr>
        <w:t>T</w:t>
      </w:r>
      <w:r w:rsidR="00743608" w:rsidRPr="00DA2A1A">
        <w:rPr>
          <w:bCs/>
        </w:rPr>
        <w:t xml:space="preserve">he bullying items in NAEP </w:t>
      </w:r>
      <w:r w:rsidR="00E918E8" w:rsidRPr="00DA2A1A">
        <w:rPr>
          <w:bCs/>
        </w:rPr>
        <w:t>conceptually overlap with t</w:t>
      </w:r>
      <w:r w:rsidR="001249FA" w:rsidRPr="00DA2A1A">
        <w:rPr>
          <w:bCs/>
        </w:rPr>
        <w:t>he bullying and cyberbullying items used in the student questionnaire administered as the 2013 School Crime Supplement to the National Crime Victimization Survey</w:t>
      </w:r>
      <w:r w:rsidRPr="00DA2A1A">
        <w:rPr>
          <w:bCs/>
        </w:rPr>
        <w:t xml:space="preserve"> (found at </w:t>
      </w:r>
      <w:hyperlink r:id="rId10" w:history="1">
        <w:r w:rsidRPr="00C2240E">
          <w:rPr>
            <w:rStyle w:val="Hyperlink"/>
            <w:sz w:val="22"/>
            <w:szCs w:val="22"/>
          </w:rPr>
          <w:t>https://nces.ed.gov/programs/crime/pdf/student/SCS13.pdf</w:t>
        </w:r>
      </w:hyperlink>
      <w:r w:rsidRPr="00DA2A1A">
        <w:rPr>
          <w:bCs/>
        </w:rPr>
        <w:t>)</w:t>
      </w:r>
      <w:r w:rsidR="001249FA" w:rsidRPr="00DA2A1A">
        <w:rPr>
          <w:bCs/>
        </w:rPr>
        <w:t xml:space="preserve">. A key difference is that the SSOCS </w:t>
      </w:r>
      <w:r w:rsidR="00E918E8" w:rsidRPr="00DA2A1A">
        <w:rPr>
          <w:bCs/>
        </w:rPr>
        <w:t>focuses on</w:t>
      </w:r>
      <w:r w:rsidR="001249FA" w:rsidRPr="00DA2A1A">
        <w:rPr>
          <w:bCs/>
        </w:rPr>
        <w:t xml:space="preserve"> more bullying behaviors than the NAEP pilot items do. </w:t>
      </w:r>
      <w:r w:rsidR="00E918E8" w:rsidRPr="00DA2A1A">
        <w:rPr>
          <w:bCs/>
        </w:rPr>
        <w:t>In addition, another</w:t>
      </w:r>
      <w:r w:rsidR="001249FA" w:rsidRPr="00DA2A1A">
        <w:rPr>
          <w:bCs/>
        </w:rPr>
        <w:t xml:space="preserve"> key difference is that the SSOCS uses a dichotomous response form</w:t>
      </w:r>
      <w:r w:rsidR="00E918E8" w:rsidRPr="00DA2A1A">
        <w:rPr>
          <w:bCs/>
        </w:rPr>
        <w:t xml:space="preserve">at (yes/no) whereas NAEP uses more than two </w:t>
      </w:r>
      <w:r w:rsidR="001249FA" w:rsidRPr="00DA2A1A">
        <w:rPr>
          <w:bCs/>
        </w:rPr>
        <w:t xml:space="preserve">response </w:t>
      </w:r>
      <w:r w:rsidR="00E918E8" w:rsidRPr="00DA2A1A">
        <w:rPr>
          <w:bCs/>
        </w:rPr>
        <w:t>categories so to</w:t>
      </w:r>
      <w:r w:rsidR="001249FA" w:rsidRPr="00DA2A1A">
        <w:rPr>
          <w:bCs/>
        </w:rPr>
        <w:t xml:space="preserve"> captur</w:t>
      </w:r>
      <w:r w:rsidR="00E918E8" w:rsidRPr="00DA2A1A">
        <w:rPr>
          <w:bCs/>
        </w:rPr>
        <w:t>e</w:t>
      </w:r>
      <w:r w:rsidR="001249FA" w:rsidRPr="00DA2A1A">
        <w:rPr>
          <w:bCs/>
        </w:rPr>
        <w:t xml:space="preserve"> more variation in student responses. </w:t>
      </w:r>
      <w:r w:rsidRPr="00DA2A1A">
        <w:rPr>
          <w:bCs/>
        </w:rPr>
        <w:t>Finally, a</w:t>
      </w:r>
      <w:r w:rsidR="001249FA" w:rsidRPr="00DA2A1A">
        <w:rPr>
          <w:bCs/>
        </w:rPr>
        <w:t xml:space="preserve">nother difference </w:t>
      </w:r>
      <w:r w:rsidRPr="00DA2A1A">
        <w:rPr>
          <w:bCs/>
        </w:rPr>
        <w:t xml:space="preserve">between the two questionnaires </w:t>
      </w:r>
      <w:r w:rsidR="001249FA" w:rsidRPr="00DA2A1A">
        <w:rPr>
          <w:bCs/>
        </w:rPr>
        <w:t>is that the NAEP questionnaires include fewer questions on bullying and victimization in order to keep student burden low.</w:t>
      </w:r>
    </w:p>
    <w:p w:rsidR="00DA2A1A" w:rsidRPr="00DA2A1A" w:rsidRDefault="00DA2A1A" w:rsidP="00743608">
      <w:pPr>
        <w:rPr>
          <w:bCs/>
        </w:rPr>
      </w:pPr>
    </w:p>
    <w:p w:rsidR="001249FA" w:rsidRPr="00DA2A1A" w:rsidRDefault="00DA2A1A" w:rsidP="00743608">
      <w:pPr>
        <w:rPr>
          <w:bCs/>
        </w:rPr>
      </w:pPr>
      <w:r w:rsidRPr="00DA2A1A">
        <w:rPr>
          <w:bCs/>
        </w:rPr>
        <w:t>In addition, it is important to note that the NAEP i</w:t>
      </w:r>
      <w:r w:rsidR="001249FA" w:rsidRPr="00DA2A1A">
        <w:rPr>
          <w:bCs/>
        </w:rPr>
        <w:t xml:space="preserve">tem development was further informed by the TIMSS 2015 pilot questionnaires and </w:t>
      </w:r>
      <w:r w:rsidRPr="00DA2A1A">
        <w:rPr>
          <w:bCs/>
        </w:rPr>
        <w:t xml:space="preserve">the </w:t>
      </w:r>
      <w:r w:rsidR="001249FA" w:rsidRPr="00DA2A1A">
        <w:rPr>
          <w:bCs/>
        </w:rPr>
        <w:t>draft items for the National School Climate Survey.</w:t>
      </w:r>
    </w:p>
    <w:p w:rsidR="001249FA" w:rsidRPr="001249FA" w:rsidRDefault="001249FA" w:rsidP="001249FA">
      <w:pPr>
        <w:pStyle w:val="ListParagraph"/>
        <w:ind w:left="0"/>
        <w:rPr>
          <w:rFonts w:ascii="Times New Roman" w:hAnsi="Times New Roman" w:cs="Times New Roman"/>
        </w:rPr>
      </w:pPr>
    </w:p>
    <w:p w:rsidR="001249FA" w:rsidRDefault="001249FA" w:rsidP="001249FA">
      <w:pPr>
        <w:rPr>
          <w:bCs/>
          <w:color w:val="000099"/>
        </w:rPr>
      </w:pPr>
      <w:r w:rsidRPr="001249FA">
        <w:rPr>
          <w:b/>
          <w:bCs/>
          <w:color w:val="000099"/>
        </w:rPr>
        <w:t xml:space="preserve">OMB </w:t>
      </w:r>
      <w:proofErr w:type="spellStart"/>
      <w:r w:rsidRPr="001249FA">
        <w:rPr>
          <w:b/>
          <w:bCs/>
          <w:color w:val="000099"/>
        </w:rPr>
        <w:t>Passback</w:t>
      </w:r>
      <w:proofErr w:type="spellEnd"/>
      <w:r w:rsidRPr="001249FA">
        <w:rPr>
          <w:b/>
          <w:bCs/>
          <w:color w:val="000099"/>
        </w:rPr>
        <w:t>:</w:t>
      </w:r>
      <w:r w:rsidRPr="001249FA">
        <w:rPr>
          <w:color w:val="000099"/>
        </w:rPr>
        <w:t xml:space="preserve"> </w:t>
      </w:r>
      <w:r w:rsidRPr="001249FA">
        <w:rPr>
          <w:bCs/>
          <w:color w:val="000099"/>
        </w:rPr>
        <w:t>Neither SSA and B provide details about how the questionnaires are administered to the target populations, including mode of administration, etc.</w:t>
      </w:r>
      <w:r w:rsidR="001227D6">
        <w:rPr>
          <w:bCs/>
          <w:color w:val="000099"/>
        </w:rPr>
        <w:t xml:space="preserve"> </w:t>
      </w:r>
      <w:r w:rsidRPr="001249FA">
        <w:rPr>
          <w:bCs/>
          <w:color w:val="000099"/>
        </w:rPr>
        <w:t>This typically would be in SS B.</w:t>
      </w:r>
      <w:r w:rsidR="001227D6">
        <w:rPr>
          <w:bCs/>
          <w:color w:val="000099"/>
        </w:rPr>
        <w:t xml:space="preserve"> </w:t>
      </w:r>
      <w:r w:rsidRPr="001249FA">
        <w:rPr>
          <w:bCs/>
          <w:color w:val="000099"/>
        </w:rPr>
        <w:t>Please provide those details here and these details should be added as a change request to the main supporting statement at the next opportunity.</w:t>
      </w:r>
    </w:p>
    <w:p w:rsidR="007A3289" w:rsidRDefault="007A3289" w:rsidP="001249FA">
      <w:pPr>
        <w:rPr>
          <w:bCs/>
          <w:color w:val="000099"/>
        </w:rPr>
      </w:pPr>
    </w:p>
    <w:p w:rsidR="007A3289" w:rsidRPr="00DA1997" w:rsidRDefault="00DA1997" w:rsidP="001249FA">
      <w:pPr>
        <w:rPr>
          <w:bCs/>
        </w:rPr>
      </w:pPr>
      <w:r w:rsidRPr="002B320C">
        <w:rPr>
          <w:b/>
          <w:bCs/>
        </w:rPr>
        <w:t>NCES Response:</w:t>
      </w:r>
      <w:r w:rsidRPr="002B320C">
        <w:t xml:space="preserve"> </w:t>
      </w:r>
      <w:r w:rsidR="007A3289" w:rsidRPr="00DA1997">
        <w:rPr>
          <w:bCs/>
        </w:rPr>
        <w:t>The mode of administration</w:t>
      </w:r>
      <w:r w:rsidR="003917F0" w:rsidRPr="00DA1997">
        <w:rPr>
          <w:bCs/>
        </w:rPr>
        <w:t xml:space="preserve"> is dependent upon the assessment and the subject</w:t>
      </w:r>
      <w:r w:rsidR="00BC0417" w:rsidRPr="00DA1997">
        <w:rPr>
          <w:bCs/>
        </w:rPr>
        <w:t>, as well as policy changes as technology use and capabilities increase</w:t>
      </w:r>
      <w:r w:rsidR="003917F0" w:rsidRPr="00DA1997">
        <w:rPr>
          <w:bCs/>
        </w:rPr>
        <w:t>.</w:t>
      </w:r>
      <w:r w:rsidR="001227D6">
        <w:rPr>
          <w:bCs/>
        </w:rPr>
        <w:t xml:space="preserve"> </w:t>
      </w:r>
      <w:r w:rsidR="00BC0417" w:rsidRPr="00DA1997">
        <w:rPr>
          <w:bCs/>
        </w:rPr>
        <w:t xml:space="preserve">This specific information is included in each </w:t>
      </w:r>
      <w:r>
        <w:rPr>
          <w:bCs/>
        </w:rPr>
        <w:t xml:space="preserve">annual </w:t>
      </w:r>
      <w:r w:rsidR="00BC0417" w:rsidRPr="00DA1997">
        <w:rPr>
          <w:bCs/>
        </w:rPr>
        <w:t>submittal</w:t>
      </w:r>
      <w:r w:rsidR="00C2240E">
        <w:rPr>
          <w:bCs/>
        </w:rPr>
        <w:t xml:space="preserve"> (waves), such as this one</w:t>
      </w:r>
      <w:r w:rsidR="00BC0417" w:rsidRPr="00DA1997">
        <w:rPr>
          <w:bCs/>
        </w:rPr>
        <w:t>, particularly in Volume 1, Section 1 (Explanation for the Submittal)</w:t>
      </w:r>
      <w:r w:rsidR="00C2240E">
        <w:rPr>
          <w:bCs/>
        </w:rPr>
        <w:t>. T</w:t>
      </w:r>
      <w:r w:rsidRPr="00DA1997">
        <w:rPr>
          <w:bCs/>
        </w:rPr>
        <w:t xml:space="preserve">he details </w:t>
      </w:r>
      <w:r>
        <w:rPr>
          <w:bCs/>
        </w:rPr>
        <w:t>of</w:t>
      </w:r>
      <w:r w:rsidRPr="00DA1997">
        <w:rPr>
          <w:bCs/>
        </w:rPr>
        <w:t xml:space="preserve"> the different types of questionnaires </w:t>
      </w:r>
      <w:r w:rsidR="00C2240E">
        <w:rPr>
          <w:bCs/>
        </w:rPr>
        <w:t xml:space="preserve">can be </w:t>
      </w:r>
      <w:r w:rsidRPr="00DA1997">
        <w:rPr>
          <w:bCs/>
        </w:rPr>
        <w:t>found in Volume 1, Section 4 (Information Pertaining to the 2016 Questionnaires</w:t>
      </w:r>
      <w:r w:rsidR="001227D6">
        <w:rPr>
          <w:bCs/>
        </w:rPr>
        <w:t xml:space="preserve"> </w:t>
      </w:r>
      <w:r w:rsidRPr="00DA1997">
        <w:rPr>
          <w:bCs/>
        </w:rPr>
        <w:t>in this Submittal)</w:t>
      </w:r>
      <w:r w:rsidR="00BC0417" w:rsidRPr="00DA1997">
        <w:rPr>
          <w:bCs/>
        </w:rPr>
        <w:t>.</w:t>
      </w:r>
      <w:r w:rsidR="001227D6">
        <w:rPr>
          <w:bCs/>
        </w:rPr>
        <w:t xml:space="preserve"> </w:t>
      </w:r>
      <w:r w:rsidRPr="00DA1997">
        <w:rPr>
          <w:bCs/>
        </w:rPr>
        <w:t xml:space="preserve">NCES will be submitting a new System Clearance </w:t>
      </w:r>
      <w:r w:rsidR="00C2240E">
        <w:rPr>
          <w:bCs/>
        </w:rPr>
        <w:t>this</w:t>
      </w:r>
      <w:r w:rsidRPr="00DA1997">
        <w:rPr>
          <w:bCs/>
        </w:rPr>
        <w:t xml:space="preserve"> fall for the 2017-2019 assessments and will </w:t>
      </w:r>
      <w:r w:rsidR="00C2240E">
        <w:rPr>
          <w:bCs/>
        </w:rPr>
        <w:t xml:space="preserve">also </w:t>
      </w:r>
      <w:r w:rsidRPr="00DA1997">
        <w:rPr>
          <w:bCs/>
        </w:rPr>
        <w:t>include a description of the expected modes of administration in that package.</w:t>
      </w:r>
    </w:p>
    <w:p w:rsidR="001249FA" w:rsidRPr="001249FA" w:rsidRDefault="001249FA" w:rsidP="001249FA">
      <w:pPr>
        <w:rPr>
          <w:bCs/>
          <w:color w:val="000099"/>
        </w:rPr>
      </w:pPr>
    </w:p>
    <w:p w:rsidR="001249FA" w:rsidRPr="001249FA" w:rsidRDefault="001249FA" w:rsidP="001249FA">
      <w:pPr>
        <w:rPr>
          <w:bCs/>
          <w:color w:val="000099"/>
        </w:rPr>
      </w:pPr>
      <w:r w:rsidRPr="001249FA">
        <w:rPr>
          <w:b/>
          <w:bCs/>
          <w:color w:val="000099"/>
        </w:rPr>
        <w:t xml:space="preserve">OMB </w:t>
      </w:r>
      <w:proofErr w:type="spellStart"/>
      <w:r w:rsidRPr="001249FA">
        <w:rPr>
          <w:b/>
          <w:bCs/>
          <w:color w:val="000099"/>
        </w:rPr>
        <w:t>Passback</w:t>
      </w:r>
      <w:proofErr w:type="spellEnd"/>
      <w:r w:rsidRPr="001249FA">
        <w:rPr>
          <w:b/>
          <w:bCs/>
          <w:color w:val="000099"/>
        </w:rPr>
        <w:t>:</w:t>
      </w:r>
      <w:r w:rsidRPr="001249FA">
        <w:rPr>
          <w:color w:val="000099"/>
        </w:rPr>
        <w:t xml:space="preserve"> </w:t>
      </w:r>
      <w:r w:rsidRPr="001249FA">
        <w:rPr>
          <w:bCs/>
          <w:color w:val="000099"/>
        </w:rPr>
        <w:t>Are any student questionnaires provided electronically and if so, are there skip patterns?</w:t>
      </w:r>
    </w:p>
    <w:p w:rsidR="001249FA" w:rsidRDefault="001249FA" w:rsidP="001249FA">
      <w:pPr>
        <w:rPr>
          <w:bCs/>
          <w:color w:val="000099"/>
        </w:rPr>
      </w:pPr>
    </w:p>
    <w:p w:rsidR="00B709A3" w:rsidRDefault="00B709A3" w:rsidP="001249FA">
      <w:r w:rsidRPr="00DA2A1A">
        <w:rPr>
          <w:b/>
          <w:bCs/>
        </w:rPr>
        <w:t>NCES Response:</w:t>
      </w:r>
      <w:r w:rsidR="001227D6">
        <w:t xml:space="preserve"> </w:t>
      </w:r>
      <w:r>
        <w:t>For the Arts assessment, the student questionnaires appear in the printed test booklets.</w:t>
      </w:r>
      <w:r w:rsidR="001227D6">
        <w:t xml:space="preserve"> </w:t>
      </w:r>
      <w:r>
        <w:t>For the digitally based pilot assessments, the student questionnaires are provided electronically, as part of the DBA system.</w:t>
      </w:r>
      <w:r w:rsidR="001227D6">
        <w:t xml:space="preserve"> </w:t>
      </w:r>
      <w:r w:rsidR="003917F0">
        <w:t>Some s</w:t>
      </w:r>
      <w:r>
        <w:t xml:space="preserve">kip patterns </w:t>
      </w:r>
      <w:r w:rsidR="003917F0">
        <w:t>will be</w:t>
      </w:r>
      <w:r>
        <w:t xml:space="preserve"> used in the 2016 </w:t>
      </w:r>
      <w:r w:rsidR="00DA1997">
        <w:t xml:space="preserve">DBA </w:t>
      </w:r>
      <w:r>
        <w:t>student questionnaires.</w:t>
      </w:r>
    </w:p>
    <w:p w:rsidR="00B709A3" w:rsidRDefault="00B709A3" w:rsidP="001249FA"/>
    <w:p w:rsidR="001249FA" w:rsidRPr="001249FA" w:rsidRDefault="001249FA" w:rsidP="001249FA">
      <w:pPr>
        <w:rPr>
          <w:bCs/>
          <w:color w:val="000099"/>
        </w:rPr>
      </w:pPr>
      <w:r w:rsidRPr="001249FA">
        <w:rPr>
          <w:b/>
          <w:bCs/>
          <w:color w:val="000099"/>
        </w:rPr>
        <w:t xml:space="preserve">OMB </w:t>
      </w:r>
      <w:proofErr w:type="spellStart"/>
      <w:r w:rsidRPr="001249FA">
        <w:rPr>
          <w:b/>
          <w:bCs/>
          <w:color w:val="000099"/>
        </w:rPr>
        <w:t>Passback</w:t>
      </w:r>
      <w:proofErr w:type="spellEnd"/>
      <w:r w:rsidRPr="001249FA">
        <w:rPr>
          <w:b/>
          <w:bCs/>
          <w:color w:val="000099"/>
        </w:rPr>
        <w:t>:</w:t>
      </w:r>
      <w:r w:rsidRPr="001249FA">
        <w:rPr>
          <w:color w:val="000099"/>
        </w:rPr>
        <w:t xml:space="preserve"> </w:t>
      </w:r>
      <w:r w:rsidRPr="001249FA">
        <w:rPr>
          <w:bCs/>
          <w:color w:val="000099"/>
        </w:rPr>
        <w:t>How is a student supposed to respond to the series of “father” and “mother” questions if they (a) live with only one parent, (2) know only one</w:t>
      </w:r>
      <w:r w:rsidR="001227D6">
        <w:rPr>
          <w:bCs/>
          <w:color w:val="000099"/>
        </w:rPr>
        <w:t xml:space="preserve"> </w:t>
      </w:r>
      <w:r w:rsidRPr="001249FA">
        <w:rPr>
          <w:bCs/>
          <w:color w:val="000099"/>
        </w:rPr>
        <w:t>parent, (3) have two mothers or two fathers?</w:t>
      </w:r>
    </w:p>
    <w:p w:rsidR="00B709A3" w:rsidRDefault="00B709A3" w:rsidP="001249FA">
      <w:pPr>
        <w:pStyle w:val="ListParagraph"/>
        <w:ind w:left="0"/>
        <w:rPr>
          <w:rFonts w:ascii="Times New Roman" w:hAnsi="Times New Roman" w:cs="Times New Roman"/>
          <w:b/>
          <w:bCs/>
        </w:rPr>
      </w:pPr>
    </w:p>
    <w:p w:rsidR="001249FA" w:rsidRPr="00DA2A1A" w:rsidRDefault="00DA2A1A" w:rsidP="001249FA">
      <w:pPr>
        <w:pStyle w:val="ListParagraph"/>
        <w:ind w:left="0"/>
        <w:rPr>
          <w:rFonts w:ascii="Times New Roman" w:hAnsi="Times New Roman" w:cs="Times New Roman"/>
        </w:rPr>
      </w:pPr>
      <w:r w:rsidRPr="00DA2A1A">
        <w:rPr>
          <w:rFonts w:ascii="Times New Roman" w:hAnsi="Times New Roman" w:cs="Times New Roman"/>
          <w:b/>
          <w:bCs/>
        </w:rPr>
        <w:t>NCES Response:</w:t>
      </w:r>
      <w:r w:rsidR="001227D6">
        <w:rPr>
          <w:rFonts w:ascii="Times New Roman" w:hAnsi="Times New Roman" w:cs="Times New Roman"/>
        </w:rPr>
        <w:t xml:space="preserve"> </w:t>
      </w:r>
      <w:r w:rsidRPr="00DA2A1A">
        <w:rPr>
          <w:rFonts w:ascii="Times New Roman" w:hAnsi="Times New Roman" w:cs="Times New Roman"/>
        </w:rPr>
        <w:t xml:space="preserve">The NAEP administrators are provided </w:t>
      </w:r>
      <w:r w:rsidR="00B709A3">
        <w:rPr>
          <w:rFonts w:ascii="Times New Roman" w:hAnsi="Times New Roman" w:cs="Times New Roman"/>
        </w:rPr>
        <w:t xml:space="preserve">with </w:t>
      </w:r>
      <w:r w:rsidRPr="00DA2A1A">
        <w:rPr>
          <w:rFonts w:ascii="Times New Roman" w:hAnsi="Times New Roman" w:cs="Times New Roman"/>
        </w:rPr>
        <w:t xml:space="preserve">directions on how to respond </w:t>
      </w:r>
      <w:r w:rsidR="00DA1997">
        <w:rPr>
          <w:rFonts w:ascii="Times New Roman" w:hAnsi="Times New Roman" w:cs="Times New Roman"/>
        </w:rPr>
        <w:t>to</w:t>
      </w:r>
      <w:r w:rsidRPr="00DA2A1A">
        <w:rPr>
          <w:rFonts w:ascii="Times New Roman" w:hAnsi="Times New Roman" w:cs="Times New Roman"/>
        </w:rPr>
        <w:t xml:space="preserve"> student questions</w:t>
      </w:r>
      <w:r w:rsidR="00DA1997">
        <w:rPr>
          <w:rFonts w:ascii="Times New Roman" w:hAnsi="Times New Roman" w:cs="Times New Roman"/>
        </w:rPr>
        <w:t xml:space="preserve"> during the assessment</w:t>
      </w:r>
      <w:r w:rsidRPr="00DA2A1A">
        <w:rPr>
          <w:rFonts w:ascii="Times New Roman" w:hAnsi="Times New Roman" w:cs="Times New Roman"/>
        </w:rPr>
        <w:t xml:space="preserve">, </w:t>
      </w:r>
      <w:r w:rsidR="00B709A3">
        <w:rPr>
          <w:rFonts w:ascii="Times New Roman" w:hAnsi="Times New Roman" w:cs="Times New Roman"/>
        </w:rPr>
        <w:t>including those</w:t>
      </w:r>
      <w:r w:rsidRPr="00DA2A1A">
        <w:rPr>
          <w:rFonts w:ascii="Times New Roman" w:hAnsi="Times New Roman" w:cs="Times New Roman"/>
        </w:rPr>
        <w:t xml:space="preserve"> related to these circumstances.</w:t>
      </w:r>
      <w:r w:rsidR="001227D6">
        <w:rPr>
          <w:rFonts w:ascii="Times New Roman" w:hAnsi="Times New Roman" w:cs="Times New Roman"/>
        </w:rPr>
        <w:t xml:space="preserve"> </w:t>
      </w:r>
      <w:r w:rsidR="00B709A3">
        <w:rPr>
          <w:rFonts w:ascii="Times New Roman" w:hAnsi="Times New Roman" w:cs="Times New Roman"/>
        </w:rPr>
        <w:t xml:space="preserve">Generally, students are instructed to reply “I don’t know” or to respond based on (for example) the mother with the highest </w:t>
      </w:r>
      <w:r w:rsidR="001249FA" w:rsidRPr="00DA2A1A">
        <w:rPr>
          <w:rFonts w:ascii="Times New Roman" w:hAnsi="Times New Roman" w:cs="Times New Roman"/>
        </w:rPr>
        <w:t>education.</w:t>
      </w:r>
    </w:p>
    <w:p w:rsidR="001249FA" w:rsidRDefault="001249FA" w:rsidP="001249FA"/>
    <w:p w:rsidR="005A0648" w:rsidRPr="005A0648" w:rsidRDefault="005A0648" w:rsidP="001249FA">
      <w:pPr>
        <w:rPr>
          <w:b/>
          <w:u w:val="single"/>
        </w:rPr>
      </w:pPr>
      <w:r w:rsidRPr="005A0648">
        <w:rPr>
          <w:b/>
          <w:u w:val="single"/>
        </w:rPr>
        <w:t>2</w:t>
      </w:r>
      <w:r w:rsidRPr="005A0648">
        <w:rPr>
          <w:b/>
          <w:u w:val="single"/>
          <w:vertAlign w:val="superscript"/>
        </w:rPr>
        <w:t>nd</w:t>
      </w:r>
      <w:r w:rsidRPr="005A0648">
        <w:rPr>
          <w:b/>
          <w:u w:val="single"/>
        </w:rPr>
        <w:t xml:space="preserve"> </w:t>
      </w:r>
      <w:proofErr w:type="spellStart"/>
      <w:r w:rsidRPr="005A0648">
        <w:rPr>
          <w:b/>
          <w:u w:val="single"/>
        </w:rPr>
        <w:t>Passback</w:t>
      </w:r>
      <w:proofErr w:type="spellEnd"/>
    </w:p>
    <w:p w:rsidR="005A0648" w:rsidRDefault="005A0648" w:rsidP="001249FA"/>
    <w:p w:rsidR="005A0648" w:rsidRDefault="005A0648" w:rsidP="005A0648">
      <w:pPr>
        <w:rPr>
          <w:bCs/>
          <w:color w:val="000099"/>
        </w:rPr>
      </w:pPr>
      <w:r w:rsidRPr="001249FA">
        <w:rPr>
          <w:b/>
          <w:bCs/>
          <w:color w:val="000099"/>
        </w:rPr>
        <w:t xml:space="preserve">OMB </w:t>
      </w:r>
      <w:proofErr w:type="spellStart"/>
      <w:r w:rsidRPr="001249FA">
        <w:rPr>
          <w:b/>
          <w:bCs/>
          <w:color w:val="000099"/>
        </w:rPr>
        <w:t>Passback</w:t>
      </w:r>
      <w:proofErr w:type="spellEnd"/>
      <w:r w:rsidRPr="001249FA">
        <w:rPr>
          <w:b/>
          <w:bCs/>
          <w:color w:val="000099"/>
        </w:rPr>
        <w:t>:</w:t>
      </w:r>
      <w:r w:rsidRPr="001249FA">
        <w:rPr>
          <w:color w:val="000099"/>
        </w:rPr>
        <w:t xml:space="preserve"> </w:t>
      </w:r>
      <w:r w:rsidRPr="00586D43">
        <w:rPr>
          <w:bCs/>
          <w:color w:val="000099"/>
        </w:rPr>
        <w:t>NAEP should make a greater effort to follow the emerging standards or best practices across the Federal statistical system on measurement issues.</w:t>
      </w:r>
      <w:r>
        <w:rPr>
          <w:bCs/>
          <w:color w:val="000099"/>
        </w:rPr>
        <w:t xml:space="preserve"> </w:t>
      </w:r>
      <w:r w:rsidRPr="00586D43">
        <w:rPr>
          <w:bCs/>
          <w:color w:val="000099"/>
        </w:rPr>
        <w:t>Specifically, it should explain in detail how the bullying question fulfills the two-prong test of the Federal bullying definition and specifically how it is designed to get comparable answers to other NCES surveys</w:t>
      </w:r>
      <w:r>
        <w:rPr>
          <w:bCs/>
          <w:color w:val="000099"/>
        </w:rPr>
        <w:t>.</w:t>
      </w:r>
    </w:p>
    <w:p w:rsidR="005A0648" w:rsidRDefault="005A0648" w:rsidP="005A0648">
      <w:pPr>
        <w:rPr>
          <w:bCs/>
          <w:color w:val="000099"/>
        </w:rPr>
      </w:pPr>
    </w:p>
    <w:p w:rsidR="005A0648" w:rsidRDefault="005A0648" w:rsidP="005A0648">
      <w:pPr>
        <w:pStyle w:val="ListParagraph"/>
        <w:ind w:left="0"/>
        <w:rPr>
          <w:rFonts w:ascii="Times New Roman" w:hAnsi="Times New Roman" w:cs="Times New Roman"/>
          <w:bCs/>
        </w:rPr>
      </w:pPr>
      <w:r w:rsidRPr="00DA2A1A">
        <w:rPr>
          <w:rFonts w:ascii="Times New Roman" w:hAnsi="Times New Roman" w:cs="Times New Roman"/>
          <w:b/>
          <w:bCs/>
        </w:rPr>
        <w:t>NCES Response:</w:t>
      </w:r>
      <w:r>
        <w:rPr>
          <w:rFonts w:ascii="Times New Roman" w:hAnsi="Times New Roman" w:cs="Times New Roman"/>
        </w:rPr>
        <w:t xml:space="preserve"> </w:t>
      </w:r>
      <w:r w:rsidRPr="00586D43">
        <w:rPr>
          <w:rFonts w:ascii="Times New Roman" w:hAnsi="Times New Roman" w:cs="Times New Roman"/>
          <w:bCs/>
        </w:rPr>
        <w:t xml:space="preserve">Thank you for suggesting that NAEP should better align with the other surveys and measurement practices. </w:t>
      </w:r>
      <w:r w:rsidR="00911D3D">
        <w:rPr>
          <w:rFonts w:ascii="Times New Roman" w:hAnsi="Times New Roman" w:cs="Times New Roman"/>
          <w:bCs/>
        </w:rPr>
        <w:t>In future rounds of development,</w:t>
      </w:r>
      <w:r w:rsidR="00911D3D" w:rsidRPr="00586D43">
        <w:rPr>
          <w:rFonts w:ascii="Times New Roman" w:hAnsi="Times New Roman" w:cs="Times New Roman"/>
          <w:bCs/>
        </w:rPr>
        <w:t xml:space="preserve"> </w:t>
      </w:r>
      <w:r w:rsidRPr="00586D43">
        <w:rPr>
          <w:rFonts w:ascii="Times New Roman" w:hAnsi="Times New Roman" w:cs="Times New Roman"/>
          <w:bCs/>
        </w:rPr>
        <w:t xml:space="preserve">NCES will </w:t>
      </w:r>
      <w:r w:rsidR="005C7731">
        <w:rPr>
          <w:rFonts w:ascii="Times New Roman" w:hAnsi="Times New Roman" w:cs="Times New Roman"/>
          <w:bCs/>
        </w:rPr>
        <w:t>better align the NAEP survey questions with other surveys</w:t>
      </w:r>
      <w:r w:rsidRPr="00586D43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Pr="00586D43">
        <w:rPr>
          <w:rFonts w:ascii="Times New Roman" w:hAnsi="Times New Roman" w:cs="Times New Roman"/>
          <w:bCs/>
        </w:rPr>
        <w:t xml:space="preserve">In the meantime, NCES </w:t>
      </w:r>
      <w:r w:rsidR="00DC3769">
        <w:rPr>
          <w:rFonts w:ascii="Times New Roman" w:hAnsi="Times New Roman" w:cs="Times New Roman"/>
          <w:bCs/>
        </w:rPr>
        <w:t>is</w:t>
      </w:r>
      <w:r w:rsidRPr="00586D43">
        <w:rPr>
          <w:rFonts w:ascii="Times New Roman" w:hAnsi="Times New Roman" w:cs="Times New Roman"/>
          <w:bCs/>
        </w:rPr>
        <w:t xml:space="preserve"> remov</w:t>
      </w:r>
      <w:r w:rsidR="00DC3769">
        <w:rPr>
          <w:rFonts w:ascii="Times New Roman" w:hAnsi="Times New Roman" w:cs="Times New Roman"/>
          <w:bCs/>
        </w:rPr>
        <w:t>ing</w:t>
      </w:r>
      <w:r w:rsidRPr="00586D43">
        <w:rPr>
          <w:rFonts w:ascii="Times New Roman" w:hAnsi="Times New Roman" w:cs="Times New Roman"/>
          <w:bCs/>
        </w:rPr>
        <w:t xml:space="preserve"> the bullying questions </w:t>
      </w:r>
      <w:r w:rsidR="00432D3D" w:rsidRPr="00586D43">
        <w:rPr>
          <w:rFonts w:ascii="Times New Roman" w:hAnsi="Times New Roman" w:cs="Times New Roman"/>
          <w:bCs/>
        </w:rPr>
        <w:t>from the 2016 pilot</w:t>
      </w:r>
      <w:r w:rsidR="00432D3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(i.e., </w:t>
      </w:r>
      <w:r w:rsidR="00432D3D">
        <w:rPr>
          <w:rFonts w:ascii="Times New Roman" w:hAnsi="Times New Roman" w:cs="Times New Roman"/>
          <w:bCs/>
        </w:rPr>
        <w:t xml:space="preserve">item 40 from the </w:t>
      </w:r>
      <w:r w:rsidR="00432D3D" w:rsidRPr="00432D3D">
        <w:rPr>
          <w:rFonts w:ascii="Times New Roman" w:hAnsi="Times New Roman" w:cs="Times New Roman"/>
          <w:bCs/>
        </w:rPr>
        <w:t>2016 Pilot Grade 8 Core Student Items</w:t>
      </w:r>
      <w:r w:rsidR="00432D3D">
        <w:rPr>
          <w:rFonts w:ascii="Times New Roman" w:hAnsi="Times New Roman" w:cs="Times New Roman"/>
          <w:bCs/>
        </w:rPr>
        <w:t xml:space="preserve"> questionnaire and item 42 from the </w:t>
      </w:r>
      <w:r w:rsidR="00432D3D" w:rsidRPr="00432D3D">
        <w:rPr>
          <w:rFonts w:ascii="Times New Roman" w:hAnsi="Times New Roman" w:cs="Times New Roman"/>
          <w:bCs/>
        </w:rPr>
        <w:t xml:space="preserve">2016 Pilot Grade 12 Core Student Items </w:t>
      </w:r>
      <w:r w:rsidR="00432D3D">
        <w:rPr>
          <w:rFonts w:ascii="Times New Roman" w:hAnsi="Times New Roman" w:cs="Times New Roman"/>
          <w:bCs/>
        </w:rPr>
        <w:t>questionnaire; also copied</w:t>
      </w:r>
      <w:r>
        <w:rPr>
          <w:rFonts w:ascii="Times New Roman" w:hAnsi="Times New Roman" w:cs="Times New Roman"/>
          <w:bCs/>
        </w:rPr>
        <w:t xml:space="preserve"> below)</w:t>
      </w:r>
      <w:r w:rsidRPr="00586D43">
        <w:rPr>
          <w:rFonts w:ascii="Times New Roman" w:hAnsi="Times New Roman" w:cs="Times New Roman"/>
          <w:bCs/>
        </w:rPr>
        <w:t>.</w:t>
      </w:r>
    </w:p>
    <w:p w:rsidR="005A0648" w:rsidRDefault="005A0648" w:rsidP="005A0648">
      <w:pPr>
        <w:pStyle w:val="ListParagraph"/>
        <w:ind w:left="0"/>
        <w:rPr>
          <w:rFonts w:ascii="Times New Roman" w:hAnsi="Times New Roman" w:cs="Times New Roman"/>
          <w:bCs/>
        </w:rPr>
      </w:pPr>
    </w:p>
    <w:p w:rsidR="005A0648" w:rsidRPr="00586D43" w:rsidRDefault="005A0648" w:rsidP="005A0648">
      <w:pPr>
        <w:pStyle w:val="ListParagraph"/>
        <w:ind w:left="0"/>
        <w:rPr>
          <w:rFonts w:ascii="Times New Roman" w:hAnsi="Times New Roman" w:cs="Times New Roman"/>
          <w:bCs/>
        </w:rPr>
      </w:pPr>
      <w:r>
        <w:rPr>
          <w:noProof/>
          <w:lang w:eastAsia="en-US"/>
        </w:rPr>
        <w:drawing>
          <wp:inline distT="0" distB="0" distL="0" distR="0" wp14:anchorId="235425DA" wp14:editId="6E3CE061">
            <wp:extent cx="5257800" cy="2705100"/>
            <wp:effectExtent l="0" t="0" r="0" b="0"/>
            <wp:docPr id="1" name="Picture 1" descr="cid:image001.png@01D0E639.B2C95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E639.B2C95E1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648" w:rsidRDefault="005A0648" w:rsidP="005A0648">
      <w:pPr>
        <w:rPr>
          <w:b/>
          <w:bCs/>
          <w:color w:val="000099"/>
        </w:rPr>
      </w:pPr>
    </w:p>
    <w:p w:rsidR="005A0648" w:rsidRDefault="005A0648" w:rsidP="005A0648">
      <w:pPr>
        <w:rPr>
          <w:bCs/>
          <w:color w:val="000099"/>
        </w:rPr>
      </w:pPr>
      <w:r w:rsidRPr="001249FA">
        <w:rPr>
          <w:b/>
          <w:bCs/>
          <w:color w:val="000099"/>
        </w:rPr>
        <w:t xml:space="preserve">OMB </w:t>
      </w:r>
      <w:proofErr w:type="spellStart"/>
      <w:r w:rsidRPr="001249FA">
        <w:rPr>
          <w:b/>
          <w:bCs/>
          <w:color w:val="000099"/>
        </w:rPr>
        <w:t>Passback</w:t>
      </w:r>
      <w:proofErr w:type="spellEnd"/>
      <w:r w:rsidRPr="001249FA">
        <w:rPr>
          <w:b/>
          <w:bCs/>
          <w:color w:val="000099"/>
        </w:rPr>
        <w:t>:</w:t>
      </w:r>
      <w:r w:rsidRPr="001249FA">
        <w:rPr>
          <w:color w:val="000099"/>
        </w:rPr>
        <w:t xml:space="preserve"> </w:t>
      </w:r>
      <w:r w:rsidRPr="00586D43">
        <w:rPr>
          <w:bCs/>
          <w:color w:val="000099"/>
        </w:rPr>
        <w:t>Further, the parent question and NCES’s response to OMB’s question reflects a poor understanding of the Federal-wide interagency work on the issues of household relationships.</w:t>
      </w:r>
      <w:r>
        <w:rPr>
          <w:bCs/>
          <w:color w:val="000099"/>
        </w:rPr>
        <w:t xml:space="preserve"> </w:t>
      </w:r>
      <w:r w:rsidRPr="00586D43">
        <w:rPr>
          <w:bCs/>
          <w:color w:val="000099"/>
        </w:rPr>
        <w:t>Andy Zuckerberg has participated in both the Measuring Household Relationships and the LGBT groups and can advise on ways to update the questions.</w:t>
      </w:r>
    </w:p>
    <w:p w:rsidR="005A0648" w:rsidRDefault="005A0648" w:rsidP="005A0648">
      <w:pPr>
        <w:rPr>
          <w:bCs/>
          <w:color w:val="000099"/>
        </w:rPr>
      </w:pPr>
    </w:p>
    <w:p w:rsidR="005A0648" w:rsidRPr="003721C9" w:rsidRDefault="005A0648" w:rsidP="003721C9">
      <w:pPr>
        <w:pStyle w:val="ListParagraph"/>
        <w:ind w:left="0"/>
        <w:rPr>
          <w:rFonts w:ascii="Times New Roman" w:hAnsi="Times New Roman" w:cs="Times New Roman"/>
          <w:bCs/>
        </w:rPr>
      </w:pPr>
      <w:r w:rsidRPr="00DA2A1A">
        <w:rPr>
          <w:rFonts w:ascii="Times New Roman" w:hAnsi="Times New Roman" w:cs="Times New Roman"/>
          <w:b/>
          <w:bCs/>
        </w:rPr>
        <w:t>NCES Response:</w:t>
      </w:r>
      <w:r>
        <w:rPr>
          <w:rFonts w:ascii="Times New Roman" w:hAnsi="Times New Roman" w:cs="Times New Roman"/>
        </w:rPr>
        <w:t xml:space="preserve"> Following the recommendation from OMB, we consulted with Andy Zuckerberg, as well as Sarah Grady and Carolyn Fidelman</w:t>
      </w:r>
      <w:r w:rsidR="003721C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this we</w:t>
      </w:r>
      <w:r w:rsidR="003721C9">
        <w:rPr>
          <w:rFonts w:ascii="Times New Roman" w:hAnsi="Times New Roman" w:cs="Times New Roman"/>
        </w:rPr>
        <w:t>ek about the parent questions</w:t>
      </w:r>
      <w:r>
        <w:rPr>
          <w:rFonts w:ascii="Times New Roman" w:hAnsi="Times New Roman" w:cs="Times New Roman"/>
        </w:rPr>
        <w:t xml:space="preserve">. Much of the work that NCES has done in this area in other surveys (particularly the National Household Education Survey and </w:t>
      </w:r>
      <w:r>
        <w:rPr>
          <w:rFonts w:ascii="Times New Roman" w:hAnsi="Times New Roman" w:cs="Times New Roman"/>
          <w:shd w:val="clear" w:color="auto" w:fill="FFFFFF"/>
        </w:rPr>
        <w:t xml:space="preserve">the Middle Grades Longitudinal Study) is focused on questions that are geared towards parents. </w:t>
      </w:r>
      <w:r w:rsidR="006D4751">
        <w:rPr>
          <w:rFonts w:ascii="Times New Roman" w:hAnsi="Times New Roman" w:cs="Times New Roman"/>
          <w:shd w:val="clear" w:color="auto" w:fill="FFFFFF"/>
        </w:rPr>
        <w:t>The N</w:t>
      </w:r>
      <w:r>
        <w:rPr>
          <w:rFonts w:ascii="Times New Roman" w:hAnsi="Times New Roman" w:cs="Times New Roman"/>
          <w:shd w:val="clear" w:color="auto" w:fill="FFFFFF"/>
        </w:rPr>
        <w:t xml:space="preserve">AEP questions </w:t>
      </w:r>
      <w:r w:rsidR="006D4751">
        <w:rPr>
          <w:rFonts w:ascii="Times New Roman" w:hAnsi="Times New Roman" w:cs="Times New Roman"/>
          <w:shd w:val="clear" w:color="auto" w:fill="FFFFFF"/>
        </w:rPr>
        <w:t xml:space="preserve">will need to be </w:t>
      </w:r>
      <w:r w:rsidR="00CE032B">
        <w:rPr>
          <w:rFonts w:ascii="Times New Roman" w:hAnsi="Times New Roman" w:cs="Times New Roman"/>
          <w:shd w:val="clear" w:color="auto" w:fill="FFFFFF"/>
        </w:rPr>
        <w:t>worded so that they are</w:t>
      </w:r>
      <w:r>
        <w:rPr>
          <w:rFonts w:ascii="Times New Roman" w:hAnsi="Times New Roman" w:cs="Times New Roman"/>
          <w:shd w:val="clear" w:color="auto" w:fill="FFFFFF"/>
        </w:rPr>
        <w:t xml:space="preserve"> both inclusive and understandable to students, particularly 4</w:t>
      </w:r>
      <w:r w:rsidRPr="008F3A6F">
        <w:rPr>
          <w:rFonts w:ascii="Times New Roman" w:hAnsi="Times New Roman" w:cs="Times New Roman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shd w:val="clear" w:color="auto" w:fill="FFFFFF"/>
        </w:rPr>
        <w:t xml:space="preserve"> graders. In future development cycles, NAEP will explore how to better address non-traditional families</w:t>
      </w:r>
      <w:r w:rsidR="00911D3D">
        <w:rPr>
          <w:rFonts w:ascii="Times New Roman" w:hAnsi="Times New Roman" w:cs="Times New Roman"/>
          <w:shd w:val="clear" w:color="auto" w:fill="FFFFFF"/>
        </w:rPr>
        <w:t xml:space="preserve"> in the NAEP context</w:t>
      </w:r>
      <w:r w:rsidR="00A94BD5">
        <w:rPr>
          <w:rFonts w:ascii="Times New Roman" w:hAnsi="Times New Roman" w:cs="Times New Roman"/>
          <w:shd w:val="clear" w:color="auto" w:fill="FFFFFF"/>
        </w:rPr>
        <w:t xml:space="preserve"> where the intended respondents are students as young as 9 years old.</w:t>
      </w:r>
      <w:r w:rsidR="00CE032B">
        <w:rPr>
          <w:rFonts w:ascii="Times New Roman" w:hAnsi="Times New Roman" w:cs="Times New Roman"/>
          <w:shd w:val="clear" w:color="auto" w:fill="FFFFFF"/>
        </w:rPr>
        <w:t xml:space="preserve"> </w:t>
      </w:r>
      <w:r w:rsidR="00A94BD5">
        <w:rPr>
          <w:rFonts w:ascii="Times New Roman" w:hAnsi="Times New Roman" w:cs="Times New Roman"/>
          <w:shd w:val="clear" w:color="auto" w:fill="FFFFFF"/>
        </w:rPr>
        <w:t>This exploration will</w:t>
      </w:r>
      <w:r>
        <w:rPr>
          <w:rFonts w:ascii="Times New Roman" w:hAnsi="Times New Roman" w:cs="Times New Roman"/>
          <w:shd w:val="clear" w:color="auto" w:fill="FFFFFF"/>
        </w:rPr>
        <w:t xml:space="preserve"> includ</w:t>
      </w:r>
      <w:r w:rsidR="00A94BD5">
        <w:rPr>
          <w:rFonts w:ascii="Times New Roman" w:hAnsi="Times New Roman" w:cs="Times New Roman"/>
          <w:shd w:val="clear" w:color="auto" w:fill="FFFFFF"/>
        </w:rPr>
        <w:t>e</w:t>
      </w:r>
      <w:r>
        <w:rPr>
          <w:rFonts w:ascii="Times New Roman" w:hAnsi="Times New Roman" w:cs="Times New Roman"/>
          <w:shd w:val="clear" w:color="auto" w:fill="FFFFFF"/>
        </w:rPr>
        <w:t xml:space="preserve"> collaborati</w:t>
      </w:r>
      <w:r w:rsidR="00A94BD5">
        <w:rPr>
          <w:rFonts w:ascii="Times New Roman" w:hAnsi="Times New Roman" w:cs="Times New Roman"/>
          <w:shd w:val="clear" w:color="auto" w:fill="FFFFFF"/>
        </w:rPr>
        <w:t>ng</w:t>
      </w:r>
      <w:r>
        <w:rPr>
          <w:rFonts w:ascii="Times New Roman" w:hAnsi="Times New Roman" w:cs="Times New Roman"/>
          <w:shd w:val="clear" w:color="auto" w:fill="FFFFFF"/>
        </w:rPr>
        <w:t xml:space="preserve"> with Andy and managers of other surveys within NCES</w:t>
      </w:r>
      <w:r w:rsidR="00A94BD5">
        <w:rPr>
          <w:rFonts w:ascii="Times New Roman" w:hAnsi="Times New Roman" w:cs="Times New Roman"/>
          <w:shd w:val="clear" w:color="auto" w:fill="FFFFFF"/>
        </w:rPr>
        <w:t>,</w:t>
      </w:r>
      <w:r w:rsidR="006D4751">
        <w:rPr>
          <w:rFonts w:ascii="Times New Roman" w:hAnsi="Times New Roman" w:cs="Times New Roman"/>
          <w:shd w:val="clear" w:color="auto" w:fill="FFFFFF"/>
        </w:rPr>
        <w:t xml:space="preserve"> as well as learning from surveys conducted by other agencies</w:t>
      </w:r>
      <w:r w:rsidR="00A94BD5">
        <w:rPr>
          <w:rFonts w:ascii="Times New Roman" w:hAnsi="Times New Roman" w:cs="Times New Roman"/>
          <w:shd w:val="clear" w:color="auto" w:fill="FFFFFF"/>
        </w:rPr>
        <w:t>, and will result in questions that are revised appropriately</w:t>
      </w:r>
      <w:r>
        <w:rPr>
          <w:rFonts w:ascii="Times New Roman" w:hAnsi="Times New Roman" w:cs="Times New Roman"/>
          <w:shd w:val="clear" w:color="auto" w:fill="FFFFFF"/>
        </w:rPr>
        <w:t>.</w:t>
      </w:r>
      <w:r w:rsidR="00CE032B">
        <w:rPr>
          <w:rFonts w:ascii="Times New Roman" w:hAnsi="Times New Roman" w:cs="Times New Roman"/>
          <w:shd w:val="clear" w:color="auto" w:fill="FFFFFF"/>
        </w:rPr>
        <w:t xml:space="preserve"> </w:t>
      </w:r>
      <w:r w:rsidR="00911D3D">
        <w:rPr>
          <w:rFonts w:ascii="Times New Roman" w:hAnsi="Times New Roman" w:cs="Times New Roman"/>
          <w:shd w:val="clear" w:color="auto" w:fill="FFFFFF"/>
        </w:rPr>
        <w:t xml:space="preserve">In doing so, </w:t>
      </w:r>
      <w:r w:rsidR="00A94BD5">
        <w:rPr>
          <w:rFonts w:ascii="Times New Roman" w:hAnsi="Times New Roman" w:cs="Times New Roman"/>
          <w:shd w:val="clear" w:color="auto" w:fill="FFFFFF"/>
        </w:rPr>
        <w:t xml:space="preserve">the </w:t>
      </w:r>
      <w:r w:rsidR="00911D3D">
        <w:rPr>
          <w:rFonts w:ascii="Times New Roman" w:hAnsi="Times New Roman" w:cs="Times New Roman"/>
          <w:shd w:val="clear" w:color="auto" w:fill="FFFFFF"/>
        </w:rPr>
        <w:t>NAEP</w:t>
      </w:r>
      <w:r w:rsidR="00A94BD5">
        <w:rPr>
          <w:rFonts w:ascii="Times New Roman" w:hAnsi="Times New Roman" w:cs="Times New Roman"/>
          <w:shd w:val="clear" w:color="auto" w:fill="FFFFFF"/>
        </w:rPr>
        <w:t xml:space="preserve"> questions</w:t>
      </w:r>
      <w:r w:rsidR="00911D3D">
        <w:rPr>
          <w:rFonts w:ascii="Times New Roman" w:hAnsi="Times New Roman" w:cs="Times New Roman"/>
          <w:shd w:val="clear" w:color="auto" w:fill="FFFFFF"/>
        </w:rPr>
        <w:t xml:space="preserve"> will be better aligned with the practices and language used </w:t>
      </w:r>
      <w:r w:rsidR="00CE032B">
        <w:rPr>
          <w:rFonts w:ascii="Times New Roman" w:hAnsi="Times New Roman" w:cs="Times New Roman"/>
          <w:shd w:val="clear" w:color="auto" w:fill="FFFFFF"/>
        </w:rPr>
        <w:t>across federal</w:t>
      </w:r>
      <w:r w:rsidR="00911D3D">
        <w:rPr>
          <w:rFonts w:ascii="Times New Roman" w:hAnsi="Times New Roman" w:cs="Times New Roman"/>
          <w:shd w:val="clear" w:color="auto" w:fill="FFFFFF"/>
        </w:rPr>
        <w:t xml:space="preserve"> surveys.</w:t>
      </w:r>
    </w:p>
    <w:p w:rsidR="005A0648" w:rsidRDefault="005A0648" w:rsidP="005A0648">
      <w:pPr>
        <w:rPr>
          <w:b/>
          <w:bCs/>
          <w:color w:val="000099"/>
        </w:rPr>
      </w:pPr>
    </w:p>
    <w:p w:rsidR="005A0648" w:rsidRPr="00586D43" w:rsidRDefault="005A0648" w:rsidP="005A0648">
      <w:pPr>
        <w:rPr>
          <w:bCs/>
          <w:color w:val="000099"/>
        </w:rPr>
      </w:pPr>
      <w:r w:rsidRPr="001249FA">
        <w:rPr>
          <w:b/>
          <w:bCs/>
          <w:color w:val="000099"/>
        </w:rPr>
        <w:t xml:space="preserve">OMB </w:t>
      </w:r>
      <w:proofErr w:type="spellStart"/>
      <w:r w:rsidRPr="001249FA">
        <w:rPr>
          <w:b/>
          <w:bCs/>
          <w:color w:val="000099"/>
        </w:rPr>
        <w:t>Passback</w:t>
      </w:r>
      <w:proofErr w:type="spellEnd"/>
      <w:r w:rsidRPr="001249FA">
        <w:rPr>
          <w:b/>
          <w:bCs/>
          <w:color w:val="000099"/>
        </w:rPr>
        <w:t>:</w:t>
      </w:r>
      <w:r w:rsidRPr="001249FA">
        <w:rPr>
          <w:color w:val="000099"/>
        </w:rPr>
        <w:t xml:space="preserve"> </w:t>
      </w:r>
      <w:r w:rsidRPr="00586D43">
        <w:rPr>
          <w:bCs/>
          <w:color w:val="000099"/>
        </w:rPr>
        <w:t>Please provide improved documentation on survey questions that depicts skip patterns and makes it clearer what the 8 different matrixes of questions comprise.</w:t>
      </w:r>
    </w:p>
    <w:p w:rsidR="005A0648" w:rsidRDefault="005A0648" w:rsidP="005A0648"/>
    <w:p w:rsidR="005A0648" w:rsidRPr="001249FA" w:rsidRDefault="005A0648" w:rsidP="005A0648">
      <w:r w:rsidRPr="00DA2A1A">
        <w:rPr>
          <w:b/>
          <w:bCs/>
        </w:rPr>
        <w:t>NCES Response:</w:t>
      </w:r>
      <w:r>
        <w:t xml:space="preserve"> The attached Excel document </w:t>
      </w:r>
      <w:r w:rsidR="005951BE">
        <w:t xml:space="preserve">shows the skip pattern sequences for all </w:t>
      </w:r>
      <w:r>
        <w:t>items that are included in the 8 student questionnaires</w:t>
      </w:r>
      <w:r w:rsidR="005951BE">
        <w:t xml:space="preserve"> (please note that the student core and each subject-specific set of questions is on a separate tab in the document)</w:t>
      </w:r>
      <w:r>
        <w:t xml:space="preserve">. Each student will </w:t>
      </w:r>
      <w:r w:rsidR="005951BE">
        <w:t>receive</w:t>
      </w:r>
      <w:r>
        <w:t xml:space="preserve"> one version of the core and one version of the subject-specific questions.</w:t>
      </w:r>
    </w:p>
    <w:sectPr w:rsidR="005A0648" w:rsidRPr="001249FA" w:rsidSect="001227D6">
      <w:pgSz w:w="12240" w:h="15840" w:code="1"/>
      <w:pgMar w:top="1008" w:right="1008" w:bottom="72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F82" w:rsidRDefault="007A3F82" w:rsidP="001227D6">
      <w:r>
        <w:separator/>
      </w:r>
    </w:p>
  </w:endnote>
  <w:endnote w:type="continuationSeparator" w:id="0">
    <w:p w:rsidR="007A3F82" w:rsidRDefault="007A3F82" w:rsidP="0012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F82" w:rsidRDefault="007A3F82" w:rsidP="001227D6">
      <w:r>
        <w:separator/>
      </w:r>
    </w:p>
  </w:footnote>
  <w:footnote w:type="continuationSeparator" w:id="0">
    <w:p w:rsidR="007A3F82" w:rsidRDefault="007A3F82" w:rsidP="00122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1214"/>
    <w:multiLevelType w:val="hybridMultilevel"/>
    <w:tmpl w:val="3D32F288"/>
    <w:lvl w:ilvl="0" w:tplc="BE0C71E0">
      <w:start w:val="1"/>
      <w:numFmt w:val="decimal"/>
      <w:lvlText w:val="%1."/>
      <w:lvlJc w:val="left"/>
      <w:pPr>
        <w:ind w:left="735" w:hanging="375"/>
      </w:pPr>
      <w:rPr>
        <w:color w:val="1F4E7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30308"/>
    <w:multiLevelType w:val="hybridMultilevel"/>
    <w:tmpl w:val="9FDC4D0E"/>
    <w:lvl w:ilvl="0" w:tplc="C8C82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50815"/>
    <w:multiLevelType w:val="hybridMultilevel"/>
    <w:tmpl w:val="2B885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F164C78"/>
    <w:multiLevelType w:val="hybridMultilevel"/>
    <w:tmpl w:val="2BDC188C"/>
    <w:lvl w:ilvl="0" w:tplc="C8C82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13"/>
    <w:rsid w:val="0003568F"/>
    <w:rsid w:val="00057E40"/>
    <w:rsid w:val="000A74D2"/>
    <w:rsid w:val="000B423E"/>
    <w:rsid w:val="00113EDF"/>
    <w:rsid w:val="001227D6"/>
    <w:rsid w:val="001249FA"/>
    <w:rsid w:val="0016493F"/>
    <w:rsid w:val="00177476"/>
    <w:rsid w:val="00180F84"/>
    <w:rsid w:val="001C148B"/>
    <w:rsid w:val="001E039B"/>
    <w:rsid w:val="001F27E2"/>
    <w:rsid w:val="00236244"/>
    <w:rsid w:val="00273CD9"/>
    <w:rsid w:val="00280795"/>
    <w:rsid w:val="002A421A"/>
    <w:rsid w:val="002A4D58"/>
    <w:rsid w:val="002B320C"/>
    <w:rsid w:val="002C68EB"/>
    <w:rsid w:val="0034325E"/>
    <w:rsid w:val="003507BC"/>
    <w:rsid w:val="00354EAF"/>
    <w:rsid w:val="003721C9"/>
    <w:rsid w:val="003859DD"/>
    <w:rsid w:val="003917F0"/>
    <w:rsid w:val="003E37E3"/>
    <w:rsid w:val="003E4773"/>
    <w:rsid w:val="00432D3D"/>
    <w:rsid w:val="00464DFF"/>
    <w:rsid w:val="0047395C"/>
    <w:rsid w:val="00484FD5"/>
    <w:rsid w:val="004B5FB3"/>
    <w:rsid w:val="004B60ED"/>
    <w:rsid w:val="004C5D39"/>
    <w:rsid w:val="004D2555"/>
    <w:rsid w:val="004E5F0F"/>
    <w:rsid w:val="00514767"/>
    <w:rsid w:val="00542D15"/>
    <w:rsid w:val="00553353"/>
    <w:rsid w:val="00580414"/>
    <w:rsid w:val="005848B0"/>
    <w:rsid w:val="005861A3"/>
    <w:rsid w:val="005951BE"/>
    <w:rsid w:val="005A0648"/>
    <w:rsid w:val="005A199A"/>
    <w:rsid w:val="005B07AE"/>
    <w:rsid w:val="005B0A6B"/>
    <w:rsid w:val="005B0C25"/>
    <w:rsid w:val="005C605A"/>
    <w:rsid w:val="005C7731"/>
    <w:rsid w:val="005D4C8A"/>
    <w:rsid w:val="005D6FCD"/>
    <w:rsid w:val="005F100B"/>
    <w:rsid w:val="00615B0C"/>
    <w:rsid w:val="0064044A"/>
    <w:rsid w:val="00674D5E"/>
    <w:rsid w:val="006845B3"/>
    <w:rsid w:val="006859CE"/>
    <w:rsid w:val="00693808"/>
    <w:rsid w:val="006C1C45"/>
    <w:rsid w:val="006D45BC"/>
    <w:rsid w:val="006D4751"/>
    <w:rsid w:val="006E24BA"/>
    <w:rsid w:val="00743608"/>
    <w:rsid w:val="00761693"/>
    <w:rsid w:val="00774598"/>
    <w:rsid w:val="00781ADE"/>
    <w:rsid w:val="007A3289"/>
    <w:rsid w:val="007A3F82"/>
    <w:rsid w:val="007C0C09"/>
    <w:rsid w:val="008B20FE"/>
    <w:rsid w:val="008F1F0C"/>
    <w:rsid w:val="008F2CA1"/>
    <w:rsid w:val="00911D3D"/>
    <w:rsid w:val="00937B05"/>
    <w:rsid w:val="009405F0"/>
    <w:rsid w:val="009464AC"/>
    <w:rsid w:val="00966A9D"/>
    <w:rsid w:val="00984D5C"/>
    <w:rsid w:val="00990523"/>
    <w:rsid w:val="009E5CF3"/>
    <w:rsid w:val="009F6913"/>
    <w:rsid w:val="00A01A24"/>
    <w:rsid w:val="00A02FA2"/>
    <w:rsid w:val="00A76054"/>
    <w:rsid w:val="00A76E07"/>
    <w:rsid w:val="00A822AE"/>
    <w:rsid w:val="00A844CB"/>
    <w:rsid w:val="00A85E26"/>
    <w:rsid w:val="00A94BD5"/>
    <w:rsid w:val="00AA629B"/>
    <w:rsid w:val="00AB2920"/>
    <w:rsid w:val="00AD234D"/>
    <w:rsid w:val="00AD65BD"/>
    <w:rsid w:val="00AD71B9"/>
    <w:rsid w:val="00B11BB2"/>
    <w:rsid w:val="00B709A3"/>
    <w:rsid w:val="00BA13CD"/>
    <w:rsid w:val="00BA7E92"/>
    <w:rsid w:val="00BB363A"/>
    <w:rsid w:val="00BC0417"/>
    <w:rsid w:val="00BE0FC7"/>
    <w:rsid w:val="00BE71C6"/>
    <w:rsid w:val="00C01BA7"/>
    <w:rsid w:val="00C11928"/>
    <w:rsid w:val="00C12FBF"/>
    <w:rsid w:val="00C2240E"/>
    <w:rsid w:val="00C26551"/>
    <w:rsid w:val="00C404A9"/>
    <w:rsid w:val="00C44D69"/>
    <w:rsid w:val="00C61542"/>
    <w:rsid w:val="00C62B05"/>
    <w:rsid w:val="00C868ED"/>
    <w:rsid w:val="00C974A2"/>
    <w:rsid w:val="00CC6698"/>
    <w:rsid w:val="00CE032B"/>
    <w:rsid w:val="00D00020"/>
    <w:rsid w:val="00D17804"/>
    <w:rsid w:val="00D332A3"/>
    <w:rsid w:val="00D7093C"/>
    <w:rsid w:val="00D72D0C"/>
    <w:rsid w:val="00DA1997"/>
    <w:rsid w:val="00DA2A1A"/>
    <w:rsid w:val="00DC3769"/>
    <w:rsid w:val="00DD2E33"/>
    <w:rsid w:val="00E25DD0"/>
    <w:rsid w:val="00E40819"/>
    <w:rsid w:val="00E62586"/>
    <w:rsid w:val="00E84636"/>
    <w:rsid w:val="00E918E8"/>
    <w:rsid w:val="00EE0D57"/>
    <w:rsid w:val="00EF6670"/>
    <w:rsid w:val="00F027AB"/>
    <w:rsid w:val="00F44176"/>
    <w:rsid w:val="00F85BA3"/>
    <w:rsid w:val="00FA2561"/>
    <w:rsid w:val="00FC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x"/>
    <w:qFormat/>
    <w:rsid w:val="009F6913"/>
    <w:rPr>
      <w:rFonts w:ascii="Times New Roman" w:eastAsia="SimSu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D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DFF"/>
    <w:rPr>
      <w:rFonts w:ascii="Cambria" w:eastAsia="SimSun" w:hAnsi="Cambria" w:cs="Times New Roman"/>
      <w:b/>
      <w:bCs/>
      <w:kern w:val="32"/>
      <w:sz w:val="32"/>
      <w:szCs w:val="32"/>
      <w:lang w:eastAsia="zh-CN"/>
    </w:rPr>
  </w:style>
  <w:style w:type="character" w:styleId="Emphasis">
    <w:name w:val="Emphasis"/>
    <w:basedOn w:val="DefaultParagraphFont"/>
    <w:qFormat/>
    <w:rsid w:val="00464DFF"/>
    <w:rPr>
      <w:i/>
      <w:iCs/>
    </w:rPr>
  </w:style>
  <w:style w:type="paragraph" w:styleId="NoSpacing">
    <w:name w:val="No Spacing"/>
    <w:uiPriority w:val="1"/>
    <w:qFormat/>
    <w:rsid w:val="00464DF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64DFF"/>
    <w:pPr>
      <w:ind w:left="720"/>
      <w:contextualSpacing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F0C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C6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6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698"/>
    <w:rPr>
      <w:rFonts w:ascii="Times New Roman" w:eastAsia="SimSun" w:hAnsi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698"/>
    <w:rPr>
      <w:rFonts w:ascii="Times New Roman" w:eastAsia="SimSun" w:hAnsi="Times New Roman"/>
      <w:b/>
      <w:bCs/>
      <w:lang w:eastAsia="zh-CN"/>
    </w:rPr>
  </w:style>
  <w:style w:type="character" w:customStyle="1" w:styleId="StyleTimesNewRoman">
    <w:name w:val="Style Times New Roman"/>
    <w:uiPriority w:val="99"/>
    <w:rsid w:val="00177476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2B320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2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7D6"/>
    <w:rPr>
      <w:rFonts w:ascii="Times New Roman" w:eastAsia="SimSun" w:hAnsi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227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7D6"/>
    <w:rPr>
      <w:rFonts w:ascii="Times New Roman" w:eastAsia="SimSu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x"/>
    <w:qFormat/>
    <w:rsid w:val="009F6913"/>
    <w:rPr>
      <w:rFonts w:ascii="Times New Roman" w:eastAsia="SimSu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D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DFF"/>
    <w:rPr>
      <w:rFonts w:ascii="Cambria" w:eastAsia="SimSun" w:hAnsi="Cambria" w:cs="Times New Roman"/>
      <w:b/>
      <w:bCs/>
      <w:kern w:val="32"/>
      <w:sz w:val="32"/>
      <w:szCs w:val="32"/>
      <w:lang w:eastAsia="zh-CN"/>
    </w:rPr>
  </w:style>
  <w:style w:type="character" w:styleId="Emphasis">
    <w:name w:val="Emphasis"/>
    <w:basedOn w:val="DefaultParagraphFont"/>
    <w:qFormat/>
    <w:rsid w:val="00464DFF"/>
    <w:rPr>
      <w:i/>
      <w:iCs/>
    </w:rPr>
  </w:style>
  <w:style w:type="paragraph" w:styleId="NoSpacing">
    <w:name w:val="No Spacing"/>
    <w:uiPriority w:val="1"/>
    <w:qFormat/>
    <w:rsid w:val="00464DF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64DFF"/>
    <w:pPr>
      <w:ind w:left="720"/>
      <w:contextualSpacing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F0C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C6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6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698"/>
    <w:rPr>
      <w:rFonts w:ascii="Times New Roman" w:eastAsia="SimSun" w:hAnsi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698"/>
    <w:rPr>
      <w:rFonts w:ascii="Times New Roman" w:eastAsia="SimSun" w:hAnsi="Times New Roman"/>
      <w:b/>
      <w:bCs/>
      <w:lang w:eastAsia="zh-CN"/>
    </w:rPr>
  </w:style>
  <w:style w:type="character" w:customStyle="1" w:styleId="StyleTimesNewRoman">
    <w:name w:val="Style Times New Roman"/>
    <w:uiPriority w:val="99"/>
    <w:rsid w:val="00177476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2B320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2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7D6"/>
    <w:rPr>
      <w:rFonts w:ascii="Times New Roman" w:eastAsia="SimSun" w:hAnsi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227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7D6"/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0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es.ed.gov/nationsreportcard/naepdata/dataset.asp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cid:image001.png@01D0E639.B2C95E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nces.ed.gov/programs/crime/pdf/student/SCS1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gb.org/content/nagb/assets/documents/what-we-do/quarterly-board-meeting-materials/2014-8/tab12-plans-for-naep-contextual-module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2095</Words>
  <Characters>11947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</Company>
  <LinksUpToDate>false</LinksUpToDate>
  <CharactersWithSpaces>14014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</dc:creator>
  <cp:lastModifiedBy>U.S. Department of Education</cp:lastModifiedBy>
  <cp:revision>4</cp:revision>
  <cp:lastPrinted>2015-09-09T18:27:00Z</cp:lastPrinted>
  <dcterms:created xsi:type="dcterms:W3CDTF">2015-09-09T18:16:00Z</dcterms:created>
  <dcterms:modified xsi:type="dcterms:W3CDTF">2015-09-09T21:25:00Z</dcterms:modified>
</cp:coreProperties>
</file>