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79B2">
        <w:rPr>
          <w:rFonts w:ascii="Courier New" w:eastAsia="Times New Roman" w:hAnsi="Courier New" w:cs="Courier New"/>
          <w:sz w:val="20"/>
          <w:szCs w:val="20"/>
        </w:rPr>
        <w:t>TITL</w:t>
      </w:r>
      <w:r w:rsidRPr="009B1648">
        <w:rPr>
          <w:rFonts w:ascii="Courier New" w:eastAsia="Times New Roman" w:hAnsi="Courier New" w:cs="Courier New"/>
          <w:sz w:val="20"/>
          <w:szCs w:val="20"/>
        </w:rPr>
        <w:t>E IV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                    GENERAL PROVISIONS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>(For the Department of the Interior and Related Agencies)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              (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including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transfers of funds)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            limitation on consulting services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Sec. 401.  The expenditure of any appropriation under this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Act for any consulting service through procurement contract,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pursuant to 5 U.S.C. 3109, shall be limited to those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contracts where such expenditures are a matter of public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record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and available for public inspection, except where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otherwise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provided under existing law, or under existing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Executive order issued pursuant to existing law.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restriction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on use of funds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Sec. 402.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 No part of any appropriation contained in this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Act shall be available for any activity or the publication or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distribution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of literature that in any way tends to promote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public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support or opposition to any legislative proposal on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which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Congressional action is not complete other than to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communicate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to Members of Congress as described in 18 U.S.C.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1913.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obligation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of appropriations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Sec. 403.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 No part of any appropriation contained in this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Act shall remain available for obligation beyond the current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fiscal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year unless expressly so provided herein.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prohibition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on use of funds for personal services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Sec. 404.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 None of the funds provided in this Act to any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department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or agency shall be obligated or expended to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provide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a personal cook, chauffeur, or other personal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servants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to any officer or employee of such department or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agency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except as otherwise provided by law.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disclosure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of administrative expenses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Sec. 405.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 Estimated overhead charges, deductions, reserves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holdbacks from programs, projects, activities and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subactivities</w:t>
      </w:r>
      <w:proofErr w:type="spellEnd"/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to support government-wide, departmental,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agency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, or bureau administrative functions or headquarters,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regional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, or central operations shall be presented in annual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budget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justifications and subject to approval by the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Committees on Appropriations of the House of Representatives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the Senate. Changes to such estimates shall be presented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the Committees on Appropriations for approval.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                 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giant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sequoia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Sec. 406.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 None of the funds in this Act may be used to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plan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, prepare, or offer for sale timber from trees classified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as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giant sequoia (</w:t>
      </w:r>
      <w:proofErr w:type="spellStart"/>
      <w:r w:rsidRPr="009B1648">
        <w:rPr>
          <w:rFonts w:ascii="Courier New" w:eastAsia="Times New Roman" w:hAnsi="Courier New" w:cs="Courier New"/>
          <w:sz w:val="20"/>
          <w:szCs w:val="20"/>
        </w:rPr>
        <w:t>Sequoiadendron</w:t>
      </w:r>
      <w:proofErr w:type="spell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B1648">
        <w:rPr>
          <w:rFonts w:ascii="Courier New" w:eastAsia="Times New Roman" w:hAnsi="Courier New" w:cs="Courier New"/>
          <w:sz w:val="20"/>
          <w:szCs w:val="20"/>
        </w:rPr>
        <w:t>giganteum</w:t>
      </w:r>
      <w:proofErr w:type="spell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) which are located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on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National Forest System or Bureau of Land Management lands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a manner different than such sales were conducted in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fiscal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year 2011.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              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mining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applications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Sec. 407.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(a) Limitation of Funds.--None of the funds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appropriated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or otherwise made available pursuant to this Act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shall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be obligated or expended to accept or process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applications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for a patent for any mining or mill site claim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located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under the general mining laws.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(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b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) Exceptions.--Subsection (a) shall not apply if the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Secretary of the Interior determines that, for the claim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concerned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(1) a patent application was filed with the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Secretary on or before September 30, 1994; and (2) all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requirements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established under sections 2325 and 2326 of the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Revised Statutes (30 U.S.C. 29 and 30) for vein or lode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claims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, sections 2329, 2330, 2331, and 2333 of the Revised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Statutes (30 U.S.C. 35, 36, and 37) for placer claims, and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section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2337 of the Revised Statutes (30 U.S.C. 42) for mill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site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claims, as the case may be, were fully complied with by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applicant by that date.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(c) Report.--On September 30, 2013, the Secretary of the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Interior shall file with the House and Senate Committees on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Appropriations and the Committee on Natural Resources of the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House and the Committee on Energy and Natural Resources of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Senate a report on actions taken by the Department under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plan submitted pursuant to section 314(c) of the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Department of the Interior and Related Agencies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Appropriations Act, 1997 (Public Law 104-208).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(d) Mineral Examinations.--In order to process patent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applications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in a timely and responsible manner, upon the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request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of a patent applicant, the Secretary of the Interior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shall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allow the applicant to fund a qualified third-party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contractor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to be selected by the Director of the Bureau of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Land Management to conduct a mineral examination of the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mining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claims or mill sites contained in a patent application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as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set forth in subsection (b). The Bureau of Land Management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shall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have the sole responsibility to choose and pay the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third-party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contractor in accordance with the standard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procedures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employed by the Bureau of Land Management in the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retention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of third-party contractors.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contract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support costs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Sec. 408.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 Notwithstanding any other provision of law,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amounts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appropriated to or otherwise designated in committee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reports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for the Bureau of Indian Affairs and the Indian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Health Service by Public Laws 103-138, 103-332, 104-134, 104-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208, 105-83, 105-277, 106-113, 106-291, 107-63, 108-7, 108-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108, 108-447, 109-54, 109-289, division B and Continuing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Appropriations Resolution, 2007 (division B of Public Law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109-289, as amended by Public Laws 110-5 and 110-28), Public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Laws 110-92, 110-116, 110-137, 110-149, 110-161, 110-329,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111-6, 111-8, 111-88, and 112-10 for payments for contract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support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costs associated with self-determination or self-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governance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contracts, grants, compacts, or annual funding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agreements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with the Bureau of Indian Affairs or the Indian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Health Service as funded by such Acts, are the total amounts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available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for fiscal years 1994 through 2011 for such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purposes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, except that the Bureau of Indian Affairs, tribes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tribal organizations may use their tribal priority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allocations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for unmet contract support costs of ongoing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contracts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, grants, self-governance compacts, or annual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funding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agreements.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forest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management plans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Sec. 409.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 The Secretary of Agriculture shall not be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considered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to be in violation of subparagraph 6(f)(5)(A) of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Forest and Rangeland Renewable Resources Planning Act of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1974 (16 U.S.C. 1604(f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)(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5)(A)) solely because more than 15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years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have passed without revision of the plan for a unit of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National Forest System. Nothing in this section exempts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Secretary from any other requirement of the Forest and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Rangeland Renewable Resources Planning Act (16 U.S.C. 1600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et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seq.)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any other law:  Provided, That if the Secretary is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not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acting expeditiously and in good faith, within the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funding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available, to revise a plan for a unit of the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National Forest System, this section shall be void with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respect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to such plan and a court of proper jurisdiction may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order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completion of the plan on an accelerated basis.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prohibition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within national monuments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Sec. 410.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 No funds provided in this Act may be expended to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conduct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preleasing, leasing and related activities under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either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the Mineral Leasing Act (30 U.S.C. 181 et seq.) or the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Outer Continental Shelf Lands Act (43 U.S.C. 1331 et seq.)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within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the boundaries of a National Monument established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pursuant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to the Act of June 8, 1906 (16 U.S.C. 431 et seq.)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as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such boundary existed on January 20, 2001, except where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such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activities are allowed under the Presidential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proclamation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establishing such monument.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amendments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to the temporary emergency wildfire suppression act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Sec. 411.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The Temporary Emergency Wildfire Suppression Act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(42 U.S.C. 1856m et seq.)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is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amended--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(1)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the first section (42 U.S.C. 1856m note)--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(A)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by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striking ``That this'' and inserting the following: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``SECTION 1.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SHORT TITLE.</w:t>
      </w:r>
      <w:proofErr w:type="gramEnd"/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``This''; and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(B)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by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striking ``Temporary'';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(2)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by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striking section 2 (42 U.S.C. 1856m) and inserting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following: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``SEC. 2.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DEFINITIONS.</w:t>
      </w:r>
      <w:proofErr w:type="gramEnd"/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``In this Act: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`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`(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1) Assume any and all liability.--The term `assume any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all liability' means--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`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`(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>A) the payment of--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`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`(</w:t>
      </w:r>
      <w:proofErr w:type="spellStart"/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) any judgment, settlement, fine, penalty, or cost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assessment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(including prevailing party legal fees) associated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with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the applicable litigation; and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`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`(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ii) any cost incurred in handling the applicable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litigation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(including legal fees); and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`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`(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B) with respect to a Federal firefighter, arranging for,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paying the costs of, representation in the applicable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litigation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>.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`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`(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2) Federal firefighter.--The term `Federal firefighter'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means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an individual furnished by the Secretary of Agriculture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the Secretary of the Interior under an agreement entered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into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under section 3.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`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`(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3) Foreign fire organization.--The term `foreign fire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organization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' means any foreign governmental, public, or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private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entity that has wildfire protection resources.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`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`(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4) Foreign firefighter.--The term `foreign firefighter'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means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an individual furnished by a foreign fire organization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under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an agreement entered into under section 3.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`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`(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5) Wildfire.--The term `wildfire' means any forest or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range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fire.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`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`(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6) Wildfire protection resources.--The term `wildfire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protection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resources' means any personnel, supplies,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equipment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, or other resources required for wildfire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presuppression</w:t>
      </w:r>
      <w:proofErr w:type="spellEnd"/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and suppression activities.'';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(3)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section 3 (42 U.S.C. 1856n)--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(A)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subsection (a)--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(</w:t>
      </w:r>
      <w:proofErr w:type="spellStart"/>
      <w:r w:rsidRPr="009B1648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)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by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striking ``(a)(1) The Secretary of Agriculture'' and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inserting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the following: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`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`(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a) Exchange of Wildfire Protection Resources Under a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Reciprocal Agreement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With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a Foreign Fire Organization.--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`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`(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1) Authority to enter into a reciprocal agreement.--The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Secretary of Agriculture''; and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(ii)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paragraph (2), by striking ``(2) Any agreement''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inserting the following: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`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`(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2) Requirements for a reciprocal agreement.--Any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agreement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>'';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(B)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subsection (b)--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(</w:t>
      </w:r>
      <w:proofErr w:type="spellStart"/>
      <w:r w:rsidRPr="009B1648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)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by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striking ``(b) In the absence'' and inserting the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following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>: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`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`(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b) Exchange of Wildfire Protection Resources Without a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Reciprocal Agreement.--In the absence''; and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(ii)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paragraph (1), by striking ``United States, and''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inserting ``United States; and'';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(C)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subsection (c), by striking ``(c) Notwithstanding''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inserting the following: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``(c) Reimbursement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Under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Agreements With Canada.--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Notwithstanding''; and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(D)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subsection (d)--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(</w:t>
      </w:r>
      <w:proofErr w:type="spellStart"/>
      <w:r w:rsidRPr="009B1648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)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by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striking, ``(d) Any service'' and inserting the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following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>: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`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`(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d) Service Performed Under This Act by Federal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Employees.--</w:t>
      </w:r>
      <w:proofErr w:type="gramEnd"/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`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`(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>1) In general.--Any service''; and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(ii)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the second sentence, by striking ``The'' and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inserting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the following: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`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`(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>2) Effect.--Except as provided in section 4, the'';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(4)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by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9B1648">
        <w:rPr>
          <w:rFonts w:ascii="Courier New" w:eastAsia="Times New Roman" w:hAnsi="Courier New" w:cs="Courier New"/>
          <w:sz w:val="20"/>
          <w:szCs w:val="20"/>
        </w:rPr>
        <w:t>redesignating</w:t>
      </w:r>
      <w:proofErr w:type="spell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section 4 (42 U.S.C. 1856o) as section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5;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(5)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by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inserting after section 3 the following: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``SEC. 4.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RECIPROCAL AGREEMENTS WITH LIABILITY COVERAGE.</w:t>
      </w:r>
      <w:proofErr w:type="gramEnd"/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`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`(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a) Protection From Liability for Foreign Firefighters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Foreign Fire Organizations.--Subject to subsection (b),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an agreement with a foreign fire organization entered into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under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section 3, the Secretary of Agriculture and the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Secretary of the Interior may provide that--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>[[Page H9073]]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`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`(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1) a foreign firefighter shall be considered to be an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employee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of the United States for purposes of tort liability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while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the foreign firefighter is acting within the scope of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an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official duty under the agreement; and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`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`(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2) any claim against the foreign fire organization or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any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legal organization associated with the foreign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firefighter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that arises out of an act or omission of the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foreign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firefighter in the performance of an official duty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under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the agreement, or that arises out of any other act,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omission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, or occurrence for which the foreign fire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organization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or legal organization associated with the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foreign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firefighter is legally responsible under applicable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law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>, may be prosecuted only--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`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`(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>A) against the United States; and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`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`(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B) as if the act or omission were the act or omission of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an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employee of the United States.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`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`(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b) Protection From Liability for Federal Firefighters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the Federal Government.--The Secretary of Agriculture and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Secretary of the Interior may provide the protections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under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subsection (a) if the foreign fire organization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agrees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>--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`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`(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1) to assume any and all liability for any legal action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brought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against the Federal firefighter for an act or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omission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of the Federal firefighter while acting within the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scope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of an official duty under the agreement; and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`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`(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2) to the extent the United States or any legal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organization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associated with the Federal firefighter is not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entitled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to immunity from the jurisdiction of the courts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having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jurisdiction over the foreign fire organization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receiving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the services of the Federal firefighters, to assume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any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and all liability for any legal action brought against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United States or the legal organization arising out of--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`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`(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A) an act or omission of the Federal firefighter in the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performance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of an official duty under the agreement; or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`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`(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B) any other act, omission, or occurrence for which the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United States or the legal organization associated with the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Federal firefighter is legally responsible under the laws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applicable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to the foreign fire organization.''; and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(6)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section 5 (as </w:t>
      </w:r>
      <w:proofErr w:type="spellStart"/>
      <w:r w:rsidRPr="009B1648">
        <w:rPr>
          <w:rFonts w:ascii="Courier New" w:eastAsia="Times New Roman" w:hAnsi="Courier New" w:cs="Courier New"/>
          <w:sz w:val="20"/>
          <w:szCs w:val="20"/>
        </w:rPr>
        <w:t>redesignated</w:t>
      </w:r>
      <w:proofErr w:type="spell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by paragraph (4))--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(A)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by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striking ``under section 3(c)'' and inserting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``under this Act''; and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(B)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the proviso--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(</w:t>
      </w:r>
      <w:proofErr w:type="spellStart"/>
      <w:r w:rsidRPr="009B1648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)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by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striking ``wildfire protection resources or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personnel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'' each place it appears and inserting ``wildfire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protection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resources (including personnel)'';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(ii)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by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inserting ``for wildfire suppression activities''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before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``unless''; and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(iii)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by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striking ``provide wildfire protection'' and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inserting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``provide wildfire suppression''.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contracting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authorities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Sec. 412.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 In awarding a Federal contract with funds made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available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by this Act, notwithstanding Federal Government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procurement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and contracting laws, the Secretary of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Agriculture and the Secretary of the Interior (the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``Secretaries'') may, in evaluating bids and proposals,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through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fiscal year 2013, give consideration to local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contractors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who are from, and who provide employment and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training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for, dislocated and displaced workers in an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economically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disadvantaged rural community, including those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historically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timber-dependent areas that have been affected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by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reduced timber harvesting on Federal lands and other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forest-dependent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rural communities isolated from significant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alternative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employment opportunities:  Provided, That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notwithstanding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Federal Government procurement and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contracting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laws the Secretaries may award contracts, grants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cooperative agreements to local non-profit entities, Youth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Conservation Corps or related partnerships with State, local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non-profit youth groups, or small or micro-business or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disadvantaged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business:  Provided further, That the contract,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grant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, or cooperative agreement is for forest hazardous fuels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reduction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, watershed or water quality monitoring or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restoration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, wildlife or fish population monitoring, road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decommissioning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, trail maintenance or improvement, or habitat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restoration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or management:  Provided further, That the terms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``rural community'' and ``economically disadvantaged'' shall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have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the same meanings as in section 2374 of Public Law 101-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624 (16 U.S.C. 6612):  Provided further,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That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the Secretaries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shall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develop guidance to implement this section:  Provided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further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, That nothing in this section shall be construed as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relieving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the Secretaries of any duty under applicable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procurement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laws, except as provided in this section.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limitation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on takings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Sec. 413.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 Unless otherwise provided herein, no funds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appropriated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in this Act for the acquisition of lands or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interests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in lands may be expended for the filing of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declarations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of taking or complaints in condemnation without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approval of the House and Senate Committees on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Appropriations:  Provided,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That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this provision shall not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apply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to funds appropriated to implement the Everglades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National Park Protection and Expansion Act of 1989, or to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funds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appropriated for Federal assistance to the State of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Florida to acquire lands for Everglades restoration purposes.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timber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sale requirements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Sec. 414.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 No timber sale in Alaska's Region 10 shall be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advertised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if the indicated rate is deficit (defined as the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value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of the timber is not sufficient to cover all logging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stumpage costs and provide a normal profit and risk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allowance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under the Forest Service's appraisal process) when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appraised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using a residual value appraisal. The western red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cedar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timber from those sales which is surplus to the needs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the domestic processors in Alaska, shall be made available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domestic processors in the contiguous 48 United States at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prevailing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domestic prices. All additional western red cedar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volume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not sold to Alaska or contiguous 48 United States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domestic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processors may be exported to foreign markets at the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election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of the timber sale holder. All Alaska yellow cedar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may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be sold at prevailing export prices at the election of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timber sale holder.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extension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of grazing permits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Sec. 415.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 The terms and conditions of section 325 of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Public Law 108-108 (117 Stat. 1307), regarding grazing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permits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at the Department of the Interior and the Forest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Service, shall remain in effect for fiscal years 2012 and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2013. A grazing permit or lease issued by the Secretary of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Interior for lands administered by the Bureau of Land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Management that is the subject of a request for a grazing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preference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transfer shall be issued, without further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processing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, for the remaining time period in the existing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permit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or lease using the same mandatory terms and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conditions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. If the authorized officer determines a change in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mandatory terms and conditions is required, the new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permit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must be processed as directed in section 325 of Public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Law 108-108.</w:t>
      </w:r>
      <w:proofErr w:type="gramEnd"/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        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prohibition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on no-bid contracts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Sec. 416.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 None of the funds appropriated or otherwise made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available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by this Act to executive branch agencies may be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used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to enter into any Federal contract unless such contract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is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entered into in accordance with the requirements of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Chapter 33 of title 41, United States Code, or Chapter 137 of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title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10, United States Code, and the Federal Acquisition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Regulation, unless--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(1) Federal law specifically authorizes a contract to be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entered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into without regard for these requirements, including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formula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grants for States, or federally recognized Indian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tribes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>; or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(2)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such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contract is authorized by the Indian Self-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Determination and Education and Assistance Act (Public Law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93-638, 25 U.S.C. 450 et seq., as amended) or by any other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Federal laws that specifically authorize a contract within an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Indian tribe as defined in section 4(e) of that Act (25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U.S.C.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450b(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>e)); or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(3)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such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contract was awarded prior to the date of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enactment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of this Act.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               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posting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of reports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Sec. 417.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(a) Any agency receiving funds made available in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this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Act, shall, subject to subsections (b) and (c), post on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public website of that agency any report required to be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submitted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by the Congress in this or any other Act, upon the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determination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by the head of the agency that it shall serve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national interest.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(b) Subsection (a) shall not apply to a report if--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(1)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public posting of the report compromises national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security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>; or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(2)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report contains proprietary information.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(c) The head of the agency posting such report shall do so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only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after such report has been made available to the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requesting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Committee or Committees of Congress for no less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than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45 days.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national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endowment for the arts grant guidelines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Sec. 418.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 Of the funds provided to the National Endowment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the Arts--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(1) The Chairperson shall only award a grant to an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individual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if such grant is awarded to such individual for a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literature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fellowship, National Heritage Fellowship, or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American Jazz Masters Fellowship.</w:t>
      </w:r>
      <w:proofErr w:type="gramEnd"/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(2) The Chairperson shall establish procedures to ensure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that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no funding provided through a grant, except a grant made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a State or local arts agency, or regional group, may be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used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to make a grant to any other organization or individual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conduct activity independent of the direct grant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recipient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. Nothing in this subsection shall prohibit payments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made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in exchange for goods and services.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(3) No grant shall be used for seasonal support to a group,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unless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the application is specific to the contents of the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season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>, including identified programs and/or projects.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national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endowment for the arts program priorities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Sec. 419.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(a) In providing services or awarding financial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assistance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under the National Foundation on the Arts and the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Humanities Act of 1965 from funds appropriated under this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Act, the Chairperson of the National Endowment for the Arts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shall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ensure that priority is given to providing services or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awarding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financial assistance for projects, productions,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workshops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>, or programs that serve underserved populations.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(b) In this section: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(1) The term ``underserved population'' means a population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individuals, including urban minorities, who have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historically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been outside the purview of arts and humanities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programs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due to factors such as a high incidence of income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below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the poverty line or to geographic isolation.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(2) The term ``poverty line'' means the poverty line (as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defined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by the Office of Management and Budget, and revised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annually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in accordance with section 673(2) of the Community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Services Block Grant Act (42 U.S.C. 9902(2))) applicable to a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family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of the size involved.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(c) In providing services and awarding financial assistance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under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the National Foundation on the Arts and Humanities Act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1965 with funds appropriated by this Act, the Chairperson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the National Endowment for the Arts shall ensure that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priority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is given to providing services or awarding financial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assistance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for projects, productions, workshops, or programs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that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will encourage public knowledge, education,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understanding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>, and appreciation of the arts.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(d) With funds appropriated by this Act to carry out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section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5 of the National Foundation on the Arts and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Humanities Act of 1965--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(1)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Chairperson shall establish a grant category for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projects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, productions, workshops, or programs that are of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national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impact or availability or are able to tour several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States;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(2)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Chairperson shall not make grants exceeding 15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percent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, in the aggregate, of such funds to any single State,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excluding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grants made under the authority of paragraph (1);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>[[Page H9074]]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(3)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Chairperson shall report to the Congress annually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by State, on grants awarded by the Chairperson in each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grant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category under section 5 of such Act; and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(4)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Chairperson shall encourage the use of grants to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improve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and support community-based music performance and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education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>.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         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use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of competitive grant funds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Sec. 420.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 Section 6(d) of Public Law 96-297 (16 U.S.C. 431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note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), as added by section 101 of Public Law 108-126, is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amended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by inserting ``, except funds awarded through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competitive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grants,'' after ``No Federal funds''.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forest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service facility realignment and enhancement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Sec. 421.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 Section 503(f) of the Forest Service Realignment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Enhancement Act of 2005 (title V of Public Law 109-54; 16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U.S.C. 580d note), as amended by section 422(1) of Public Law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111-8 (123 Stat. 748), is further amended by striking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``2011'' and inserting ``2016''.</w:t>
      </w:r>
      <w:proofErr w:type="gramEnd"/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                 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service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first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Sec. 422.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 Section 330 of the Department of the Interior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Related Agencies Appropriations Act, 2001 (Public Law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106-291; 114 Stat. 996; 43 U.S.C. 1701 note), concerning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Service First authorities, as amended by section 428 of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Public Law 109-54 (119 Stat. 555-556) and section 418 of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Public Law 111-8 (123 Stat. 747), is amended--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(1)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by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striking in the first sentence ``In fiscal years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2001 through 2011'', and inserting ``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fiscal year 2012 and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each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fiscal year thereafter''; and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(2)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by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striking in the first sentence ``pilot programs''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inserting ``programs.''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federal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, state, cooperative forest, range-land and watershed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              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restoration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in </w:t>
      </w:r>
      <w:proofErr w:type="spellStart"/>
      <w:r w:rsidRPr="009B1648">
        <w:rPr>
          <w:rFonts w:ascii="Courier New" w:eastAsia="Times New Roman" w:hAnsi="Courier New" w:cs="Courier New"/>
          <w:sz w:val="20"/>
          <w:szCs w:val="20"/>
        </w:rPr>
        <w:t>utah</w:t>
      </w:r>
      <w:proofErr w:type="spellEnd"/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Sec. 423.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 The authority provided by section 337 of the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Department of the Interior and Related Agencies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Appropriations Act, 2005 (Public Law 108-447; 118 Stat.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3012), as amended, shall remain in effect until September 30,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2013.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status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of balances of appropriations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Sec. 424.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 The Department of the Interior, the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Environmental Protection Agency, the Forest Service, and the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Indian Health Service shall provide the Committees on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Appropriations of the House of Representatives and Senate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quarterly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reports on the status of balances of appropriations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including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all uncommitted, committed, and unobligated funds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each program and activity.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report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on use of climate change funds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Sec. 425.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 Not later than 120 days after the date on which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President's fiscal year 2013 budget request is submitted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Congress, the President shall submit a comprehensive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report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to the Committee on Appropriations of the House of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Representatives and the Committee on Appropriations of the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Senate describing in detail all Federal agency funding,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domestic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and international, for climate change programs,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projects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and activities in fiscal year 2011, including an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accounting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of funding by agency with each agency identifying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climate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change programs, projects and activities and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associated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costs by line item as presented in the President's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Budget Appendix, and including citations and linkages where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practicable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to each strategic plan that is driving funding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within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each climate change program, project and activity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listed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in the report.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prohibition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on use of funds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Sec. 426.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 Notwithstanding any other provision of law, none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the funds made available in this Act or any other Act may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be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used to promulgate or implement any regulation requiring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issuance of permits under title V of the Clean Air Act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(42 U.S.C. 7661 et seq.)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carbon dioxide, nitrous oxide,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water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vapor, or methane emissions resulting from biological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processes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associated with livestock production.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greenhouse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gas reporting restrictions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Sec. 427.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 Notwithstanding any other provision of law, none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the funds made available in this or any other Act may be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used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to implement any provision in a rule, if that provision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requires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mandatory reporting of greenhouse gas emissions from </w:t>
      </w:r>
    </w:p>
    <w:p w:rsidR="008979B2" w:rsidRPr="008979B2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manure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management systems.</w:t>
      </w:r>
    </w:p>
    <w:p w:rsidR="008979B2" w:rsidRPr="008979B2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79B2" w:rsidRPr="008979B2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</w:rPr>
      </w:pPr>
      <w:r w:rsidRPr="008979B2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proofErr w:type="gramStart"/>
      <w:r w:rsidRPr="008979B2">
        <w:rPr>
          <w:rFonts w:ascii="Courier New" w:eastAsia="Times New Roman" w:hAnsi="Courier New" w:cs="Courier New"/>
          <w:sz w:val="20"/>
          <w:szCs w:val="20"/>
          <w:highlight w:val="yellow"/>
        </w:rPr>
        <w:t>forest</w:t>
      </w:r>
      <w:proofErr w:type="gramEnd"/>
      <w:r w:rsidRPr="008979B2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service pre-decisional objection process</w:t>
      </w:r>
    </w:p>
    <w:p w:rsidR="008979B2" w:rsidRPr="008979B2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</w:rPr>
      </w:pPr>
    </w:p>
    <w:p w:rsidR="008979B2" w:rsidRPr="008979B2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</w:rPr>
      </w:pPr>
      <w:r w:rsidRPr="008979B2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      </w:t>
      </w:r>
      <w:proofErr w:type="gramStart"/>
      <w:r w:rsidRPr="008979B2">
        <w:rPr>
          <w:rFonts w:ascii="Courier New" w:eastAsia="Times New Roman" w:hAnsi="Courier New" w:cs="Courier New"/>
          <w:sz w:val="20"/>
          <w:szCs w:val="20"/>
          <w:highlight w:val="yellow"/>
        </w:rPr>
        <w:t>Sec. 428.</w:t>
      </w:r>
      <w:proofErr w:type="gramEnd"/>
      <w:r w:rsidRPr="008979B2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 Hereafter, upon issuance of final regulations, </w:t>
      </w:r>
    </w:p>
    <w:p w:rsidR="008979B2" w:rsidRPr="008979B2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</w:rPr>
      </w:pPr>
      <w:r w:rsidRPr="008979B2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    </w:t>
      </w:r>
      <w:proofErr w:type="gramStart"/>
      <w:r w:rsidRPr="008979B2">
        <w:rPr>
          <w:rFonts w:ascii="Courier New" w:eastAsia="Times New Roman" w:hAnsi="Courier New" w:cs="Courier New"/>
          <w:sz w:val="20"/>
          <w:szCs w:val="20"/>
          <w:highlight w:val="yellow"/>
        </w:rPr>
        <w:t>the</w:t>
      </w:r>
      <w:proofErr w:type="gramEnd"/>
      <w:r w:rsidRPr="008979B2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Secretary of Agriculture, acting through the Chief of the </w:t>
      </w:r>
    </w:p>
    <w:p w:rsidR="008979B2" w:rsidRPr="008979B2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</w:rPr>
      </w:pPr>
      <w:r w:rsidRPr="008979B2">
        <w:rPr>
          <w:rFonts w:ascii="Courier New" w:eastAsia="Times New Roman" w:hAnsi="Courier New" w:cs="Courier New"/>
          <w:sz w:val="20"/>
          <w:szCs w:val="20"/>
          <w:highlight w:val="yellow"/>
        </w:rPr>
        <w:lastRenderedPageBreak/>
        <w:t xml:space="preserve">     Forest Service, shall apply section 105(a) of the Healthy </w:t>
      </w:r>
    </w:p>
    <w:p w:rsidR="008979B2" w:rsidRPr="008979B2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</w:rPr>
      </w:pPr>
      <w:r w:rsidRPr="008979B2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    Forests Restoration Act of 2003 (16 U.S.C. 6515(a)), </w:t>
      </w:r>
    </w:p>
    <w:p w:rsidR="008979B2" w:rsidRPr="008979B2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</w:rPr>
      </w:pPr>
      <w:r w:rsidRPr="008979B2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    </w:t>
      </w:r>
      <w:proofErr w:type="gramStart"/>
      <w:r w:rsidRPr="008979B2">
        <w:rPr>
          <w:rFonts w:ascii="Courier New" w:eastAsia="Times New Roman" w:hAnsi="Courier New" w:cs="Courier New"/>
          <w:sz w:val="20"/>
          <w:szCs w:val="20"/>
          <w:highlight w:val="yellow"/>
        </w:rPr>
        <w:t>providing</w:t>
      </w:r>
      <w:proofErr w:type="gramEnd"/>
      <w:r w:rsidRPr="008979B2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for a pre-decisional objection process, to proposed </w:t>
      </w:r>
    </w:p>
    <w:p w:rsidR="008979B2" w:rsidRPr="008979B2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</w:rPr>
      </w:pPr>
      <w:r w:rsidRPr="008979B2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    </w:t>
      </w:r>
      <w:proofErr w:type="gramStart"/>
      <w:r w:rsidRPr="008979B2">
        <w:rPr>
          <w:rFonts w:ascii="Courier New" w:eastAsia="Times New Roman" w:hAnsi="Courier New" w:cs="Courier New"/>
          <w:sz w:val="20"/>
          <w:szCs w:val="20"/>
          <w:highlight w:val="yellow"/>
        </w:rPr>
        <w:t>actions</w:t>
      </w:r>
      <w:proofErr w:type="gramEnd"/>
      <w:r w:rsidRPr="008979B2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of the Forest Service concerning projects and </w:t>
      </w:r>
    </w:p>
    <w:p w:rsidR="008979B2" w:rsidRPr="008979B2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</w:rPr>
      </w:pPr>
      <w:r w:rsidRPr="008979B2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    </w:t>
      </w:r>
      <w:proofErr w:type="gramStart"/>
      <w:r w:rsidRPr="008979B2">
        <w:rPr>
          <w:rFonts w:ascii="Courier New" w:eastAsia="Times New Roman" w:hAnsi="Courier New" w:cs="Courier New"/>
          <w:sz w:val="20"/>
          <w:szCs w:val="20"/>
          <w:highlight w:val="yellow"/>
        </w:rPr>
        <w:t>activities</w:t>
      </w:r>
      <w:proofErr w:type="gramEnd"/>
      <w:r w:rsidRPr="008979B2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implementing land and resource management plans </w:t>
      </w:r>
    </w:p>
    <w:p w:rsidR="008979B2" w:rsidRPr="008979B2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</w:rPr>
      </w:pPr>
      <w:r w:rsidRPr="008979B2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    </w:t>
      </w:r>
      <w:proofErr w:type="gramStart"/>
      <w:r w:rsidRPr="008979B2">
        <w:rPr>
          <w:rFonts w:ascii="Courier New" w:eastAsia="Times New Roman" w:hAnsi="Courier New" w:cs="Courier New"/>
          <w:sz w:val="20"/>
          <w:szCs w:val="20"/>
          <w:highlight w:val="yellow"/>
        </w:rPr>
        <w:t>developed</w:t>
      </w:r>
      <w:proofErr w:type="gramEnd"/>
      <w:r w:rsidRPr="008979B2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under the Forest and Rangeland Renewable Resources </w:t>
      </w:r>
    </w:p>
    <w:p w:rsidR="008979B2" w:rsidRPr="008979B2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</w:rPr>
      </w:pPr>
      <w:r w:rsidRPr="008979B2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    Planning Act of 1974 (16 U.S.C. 1600 et seq.), and documented </w:t>
      </w:r>
    </w:p>
    <w:p w:rsidR="008979B2" w:rsidRPr="008979B2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</w:rPr>
      </w:pPr>
      <w:r w:rsidRPr="008979B2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    </w:t>
      </w:r>
      <w:proofErr w:type="gramStart"/>
      <w:r w:rsidRPr="008979B2">
        <w:rPr>
          <w:rFonts w:ascii="Courier New" w:eastAsia="Times New Roman" w:hAnsi="Courier New" w:cs="Courier New"/>
          <w:sz w:val="20"/>
          <w:szCs w:val="20"/>
          <w:highlight w:val="yellow"/>
        </w:rPr>
        <w:t>with</w:t>
      </w:r>
      <w:proofErr w:type="gramEnd"/>
      <w:r w:rsidRPr="008979B2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a Record of Decision or Decision Notice, in lieu of </w:t>
      </w:r>
    </w:p>
    <w:p w:rsidR="008979B2" w:rsidRPr="008979B2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</w:rPr>
      </w:pPr>
      <w:r w:rsidRPr="008979B2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    </w:t>
      </w:r>
      <w:proofErr w:type="gramStart"/>
      <w:r w:rsidRPr="008979B2">
        <w:rPr>
          <w:rFonts w:ascii="Courier New" w:eastAsia="Times New Roman" w:hAnsi="Courier New" w:cs="Courier New"/>
          <w:sz w:val="20"/>
          <w:szCs w:val="20"/>
          <w:highlight w:val="yellow"/>
        </w:rPr>
        <w:t>subsections</w:t>
      </w:r>
      <w:proofErr w:type="gramEnd"/>
      <w:r w:rsidRPr="008979B2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(c), (d), and (e) of section 322 of Public Law </w:t>
      </w:r>
    </w:p>
    <w:p w:rsidR="008979B2" w:rsidRPr="008979B2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</w:rPr>
      </w:pPr>
      <w:r w:rsidRPr="008979B2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    102-381 (16 U.S.C. 1612 note), providing for an </w:t>
      </w:r>
    </w:p>
    <w:p w:rsidR="008979B2" w:rsidRPr="008979B2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</w:rPr>
      </w:pPr>
      <w:r w:rsidRPr="008979B2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    </w:t>
      </w:r>
      <w:proofErr w:type="gramStart"/>
      <w:r w:rsidRPr="008979B2">
        <w:rPr>
          <w:rFonts w:ascii="Courier New" w:eastAsia="Times New Roman" w:hAnsi="Courier New" w:cs="Courier New"/>
          <w:sz w:val="20"/>
          <w:szCs w:val="20"/>
          <w:highlight w:val="yellow"/>
        </w:rPr>
        <w:t>administrative</w:t>
      </w:r>
      <w:proofErr w:type="gramEnd"/>
      <w:r w:rsidRPr="008979B2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appeal process:  Provided, That if the Chief </w:t>
      </w:r>
    </w:p>
    <w:p w:rsidR="008979B2" w:rsidRPr="008979B2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</w:rPr>
      </w:pPr>
      <w:r w:rsidRPr="008979B2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    </w:t>
      </w:r>
      <w:proofErr w:type="gramStart"/>
      <w:r w:rsidRPr="008979B2">
        <w:rPr>
          <w:rFonts w:ascii="Courier New" w:eastAsia="Times New Roman" w:hAnsi="Courier New" w:cs="Courier New"/>
          <w:sz w:val="20"/>
          <w:szCs w:val="20"/>
          <w:highlight w:val="yellow"/>
        </w:rPr>
        <w:t>of</w:t>
      </w:r>
      <w:proofErr w:type="gramEnd"/>
      <w:r w:rsidRPr="008979B2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the Forest Service determines an emergency situation </w:t>
      </w:r>
    </w:p>
    <w:p w:rsidR="008979B2" w:rsidRPr="008979B2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</w:rPr>
      </w:pPr>
      <w:r w:rsidRPr="008979B2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    </w:t>
      </w:r>
      <w:proofErr w:type="gramStart"/>
      <w:r w:rsidRPr="008979B2">
        <w:rPr>
          <w:rFonts w:ascii="Courier New" w:eastAsia="Times New Roman" w:hAnsi="Courier New" w:cs="Courier New"/>
          <w:sz w:val="20"/>
          <w:szCs w:val="20"/>
          <w:highlight w:val="yellow"/>
        </w:rPr>
        <w:t>exists</w:t>
      </w:r>
      <w:proofErr w:type="gramEnd"/>
      <w:r w:rsidRPr="008979B2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for which immediate implementation of a proposed </w:t>
      </w:r>
    </w:p>
    <w:p w:rsidR="008979B2" w:rsidRPr="008979B2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</w:rPr>
      </w:pPr>
      <w:r w:rsidRPr="008979B2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    </w:t>
      </w:r>
      <w:proofErr w:type="gramStart"/>
      <w:r w:rsidRPr="008979B2">
        <w:rPr>
          <w:rFonts w:ascii="Courier New" w:eastAsia="Times New Roman" w:hAnsi="Courier New" w:cs="Courier New"/>
          <w:sz w:val="20"/>
          <w:szCs w:val="20"/>
          <w:highlight w:val="yellow"/>
        </w:rPr>
        <w:t>action</w:t>
      </w:r>
      <w:proofErr w:type="gramEnd"/>
      <w:r w:rsidRPr="008979B2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is necessary, the proposed action shall not be subject </w:t>
      </w:r>
    </w:p>
    <w:p w:rsidR="008979B2" w:rsidRPr="008979B2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</w:rPr>
      </w:pPr>
      <w:r w:rsidRPr="008979B2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    </w:t>
      </w:r>
      <w:proofErr w:type="gramStart"/>
      <w:r w:rsidRPr="008979B2">
        <w:rPr>
          <w:rFonts w:ascii="Courier New" w:eastAsia="Times New Roman" w:hAnsi="Courier New" w:cs="Courier New"/>
          <w:sz w:val="20"/>
          <w:szCs w:val="20"/>
          <w:highlight w:val="yellow"/>
        </w:rPr>
        <w:t>to</w:t>
      </w:r>
      <w:proofErr w:type="gramEnd"/>
      <w:r w:rsidRPr="008979B2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the pre-decisional objection process, and implementation </w:t>
      </w:r>
    </w:p>
    <w:p w:rsidR="008979B2" w:rsidRPr="008979B2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</w:rPr>
      </w:pPr>
      <w:r w:rsidRPr="008979B2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    </w:t>
      </w:r>
      <w:proofErr w:type="gramStart"/>
      <w:r w:rsidRPr="008979B2">
        <w:rPr>
          <w:rFonts w:ascii="Courier New" w:eastAsia="Times New Roman" w:hAnsi="Courier New" w:cs="Courier New"/>
          <w:sz w:val="20"/>
          <w:szCs w:val="20"/>
          <w:highlight w:val="yellow"/>
        </w:rPr>
        <w:t>shall</w:t>
      </w:r>
      <w:proofErr w:type="gramEnd"/>
      <w:r w:rsidRPr="008979B2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begin immediately after the Forest Service gives notice </w:t>
      </w:r>
    </w:p>
    <w:p w:rsidR="008979B2" w:rsidRPr="008979B2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</w:rPr>
      </w:pPr>
      <w:r w:rsidRPr="008979B2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    </w:t>
      </w:r>
      <w:proofErr w:type="gramStart"/>
      <w:r w:rsidRPr="008979B2">
        <w:rPr>
          <w:rFonts w:ascii="Courier New" w:eastAsia="Times New Roman" w:hAnsi="Courier New" w:cs="Courier New"/>
          <w:sz w:val="20"/>
          <w:szCs w:val="20"/>
          <w:highlight w:val="yellow"/>
        </w:rPr>
        <w:t>of</w:t>
      </w:r>
      <w:proofErr w:type="gramEnd"/>
      <w:r w:rsidRPr="008979B2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the final decision for the proposed action:  Provided </w:t>
      </w:r>
    </w:p>
    <w:p w:rsidR="008979B2" w:rsidRPr="008979B2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</w:rPr>
      </w:pPr>
      <w:r w:rsidRPr="008979B2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    </w:t>
      </w:r>
      <w:proofErr w:type="gramStart"/>
      <w:r w:rsidRPr="008979B2">
        <w:rPr>
          <w:rFonts w:ascii="Courier New" w:eastAsia="Times New Roman" w:hAnsi="Courier New" w:cs="Courier New"/>
          <w:sz w:val="20"/>
          <w:szCs w:val="20"/>
          <w:highlight w:val="yellow"/>
        </w:rPr>
        <w:t>further</w:t>
      </w:r>
      <w:proofErr w:type="gramEnd"/>
      <w:r w:rsidRPr="008979B2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, That this section shall not apply to an authorized </w:t>
      </w:r>
    </w:p>
    <w:p w:rsidR="008979B2" w:rsidRPr="008979B2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</w:rPr>
      </w:pPr>
      <w:r w:rsidRPr="008979B2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    </w:t>
      </w:r>
      <w:proofErr w:type="gramStart"/>
      <w:r w:rsidRPr="008979B2">
        <w:rPr>
          <w:rFonts w:ascii="Courier New" w:eastAsia="Times New Roman" w:hAnsi="Courier New" w:cs="Courier New"/>
          <w:sz w:val="20"/>
          <w:szCs w:val="20"/>
          <w:highlight w:val="yellow"/>
        </w:rPr>
        <w:t>hazardous</w:t>
      </w:r>
      <w:proofErr w:type="gramEnd"/>
      <w:r w:rsidRPr="008979B2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fuel reduction project under title I of the Healthy </w:t>
      </w:r>
    </w:p>
    <w:p w:rsidR="008979B2" w:rsidRPr="008979B2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79B2">
        <w:rPr>
          <w:rFonts w:ascii="Courier New" w:eastAsia="Times New Roman" w:hAnsi="Courier New" w:cs="Courier New"/>
          <w:sz w:val="20"/>
          <w:szCs w:val="20"/>
          <w:highlight w:val="yellow"/>
        </w:rPr>
        <w:t xml:space="preserve">     </w:t>
      </w:r>
      <w:proofErr w:type="gramStart"/>
      <w:r w:rsidRPr="008979B2">
        <w:rPr>
          <w:rFonts w:ascii="Courier New" w:eastAsia="Times New Roman" w:hAnsi="Courier New" w:cs="Courier New"/>
          <w:sz w:val="20"/>
          <w:szCs w:val="20"/>
          <w:highlight w:val="yellow"/>
        </w:rPr>
        <w:t>Forests Restoration Act of 2003 (16 U.S.C. 6501 et seq.).</w:t>
      </w:r>
      <w:proofErr w:type="gramEnd"/>
    </w:p>
    <w:p w:rsidR="008979B2" w:rsidRPr="008979B2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79B2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proofErr w:type="spellStart"/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silvicultural</w:t>
      </w:r>
      <w:proofErr w:type="spellEnd"/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activities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Sec. 429.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 From the date of enactment of this Act until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September 30, 2012, the Administrator of the Environmental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Protection Agency shall not require a permit under section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402 of the Federal Water Pollution Control Act (33 U.S.C.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1342), nor shall the Administrator directly or indirectly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require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any State to require a permit, for discharges of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stormwater</w:t>
      </w:r>
      <w:proofErr w:type="spellEnd"/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runoff from roads, the construction, use, or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maintenance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of which are associated with </w:t>
      </w:r>
      <w:proofErr w:type="spellStart"/>
      <w:r w:rsidRPr="009B1648">
        <w:rPr>
          <w:rFonts w:ascii="Courier New" w:eastAsia="Times New Roman" w:hAnsi="Courier New" w:cs="Courier New"/>
          <w:sz w:val="20"/>
          <w:szCs w:val="20"/>
        </w:rPr>
        <w:t>silvicultural</w:t>
      </w:r>
      <w:proofErr w:type="spell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activities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, or from other </w:t>
      </w:r>
      <w:proofErr w:type="spellStart"/>
      <w:r w:rsidRPr="009B1648">
        <w:rPr>
          <w:rFonts w:ascii="Courier New" w:eastAsia="Times New Roman" w:hAnsi="Courier New" w:cs="Courier New"/>
          <w:sz w:val="20"/>
          <w:szCs w:val="20"/>
        </w:rPr>
        <w:t>silvicultural</w:t>
      </w:r>
      <w:proofErr w:type="spell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activities involving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nursery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operations, site preparation, reforestation and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subsequent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cultural treatment, thinning, prescribed burning,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pest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and fire control, harvesting operations, or surface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drainage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>.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        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claim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maintenance fee amendments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Sec. 430.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 Section 10101 of the Omnibus Budget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Reconciliation Act of 1993 (30 U.S.C. 28f) is amended--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(1)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subsection (a)--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(A)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by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striking so much as precedes the second sentence and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inserting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the following: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`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`(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>a) Claim Maintenance Fee.--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`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`(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>1) Lode mining claims, mill sites, and tunnel sites.--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The holder of each unpatented lode mining claim, mill site,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tunnel site, located pursuant to the mining laws of the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United States on or after August 10, 1993, shall pay to the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Secretary of the Interior, on or before September 1 of each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year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, to the extent provided in advance in appropriations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Acts,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a claim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maintenance fee of $100 per claim or site,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respectively.''; and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(B)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by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adding at the end the following: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`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`(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2) Placer mining claims.--The holder of each unpatented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placer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mining claim located pursuant to the mining laws of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United States located before, on, or after August 10,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1993, shall pay to the Secretary of the Interior, on or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before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September 1 of each year, the claim maintenance fee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described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in subsection (a), for each 20 acres of the placer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claim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or portion thereof.''; and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(2)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subsection (b), by striking the first sentence and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inserting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the following: ``The claim main </w:t>
      </w:r>
      <w:proofErr w:type="spellStart"/>
      <w:r w:rsidRPr="009B1648">
        <w:rPr>
          <w:rFonts w:ascii="Courier New" w:eastAsia="Times New Roman" w:hAnsi="Courier New" w:cs="Courier New"/>
          <w:sz w:val="20"/>
          <w:szCs w:val="20"/>
        </w:rPr>
        <w:t>tenance</w:t>
      </w:r>
      <w:proofErr w:type="spell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fee under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subsection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(a) shall be paid for the year in which the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location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is made, at the time the location notice is recorded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with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the Bureau of Land Management.''.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           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domestic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livestock grazing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Sec. 431.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(a) Prohibition Regarding Potential Domestic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Sheep and Bighorn Sheep Contact on National Forest System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Land.--Notwithstanding any other provision of law or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regulation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(other than the Endangered Species Act of 1973 and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regulations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issued under such Act), none of the funds made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available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by this Act or made available by any other Act for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fiscal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year 2012 only may be used to carry out--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(1)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any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new management restrictions on domestic sheep on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parcels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of National Forest System land (as defined in the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Forest and Rangeland Renewable Resources Planning Act of 1974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(16 U.S.C. 1609(a)))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with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potential domestic sheep and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bighorn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sheep (whether native or nonnative) contact in excess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the management restrictions that existed on July 1, 2011;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(2)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any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other agency regulation for managing bighorn sheep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populations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on any allotment of such National Forest System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land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if the management action will result in a reduction in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number of domestic livestock permitted to graze on the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allotment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or in the distribution of livestock on the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allotment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>.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(b) Exception.--Notwithstanding subsection (a), the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Secretary of Agriculture may make such management changes as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Secretary determines to be necessary to manage bighorn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sheep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if the management changes--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(1)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are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consistent with the wildlife plans of the relevant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State fish and game agency and determined in consultation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with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that agency; and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(2)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are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developed in consultation with the affected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permittees</w:t>
      </w:r>
      <w:proofErr w:type="spellEnd"/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>.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(c) Bureau of Land Management Lands.--In circumstances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involving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conflicts between bighorn sheep and domestic sheep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grazing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on public lands (as defined in section 103 of the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Federal Land Policy and Management Act of 1976 (43 U.S.C.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1702)), the Bureau of Land Management may only modify or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cancel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domestic sheep grazing permits after consulting with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appropriate State fish and game agency. However, if the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State in question has an approved State Wildlife Management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Plan that addresses, with specificity, bighorn sheep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management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, then the Bureau of Land Management modification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cancellation of permits in that State shall conform to the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bighorn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sheep management objectives in the State Wildlife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Management Plan, unless conformance would be inconsistent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with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Federal statute or regulation. The Bureau of Land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Management shall be bound by the requirements of this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subsection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until September 30, 2012.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(d) Voluntary Closure of Allotments.--Nothing in this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section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shall be construed as limiting the voluntary closure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existing domestic sheep allotments when the closure is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agreed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to in writing between the </w:t>
      </w:r>
      <w:proofErr w:type="spellStart"/>
      <w:r w:rsidRPr="009B1648">
        <w:rPr>
          <w:rFonts w:ascii="Courier New" w:eastAsia="Times New Roman" w:hAnsi="Courier New" w:cs="Courier New"/>
          <w:sz w:val="20"/>
          <w:szCs w:val="20"/>
        </w:rPr>
        <w:t>permittee</w:t>
      </w:r>
      <w:proofErr w:type="spell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and the Secretary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the Interior or the Secretary of Agriculture and is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carried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out for the purpose of reducing conflicts between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domestic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sheep and bighorn sheep.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(e) Waiver of Grazing Permits and Leases.--The Secretary of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Interior and the Secretary of Agriculture may accept the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voluntary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waiver of any valid existing lease or permit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authorizing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grazing on National Forest System land described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subsection (a) or public lands described in subsection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(c). If the grazing permit or lease for a grazing allotment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is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only partially within the area of potential domestic sheep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bighorn sheep contact, the affected </w:t>
      </w:r>
      <w:proofErr w:type="spellStart"/>
      <w:r w:rsidRPr="009B1648">
        <w:rPr>
          <w:rFonts w:ascii="Courier New" w:eastAsia="Times New Roman" w:hAnsi="Courier New" w:cs="Courier New"/>
          <w:sz w:val="20"/>
          <w:szCs w:val="20"/>
        </w:rPr>
        <w:t>permittee</w:t>
      </w:r>
      <w:proofErr w:type="spell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may elect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waive only the portion of the grazing permit or lease that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is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within that area. The Secretary concerned shall--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(1)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terminate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each permit or lease waived or portion of a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permit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or lease waived under this subsection;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(2)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ensure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a permanent end to domestic sheep grazing on the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land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covered by the waived permit or lease or waived portion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the permit or lease unless or until there is no conflict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with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bighorn sheep management; and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(3)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provide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for the reimbursement of range improvements in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compliance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with section 4 of the Act of June 28, 1934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(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commonly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known as the Taylor Grazing Act; 43 U.S.C. 315c).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>[[Page H9075]]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air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emissions from outer continental shelf activities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Sec. 432.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(a) It is the purpose of this section to ensure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that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the energy policy of the United States focuses on the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expeditious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and orderly development of domestic energy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resources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in a manner that protects human health and the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environment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>.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(b) Section 328(a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)(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1) of the Clean Air Act (42 U.S.C.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7627(a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)(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>1)) is amended--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(1)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the first sentence, by inserting ``(other than Outer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Continental Shelf sources located offshore of the North Slope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Borough of the State of Alaska)'' after ``Outer Continental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Shelf sources located offshore of the States along the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Pacific, Arctic and Atlantic Coasts''; and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(2)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the fourth sentence, by inserting ``and this Act''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after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``regulations''.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(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c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) Section 328(b) of the Clean Air Act (42 U.S.C. 7627(b))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is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amended in the first sentence--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(1)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by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striking ``Gulf Coast''; and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(2)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by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inserting ``or are adjacent to the North Slope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Borough of the State of Alaska'' after ``Alabama''.</w:t>
      </w:r>
      <w:proofErr w:type="gramEnd"/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(d) The transfer of air quality permitting authority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pursuant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to this section shall not invalidate or stay--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(1)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any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air quality permit pending or existing as of the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date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of the enactment of this Act; or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(2)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any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proceeding related thereto.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(e)(1) The Comptroller General of the United States shall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undertake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a study on the process for air quality permitting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the Outer Continental Shelf.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(2) The study shall consist of a comparison of air quality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permitting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for Outer Continental Shelf sources (as such term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is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defined in section 328(a)(4) of the Clean Air Act (42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U.S.C. 7627(a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)(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4)) by the Department of the Interior with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such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permitting by the Environmental Protection Agency,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taking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into account the time elapsed between application and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permit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approval, the number of applications, and the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experiences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and assessments of the applicants.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(3) In carrying out the study, the Comptroller General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shall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consult with the Administrator of the Environmental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Protection Agency, the Secretary of the Interior, and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applicants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for air quality permits.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(4) The Comptroller General shall complete the study and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submit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a report on the results of the study to the Congress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not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later than September 30, 2014.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               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funding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prohibition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Sec. 433.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 None of the funds made available by this Act may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be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used to enter into a contract, memorandum of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understanding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, or cooperative agreement with, make a grant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, or provide a loan or loan guarantee to, any corporation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that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was convicted (or had an officer or agent of such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corporation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acting on behalf of the corporation convicted) of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felony criminal violation under any Federal law within the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preceding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24 months, where the awarding agency is aware of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conviction, unless the agency has considered suspension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debarment of the corporation, or such officer or agent and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made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a determination that this further action is not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necessary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to protect the interests of the Government.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limitation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with respect to delinquent tax debts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Sec. 434.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 None of the funds made available by this Act may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be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used to enter into a contract, memorandum of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understanding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, or cooperative agreement with, make a grant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, or provide a loan or loan guarantee to, any corporation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with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respect to which any unpaid Federal tax liability that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has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been assessed, for which all judicial and administrative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remedies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have been exhausted or have lapsed, and that is not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being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paid in a timely manner pursuant to an agreement with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authority responsible for collecting the tax liability,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where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the awarding agency is aware of the unpaid tax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liability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, unless the agency has considered suspension or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debarment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of the corporation and made a determination that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this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further action is not necessary to protect the interests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the Government.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proofErr w:type="spellStart"/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alaska</w:t>
      </w:r>
      <w:proofErr w:type="spellEnd"/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native regional health entities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Sec. 435.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 (a) Notwithstanding any other provision of law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until October 1, 2013, the Indian Health Service may not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disburse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funds for the provision of health care services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pursuant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to Public Law 93-638 (25 U.S.C. 450 et seq.) to any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Alaska Native village or Alaska Native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village corporation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that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is located within the area served by an Alaska Native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regional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health entity.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(b) Nothing in this section shall be construed to prohibit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disbursal of funds to any Alaska Native village or Alaska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Native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village corporation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under any contract or compact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entered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into prior to May 1, 2006, or to prohibit the renewal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of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any such agreement.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(c) For the purpose of this section, Eastern Aleutian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Tribes, Inc., the Council of </w:t>
      </w:r>
      <w:proofErr w:type="spellStart"/>
      <w:r w:rsidRPr="009B1648">
        <w:rPr>
          <w:rFonts w:ascii="Courier New" w:eastAsia="Times New Roman" w:hAnsi="Courier New" w:cs="Courier New"/>
          <w:sz w:val="20"/>
          <w:szCs w:val="20"/>
        </w:rPr>
        <w:t>Athabascan</w:t>
      </w:r>
      <w:proofErr w:type="spell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Tribal Governments,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the Native Village of </w:t>
      </w:r>
      <w:proofErr w:type="spellStart"/>
      <w:r w:rsidRPr="009B1648">
        <w:rPr>
          <w:rFonts w:ascii="Courier New" w:eastAsia="Times New Roman" w:hAnsi="Courier New" w:cs="Courier New"/>
          <w:sz w:val="20"/>
          <w:szCs w:val="20"/>
        </w:rPr>
        <w:t>Eyak</w:t>
      </w:r>
      <w:proofErr w:type="spell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shall be treated as Alaska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Native regional health entities to which funds may be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disbursed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under this section.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               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general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reduction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Sec. 436.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(a) Across-the-board Rescissions.--There is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hereby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rescinded an amount equal to 0.16 percent of the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budget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authority provided for fiscal year 2012 for any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discretionary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appropriation in titles I through IV of this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Act.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(b) Proportionate Application.--Any rescission made by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subsection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(a) shall be applied proportionately--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(1)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each discretionary account and each item of budget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authority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described in subsection (a); and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(2)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within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each such account and item, to each program,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project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, and activity (with programs, projects, and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activities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as delineated in the appropriation Act or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accompanying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reports for the relevant fiscal year covering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such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account or item, or for accounts and items not included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in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appropriation Acts, as delineated in the most recently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submitted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President's budget).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(c) Indian Land and Water Claim Settlements.--Under the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heading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``Bureau of Indian Affairs, Indian Land and Water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Claim Settlements and Miscellaneous Payments to Indians'',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across-the-board rescission in this section, and any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subsequent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across-the-board rescission for fiscal year 2012,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shall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apply only to the first dollar amount in the paragraph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the distribution of the rescission shall be at the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discretion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of the Secretary of the Interior who shall submit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report on such distribution and the rationale therefore to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House and Senate Committees on Appropriations.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(d) OMB Report.--Within 30 days after the date of the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enactment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of this section the Director of the Office of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Management and Budget shall submit to the Committees on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Appropriations of the House of Representatives and the Senate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report specifying the account and amount of each rescission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made</w:t>
      </w:r>
      <w:proofErr w:type="gramEnd"/>
      <w:r w:rsidRPr="009B1648">
        <w:rPr>
          <w:rFonts w:ascii="Courier New" w:eastAsia="Times New Roman" w:hAnsi="Courier New" w:cs="Courier New"/>
          <w:sz w:val="20"/>
          <w:szCs w:val="20"/>
        </w:rPr>
        <w:t xml:space="preserve"> pursuant to this section.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  This division may be cited as the ``Department of the </w:t>
      </w:r>
    </w:p>
    <w:p w:rsidR="008979B2" w:rsidRPr="009B1648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Interior, Environment, and Related Agencies Appropriations </w:t>
      </w:r>
    </w:p>
    <w:p w:rsidR="008979B2" w:rsidRPr="008979B2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1648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9B1648">
        <w:rPr>
          <w:rFonts w:ascii="Courier New" w:eastAsia="Times New Roman" w:hAnsi="Courier New" w:cs="Courier New"/>
          <w:sz w:val="20"/>
          <w:szCs w:val="20"/>
        </w:rPr>
        <w:t>Act, 2012''.</w:t>
      </w:r>
      <w:proofErr w:type="gramEnd"/>
    </w:p>
    <w:p w:rsidR="008979B2" w:rsidRPr="008979B2" w:rsidRDefault="008979B2" w:rsidP="0089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6859" w:rsidRDefault="00046859"/>
    <w:sectPr w:rsidR="00046859" w:rsidSect="00046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979B2"/>
    <w:rsid w:val="00046859"/>
    <w:rsid w:val="003B78C5"/>
    <w:rsid w:val="00483123"/>
    <w:rsid w:val="008979B2"/>
    <w:rsid w:val="00944557"/>
    <w:rsid w:val="009B1648"/>
    <w:rsid w:val="00BC382E"/>
    <w:rsid w:val="00F4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79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79B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6638</Words>
  <Characters>37838</Characters>
  <Application>Microsoft Office Word</Application>
  <DocSecurity>0</DocSecurity>
  <Lines>315</Lines>
  <Paragraphs>88</Paragraphs>
  <ScaleCrop>false</ScaleCrop>
  <Company>Forest Service</Company>
  <LinksUpToDate>false</LinksUpToDate>
  <CharactersWithSpaces>44388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bbibb</dc:creator>
  <cp:keywords/>
  <dc:description/>
  <cp:lastModifiedBy>cherieedwards</cp:lastModifiedBy>
  <cp:revision>3</cp:revision>
  <dcterms:created xsi:type="dcterms:W3CDTF">2012-03-06T15:46:00Z</dcterms:created>
  <dcterms:modified xsi:type="dcterms:W3CDTF">2012-03-06T15:47:00Z</dcterms:modified>
</cp:coreProperties>
</file>