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44" w:rsidRDefault="003437DA">
      <w:pPr>
        <w:widowControl/>
        <w:tabs>
          <w:tab w:val="center" w:pos="4680"/>
        </w:tabs>
        <w:jc w:val="center"/>
        <w:rPr>
          <w:rFonts w:ascii="Times New Roman" w:hAnsi="Times New Roman"/>
        </w:rPr>
      </w:pPr>
      <w:r w:rsidRPr="00FD208D">
        <w:rPr>
          <w:rFonts w:ascii="Times New Roman" w:hAnsi="Times New Roman"/>
          <w:b/>
          <w:bCs/>
        </w:rPr>
        <w:t>Drug Pricing Program Reporting Requirements</w:t>
      </w:r>
    </w:p>
    <w:p w:rsidR="00A36944" w:rsidRDefault="003437DA">
      <w:pPr>
        <w:widowControl/>
        <w:tabs>
          <w:tab w:val="center" w:pos="4680"/>
        </w:tabs>
        <w:jc w:val="center"/>
        <w:rPr>
          <w:rFonts w:ascii="Times New Roman" w:hAnsi="Times New Roman"/>
          <w:b/>
          <w:bCs/>
        </w:rPr>
      </w:pPr>
      <w:r w:rsidRPr="00FD208D">
        <w:rPr>
          <w:rFonts w:ascii="Times New Roman" w:hAnsi="Times New Roman"/>
          <w:b/>
          <w:bCs/>
        </w:rPr>
        <w:t>SUPPORTING STATEMENT</w:t>
      </w:r>
    </w:p>
    <w:p w:rsidR="003437DA" w:rsidRPr="00FD208D" w:rsidRDefault="003437DA">
      <w:pPr>
        <w:widowControl/>
        <w:rPr>
          <w:rFonts w:ascii="Times New Roman" w:hAnsi="Times New Roman"/>
          <w:b/>
          <w:bCs/>
        </w:rPr>
      </w:pPr>
    </w:p>
    <w:p w:rsidR="003437DA" w:rsidRPr="00FD208D" w:rsidRDefault="00044790">
      <w:pPr>
        <w:widowControl/>
        <w:rPr>
          <w:rFonts w:ascii="Times New Roman" w:hAnsi="Times New Roman"/>
          <w:b/>
          <w:bCs/>
        </w:rPr>
      </w:pPr>
      <w:r w:rsidRPr="00FD208D">
        <w:rPr>
          <w:rFonts w:ascii="Times New Roman" w:hAnsi="Times New Roman"/>
          <w:b/>
          <w:bCs/>
        </w:rPr>
        <w:t>A.  Justification</w:t>
      </w:r>
    </w:p>
    <w:p w:rsidR="003437DA" w:rsidRPr="00FD208D" w:rsidRDefault="003437DA">
      <w:pPr>
        <w:widowControl/>
        <w:rPr>
          <w:rFonts w:ascii="Times New Roman" w:hAnsi="Times New Roman"/>
          <w:b/>
          <w:bCs/>
        </w:rPr>
      </w:pPr>
    </w:p>
    <w:p w:rsidR="003437DA" w:rsidRPr="00FD208D" w:rsidRDefault="003437DA">
      <w:pPr>
        <w:widowControl/>
        <w:rPr>
          <w:rFonts w:ascii="Times New Roman" w:hAnsi="Times New Roman"/>
          <w:b/>
          <w:bCs/>
          <w:u w:val="single"/>
        </w:rPr>
      </w:pPr>
      <w:r w:rsidRPr="00FD208D">
        <w:rPr>
          <w:rFonts w:ascii="Times New Roman" w:hAnsi="Times New Roman"/>
          <w:b/>
          <w:bCs/>
          <w:u w:val="single"/>
        </w:rPr>
        <w:t>1.  Circumstances of Information Collected</w:t>
      </w:r>
    </w:p>
    <w:p w:rsidR="003437DA" w:rsidRPr="00FD208D" w:rsidRDefault="003437DA">
      <w:pPr>
        <w:widowControl/>
        <w:rPr>
          <w:rFonts w:ascii="Times New Roman" w:hAnsi="Times New Roman"/>
          <w:b/>
          <w:bCs/>
        </w:rPr>
      </w:pPr>
    </w:p>
    <w:p w:rsidR="003437DA" w:rsidRPr="00FD208D" w:rsidRDefault="008510E0" w:rsidP="00FD208D">
      <w:pPr>
        <w:widowControl/>
        <w:rPr>
          <w:rFonts w:ascii="Times New Roman" w:hAnsi="Times New Roman"/>
        </w:rPr>
      </w:pPr>
      <w:r w:rsidRPr="00FD208D">
        <w:rPr>
          <w:rFonts w:ascii="Times New Roman" w:hAnsi="Times New Roman"/>
        </w:rPr>
        <w:t>This is a request for an extension</w:t>
      </w:r>
      <w:r w:rsidR="003437DA" w:rsidRPr="00FD208D">
        <w:rPr>
          <w:rFonts w:ascii="Times New Roman" w:hAnsi="Times New Roman"/>
        </w:rPr>
        <w:t xml:space="preserve"> of O</w:t>
      </w:r>
      <w:r w:rsidR="00E06087">
        <w:rPr>
          <w:rFonts w:ascii="Times New Roman" w:hAnsi="Times New Roman"/>
        </w:rPr>
        <w:t xml:space="preserve">ffice of </w:t>
      </w:r>
      <w:r w:rsidR="003437DA" w:rsidRPr="00FD208D">
        <w:rPr>
          <w:rFonts w:ascii="Times New Roman" w:hAnsi="Times New Roman"/>
        </w:rPr>
        <w:t>M</w:t>
      </w:r>
      <w:r w:rsidR="00E06087">
        <w:rPr>
          <w:rFonts w:ascii="Times New Roman" w:hAnsi="Times New Roman"/>
        </w:rPr>
        <w:t xml:space="preserve">anagement and </w:t>
      </w:r>
      <w:r w:rsidR="003437DA" w:rsidRPr="00FD208D">
        <w:rPr>
          <w:rFonts w:ascii="Times New Roman" w:hAnsi="Times New Roman"/>
        </w:rPr>
        <w:t>B</w:t>
      </w:r>
      <w:r w:rsidR="00E06087">
        <w:rPr>
          <w:rFonts w:ascii="Times New Roman" w:hAnsi="Times New Roman"/>
        </w:rPr>
        <w:t>udget (OMB)</w:t>
      </w:r>
      <w:r w:rsidR="003437DA" w:rsidRPr="00FD208D">
        <w:rPr>
          <w:rFonts w:ascii="Times New Roman" w:hAnsi="Times New Roman"/>
        </w:rPr>
        <w:t xml:space="preserve"> </w:t>
      </w:r>
      <w:r w:rsidRPr="00FD208D">
        <w:rPr>
          <w:rFonts w:ascii="Times New Roman" w:hAnsi="Times New Roman"/>
        </w:rPr>
        <w:t>approval for burden</w:t>
      </w:r>
      <w:r w:rsidR="003437DA" w:rsidRPr="00FD208D">
        <w:rPr>
          <w:rFonts w:ascii="Times New Roman" w:hAnsi="Times New Roman"/>
        </w:rPr>
        <w:t xml:space="preserve"> associated with the </w:t>
      </w:r>
      <w:r w:rsidR="00DA21C9" w:rsidRPr="00FD208D">
        <w:rPr>
          <w:rFonts w:ascii="Times New Roman" w:hAnsi="Times New Roman"/>
        </w:rPr>
        <w:t xml:space="preserve">Drug Pricing Program reporting </w:t>
      </w:r>
      <w:r w:rsidRPr="00FD208D">
        <w:rPr>
          <w:rFonts w:ascii="Times New Roman" w:hAnsi="Times New Roman"/>
        </w:rPr>
        <w:t xml:space="preserve">and recordkeeping </w:t>
      </w:r>
      <w:r w:rsidR="00DA21C9" w:rsidRPr="00FD208D">
        <w:rPr>
          <w:rFonts w:ascii="Times New Roman" w:hAnsi="Times New Roman"/>
        </w:rPr>
        <w:t>requirements</w:t>
      </w:r>
      <w:r w:rsidR="003437DA" w:rsidRPr="00FD208D">
        <w:rPr>
          <w:rFonts w:ascii="Times New Roman" w:hAnsi="Times New Roman"/>
        </w:rPr>
        <w:t xml:space="preserve">.  The requirements are </w:t>
      </w:r>
      <w:r w:rsidRPr="00FD208D">
        <w:rPr>
          <w:rFonts w:ascii="Times New Roman" w:hAnsi="Times New Roman"/>
        </w:rPr>
        <w:t xml:space="preserve">currently </w:t>
      </w:r>
      <w:r w:rsidR="003437DA" w:rsidRPr="00FD208D">
        <w:rPr>
          <w:rFonts w:ascii="Times New Roman" w:hAnsi="Times New Roman"/>
        </w:rPr>
        <w:t xml:space="preserve">approved under OMB number 0915-0176 which expires </w:t>
      </w:r>
      <w:r w:rsidR="00EC105B">
        <w:rPr>
          <w:rFonts w:ascii="Times New Roman" w:hAnsi="Times New Roman"/>
        </w:rPr>
        <w:t>on February 28, 2013</w:t>
      </w:r>
      <w:r w:rsidR="003437DA" w:rsidRPr="00FD208D">
        <w:rPr>
          <w:rFonts w:ascii="Times New Roman" w:hAnsi="Times New Roman"/>
        </w:rPr>
        <w:t>.</w:t>
      </w:r>
      <w:r w:rsidR="00922D70" w:rsidRPr="00FD208D">
        <w:rPr>
          <w:rFonts w:ascii="Times New Roman" w:hAnsi="Times New Roman"/>
        </w:rPr>
        <w:t xml:space="preserve">  To date, there have been </w:t>
      </w:r>
      <w:r w:rsidR="002A6F99">
        <w:rPr>
          <w:rFonts w:ascii="Times New Roman" w:hAnsi="Times New Roman"/>
        </w:rPr>
        <w:t>six</w:t>
      </w:r>
      <w:r w:rsidR="006942C8" w:rsidRPr="00FD208D">
        <w:rPr>
          <w:rFonts w:ascii="Times New Roman" w:hAnsi="Times New Roman"/>
        </w:rPr>
        <w:t xml:space="preserve"> </w:t>
      </w:r>
      <w:r w:rsidR="00922D70" w:rsidRPr="00FD208D">
        <w:rPr>
          <w:rFonts w:ascii="Times New Roman" w:hAnsi="Times New Roman"/>
        </w:rPr>
        <w:t xml:space="preserve">requests for audits </w:t>
      </w:r>
      <w:r w:rsidR="00247E3C" w:rsidRPr="00FD208D">
        <w:rPr>
          <w:rFonts w:ascii="Times New Roman" w:hAnsi="Times New Roman"/>
        </w:rPr>
        <w:t xml:space="preserve">and </w:t>
      </w:r>
      <w:r w:rsidR="002A6F99">
        <w:rPr>
          <w:rFonts w:ascii="Times New Roman" w:hAnsi="Times New Roman"/>
        </w:rPr>
        <w:t>three</w:t>
      </w:r>
      <w:r w:rsidR="00247E3C" w:rsidRPr="00FD208D">
        <w:rPr>
          <w:rFonts w:ascii="Times New Roman" w:hAnsi="Times New Roman"/>
        </w:rPr>
        <w:t xml:space="preserve"> requests f</w:t>
      </w:r>
      <w:r w:rsidR="00922D70" w:rsidRPr="00FD208D">
        <w:rPr>
          <w:rFonts w:ascii="Times New Roman" w:hAnsi="Times New Roman"/>
        </w:rPr>
        <w:t xml:space="preserve">or </w:t>
      </w:r>
      <w:r w:rsidR="00247E3C" w:rsidRPr="00FD208D">
        <w:rPr>
          <w:rFonts w:ascii="Times New Roman" w:hAnsi="Times New Roman"/>
        </w:rPr>
        <w:t>in</w:t>
      </w:r>
      <w:r w:rsidR="00922D70" w:rsidRPr="00FD208D">
        <w:rPr>
          <w:rFonts w:ascii="Times New Roman" w:hAnsi="Times New Roman"/>
        </w:rPr>
        <w:t xml:space="preserve">formal dispute resolution.  </w:t>
      </w:r>
      <w:r w:rsidR="005C7287" w:rsidRPr="00FD208D">
        <w:rPr>
          <w:rFonts w:ascii="Times New Roman" w:hAnsi="Times New Roman"/>
        </w:rPr>
        <w:t>In order to comply with P.L. 102-585, b</w:t>
      </w:r>
      <w:r w:rsidR="00922D70" w:rsidRPr="00FD208D">
        <w:rPr>
          <w:rFonts w:ascii="Times New Roman" w:hAnsi="Times New Roman"/>
        </w:rPr>
        <w:t xml:space="preserve">urden has been approved for the process </w:t>
      </w:r>
      <w:r w:rsidR="008761DB" w:rsidRPr="00FD208D">
        <w:rPr>
          <w:rFonts w:ascii="Times New Roman" w:hAnsi="Times New Roman"/>
        </w:rPr>
        <w:t xml:space="preserve">for audits and other disputes </w:t>
      </w:r>
      <w:r w:rsidR="00922D70" w:rsidRPr="00FD208D">
        <w:rPr>
          <w:rFonts w:ascii="Times New Roman" w:hAnsi="Times New Roman"/>
        </w:rPr>
        <w:t>in the event that such a request is made.</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Section 602 of Public Law 102-585, the "Veterans Health Care Act of 1992" (the "Act"), </w:t>
      </w:r>
      <w:proofErr w:type="gramStart"/>
      <w:r w:rsidRPr="00FD208D">
        <w:rPr>
          <w:rFonts w:ascii="Times New Roman" w:hAnsi="Times New Roman"/>
        </w:rPr>
        <w:t>enacted</w:t>
      </w:r>
      <w:proofErr w:type="gramEnd"/>
      <w:r w:rsidRPr="00FD208D">
        <w:rPr>
          <w:rFonts w:ascii="Times New Roman" w:hAnsi="Times New Roman"/>
        </w:rPr>
        <w:t xml:space="preserve"> section 340B of the Public Health Service Act ("PHS Act"), "Limitation on Prices of Drugs Purcha</w:t>
      </w:r>
      <w:r w:rsidR="00E86365" w:rsidRPr="00FD208D">
        <w:rPr>
          <w:rFonts w:ascii="Times New Roman" w:hAnsi="Times New Roman"/>
        </w:rPr>
        <w:t>sed by Covered Entities</w:t>
      </w:r>
      <w:r w:rsidR="00FD208D">
        <w:rPr>
          <w:rFonts w:ascii="Times New Roman" w:hAnsi="Times New Roman"/>
        </w:rPr>
        <w:t>.</w:t>
      </w:r>
      <w:r w:rsidR="00E86365" w:rsidRPr="00FD208D">
        <w:rPr>
          <w:rFonts w:ascii="Times New Roman" w:hAnsi="Times New Roman"/>
        </w:rPr>
        <w:t>"</w:t>
      </w:r>
      <w:r w:rsidRPr="00FD208D">
        <w:rPr>
          <w:rFonts w:ascii="Times New Roman" w:hAnsi="Times New Roman"/>
        </w:rPr>
        <w:t xml:space="preserve">  Section 340B provides that a manufacturer who sells covered outpatient drugs to eligible entities must sign a pharmaceutical pricing agreement </w:t>
      </w:r>
      <w:r w:rsidR="00F10E5F" w:rsidRPr="00FD208D">
        <w:rPr>
          <w:rFonts w:ascii="Times New Roman" w:hAnsi="Times New Roman"/>
        </w:rPr>
        <w:t>(</w:t>
      </w:r>
      <w:r w:rsidRPr="00FD208D">
        <w:rPr>
          <w:rFonts w:ascii="Times New Roman" w:hAnsi="Times New Roman"/>
        </w:rPr>
        <w:t>the "Agreement") with the Secretary of Health and Human Services (HHS) in which the manufacturer agrees to charge a price for covered outpatient drugs that will not exceed that amount determined under a statutory formula.</w:t>
      </w:r>
    </w:p>
    <w:p w:rsidR="003437DA" w:rsidRPr="00FD208D" w:rsidRDefault="003437DA">
      <w:pPr>
        <w:widowControl/>
        <w:rPr>
          <w:rFonts w:ascii="Times New Roman" w:hAnsi="Times New Roman"/>
        </w:rPr>
      </w:pPr>
    </w:p>
    <w:p w:rsidR="003437DA" w:rsidRPr="00FD208D" w:rsidRDefault="00DC7A94" w:rsidP="00FD208D">
      <w:pPr>
        <w:widowControl/>
        <w:rPr>
          <w:rFonts w:ascii="Times New Roman" w:hAnsi="Times New Roman"/>
        </w:rPr>
      </w:pPr>
      <w:r w:rsidRPr="00FD208D">
        <w:rPr>
          <w:rFonts w:ascii="Times New Roman" w:hAnsi="Times New Roman"/>
        </w:rPr>
        <w:t xml:space="preserve">The covered entities eligible to receive 340B pricing under this formula </w:t>
      </w:r>
      <w:r w:rsidR="00FD208D">
        <w:rPr>
          <w:rFonts w:ascii="Times New Roman" w:hAnsi="Times New Roman"/>
        </w:rPr>
        <w:t>are</w:t>
      </w:r>
      <w:r w:rsidRPr="00FD208D">
        <w:rPr>
          <w:rFonts w:ascii="Times New Roman" w:hAnsi="Times New Roman"/>
        </w:rPr>
        <w:t xml:space="preserve"> defined by statute under section </w:t>
      </w:r>
      <w:proofErr w:type="gramStart"/>
      <w:r w:rsidRPr="00FD208D">
        <w:rPr>
          <w:rFonts w:ascii="Times New Roman" w:hAnsi="Times New Roman"/>
        </w:rPr>
        <w:t>340B(</w:t>
      </w:r>
      <w:proofErr w:type="gramEnd"/>
      <w:r w:rsidRPr="00FD208D">
        <w:rPr>
          <w:rFonts w:ascii="Times New Roman" w:hAnsi="Times New Roman"/>
        </w:rPr>
        <w:t xml:space="preserve">a)(4) of the Public Health Service Act.  </w:t>
      </w:r>
      <w:r w:rsidR="003C3CAE" w:rsidRPr="00FD208D">
        <w:rPr>
          <w:rFonts w:ascii="Times New Roman" w:hAnsi="Times New Roman"/>
        </w:rPr>
        <w:t xml:space="preserve">The </w:t>
      </w:r>
      <w:r w:rsidR="00020E46">
        <w:rPr>
          <w:rFonts w:ascii="Times New Roman" w:hAnsi="Times New Roman"/>
        </w:rPr>
        <w:t>Office of Pharmacy Affairs</w:t>
      </w:r>
      <w:r w:rsidR="003437DA" w:rsidRPr="00FD208D">
        <w:rPr>
          <w:rFonts w:ascii="Times New Roman" w:hAnsi="Times New Roman"/>
        </w:rPr>
        <w:t xml:space="preserve"> (</w:t>
      </w:r>
      <w:r w:rsidR="003C3CAE" w:rsidRPr="00FD208D">
        <w:rPr>
          <w:rFonts w:ascii="Times New Roman" w:hAnsi="Times New Roman"/>
        </w:rPr>
        <w:t>OPA</w:t>
      </w:r>
      <w:r w:rsidR="003437DA" w:rsidRPr="00FD208D">
        <w:rPr>
          <w:rFonts w:ascii="Times New Roman" w:hAnsi="Times New Roman"/>
        </w:rPr>
        <w:t>) provide</w:t>
      </w:r>
      <w:r w:rsidR="00247E3C" w:rsidRPr="00FD208D">
        <w:rPr>
          <w:rFonts w:ascii="Times New Roman" w:hAnsi="Times New Roman"/>
        </w:rPr>
        <w:t>s</w:t>
      </w:r>
      <w:r w:rsidR="003437DA" w:rsidRPr="00FD208D">
        <w:rPr>
          <w:rFonts w:ascii="Times New Roman" w:hAnsi="Times New Roman"/>
        </w:rPr>
        <w:t xml:space="preserve"> a list of eligible entities to each participating manufacturer (approximately </w:t>
      </w:r>
      <w:r w:rsidR="00247E3C" w:rsidRPr="00FD208D">
        <w:rPr>
          <w:rFonts w:ascii="Times New Roman" w:hAnsi="Times New Roman"/>
        </w:rPr>
        <w:t>8</w:t>
      </w:r>
      <w:r w:rsidR="003437DA" w:rsidRPr="00FD208D">
        <w:rPr>
          <w:rFonts w:ascii="Times New Roman" w:hAnsi="Times New Roman"/>
        </w:rPr>
        <w:t xml:space="preserve">00 manufacturers) and has notified each covered entity of its eligibility to purchase drugs at the discounted prices.  The current list of both eligible entities and manufacturers has been placed on </w:t>
      </w:r>
      <w:r w:rsidR="00FD208D">
        <w:rPr>
          <w:rFonts w:ascii="Times New Roman" w:hAnsi="Times New Roman"/>
        </w:rPr>
        <w:t xml:space="preserve">an </w:t>
      </w:r>
      <w:r w:rsidR="003437DA" w:rsidRPr="00FD208D">
        <w:rPr>
          <w:rFonts w:ascii="Times New Roman" w:hAnsi="Times New Roman"/>
        </w:rPr>
        <w:t>electronic data retrieval system for public access and an Internet site.  This list is continually updated on a quarterly basis.</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Covered entities which choose to participate in the section 340B drug discount program must comply with the requirements of section </w:t>
      </w:r>
      <w:proofErr w:type="gramStart"/>
      <w:r w:rsidRPr="00FD208D">
        <w:rPr>
          <w:rFonts w:ascii="Times New Roman" w:hAnsi="Times New Roman"/>
        </w:rPr>
        <w:t>340B(</w:t>
      </w:r>
      <w:proofErr w:type="gramEnd"/>
      <w:r w:rsidRPr="00FD208D">
        <w:rPr>
          <w:rFonts w:ascii="Times New Roman" w:hAnsi="Times New Roman"/>
        </w:rPr>
        <w:t xml:space="preserve">a)(5) of the PHS Act.  Section </w:t>
      </w:r>
      <w:proofErr w:type="gramStart"/>
      <w:r w:rsidRPr="00FD208D">
        <w:rPr>
          <w:rFonts w:ascii="Times New Roman" w:hAnsi="Times New Roman"/>
        </w:rPr>
        <w:t>340B(</w:t>
      </w:r>
      <w:proofErr w:type="gramEnd"/>
      <w:r w:rsidRPr="00FD208D">
        <w:rPr>
          <w:rFonts w:ascii="Times New Roman" w:hAnsi="Times New Roman"/>
        </w:rPr>
        <w:t xml:space="preserve">a)(5)(A) prohibits a covered entity from accepting a discount for a drug that would also generate a Medicaid rebate.  Further, section </w:t>
      </w:r>
      <w:proofErr w:type="gramStart"/>
      <w:r w:rsidRPr="00FD208D">
        <w:rPr>
          <w:rFonts w:ascii="Times New Roman" w:hAnsi="Times New Roman"/>
        </w:rPr>
        <w:t>340B(</w:t>
      </w:r>
      <w:proofErr w:type="gramEnd"/>
      <w:r w:rsidRPr="00FD208D">
        <w:rPr>
          <w:rFonts w:ascii="Times New Roman" w:hAnsi="Times New Roman"/>
        </w:rPr>
        <w:t>a)(5)(B) prohibits a covered entity from reselling or otherwise transferring a discounted drug to a person who is not a patient of the entity.</w:t>
      </w:r>
    </w:p>
    <w:p w:rsidR="003437DA" w:rsidRPr="00FD208D" w:rsidRDefault="003437DA">
      <w:pPr>
        <w:widowControl/>
        <w:rPr>
          <w:rFonts w:ascii="Times New Roman" w:hAnsi="Times New Roman"/>
        </w:rPr>
      </w:pPr>
    </w:p>
    <w:p w:rsidR="00C371FC" w:rsidRDefault="003437DA" w:rsidP="00FD208D">
      <w:pPr>
        <w:widowControl/>
        <w:rPr>
          <w:rFonts w:ascii="Times New Roman" w:hAnsi="Times New Roman"/>
        </w:rPr>
      </w:pPr>
      <w:r w:rsidRPr="00FD208D">
        <w:rPr>
          <w:rFonts w:ascii="Times New Roman" w:hAnsi="Times New Roman"/>
        </w:rPr>
        <w:t xml:space="preserve">The participating entity must permit the manufacturer of a covered outpatient drug who signed the </w:t>
      </w:r>
      <w:r w:rsidR="00E06087">
        <w:rPr>
          <w:rFonts w:ascii="Times New Roman" w:hAnsi="Times New Roman"/>
        </w:rPr>
        <w:t>A</w:t>
      </w:r>
      <w:r w:rsidRPr="00FD208D">
        <w:rPr>
          <w:rFonts w:ascii="Times New Roman" w:hAnsi="Times New Roman"/>
        </w:rPr>
        <w:t xml:space="preserve">greement with the Secretary, HHS, to audit its records that directly pertain to the entity's compliance with section 340B(a)(5)(A) and (B) requirements with respect to drugs of the manufacturer.  Manufacturer audits must be conducted in accordance with guidelines developed by the Secretary, HHS, section </w:t>
      </w:r>
      <w:proofErr w:type="gramStart"/>
      <w:r w:rsidRPr="00FD208D">
        <w:rPr>
          <w:rFonts w:ascii="Times New Roman" w:hAnsi="Times New Roman"/>
        </w:rPr>
        <w:t>340B(</w:t>
      </w:r>
      <w:proofErr w:type="gramEnd"/>
      <w:r w:rsidRPr="00FD208D">
        <w:rPr>
          <w:rFonts w:ascii="Times New Roman" w:hAnsi="Times New Roman"/>
        </w:rPr>
        <w:t>a)(5)(C).</w:t>
      </w:r>
    </w:p>
    <w:p w:rsidR="00C371FC" w:rsidRDefault="00C371FC" w:rsidP="00FD208D">
      <w:pPr>
        <w:widowControl/>
        <w:rPr>
          <w:rFonts w:ascii="Times New Roman" w:hAnsi="Times New Roman"/>
        </w:rPr>
      </w:pPr>
    </w:p>
    <w:p w:rsidR="00B90D3A" w:rsidRDefault="003C3CAE" w:rsidP="00FD208D">
      <w:pPr>
        <w:widowControl/>
        <w:rPr>
          <w:rFonts w:ascii="Times New Roman" w:hAnsi="Times New Roman"/>
        </w:rPr>
      </w:pPr>
      <w:r w:rsidRPr="00FD208D">
        <w:rPr>
          <w:rFonts w:ascii="Times New Roman" w:hAnsi="Times New Roman"/>
        </w:rPr>
        <w:t>The OPA</w:t>
      </w:r>
      <w:r w:rsidR="003437DA" w:rsidRPr="00FD208D">
        <w:rPr>
          <w:rFonts w:ascii="Times New Roman" w:hAnsi="Times New Roman"/>
        </w:rPr>
        <w:t xml:space="preserve"> developed manufacturer guidelines pursuant to section </w:t>
      </w:r>
      <w:proofErr w:type="gramStart"/>
      <w:r w:rsidR="003437DA" w:rsidRPr="00FD208D">
        <w:rPr>
          <w:rFonts w:ascii="Times New Roman" w:hAnsi="Times New Roman"/>
        </w:rPr>
        <w:t>340B(</w:t>
      </w:r>
      <w:proofErr w:type="gramEnd"/>
      <w:r w:rsidR="003437DA" w:rsidRPr="00FD208D">
        <w:rPr>
          <w:rFonts w:ascii="Times New Roman" w:hAnsi="Times New Roman"/>
        </w:rPr>
        <w:t>a)(5)(C)</w:t>
      </w:r>
      <w:r w:rsidR="0073530C">
        <w:rPr>
          <w:rFonts w:ascii="Times New Roman" w:hAnsi="Times New Roman"/>
        </w:rPr>
        <w:t xml:space="preserve">.  </w:t>
      </w:r>
      <w:r w:rsidR="003437DA" w:rsidRPr="00FD208D">
        <w:rPr>
          <w:rFonts w:ascii="Times New Roman" w:hAnsi="Times New Roman"/>
        </w:rPr>
        <w:t xml:space="preserve">All audits will be conducted in accordance with </w:t>
      </w:r>
      <w:r w:rsidR="003437DA" w:rsidRPr="00FD208D">
        <w:rPr>
          <w:rFonts w:ascii="Times New Roman" w:hAnsi="Times New Roman"/>
          <w:u w:val="single"/>
        </w:rPr>
        <w:t>Government Auditing Standards, Current revision</w:t>
      </w:r>
      <w:r w:rsidR="003437DA" w:rsidRPr="00FD208D">
        <w:rPr>
          <w:rFonts w:ascii="Times New Roman" w:hAnsi="Times New Roman"/>
        </w:rPr>
        <w:t xml:space="preserve">, developed by the Comptroller General of the United States.  A manufacturer will be permitted to conduct an audit only when there is reasonable cause to believe a violation of section </w:t>
      </w:r>
      <w:proofErr w:type="gramStart"/>
      <w:r w:rsidR="003437DA" w:rsidRPr="00FD208D">
        <w:rPr>
          <w:rFonts w:ascii="Times New Roman" w:hAnsi="Times New Roman"/>
        </w:rPr>
        <w:t>340B(</w:t>
      </w:r>
      <w:proofErr w:type="gramEnd"/>
      <w:r w:rsidR="003437DA" w:rsidRPr="00FD208D">
        <w:rPr>
          <w:rFonts w:ascii="Times New Roman" w:hAnsi="Times New Roman"/>
        </w:rPr>
        <w:t xml:space="preserve">a)(5)(A) or (B) has occurred.  Consistent with Government auditing standards, the organization performing the audit shall coordinate with other auditors, when appropriate, to avoid duplicating work already </w:t>
      </w:r>
    </w:p>
    <w:p w:rsidR="003437DA" w:rsidRPr="00FD208D" w:rsidRDefault="003437DA" w:rsidP="00FD208D">
      <w:pPr>
        <w:widowControl/>
        <w:rPr>
          <w:rFonts w:ascii="Times New Roman" w:hAnsi="Times New Roman"/>
        </w:rPr>
      </w:pPr>
      <w:proofErr w:type="gramStart"/>
      <w:r w:rsidRPr="00FD208D">
        <w:rPr>
          <w:rFonts w:ascii="Times New Roman" w:hAnsi="Times New Roman"/>
        </w:rPr>
        <w:lastRenderedPageBreak/>
        <w:t>completed</w:t>
      </w:r>
      <w:proofErr w:type="gramEnd"/>
      <w:r w:rsidRPr="00FD208D">
        <w:rPr>
          <w:rFonts w:ascii="Times New Roman" w:hAnsi="Times New Roman"/>
        </w:rPr>
        <w:t xml:space="preserve"> or that may be planned. </w:t>
      </w:r>
      <w:r w:rsidR="007249A0">
        <w:rPr>
          <w:rFonts w:ascii="Times New Roman" w:hAnsi="Times New Roman"/>
        </w:rPr>
        <w:t xml:space="preserve"> </w:t>
      </w:r>
      <w:r w:rsidRPr="00FD208D">
        <w:rPr>
          <w:rFonts w:ascii="Times New Roman" w:hAnsi="Times New Roman"/>
        </w:rPr>
        <w:t xml:space="preserve">Only one audit will be permitted at any one time.  When specific allegations involving the drugs of more than one manufacturer have been made concerning an entity's failure to comply with section </w:t>
      </w:r>
      <w:proofErr w:type="gramStart"/>
      <w:r w:rsidRPr="00FD208D">
        <w:rPr>
          <w:rFonts w:ascii="Times New Roman" w:hAnsi="Times New Roman"/>
        </w:rPr>
        <w:t>340B(</w:t>
      </w:r>
      <w:proofErr w:type="gramEnd"/>
      <w:r w:rsidRPr="00FD208D">
        <w:rPr>
          <w:rFonts w:ascii="Times New Roman" w:hAnsi="Times New Roman"/>
        </w:rPr>
        <w:t xml:space="preserve">a)(5)(A) and </w:t>
      </w:r>
      <w:r w:rsidR="003C3CAE" w:rsidRPr="00FD208D">
        <w:rPr>
          <w:rFonts w:ascii="Times New Roman" w:hAnsi="Times New Roman"/>
        </w:rPr>
        <w:t xml:space="preserve">(B), the </w:t>
      </w:r>
      <w:r w:rsidR="00020E46">
        <w:rPr>
          <w:rFonts w:ascii="Times New Roman" w:hAnsi="Times New Roman"/>
        </w:rPr>
        <w:t>OPA</w:t>
      </w:r>
      <w:r w:rsidRPr="00FD208D">
        <w:rPr>
          <w:rFonts w:ascii="Times New Roman" w:hAnsi="Times New Roman"/>
        </w:rPr>
        <w:t xml:space="preserve"> shall determine whether an audit should be performed by the (1) Government or (2) a manufacturer, and</w:t>
      </w:r>
      <w:r w:rsidR="003C3CAE" w:rsidRPr="00FD208D">
        <w:rPr>
          <w:rFonts w:ascii="Times New Roman" w:hAnsi="Times New Roman"/>
        </w:rPr>
        <w:t>,</w:t>
      </w:r>
      <w:r w:rsidRPr="00FD208D">
        <w:rPr>
          <w:rFonts w:ascii="Times New Roman" w:hAnsi="Times New Roman"/>
        </w:rPr>
        <w:t xml:space="preserve"> if so,</w:t>
      </w:r>
      <w:r w:rsidR="003C3CAE" w:rsidRPr="00FD208D">
        <w:rPr>
          <w:rFonts w:ascii="Times New Roman" w:hAnsi="Times New Roman"/>
        </w:rPr>
        <w:t xml:space="preserve"> </w:t>
      </w:r>
      <w:r w:rsidRPr="00FD208D">
        <w:rPr>
          <w:rFonts w:ascii="Times New Roman" w:hAnsi="Times New Roman"/>
        </w:rPr>
        <w:t>which manufacturer.</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The manufacturer must notify the covered entity in writing when it believes the covered entity has violated the provisions of Section 340B. </w:t>
      </w:r>
      <w:r w:rsidR="007249A0">
        <w:rPr>
          <w:rFonts w:ascii="Times New Roman" w:hAnsi="Times New Roman"/>
        </w:rPr>
        <w:t xml:space="preserve"> </w:t>
      </w:r>
      <w:r w:rsidRPr="00FD208D">
        <w:rPr>
          <w:rFonts w:ascii="Times New Roman" w:hAnsi="Times New Roman"/>
        </w:rPr>
        <w:t>The manufacturer must then submit an audit work plan describing the audi</w:t>
      </w:r>
      <w:r w:rsidR="003C3CAE" w:rsidRPr="00FD208D">
        <w:rPr>
          <w:rFonts w:ascii="Times New Roman" w:hAnsi="Times New Roman"/>
        </w:rPr>
        <w:t xml:space="preserve">t to the </w:t>
      </w:r>
      <w:r w:rsidR="00020E46">
        <w:rPr>
          <w:rFonts w:ascii="Times New Roman" w:hAnsi="Times New Roman"/>
        </w:rPr>
        <w:t>OPA</w:t>
      </w:r>
      <w:r w:rsidRPr="00FD208D">
        <w:rPr>
          <w:rFonts w:ascii="Times New Roman" w:hAnsi="Times New Roman"/>
        </w:rPr>
        <w:t xml:space="preserve"> for review.  The work plan will be reviewed for reasonable purpose, scope, and a determination that only those records of the covered entity that directly pertain to the potential violation will be accessed.</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Reports must be prepared at the completion of the audit.  Copies of the audit report will be prepared in accordance with the reporting standards for performance audits in </w:t>
      </w:r>
      <w:r w:rsidRPr="00FD208D">
        <w:rPr>
          <w:rFonts w:ascii="Times New Roman" w:hAnsi="Times New Roman"/>
          <w:u w:val="single"/>
        </w:rPr>
        <w:t>Government Auditing Standards, Current Revision</w:t>
      </w:r>
      <w:r w:rsidRPr="00FD208D">
        <w:rPr>
          <w:rFonts w:ascii="Times New Roman" w:hAnsi="Times New Roman"/>
        </w:rPr>
        <w:t>.  The manufacturer will submit copies of the audit report to</w:t>
      </w:r>
      <w:r w:rsidR="003C3CAE" w:rsidRPr="00FD208D">
        <w:rPr>
          <w:rFonts w:ascii="Times New Roman" w:hAnsi="Times New Roman"/>
        </w:rPr>
        <w:t xml:space="preserve"> the </w:t>
      </w:r>
      <w:r w:rsidR="00020E46">
        <w:rPr>
          <w:rFonts w:ascii="Times New Roman" w:hAnsi="Times New Roman"/>
        </w:rPr>
        <w:t>OPA</w:t>
      </w:r>
      <w:r w:rsidRPr="00FD208D">
        <w:rPr>
          <w:rFonts w:ascii="Times New Roman" w:hAnsi="Times New Roman"/>
        </w:rPr>
        <w:t xml:space="preserve"> for review and resolution of the findings, as appropriate</w:t>
      </w:r>
      <w:r w:rsidR="0073530C">
        <w:rPr>
          <w:rFonts w:ascii="Times New Roman" w:hAnsi="Times New Roman"/>
        </w:rPr>
        <w:t xml:space="preserve">.  </w:t>
      </w:r>
      <w:r w:rsidRPr="00FD208D">
        <w:rPr>
          <w:rFonts w:ascii="Times New Roman" w:hAnsi="Times New Roman"/>
        </w:rPr>
        <w:t xml:space="preserve">The manufacturer will also submit informational copies of the audit report to the HHS Office of Inspector General and the Health Resources Services Administration (HRSA) Administrator. </w:t>
      </w:r>
      <w:r w:rsidR="00020E46">
        <w:rPr>
          <w:rFonts w:ascii="Times New Roman" w:hAnsi="Times New Roman"/>
        </w:rPr>
        <w:t xml:space="preserve"> </w:t>
      </w:r>
      <w:r w:rsidRPr="00FD208D">
        <w:rPr>
          <w:rFonts w:ascii="Times New Roman" w:hAnsi="Times New Roman"/>
        </w:rPr>
        <w:t xml:space="preserve">The cost of the audit shall be borne by the manufacturer, as provided by section </w:t>
      </w:r>
      <w:proofErr w:type="gramStart"/>
      <w:r w:rsidRPr="00FD208D">
        <w:rPr>
          <w:rFonts w:ascii="Times New Roman" w:hAnsi="Times New Roman"/>
        </w:rPr>
        <w:t>340B(</w:t>
      </w:r>
      <w:proofErr w:type="gramEnd"/>
      <w:r w:rsidRPr="00FD208D">
        <w:rPr>
          <w:rFonts w:ascii="Times New Roman" w:hAnsi="Times New Roman"/>
        </w:rPr>
        <w:t>a)(5)(C) of the PHS Act.</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Because of the potential for audit and other disputes involving covered entities and participating drug manufactu</w:t>
      </w:r>
      <w:r w:rsidR="003C3CAE" w:rsidRPr="00FD208D">
        <w:rPr>
          <w:rFonts w:ascii="Times New Roman" w:hAnsi="Times New Roman"/>
        </w:rPr>
        <w:t xml:space="preserve">rers the </w:t>
      </w:r>
      <w:r w:rsidR="00020E46">
        <w:rPr>
          <w:rFonts w:ascii="Times New Roman" w:hAnsi="Times New Roman"/>
        </w:rPr>
        <w:t>OPA</w:t>
      </w:r>
      <w:r w:rsidRPr="00FD208D">
        <w:rPr>
          <w:rFonts w:ascii="Times New Roman" w:hAnsi="Times New Roman"/>
        </w:rPr>
        <w:t xml:space="preserve"> has developed a</w:t>
      </w:r>
      <w:r w:rsidR="00882698" w:rsidRPr="00FD208D">
        <w:rPr>
          <w:rFonts w:ascii="Times New Roman" w:hAnsi="Times New Roman"/>
        </w:rPr>
        <w:t>n</w:t>
      </w:r>
      <w:r w:rsidRPr="00FD208D">
        <w:rPr>
          <w:rFonts w:ascii="Times New Roman" w:hAnsi="Times New Roman"/>
        </w:rPr>
        <w:t xml:space="preserve"> </w:t>
      </w:r>
      <w:r w:rsidR="00882698" w:rsidRPr="00FD208D">
        <w:rPr>
          <w:rFonts w:ascii="Times New Roman" w:hAnsi="Times New Roman"/>
        </w:rPr>
        <w:t>in</w:t>
      </w:r>
      <w:r w:rsidRPr="00FD208D">
        <w:rPr>
          <w:rFonts w:ascii="Times New Roman" w:hAnsi="Times New Roman"/>
        </w:rPr>
        <w:t>formal dispute resolution process.</w:t>
      </w:r>
      <w:r w:rsidR="004265C0">
        <w:rPr>
          <w:rFonts w:ascii="Times New Roman" w:hAnsi="Times New Roman"/>
        </w:rPr>
        <w:t xml:space="preserve"> </w:t>
      </w:r>
      <w:r w:rsidRPr="00FD208D">
        <w:rPr>
          <w:rFonts w:ascii="Times New Roman" w:hAnsi="Times New Roman"/>
        </w:rPr>
        <w:t xml:space="preserve"> Section 340B (a</w:t>
      </w:r>
      <w:proofErr w:type="gramStart"/>
      <w:r w:rsidRPr="00FD208D">
        <w:rPr>
          <w:rFonts w:ascii="Times New Roman" w:hAnsi="Times New Roman"/>
        </w:rPr>
        <w:t>)(</w:t>
      </w:r>
      <w:proofErr w:type="gramEnd"/>
      <w:r w:rsidRPr="00FD208D">
        <w:rPr>
          <w:rFonts w:ascii="Times New Roman" w:hAnsi="Times New Roman"/>
        </w:rPr>
        <w:t>5)(D) of the PHS Act and section IV(a) of the Agreement provide the covered entity with "notice and hearing," if the entity is believed to be in violation of section 340B(a)(5)(A) or (B)</w:t>
      </w:r>
      <w:r w:rsidR="0073530C">
        <w:rPr>
          <w:rFonts w:ascii="Times New Roman" w:hAnsi="Times New Roman"/>
        </w:rPr>
        <w:t xml:space="preserve">.  </w:t>
      </w:r>
      <w:r w:rsidRPr="00FD208D">
        <w:rPr>
          <w:rFonts w:ascii="Times New Roman" w:hAnsi="Times New Roman"/>
        </w:rPr>
        <w:t xml:space="preserve">Further, section </w:t>
      </w:r>
      <w:proofErr w:type="gramStart"/>
      <w:r w:rsidRPr="00FD208D">
        <w:rPr>
          <w:rFonts w:ascii="Times New Roman" w:hAnsi="Times New Roman"/>
        </w:rPr>
        <w:t>IV(</w:t>
      </w:r>
      <w:proofErr w:type="gramEnd"/>
      <w:r w:rsidRPr="00FD208D">
        <w:rPr>
          <w:rFonts w:ascii="Times New Roman" w:hAnsi="Times New Roman"/>
        </w:rPr>
        <w:t>b) of the Agreement provides the manufacturer with "notice and hearing," if the manufacturer is believed to be in violation of the Agreement.</w:t>
      </w:r>
    </w:p>
    <w:p w:rsidR="003437DA" w:rsidRPr="00FD208D" w:rsidRDefault="003437DA">
      <w:pPr>
        <w:widowControl/>
        <w:rPr>
          <w:rFonts w:ascii="Times New Roman" w:hAnsi="Times New Roman"/>
        </w:rPr>
      </w:pPr>
    </w:p>
    <w:p w:rsidR="003437DA" w:rsidRPr="00FD208D" w:rsidRDefault="003437DA">
      <w:pPr>
        <w:widowControl/>
        <w:ind w:firstLine="720"/>
        <w:rPr>
          <w:rFonts w:ascii="Times New Roman" w:hAnsi="Times New Roman"/>
        </w:rPr>
      </w:pPr>
      <w:r w:rsidRPr="00FD208D">
        <w:rPr>
          <w:rFonts w:ascii="Times New Roman" w:hAnsi="Times New Roman"/>
        </w:rPr>
        <w:t>The types of disputes resolved by these procedures include:</w:t>
      </w:r>
    </w:p>
    <w:p w:rsidR="003437DA" w:rsidRPr="00FD208D" w:rsidRDefault="003437DA">
      <w:pPr>
        <w:widowControl/>
        <w:rPr>
          <w:rFonts w:ascii="Times New Roman" w:hAnsi="Times New Roman"/>
        </w:rPr>
      </w:pPr>
    </w:p>
    <w:p w:rsidR="003437DA" w:rsidRPr="00FD208D" w:rsidRDefault="003437DA">
      <w:pPr>
        <w:widowControl/>
        <w:ind w:left="720"/>
        <w:rPr>
          <w:rFonts w:ascii="Times New Roman" w:hAnsi="Times New Roman"/>
        </w:rPr>
      </w:pPr>
      <w:r w:rsidRPr="00FD208D">
        <w:rPr>
          <w:rFonts w:ascii="Times New Roman" w:hAnsi="Times New Roman"/>
        </w:rPr>
        <w:t xml:space="preserve">(a)  A manufacturer believes a covered entity is in violation of the prohibition against resale or transfer of a covered outpatient drug provided in section </w:t>
      </w:r>
      <w:proofErr w:type="gramStart"/>
      <w:r w:rsidRPr="00FD208D">
        <w:rPr>
          <w:rFonts w:ascii="Times New Roman" w:hAnsi="Times New Roman"/>
        </w:rPr>
        <w:t>340B(</w:t>
      </w:r>
      <w:proofErr w:type="gramEnd"/>
      <w:r w:rsidRPr="00FD208D">
        <w:rPr>
          <w:rFonts w:ascii="Times New Roman" w:hAnsi="Times New Roman"/>
        </w:rPr>
        <w:t>a)(5)(B) of the PHS Act, or the prohibition against duplicate discounts or rebates provided in section 340B(a)(5)(A) of the PHS Act;</w:t>
      </w:r>
    </w:p>
    <w:p w:rsidR="003437DA" w:rsidRPr="00FD208D" w:rsidRDefault="003437DA">
      <w:pPr>
        <w:widowControl/>
        <w:rPr>
          <w:rFonts w:ascii="Times New Roman" w:hAnsi="Times New Roman"/>
        </w:rPr>
      </w:pPr>
    </w:p>
    <w:p w:rsidR="003437DA" w:rsidRPr="00FD208D" w:rsidRDefault="003437DA">
      <w:pPr>
        <w:widowControl/>
        <w:ind w:left="720"/>
        <w:rPr>
          <w:rFonts w:ascii="Times New Roman" w:hAnsi="Times New Roman"/>
        </w:rPr>
      </w:pPr>
      <w:r w:rsidRPr="00FD208D">
        <w:rPr>
          <w:rFonts w:ascii="Times New Roman" w:hAnsi="Times New Roman"/>
        </w:rPr>
        <w:t xml:space="preserve">(b)  A covered entity believes that a manufacturer is charging a price for a covered outpatient drug that exceeds the ceiling price as determined by section </w:t>
      </w:r>
      <w:proofErr w:type="gramStart"/>
      <w:r w:rsidRPr="00FD208D">
        <w:rPr>
          <w:rFonts w:ascii="Times New Roman" w:hAnsi="Times New Roman"/>
        </w:rPr>
        <w:t>340B(</w:t>
      </w:r>
      <w:proofErr w:type="gramEnd"/>
      <w:r w:rsidRPr="00FD208D">
        <w:rPr>
          <w:rFonts w:ascii="Times New Roman" w:hAnsi="Times New Roman"/>
        </w:rPr>
        <w:t>a)(1) of the PHS Act;</w:t>
      </w:r>
    </w:p>
    <w:p w:rsidR="0063241F" w:rsidRDefault="0063241F" w:rsidP="00E06087">
      <w:pPr>
        <w:widowControl/>
        <w:ind w:left="720"/>
        <w:rPr>
          <w:rFonts w:ascii="Times New Roman" w:hAnsi="Times New Roman"/>
        </w:rPr>
      </w:pPr>
    </w:p>
    <w:p w:rsidR="003437DA" w:rsidRDefault="003437DA" w:rsidP="00E06087">
      <w:pPr>
        <w:widowControl/>
        <w:ind w:left="720"/>
        <w:rPr>
          <w:rFonts w:ascii="Times New Roman" w:hAnsi="Times New Roman"/>
        </w:rPr>
      </w:pPr>
      <w:r w:rsidRPr="00FD208D">
        <w:rPr>
          <w:rFonts w:ascii="Times New Roman" w:hAnsi="Times New Roman"/>
        </w:rPr>
        <w:t>(c)  A manufacturer is conditioning the sale of covered outpatient drugs to a covered entity on the entity's provision of assurances or other compliance with the manufacturer's requirements that are based upon section 340B provisions;</w:t>
      </w:r>
    </w:p>
    <w:p w:rsidR="00020E46" w:rsidRDefault="00020E46">
      <w:pPr>
        <w:widowControl/>
        <w:ind w:left="720"/>
        <w:rPr>
          <w:rFonts w:ascii="Times New Roman" w:hAnsi="Times New Roman"/>
        </w:rPr>
      </w:pPr>
    </w:p>
    <w:p w:rsidR="003437DA" w:rsidRDefault="003437DA" w:rsidP="00E06087">
      <w:pPr>
        <w:widowControl/>
        <w:ind w:left="720"/>
        <w:rPr>
          <w:rFonts w:ascii="Times New Roman" w:hAnsi="Times New Roman"/>
        </w:rPr>
      </w:pPr>
      <w:r w:rsidRPr="00FD208D">
        <w:rPr>
          <w:rFonts w:ascii="Times New Roman" w:hAnsi="Times New Roman"/>
        </w:rPr>
        <w:t xml:space="preserve">(d)  A manufacturer has refused to sell a covered outpatient drug to a covered entity at or below the ceiling price as determined by section </w:t>
      </w:r>
      <w:proofErr w:type="gramStart"/>
      <w:r w:rsidRPr="00FD208D">
        <w:rPr>
          <w:rFonts w:ascii="Times New Roman" w:hAnsi="Times New Roman"/>
        </w:rPr>
        <w:t>340B(</w:t>
      </w:r>
      <w:proofErr w:type="gramEnd"/>
      <w:r w:rsidRPr="00FD208D">
        <w:rPr>
          <w:rFonts w:ascii="Times New Roman" w:hAnsi="Times New Roman"/>
        </w:rPr>
        <w:t>a)(1) of the PHS Act;</w:t>
      </w:r>
    </w:p>
    <w:p w:rsidR="00E06087" w:rsidRPr="00FD208D" w:rsidRDefault="00E06087">
      <w:pPr>
        <w:widowControl/>
        <w:ind w:left="720"/>
        <w:rPr>
          <w:rFonts w:ascii="Times New Roman" w:hAnsi="Times New Roman"/>
        </w:rPr>
      </w:pPr>
    </w:p>
    <w:p w:rsidR="003437DA" w:rsidRDefault="003437DA" w:rsidP="00E06087">
      <w:pPr>
        <w:widowControl/>
        <w:ind w:left="720"/>
        <w:rPr>
          <w:rFonts w:ascii="Times New Roman" w:hAnsi="Times New Roman"/>
        </w:rPr>
      </w:pPr>
      <w:r w:rsidRPr="00FD208D">
        <w:rPr>
          <w:rFonts w:ascii="Times New Roman" w:hAnsi="Times New Roman"/>
        </w:rPr>
        <w:t>(e)  A manufacturer believes a covered entity is dispensing a covered outpatient drug in an unauthorized service (e.g., inpatient services or ineligible clinics within the same health system);</w:t>
      </w:r>
    </w:p>
    <w:p w:rsidR="003437DA" w:rsidRPr="00FD208D" w:rsidRDefault="003437DA" w:rsidP="00E06087">
      <w:pPr>
        <w:widowControl/>
        <w:tabs>
          <w:tab w:val="left" w:pos="720"/>
        </w:tabs>
        <w:ind w:left="720"/>
        <w:rPr>
          <w:rFonts w:ascii="Times New Roman" w:hAnsi="Times New Roman"/>
        </w:rPr>
      </w:pPr>
      <w:r w:rsidRPr="00FD208D">
        <w:rPr>
          <w:rFonts w:ascii="Times New Roman" w:hAnsi="Times New Roman"/>
        </w:rPr>
        <w:lastRenderedPageBreak/>
        <w:t xml:space="preserve">(f)  </w:t>
      </w:r>
      <w:r w:rsidR="00E06087">
        <w:rPr>
          <w:rFonts w:ascii="Times New Roman" w:hAnsi="Times New Roman"/>
        </w:rPr>
        <w:t>HHS</w:t>
      </w:r>
      <w:r w:rsidRPr="00FD208D">
        <w:rPr>
          <w:rFonts w:ascii="Times New Roman" w:hAnsi="Times New Roman"/>
        </w:rPr>
        <w:t xml:space="preserve"> or a manufacturer believe that a covered entity has not complied with the audit requirements of section </w:t>
      </w:r>
      <w:proofErr w:type="gramStart"/>
      <w:r w:rsidRPr="00FD208D">
        <w:rPr>
          <w:rFonts w:ascii="Times New Roman" w:hAnsi="Times New Roman"/>
        </w:rPr>
        <w:t>340B(</w:t>
      </w:r>
      <w:proofErr w:type="gramEnd"/>
      <w:r w:rsidRPr="00FD208D">
        <w:rPr>
          <w:rFonts w:ascii="Times New Roman" w:hAnsi="Times New Roman"/>
        </w:rPr>
        <w:t>a)(5)(C) of the PHS Act; and</w:t>
      </w:r>
    </w:p>
    <w:p w:rsidR="003437DA" w:rsidRPr="00FD208D" w:rsidRDefault="003437DA">
      <w:pPr>
        <w:widowControl/>
        <w:rPr>
          <w:rFonts w:ascii="Times New Roman" w:hAnsi="Times New Roman"/>
        </w:rPr>
      </w:pPr>
    </w:p>
    <w:p w:rsidR="003437DA" w:rsidRPr="00FD208D" w:rsidRDefault="003437DA" w:rsidP="00E06087">
      <w:pPr>
        <w:widowControl/>
        <w:ind w:left="720"/>
        <w:rPr>
          <w:rFonts w:ascii="Times New Roman" w:hAnsi="Times New Roman"/>
        </w:rPr>
      </w:pPr>
      <w:r w:rsidRPr="00FD208D">
        <w:rPr>
          <w:rFonts w:ascii="Times New Roman" w:hAnsi="Times New Roman"/>
        </w:rPr>
        <w:t xml:space="preserve">(g)  The entity disputes the results of an audit performed by a manufacturer pursuant to section </w:t>
      </w:r>
      <w:proofErr w:type="gramStart"/>
      <w:r w:rsidRPr="00FD208D">
        <w:rPr>
          <w:rFonts w:ascii="Times New Roman" w:hAnsi="Times New Roman"/>
        </w:rPr>
        <w:t>340B(</w:t>
      </w:r>
      <w:proofErr w:type="gramEnd"/>
      <w:r w:rsidRPr="00FD208D">
        <w:rPr>
          <w:rFonts w:ascii="Times New Roman" w:hAnsi="Times New Roman"/>
        </w:rPr>
        <w:t>a)(5)(C)</w:t>
      </w:r>
      <w:r w:rsidR="003C3CAE" w:rsidRPr="00FD208D">
        <w:rPr>
          <w:rFonts w:ascii="Times New Roman" w:hAnsi="Times New Roman"/>
        </w:rPr>
        <w:t xml:space="preserve"> or the </w:t>
      </w:r>
      <w:r w:rsidR="00020E46">
        <w:rPr>
          <w:rFonts w:ascii="Times New Roman" w:hAnsi="Times New Roman"/>
        </w:rPr>
        <w:t>OPA’s</w:t>
      </w:r>
      <w:r w:rsidRPr="00FD208D">
        <w:rPr>
          <w:rFonts w:ascii="Times New Roman" w:hAnsi="Times New Roman"/>
        </w:rPr>
        <w:t xml:space="preserve"> determination of the audit.</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The </w:t>
      </w:r>
      <w:r w:rsidR="00FD208D">
        <w:rPr>
          <w:rFonts w:ascii="Times New Roman" w:hAnsi="Times New Roman"/>
        </w:rPr>
        <w:t>Associate Administrator</w:t>
      </w:r>
      <w:r w:rsidRPr="00FD208D">
        <w:rPr>
          <w:rFonts w:ascii="Times New Roman" w:hAnsi="Times New Roman"/>
        </w:rPr>
        <w:t xml:space="preserve"> of the </w:t>
      </w:r>
      <w:r w:rsidR="00882698" w:rsidRPr="00FD208D">
        <w:rPr>
          <w:rFonts w:ascii="Times New Roman" w:hAnsi="Times New Roman"/>
        </w:rPr>
        <w:t>Healthcare Systems Bureau</w:t>
      </w:r>
      <w:r w:rsidRPr="00FD208D">
        <w:rPr>
          <w:rFonts w:ascii="Times New Roman" w:hAnsi="Times New Roman"/>
        </w:rPr>
        <w:t xml:space="preserve"> shall appoint a committee to review the documentation submitted by the disputing parties and make a determination. </w:t>
      </w:r>
      <w:r w:rsidR="004265C0">
        <w:rPr>
          <w:rFonts w:ascii="Times New Roman" w:hAnsi="Times New Roman"/>
        </w:rPr>
        <w:t xml:space="preserve"> </w:t>
      </w:r>
      <w:r w:rsidRPr="00FD208D">
        <w:rPr>
          <w:rFonts w:ascii="Times New Roman" w:hAnsi="Times New Roman"/>
        </w:rPr>
        <w:t xml:space="preserve">A minimum of three individuals shall be appointed (one of whom shall be designated as a chairperson) either on an ad hoc, case-by-case basis, or as regular members of the review committee.  The chairperson shall be </w:t>
      </w:r>
      <w:r w:rsidR="003C3CAE" w:rsidRPr="00FD208D">
        <w:rPr>
          <w:rFonts w:ascii="Times New Roman" w:hAnsi="Times New Roman"/>
        </w:rPr>
        <w:t xml:space="preserve">from the </w:t>
      </w:r>
      <w:r w:rsidR="00020E46">
        <w:rPr>
          <w:rFonts w:ascii="Times New Roman" w:hAnsi="Times New Roman"/>
        </w:rPr>
        <w:t>OPA</w:t>
      </w:r>
      <w:r w:rsidRPr="00FD208D">
        <w:rPr>
          <w:rFonts w:ascii="Times New Roman" w:hAnsi="Times New Roman"/>
        </w:rPr>
        <w:t xml:space="preserve"> and the committee members shall be from other sections of the Public Health Service (e.g., chief pharmacist, auditor) or a HRSA contractor.</w:t>
      </w:r>
    </w:p>
    <w:p w:rsidR="003437DA" w:rsidRPr="00FD208D" w:rsidRDefault="003437DA">
      <w:pPr>
        <w:widowControl/>
        <w:rPr>
          <w:rFonts w:ascii="Times New Roman" w:hAnsi="Times New Roman"/>
        </w:rPr>
      </w:pPr>
    </w:p>
    <w:p w:rsidR="002A6F99" w:rsidRDefault="003437DA" w:rsidP="00FD208D">
      <w:pPr>
        <w:widowControl/>
        <w:rPr>
          <w:rFonts w:ascii="Times New Roman" w:hAnsi="Times New Roman"/>
        </w:rPr>
      </w:pPr>
      <w:r w:rsidRPr="00FD208D">
        <w:rPr>
          <w:rFonts w:ascii="Times New Roman" w:hAnsi="Times New Roman"/>
        </w:rPr>
        <w:t>If dispute resolution is desired, a party must submit a written request for a r</w:t>
      </w:r>
      <w:r w:rsidR="003C3CAE" w:rsidRPr="00FD208D">
        <w:rPr>
          <w:rFonts w:ascii="Times New Roman" w:hAnsi="Times New Roman"/>
        </w:rPr>
        <w:t xml:space="preserve">eview of the dispute to the Director of the </w:t>
      </w:r>
      <w:r w:rsidR="00020E46">
        <w:rPr>
          <w:rFonts w:ascii="Times New Roman" w:hAnsi="Times New Roman"/>
        </w:rPr>
        <w:t>OPA</w:t>
      </w:r>
      <w:r w:rsidRPr="00FD208D">
        <w:rPr>
          <w:rFonts w:ascii="Times New Roman" w:hAnsi="Times New Roman"/>
        </w:rPr>
        <w:t xml:space="preserve">.  Upon receipt of a request for a review, the chairperson of the review committee will send a letter to the party alleged to have committed a violation.  The letter </w:t>
      </w:r>
    </w:p>
    <w:p w:rsidR="002A6F99" w:rsidRDefault="003437DA" w:rsidP="00FD208D">
      <w:pPr>
        <w:widowControl/>
        <w:rPr>
          <w:rFonts w:ascii="Times New Roman" w:hAnsi="Times New Roman"/>
        </w:rPr>
      </w:pPr>
      <w:proofErr w:type="gramStart"/>
      <w:r w:rsidRPr="00FD208D">
        <w:rPr>
          <w:rFonts w:ascii="Times New Roman" w:hAnsi="Times New Roman"/>
        </w:rPr>
        <w:t>will</w:t>
      </w:r>
      <w:proofErr w:type="gramEnd"/>
      <w:r w:rsidRPr="00FD208D">
        <w:rPr>
          <w:rFonts w:ascii="Times New Roman" w:hAnsi="Times New Roman"/>
        </w:rPr>
        <w:t xml:space="preserve"> include</w:t>
      </w:r>
      <w:r w:rsidR="004265C0">
        <w:rPr>
          <w:rFonts w:ascii="Times New Roman" w:hAnsi="Times New Roman"/>
        </w:rPr>
        <w:t xml:space="preserve">: </w:t>
      </w:r>
      <w:r w:rsidRPr="00FD208D">
        <w:rPr>
          <w:rFonts w:ascii="Times New Roman" w:hAnsi="Times New Roman"/>
        </w:rPr>
        <w:t xml:space="preserve"> (1) the name of the party making the allegation(s), (2) the allegation(s), </w:t>
      </w:r>
    </w:p>
    <w:p w:rsidR="002A6F99" w:rsidRDefault="003437DA" w:rsidP="00FD208D">
      <w:pPr>
        <w:widowControl/>
        <w:rPr>
          <w:rFonts w:ascii="Times New Roman" w:hAnsi="Times New Roman"/>
        </w:rPr>
      </w:pPr>
      <w:r w:rsidRPr="00FD208D">
        <w:rPr>
          <w:rFonts w:ascii="Times New Roman" w:hAnsi="Times New Roman"/>
        </w:rPr>
        <w:t xml:space="preserve">(3) </w:t>
      </w:r>
      <w:proofErr w:type="gramStart"/>
      <w:r w:rsidRPr="00FD208D">
        <w:rPr>
          <w:rFonts w:ascii="Times New Roman" w:hAnsi="Times New Roman"/>
        </w:rPr>
        <w:t>documentation</w:t>
      </w:r>
      <w:proofErr w:type="gramEnd"/>
      <w:r w:rsidRPr="00FD208D">
        <w:rPr>
          <w:rFonts w:ascii="Times New Roman" w:hAnsi="Times New Roman"/>
        </w:rPr>
        <w:t xml:space="preserve"> supporting the party's position, and (4) a request for a response to or </w:t>
      </w:r>
    </w:p>
    <w:p w:rsidR="003437DA" w:rsidRPr="00FD208D" w:rsidRDefault="003437DA" w:rsidP="00FD208D">
      <w:pPr>
        <w:widowControl/>
        <w:rPr>
          <w:rFonts w:ascii="Times New Roman" w:hAnsi="Times New Roman"/>
        </w:rPr>
      </w:pPr>
      <w:proofErr w:type="gramStart"/>
      <w:r w:rsidRPr="00FD208D">
        <w:rPr>
          <w:rFonts w:ascii="Times New Roman" w:hAnsi="Times New Roman"/>
        </w:rPr>
        <w:t>rebuttal</w:t>
      </w:r>
      <w:proofErr w:type="gramEnd"/>
      <w:r w:rsidRPr="00FD208D">
        <w:rPr>
          <w:rFonts w:ascii="Times New Roman" w:hAnsi="Times New Roman"/>
        </w:rPr>
        <w:t xml:space="preserve"> of the allegations within 30 days.</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Upon receipt of the response or rebuttal, the review committee chairperson shall review all documentation.  The request and rebuttal information shall be reviewed for</w:t>
      </w:r>
      <w:r w:rsidR="004265C0">
        <w:rPr>
          <w:rFonts w:ascii="Times New Roman" w:hAnsi="Times New Roman"/>
        </w:rPr>
        <w:t xml:space="preserve">: </w:t>
      </w:r>
      <w:r w:rsidRPr="00FD208D">
        <w:rPr>
          <w:rFonts w:ascii="Times New Roman" w:hAnsi="Times New Roman"/>
        </w:rPr>
        <w:t xml:space="preserve"> (1) evidence that a good faith effort was made to resolve the dispute, (2) completeness, (3) adequate documentation supporting the issues, and (4) the reasonableness of the allegations.</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The reviewing committee may, at its discretion, invite parties to discuss the pertinent issues with the committee and to submit such additional information as the committee deems appropriate.</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The reviewing committee shall propose to dismiss the dispute, if it conclusively appears from the data, information, and factual analyses contained in the request for a review and rebuttal documents that there is no genuine and substantial issue of fact in dispute.  This proposed finding of the committe</w:t>
      </w:r>
      <w:r w:rsidR="003C3CAE" w:rsidRPr="00FD208D">
        <w:rPr>
          <w:rFonts w:ascii="Times New Roman" w:hAnsi="Times New Roman"/>
        </w:rPr>
        <w:t>e will be submitted to the Director</w:t>
      </w:r>
      <w:r w:rsidRPr="00FD208D">
        <w:rPr>
          <w:rFonts w:ascii="Times New Roman" w:hAnsi="Times New Roman"/>
        </w:rPr>
        <w:t xml:space="preserve"> of the </w:t>
      </w:r>
      <w:r w:rsidR="00020E46">
        <w:rPr>
          <w:rFonts w:ascii="Times New Roman" w:hAnsi="Times New Roman"/>
        </w:rPr>
        <w:t>OPA</w:t>
      </w:r>
      <w:r w:rsidRPr="00FD208D">
        <w:rPr>
          <w:rFonts w:ascii="Times New Roman" w:hAnsi="Times New Roman"/>
        </w:rPr>
        <w:t xml:space="preserve"> for consideration and approval.  A written decision of dismissal shall be sent to each party and shall contain the review committee's findings and conclusions in detail and reasons why the request for a review did not raise a genuine and substantial issue of fact.</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With all other proposed findings, the review committee shall prepare a written document containing the findings and detailed reasons supporting the proposed decision. </w:t>
      </w:r>
      <w:r w:rsidR="004265C0">
        <w:rPr>
          <w:rFonts w:ascii="Times New Roman" w:hAnsi="Times New Roman"/>
        </w:rPr>
        <w:t xml:space="preserve"> </w:t>
      </w:r>
      <w:r w:rsidRPr="00FD208D">
        <w:rPr>
          <w:rFonts w:ascii="Times New Roman" w:hAnsi="Times New Roman"/>
        </w:rPr>
        <w:t>The document is to be signed by the chairperson and each of the other committee members.  The chairperson shall submit t</w:t>
      </w:r>
      <w:r w:rsidR="003C3CAE" w:rsidRPr="00FD208D">
        <w:rPr>
          <w:rFonts w:ascii="Times New Roman" w:hAnsi="Times New Roman"/>
        </w:rPr>
        <w:t>he proposed findings to the Director</w:t>
      </w:r>
      <w:r w:rsidR="005E6B81" w:rsidRPr="00FD208D">
        <w:rPr>
          <w:rFonts w:ascii="Times New Roman" w:hAnsi="Times New Roman"/>
        </w:rPr>
        <w:t xml:space="preserve"> of the </w:t>
      </w:r>
      <w:r w:rsidR="00020E46">
        <w:rPr>
          <w:rFonts w:ascii="Times New Roman" w:hAnsi="Times New Roman"/>
        </w:rPr>
        <w:t>OPA</w:t>
      </w:r>
      <w:r w:rsidRPr="00FD208D">
        <w:rPr>
          <w:rFonts w:ascii="Times New Roman" w:hAnsi="Times New Roman"/>
        </w:rPr>
        <w:t xml:space="preserve"> for consideration and approval. </w:t>
      </w:r>
      <w:r w:rsidR="004265C0">
        <w:rPr>
          <w:rFonts w:ascii="Times New Roman" w:hAnsi="Times New Roman"/>
        </w:rPr>
        <w:t xml:space="preserve"> </w:t>
      </w:r>
      <w:proofErr w:type="gramStart"/>
      <w:r w:rsidRPr="00FD208D">
        <w:rPr>
          <w:rFonts w:ascii="Times New Roman" w:hAnsi="Times New Roman"/>
        </w:rPr>
        <w:t>Once approved the written decision will be sent with a transmittal letter to both parties.</w:t>
      </w:r>
      <w:proofErr w:type="gramEnd"/>
    </w:p>
    <w:p w:rsidR="003C424C" w:rsidRPr="00FD208D" w:rsidRDefault="003C424C">
      <w:pPr>
        <w:widowControl/>
        <w:rPr>
          <w:rFonts w:ascii="Times New Roman" w:hAnsi="Times New Roman"/>
          <w:b/>
          <w:bCs/>
        </w:rPr>
      </w:pPr>
    </w:p>
    <w:p w:rsidR="003437DA" w:rsidRDefault="003437DA" w:rsidP="00FD208D">
      <w:pPr>
        <w:widowControl/>
        <w:rPr>
          <w:rFonts w:ascii="Times New Roman" w:hAnsi="Times New Roman"/>
        </w:rPr>
      </w:pPr>
      <w:r w:rsidRPr="00FD208D">
        <w:rPr>
          <w:rFonts w:ascii="Times New Roman" w:hAnsi="Times New Roman"/>
        </w:rPr>
        <w:t xml:space="preserve">If the covered entity or the manufacturer does not agree </w:t>
      </w:r>
      <w:r w:rsidR="005E6B81" w:rsidRPr="00FD208D">
        <w:rPr>
          <w:rFonts w:ascii="Times New Roman" w:hAnsi="Times New Roman"/>
        </w:rPr>
        <w:t xml:space="preserve">with the </w:t>
      </w:r>
      <w:r w:rsidR="00020E46">
        <w:rPr>
          <w:rFonts w:ascii="Times New Roman" w:hAnsi="Times New Roman"/>
        </w:rPr>
        <w:t>OPA</w:t>
      </w:r>
      <w:r w:rsidR="005E6B81" w:rsidRPr="00FD208D">
        <w:rPr>
          <w:rFonts w:ascii="Times New Roman" w:hAnsi="Times New Roman"/>
        </w:rPr>
        <w:t>’</w:t>
      </w:r>
      <w:r w:rsidR="00020E46">
        <w:rPr>
          <w:rFonts w:ascii="Times New Roman" w:hAnsi="Times New Roman"/>
        </w:rPr>
        <w:t>s</w:t>
      </w:r>
      <w:r w:rsidRPr="00FD208D">
        <w:rPr>
          <w:rFonts w:ascii="Times New Roman" w:hAnsi="Times New Roman"/>
        </w:rPr>
        <w:t xml:space="preserve"> determination, the covered entity or the manufacturer may appeal such a determination to an appeals officer appointed by the Administrator of HRSA.</w:t>
      </w:r>
    </w:p>
    <w:p w:rsidR="0063241F" w:rsidRPr="00FD208D" w:rsidRDefault="0063241F" w:rsidP="00FD208D">
      <w:pPr>
        <w:widowControl/>
        <w:rPr>
          <w:rFonts w:ascii="Times New Roman" w:hAnsi="Times New Roman"/>
          <w:b/>
          <w:bCs/>
        </w:rPr>
      </w:pP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b/>
          <w:bCs/>
        </w:rPr>
      </w:pPr>
      <w:r w:rsidRPr="00FD208D">
        <w:rPr>
          <w:rFonts w:ascii="Times New Roman" w:hAnsi="Times New Roman"/>
          <w:b/>
          <w:bCs/>
          <w:u w:val="single"/>
        </w:rPr>
        <w:lastRenderedPageBreak/>
        <w:t>2.  Purpose and Use of Information</w:t>
      </w:r>
    </w:p>
    <w:p w:rsidR="003437DA" w:rsidRPr="00FD208D" w:rsidRDefault="003437DA">
      <w:pPr>
        <w:widowControl/>
        <w:rPr>
          <w:rFonts w:ascii="Times New Roman" w:hAnsi="Times New Roman"/>
          <w:b/>
          <w:bCs/>
        </w:rPr>
      </w:pPr>
    </w:p>
    <w:p w:rsidR="003437DA" w:rsidRPr="00FD208D" w:rsidRDefault="003437DA" w:rsidP="00FD208D">
      <w:pPr>
        <w:widowControl/>
        <w:rPr>
          <w:rFonts w:ascii="Times New Roman" w:hAnsi="Times New Roman"/>
        </w:rPr>
      </w:pPr>
      <w:r w:rsidRPr="00FD208D">
        <w:rPr>
          <w:rFonts w:ascii="Times New Roman" w:hAnsi="Times New Roman"/>
        </w:rPr>
        <w:t>There are two situations in which HRSA foresees information that will be needed from participating manufacturers and/or covered entities.  First, the proposed manufacturer audit guidelines contain the following reporting/notification requirements:</w:t>
      </w:r>
    </w:p>
    <w:p w:rsidR="003437DA" w:rsidRPr="00FD208D" w:rsidRDefault="00A0043F" w:rsidP="00FD208D">
      <w:pPr>
        <w:widowControl/>
        <w:tabs>
          <w:tab w:val="left" w:pos="-1440"/>
        </w:tabs>
        <w:spacing w:before="240"/>
        <w:rPr>
          <w:rFonts w:ascii="Times New Roman" w:hAnsi="Times New Roman"/>
        </w:rPr>
      </w:pPr>
      <w:r>
        <w:rPr>
          <w:rFonts w:ascii="Times New Roman" w:hAnsi="Times New Roman"/>
        </w:rPr>
        <w:t>(1)</w:t>
      </w:r>
      <w:r w:rsidRPr="00FD208D">
        <w:rPr>
          <w:rFonts w:ascii="Times New Roman" w:hAnsi="Times New Roman"/>
        </w:rPr>
        <w:t xml:space="preserve"> </w:t>
      </w:r>
      <w:proofErr w:type="gramStart"/>
      <w:r w:rsidR="003437DA" w:rsidRPr="00FD208D">
        <w:rPr>
          <w:rFonts w:ascii="Times New Roman" w:hAnsi="Times New Roman"/>
        </w:rPr>
        <w:t>manufacturers</w:t>
      </w:r>
      <w:proofErr w:type="gramEnd"/>
      <w:r w:rsidR="003437DA" w:rsidRPr="00FD208D">
        <w:rPr>
          <w:rFonts w:ascii="Times New Roman" w:hAnsi="Times New Roman"/>
        </w:rPr>
        <w:t xml:space="preserve"> must notify the entity in writing when it believes a violation has occurred;</w:t>
      </w: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rPr>
        <w:t xml:space="preserve">(2) </w:t>
      </w:r>
      <w:proofErr w:type="gramStart"/>
      <w:r w:rsidRPr="00FD208D">
        <w:rPr>
          <w:rFonts w:ascii="Times New Roman" w:hAnsi="Times New Roman"/>
        </w:rPr>
        <w:t>manufacturers</w:t>
      </w:r>
      <w:proofErr w:type="gramEnd"/>
      <w:r w:rsidRPr="00FD208D">
        <w:rPr>
          <w:rFonts w:ascii="Times New Roman" w:hAnsi="Times New Roman"/>
        </w:rPr>
        <w:t xml:space="preserve"> must submit an audit work plan;</w:t>
      </w:r>
    </w:p>
    <w:p w:rsidR="003437DA" w:rsidRPr="00FD208D" w:rsidRDefault="003437DA">
      <w:pPr>
        <w:widowControl/>
        <w:rPr>
          <w:rFonts w:ascii="Times New Roman" w:hAnsi="Times New Roman"/>
        </w:rPr>
      </w:pPr>
    </w:p>
    <w:p w:rsidR="003437DA" w:rsidRPr="00FD208D" w:rsidRDefault="003437DA" w:rsidP="00EC105B">
      <w:pPr>
        <w:widowControl/>
        <w:tabs>
          <w:tab w:val="left" w:pos="720"/>
          <w:tab w:val="left" w:pos="810"/>
        </w:tabs>
        <w:ind w:left="360" w:hanging="360"/>
        <w:rPr>
          <w:rFonts w:ascii="Times New Roman" w:hAnsi="Times New Roman"/>
        </w:rPr>
      </w:pPr>
      <w:r w:rsidRPr="00FD208D">
        <w:rPr>
          <w:rFonts w:ascii="Times New Roman" w:hAnsi="Times New Roman"/>
        </w:rPr>
        <w:t xml:space="preserve">(3) </w:t>
      </w:r>
      <w:proofErr w:type="gramStart"/>
      <w:r w:rsidRPr="00FD208D">
        <w:rPr>
          <w:rFonts w:ascii="Times New Roman" w:hAnsi="Times New Roman"/>
        </w:rPr>
        <w:t>manufacturers</w:t>
      </w:r>
      <w:proofErr w:type="gramEnd"/>
      <w:r w:rsidRPr="00FD208D">
        <w:rPr>
          <w:rFonts w:ascii="Times New Roman" w:hAnsi="Times New Roman"/>
        </w:rPr>
        <w:t xml:space="preserve"> must submit the audit report to</w:t>
      </w:r>
      <w:r w:rsidR="00A0043F">
        <w:rPr>
          <w:rFonts w:ascii="Times New Roman" w:hAnsi="Times New Roman"/>
        </w:rPr>
        <w:t xml:space="preserve"> </w:t>
      </w:r>
      <w:r w:rsidR="005E6B81" w:rsidRPr="00FD208D">
        <w:rPr>
          <w:rFonts w:ascii="Times New Roman" w:hAnsi="Times New Roman"/>
        </w:rPr>
        <w:t xml:space="preserve">the </w:t>
      </w:r>
      <w:r w:rsidR="00020E46">
        <w:rPr>
          <w:rFonts w:ascii="Times New Roman" w:hAnsi="Times New Roman"/>
        </w:rPr>
        <w:t>OPA</w:t>
      </w:r>
      <w:r w:rsidRPr="00FD208D">
        <w:rPr>
          <w:rFonts w:ascii="Times New Roman" w:hAnsi="Times New Roman"/>
        </w:rPr>
        <w:t xml:space="preserve"> and informational</w:t>
      </w:r>
      <w:r w:rsidR="00A0043F">
        <w:rPr>
          <w:rFonts w:ascii="Times New Roman" w:hAnsi="Times New Roman"/>
        </w:rPr>
        <w:t xml:space="preserve"> </w:t>
      </w:r>
      <w:r w:rsidR="00EC105B">
        <w:rPr>
          <w:rFonts w:ascii="Times New Roman" w:hAnsi="Times New Roman"/>
        </w:rPr>
        <w:t xml:space="preserve">copies to the Office </w:t>
      </w:r>
      <w:r w:rsidRPr="00FD208D">
        <w:rPr>
          <w:rFonts w:ascii="Times New Roman" w:hAnsi="Times New Roman"/>
        </w:rPr>
        <w:t xml:space="preserve">of Inspector General and the PHS Office of Audit Services; and </w:t>
      </w:r>
    </w:p>
    <w:p w:rsidR="003437DA" w:rsidRPr="00FD208D" w:rsidRDefault="003437DA">
      <w:pPr>
        <w:widowControl/>
        <w:rPr>
          <w:rFonts w:ascii="Times New Roman" w:hAnsi="Times New Roman"/>
        </w:rPr>
      </w:pPr>
    </w:p>
    <w:p w:rsidR="003437DA" w:rsidRPr="00FD208D" w:rsidRDefault="003437DA">
      <w:pPr>
        <w:widowControl/>
        <w:tabs>
          <w:tab w:val="left" w:pos="-1440"/>
        </w:tabs>
        <w:ind w:left="720" w:hanging="720"/>
        <w:rPr>
          <w:rFonts w:ascii="Times New Roman" w:hAnsi="Times New Roman"/>
        </w:rPr>
      </w:pPr>
      <w:r w:rsidRPr="00FD208D">
        <w:rPr>
          <w:rFonts w:ascii="Times New Roman" w:hAnsi="Times New Roman"/>
        </w:rPr>
        <w:t>(4)</w:t>
      </w:r>
      <w:r w:rsidR="00A0043F">
        <w:rPr>
          <w:rFonts w:ascii="Times New Roman" w:hAnsi="Times New Roman"/>
        </w:rPr>
        <w:t xml:space="preserve"> </w:t>
      </w:r>
      <w:proofErr w:type="gramStart"/>
      <w:r w:rsidRPr="00FD208D">
        <w:rPr>
          <w:rFonts w:ascii="Times New Roman" w:hAnsi="Times New Roman"/>
        </w:rPr>
        <w:t>the</w:t>
      </w:r>
      <w:proofErr w:type="gramEnd"/>
      <w:r w:rsidRPr="00FD208D">
        <w:rPr>
          <w:rFonts w:ascii="Times New Roman" w:hAnsi="Times New Roman"/>
        </w:rPr>
        <w:t xml:space="preserve"> covered entity must provide a written response to the audit report.</w:t>
      </w: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rPr>
        <w:t>These activities are necessary to provide the eligible entities with protection from potential abusive audit tactics.</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Second, the proposed formal dispute resolution process requires the participating manufacturer or covered entity requesting dispute resolution to provide the </w:t>
      </w:r>
      <w:r w:rsidR="00020E46">
        <w:rPr>
          <w:rFonts w:ascii="Times New Roman" w:hAnsi="Times New Roman"/>
        </w:rPr>
        <w:t>OPA</w:t>
      </w:r>
      <w:r w:rsidRPr="00FD208D">
        <w:rPr>
          <w:rFonts w:ascii="Times New Roman" w:hAnsi="Times New Roman"/>
        </w:rPr>
        <w:t xml:space="preserve"> with a written request.  The party alleged to have committed a section 340</w:t>
      </w:r>
      <w:r w:rsidR="00933A3D" w:rsidRPr="00FD208D">
        <w:rPr>
          <w:rFonts w:ascii="Times New Roman" w:hAnsi="Times New Roman"/>
        </w:rPr>
        <w:t>B</w:t>
      </w:r>
      <w:r w:rsidRPr="00FD208D">
        <w:rPr>
          <w:rFonts w:ascii="Times New Roman" w:hAnsi="Times New Roman"/>
        </w:rPr>
        <w:t xml:space="preserve"> violation, will be required to provide a response or rebuttal.  This information is necessary in order to provide a fair hearing - that the dispute will be resolved in a fair and equitable manner.</w:t>
      </w:r>
    </w:p>
    <w:p w:rsidR="003437DA" w:rsidRPr="00FD208D" w:rsidRDefault="003437DA">
      <w:pPr>
        <w:widowControl/>
        <w:rPr>
          <w:rFonts w:ascii="Times New Roman" w:hAnsi="Times New Roman"/>
        </w:rPr>
      </w:pPr>
    </w:p>
    <w:p w:rsidR="003437DA" w:rsidRDefault="009D3228" w:rsidP="00FD208D">
      <w:pPr>
        <w:widowControl/>
        <w:rPr>
          <w:rFonts w:ascii="Times New Roman" w:hAnsi="Times New Roman"/>
        </w:rPr>
      </w:pPr>
      <w:r w:rsidRPr="00FD208D">
        <w:rPr>
          <w:rFonts w:ascii="Times New Roman" w:hAnsi="Times New Roman"/>
        </w:rPr>
        <w:t>T</w:t>
      </w:r>
      <w:r w:rsidR="003437DA" w:rsidRPr="00FD208D">
        <w:rPr>
          <w:rFonts w:ascii="Times New Roman" w:hAnsi="Times New Roman"/>
        </w:rPr>
        <w:t>he manufacturer must notify the covered entity in writing when it believes the covered entity has violated the provisions of Section 340B.</w:t>
      </w:r>
    </w:p>
    <w:p w:rsidR="00EC105B" w:rsidRDefault="00EC105B">
      <w:pPr>
        <w:widowControl/>
        <w:rPr>
          <w:rFonts w:ascii="Times New Roman" w:hAnsi="Times New Roman"/>
          <w:b/>
          <w:bCs/>
          <w:u w:val="single"/>
        </w:rPr>
      </w:pPr>
    </w:p>
    <w:p w:rsidR="003437DA" w:rsidRPr="00FD208D" w:rsidRDefault="003437DA">
      <w:pPr>
        <w:widowControl/>
        <w:rPr>
          <w:rFonts w:ascii="Times New Roman" w:hAnsi="Times New Roman"/>
          <w:b/>
          <w:bCs/>
        </w:rPr>
      </w:pPr>
      <w:r w:rsidRPr="00FD208D">
        <w:rPr>
          <w:rFonts w:ascii="Times New Roman" w:hAnsi="Times New Roman"/>
          <w:b/>
          <w:bCs/>
          <w:u w:val="single"/>
        </w:rPr>
        <w:t>3.  Use of Improved Information Technology</w:t>
      </w:r>
    </w:p>
    <w:p w:rsidR="003437DA" w:rsidRPr="00FD208D" w:rsidRDefault="003437DA">
      <w:pPr>
        <w:widowControl/>
        <w:rPr>
          <w:rFonts w:ascii="Times New Roman" w:hAnsi="Times New Roman"/>
          <w:b/>
          <w:bCs/>
        </w:rPr>
      </w:pPr>
    </w:p>
    <w:p w:rsidR="003437DA" w:rsidRPr="00FD208D" w:rsidRDefault="00D40BF1" w:rsidP="00FD208D">
      <w:pPr>
        <w:widowControl/>
        <w:rPr>
          <w:rFonts w:ascii="Times New Roman" w:hAnsi="Times New Roman"/>
        </w:rPr>
      </w:pPr>
      <w:r w:rsidRPr="00FD208D">
        <w:rPr>
          <w:rFonts w:ascii="Times New Roman" w:hAnsi="Times New Roman"/>
        </w:rPr>
        <w:t>The burden for these reporting requirements is</w:t>
      </w:r>
      <w:r w:rsidR="003437DA" w:rsidRPr="00FD208D">
        <w:rPr>
          <w:rFonts w:ascii="Times New Roman" w:hAnsi="Times New Roman"/>
        </w:rPr>
        <w:t xml:space="preserve"> </w:t>
      </w:r>
      <w:r w:rsidRPr="00FD208D">
        <w:rPr>
          <w:rFonts w:ascii="Times New Roman" w:hAnsi="Times New Roman"/>
        </w:rPr>
        <w:t xml:space="preserve">for a </w:t>
      </w:r>
      <w:r w:rsidR="003437DA" w:rsidRPr="00FD208D">
        <w:rPr>
          <w:rFonts w:ascii="Times New Roman" w:hAnsi="Times New Roman"/>
        </w:rPr>
        <w:t>non-routine</w:t>
      </w:r>
      <w:r w:rsidR="009D3228" w:rsidRPr="00FD208D">
        <w:rPr>
          <w:rFonts w:ascii="Times New Roman" w:hAnsi="Times New Roman"/>
        </w:rPr>
        <w:t xml:space="preserve"> </w:t>
      </w:r>
      <w:r w:rsidRPr="00FD208D">
        <w:rPr>
          <w:rFonts w:ascii="Times New Roman" w:hAnsi="Times New Roman"/>
        </w:rPr>
        <w:t xml:space="preserve">process </w:t>
      </w:r>
      <w:r w:rsidR="009D3228" w:rsidRPr="00FD208D">
        <w:rPr>
          <w:rFonts w:ascii="Times New Roman" w:hAnsi="Times New Roman"/>
        </w:rPr>
        <w:t>and there are no forms</w:t>
      </w:r>
      <w:r w:rsidR="00A9771E" w:rsidRPr="00FD208D">
        <w:rPr>
          <w:rFonts w:ascii="Times New Roman" w:hAnsi="Times New Roman"/>
        </w:rPr>
        <w:t xml:space="preserve"> of any kind</w:t>
      </w:r>
      <w:r w:rsidR="003437DA" w:rsidRPr="00FD208D">
        <w:rPr>
          <w:rFonts w:ascii="Times New Roman" w:hAnsi="Times New Roman"/>
        </w:rPr>
        <w:t xml:space="preserve">; therefore, </w:t>
      </w:r>
      <w:r w:rsidR="009D3228" w:rsidRPr="00FD208D">
        <w:rPr>
          <w:rFonts w:ascii="Times New Roman" w:hAnsi="Times New Roman"/>
        </w:rPr>
        <w:t>there are no data collection instruments</w:t>
      </w:r>
      <w:r w:rsidR="00972E85" w:rsidRPr="00FD208D">
        <w:rPr>
          <w:rFonts w:ascii="Times New Roman" w:hAnsi="Times New Roman"/>
        </w:rPr>
        <w:t xml:space="preserve">. </w:t>
      </w:r>
      <w:r w:rsidR="00A0043F">
        <w:rPr>
          <w:rFonts w:ascii="Times New Roman" w:hAnsi="Times New Roman"/>
        </w:rPr>
        <w:t xml:space="preserve"> </w:t>
      </w:r>
      <w:r w:rsidR="00314ABE" w:rsidRPr="00FD208D">
        <w:rPr>
          <w:rFonts w:ascii="Times New Roman" w:hAnsi="Times New Roman"/>
        </w:rPr>
        <w:t>The manner of communication is at the discretion of the participants typically including letters by U.S. mail, facsimile, and electronic mail.</w:t>
      </w: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b/>
          <w:bCs/>
        </w:rPr>
      </w:pPr>
      <w:r w:rsidRPr="00FD208D">
        <w:rPr>
          <w:rFonts w:ascii="Times New Roman" w:hAnsi="Times New Roman"/>
          <w:b/>
          <w:bCs/>
          <w:u w:val="single"/>
        </w:rPr>
        <w:t>4.  Efforts to Identify Duplication</w:t>
      </w:r>
    </w:p>
    <w:p w:rsidR="003437DA" w:rsidRPr="00FD208D" w:rsidRDefault="003437DA">
      <w:pPr>
        <w:widowControl/>
        <w:rPr>
          <w:rFonts w:ascii="Times New Roman" w:hAnsi="Times New Roman"/>
          <w:b/>
          <w:bCs/>
        </w:rPr>
      </w:pPr>
    </w:p>
    <w:p w:rsidR="003437DA" w:rsidRDefault="003437DA" w:rsidP="00FD208D">
      <w:pPr>
        <w:widowControl/>
        <w:rPr>
          <w:rFonts w:ascii="Times New Roman" w:hAnsi="Times New Roman"/>
        </w:rPr>
      </w:pPr>
      <w:r w:rsidRPr="00FD208D">
        <w:rPr>
          <w:rFonts w:ascii="Times New Roman" w:hAnsi="Times New Roman"/>
        </w:rPr>
        <w:t>The information is collected for the purposes of this program and is not available elsewhere.</w:t>
      </w:r>
    </w:p>
    <w:p w:rsidR="003C424C" w:rsidRPr="00FD208D" w:rsidRDefault="003C424C" w:rsidP="00FD208D">
      <w:pPr>
        <w:widowControl/>
        <w:rPr>
          <w:rFonts w:ascii="Times New Roman" w:hAnsi="Times New Roman"/>
        </w:rPr>
      </w:pPr>
    </w:p>
    <w:p w:rsidR="003437DA" w:rsidRPr="00FD208D" w:rsidRDefault="003437DA">
      <w:pPr>
        <w:widowControl/>
        <w:rPr>
          <w:rFonts w:ascii="Times New Roman" w:hAnsi="Times New Roman"/>
          <w:b/>
          <w:bCs/>
          <w:u w:val="single"/>
        </w:rPr>
      </w:pPr>
      <w:r w:rsidRPr="00FD208D">
        <w:rPr>
          <w:rFonts w:ascii="Times New Roman" w:hAnsi="Times New Roman"/>
          <w:b/>
          <w:bCs/>
          <w:u w:val="single"/>
        </w:rPr>
        <w:t>5.  Involvement of Small Entities</w:t>
      </w:r>
    </w:p>
    <w:p w:rsidR="003437DA" w:rsidRPr="00FD208D" w:rsidRDefault="003437DA">
      <w:pPr>
        <w:widowControl/>
        <w:rPr>
          <w:rFonts w:ascii="Times New Roman" w:hAnsi="Times New Roman"/>
          <w:b/>
          <w:bCs/>
        </w:rPr>
      </w:pPr>
    </w:p>
    <w:p w:rsidR="003437DA" w:rsidRPr="00FD208D" w:rsidRDefault="003437DA" w:rsidP="00FD208D">
      <w:pPr>
        <w:widowControl/>
        <w:rPr>
          <w:rFonts w:ascii="Times New Roman" w:hAnsi="Times New Roman"/>
        </w:rPr>
      </w:pPr>
      <w:r w:rsidRPr="00FD208D">
        <w:rPr>
          <w:rFonts w:ascii="Times New Roman" w:hAnsi="Times New Roman"/>
        </w:rPr>
        <w:t>Smaller covered entities may be involved in both the audit and dispute process but can submit minimum information to document their case.</w:t>
      </w:r>
    </w:p>
    <w:p w:rsidR="003437DA" w:rsidRPr="00FD208D" w:rsidRDefault="003437DA">
      <w:pPr>
        <w:widowControl/>
        <w:rPr>
          <w:rFonts w:ascii="Times New Roman" w:hAnsi="Times New Roman"/>
          <w:b/>
          <w:bCs/>
        </w:rPr>
      </w:pPr>
    </w:p>
    <w:p w:rsidR="00A0043F" w:rsidRDefault="00A0043F" w:rsidP="00A0043F">
      <w:pPr>
        <w:widowControl/>
        <w:rPr>
          <w:rFonts w:ascii="Times New Roman" w:hAnsi="Times New Roman"/>
          <w:b/>
          <w:bCs/>
          <w:u w:val="single"/>
        </w:rPr>
      </w:pPr>
      <w:r w:rsidRPr="00086D41">
        <w:rPr>
          <w:rFonts w:ascii="Times New Roman" w:hAnsi="Times New Roman"/>
          <w:b/>
          <w:bCs/>
          <w:u w:val="single"/>
        </w:rPr>
        <w:t>6.  Consequences If Information Collected Less Frequently</w:t>
      </w:r>
    </w:p>
    <w:p w:rsidR="00A0043F" w:rsidRPr="00086D41" w:rsidRDefault="00A0043F" w:rsidP="00A0043F">
      <w:pPr>
        <w:widowControl/>
        <w:rPr>
          <w:rFonts w:ascii="Times New Roman" w:hAnsi="Times New Roman"/>
          <w:b/>
          <w:bCs/>
          <w:u w:val="single"/>
        </w:rPr>
      </w:pPr>
    </w:p>
    <w:p w:rsidR="003437DA" w:rsidRPr="00FD208D" w:rsidRDefault="003437DA" w:rsidP="00FD208D">
      <w:pPr>
        <w:widowControl/>
        <w:rPr>
          <w:rFonts w:ascii="Times New Roman" w:hAnsi="Times New Roman"/>
        </w:rPr>
      </w:pPr>
      <w:r w:rsidRPr="00FD208D">
        <w:rPr>
          <w:rFonts w:ascii="Times New Roman" w:hAnsi="Times New Roman"/>
        </w:rPr>
        <w:t xml:space="preserve">It is in the interest of both the participating manufacturers and the covered entities to submit required information in a timely manner.  Only in this way can the </w:t>
      </w:r>
      <w:r w:rsidR="00020E46">
        <w:rPr>
          <w:rFonts w:ascii="Times New Roman" w:hAnsi="Times New Roman"/>
        </w:rPr>
        <w:t>OPA</w:t>
      </w:r>
      <w:r w:rsidRPr="00FD208D">
        <w:rPr>
          <w:rFonts w:ascii="Times New Roman" w:hAnsi="Times New Roman"/>
        </w:rPr>
        <w:t xml:space="preserve"> monitor activities and evaluate compliance with the statute.</w:t>
      </w:r>
    </w:p>
    <w:p w:rsidR="003437DA" w:rsidRPr="00FD208D" w:rsidRDefault="003437DA">
      <w:pPr>
        <w:widowControl/>
        <w:rPr>
          <w:rFonts w:ascii="Times New Roman" w:hAnsi="Times New Roman"/>
          <w:b/>
          <w:bCs/>
          <w:u w:val="single"/>
        </w:rPr>
      </w:pPr>
      <w:r w:rsidRPr="00FD208D">
        <w:rPr>
          <w:rFonts w:ascii="Times New Roman" w:hAnsi="Times New Roman"/>
          <w:b/>
          <w:bCs/>
          <w:u w:val="single"/>
        </w:rPr>
        <w:lastRenderedPageBreak/>
        <w:t xml:space="preserve">7.  Consistency </w:t>
      </w:r>
      <w:proofErr w:type="gramStart"/>
      <w:r w:rsidRPr="00FD208D">
        <w:rPr>
          <w:rFonts w:ascii="Times New Roman" w:hAnsi="Times New Roman"/>
          <w:b/>
          <w:bCs/>
          <w:u w:val="single"/>
        </w:rPr>
        <w:t>With</w:t>
      </w:r>
      <w:proofErr w:type="gramEnd"/>
      <w:r w:rsidRPr="00FD208D">
        <w:rPr>
          <w:rFonts w:ascii="Times New Roman" w:hAnsi="Times New Roman"/>
          <w:b/>
          <w:bCs/>
          <w:u w:val="single"/>
        </w:rPr>
        <w:t xml:space="preserve"> Guidelines in 5 CFR 1320.6</w:t>
      </w:r>
    </w:p>
    <w:p w:rsidR="003437DA" w:rsidRPr="00FD208D" w:rsidRDefault="003437DA">
      <w:pPr>
        <w:widowControl/>
        <w:rPr>
          <w:rFonts w:ascii="Times New Roman" w:hAnsi="Times New Roman"/>
          <w:b/>
          <w:bCs/>
        </w:rPr>
      </w:pPr>
    </w:p>
    <w:p w:rsidR="003437DA" w:rsidRPr="00FD208D" w:rsidRDefault="003437DA" w:rsidP="00FD208D">
      <w:pPr>
        <w:widowControl/>
        <w:rPr>
          <w:rFonts w:ascii="Times New Roman" w:hAnsi="Times New Roman"/>
        </w:rPr>
      </w:pPr>
      <w:r w:rsidRPr="00FD208D">
        <w:rPr>
          <w:rFonts w:ascii="Times New Roman" w:hAnsi="Times New Roman"/>
        </w:rPr>
        <w:t>This information collection fully complies with 5 CFR 1320.6.</w:t>
      </w:r>
    </w:p>
    <w:p w:rsidR="003437DA" w:rsidRPr="00FD208D" w:rsidRDefault="003437DA">
      <w:pPr>
        <w:widowControl/>
        <w:rPr>
          <w:rFonts w:ascii="Times New Roman" w:hAnsi="Times New Roman"/>
          <w:b/>
          <w:bCs/>
        </w:rPr>
      </w:pPr>
    </w:p>
    <w:p w:rsidR="003437DA" w:rsidRPr="00FD208D" w:rsidRDefault="003437DA">
      <w:pPr>
        <w:widowControl/>
        <w:rPr>
          <w:rFonts w:ascii="Times New Roman" w:hAnsi="Times New Roman"/>
          <w:b/>
          <w:bCs/>
        </w:rPr>
      </w:pPr>
      <w:r w:rsidRPr="00FD208D">
        <w:rPr>
          <w:rFonts w:ascii="Times New Roman" w:hAnsi="Times New Roman"/>
          <w:b/>
          <w:bCs/>
          <w:u w:val="single"/>
        </w:rPr>
        <w:t>8.  Consultation Outside Agency</w:t>
      </w:r>
    </w:p>
    <w:p w:rsidR="003437DA" w:rsidRPr="00FD208D" w:rsidRDefault="003437DA">
      <w:pPr>
        <w:widowControl/>
        <w:rPr>
          <w:rFonts w:ascii="Times New Roman" w:hAnsi="Times New Roman"/>
          <w:b/>
          <w:bCs/>
        </w:rPr>
      </w:pPr>
    </w:p>
    <w:p w:rsidR="003437DA" w:rsidRPr="00FD208D" w:rsidRDefault="003437DA" w:rsidP="00FD208D">
      <w:pPr>
        <w:widowControl/>
        <w:rPr>
          <w:rFonts w:ascii="Times New Roman" w:hAnsi="Times New Roman"/>
        </w:rPr>
      </w:pPr>
      <w:r w:rsidRPr="00FD208D">
        <w:rPr>
          <w:rFonts w:ascii="Times New Roman" w:hAnsi="Times New Roman"/>
        </w:rPr>
        <w:t xml:space="preserve">The notice requesting public comment required in 5 CFR 1320.8(d) was published in the </w:t>
      </w:r>
      <w:r w:rsidRPr="00FD208D">
        <w:rPr>
          <w:rFonts w:ascii="Times New Roman" w:hAnsi="Times New Roman"/>
          <w:u w:val="single"/>
        </w:rPr>
        <w:t>Federal Register</w:t>
      </w:r>
      <w:r w:rsidR="00F25BBE" w:rsidRPr="00FD208D">
        <w:rPr>
          <w:rFonts w:ascii="Times New Roman" w:hAnsi="Times New Roman"/>
        </w:rPr>
        <w:t xml:space="preserve"> on </w:t>
      </w:r>
      <w:r w:rsidR="002B413F" w:rsidRPr="00FD208D">
        <w:rPr>
          <w:rFonts w:ascii="Times New Roman" w:hAnsi="Times New Roman"/>
        </w:rPr>
        <w:t>October 26, 2012</w:t>
      </w:r>
      <w:r w:rsidR="002A6F99">
        <w:rPr>
          <w:rFonts w:ascii="Times New Roman" w:hAnsi="Times New Roman"/>
        </w:rPr>
        <w:t>,</w:t>
      </w:r>
      <w:r w:rsidR="00E86365" w:rsidRPr="00FD208D">
        <w:rPr>
          <w:rFonts w:ascii="Times New Roman" w:hAnsi="Times New Roman"/>
        </w:rPr>
        <w:t xml:space="preserve"> (</w:t>
      </w:r>
      <w:r w:rsidR="002B413F" w:rsidRPr="00FD208D">
        <w:rPr>
          <w:rFonts w:ascii="Times New Roman" w:hAnsi="Times New Roman"/>
        </w:rPr>
        <w:t xml:space="preserve">77 </w:t>
      </w:r>
      <w:r w:rsidR="00E86365" w:rsidRPr="00FD208D">
        <w:rPr>
          <w:rFonts w:ascii="Times New Roman" w:hAnsi="Times New Roman"/>
        </w:rPr>
        <w:t xml:space="preserve">FR </w:t>
      </w:r>
      <w:r w:rsidR="002B413F" w:rsidRPr="00FD208D">
        <w:rPr>
          <w:rFonts w:ascii="Times New Roman" w:hAnsi="Times New Roman"/>
          <w:bCs/>
        </w:rPr>
        <w:t>65392</w:t>
      </w:r>
      <w:r w:rsidR="00E86365" w:rsidRPr="00FD208D">
        <w:rPr>
          <w:rFonts w:ascii="Times New Roman" w:hAnsi="Times New Roman"/>
        </w:rPr>
        <w:t>)</w:t>
      </w:r>
      <w:r w:rsidRPr="00FD208D">
        <w:rPr>
          <w:rFonts w:ascii="Times New Roman" w:hAnsi="Times New Roman"/>
        </w:rPr>
        <w:t xml:space="preserve">.  </w:t>
      </w:r>
      <w:r w:rsidR="00933A3D" w:rsidRPr="00FD208D">
        <w:rPr>
          <w:rFonts w:ascii="Times New Roman" w:hAnsi="Times New Roman"/>
        </w:rPr>
        <w:t>Three</w:t>
      </w:r>
      <w:r w:rsidR="006942C8" w:rsidRPr="00FD208D">
        <w:rPr>
          <w:rFonts w:ascii="Times New Roman" w:hAnsi="Times New Roman"/>
        </w:rPr>
        <w:t xml:space="preserve"> </w:t>
      </w:r>
      <w:r w:rsidRPr="00FD208D">
        <w:rPr>
          <w:rFonts w:ascii="Times New Roman" w:hAnsi="Times New Roman"/>
        </w:rPr>
        <w:t xml:space="preserve">comments </w:t>
      </w:r>
      <w:r w:rsidR="002B413F" w:rsidRPr="00FD208D">
        <w:rPr>
          <w:rFonts w:ascii="Times New Roman" w:hAnsi="Times New Roman"/>
        </w:rPr>
        <w:t>w</w:t>
      </w:r>
      <w:r w:rsidR="00933A3D" w:rsidRPr="00FD208D">
        <w:rPr>
          <w:rFonts w:ascii="Times New Roman" w:hAnsi="Times New Roman"/>
        </w:rPr>
        <w:t>ere</w:t>
      </w:r>
      <w:r w:rsidR="002B413F" w:rsidRPr="00FD208D">
        <w:rPr>
          <w:rFonts w:ascii="Times New Roman" w:hAnsi="Times New Roman"/>
        </w:rPr>
        <w:t xml:space="preserve"> </w:t>
      </w:r>
      <w:r w:rsidRPr="00FD208D">
        <w:rPr>
          <w:rFonts w:ascii="Times New Roman" w:hAnsi="Times New Roman"/>
        </w:rPr>
        <w:t>received.</w:t>
      </w:r>
      <w:r w:rsidRPr="00FD208D">
        <w:rPr>
          <w:rFonts w:ascii="Times New Roman" w:hAnsi="Times New Roman"/>
          <w:b/>
          <w:bCs/>
        </w:rPr>
        <w:t xml:space="preserve">  </w:t>
      </w:r>
    </w:p>
    <w:p w:rsidR="00933A3D" w:rsidRPr="00FD208D" w:rsidRDefault="00933A3D" w:rsidP="00FD208D">
      <w:pPr>
        <w:widowControl/>
        <w:rPr>
          <w:rFonts w:ascii="Times New Roman" w:hAnsi="Times New Roman"/>
        </w:rPr>
      </w:pPr>
    </w:p>
    <w:p w:rsidR="00C56EF7" w:rsidRPr="00FD208D" w:rsidRDefault="00933A3D" w:rsidP="00FD208D">
      <w:pPr>
        <w:widowControl/>
        <w:rPr>
          <w:rFonts w:ascii="Times New Roman" w:hAnsi="Times New Roman"/>
        </w:rPr>
      </w:pPr>
      <w:r w:rsidRPr="00FD208D">
        <w:rPr>
          <w:rFonts w:ascii="Times New Roman" w:hAnsi="Times New Roman"/>
        </w:rPr>
        <w:t>HRSA received three comments in response to the Federal Register Notice on October 26, 2012</w:t>
      </w:r>
      <w:r w:rsidR="00E51E48">
        <w:rPr>
          <w:rFonts w:ascii="Times New Roman" w:hAnsi="Times New Roman"/>
        </w:rPr>
        <w:t>,</w:t>
      </w:r>
      <w:r w:rsidRPr="00FD208D">
        <w:rPr>
          <w:rFonts w:ascii="Times New Roman" w:hAnsi="Times New Roman"/>
        </w:rPr>
        <w:t xml:space="preserve"> (77 FR </w:t>
      </w:r>
      <w:r w:rsidRPr="00FD208D">
        <w:rPr>
          <w:rFonts w:ascii="Times New Roman" w:hAnsi="Times New Roman"/>
          <w:bCs/>
        </w:rPr>
        <w:t>65392</w:t>
      </w:r>
      <w:r w:rsidRPr="00FD208D">
        <w:rPr>
          <w:rFonts w:ascii="Times New Roman" w:hAnsi="Times New Roman"/>
        </w:rPr>
        <w:t>).  One commenter indicated that they believed that estimated burden for the entire compliance oversight and audit process may be substantially underestimated.  The additional perspective is of assistance, however, the comment include</w:t>
      </w:r>
      <w:r w:rsidR="002A2A89" w:rsidRPr="00FD208D">
        <w:rPr>
          <w:rFonts w:ascii="Times New Roman" w:hAnsi="Times New Roman"/>
        </w:rPr>
        <w:t>d</w:t>
      </w:r>
      <w:r w:rsidRPr="00FD208D">
        <w:rPr>
          <w:rFonts w:ascii="Times New Roman" w:hAnsi="Times New Roman"/>
        </w:rPr>
        <w:t xml:space="preserve"> estimated time for activities beyond th</w:t>
      </w:r>
      <w:r w:rsidR="000079D4" w:rsidRPr="00FD208D">
        <w:rPr>
          <w:rFonts w:ascii="Times New Roman" w:hAnsi="Times New Roman"/>
        </w:rPr>
        <w:t>at</w:t>
      </w:r>
      <w:r w:rsidRPr="00FD208D">
        <w:rPr>
          <w:rFonts w:ascii="Times New Roman" w:hAnsi="Times New Roman"/>
        </w:rPr>
        <w:t xml:space="preserve"> associated with procedural reporting and notification requirements imposed through the final guidelines (Federal Register Final Notice, December 12, 1996</w:t>
      </w:r>
      <w:r w:rsidR="00E51E48">
        <w:rPr>
          <w:rFonts w:ascii="Times New Roman" w:hAnsi="Times New Roman"/>
        </w:rPr>
        <w:t>,</w:t>
      </w:r>
      <w:r w:rsidRPr="00FD208D">
        <w:rPr>
          <w:rFonts w:ascii="Times New Roman" w:hAnsi="Times New Roman"/>
        </w:rPr>
        <w:t xml:space="preserve"> (Vol. 61, No. 240, pp. 65406-65413)). </w:t>
      </w:r>
      <w:r w:rsidR="00C56EF7" w:rsidRPr="00FD208D">
        <w:rPr>
          <w:rFonts w:ascii="Times New Roman" w:hAnsi="Times New Roman"/>
        </w:rPr>
        <w:t xml:space="preserve"> Accordingly, the time and effort </w:t>
      </w:r>
      <w:r w:rsidR="000079D4" w:rsidRPr="00FD208D">
        <w:rPr>
          <w:rFonts w:ascii="Times New Roman" w:hAnsi="Times New Roman"/>
        </w:rPr>
        <w:t xml:space="preserve">a </w:t>
      </w:r>
      <w:r w:rsidR="00C56EF7" w:rsidRPr="00FD208D">
        <w:rPr>
          <w:rFonts w:ascii="Times New Roman" w:hAnsi="Times New Roman"/>
        </w:rPr>
        <w:t xml:space="preserve">manufacturer may expend to set up a particular compliance monitoring system is not required by the guidance, </w:t>
      </w:r>
      <w:r w:rsidR="000079D4" w:rsidRPr="00FD208D">
        <w:rPr>
          <w:rFonts w:ascii="Times New Roman" w:hAnsi="Times New Roman"/>
        </w:rPr>
        <w:t xml:space="preserve">and </w:t>
      </w:r>
      <w:r w:rsidR="00C56EF7" w:rsidRPr="00FD208D">
        <w:rPr>
          <w:rFonts w:ascii="Times New Roman" w:hAnsi="Times New Roman"/>
        </w:rPr>
        <w:t xml:space="preserve">has not been included.  Likewise, the time inherent in completing </w:t>
      </w:r>
      <w:r w:rsidR="000079D4" w:rsidRPr="00FD208D">
        <w:rPr>
          <w:rFonts w:ascii="Times New Roman" w:hAnsi="Times New Roman"/>
        </w:rPr>
        <w:t xml:space="preserve">the onsite portion of </w:t>
      </w:r>
      <w:r w:rsidR="00C56EF7" w:rsidRPr="00FD208D">
        <w:rPr>
          <w:rFonts w:ascii="Times New Roman" w:hAnsi="Times New Roman"/>
        </w:rPr>
        <w:t>an audit is not included</w:t>
      </w:r>
      <w:r w:rsidR="000079D4" w:rsidRPr="00FD208D">
        <w:rPr>
          <w:rFonts w:ascii="Times New Roman" w:hAnsi="Times New Roman"/>
        </w:rPr>
        <w:t xml:space="preserve">.  </w:t>
      </w:r>
      <w:r w:rsidRPr="00FD208D">
        <w:rPr>
          <w:rFonts w:ascii="Times New Roman" w:hAnsi="Times New Roman"/>
        </w:rPr>
        <w:t>HRSA will continue to work with manufacture</w:t>
      </w:r>
      <w:r w:rsidR="002A2A89" w:rsidRPr="00FD208D">
        <w:rPr>
          <w:rFonts w:ascii="Times New Roman" w:hAnsi="Times New Roman"/>
        </w:rPr>
        <w:t>r</w:t>
      </w:r>
      <w:r w:rsidRPr="00FD208D">
        <w:rPr>
          <w:rFonts w:ascii="Times New Roman" w:hAnsi="Times New Roman"/>
        </w:rPr>
        <w:t>s and covered entities to improve estimates for the burden associated with these guidelines and whether additional categories should be included.</w:t>
      </w:r>
    </w:p>
    <w:p w:rsidR="00C56EF7" w:rsidRPr="00FD208D" w:rsidRDefault="00C56EF7" w:rsidP="00FD208D">
      <w:pPr>
        <w:widowControl/>
        <w:rPr>
          <w:rFonts w:ascii="Times New Roman" w:hAnsi="Times New Roman"/>
        </w:rPr>
      </w:pPr>
    </w:p>
    <w:p w:rsidR="00933A3D" w:rsidRPr="00FD208D" w:rsidRDefault="00933A3D" w:rsidP="00FD208D">
      <w:pPr>
        <w:widowControl/>
        <w:rPr>
          <w:rFonts w:ascii="Times New Roman" w:hAnsi="Times New Roman"/>
          <w:b/>
          <w:bCs/>
        </w:rPr>
      </w:pPr>
      <w:r w:rsidRPr="00FD208D">
        <w:rPr>
          <w:rFonts w:ascii="Times New Roman" w:hAnsi="Times New Roman"/>
        </w:rPr>
        <w:t>Two other comment</w:t>
      </w:r>
      <w:r w:rsidR="00CE673D" w:rsidRPr="00FD208D">
        <w:rPr>
          <w:rFonts w:ascii="Times New Roman" w:hAnsi="Times New Roman"/>
        </w:rPr>
        <w:t>s</w:t>
      </w:r>
      <w:r w:rsidRPr="00FD208D">
        <w:rPr>
          <w:rFonts w:ascii="Times New Roman" w:hAnsi="Times New Roman"/>
        </w:rPr>
        <w:t xml:space="preserve"> were </w:t>
      </w:r>
      <w:r w:rsidR="002A2A89" w:rsidRPr="00FD208D">
        <w:rPr>
          <w:rFonts w:ascii="Times New Roman" w:hAnsi="Times New Roman"/>
        </w:rPr>
        <w:t xml:space="preserve">received </w:t>
      </w:r>
      <w:r w:rsidRPr="00FD208D">
        <w:rPr>
          <w:rFonts w:ascii="Times New Roman" w:hAnsi="Times New Roman"/>
        </w:rPr>
        <w:t xml:space="preserve">from groups representing manufacturers </w:t>
      </w:r>
      <w:r w:rsidR="002A2A89" w:rsidRPr="00FD208D">
        <w:rPr>
          <w:rFonts w:ascii="Times New Roman" w:hAnsi="Times New Roman"/>
        </w:rPr>
        <w:t>in which they also</w:t>
      </w:r>
      <w:r w:rsidRPr="00FD208D">
        <w:rPr>
          <w:rFonts w:ascii="Times New Roman" w:hAnsi="Times New Roman"/>
        </w:rPr>
        <w:t xml:space="preserve"> indicated that HRSA had underestimated the burden on manufacturers substantially.  In both cases the comments provided criticism and suggestions on additional considerations to take into account, however, no alternative times were offered.  HRSA will take into account these comments in evaluating burden in the future as more manufacturers have utilized the process from beginning to end.  Additional comments were made regarding clarifications to patient </w:t>
      </w:r>
      <w:proofErr w:type="gramStart"/>
      <w:r w:rsidRPr="00FD208D">
        <w:rPr>
          <w:rFonts w:ascii="Times New Roman" w:hAnsi="Times New Roman"/>
        </w:rPr>
        <w:t>definition that extend</w:t>
      </w:r>
      <w:proofErr w:type="gramEnd"/>
      <w:r w:rsidRPr="00FD208D">
        <w:rPr>
          <w:rFonts w:ascii="Times New Roman" w:hAnsi="Times New Roman"/>
        </w:rPr>
        <w:t xml:space="preserve"> beyond the scope of this notice.  One commenter also offered </w:t>
      </w:r>
      <w:r w:rsidR="00EC59FA" w:rsidRPr="00FD208D">
        <w:rPr>
          <w:rFonts w:ascii="Times New Roman" w:hAnsi="Times New Roman"/>
        </w:rPr>
        <w:t>suggestions on how</w:t>
      </w:r>
      <w:r w:rsidR="00046481">
        <w:rPr>
          <w:rFonts w:ascii="Times New Roman" w:hAnsi="Times New Roman"/>
        </w:rPr>
        <w:t xml:space="preserve"> to</w:t>
      </w:r>
      <w:r w:rsidR="00EC59FA" w:rsidRPr="00FD208D">
        <w:rPr>
          <w:rFonts w:ascii="Times New Roman" w:hAnsi="Times New Roman"/>
        </w:rPr>
        <w:t xml:space="preserve"> improve availability and access to data.  These perspectives will be taken into account as HRSA reviews potential changes to the process.</w:t>
      </w:r>
    </w:p>
    <w:p w:rsidR="00A36944" w:rsidRDefault="00A36944">
      <w:pPr>
        <w:widowControl/>
        <w:rPr>
          <w:rFonts w:ascii="Times New Roman" w:hAnsi="Times New Roman"/>
          <w:b/>
          <w:bCs/>
        </w:rPr>
      </w:pPr>
    </w:p>
    <w:p w:rsidR="00C56EF7" w:rsidRPr="00FD208D" w:rsidRDefault="00F221A9" w:rsidP="00FD208D">
      <w:pPr>
        <w:widowControl/>
        <w:rPr>
          <w:rFonts w:ascii="Times New Roman" w:hAnsi="Times New Roman"/>
          <w:bCs/>
        </w:rPr>
      </w:pPr>
      <w:r w:rsidRPr="00FD208D">
        <w:rPr>
          <w:rFonts w:ascii="Times New Roman" w:hAnsi="Times New Roman"/>
          <w:bCs/>
        </w:rPr>
        <w:t xml:space="preserve">HRSA consulted </w:t>
      </w:r>
      <w:r w:rsidR="003001F6" w:rsidRPr="00FD208D">
        <w:rPr>
          <w:rFonts w:ascii="Times New Roman" w:hAnsi="Times New Roman"/>
          <w:bCs/>
        </w:rPr>
        <w:t xml:space="preserve">in January 2013 </w:t>
      </w:r>
      <w:r w:rsidR="00AB0EB2" w:rsidRPr="00FD208D">
        <w:rPr>
          <w:rFonts w:ascii="Times New Roman" w:hAnsi="Times New Roman"/>
          <w:bCs/>
        </w:rPr>
        <w:t>with a manufacturer that</w:t>
      </w:r>
      <w:r w:rsidR="003859B1" w:rsidRPr="00FD208D">
        <w:rPr>
          <w:rFonts w:ascii="Times New Roman" w:hAnsi="Times New Roman"/>
          <w:bCs/>
        </w:rPr>
        <w:t xml:space="preserve"> was </w:t>
      </w:r>
      <w:r w:rsidR="00AB0EB2" w:rsidRPr="00FD208D">
        <w:rPr>
          <w:rFonts w:ascii="Times New Roman" w:hAnsi="Times New Roman"/>
          <w:bCs/>
        </w:rPr>
        <w:t xml:space="preserve">one </w:t>
      </w:r>
      <w:r w:rsidRPr="00FD208D">
        <w:rPr>
          <w:rFonts w:ascii="Times New Roman" w:hAnsi="Times New Roman"/>
          <w:bCs/>
        </w:rPr>
        <w:t xml:space="preserve">of the few manufactures with experience with the entire process.  </w:t>
      </w:r>
      <w:r w:rsidR="00C56EF7" w:rsidRPr="00FD208D">
        <w:rPr>
          <w:rFonts w:ascii="Times New Roman" w:hAnsi="Times New Roman"/>
          <w:bCs/>
        </w:rPr>
        <w:t xml:space="preserve">In response to </w:t>
      </w:r>
      <w:r w:rsidRPr="00FD208D">
        <w:rPr>
          <w:rFonts w:ascii="Times New Roman" w:hAnsi="Times New Roman"/>
          <w:bCs/>
        </w:rPr>
        <w:t xml:space="preserve">this consultation and </w:t>
      </w:r>
      <w:r w:rsidR="00C56EF7" w:rsidRPr="00FD208D">
        <w:rPr>
          <w:rFonts w:ascii="Times New Roman" w:hAnsi="Times New Roman"/>
          <w:bCs/>
        </w:rPr>
        <w:t>the comments</w:t>
      </w:r>
      <w:r w:rsidR="000079D4" w:rsidRPr="00FD208D">
        <w:rPr>
          <w:rFonts w:ascii="Times New Roman" w:hAnsi="Times New Roman"/>
          <w:bCs/>
        </w:rPr>
        <w:t xml:space="preserve"> received,</w:t>
      </w:r>
      <w:r w:rsidR="00C56EF7" w:rsidRPr="00FD208D">
        <w:rPr>
          <w:rFonts w:ascii="Times New Roman" w:hAnsi="Times New Roman"/>
          <w:bCs/>
        </w:rPr>
        <w:t xml:space="preserve"> a number of elements on the burden estimate have been revised:</w:t>
      </w:r>
      <w:r w:rsidR="00A0043F">
        <w:rPr>
          <w:rFonts w:ascii="Times New Roman" w:hAnsi="Times New Roman"/>
          <w:bCs/>
        </w:rPr>
        <w:t xml:space="preserve"> </w:t>
      </w:r>
      <w:r w:rsidR="00C56EF7" w:rsidRPr="00FD208D">
        <w:rPr>
          <w:rFonts w:ascii="Times New Roman" w:hAnsi="Times New Roman"/>
          <w:bCs/>
        </w:rPr>
        <w:t xml:space="preserve"> (1) An estimate to engage in good faith</w:t>
      </w:r>
      <w:r w:rsidR="00122673" w:rsidRPr="00FD208D">
        <w:rPr>
          <w:rFonts w:ascii="Times New Roman" w:hAnsi="Times New Roman"/>
          <w:bCs/>
        </w:rPr>
        <w:t xml:space="preserve"> resolution has been included; (2) time required to provide the audit work plan and audit report has been </w:t>
      </w:r>
      <w:r w:rsidR="000079D4" w:rsidRPr="00FD208D">
        <w:rPr>
          <w:rFonts w:ascii="Times New Roman" w:hAnsi="Times New Roman"/>
          <w:bCs/>
        </w:rPr>
        <w:t>increased</w:t>
      </w:r>
      <w:r w:rsidR="00122673" w:rsidRPr="00FD208D">
        <w:rPr>
          <w:rFonts w:ascii="Times New Roman" w:hAnsi="Times New Roman"/>
          <w:bCs/>
        </w:rPr>
        <w:t xml:space="preserve">; and (3) the wage rate utilized in this document has been </w:t>
      </w:r>
      <w:r w:rsidR="000079D4" w:rsidRPr="00FD208D">
        <w:rPr>
          <w:rFonts w:ascii="Times New Roman" w:hAnsi="Times New Roman"/>
          <w:bCs/>
        </w:rPr>
        <w:t>increased</w:t>
      </w:r>
      <w:r w:rsidR="007F2E8E" w:rsidRPr="00FD208D">
        <w:rPr>
          <w:rFonts w:ascii="Times New Roman" w:hAnsi="Times New Roman"/>
          <w:bCs/>
        </w:rPr>
        <w:t xml:space="preserve"> substantially</w:t>
      </w:r>
      <w:r w:rsidR="00122673" w:rsidRPr="00FD208D">
        <w:rPr>
          <w:rFonts w:ascii="Times New Roman" w:hAnsi="Times New Roman"/>
          <w:bCs/>
        </w:rPr>
        <w:t>.</w:t>
      </w:r>
    </w:p>
    <w:p w:rsidR="003001F6" w:rsidRPr="00FD208D" w:rsidRDefault="003001F6" w:rsidP="00FD208D">
      <w:pPr>
        <w:widowControl/>
        <w:rPr>
          <w:rFonts w:ascii="Times New Roman" w:hAnsi="Times New Roman"/>
          <w:bCs/>
        </w:rPr>
      </w:pPr>
    </w:p>
    <w:p w:rsidR="003001F6" w:rsidRPr="00FD208D" w:rsidRDefault="003001F6" w:rsidP="00FD208D">
      <w:pPr>
        <w:widowControl/>
        <w:rPr>
          <w:rFonts w:ascii="Times New Roman" w:hAnsi="Times New Roman"/>
          <w:bCs/>
        </w:rPr>
      </w:pPr>
      <w:r w:rsidRPr="00FD208D">
        <w:rPr>
          <w:rFonts w:ascii="Times New Roman" w:hAnsi="Times New Roman"/>
          <w:bCs/>
        </w:rPr>
        <w:t>The ability to resolve these issues through consultation is significantly hampered by the circumstances.  Only a handful of manufacturers and covered entities have utilized these processes.  It is anticipated that there is a wide variance on the time and effort involved depending upon the nature and the facts surrounding the dispute, the volume of purchases, the specific issues involved, the approach adopted by the manufacturer and covered entity as well as the compliance systems in place for the covered entity and manufacturer.  Stakeholders have ongoing opportunities to share their perspective and experience with the process.</w:t>
      </w:r>
    </w:p>
    <w:p w:rsidR="003437DA" w:rsidRPr="00FD208D" w:rsidRDefault="003437DA">
      <w:pPr>
        <w:widowControl/>
        <w:rPr>
          <w:rFonts w:ascii="Times New Roman" w:hAnsi="Times New Roman"/>
        </w:rPr>
      </w:pPr>
    </w:p>
    <w:p w:rsidR="00722D68" w:rsidRDefault="00722D68">
      <w:pPr>
        <w:widowControl/>
        <w:rPr>
          <w:rFonts w:ascii="Times New Roman" w:hAnsi="Times New Roman"/>
          <w:b/>
          <w:bCs/>
          <w:u w:val="single"/>
        </w:rPr>
      </w:pPr>
    </w:p>
    <w:p w:rsidR="003437DA" w:rsidRPr="00FD208D" w:rsidRDefault="003437DA">
      <w:pPr>
        <w:widowControl/>
        <w:rPr>
          <w:rFonts w:ascii="Times New Roman" w:hAnsi="Times New Roman"/>
          <w:b/>
          <w:bCs/>
          <w:u w:val="single"/>
        </w:rPr>
      </w:pPr>
      <w:r w:rsidRPr="00FD208D">
        <w:rPr>
          <w:rFonts w:ascii="Times New Roman" w:hAnsi="Times New Roman"/>
          <w:b/>
          <w:bCs/>
          <w:u w:val="single"/>
        </w:rPr>
        <w:t>9.  Remuneration of Respondents</w:t>
      </w:r>
    </w:p>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Respondents will not be remunerated.</w:t>
      </w:r>
    </w:p>
    <w:p w:rsidR="003437DA" w:rsidRPr="00FD208D" w:rsidRDefault="003437DA">
      <w:pPr>
        <w:widowControl/>
        <w:rPr>
          <w:rFonts w:ascii="Times New Roman" w:hAnsi="Times New Roman"/>
          <w:b/>
          <w:bCs/>
        </w:rPr>
      </w:pPr>
    </w:p>
    <w:p w:rsidR="003437DA" w:rsidRPr="00FD208D" w:rsidRDefault="003437DA">
      <w:pPr>
        <w:widowControl/>
        <w:rPr>
          <w:rFonts w:ascii="Times New Roman" w:hAnsi="Times New Roman"/>
          <w:b/>
          <w:bCs/>
        </w:rPr>
      </w:pPr>
      <w:r w:rsidRPr="00FD208D">
        <w:rPr>
          <w:rFonts w:ascii="Times New Roman" w:hAnsi="Times New Roman"/>
          <w:b/>
          <w:bCs/>
          <w:u w:val="single"/>
        </w:rPr>
        <w:t>10.  Assurance of Confidentiality</w:t>
      </w:r>
    </w:p>
    <w:p w:rsidR="003437DA" w:rsidRPr="00FD208D" w:rsidRDefault="003437DA">
      <w:pPr>
        <w:widowControl/>
        <w:rPr>
          <w:rFonts w:ascii="Times New Roman" w:hAnsi="Times New Roman"/>
          <w:b/>
          <w:bCs/>
        </w:rPr>
      </w:pPr>
    </w:p>
    <w:p w:rsidR="003437DA" w:rsidRPr="00FD208D" w:rsidRDefault="003437DA" w:rsidP="00FD208D">
      <w:pPr>
        <w:widowControl/>
        <w:rPr>
          <w:rFonts w:ascii="Times New Roman" w:hAnsi="Times New Roman"/>
        </w:rPr>
      </w:pPr>
      <w:r w:rsidRPr="00FD208D">
        <w:rPr>
          <w:rFonts w:ascii="Times New Roman" w:hAnsi="Times New Roman"/>
        </w:rPr>
        <w:t>Any proprietary or confidential information will be used only for internal purposes.  The information will be kept in locked file cabinets, and only authorized personnel will have access to the files.  Copies of the audit reports will be sent to the Office of the Inspector General and the HHS Cost and Audit Management Branch which generally handles these types of reports.</w:t>
      </w:r>
      <w:r w:rsidR="0073530C">
        <w:rPr>
          <w:rFonts w:ascii="Times New Roman" w:hAnsi="Times New Roman"/>
        </w:rPr>
        <w:t xml:space="preserve"> </w:t>
      </w:r>
      <w:r w:rsidRPr="00FD208D">
        <w:rPr>
          <w:rFonts w:ascii="Times New Roman" w:hAnsi="Times New Roman"/>
        </w:rPr>
        <w:t xml:space="preserve"> These departments already have security procedures in place and the usual security procedures will apply.</w:t>
      </w: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b/>
          <w:bCs/>
          <w:u w:val="single"/>
        </w:rPr>
      </w:pPr>
      <w:r w:rsidRPr="00FD208D">
        <w:rPr>
          <w:rFonts w:ascii="Times New Roman" w:hAnsi="Times New Roman"/>
          <w:b/>
          <w:bCs/>
          <w:u w:val="single"/>
        </w:rPr>
        <w:t>11.  Questions of a Sensitive Nature</w:t>
      </w:r>
    </w:p>
    <w:p w:rsidR="003437DA" w:rsidRPr="00FD208D" w:rsidRDefault="003437DA">
      <w:pPr>
        <w:widowControl/>
        <w:rPr>
          <w:rFonts w:ascii="Times New Roman" w:hAnsi="Times New Roman"/>
          <w:b/>
          <w:bCs/>
        </w:rPr>
      </w:pPr>
    </w:p>
    <w:p w:rsidR="00E06087" w:rsidRDefault="003437DA">
      <w:pPr>
        <w:widowControl/>
        <w:rPr>
          <w:rFonts w:ascii="Times New Roman" w:hAnsi="Times New Roman"/>
          <w:b/>
          <w:bCs/>
          <w:u w:val="single"/>
        </w:rPr>
      </w:pPr>
      <w:r w:rsidRPr="00FD208D">
        <w:rPr>
          <w:rFonts w:ascii="Times New Roman" w:hAnsi="Times New Roman"/>
        </w:rPr>
        <w:t>There are no sensitive questions.</w:t>
      </w:r>
    </w:p>
    <w:p w:rsidR="00E06087" w:rsidRDefault="00E06087">
      <w:pPr>
        <w:widowControl/>
        <w:rPr>
          <w:rFonts w:ascii="Times New Roman" w:hAnsi="Times New Roman"/>
          <w:b/>
          <w:bCs/>
          <w:u w:val="single"/>
        </w:rPr>
      </w:pPr>
    </w:p>
    <w:p w:rsidR="003437DA" w:rsidRPr="00FD208D" w:rsidRDefault="003437DA">
      <w:pPr>
        <w:widowControl/>
        <w:rPr>
          <w:rFonts w:ascii="Times New Roman" w:hAnsi="Times New Roman"/>
          <w:b/>
          <w:bCs/>
        </w:rPr>
      </w:pPr>
      <w:r w:rsidRPr="00FD208D">
        <w:rPr>
          <w:rFonts w:ascii="Times New Roman" w:hAnsi="Times New Roman"/>
          <w:b/>
          <w:bCs/>
          <w:u w:val="single"/>
        </w:rPr>
        <w:t>12.  Estimates of Annualized Hour Burden</w:t>
      </w:r>
    </w:p>
    <w:p w:rsidR="003437DA" w:rsidRPr="00FD208D" w:rsidRDefault="003437DA">
      <w:pPr>
        <w:widowControl/>
        <w:rPr>
          <w:rFonts w:ascii="Times New Roman" w:hAnsi="Times New Roman"/>
          <w:b/>
          <w:bCs/>
        </w:rPr>
      </w:pPr>
    </w:p>
    <w:p w:rsidR="003437DA" w:rsidRDefault="003437DA">
      <w:pPr>
        <w:widowControl/>
        <w:rPr>
          <w:rFonts w:ascii="Times New Roman" w:hAnsi="Times New Roman"/>
        </w:rPr>
      </w:pPr>
      <w:r w:rsidRPr="00FD208D">
        <w:rPr>
          <w:rFonts w:ascii="Times New Roman" w:hAnsi="Times New Roman"/>
        </w:rPr>
        <w:t>Reporting/Notification Burden:</w:t>
      </w:r>
    </w:p>
    <w:p w:rsidR="00E06087" w:rsidRPr="00FD208D" w:rsidRDefault="00E06087">
      <w:pPr>
        <w:widowControl/>
        <w:rPr>
          <w:rFonts w:ascii="Times New Roman" w:hAnsi="Times New Roman"/>
        </w:rPr>
      </w:pPr>
    </w:p>
    <w:tbl>
      <w:tblPr>
        <w:tblW w:w="9540" w:type="dxa"/>
        <w:tblInd w:w="-246" w:type="dxa"/>
        <w:tblLayout w:type="fixed"/>
        <w:tblCellMar>
          <w:left w:w="114" w:type="dxa"/>
          <w:right w:w="114" w:type="dxa"/>
        </w:tblCellMar>
        <w:tblLook w:val="0000" w:firstRow="0" w:lastRow="0" w:firstColumn="0" w:lastColumn="0" w:noHBand="0" w:noVBand="0"/>
      </w:tblPr>
      <w:tblGrid>
        <w:gridCol w:w="1530"/>
        <w:gridCol w:w="1080"/>
        <w:gridCol w:w="1440"/>
        <w:gridCol w:w="1260"/>
        <w:gridCol w:w="1170"/>
        <w:gridCol w:w="990"/>
        <w:gridCol w:w="900"/>
        <w:gridCol w:w="1170"/>
      </w:tblGrid>
      <w:tr w:rsidR="002106CA" w:rsidRPr="00BD13BA" w:rsidTr="00641E30">
        <w:trPr>
          <w:tblHeader/>
        </w:trPr>
        <w:tc>
          <w:tcPr>
            <w:tcW w:w="1530" w:type="dxa"/>
            <w:tcBorders>
              <w:top w:val="single" w:sz="7" w:space="0" w:color="000000"/>
              <w:left w:val="single" w:sz="7" w:space="0" w:color="000000"/>
              <w:bottom w:val="single" w:sz="4" w:space="0" w:color="auto"/>
              <w:right w:val="single" w:sz="6" w:space="0" w:color="FFFFFF"/>
            </w:tcBorders>
          </w:tcPr>
          <w:p w:rsidR="003437DA" w:rsidRPr="00FD208D" w:rsidRDefault="003437DA">
            <w:pPr>
              <w:widowControl/>
              <w:rPr>
                <w:rFonts w:ascii="Times New Roman" w:hAnsi="Times New Roman"/>
              </w:rPr>
            </w:pPr>
            <w:r w:rsidRPr="00FD208D">
              <w:rPr>
                <w:rFonts w:ascii="Times New Roman" w:hAnsi="Times New Roman"/>
              </w:rPr>
              <w:t>Reporting/</w:t>
            </w:r>
          </w:p>
          <w:p w:rsidR="003437DA" w:rsidRPr="00FD208D" w:rsidRDefault="003437DA" w:rsidP="00FD208D">
            <w:pPr>
              <w:widowControl/>
              <w:rPr>
                <w:rFonts w:ascii="Times New Roman" w:hAnsi="Times New Roman"/>
              </w:rPr>
            </w:pPr>
            <w:r w:rsidRPr="00FD208D">
              <w:rPr>
                <w:rFonts w:ascii="Times New Roman" w:hAnsi="Times New Roman"/>
              </w:rPr>
              <w:t>Notification Requirement</w:t>
            </w:r>
          </w:p>
        </w:tc>
        <w:tc>
          <w:tcPr>
            <w:tcW w:w="1080" w:type="dxa"/>
            <w:tcBorders>
              <w:top w:val="single" w:sz="7" w:space="0" w:color="000000"/>
              <w:left w:val="single" w:sz="7" w:space="0" w:color="000000"/>
              <w:bottom w:val="single" w:sz="4" w:space="0" w:color="auto"/>
              <w:right w:val="single" w:sz="6" w:space="0" w:color="FFFFFF"/>
            </w:tcBorders>
          </w:tcPr>
          <w:p w:rsidR="003437DA" w:rsidRPr="00FD208D" w:rsidRDefault="003437DA">
            <w:pPr>
              <w:widowControl/>
              <w:rPr>
                <w:rFonts w:ascii="Times New Roman" w:hAnsi="Times New Roman"/>
              </w:rPr>
            </w:pPr>
            <w:r w:rsidRPr="00FD208D">
              <w:rPr>
                <w:rFonts w:ascii="Times New Roman" w:hAnsi="Times New Roman"/>
              </w:rPr>
              <w:t>No. of</w:t>
            </w:r>
          </w:p>
          <w:p w:rsidR="003437DA" w:rsidRPr="00FD208D" w:rsidRDefault="003437DA">
            <w:pPr>
              <w:widowControl/>
              <w:rPr>
                <w:rFonts w:ascii="Times New Roman" w:hAnsi="Times New Roman"/>
              </w:rPr>
            </w:pPr>
            <w:proofErr w:type="spellStart"/>
            <w:r w:rsidRPr="00FD208D">
              <w:rPr>
                <w:rFonts w:ascii="Times New Roman" w:hAnsi="Times New Roman"/>
              </w:rPr>
              <w:t>Respon</w:t>
            </w:r>
            <w:proofErr w:type="spellEnd"/>
            <w:r w:rsidRPr="00FD208D">
              <w:rPr>
                <w:rFonts w:ascii="Times New Roman" w:hAnsi="Times New Roman"/>
              </w:rPr>
              <w:t>-</w:t>
            </w:r>
          </w:p>
          <w:p w:rsidR="003437DA" w:rsidRPr="00FD208D" w:rsidRDefault="003437DA" w:rsidP="00FD208D">
            <w:pPr>
              <w:widowControl/>
              <w:rPr>
                <w:rFonts w:ascii="Times New Roman" w:hAnsi="Times New Roman"/>
              </w:rPr>
            </w:pPr>
            <w:r w:rsidRPr="00FD208D">
              <w:rPr>
                <w:rFonts w:ascii="Times New Roman" w:hAnsi="Times New Roman"/>
              </w:rPr>
              <w:t>dents</w:t>
            </w:r>
          </w:p>
        </w:tc>
        <w:tc>
          <w:tcPr>
            <w:tcW w:w="1440" w:type="dxa"/>
            <w:tcBorders>
              <w:top w:val="single" w:sz="7" w:space="0" w:color="000000"/>
              <w:left w:val="single" w:sz="7" w:space="0" w:color="000000"/>
              <w:bottom w:val="single" w:sz="4" w:space="0" w:color="auto"/>
              <w:right w:val="single" w:sz="6" w:space="0" w:color="FFFFFF"/>
            </w:tcBorders>
          </w:tcPr>
          <w:p w:rsidR="003437DA" w:rsidRPr="00FD208D" w:rsidRDefault="003437DA" w:rsidP="00FD208D">
            <w:pPr>
              <w:widowControl/>
              <w:rPr>
                <w:rFonts w:ascii="Times New Roman" w:hAnsi="Times New Roman"/>
              </w:rPr>
            </w:pPr>
            <w:r w:rsidRPr="00FD208D">
              <w:rPr>
                <w:rFonts w:ascii="Times New Roman" w:hAnsi="Times New Roman"/>
              </w:rPr>
              <w:t>Responses per Respondent</w:t>
            </w:r>
          </w:p>
        </w:tc>
        <w:tc>
          <w:tcPr>
            <w:tcW w:w="1260" w:type="dxa"/>
            <w:tcBorders>
              <w:top w:val="single" w:sz="7" w:space="0" w:color="000000"/>
              <w:left w:val="single" w:sz="7" w:space="0" w:color="000000"/>
              <w:bottom w:val="single" w:sz="4" w:space="0" w:color="auto"/>
              <w:right w:val="single" w:sz="6" w:space="0" w:color="FFFFFF"/>
            </w:tcBorders>
          </w:tcPr>
          <w:p w:rsidR="00A31CB8" w:rsidRDefault="00A31CB8">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rPr>
              <w:t xml:space="preserve">Total </w:t>
            </w:r>
          </w:p>
          <w:p w:rsidR="003437DA" w:rsidRPr="00FD208D" w:rsidRDefault="003437DA" w:rsidP="00FD208D">
            <w:pPr>
              <w:widowControl/>
              <w:rPr>
                <w:rFonts w:ascii="Times New Roman" w:hAnsi="Times New Roman"/>
              </w:rPr>
            </w:pPr>
            <w:r w:rsidRPr="00FD208D">
              <w:rPr>
                <w:rFonts w:ascii="Times New Roman" w:hAnsi="Times New Roman"/>
              </w:rPr>
              <w:t>Responses</w:t>
            </w:r>
          </w:p>
        </w:tc>
        <w:tc>
          <w:tcPr>
            <w:tcW w:w="1170" w:type="dxa"/>
            <w:tcBorders>
              <w:top w:val="single" w:sz="7" w:space="0" w:color="000000"/>
              <w:left w:val="single" w:sz="7" w:space="0" w:color="000000"/>
              <w:bottom w:val="single" w:sz="4" w:space="0" w:color="auto"/>
              <w:right w:val="single" w:sz="4" w:space="0" w:color="auto"/>
            </w:tcBorders>
          </w:tcPr>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rPr>
              <w:t>Hours/</w:t>
            </w:r>
          </w:p>
          <w:p w:rsidR="003437DA" w:rsidRPr="00FD208D" w:rsidRDefault="003437DA" w:rsidP="00FD208D">
            <w:pPr>
              <w:widowControl/>
              <w:rPr>
                <w:rFonts w:ascii="Times New Roman" w:hAnsi="Times New Roman"/>
              </w:rPr>
            </w:pPr>
            <w:r w:rsidRPr="00FD208D">
              <w:rPr>
                <w:rFonts w:ascii="Times New Roman" w:hAnsi="Times New Roman"/>
              </w:rPr>
              <w:t>Response</w:t>
            </w:r>
          </w:p>
        </w:tc>
        <w:tc>
          <w:tcPr>
            <w:tcW w:w="990" w:type="dxa"/>
            <w:tcBorders>
              <w:top w:val="single" w:sz="4" w:space="0" w:color="auto"/>
              <w:left w:val="single" w:sz="4" w:space="0" w:color="auto"/>
              <w:bottom w:val="single" w:sz="4" w:space="0" w:color="auto"/>
              <w:right w:val="single" w:sz="4" w:space="0" w:color="auto"/>
            </w:tcBorders>
          </w:tcPr>
          <w:p w:rsidR="003437DA" w:rsidRPr="00FD208D" w:rsidRDefault="003437DA">
            <w:pPr>
              <w:widowControl/>
              <w:rPr>
                <w:rFonts w:ascii="Times New Roman" w:hAnsi="Times New Roman"/>
              </w:rPr>
            </w:pPr>
            <w:r w:rsidRPr="00FD208D">
              <w:rPr>
                <w:rFonts w:ascii="Times New Roman" w:hAnsi="Times New Roman"/>
              </w:rPr>
              <w:t xml:space="preserve">Total </w:t>
            </w:r>
          </w:p>
          <w:p w:rsidR="003437DA" w:rsidRPr="00FD208D" w:rsidRDefault="003437DA" w:rsidP="00FD208D">
            <w:pPr>
              <w:widowControl/>
              <w:rPr>
                <w:rFonts w:ascii="Times New Roman" w:hAnsi="Times New Roman"/>
              </w:rPr>
            </w:pPr>
            <w:r w:rsidRPr="00FD208D">
              <w:rPr>
                <w:rFonts w:ascii="Times New Roman" w:hAnsi="Times New Roman"/>
              </w:rPr>
              <w:t xml:space="preserve">Burden  Hours  </w:t>
            </w:r>
          </w:p>
        </w:tc>
        <w:tc>
          <w:tcPr>
            <w:tcW w:w="900" w:type="dxa"/>
            <w:tcBorders>
              <w:top w:val="single" w:sz="4" w:space="0" w:color="auto"/>
              <w:left w:val="single" w:sz="4" w:space="0" w:color="auto"/>
              <w:bottom w:val="single" w:sz="4" w:space="0" w:color="auto"/>
              <w:right w:val="single" w:sz="4" w:space="0" w:color="auto"/>
            </w:tcBorders>
          </w:tcPr>
          <w:p w:rsidR="003437DA" w:rsidRPr="00FD208D" w:rsidRDefault="003437DA">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Wage Rate</w:t>
            </w:r>
          </w:p>
        </w:tc>
        <w:tc>
          <w:tcPr>
            <w:tcW w:w="1170" w:type="dxa"/>
            <w:tcBorders>
              <w:top w:val="single" w:sz="7" w:space="0" w:color="000000"/>
              <w:left w:val="single" w:sz="4" w:space="0" w:color="auto"/>
              <w:bottom w:val="single" w:sz="6" w:space="0" w:color="FFFFFF"/>
              <w:right w:val="single" w:sz="7" w:space="0" w:color="000000"/>
            </w:tcBorders>
          </w:tcPr>
          <w:p w:rsidR="003437DA" w:rsidRPr="00FD208D" w:rsidRDefault="003437DA" w:rsidP="00FD208D">
            <w:pPr>
              <w:widowControl/>
              <w:rPr>
                <w:rFonts w:ascii="Times New Roman" w:hAnsi="Times New Roman"/>
              </w:rPr>
            </w:pPr>
            <w:r w:rsidRPr="00FD208D">
              <w:rPr>
                <w:rFonts w:ascii="Times New Roman" w:hAnsi="Times New Roman"/>
              </w:rPr>
              <w:t>Total Hour Cost</w:t>
            </w:r>
          </w:p>
        </w:tc>
      </w:tr>
      <w:tr w:rsidR="003C424C" w:rsidRPr="00BD13BA" w:rsidTr="00641E30">
        <w:trPr>
          <w:trHeight w:val="226"/>
        </w:trPr>
        <w:tc>
          <w:tcPr>
            <w:tcW w:w="7470" w:type="dxa"/>
            <w:gridSpan w:val="6"/>
            <w:tcBorders>
              <w:top w:val="single" w:sz="4" w:space="0" w:color="auto"/>
              <w:left w:val="single" w:sz="4" w:space="0" w:color="auto"/>
              <w:bottom w:val="single" w:sz="4" w:space="0" w:color="auto"/>
            </w:tcBorders>
            <w:vAlign w:val="center"/>
          </w:tcPr>
          <w:p w:rsidR="003437DA" w:rsidRPr="00FD208D" w:rsidRDefault="003437DA" w:rsidP="00A31CB8">
            <w:pPr>
              <w:widowControl/>
              <w:rPr>
                <w:rFonts w:ascii="Times New Roman" w:hAnsi="Times New Roman"/>
              </w:rPr>
            </w:pPr>
            <w:r w:rsidRPr="00FD208D">
              <w:rPr>
                <w:rFonts w:ascii="Times New Roman" w:hAnsi="Times New Roman"/>
                <w:b/>
                <w:bCs/>
              </w:rPr>
              <w:t>AUDITS</w:t>
            </w:r>
          </w:p>
        </w:tc>
        <w:tc>
          <w:tcPr>
            <w:tcW w:w="900" w:type="dxa"/>
            <w:tcBorders>
              <w:top w:val="single" w:sz="4" w:space="0" w:color="auto"/>
              <w:right w:val="nil"/>
            </w:tcBorders>
          </w:tcPr>
          <w:p w:rsidR="003437DA" w:rsidRPr="00FD208D" w:rsidRDefault="003437DA" w:rsidP="00FD208D">
            <w:pPr>
              <w:rPr>
                <w:rFonts w:ascii="Times New Roman" w:hAnsi="Times New Roman"/>
              </w:rPr>
            </w:pPr>
          </w:p>
          <w:p w:rsidR="003437DA" w:rsidRPr="00FD208D" w:rsidRDefault="003437DA" w:rsidP="00FD208D">
            <w:pPr>
              <w:widowControl/>
              <w:rPr>
                <w:rFonts w:ascii="Times New Roman" w:hAnsi="Times New Roman"/>
              </w:rPr>
            </w:pPr>
          </w:p>
        </w:tc>
        <w:tc>
          <w:tcPr>
            <w:tcW w:w="1170" w:type="dxa"/>
            <w:tcBorders>
              <w:top w:val="single" w:sz="7" w:space="0" w:color="000000"/>
              <w:left w:val="nil"/>
              <w:bottom w:val="single" w:sz="6" w:space="0" w:color="FFFFFF"/>
              <w:right w:val="single" w:sz="7" w:space="0" w:color="000000"/>
            </w:tcBorders>
          </w:tcPr>
          <w:p w:rsidR="003437DA" w:rsidRPr="00FD208D" w:rsidRDefault="003437DA" w:rsidP="00FD208D">
            <w:pPr>
              <w:rPr>
                <w:rFonts w:ascii="Times New Roman" w:hAnsi="Times New Roman"/>
              </w:rPr>
            </w:pPr>
          </w:p>
          <w:p w:rsidR="003437DA" w:rsidRPr="00FD208D" w:rsidRDefault="003437DA" w:rsidP="00FD208D">
            <w:pPr>
              <w:widowControl/>
              <w:rPr>
                <w:rFonts w:ascii="Times New Roman" w:hAnsi="Times New Roman"/>
              </w:rPr>
            </w:pPr>
          </w:p>
        </w:tc>
      </w:tr>
      <w:tr w:rsidR="002106CA" w:rsidRPr="00BD13BA" w:rsidTr="00641E30">
        <w:trPr>
          <w:trHeight w:val="721"/>
        </w:trPr>
        <w:tc>
          <w:tcPr>
            <w:tcW w:w="1530" w:type="dxa"/>
            <w:tcBorders>
              <w:top w:val="single" w:sz="4" w:space="0" w:color="auto"/>
              <w:left w:val="single" w:sz="7" w:space="0" w:color="000000"/>
              <w:bottom w:val="single" w:sz="6" w:space="0" w:color="FFFFFF"/>
              <w:right w:val="single" w:sz="6" w:space="0" w:color="FFFFFF"/>
            </w:tcBorders>
            <w:vAlign w:val="center"/>
          </w:tcPr>
          <w:p w:rsidR="007F2E8E" w:rsidRPr="00FD208D" w:rsidRDefault="007F2E8E" w:rsidP="00E51E48">
            <w:pPr>
              <w:jc w:val="center"/>
              <w:rPr>
                <w:rFonts w:ascii="Times New Roman" w:hAnsi="Times New Roman"/>
              </w:rPr>
            </w:pPr>
            <w:r w:rsidRPr="00FD208D">
              <w:rPr>
                <w:rFonts w:ascii="Times New Roman" w:hAnsi="Times New Roman"/>
              </w:rPr>
              <w:t>Good faith Resolution</w:t>
            </w:r>
            <w:r w:rsidR="00F5592C" w:rsidRPr="00FD208D">
              <w:rPr>
                <w:rFonts w:ascii="Times New Roman" w:hAnsi="Times New Roman"/>
                <w:vertAlign w:val="superscript"/>
              </w:rPr>
              <w:t>1</w:t>
            </w:r>
          </w:p>
        </w:tc>
        <w:tc>
          <w:tcPr>
            <w:tcW w:w="1080" w:type="dxa"/>
            <w:tcBorders>
              <w:top w:val="single" w:sz="4" w:space="0" w:color="auto"/>
              <w:left w:val="single" w:sz="7" w:space="0" w:color="000000"/>
              <w:bottom w:val="single" w:sz="6" w:space="0" w:color="FFFFFF"/>
              <w:right w:val="single" w:sz="6" w:space="0" w:color="FFFFFF"/>
            </w:tcBorders>
            <w:vAlign w:val="center"/>
          </w:tcPr>
          <w:p w:rsidR="007F2E8E" w:rsidRPr="00FD208D" w:rsidRDefault="007F2E8E" w:rsidP="00E51E48">
            <w:pPr>
              <w:jc w:val="right"/>
              <w:rPr>
                <w:rFonts w:ascii="Times New Roman" w:hAnsi="Times New Roman"/>
              </w:rPr>
            </w:pPr>
            <w:r w:rsidRPr="00FD208D">
              <w:rPr>
                <w:rFonts w:ascii="Times New Roman" w:hAnsi="Times New Roman"/>
              </w:rPr>
              <w:t>10</w:t>
            </w:r>
          </w:p>
        </w:tc>
        <w:tc>
          <w:tcPr>
            <w:tcW w:w="1440" w:type="dxa"/>
            <w:tcBorders>
              <w:top w:val="single" w:sz="4" w:space="0" w:color="auto"/>
              <w:left w:val="single" w:sz="7" w:space="0" w:color="000000"/>
              <w:bottom w:val="single" w:sz="6" w:space="0" w:color="FFFFFF"/>
              <w:right w:val="single" w:sz="6" w:space="0" w:color="FFFFFF"/>
            </w:tcBorders>
            <w:vAlign w:val="center"/>
          </w:tcPr>
          <w:p w:rsidR="007F2E8E" w:rsidRPr="00FD208D" w:rsidRDefault="007F2E8E" w:rsidP="00E51E48">
            <w:pPr>
              <w:jc w:val="right"/>
              <w:rPr>
                <w:rFonts w:ascii="Times New Roman" w:hAnsi="Times New Roman"/>
              </w:rPr>
            </w:pPr>
            <w:r w:rsidRPr="00FD208D">
              <w:rPr>
                <w:rFonts w:ascii="Times New Roman" w:hAnsi="Times New Roman"/>
              </w:rPr>
              <w:t>1</w:t>
            </w:r>
          </w:p>
        </w:tc>
        <w:tc>
          <w:tcPr>
            <w:tcW w:w="1260" w:type="dxa"/>
            <w:tcBorders>
              <w:top w:val="single" w:sz="4" w:space="0" w:color="auto"/>
              <w:left w:val="single" w:sz="7" w:space="0" w:color="000000"/>
              <w:bottom w:val="single" w:sz="6" w:space="0" w:color="FFFFFF"/>
              <w:right w:val="single" w:sz="6" w:space="0" w:color="FFFFFF"/>
            </w:tcBorders>
            <w:vAlign w:val="center"/>
          </w:tcPr>
          <w:p w:rsidR="007F2E8E" w:rsidRPr="00FD208D" w:rsidRDefault="007F2E8E" w:rsidP="00E51E48">
            <w:pPr>
              <w:jc w:val="right"/>
              <w:rPr>
                <w:rFonts w:ascii="Times New Roman" w:hAnsi="Times New Roman"/>
              </w:rPr>
            </w:pPr>
            <w:r w:rsidRPr="00FD208D">
              <w:rPr>
                <w:rFonts w:ascii="Times New Roman" w:hAnsi="Times New Roman"/>
              </w:rPr>
              <w:t>10</w:t>
            </w:r>
          </w:p>
        </w:tc>
        <w:tc>
          <w:tcPr>
            <w:tcW w:w="1170" w:type="dxa"/>
            <w:tcBorders>
              <w:top w:val="single" w:sz="4" w:space="0" w:color="auto"/>
              <w:left w:val="single" w:sz="7" w:space="0" w:color="000000"/>
              <w:bottom w:val="single" w:sz="6" w:space="0" w:color="FFFFFF"/>
              <w:right w:val="single" w:sz="4" w:space="0" w:color="auto"/>
            </w:tcBorders>
            <w:vAlign w:val="center"/>
          </w:tcPr>
          <w:p w:rsidR="007F2E8E" w:rsidRPr="00FD208D" w:rsidRDefault="007F2E8E" w:rsidP="00E51E48">
            <w:pPr>
              <w:jc w:val="right"/>
              <w:rPr>
                <w:rFonts w:ascii="Times New Roman" w:hAnsi="Times New Roman"/>
              </w:rPr>
            </w:pPr>
            <w:r w:rsidRPr="00FD208D">
              <w:rPr>
                <w:rFonts w:ascii="Times New Roman" w:hAnsi="Times New Roman"/>
              </w:rPr>
              <w:t>40</w:t>
            </w:r>
          </w:p>
        </w:tc>
        <w:tc>
          <w:tcPr>
            <w:tcW w:w="990" w:type="dxa"/>
            <w:tcBorders>
              <w:top w:val="single" w:sz="4" w:space="0" w:color="auto"/>
              <w:left w:val="single" w:sz="4" w:space="0" w:color="auto"/>
              <w:bottom w:val="single" w:sz="4" w:space="0" w:color="auto"/>
              <w:right w:val="single" w:sz="4" w:space="0" w:color="auto"/>
            </w:tcBorders>
            <w:vAlign w:val="center"/>
          </w:tcPr>
          <w:p w:rsidR="007F2E8E" w:rsidRPr="00FD208D" w:rsidRDefault="003001F6" w:rsidP="00E51E48">
            <w:pPr>
              <w:jc w:val="right"/>
              <w:rPr>
                <w:rFonts w:ascii="Times New Roman" w:hAnsi="Times New Roman"/>
              </w:rPr>
            </w:pPr>
            <w:r w:rsidRPr="00FD208D">
              <w:rPr>
                <w:rFonts w:ascii="Times New Roman" w:hAnsi="Times New Roman"/>
              </w:rPr>
              <w:t>4</w:t>
            </w:r>
            <w:r w:rsidR="007F2E8E" w:rsidRPr="00FD208D">
              <w:rPr>
                <w:rFonts w:ascii="Times New Roman" w:hAnsi="Times New Roman"/>
              </w:rPr>
              <w:t>0</w:t>
            </w:r>
            <w:r w:rsidR="003F1B25" w:rsidRPr="00FD208D">
              <w:rPr>
                <w:rFonts w:ascii="Times New Roman" w:hAnsi="Times New Roman"/>
              </w:rPr>
              <w:t>0</w:t>
            </w:r>
          </w:p>
        </w:tc>
        <w:tc>
          <w:tcPr>
            <w:tcW w:w="900" w:type="dxa"/>
            <w:tcBorders>
              <w:top w:val="single" w:sz="4" w:space="0" w:color="auto"/>
              <w:left w:val="single" w:sz="4" w:space="0" w:color="auto"/>
              <w:bottom w:val="single" w:sz="4" w:space="0" w:color="auto"/>
              <w:right w:val="single" w:sz="4" w:space="0" w:color="auto"/>
            </w:tcBorders>
            <w:vAlign w:val="center"/>
          </w:tcPr>
          <w:p w:rsidR="007F2E8E" w:rsidRPr="00FD208D" w:rsidRDefault="007F2E8E" w:rsidP="00E51E48">
            <w:pPr>
              <w:jc w:val="right"/>
              <w:rPr>
                <w:rFonts w:ascii="Times New Roman" w:hAnsi="Times New Roman"/>
              </w:rPr>
            </w:pPr>
            <w:r w:rsidRPr="00FD208D">
              <w:rPr>
                <w:rFonts w:ascii="Times New Roman" w:hAnsi="Times New Roman"/>
              </w:rPr>
              <w:t>$125</w:t>
            </w:r>
          </w:p>
        </w:tc>
        <w:tc>
          <w:tcPr>
            <w:tcW w:w="1170" w:type="dxa"/>
            <w:tcBorders>
              <w:top w:val="single" w:sz="7" w:space="0" w:color="000000"/>
              <w:left w:val="single" w:sz="4" w:space="0" w:color="auto"/>
              <w:bottom w:val="single" w:sz="6" w:space="0" w:color="FFFFFF"/>
              <w:right w:val="single" w:sz="7" w:space="0" w:color="000000"/>
            </w:tcBorders>
            <w:vAlign w:val="center"/>
          </w:tcPr>
          <w:p w:rsidR="007F2E8E" w:rsidRPr="00FD208D" w:rsidRDefault="003F001E" w:rsidP="00E51E48">
            <w:pPr>
              <w:jc w:val="right"/>
              <w:rPr>
                <w:rFonts w:ascii="Times New Roman" w:hAnsi="Times New Roman"/>
              </w:rPr>
            </w:pPr>
            <w:r w:rsidRPr="00FD208D">
              <w:rPr>
                <w:rFonts w:ascii="Times New Roman" w:hAnsi="Times New Roman"/>
              </w:rPr>
              <w:t>$</w:t>
            </w:r>
            <w:r w:rsidR="003001F6" w:rsidRPr="00FD208D">
              <w:rPr>
                <w:rFonts w:ascii="Times New Roman" w:hAnsi="Times New Roman"/>
              </w:rPr>
              <w:t>50</w:t>
            </w:r>
            <w:r w:rsidR="00E51E48">
              <w:rPr>
                <w:rFonts w:ascii="Times New Roman" w:hAnsi="Times New Roman"/>
              </w:rPr>
              <w:t>,</w:t>
            </w:r>
            <w:r w:rsidR="003001F6" w:rsidRPr="00FD208D">
              <w:rPr>
                <w:rFonts w:ascii="Times New Roman" w:hAnsi="Times New Roman"/>
              </w:rPr>
              <w:t>00</w:t>
            </w:r>
            <w:r w:rsidR="003F1B25" w:rsidRPr="00FD208D">
              <w:rPr>
                <w:rFonts w:ascii="Times New Roman" w:hAnsi="Times New Roman"/>
              </w:rPr>
              <w:t>0</w:t>
            </w:r>
          </w:p>
        </w:tc>
      </w:tr>
      <w:tr w:rsidR="002106CA" w:rsidRPr="00BD13BA" w:rsidTr="00641E30">
        <w:tc>
          <w:tcPr>
            <w:tcW w:w="153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3437DA" w:rsidP="00E51E48">
            <w:pPr>
              <w:widowControl/>
              <w:jc w:val="center"/>
              <w:rPr>
                <w:rFonts w:ascii="Times New Roman" w:hAnsi="Times New Roman"/>
              </w:rPr>
            </w:pPr>
            <w:r w:rsidRPr="00FD208D">
              <w:rPr>
                <w:rFonts w:ascii="Times New Roman" w:hAnsi="Times New Roman"/>
              </w:rPr>
              <w:t>Audit Notification of Entity</w:t>
            </w:r>
            <w:r w:rsidRPr="00FD208D">
              <w:rPr>
                <w:rFonts w:ascii="Times New Roman" w:hAnsi="Times New Roman"/>
                <w:vertAlign w:val="superscript"/>
              </w:rPr>
              <w:t>1</w:t>
            </w:r>
          </w:p>
        </w:tc>
        <w:tc>
          <w:tcPr>
            <w:tcW w:w="108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10</w:t>
            </w:r>
          </w:p>
        </w:tc>
        <w:tc>
          <w:tcPr>
            <w:tcW w:w="144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10</w:t>
            </w:r>
          </w:p>
        </w:tc>
        <w:tc>
          <w:tcPr>
            <w:tcW w:w="1170" w:type="dxa"/>
            <w:tcBorders>
              <w:top w:val="single" w:sz="7" w:space="0" w:color="000000"/>
              <w:left w:val="single" w:sz="7" w:space="0" w:color="000000"/>
              <w:bottom w:val="single" w:sz="6" w:space="0" w:color="FFFFFF"/>
              <w:right w:val="single" w:sz="4" w:space="0" w:color="auto"/>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4</w:t>
            </w:r>
          </w:p>
        </w:tc>
        <w:tc>
          <w:tcPr>
            <w:tcW w:w="990" w:type="dxa"/>
            <w:tcBorders>
              <w:top w:val="single" w:sz="4" w:space="0" w:color="auto"/>
              <w:left w:val="single" w:sz="4" w:space="0" w:color="auto"/>
              <w:bottom w:val="single" w:sz="4" w:space="0" w:color="auto"/>
              <w:right w:val="single" w:sz="4" w:space="0" w:color="auto"/>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40</w:t>
            </w:r>
          </w:p>
        </w:tc>
        <w:tc>
          <w:tcPr>
            <w:tcW w:w="900" w:type="dxa"/>
            <w:tcBorders>
              <w:top w:val="single" w:sz="4" w:space="0" w:color="auto"/>
              <w:left w:val="single" w:sz="4" w:space="0" w:color="auto"/>
              <w:bottom w:val="single" w:sz="4" w:space="0" w:color="auto"/>
              <w:right w:val="single" w:sz="4" w:space="0" w:color="auto"/>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6" w:space="0" w:color="FFFFFF"/>
              <w:right w:val="single" w:sz="7" w:space="0" w:color="000000"/>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5</w:t>
            </w:r>
            <w:r w:rsidR="00E51E48">
              <w:rPr>
                <w:rFonts w:ascii="Times New Roman" w:hAnsi="Times New Roman"/>
              </w:rPr>
              <w:t>,</w:t>
            </w:r>
            <w:r w:rsidR="007F2E8E" w:rsidRPr="00FD208D">
              <w:rPr>
                <w:rFonts w:ascii="Times New Roman" w:hAnsi="Times New Roman"/>
              </w:rPr>
              <w:t>000</w:t>
            </w:r>
          </w:p>
        </w:tc>
      </w:tr>
      <w:tr w:rsidR="002106CA" w:rsidRPr="00BD13BA" w:rsidTr="00641E30">
        <w:tc>
          <w:tcPr>
            <w:tcW w:w="153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3437DA" w:rsidP="00E51E48">
            <w:pPr>
              <w:widowControl/>
              <w:jc w:val="center"/>
              <w:rPr>
                <w:rFonts w:ascii="Times New Roman" w:hAnsi="Times New Roman"/>
              </w:rPr>
            </w:pPr>
            <w:r w:rsidRPr="00FD208D">
              <w:rPr>
                <w:rFonts w:ascii="Times New Roman" w:hAnsi="Times New Roman"/>
              </w:rPr>
              <w:t>Audit Workplan</w:t>
            </w:r>
            <w:r w:rsidRPr="00FD208D">
              <w:rPr>
                <w:rFonts w:ascii="Times New Roman" w:hAnsi="Times New Roman"/>
                <w:vertAlign w:val="superscript"/>
              </w:rPr>
              <w:t>1</w:t>
            </w:r>
          </w:p>
        </w:tc>
        <w:tc>
          <w:tcPr>
            <w:tcW w:w="108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8</w:t>
            </w:r>
          </w:p>
        </w:tc>
        <w:tc>
          <w:tcPr>
            <w:tcW w:w="144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8</w:t>
            </w:r>
          </w:p>
        </w:tc>
        <w:tc>
          <w:tcPr>
            <w:tcW w:w="1170" w:type="dxa"/>
            <w:tcBorders>
              <w:top w:val="single" w:sz="7" w:space="0" w:color="000000"/>
              <w:left w:val="single" w:sz="7" w:space="0" w:color="000000"/>
              <w:bottom w:val="single" w:sz="6" w:space="0" w:color="FFFFFF"/>
              <w:right w:val="single" w:sz="4" w:space="0" w:color="auto"/>
            </w:tcBorders>
            <w:vAlign w:val="center"/>
          </w:tcPr>
          <w:p w:rsidR="003437DA" w:rsidRPr="00FD208D" w:rsidRDefault="007F2E8E" w:rsidP="00E51E48">
            <w:pPr>
              <w:widowControl/>
              <w:jc w:val="right"/>
              <w:rPr>
                <w:rFonts w:ascii="Times New Roman" w:hAnsi="Times New Roman"/>
              </w:rPr>
            </w:pPr>
            <w:r w:rsidRPr="00FD208D">
              <w:rPr>
                <w:rFonts w:ascii="Times New Roman" w:hAnsi="Times New Roman"/>
              </w:rPr>
              <w:t>10</w:t>
            </w:r>
          </w:p>
        </w:tc>
        <w:tc>
          <w:tcPr>
            <w:tcW w:w="990" w:type="dxa"/>
            <w:tcBorders>
              <w:top w:val="single" w:sz="4" w:space="0" w:color="auto"/>
              <w:left w:val="single" w:sz="4" w:space="0" w:color="auto"/>
              <w:bottom w:val="single" w:sz="4" w:space="0" w:color="auto"/>
              <w:right w:val="single" w:sz="4" w:space="0" w:color="auto"/>
            </w:tcBorders>
            <w:vAlign w:val="center"/>
          </w:tcPr>
          <w:p w:rsidR="003437DA" w:rsidRPr="00FD208D" w:rsidRDefault="007F2E8E" w:rsidP="00E51E48">
            <w:pPr>
              <w:widowControl/>
              <w:jc w:val="right"/>
              <w:rPr>
                <w:rFonts w:ascii="Times New Roman" w:hAnsi="Times New Roman"/>
              </w:rPr>
            </w:pPr>
            <w:r w:rsidRPr="00FD208D">
              <w:rPr>
                <w:rFonts w:ascii="Times New Roman" w:hAnsi="Times New Roman"/>
              </w:rPr>
              <w:t>80</w:t>
            </w:r>
          </w:p>
        </w:tc>
        <w:tc>
          <w:tcPr>
            <w:tcW w:w="900" w:type="dxa"/>
            <w:tcBorders>
              <w:top w:val="single" w:sz="4" w:space="0" w:color="auto"/>
              <w:left w:val="single" w:sz="4" w:space="0" w:color="auto"/>
              <w:bottom w:val="single" w:sz="4" w:space="0" w:color="auto"/>
              <w:right w:val="single" w:sz="4" w:space="0" w:color="auto"/>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6" w:space="0" w:color="FFFFFF"/>
              <w:right w:val="single" w:sz="7" w:space="0" w:color="000000"/>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10</w:t>
            </w:r>
            <w:r w:rsidR="00E51E48">
              <w:rPr>
                <w:rFonts w:ascii="Times New Roman" w:hAnsi="Times New Roman"/>
              </w:rPr>
              <w:t>,</w:t>
            </w:r>
            <w:r w:rsidR="007F2E8E" w:rsidRPr="00FD208D">
              <w:rPr>
                <w:rFonts w:ascii="Times New Roman" w:hAnsi="Times New Roman"/>
              </w:rPr>
              <w:t>000</w:t>
            </w:r>
          </w:p>
        </w:tc>
      </w:tr>
      <w:tr w:rsidR="002106CA" w:rsidRPr="00BD13BA" w:rsidTr="00641E30">
        <w:tc>
          <w:tcPr>
            <w:tcW w:w="153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3437DA" w:rsidP="00E51E48">
            <w:pPr>
              <w:widowControl/>
              <w:jc w:val="center"/>
              <w:rPr>
                <w:rFonts w:ascii="Times New Roman" w:hAnsi="Times New Roman"/>
              </w:rPr>
            </w:pPr>
            <w:r w:rsidRPr="00FD208D">
              <w:rPr>
                <w:rFonts w:ascii="Times New Roman" w:hAnsi="Times New Roman"/>
              </w:rPr>
              <w:t>Audit Report</w:t>
            </w:r>
            <w:r w:rsidRPr="00FD208D">
              <w:rPr>
                <w:rFonts w:ascii="Times New Roman" w:hAnsi="Times New Roman"/>
                <w:vertAlign w:val="superscript"/>
              </w:rPr>
              <w:t>1</w:t>
            </w:r>
          </w:p>
        </w:tc>
        <w:tc>
          <w:tcPr>
            <w:tcW w:w="108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6</w:t>
            </w:r>
          </w:p>
        </w:tc>
        <w:tc>
          <w:tcPr>
            <w:tcW w:w="144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6</w:t>
            </w:r>
          </w:p>
        </w:tc>
        <w:tc>
          <w:tcPr>
            <w:tcW w:w="1170" w:type="dxa"/>
            <w:tcBorders>
              <w:top w:val="single" w:sz="7" w:space="0" w:color="000000"/>
              <w:left w:val="single" w:sz="7" w:space="0" w:color="000000"/>
              <w:bottom w:val="single" w:sz="6" w:space="0" w:color="FFFFFF"/>
              <w:right w:val="single" w:sz="4" w:space="0" w:color="auto"/>
            </w:tcBorders>
            <w:vAlign w:val="center"/>
          </w:tcPr>
          <w:p w:rsidR="003437DA" w:rsidRPr="00FD208D" w:rsidRDefault="007F2E8E" w:rsidP="00E51E48">
            <w:pPr>
              <w:widowControl/>
              <w:jc w:val="right"/>
              <w:rPr>
                <w:rFonts w:ascii="Times New Roman" w:hAnsi="Times New Roman"/>
              </w:rPr>
            </w:pPr>
            <w:r w:rsidRPr="00FD208D">
              <w:rPr>
                <w:rFonts w:ascii="Times New Roman" w:hAnsi="Times New Roman"/>
              </w:rPr>
              <w:t>10</w:t>
            </w:r>
          </w:p>
        </w:tc>
        <w:tc>
          <w:tcPr>
            <w:tcW w:w="990" w:type="dxa"/>
            <w:tcBorders>
              <w:top w:val="single" w:sz="4" w:space="0" w:color="auto"/>
              <w:left w:val="single" w:sz="4" w:space="0" w:color="auto"/>
              <w:bottom w:val="single" w:sz="4" w:space="0" w:color="auto"/>
              <w:right w:val="single" w:sz="4" w:space="0" w:color="auto"/>
            </w:tcBorders>
            <w:vAlign w:val="center"/>
          </w:tcPr>
          <w:p w:rsidR="003437DA" w:rsidRPr="00FD208D" w:rsidRDefault="007F2E8E" w:rsidP="00E51E48">
            <w:pPr>
              <w:widowControl/>
              <w:jc w:val="right"/>
              <w:rPr>
                <w:rFonts w:ascii="Times New Roman" w:hAnsi="Times New Roman"/>
              </w:rPr>
            </w:pPr>
            <w:r w:rsidRPr="00FD208D">
              <w:rPr>
                <w:rFonts w:ascii="Times New Roman" w:hAnsi="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6" w:space="0" w:color="FFFFFF"/>
              <w:right w:val="single" w:sz="7" w:space="0" w:color="000000"/>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7</w:t>
            </w:r>
            <w:r w:rsidR="00E51E48">
              <w:rPr>
                <w:rFonts w:ascii="Times New Roman" w:hAnsi="Times New Roman"/>
              </w:rPr>
              <w:t>,</w:t>
            </w:r>
            <w:r w:rsidR="007F2E8E" w:rsidRPr="00FD208D">
              <w:rPr>
                <w:rFonts w:ascii="Times New Roman" w:hAnsi="Times New Roman"/>
              </w:rPr>
              <w:t>500</w:t>
            </w:r>
          </w:p>
        </w:tc>
      </w:tr>
      <w:tr w:rsidR="002106CA" w:rsidRPr="00BD13BA" w:rsidTr="00641E30">
        <w:tc>
          <w:tcPr>
            <w:tcW w:w="1530" w:type="dxa"/>
            <w:tcBorders>
              <w:top w:val="single" w:sz="7" w:space="0" w:color="000000"/>
              <w:left w:val="single" w:sz="7" w:space="0" w:color="000000"/>
              <w:bottom w:val="single" w:sz="8" w:space="0" w:color="000000"/>
              <w:right w:val="single" w:sz="6" w:space="0" w:color="FFFFFF"/>
            </w:tcBorders>
            <w:vAlign w:val="center"/>
          </w:tcPr>
          <w:p w:rsidR="003437DA" w:rsidRPr="00FD208D" w:rsidRDefault="003437DA" w:rsidP="00E51E48">
            <w:pPr>
              <w:widowControl/>
              <w:jc w:val="center"/>
              <w:rPr>
                <w:rFonts w:ascii="Times New Roman" w:hAnsi="Times New Roman"/>
              </w:rPr>
            </w:pPr>
            <w:r w:rsidRPr="00FD208D">
              <w:rPr>
                <w:rFonts w:ascii="Times New Roman" w:hAnsi="Times New Roman"/>
              </w:rPr>
              <w:t>Entity Response</w:t>
            </w:r>
          </w:p>
        </w:tc>
        <w:tc>
          <w:tcPr>
            <w:tcW w:w="1080" w:type="dxa"/>
            <w:tcBorders>
              <w:top w:val="single" w:sz="7" w:space="0" w:color="000000"/>
              <w:left w:val="single" w:sz="7" w:space="0" w:color="000000"/>
              <w:bottom w:val="single" w:sz="8" w:space="0" w:color="000000"/>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6</w:t>
            </w:r>
          </w:p>
        </w:tc>
        <w:tc>
          <w:tcPr>
            <w:tcW w:w="1440" w:type="dxa"/>
            <w:tcBorders>
              <w:top w:val="single" w:sz="7" w:space="0" w:color="000000"/>
              <w:left w:val="single" w:sz="7" w:space="0" w:color="000000"/>
              <w:bottom w:val="single" w:sz="8" w:space="0" w:color="000000"/>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1</w:t>
            </w:r>
          </w:p>
        </w:tc>
        <w:tc>
          <w:tcPr>
            <w:tcW w:w="1260" w:type="dxa"/>
            <w:tcBorders>
              <w:top w:val="single" w:sz="7" w:space="0" w:color="000000"/>
              <w:left w:val="single" w:sz="7" w:space="0" w:color="000000"/>
              <w:bottom w:val="single" w:sz="8" w:space="0" w:color="000000"/>
              <w:right w:val="single" w:sz="6" w:space="0" w:color="FFFFFF"/>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6</w:t>
            </w:r>
          </w:p>
        </w:tc>
        <w:tc>
          <w:tcPr>
            <w:tcW w:w="1170" w:type="dxa"/>
            <w:tcBorders>
              <w:top w:val="single" w:sz="7" w:space="0" w:color="000000"/>
              <w:left w:val="single" w:sz="7" w:space="0" w:color="000000"/>
              <w:bottom w:val="single" w:sz="8" w:space="0" w:color="000000"/>
              <w:right w:val="single" w:sz="4" w:space="0" w:color="auto"/>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8</w:t>
            </w:r>
          </w:p>
        </w:tc>
        <w:tc>
          <w:tcPr>
            <w:tcW w:w="990" w:type="dxa"/>
            <w:tcBorders>
              <w:top w:val="single" w:sz="4" w:space="0" w:color="auto"/>
              <w:left w:val="single" w:sz="4" w:space="0" w:color="auto"/>
              <w:bottom w:val="single" w:sz="8" w:space="0" w:color="000000"/>
              <w:right w:val="single" w:sz="4" w:space="0" w:color="auto"/>
            </w:tcBorders>
            <w:vAlign w:val="center"/>
          </w:tcPr>
          <w:p w:rsidR="003437DA" w:rsidRPr="00FD208D" w:rsidRDefault="002173FF" w:rsidP="00E51E48">
            <w:pPr>
              <w:widowControl/>
              <w:jc w:val="right"/>
              <w:rPr>
                <w:rFonts w:ascii="Times New Roman" w:hAnsi="Times New Roman"/>
              </w:rPr>
            </w:pPr>
            <w:r w:rsidRPr="00FD208D">
              <w:rPr>
                <w:rFonts w:ascii="Times New Roman" w:hAnsi="Times New Roman"/>
              </w:rPr>
              <w:t>48</w:t>
            </w:r>
          </w:p>
        </w:tc>
        <w:tc>
          <w:tcPr>
            <w:tcW w:w="900" w:type="dxa"/>
            <w:tcBorders>
              <w:top w:val="single" w:sz="4" w:space="0" w:color="auto"/>
              <w:left w:val="single" w:sz="4" w:space="0" w:color="auto"/>
              <w:bottom w:val="single" w:sz="8" w:space="0" w:color="000000"/>
              <w:right w:val="single" w:sz="4" w:space="0" w:color="auto"/>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6" w:space="0" w:color="FFFFFF"/>
              <w:right w:val="single" w:sz="7" w:space="0" w:color="000000"/>
            </w:tcBorders>
            <w:vAlign w:val="center"/>
          </w:tcPr>
          <w:p w:rsidR="003437DA" w:rsidRPr="00FD208D" w:rsidRDefault="003437DA" w:rsidP="00E51E48">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6</w:t>
            </w:r>
            <w:r w:rsidR="00E51E48">
              <w:rPr>
                <w:rFonts w:ascii="Times New Roman" w:hAnsi="Times New Roman"/>
              </w:rPr>
              <w:t>,</w:t>
            </w:r>
            <w:r w:rsidR="007F2E8E" w:rsidRPr="00FD208D">
              <w:rPr>
                <w:rFonts w:ascii="Times New Roman" w:hAnsi="Times New Roman"/>
              </w:rPr>
              <w:t>000</w:t>
            </w:r>
          </w:p>
        </w:tc>
      </w:tr>
      <w:tr w:rsidR="006C587F" w:rsidRPr="00BD13BA" w:rsidTr="00641E30">
        <w:tc>
          <w:tcPr>
            <w:tcW w:w="7470" w:type="dxa"/>
            <w:gridSpan w:val="6"/>
            <w:tcBorders>
              <w:top w:val="single" w:sz="8" w:space="0" w:color="000000"/>
              <w:left w:val="single" w:sz="8" w:space="0" w:color="000000"/>
              <w:bottom w:val="single" w:sz="4" w:space="0" w:color="auto"/>
              <w:right w:val="nil"/>
            </w:tcBorders>
            <w:vAlign w:val="center"/>
          </w:tcPr>
          <w:p w:rsidR="003437DA" w:rsidRPr="00FD208D" w:rsidRDefault="003437DA" w:rsidP="00292C1E">
            <w:pPr>
              <w:widowControl/>
              <w:rPr>
                <w:rFonts w:ascii="Times New Roman" w:hAnsi="Times New Roman"/>
              </w:rPr>
            </w:pPr>
            <w:r w:rsidRPr="00FD208D">
              <w:rPr>
                <w:rFonts w:ascii="Times New Roman" w:hAnsi="Times New Roman"/>
                <w:b/>
                <w:bCs/>
              </w:rPr>
              <w:t>DISPUTE RESOLUTION</w:t>
            </w:r>
          </w:p>
        </w:tc>
        <w:tc>
          <w:tcPr>
            <w:tcW w:w="900" w:type="dxa"/>
            <w:tcBorders>
              <w:top w:val="single" w:sz="8" w:space="0" w:color="000000"/>
              <w:left w:val="nil"/>
              <w:bottom w:val="single" w:sz="4" w:space="0" w:color="auto"/>
              <w:right w:val="nil"/>
            </w:tcBorders>
          </w:tcPr>
          <w:p w:rsidR="003437DA" w:rsidRPr="00FD208D" w:rsidRDefault="003437DA" w:rsidP="00FD208D">
            <w:pPr>
              <w:rPr>
                <w:rFonts w:ascii="Times New Roman" w:hAnsi="Times New Roman"/>
              </w:rPr>
            </w:pPr>
          </w:p>
          <w:p w:rsidR="003437DA" w:rsidRPr="00FD208D" w:rsidRDefault="003437DA" w:rsidP="00FD208D">
            <w:pPr>
              <w:widowControl/>
              <w:jc w:val="right"/>
              <w:rPr>
                <w:rFonts w:ascii="Times New Roman" w:hAnsi="Times New Roman"/>
              </w:rPr>
            </w:pPr>
          </w:p>
        </w:tc>
        <w:tc>
          <w:tcPr>
            <w:tcW w:w="1170" w:type="dxa"/>
            <w:tcBorders>
              <w:top w:val="single" w:sz="7" w:space="0" w:color="000000"/>
              <w:left w:val="nil"/>
              <w:bottom w:val="single" w:sz="6" w:space="0" w:color="FFFFFF"/>
              <w:right w:val="single" w:sz="7" w:space="0" w:color="000000"/>
            </w:tcBorders>
          </w:tcPr>
          <w:p w:rsidR="003437DA" w:rsidRPr="00FD208D" w:rsidRDefault="003437DA" w:rsidP="00FD208D">
            <w:pPr>
              <w:rPr>
                <w:rFonts w:ascii="Times New Roman" w:hAnsi="Times New Roman"/>
              </w:rPr>
            </w:pPr>
          </w:p>
          <w:p w:rsidR="003437DA" w:rsidRPr="00FD208D" w:rsidRDefault="003437DA" w:rsidP="00FD208D">
            <w:pPr>
              <w:widowControl/>
              <w:jc w:val="right"/>
              <w:rPr>
                <w:rFonts w:ascii="Times New Roman" w:hAnsi="Times New Roman"/>
              </w:rPr>
            </w:pPr>
          </w:p>
        </w:tc>
      </w:tr>
      <w:tr w:rsidR="002106CA" w:rsidRPr="00BD13BA" w:rsidTr="00641E30">
        <w:tc>
          <w:tcPr>
            <w:tcW w:w="1530" w:type="dxa"/>
            <w:tcBorders>
              <w:top w:val="single" w:sz="4" w:space="0" w:color="auto"/>
              <w:left w:val="single" w:sz="7" w:space="0" w:color="000000"/>
              <w:bottom w:val="single" w:sz="6" w:space="0" w:color="FFFFFF"/>
              <w:right w:val="single" w:sz="6" w:space="0" w:color="FFFFFF"/>
            </w:tcBorders>
            <w:vAlign w:val="center"/>
          </w:tcPr>
          <w:p w:rsidR="003437DA" w:rsidRPr="00FD208D" w:rsidRDefault="003437DA" w:rsidP="00E51E48">
            <w:pPr>
              <w:widowControl/>
              <w:jc w:val="center"/>
              <w:rPr>
                <w:rFonts w:ascii="Times New Roman" w:hAnsi="Times New Roman"/>
              </w:rPr>
            </w:pPr>
            <w:r w:rsidRPr="00FD208D">
              <w:rPr>
                <w:rFonts w:ascii="Times New Roman" w:hAnsi="Times New Roman"/>
              </w:rPr>
              <w:t>Mediation Request</w:t>
            </w:r>
          </w:p>
        </w:tc>
        <w:tc>
          <w:tcPr>
            <w:tcW w:w="1080" w:type="dxa"/>
            <w:tcBorders>
              <w:top w:val="single" w:sz="4" w:space="0" w:color="auto"/>
              <w:left w:val="single" w:sz="7" w:space="0" w:color="000000"/>
              <w:bottom w:val="single" w:sz="6" w:space="0" w:color="FFFFFF"/>
              <w:right w:val="single" w:sz="6" w:space="0" w:color="FFFFFF"/>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10</w:t>
            </w:r>
          </w:p>
        </w:tc>
        <w:tc>
          <w:tcPr>
            <w:tcW w:w="1440" w:type="dxa"/>
            <w:tcBorders>
              <w:top w:val="single" w:sz="4" w:space="0" w:color="auto"/>
              <w:left w:val="single" w:sz="7" w:space="0" w:color="000000"/>
              <w:bottom w:val="single" w:sz="6" w:space="0" w:color="FFFFFF"/>
              <w:right w:val="single" w:sz="6" w:space="0" w:color="FFFFFF"/>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4</w:t>
            </w:r>
          </w:p>
        </w:tc>
        <w:tc>
          <w:tcPr>
            <w:tcW w:w="1260" w:type="dxa"/>
            <w:tcBorders>
              <w:top w:val="single" w:sz="4" w:space="0" w:color="auto"/>
              <w:left w:val="single" w:sz="7" w:space="0" w:color="000000"/>
              <w:bottom w:val="single" w:sz="6" w:space="0" w:color="FFFFFF"/>
              <w:right w:val="single" w:sz="6" w:space="0" w:color="FFFFFF"/>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40</w:t>
            </w:r>
          </w:p>
        </w:tc>
        <w:tc>
          <w:tcPr>
            <w:tcW w:w="1170" w:type="dxa"/>
            <w:tcBorders>
              <w:top w:val="single" w:sz="4" w:space="0" w:color="auto"/>
              <w:left w:val="single" w:sz="7" w:space="0" w:color="000000"/>
              <w:bottom w:val="single" w:sz="6" w:space="0" w:color="FFFFFF"/>
              <w:right w:val="single" w:sz="4" w:space="0" w:color="auto"/>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10</w:t>
            </w:r>
          </w:p>
        </w:tc>
        <w:tc>
          <w:tcPr>
            <w:tcW w:w="990" w:type="dxa"/>
            <w:tcBorders>
              <w:top w:val="single" w:sz="4" w:space="0" w:color="auto"/>
              <w:left w:val="single" w:sz="4" w:space="0" w:color="auto"/>
              <w:bottom w:val="single" w:sz="4" w:space="0" w:color="auto"/>
              <w:right w:val="single" w:sz="4" w:space="0" w:color="auto"/>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400</w:t>
            </w:r>
          </w:p>
        </w:tc>
        <w:tc>
          <w:tcPr>
            <w:tcW w:w="900" w:type="dxa"/>
            <w:tcBorders>
              <w:top w:val="single" w:sz="4" w:space="0" w:color="auto"/>
              <w:left w:val="single" w:sz="4" w:space="0" w:color="auto"/>
              <w:bottom w:val="single" w:sz="4" w:space="0" w:color="auto"/>
              <w:right w:val="single" w:sz="4" w:space="0" w:color="auto"/>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6" w:space="0" w:color="FFFFFF"/>
              <w:right w:val="single" w:sz="7" w:space="0" w:color="000000"/>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50</w:t>
            </w:r>
            <w:r w:rsidR="00E51E48">
              <w:rPr>
                <w:rFonts w:ascii="Times New Roman" w:hAnsi="Times New Roman"/>
              </w:rPr>
              <w:t>,</w:t>
            </w:r>
            <w:r w:rsidR="007F2E8E" w:rsidRPr="00FD208D">
              <w:rPr>
                <w:rFonts w:ascii="Times New Roman" w:hAnsi="Times New Roman"/>
              </w:rPr>
              <w:t>000</w:t>
            </w:r>
          </w:p>
        </w:tc>
      </w:tr>
      <w:tr w:rsidR="002106CA" w:rsidRPr="00BD13BA" w:rsidTr="00641E30">
        <w:tc>
          <w:tcPr>
            <w:tcW w:w="153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3437DA" w:rsidP="00E51E48">
            <w:pPr>
              <w:widowControl/>
              <w:jc w:val="center"/>
              <w:rPr>
                <w:rFonts w:ascii="Times New Roman" w:hAnsi="Times New Roman"/>
              </w:rPr>
            </w:pPr>
            <w:r w:rsidRPr="00FD208D">
              <w:rPr>
                <w:rFonts w:ascii="Times New Roman" w:hAnsi="Times New Roman"/>
              </w:rPr>
              <w:t>Rebuttal</w:t>
            </w:r>
          </w:p>
        </w:tc>
        <w:tc>
          <w:tcPr>
            <w:tcW w:w="108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10</w:t>
            </w:r>
          </w:p>
        </w:tc>
        <w:tc>
          <w:tcPr>
            <w:tcW w:w="144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10</w:t>
            </w:r>
          </w:p>
        </w:tc>
        <w:tc>
          <w:tcPr>
            <w:tcW w:w="1170" w:type="dxa"/>
            <w:tcBorders>
              <w:top w:val="single" w:sz="7" w:space="0" w:color="000000"/>
              <w:left w:val="single" w:sz="7" w:space="0" w:color="000000"/>
              <w:bottom w:val="single" w:sz="7" w:space="0" w:color="000000"/>
              <w:right w:val="single" w:sz="4" w:space="0" w:color="auto"/>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16</w:t>
            </w:r>
          </w:p>
        </w:tc>
        <w:tc>
          <w:tcPr>
            <w:tcW w:w="990" w:type="dxa"/>
            <w:tcBorders>
              <w:top w:val="single" w:sz="4" w:space="0" w:color="auto"/>
              <w:left w:val="single" w:sz="4" w:space="0" w:color="auto"/>
              <w:bottom w:val="single" w:sz="4" w:space="0" w:color="auto"/>
              <w:right w:val="single" w:sz="4" w:space="0" w:color="auto"/>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160</w:t>
            </w:r>
          </w:p>
        </w:tc>
        <w:tc>
          <w:tcPr>
            <w:tcW w:w="900" w:type="dxa"/>
            <w:tcBorders>
              <w:top w:val="single" w:sz="4" w:space="0" w:color="auto"/>
              <w:left w:val="single" w:sz="4" w:space="0" w:color="auto"/>
              <w:bottom w:val="single" w:sz="4" w:space="0" w:color="auto"/>
              <w:right w:val="single" w:sz="4" w:space="0" w:color="auto"/>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7" w:space="0" w:color="000000"/>
              <w:right w:val="single" w:sz="7" w:space="0" w:color="000000"/>
            </w:tcBorders>
            <w:vAlign w:val="bottom"/>
          </w:tcPr>
          <w:p w:rsidR="003437DA" w:rsidRDefault="002106CA" w:rsidP="002106CA">
            <w:pPr>
              <w:widowControl/>
              <w:jc w:val="right"/>
              <w:rPr>
                <w:rFonts w:ascii="Times New Roman" w:hAnsi="Times New Roman"/>
              </w:rPr>
            </w:pPr>
            <w:r>
              <w:rPr>
                <w:rFonts w:ascii="Times New Roman" w:hAnsi="Times New Roman"/>
              </w:rPr>
              <w:t xml:space="preserve">     </w:t>
            </w:r>
            <w:r w:rsidR="003437DA" w:rsidRPr="00FD208D">
              <w:rPr>
                <w:rFonts w:ascii="Times New Roman" w:hAnsi="Times New Roman"/>
              </w:rPr>
              <w:t>$</w:t>
            </w:r>
            <w:r w:rsidR="007F2E8E" w:rsidRPr="00FD208D">
              <w:rPr>
                <w:rFonts w:ascii="Times New Roman" w:hAnsi="Times New Roman"/>
              </w:rPr>
              <w:t>20</w:t>
            </w:r>
            <w:r w:rsidR="00E51E48">
              <w:rPr>
                <w:rFonts w:ascii="Times New Roman" w:hAnsi="Times New Roman"/>
              </w:rPr>
              <w:t>,</w:t>
            </w:r>
            <w:r w:rsidR="007F2E8E" w:rsidRPr="00FD208D">
              <w:rPr>
                <w:rFonts w:ascii="Times New Roman" w:hAnsi="Times New Roman"/>
              </w:rPr>
              <w:t>000</w:t>
            </w:r>
          </w:p>
          <w:p w:rsidR="002106CA" w:rsidRPr="00FD208D" w:rsidRDefault="002106CA" w:rsidP="002106CA">
            <w:pPr>
              <w:widowControl/>
              <w:jc w:val="right"/>
              <w:rPr>
                <w:rFonts w:ascii="Times New Roman" w:hAnsi="Times New Roman"/>
              </w:rPr>
            </w:pPr>
          </w:p>
        </w:tc>
      </w:tr>
      <w:tr w:rsidR="002106CA" w:rsidRPr="00BD13BA" w:rsidTr="00641E30">
        <w:tc>
          <w:tcPr>
            <w:tcW w:w="153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3437DA" w:rsidP="00EC105B">
            <w:pPr>
              <w:widowControl/>
              <w:jc w:val="center"/>
              <w:rPr>
                <w:rFonts w:ascii="Times New Roman" w:hAnsi="Times New Roman"/>
              </w:rPr>
            </w:pPr>
            <w:r w:rsidRPr="00FD208D">
              <w:rPr>
                <w:rFonts w:ascii="Times New Roman" w:hAnsi="Times New Roman"/>
              </w:rPr>
              <w:t>TOTAL</w:t>
            </w:r>
          </w:p>
        </w:tc>
        <w:tc>
          <w:tcPr>
            <w:tcW w:w="108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50</w:t>
            </w:r>
          </w:p>
        </w:tc>
        <w:tc>
          <w:tcPr>
            <w:tcW w:w="144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3437DA" w:rsidP="002106CA">
            <w:pPr>
              <w:jc w:val="right"/>
              <w:rPr>
                <w:rFonts w:ascii="Times New Roman" w:hAnsi="Times New Roman"/>
              </w:rPr>
            </w:pPr>
          </w:p>
          <w:p w:rsidR="003437DA" w:rsidRPr="00FD208D" w:rsidRDefault="003437DA" w:rsidP="002106CA">
            <w:pPr>
              <w:widowControl/>
              <w:jc w:val="right"/>
              <w:rPr>
                <w:rFonts w:ascii="Times New Roman" w:hAnsi="Times New Roman"/>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80</w:t>
            </w:r>
          </w:p>
        </w:tc>
        <w:tc>
          <w:tcPr>
            <w:tcW w:w="1170" w:type="dxa"/>
            <w:tcBorders>
              <w:top w:val="single" w:sz="7" w:space="0" w:color="000000"/>
              <w:left w:val="single" w:sz="7" w:space="0" w:color="000000"/>
              <w:bottom w:val="single" w:sz="7" w:space="0" w:color="000000"/>
              <w:right w:val="single" w:sz="4" w:space="0" w:color="auto"/>
            </w:tcBorders>
            <w:vAlign w:val="center"/>
          </w:tcPr>
          <w:p w:rsidR="003437DA" w:rsidRPr="00FD208D" w:rsidRDefault="003437DA" w:rsidP="002106CA">
            <w:pPr>
              <w:jc w:val="right"/>
              <w:rPr>
                <w:rFonts w:ascii="Times New Roman" w:hAnsi="Times New Roman"/>
              </w:rPr>
            </w:pPr>
          </w:p>
          <w:p w:rsidR="003437DA" w:rsidRPr="00FD208D" w:rsidRDefault="003437DA" w:rsidP="002106CA">
            <w:pPr>
              <w:widowControl/>
              <w:jc w:val="right"/>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3437DA" w:rsidRPr="00FD208D" w:rsidRDefault="003F1B25" w:rsidP="002106CA">
            <w:pPr>
              <w:widowControl/>
              <w:jc w:val="right"/>
              <w:rPr>
                <w:rFonts w:ascii="Times New Roman" w:hAnsi="Times New Roman"/>
              </w:rPr>
            </w:pPr>
            <w:r w:rsidRPr="00FD208D">
              <w:rPr>
                <w:rFonts w:ascii="Times New Roman" w:hAnsi="Times New Roman"/>
              </w:rPr>
              <w:t>1</w:t>
            </w:r>
            <w:r w:rsidR="002106CA">
              <w:rPr>
                <w:rFonts w:ascii="Times New Roman" w:hAnsi="Times New Roman"/>
              </w:rPr>
              <w:t>,</w:t>
            </w:r>
            <w:r w:rsidRPr="00FD208D">
              <w:rPr>
                <w:rFonts w:ascii="Times New Roman" w:hAnsi="Times New Roman"/>
              </w:rPr>
              <w:t>188</w:t>
            </w:r>
          </w:p>
        </w:tc>
        <w:tc>
          <w:tcPr>
            <w:tcW w:w="900" w:type="dxa"/>
            <w:tcBorders>
              <w:top w:val="single" w:sz="4" w:space="0" w:color="auto"/>
              <w:left w:val="single" w:sz="4" w:space="0" w:color="auto"/>
              <w:bottom w:val="single" w:sz="4" w:space="0" w:color="auto"/>
              <w:right w:val="single" w:sz="4" w:space="0" w:color="auto"/>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w:t>
            </w:r>
            <w:r w:rsidR="007F2E8E" w:rsidRPr="00FD208D">
              <w:rPr>
                <w:rFonts w:ascii="Times New Roman" w:hAnsi="Times New Roman"/>
              </w:rPr>
              <w:t>125</w:t>
            </w:r>
          </w:p>
        </w:tc>
        <w:tc>
          <w:tcPr>
            <w:tcW w:w="1170" w:type="dxa"/>
            <w:tcBorders>
              <w:top w:val="single" w:sz="7" w:space="0" w:color="000000"/>
              <w:left w:val="single" w:sz="4" w:space="0" w:color="auto"/>
              <w:bottom w:val="single" w:sz="7" w:space="0" w:color="000000"/>
              <w:right w:val="single" w:sz="7" w:space="0" w:color="000000"/>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w:t>
            </w:r>
            <w:r w:rsidR="003001F6" w:rsidRPr="00FD208D">
              <w:rPr>
                <w:rFonts w:ascii="Times New Roman" w:hAnsi="Times New Roman"/>
              </w:rPr>
              <w:t>1</w:t>
            </w:r>
            <w:r w:rsidR="003F1B25" w:rsidRPr="00FD208D">
              <w:rPr>
                <w:rFonts w:ascii="Times New Roman" w:hAnsi="Times New Roman"/>
              </w:rPr>
              <w:t>48</w:t>
            </w:r>
            <w:r w:rsidR="00E51E48">
              <w:rPr>
                <w:rFonts w:ascii="Times New Roman" w:hAnsi="Times New Roman"/>
              </w:rPr>
              <w:t>,</w:t>
            </w:r>
            <w:r w:rsidR="003001F6" w:rsidRPr="00FD208D">
              <w:rPr>
                <w:rFonts w:ascii="Times New Roman" w:hAnsi="Times New Roman"/>
              </w:rPr>
              <w:t>5</w:t>
            </w:r>
            <w:r w:rsidR="00400842" w:rsidRPr="00FD208D">
              <w:rPr>
                <w:rFonts w:ascii="Times New Roman" w:hAnsi="Times New Roman"/>
              </w:rPr>
              <w:t>0</w:t>
            </w:r>
            <w:r w:rsidR="002106CA">
              <w:rPr>
                <w:rFonts w:ascii="Times New Roman" w:hAnsi="Times New Roman"/>
              </w:rPr>
              <w:t>0</w:t>
            </w:r>
          </w:p>
        </w:tc>
      </w:tr>
    </w:tbl>
    <w:p w:rsidR="003437DA" w:rsidRPr="00FD208D" w:rsidRDefault="003437DA">
      <w:pPr>
        <w:widowControl/>
        <w:rPr>
          <w:rFonts w:ascii="Times New Roman" w:hAnsi="Times New Roman"/>
        </w:rPr>
      </w:pPr>
      <w:r w:rsidRPr="00FD208D">
        <w:rPr>
          <w:rFonts w:ascii="Times New Roman" w:hAnsi="Times New Roman"/>
        </w:rPr>
        <w:t>Prepared by the manufacturer</w:t>
      </w:r>
    </w:p>
    <w:p w:rsidR="000845EA" w:rsidRDefault="000845EA">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rPr>
        <w:t>Recordkeeping Burden:</w:t>
      </w:r>
    </w:p>
    <w:p w:rsidR="003437DA" w:rsidRPr="00FD208D" w:rsidRDefault="003437DA">
      <w:pPr>
        <w:widowControl/>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3437DA" w:rsidRPr="00BD13BA">
        <w:tc>
          <w:tcPr>
            <w:tcW w:w="2340" w:type="dxa"/>
            <w:tcBorders>
              <w:top w:val="single" w:sz="7" w:space="0" w:color="000000"/>
              <w:left w:val="single" w:sz="7" w:space="0" w:color="000000"/>
              <w:bottom w:val="single" w:sz="7" w:space="0" w:color="000000"/>
              <w:right w:val="single" w:sz="7" w:space="0" w:color="000000"/>
            </w:tcBorders>
          </w:tcPr>
          <w:p w:rsidR="003437DA" w:rsidRPr="00FD208D" w:rsidRDefault="003437DA" w:rsidP="00FD208D">
            <w:pPr>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b/>
                <w:bCs/>
              </w:rPr>
              <w:t>Recordkeeping</w:t>
            </w:r>
            <w:r w:rsidRPr="00FD208D">
              <w:rPr>
                <w:rFonts w:ascii="Times New Roman" w:hAnsi="Times New Roman"/>
              </w:rPr>
              <w:t xml:space="preserve"> </w:t>
            </w:r>
            <w:r w:rsidRPr="00FD208D">
              <w:rPr>
                <w:rFonts w:ascii="Times New Roman" w:hAnsi="Times New Roman"/>
                <w:b/>
                <w:bCs/>
              </w:rPr>
              <w:t>requirement</w:t>
            </w:r>
          </w:p>
        </w:tc>
        <w:tc>
          <w:tcPr>
            <w:tcW w:w="2340" w:type="dxa"/>
            <w:tcBorders>
              <w:top w:val="single" w:sz="7" w:space="0" w:color="000000"/>
              <w:left w:val="single" w:sz="7" w:space="0" w:color="000000"/>
              <w:bottom w:val="single" w:sz="7" w:space="0" w:color="000000"/>
              <w:right w:val="single" w:sz="7" w:space="0" w:color="000000"/>
            </w:tcBorders>
          </w:tcPr>
          <w:p w:rsidR="003437DA" w:rsidRPr="00FD208D" w:rsidRDefault="003437DA" w:rsidP="00FD208D">
            <w:pPr>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b/>
                <w:bCs/>
              </w:rPr>
              <w:t>Number of</w:t>
            </w:r>
            <w:r w:rsidRPr="00FD208D">
              <w:rPr>
                <w:rFonts w:ascii="Times New Roman" w:hAnsi="Times New Roman"/>
              </w:rPr>
              <w:t xml:space="preserve"> </w:t>
            </w:r>
            <w:proofErr w:type="spellStart"/>
            <w:r w:rsidRPr="00FD208D">
              <w:rPr>
                <w:rFonts w:ascii="Times New Roman" w:hAnsi="Times New Roman"/>
                <w:b/>
                <w:bCs/>
              </w:rPr>
              <w:t>recordkeepers</w:t>
            </w:r>
            <w:proofErr w:type="spellEnd"/>
          </w:p>
        </w:tc>
        <w:tc>
          <w:tcPr>
            <w:tcW w:w="2340" w:type="dxa"/>
            <w:tcBorders>
              <w:top w:val="single" w:sz="7" w:space="0" w:color="000000"/>
              <w:left w:val="single" w:sz="7" w:space="0" w:color="000000"/>
              <w:bottom w:val="single" w:sz="7" w:space="0" w:color="000000"/>
              <w:right w:val="single" w:sz="7" w:space="0" w:color="000000"/>
            </w:tcBorders>
          </w:tcPr>
          <w:p w:rsidR="003437DA" w:rsidRPr="00FD208D" w:rsidRDefault="003437DA" w:rsidP="00FD208D">
            <w:pPr>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b/>
                <w:bCs/>
              </w:rPr>
              <w:t>Hours of</w:t>
            </w:r>
            <w:r w:rsidRPr="00FD208D">
              <w:rPr>
                <w:rFonts w:ascii="Times New Roman" w:hAnsi="Times New Roman"/>
              </w:rPr>
              <w:t xml:space="preserve"> </w:t>
            </w:r>
            <w:r w:rsidRPr="00FD208D">
              <w:rPr>
                <w:rFonts w:ascii="Times New Roman" w:hAnsi="Times New Roman"/>
                <w:b/>
                <w:bCs/>
              </w:rPr>
              <w:t>recordkeeping</w:t>
            </w:r>
          </w:p>
        </w:tc>
        <w:tc>
          <w:tcPr>
            <w:tcW w:w="2340" w:type="dxa"/>
            <w:tcBorders>
              <w:top w:val="single" w:sz="7" w:space="0" w:color="000000"/>
              <w:left w:val="single" w:sz="7" w:space="0" w:color="000000"/>
              <w:bottom w:val="single" w:sz="7" w:space="0" w:color="000000"/>
              <w:right w:val="single" w:sz="7" w:space="0" w:color="000000"/>
            </w:tcBorders>
          </w:tcPr>
          <w:p w:rsidR="003437DA" w:rsidRPr="00FD208D" w:rsidRDefault="003437DA" w:rsidP="00FD208D">
            <w:pPr>
              <w:rPr>
                <w:rFonts w:ascii="Times New Roman" w:hAnsi="Times New Roman"/>
              </w:rPr>
            </w:pPr>
          </w:p>
          <w:p w:rsidR="003437DA" w:rsidRPr="00FD208D" w:rsidRDefault="003437DA">
            <w:pPr>
              <w:widowControl/>
              <w:rPr>
                <w:rFonts w:ascii="Times New Roman" w:hAnsi="Times New Roman"/>
                <w:b/>
                <w:bCs/>
              </w:rPr>
            </w:pPr>
          </w:p>
          <w:p w:rsidR="003437DA" w:rsidRPr="00FD208D" w:rsidRDefault="003437DA" w:rsidP="00FD208D">
            <w:pPr>
              <w:widowControl/>
              <w:rPr>
                <w:rFonts w:ascii="Times New Roman" w:hAnsi="Times New Roman"/>
              </w:rPr>
            </w:pPr>
            <w:r w:rsidRPr="00FD208D">
              <w:rPr>
                <w:rFonts w:ascii="Times New Roman" w:hAnsi="Times New Roman"/>
                <w:b/>
                <w:bCs/>
              </w:rPr>
              <w:t>Total</w:t>
            </w:r>
            <w:r w:rsidRPr="00FD208D">
              <w:rPr>
                <w:rFonts w:ascii="Times New Roman" w:hAnsi="Times New Roman"/>
              </w:rPr>
              <w:t xml:space="preserve"> </w:t>
            </w:r>
            <w:r w:rsidRPr="00FD208D">
              <w:rPr>
                <w:rFonts w:ascii="Times New Roman" w:hAnsi="Times New Roman"/>
                <w:b/>
                <w:bCs/>
              </w:rPr>
              <w:t>Burden</w:t>
            </w:r>
          </w:p>
        </w:tc>
      </w:tr>
      <w:tr w:rsidR="003437DA" w:rsidRPr="00BD13BA" w:rsidTr="002106CA">
        <w:tc>
          <w:tcPr>
            <w:tcW w:w="2340" w:type="dxa"/>
            <w:tcBorders>
              <w:top w:val="single" w:sz="7" w:space="0" w:color="000000"/>
              <w:left w:val="single" w:sz="7" w:space="0" w:color="000000"/>
              <w:bottom w:val="single" w:sz="7" w:space="0" w:color="000000"/>
              <w:right w:val="single" w:sz="7" w:space="0" w:color="000000"/>
            </w:tcBorders>
            <w:vAlign w:val="center"/>
          </w:tcPr>
          <w:p w:rsidR="003437DA" w:rsidRPr="00FD208D" w:rsidRDefault="003437DA" w:rsidP="002106CA">
            <w:pPr>
              <w:widowControl/>
              <w:jc w:val="center"/>
              <w:rPr>
                <w:rFonts w:ascii="Times New Roman" w:hAnsi="Times New Roman"/>
              </w:rPr>
            </w:pPr>
            <w:r w:rsidRPr="00FD208D">
              <w:rPr>
                <w:rFonts w:ascii="Times New Roman" w:hAnsi="Times New Roman"/>
              </w:rPr>
              <w:t>Dispute Records</w:t>
            </w:r>
          </w:p>
        </w:tc>
        <w:tc>
          <w:tcPr>
            <w:tcW w:w="2340" w:type="dxa"/>
            <w:tcBorders>
              <w:top w:val="single" w:sz="7" w:space="0" w:color="000000"/>
              <w:left w:val="single" w:sz="7" w:space="0" w:color="000000"/>
              <w:bottom w:val="single" w:sz="7" w:space="0" w:color="000000"/>
              <w:right w:val="single" w:sz="7" w:space="0" w:color="000000"/>
            </w:tcBorders>
            <w:vAlign w:val="center"/>
          </w:tcPr>
          <w:p w:rsidR="003437DA" w:rsidRPr="00FD208D" w:rsidRDefault="002173FF" w:rsidP="002106CA">
            <w:pPr>
              <w:widowControl/>
              <w:jc w:val="right"/>
              <w:rPr>
                <w:rFonts w:ascii="Times New Roman" w:hAnsi="Times New Roman"/>
              </w:rPr>
            </w:pPr>
            <w:r w:rsidRPr="00FD208D">
              <w:rPr>
                <w:rFonts w:ascii="Times New Roman" w:hAnsi="Times New Roman"/>
              </w:rPr>
              <w:t>50</w:t>
            </w:r>
          </w:p>
        </w:tc>
        <w:tc>
          <w:tcPr>
            <w:tcW w:w="2340" w:type="dxa"/>
            <w:tcBorders>
              <w:top w:val="single" w:sz="7" w:space="0" w:color="000000"/>
              <w:left w:val="single" w:sz="7" w:space="0" w:color="000000"/>
              <w:bottom w:val="single" w:sz="7" w:space="0" w:color="000000"/>
              <w:right w:val="single" w:sz="7" w:space="0" w:color="000000"/>
            </w:tcBorders>
            <w:vAlign w:val="center"/>
          </w:tcPr>
          <w:p w:rsidR="003437DA" w:rsidRPr="00FD208D" w:rsidRDefault="003437DA" w:rsidP="002106CA">
            <w:pPr>
              <w:widowControl/>
              <w:jc w:val="right"/>
              <w:rPr>
                <w:rFonts w:ascii="Times New Roman" w:hAnsi="Times New Roman"/>
              </w:rPr>
            </w:pPr>
            <w:r w:rsidRPr="00FD208D">
              <w:rPr>
                <w:rFonts w:ascii="Times New Roman" w:hAnsi="Times New Roman"/>
              </w:rPr>
              <w:t>0.5</w:t>
            </w:r>
          </w:p>
        </w:tc>
        <w:tc>
          <w:tcPr>
            <w:tcW w:w="2340" w:type="dxa"/>
            <w:tcBorders>
              <w:top w:val="single" w:sz="7" w:space="0" w:color="000000"/>
              <w:left w:val="single" w:sz="7" w:space="0" w:color="000000"/>
              <w:bottom w:val="single" w:sz="7" w:space="0" w:color="000000"/>
              <w:right w:val="single" w:sz="7" w:space="0" w:color="000000"/>
            </w:tcBorders>
            <w:vAlign w:val="center"/>
          </w:tcPr>
          <w:p w:rsidR="002106CA" w:rsidRDefault="002106CA" w:rsidP="002106CA">
            <w:pPr>
              <w:widowControl/>
              <w:jc w:val="right"/>
              <w:rPr>
                <w:rFonts w:ascii="Times New Roman" w:hAnsi="Times New Roman"/>
              </w:rPr>
            </w:pPr>
          </w:p>
          <w:p w:rsidR="003437DA" w:rsidRDefault="002173FF" w:rsidP="002106CA">
            <w:pPr>
              <w:widowControl/>
              <w:jc w:val="right"/>
              <w:rPr>
                <w:rFonts w:ascii="Times New Roman" w:hAnsi="Times New Roman"/>
              </w:rPr>
            </w:pPr>
            <w:r w:rsidRPr="00FD208D">
              <w:rPr>
                <w:rFonts w:ascii="Times New Roman" w:hAnsi="Times New Roman"/>
              </w:rPr>
              <w:t>2</w:t>
            </w:r>
            <w:r w:rsidR="003437DA" w:rsidRPr="00FD208D">
              <w:rPr>
                <w:rFonts w:ascii="Times New Roman" w:hAnsi="Times New Roman"/>
              </w:rPr>
              <w:t>5</w:t>
            </w:r>
          </w:p>
          <w:p w:rsidR="002106CA" w:rsidRPr="00FD208D" w:rsidRDefault="002106CA" w:rsidP="002106CA">
            <w:pPr>
              <w:widowControl/>
              <w:jc w:val="right"/>
              <w:rPr>
                <w:rFonts w:ascii="Times New Roman" w:hAnsi="Times New Roman"/>
              </w:rPr>
            </w:pPr>
          </w:p>
        </w:tc>
      </w:tr>
    </w:tbl>
    <w:p w:rsidR="002106CA" w:rsidRDefault="002106CA">
      <w:pPr>
        <w:widowControl/>
        <w:rPr>
          <w:rFonts w:ascii="Times New Roman" w:hAnsi="Times New Roman"/>
          <w:b/>
          <w:bCs/>
        </w:rPr>
      </w:pPr>
    </w:p>
    <w:p w:rsidR="003437DA" w:rsidRPr="00FD208D" w:rsidRDefault="003437DA">
      <w:pPr>
        <w:widowControl/>
        <w:rPr>
          <w:rFonts w:ascii="Times New Roman" w:hAnsi="Times New Roman"/>
        </w:rPr>
      </w:pPr>
      <w:r w:rsidRPr="00FD208D">
        <w:rPr>
          <w:rFonts w:ascii="Times New Roman" w:hAnsi="Times New Roman"/>
          <w:b/>
          <w:bCs/>
        </w:rPr>
        <w:t>Basis for Burden Estimates:</w:t>
      </w:r>
    </w:p>
    <w:p w:rsidR="003437DA" w:rsidRPr="00FD208D" w:rsidRDefault="003437DA">
      <w:pPr>
        <w:widowControl/>
        <w:rPr>
          <w:rFonts w:ascii="Times New Roman" w:hAnsi="Times New Roman"/>
          <w:b/>
          <w:bCs/>
        </w:rPr>
      </w:pPr>
    </w:p>
    <w:p w:rsidR="00A36944" w:rsidRDefault="003437DA">
      <w:pPr>
        <w:widowControl/>
        <w:rPr>
          <w:rFonts w:ascii="Times New Roman" w:hAnsi="Times New Roman"/>
        </w:rPr>
      </w:pPr>
      <w:r w:rsidRPr="00FD208D">
        <w:rPr>
          <w:rFonts w:ascii="Times New Roman" w:hAnsi="Times New Roman"/>
          <w:b/>
        </w:rPr>
        <w:t xml:space="preserve">There have been </w:t>
      </w:r>
      <w:r w:rsidR="002173FF" w:rsidRPr="00FD208D">
        <w:rPr>
          <w:rFonts w:ascii="Times New Roman" w:hAnsi="Times New Roman"/>
          <w:b/>
        </w:rPr>
        <w:t xml:space="preserve">six </w:t>
      </w:r>
      <w:r w:rsidR="000079D4" w:rsidRPr="00FD208D">
        <w:rPr>
          <w:rFonts w:ascii="Times New Roman" w:hAnsi="Times New Roman"/>
          <w:b/>
        </w:rPr>
        <w:t xml:space="preserve">audit </w:t>
      </w:r>
      <w:proofErr w:type="spellStart"/>
      <w:r w:rsidR="000079D4" w:rsidRPr="00FD208D">
        <w:rPr>
          <w:rFonts w:ascii="Times New Roman" w:hAnsi="Times New Roman"/>
          <w:b/>
        </w:rPr>
        <w:t>workplans</w:t>
      </w:r>
      <w:proofErr w:type="spellEnd"/>
      <w:r w:rsidR="000079D4" w:rsidRPr="00FD208D">
        <w:rPr>
          <w:rFonts w:ascii="Times New Roman" w:hAnsi="Times New Roman"/>
          <w:b/>
        </w:rPr>
        <w:t xml:space="preserve"> submitted to HRSA </w:t>
      </w:r>
      <w:r w:rsidR="00882698" w:rsidRPr="00FD208D">
        <w:rPr>
          <w:rFonts w:ascii="Times New Roman" w:hAnsi="Times New Roman"/>
          <w:b/>
        </w:rPr>
        <w:t xml:space="preserve">and only </w:t>
      </w:r>
      <w:r w:rsidR="002A6F99">
        <w:rPr>
          <w:rFonts w:ascii="Times New Roman" w:hAnsi="Times New Roman"/>
          <w:b/>
        </w:rPr>
        <w:t>three</w:t>
      </w:r>
      <w:r w:rsidR="00882698" w:rsidRPr="00FD208D">
        <w:rPr>
          <w:rFonts w:ascii="Times New Roman" w:hAnsi="Times New Roman"/>
          <w:b/>
        </w:rPr>
        <w:t xml:space="preserve"> requests for</w:t>
      </w:r>
      <w:r w:rsidRPr="00FD208D">
        <w:rPr>
          <w:rFonts w:ascii="Times New Roman" w:hAnsi="Times New Roman"/>
          <w:b/>
        </w:rPr>
        <w:t xml:space="preserve"> </w:t>
      </w:r>
      <w:r w:rsidR="00882698" w:rsidRPr="00FD208D">
        <w:rPr>
          <w:rFonts w:ascii="Times New Roman" w:hAnsi="Times New Roman"/>
          <w:b/>
        </w:rPr>
        <w:t>in</w:t>
      </w:r>
      <w:r w:rsidRPr="00FD208D">
        <w:rPr>
          <w:rFonts w:ascii="Times New Roman" w:hAnsi="Times New Roman"/>
          <w:b/>
        </w:rPr>
        <w:t>formal dispute resolution since the inception of the program.</w:t>
      </w:r>
      <w:r w:rsidRPr="00FD208D">
        <w:rPr>
          <w:rFonts w:ascii="Times New Roman" w:hAnsi="Times New Roman"/>
        </w:rPr>
        <w:t xml:space="preserve">  </w:t>
      </w:r>
      <w:r w:rsidR="00882698" w:rsidRPr="00FD208D">
        <w:rPr>
          <w:rFonts w:ascii="Times New Roman" w:hAnsi="Times New Roman"/>
        </w:rPr>
        <w:t xml:space="preserve">Of the three </w:t>
      </w:r>
      <w:r w:rsidR="000079D4" w:rsidRPr="00FD208D">
        <w:rPr>
          <w:rFonts w:ascii="Times New Roman" w:hAnsi="Times New Roman"/>
        </w:rPr>
        <w:t xml:space="preserve">dispute resolution </w:t>
      </w:r>
      <w:r w:rsidR="00882698" w:rsidRPr="00FD208D">
        <w:rPr>
          <w:rFonts w:ascii="Times New Roman" w:hAnsi="Times New Roman"/>
        </w:rPr>
        <w:t xml:space="preserve">requests, one was terminated </w:t>
      </w:r>
      <w:r w:rsidR="0016003A" w:rsidRPr="00FD208D">
        <w:rPr>
          <w:rFonts w:ascii="Times New Roman" w:hAnsi="Times New Roman"/>
        </w:rPr>
        <w:t xml:space="preserve">by HRSA </w:t>
      </w:r>
      <w:r w:rsidR="00882698" w:rsidRPr="00FD208D">
        <w:rPr>
          <w:rFonts w:ascii="Times New Roman" w:hAnsi="Times New Roman"/>
        </w:rPr>
        <w:t>due to non-participation by one of the parties</w:t>
      </w:r>
      <w:r w:rsidR="00776264" w:rsidRPr="00FD208D">
        <w:rPr>
          <w:rFonts w:ascii="Times New Roman" w:hAnsi="Times New Roman"/>
        </w:rPr>
        <w:t>, another was dismissed due to lack of standing, and the last was terminated where the parties disputed the existence of any attempt of good faith resolution.</w:t>
      </w:r>
      <w:r w:rsidR="00882698" w:rsidRPr="00FD208D">
        <w:rPr>
          <w:rFonts w:ascii="Times New Roman" w:hAnsi="Times New Roman"/>
        </w:rPr>
        <w:t xml:space="preserve"> </w:t>
      </w:r>
      <w:r w:rsidR="00A0043F">
        <w:rPr>
          <w:rFonts w:ascii="Times New Roman" w:hAnsi="Times New Roman"/>
        </w:rPr>
        <w:t xml:space="preserve"> </w:t>
      </w:r>
      <w:r w:rsidR="00882698" w:rsidRPr="00FD208D">
        <w:rPr>
          <w:rFonts w:ascii="Times New Roman" w:hAnsi="Times New Roman"/>
        </w:rPr>
        <w:t xml:space="preserve">The relatively small number </w:t>
      </w:r>
      <w:r w:rsidRPr="00FD208D">
        <w:rPr>
          <w:rFonts w:ascii="Times New Roman" w:hAnsi="Times New Roman"/>
        </w:rPr>
        <w:t xml:space="preserve">is attributed to the success of the </w:t>
      </w:r>
      <w:r w:rsidR="002173FF" w:rsidRPr="00FD208D">
        <w:rPr>
          <w:rFonts w:ascii="Times New Roman" w:hAnsi="Times New Roman"/>
        </w:rPr>
        <w:t>good faith resolution of the parties</w:t>
      </w:r>
      <w:r w:rsidRPr="00FD208D">
        <w:rPr>
          <w:rFonts w:ascii="Times New Roman" w:hAnsi="Times New Roman"/>
        </w:rPr>
        <w:t xml:space="preserve">.  </w:t>
      </w:r>
      <w:r w:rsidR="002173FF" w:rsidRPr="00FD208D">
        <w:rPr>
          <w:rFonts w:ascii="Times New Roman" w:hAnsi="Times New Roman"/>
        </w:rPr>
        <w:t>HRSA has</w:t>
      </w:r>
      <w:r w:rsidRPr="00FD208D">
        <w:rPr>
          <w:rFonts w:ascii="Times New Roman" w:hAnsi="Times New Roman"/>
        </w:rPr>
        <w:t xml:space="preserve"> </w:t>
      </w:r>
      <w:r w:rsidR="002173FF" w:rsidRPr="00FD208D">
        <w:rPr>
          <w:rFonts w:ascii="Times New Roman" w:hAnsi="Times New Roman"/>
        </w:rPr>
        <w:t xml:space="preserve">increased </w:t>
      </w:r>
      <w:r w:rsidR="00590EC5" w:rsidRPr="00FD208D">
        <w:rPr>
          <w:rFonts w:ascii="Times New Roman" w:hAnsi="Times New Roman"/>
        </w:rPr>
        <w:t xml:space="preserve">its </w:t>
      </w:r>
      <w:r w:rsidR="002173FF" w:rsidRPr="00FD208D">
        <w:rPr>
          <w:rFonts w:ascii="Times New Roman" w:hAnsi="Times New Roman"/>
        </w:rPr>
        <w:t>efforts</w:t>
      </w:r>
      <w:r w:rsidRPr="00FD208D">
        <w:rPr>
          <w:rFonts w:ascii="Times New Roman" w:hAnsi="Times New Roman"/>
        </w:rPr>
        <w:t xml:space="preserve"> in answering questions</w:t>
      </w:r>
      <w:r w:rsidR="002173FF" w:rsidRPr="00FD208D">
        <w:rPr>
          <w:rFonts w:ascii="Times New Roman" w:hAnsi="Times New Roman"/>
        </w:rPr>
        <w:t>, clarifying policies</w:t>
      </w:r>
      <w:r w:rsidRPr="00FD208D">
        <w:rPr>
          <w:rFonts w:ascii="Times New Roman" w:hAnsi="Times New Roman"/>
        </w:rPr>
        <w:t xml:space="preserve"> and resolving all issues that might otherwise have escalated to the level of a formal request for audit or dispute resolution.  Most problems are found to be th</w:t>
      </w:r>
      <w:r w:rsidR="008222E2" w:rsidRPr="00FD208D">
        <w:rPr>
          <w:rFonts w:ascii="Times New Roman" w:hAnsi="Times New Roman"/>
        </w:rPr>
        <w:t xml:space="preserve">e result of miscommunication or </w:t>
      </w:r>
      <w:r w:rsidRPr="00FD208D">
        <w:rPr>
          <w:rFonts w:ascii="Times New Roman" w:hAnsi="Times New Roman"/>
        </w:rPr>
        <w:t xml:space="preserve">misunderstandings that are quickly resolved.  </w:t>
      </w:r>
      <w:r w:rsidR="002173FF" w:rsidRPr="00FD208D">
        <w:rPr>
          <w:rFonts w:ascii="Times New Roman" w:hAnsi="Times New Roman"/>
        </w:rPr>
        <w:t xml:space="preserve">HRSA anticipates </w:t>
      </w:r>
      <w:r w:rsidR="00590EC5" w:rsidRPr="00FD208D">
        <w:rPr>
          <w:rFonts w:ascii="Times New Roman" w:hAnsi="Times New Roman"/>
        </w:rPr>
        <w:t xml:space="preserve">that </w:t>
      </w:r>
      <w:r w:rsidR="002173FF" w:rsidRPr="00FD208D">
        <w:rPr>
          <w:rFonts w:ascii="Times New Roman" w:hAnsi="Times New Roman"/>
        </w:rPr>
        <w:t>greater utilization of the audit process will correlate with an increase in dispute resolution requests.</w:t>
      </w:r>
    </w:p>
    <w:p w:rsidR="003437DA" w:rsidRPr="00FD208D" w:rsidRDefault="003437DA">
      <w:pPr>
        <w:widowControl/>
        <w:rPr>
          <w:rFonts w:ascii="Times New Roman" w:hAnsi="Times New Roman"/>
          <w:b/>
          <w:bCs/>
        </w:rPr>
      </w:pPr>
    </w:p>
    <w:p w:rsidR="003437DA" w:rsidRPr="00FD208D" w:rsidRDefault="003437DA">
      <w:pPr>
        <w:widowControl/>
        <w:rPr>
          <w:rFonts w:ascii="Times New Roman" w:hAnsi="Times New Roman"/>
          <w:b/>
          <w:bCs/>
        </w:rPr>
      </w:pPr>
      <w:r w:rsidRPr="00FD208D">
        <w:rPr>
          <w:rFonts w:ascii="Times New Roman" w:hAnsi="Times New Roman"/>
          <w:b/>
          <w:bCs/>
        </w:rPr>
        <w:t>Audits:</w:t>
      </w:r>
    </w:p>
    <w:p w:rsidR="003437DA" w:rsidRPr="00FD208D" w:rsidRDefault="003437DA">
      <w:pPr>
        <w:widowControl/>
        <w:rPr>
          <w:rFonts w:ascii="Times New Roman" w:hAnsi="Times New Roman"/>
          <w:b/>
          <w:bCs/>
        </w:rPr>
      </w:pPr>
    </w:p>
    <w:p w:rsidR="00BB5871" w:rsidRPr="00FD208D" w:rsidRDefault="002173FF" w:rsidP="00FD208D">
      <w:pPr>
        <w:widowControl/>
        <w:rPr>
          <w:rFonts w:ascii="Times New Roman" w:hAnsi="Times New Roman"/>
        </w:rPr>
      </w:pPr>
      <w:r w:rsidRPr="00FD208D">
        <w:rPr>
          <w:rFonts w:ascii="Times New Roman" w:hAnsi="Times New Roman"/>
        </w:rPr>
        <w:t xml:space="preserve">The first six manufacturer audit </w:t>
      </w:r>
      <w:proofErr w:type="spellStart"/>
      <w:r w:rsidR="00590EC5" w:rsidRPr="00FD208D">
        <w:rPr>
          <w:rFonts w:ascii="Times New Roman" w:hAnsi="Times New Roman"/>
        </w:rPr>
        <w:t>workplans</w:t>
      </w:r>
      <w:proofErr w:type="spellEnd"/>
      <w:r w:rsidRPr="00FD208D">
        <w:rPr>
          <w:rFonts w:ascii="Times New Roman" w:hAnsi="Times New Roman"/>
        </w:rPr>
        <w:t xml:space="preserve"> were received in the past year and we expect it to continue to increase.  This is in part attributed to </w:t>
      </w:r>
      <w:r w:rsidR="00BB5871" w:rsidRPr="00FD208D">
        <w:rPr>
          <w:rFonts w:ascii="Times New Roman" w:hAnsi="Times New Roman"/>
        </w:rPr>
        <w:t>the amendment to section 340B(a)(5)(D)</w:t>
      </w:r>
      <w:r w:rsidRPr="00FD208D">
        <w:rPr>
          <w:rFonts w:ascii="Times New Roman" w:hAnsi="Times New Roman"/>
        </w:rPr>
        <w:t xml:space="preserve"> which now require</w:t>
      </w:r>
      <w:r w:rsidR="002A2A89" w:rsidRPr="00FD208D">
        <w:rPr>
          <w:rFonts w:ascii="Times New Roman" w:hAnsi="Times New Roman"/>
        </w:rPr>
        <w:t>s</w:t>
      </w:r>
      <w:r w:rsidRPr="00FD208D">
        <w:rPr>
          <w:rFonts w:ascii="Times New Roman" w:hAnsi="Times New Roman"/>
        </w:rPr>
        <w:t xml:space="preserve"> an audit prior to </w:t>
      </w:r>
      <w:r w:rsidR="00BB5871" w:rsidRPr="00FD208D">
        <w:rPr>
          <w:rFonts w:ascii="Times New Roman" w:hAnsi="Times New Roman"/>
        </w:rPr>
        <w:t>holding covered entities liable to manufacturers for violations of 340B(a)(5)(A) or (B).  The numbers also reflect the fact that not all audit notifications are pursued to the end of the process</w:t>
      </w:r>
      <w:r w:rsidR="003437DA" w:rsidRPr="00FD208D">
        <w:rPr>
          <w:rFonts w:ascii="Times New Roman" w:hAnsi="Times New Roman"/>
        </w:rPr>
        <w:t xml:space="preserve">; </w:t>
      </w:r>
      <w:r w:rsidR="00BB5871" w:rsidRPr="00FD208D">
        <w:rPr>
          <w:rFonts w:ascii="Times New Roman" w:hAnsi="Times New Roman"/>
        </w:rPr>
        <w:t>with some issues being resolved informally at different stages</w:t>
      </w:r>
      <w:r w:rsidR="003437DA" w:rsidRPr="00FD208D">
        <w:rPr>
          <w:rFonts w:ascii="Times New Roman" w:hAnsi="Times New Roman"/>
        </w:rPr>
        <w:t>.  Also, it is possible that the entity alleged to have violated the statute will alter the suspect behavior rendering audit activity unnecessary.</w:t>
      </w:r>
    </w:p>
    <w:p w:rsidR="00C37ED5" w:rsidRPr="00FD208D" w:rsidRDefault="00C37ED5">
      <w:pPr>
        <w:widowControl/>
        <w:rPr>
          <w:rFonts w:ascii="Times New Roman" w:hAnsi="Times New Roman"/>
        </w:rPr>
      </w:pPr>
    </w:p>
    <w:p w:rsidR="003437DA" w:rsidRPr="00FD208D" w:rsidRDefault="003437DA">
      <w:pPr>
        <w:widowControl/>
        <w:rPr>
          <w:rFonts w:ascii="Times New Roman" w:hAnsi="Times New Roman"/>
          <w:b/>
          <w:bCs/>
        </w:rPr>
      </w:pPr>
      <w:r w:rsidRPr="00FD208D">
        <w:rPr>
          <w:rFonts w:ascii="Times New Roman" w:hAnsi="Times New Roman"/>
          <w:b/>
          <w:bCs/>
        </w:rPr>
        <w:t>Dispute Resolution:</w:t>
      </w:r>
    </w:p>
    <w:p w:rsidR="003437DA" w:rsidRPr="00FD208D" w:rsidRDefault="003437DA">
      <w:pPr>
        <w:widowControl/>
        <w:rPr>
          <w:rFonts w:ascii="Times New Roman" w:hAnsi="Times New Roman"/>
          <w:b/>
          <w:bCs/>
        </w:rPr>
      </w:pPr>
    </w:p>
    <w:p w:rsidR="002E6DF1" w:rsidRPr="00FD208D" w:rsidRDefault="003437DA" w:rsidP="00FD208D">
      <w:pPr>
        <w:widowControl/>
        <w:rPr>
          <w:rFonts w:ascii="Times New Roman" w:hAnsi="Times New Roman"/>
        </w:rPr>
      </w:pPr>
      <w:r w:rsidRPr="00FD208D">
        <w:rPr>
          <w:rFonts w:ascii="Times New Roman" w:hAnsi="Times New Roman"/>
        </w:rPr>
        <w:t xml:space="preserve">Again, the program estimates that most disputes will be resolved by interaction with the program.  There have been </w:t>
      </w:r>
      <w:r w:rsidR="00882698" w:rsidRPr="00FD208D">
        <w:rPr>
          <w:rFonts w:ascii="Times New Roman" w:hAnsi="Times New Roman"/>
        </w:rPr>
        <w:t>only three</w:t>
      </w:r>
      <w:r w:rsidRPr="00FD208D">
        <w:rPr>
          <w:rFonts w:ascii="Times New Roman" w:hAnsi="Times New Roman"/>
        </w:rPr>
        <w:t xml:space="preserve"> disputes which reached the point of </w:t>
      </w:r>
      <w:r w:rsidR="00882698" w:rsidRPr="00FD208D">
        <w:rPr>
          <w:rFonts w:ascii="Times New Roman" w:hAnsi="Times New Roman"/>
        </w:rPr>
        <w:t>in</w:t>
      </w:r>
      <w:r w:rsidRPr="00FD208D">
        <w:rPr>
          <w:rFonts w:ascii="Times New Roman" w:hAnsi="Times New Roman"/>
        </w:rPr>
        <w:t xml:space="preserve">formal </w:t>
      </w:r>
      <w:r w:rsidR="00882698" w:rsidRPr="00FD208D">
        <w:rPr>
          <w:rFonts w:ascii="Times New Roman" w:hAnsi="Times New Roman"/>
        </w:rPr>
        <w:t>dispute resolution</w:t>
      </w:r>
      <w:r w:rsidRPr="00FD208D">
        <w:rPr>
          <w:rFonts w:ascii="Times New Roman" w:hAnsi="Times New Roman"/>
        </w:rPr>
        <w:t xml:space="preserve">, </w:t>
      </w:r>
      <w:r w:rsidR="00CC4418" w:rsidRPr="00FD208D">
        <w:rPr>
          <w:rFonts w:ascii="Times New Roman" w:hAnsi="Times New Roman"/>
        </w:rPr>
        <w:t xml:space="preserve">however </w:t>
      </w:r>
      <w:r w:rsidRPr="00FD208D">
        <w:rPr>
          <w:rFonts w:ascii="Times New Roman" w:hAnsi="Times New Roman"/>
        </w:rPr>
        <w:t xml:space="preserve">with the changes to the program </w:t>
      </w:r>
      <w:r w:rsidR="00CC4418" w:rsidRPr="00FD208D">
        <w:rPr>
          <w:rFonts w:ascii="Times New Roman" w:hAnsi="Times New Roman"/>
        </w:rPr>
        <w:t>and increased utilization of manufacturer audits, this is anticipated to increase.</w:t>
      </w:r>
    </w:p>
    <w:p w:rsidR="00A36944" w:rsidRDefault="00A36944">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b/>
          <w:bCs/>
        </w:rPr>
        <w:t>Recordkeeping Burden</w:t>
      </w:r>
    </w:p>
    <w:p w:rsidR="003437DA" w:rsidRPr="00FD208D" w:rsidRDefault="003437DA">
      <w:pPr>
        <w:widowControl/>
        <w:rPr>
          <w:rFonts w:ascii="Times New Roman" w:hAnsi="Times New Roman"/>
        </w:rPr>
      </w:pPr>
    </w:p>
    <w:p w:rsidR="003437DA" w:rsidRDefault="00366ACA" w:rsidP="00FD208D">
      <w:pPr>
        <w:widowControl/>
        <w:rPr>
          <w:rFonts w:ascii="Times New Roman" w:hAnsi="Times New Roman"/>
        </w:rPr>
      </w:pPr>
      <w:r w:rsidRPr="00FD208D">
        <w:rPr>
          <w:rFonts w:ascii="Times New Roman" w:hAnsi="Times New Roman"/>
        </w:rPr>
        <w:t>There has been very limited experience to date with Dispute Resolution record keeping</w:t>
      </w:r>
      <w:r w:rsidR="003437DA" w:rsidRPr="00FD208D">
        <w:rPr>
          <w:rFonts w:ascii="Times New Roman" w:hAnsi="Times New Roman"/>
        </w:rPr>
        <w:t xml:space="preserve">. </w:t>
      </w:r>
      <w:r w:rsidRPr="00FD208D">
        <w:rPr>
          <w:rFonts w:ascii="Times New Roman" w:hAnsi="Times New Roman"/>
        </w:rPr>
        <w:t xml:space="preserve"> We expect most if not all audit requests will end up in a dispute resolution request.</w:t>
      </w:r>
    </w:p>
    <w:p w:rsidR="002A1DC9" w:rsidRDefault="002A1DC9" w:rsidP="00A0043F">
      <w:pPr>
        <w:widowControl/>
        <w:rPr>
          <w:rFonts w:ascii="Times New Roman" w:hAnsi="Times New Roman"/>
          <w:b/>
          <w:bCs/>
          <w:u w:val="single"/>
        </w:rPr>
      </w:pPr>
    </w:p>
    <w:p w:rsidR="00A0043F" w:rsidRDefault="00A0043F" w:rsidP="00A0043F">
      <w:pPr>
        <w:widowControl/>
        <w:rPr>
          <w:rFonts w:ascii="Times New Roman" w:hAnsi="Times New Roman"/>
          <w:b/>
          <w:bCs/>
          <w:u w:val="single"/>
        </w:rPr>
      </w:pPr>
      <w:r w:rsidRPr="00086D41">
        <w:rPr>
          <w:rFonts w:ascii="Times New Roman" w:hAnsi="Times New Roman"/>
          <w:b/>
          <w:bCs/>
          <w:u w:val="single"/>
        </w:rPr>
        <w:t>13.  Estimates of Annualized Cost Burden to Respondents</w:t>
      </w:r>
    </w:p>
    <w:p w:rsidR="00A0043F" w:rsidRPr="00086D41" w:rsidRDefault="00A0043F" w:rsidP="00A0043F">
      <w:pPr>
        <w:widowControl/>
        <w:rPr>
          <w:rFonts w:ascii="Times New Roman" w:hAnsi="Times New Roman"/>
        </w:rPr>
      </w:pPr>
    </w:p>
    <w:p w:rsidR="003437DA" w:rsidRPr="00FD208D" w:rsidRDefault="003437DA" w:rsidP="00FD208D">
      <w:pPr>
        <w:widowControl/>
        <w:rPr>
          <w:rFonts w:ascii="Times New Roman" w:hAnsi="Times New Roman"/>
        </w:rPr>
      </w:pPr>
      <w:r w:rsidRPr="00FD208D">
        <w:rPr>
          <w:rFonts w:ascii="Times New Roman" w:hAnsi="Times New Roman"/>
        </w:rPr>
        <w:t xml:space="preserve">There are no </w:t>
      </w:r>
      <w:r w:rsidR="00C56EF7" w:rsidRPr="00FD208D">
        <w:rPr>
          <w:rFonts w:ascii="Times New Roman" w:hAnsi="Times New Roman"/>
        </w:rPr>
        <w:t xml:space="preserve">required </w:t>
      </w:r>
      <w:r w:rsidRPr="00FD208D">
        <w:rPr>
          <w:rFonts w:ascii="Times New Roman" w:hAnsi="Times New Roman"/>
        </w:rPr>
        <w:t>capital or startup costs or operation or maintenance costs; the only costs are the staff time required to prepare and submit the reports.</w:t>
      </w:r>
    </w:p>
    <w:p w:rsidR="00EC105B" w:rsidRDefault="00EC105B">
      <w:pPr>
        <w:widowControl/>
        <w:rPr>
          <w:rFonts w:ascii="Times New Roman" w:hAnsi="Times New Roman"/>
          <w:b/>
          <w:bCs/>
          <w:u w:val="single"/>
        </w:rPr>
      </w:pPr>
    </w:p>
    <w:p w:rsidR="003437DA" w:rsidRPr="00FD208D" w:rsidRDefault="003437DA">
      <w:pPr>
        <w:widowControl/>
        <w:rPr>
          <w:rFonts w:ascii="Times New Roman" w:hAnsi="Times New Roman"/>
        </w:rPr>
      </w:pPr>
      <w:r w:rsidRPr="00FD208D">
        <w:rPr>
          <w:rFonts w:ascii="Times New Roman" w:hAnsi="Times New Roman"/>
          <w:b/>
          <w:bCs/>
          <w:u w:val="single"/>
        </w:rPr>
        <w:t>14.  Estimates of Annualized Cost to the Government</w:t>
      </w:r>
    </w:p>
    <w:p w:rsidR="003437DA" w:rsidRPr="00FD208D" w:rsidRDefault="003437DA">
      <w:pPr>
        <w:widowControl/>
        <w:rPr>
          <w:rFonts w:ascii="Times New Roman" w:hAnsi="Times New Roman"/>
        </w:rPr>
      </w:pPr>
    </w:p>
    <w:p w:rsidR="003437DA" w:rsidRPr="00FD208D" w:rsidRDefault="006D0DC8" w:rsidP="00FD208D">
      <w:pPr>
        <w:widowControl/>
        <w:rPr>
          <w:rFonts w:ascii="Times New Roman" w:hAnsi="Times New Roman"/>
        </w:rPr>
      </w:pPr>
      <w:r w:rsidRPr="00FD208D">
        <w:rPr>
          <w:rFonts w:ascii="Times New Roman" w:hAnsi="Times New Roman"/>
        </w:rPr>
        <w:t>As the requests for audits and dispute resolution have increased so has the estimated burden.</w:t>
      </w:r>
      <w:r w:rsidR="00A0043F">
        <w:rPr>
          <w:rFonts w:ascii="Times New Roman" w:hAnsi="Times New Roman"/>
        </w:rPr>
        <w:t xml:space="preserve"> </w:t>
      </w:r>
      <w:r w:rsidR="00ED5611" w:rsidRPr="00FD208D">
        <w:rPr>
          <w:rFonts w:ascii="Times New Roman" w:hAnsi="Times New Roman"/>
        </w:rPr>
        <w:t xml:space="preserve"> </w:t>
      </w:r>
      <w:r w:rsidR="003437DA" w:rsidRPr="00FD208D">
        <w:rPr>
          <w:rFonts w:ascii="Times New Roman" w:hAnsi="Times New Roman"/>
        </w:rPr>
        <w:t xml:space="preserve">If requests for audit or dispute resolution are received at the level estimated </w:t>
      </w:r>
      <w:r w:rsidR="00C46194">
        <w:rPr>
          <w:rFonts w:ascii="Times New Roman" w:hAnsi="Times New Roman"/>
        </w:rPr>
        <w:t xml:space="preserve">above </w:t>
      </w:r>
      <w:r w:rsidR="003437DA" w:rsidRPr="00FD208D">
        <w:rPr>
          <w:rFonts w:ascii="Times New Roman" w:hAnsi="Times New Roman"/>
        </w:rPr>
        <w:t xml:space="preserve">in </w:t>
      </w:r>
      <w:r w:rsidR="000011C6">
        <w:rPr>
          <w:rFonts w:ascii="Times New Roman" w:hAnsi="Times New Roman"/>
        </w:rPr>
        <w:t>Item 12</w:t>
      </w:r>
      <w:r w:rsidR="00C46194">
        <w:rPr>
          <w:rFonts w:ascii="Times New Roman" w:hAnsi="Times New Roman"/>
        </w:rPr>
        <w:t xml:space="preserve">, </w:t>
      </w:r>
      <w:r w:rsidR="000011C6">
        <w:rPr>
          <w:rFonts w:ascii="Times New Roman" w:hAnsi="Times New Roman"/>
        </w:rPr>
        <w:t>titled, “Estimates of Annualized Hour Burden</w:t>
      </w:r>
      <w:r w:rsidR="00C46194">
        <w:rPr>
          <w:rFonts w:ascii="Times New Roman" w:hAnsi="Times New Roman"/>
        </w:rPr>
        <w:t>,</w:t>
      </w:r>
      <w:r w:rsidR="000011C6">
        <w:rPr>
          <w:rFonts w:ascii="Times New Roman" w:hAnsi="Times New Roman"/>
        </w:rPr>
        <w:t>”</w:t>
      </w:r>
      <w:r w:rsidR="003437DA" w:rsidRPr="00FD208D">
        <w:rPr>
          <w:rFonts w:ascii="Times New Roman" w:hAnsi="Times New Roman"/>
        </w:rPr>
        <w:t xml:space="preserve"> some level of Federal effort w</w:t>
      </w:r>
      <w:r w:rsidR="006F02AC" w:rsidRPr="00FD208D">
        <w:rPr>
          <w:rFonts w:ascii="Times New Roman" w:hAnsi="Times New Roman"/>
        </w:rPr>
        <w:t>ill be required; probably total</w:t>
      </w:r>
      <w:r w:rsidR="003437DA" w:rsidRPr="00FD208D">
        <w:rPr>
          <w:rFonts w:ascii="Times New Roman" w:hAnsi="Times New Roman"/>
        </w:rPr>
        <w:t xml:space="preserve">ing </w:t>
      </w:r>
      <w:r w:rsidR="00ED5611" w:rsidRPr="00FD208D">
        <w:rPr>
          <w:rFonts w:ascii="Times New Roman" w:hAnsi="Times New Roman"/>
        </w:rPr>
        <w:t>approximately</w:t>
      </w:r>
      <w:r w:rsidR="003437DA" w:rsidRPr="00FD208D">
        <w:rPr>
          <w:rFonts w:ascii="Times New Roman" w:hAnsi="Times New Roman"/>
        </w:rPr>
        <w:t>.</w:t>
      </w:r>
      <w:r w:rsidR="00A0043F">
        <w:rPr>
          <w:rFonts w:ascii="Times New Roman" w:hAnsi="Times New Roman"/>
        </w:rPr>
        <w:t xml:space="preserve">  </w:t>
      </w:r>
      <w:r w:rsidR="00ED5611" w:rsidRPr="00FD208D">
        <w:rPr>
          <w:rFonts w:ascii="Times New Roman" w:hAnsi="Times New Roman"/>
        </w:rPr>
        <w:t>6</w:t>
      </w:r>
      <w:r w:rsidR="003437DA" w:rsidRPr="00FD208D">
        <w:rPr>
          <w:rFonts w:ascii="Times New Roman" w:hAnsi="Times New Roman"/>
        </w:rPr>
        <w:t xml:space="preserve"> FTE at a GS-14 level ($</w:t>
      </w:r>
      <w:r w:rsidR="00ED5611" w:rsidRPr="00FD208D">
        <w:rPr>
          <w:rFonts w:ascii="Times New Roman" w:hAnsi="Times New Roman"/>
        </w:rPr>
        <w:t>105,000</w:t>
      </w:r>
      <w:r w:rsidR="00FD208D">
        <w:rPr>
          <w:rFonts w:ascii="Times New Roman" w:hAnsi="Times New Roman"/>
        </w:rPr>
        <w:t xml:space="preserve"> </w:t>
      </w:r>
      <w:r w:rsidR="003437DA" w:rsidRPr="00FD208D">
        <w:rPr>
          <w:rFonts w:ascii="Times New Roman" w:hAnsi="Times New Roman"/>
        </w:rPr>
        <w:t>x .</w:t>
      </w:r>
      <w:r w:rsidR="00ED5611" w:rsidRPr="00FD208D">
        <w:rPr>
          <w:rFonts w:ascii="Times New Roman" w:hAnsi="Times New Roman"/>
        </w:rPr>
        <w:t xml:space="preserve">6 </w:t>
      </w:r>
      <w:r w:rsidR="003437DA" w:rsidRPr="00FD208D">
        <w:rPr>
          <w:rFonts w:ascii="Times New Roman" w:hAnsi="Times New Roman"/>
        </w:rPr>
        <w:t>= $</w:t>
      </w:r>
      <w:r w:rsidR="00ED5611" w:rsidRPr="00FD208D">
        <w:rPr>
          <w:rFonts w:ascii="Times New Roman" w:hAnsi="Times New Roman"/>
        </w:rPr>
        <w:t>63</w:t>
      </w:r>
      <w:r w:rsidR="003437DA" w:rsidRPr="00FD208D">
        <w:rPr>
          <w:rFonts w:ascii="Times New Roman" w:hAnsi="Times New Roman"/>
        </w:rPr>
        <w:t>,000).</w:t>
      </w:r>
    </w:p>
    <w:p w:rsidR="002106CA" w:rsidRDefault="002106CA">
      <w:pPr>
        <w:widowControl/>
        <w:rPr>
          <w:rFonts w:ascii="Times New Roman" w:hAnsi="Times New Roman"/>
          <w:b/>
          <w:bCs/>
          <w:u w:val="single"/>
        </w:rPr>
      </w:pPr>
    </w:p>
    <w:p w:rsidR="003437DA" w:rsidRPr="00FD208D" w:rsidRDefault="003437DA">
      <w:pPr>
        <w:widowControl/>
        <w:rPr>
          <w:rFonts w:ascii="Times New Roman" w:hAnsi="Times New Roman"/>
          <w:b/>
          <w:bCs/>
        </w:rPr>
      </w:pPr>
      <w:r w:rsidRPr="00FD208D">
        <w:rPr>
          <w:rFonts w:ascii="Times New Roman" w:hAnsi="Times New Roman"/>
          <w:b/>
          <w:bCs/>
          <w:u w:val="single"/>
        </w:rPr>
        <w:t>15.  Changes in Burden</w:t>
      </w:r>
    </w:p>
    <w:p w:rsidR="003437DA" w:rsidRPr="00FD208D" w:rsidRDefault="003437DA">
      <w:pPr>
        <w:widowControl/>
        <w:rPr>
          <w:rFonts w:ascii="Times New Roman" w:hAnsi="Times New Roman"/>
        </w:rPr>
      </w:pPr>
    </w:p>
    <w:p w:rsidR="003437DA" w:rsidRPr="00FD208D" w:rsidRDefault="00CE7B36" w:rsidP="00FD208D">
      <w:pPr>
        <w:widowControl/>
        <w:rPr>
          <w:rFonts w:ascii="Times New Roman" w:hAnsi="Times New Roman"/>
        </w:rPr>
      </w:pPr>
      <w:r w:rsidRPr="00FD208D">
        <w:rPr>
          <w:rFonts w:ascii="Times New Roman" w:hAnsi="Times New Roman"/>
        </w:rPr>
        <w:t>The</w:t>
      </w:r>
      <w:r w:rsidR="006D0DC8" w:rsidRPr="00FD208D">
        <w:rPr>
          <w:rFonts w:ascii="Times New Roman" w:hAnsi="Times New Roman"/>
        </w:rPr>
        <w:t xml:space="preserve"> burden is now estimated to </w:t>
      </w:r>
      <w:r w:rsidR="003F1B25" w:rsidRPr="00FD208D">
        <w:rPr>
          <w:rFonts w:ascii="Times New Roman" w:hAnsi="Times New Roman"/>
        </w:rPr>
        <w:t>1188</w:t>
      </w:r>
      <w:r w:rsidR="00F221A9" w:rsidRPr="00FD208D">
        <w:rPr>
          <w:rFonts w:ascii="Times New Roman" w:hAnsi="Times New Roman"/>
        </w:rPr>
        <w:t xml:space="preserve">.  This is increased from 785 in the notice published for comment (77 FR </w:t>
      </w:r>
      <w:r w:rsidR="00F221A9" w:rsidRPr="00FD208D">
        <w:rPr>
          <w:rFonts w:ascii="Times New Roman" w:hAnsi="Times New Roman"/>
          <w:bCs/>
        </w:rPr>
        <w:t xml:space="preserve">65392) </w:t>
      </w:r>
      <w:r w:rsidR="006D0DC8" w:rsidRPr="00FD208D">
        <w:rPr>
          <w:rFonts w:ascii="Times New Roman" w:hAnsi="Times New Roman"/>
        </w:rPr>
        <w:t xml:space="preserve">with revisions being done as noted </w:t>
      </w:r>
      <w:r w:rsidR="00C46194">
        <w:rPr>
          <w:rFonts w:ascii="Times New Roman" w:hAnsi="Times New Roman"/>
        </w:rPr>
        <w:t xml:space="preserve">above </w:t>
      </w:r>
      <w:r w:rsidR="006D0DC8" w:rsidRPr="00FD208D">
        <w:rPr>
          <w:rFonts w:ascii="Times New Roman" w:hAnsi="Times New Roman"/>
        </w:rPr>
        <w:t xml:space="preserve">in </w:t>
      </w:r>
      <w:r w:rsidR="000011C6">
        <w:rPr>
          <w:rFonts w:ascii="Times New Roman" w:hAnsi="Times New Roman"/>
        </w:rPr>
        <w:t>Item</w:t>
      </w:r>
      <w:r w:rsidR="002A1DC9">
        <w:rPr>
          <w:rFonts w:ascii="Times New Roman" w:hAnsi="Times New Roman"/>
        </w:rPr>
        <w:t xml:space="preserve"> </w:t>
      </w:r>
      <w:r w:rsidR="006D0DC8" w:rsidRPr="00FD208D">
        <w:rPr>
          <w:rFonts w:ascii="Times New Roman" w:hAnsi="Times New Roman"/>
        </w:rPr>
        <w:t>12</w:t>
      </w:r>
      <w:r w:rsidR="00C46194">
        <w:rPr>
          <w:rFonts w:ascii="Times New Roman" w:hAnsi="Times New Roman"/>
        </w:rPr>
        <w:t>,</w:t>
      </w:r>
      <w:r w:rsidR="000011C6">
        <w:rPr>
          <w:rFonts w:ascii="Times New Roman" w:hAnsi="Times New Roman"/>
        </w:rPr>
        <w:t xml:space="preserve"> titled “</w:t>
      </w:r>
      <w:r w:rsidR="000011C6" w:rsidRPr="000011C6">
        <w:rPr>
          <w:rFonts w:ascii="Times New Roman" w:hAnsi="Times New Roman"/>
          <w:bCs/>
        </w:rPr>
        <w:t>Estimates of Annualized Hour Burden</w:t>
      </w:r>
      <w:r w:rsidR="000011C6">
        <w:rPr>
          <w:rFonts w:ascii="Times New Roman" w:hAnsi="Times New Roman"/>
          <w:bCs/>
        </w:rPr>
        <w:t>.”</w:t>
      </w:r>
      <w:r w:rsidR="0073530C" w:rsidRPr="000011C6">
        <w:rPr>
          <w:rFonts w:ascii="Times New Roman" w:hAnsi="Times New Roman"/>
        </w:rPr>
        <w:t xml:space="preserve">  </w:t>
      </w:r>
      <w:r w:rsidR="00F221A9" w:rsidRPr="000011C6">
        <w:rPr>
          <w:rFonts w:ascii="Times New Roman" w:hAnsi="Times New Roman"/>
        </w:rPr>
        <w:t>The burden estimate in the OMB inventory was 134 hours when last</w:t>
      </w:r>
      <w:r w:rsidR="00F221A9" w:rsidRPr="00FD208D">
        <w:rPr>
          <w:rFonts w:ascii="Times New Roman" w:hAnsi="Times New Roman"/>
        </w:rPr>
        <w:t xml:space="preserve"> extended.</w:t>
      </w:r>
    </w:p>
    <w:p w:rsidR="003437DA" w:rsidRPr="00FD208D" w:rsidRDefault="003437DA">
      <w:pPr>
        <w:widowControl/>
        <w:rPr>
          <w:rFonts w:ascii="Times New Roman" w:hAnsi="Times New Roman"/>
        </w:rPr>
      </w:pPr>
      <w:bookmarkStart w:id="0" w:name="_GoBack"/>
      <w:bookmarkEnd w:id="0"/>
    </w:p>
    <w:p w:rsidR="003437DA" w:rsidRPr="00FD208D" w:rsidRDefault="003437DA">
      <w:pPr>
        <w:widowControl/>
        <w:rPr>
          <w:rFonts w:ascii="Times New Roman" w:hAnsi="Times New Roman"/>
          <w:b/>
          <w:bCs/>
          <w:u w:val="single"/>
        </w:rPr>
      </w:pPr>
      <w:r w:rsidRPr="00FD208D">
        <w:rPr>
          <w:rFonts w:ascii="Times New Roman" w:hAnsi="Times New Roman"/>
          <w:b/>
          <w:bCs/>
          <w:u w:val="single"/>
        </w:rPr>
        <w:t>16.  Time Schedule, Publication and Analysis Plans</w:t>
      </w:r>
    </w:p>
    <w:p w:rsidR="003437DA" w:rsidRPr="00FD208D" w:rsidRDefault="003437DA">
      <w:pPr>
        <w:widowControl/>
        <w:rPr>
          <w:rFonts w:ascii="Times New Roman" w:hAnsi="Times New Roman"/>
          <w:b/>
          <w:bCs/>
        </w:rPr>
      </w:pPr>
    </w:p>
    <w:p w:rsidR="003437DA" w:rsidRPr="00FD208D" w:rsidRDefault="008F7410" w:rsidP="00FD208D">
      <w:pPr>
        <w:widowControl/>
        <w:rPr>
          <w:rFonts w:ascii="Times New Roman" w:hAnsi="Times New Roman"/>
        </w:rPr>
      </w:pPr>
      <w:r w:rsidRPr="00FD208D">
        <w:rPr>
          <w:rFonts w:ascii="Times New Roman" w:hAnsi="Times New Roman"/>
        </w:rPr>
        <w:t>T</w:t>
      </w:r>
      <w:r w:rsidR="003437DA" w:rsidRPr="00FD208D">
        <w:rPr>
          <w:rFonts w:ascii="Times New Roman" w:hAnsi="Times New Roman"/>
        </w:rPr>
        <w:t>he program does not plan to tabulate or use the information for pu</w:t>
      </w:r>
      <w:r w:rsidRPr="00FD208D">
        <w:rPr>
          <w:rFonts w:ascii="Times New Roman" w:hAnsi="Times New Roman"/>
        </w:rPr>
        <w:t>blication</w:t>
      </w:r>
      <w:r w:rsidR="003437DA" w:rsidRPr="00FD208D">
        <w:rPr>
          <w:rFonts w:ascii="Times New Roman" w:hAnsi="Times New Roman"/>
        </w:rPr>
        <w:t xml:space="preserve"> purposes.</w:t>
      </w: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rPr>
      </w:pPr>
      <w:r w:rsidRPr="00FD208D">
        <w:rPr>
          <w:rFonts w:ascii="Times New Roman" w:hAnsi="Times New Roman"/>
          <w:b/>
          <w:bCs/>
          <w:u w:val="single"/>
        </w:rPr>
        <w:t>17.  Exemption for Display of Expiration Date</w:t>
      </w:r>
    </w:p>
    <w:p w:rsidR="003437DA" w:rsidRPr="00FD208D" w:rsidRDefault="003437DA">
      <w:pPr>
        <w:widowControl/>
        <w:rPr>
          <w:rFonts w:ascii="Times New Roman" w:hAnsi="Times New Roman"/>
        </w:rPr>
      </w:pPr>
    </w:p>
    <w:p w:rsidR="003437DA" w:rsidRPr="00FD208D" w:rsidRDefault="004C2347" w:rsidP="00FD208D">
      <w:pPr>
        <w:widowControl/>
        <w:rPr>
          <w:rFonts w:ascii="Times New Roman" w:hAnsi="Times New Roman"/>
        </w:rPr>
      </w:pPr>
      <w:r w:rsidRPr="00FD208D">
        <w:rPr>
          <w:rFonts w:ascii="Times New Roman" w:hAnsi="Times New Roman"/>
        </w:rPr>
        <w:t xml:space="preserve">There are no </w:t>
      </w:r>
      <w:r w:rsidR="0067474D" w:rsidRPr="00FD208D">
        <w:rPr>
          <w:rFonts w:ascii="Times New Roman" w:hAnsi="Times New Roman"/>
        </w:rPr>
        <w:t xml:space="preserve">standard instruments, </w:t>
      </w:r>
      <w:r w:rsidRPr="00FD208D">
        <w:rPr>
          <w:rFonts w:ascii="Times New Roman" w:hAnsi="Times New Roman"/>
        </w:rPr>
        <w:t>f</w:t>
      </w:r>
      <w:r w:rsidR="003437DA" w:rsidRPr="00FD208D">
        <w:rPr>
          <w:rFonts w:ascii="Times New Roman" w:hAnsi="Times New Roman"/>
        </w:rPr>
        <w:t>orms</w:t>
      </w:r>
      <w:r w:rsidR="0067474D" w:rsidRPr="00FD208D">
        <w:rPr>
          <w:rFonts w:ascii="Times New Roman" w:hAnsi="Times New Roman"/>
        </w:rPr>
        <w:t>,</w:t>
      </w:r>
      <w:r w:rsidR="003437DA" w:rsidRPr="00FD208D">
        <w:rPr>
          <w:rFonts w:ascii="Times New Roman" w:hAnsi="Times New Roman"/>
        </w:rPr>
        <w:t xml:space="preserve"> </w:t>
      </w:r>
      <w:r w:rsidRPr="00FD208D">
        <w:rPr>
          <w:rFonts w:ascii="Times New Roman" w:hAnsi="Times New Roman"/>
        </w:rPr>
        <w:t xml:space="preserve">or screens </w:t>
      </w:r>
      <w:r w:rsidR="003437DA" w:rsidRPr="00FD208D">
        <w:rPr>
          <w:rFonts w:ascii="Times New Roman" w:hAnsi="Times New Roman"/>
        </w:rPr>
        <w:t>for this activity.</w:t>
      </w:r>
    </w:p>
    <w:p w:rsidR="003437DA" w:rsidRPr="00FD208D" w:rsidRDefault="003437DA">
      <w:pPr>
        <w:widowControl/>
        <w:rPr>
          <w:rFonts w:ascii="Times New Roman" w:hAnsi="Times New Roman"/>
        </w:rPr>
      </w:pPr>
    </w:p>
    <w:p w:rsidR="003437DA" w:rsidRPr="00FD208D" w:rsidRDefault="003437DA">
      <w:pPr>
        <w:widowControl/>
        <w:rPr>
          <w:rFonts w:ascii="Times New Roman" w:hAnsi="Times New Roman"/>
          <w:u w:val="single"/>
        </w:rPr>
      </w:pPr>
      <w:r w:rsidRPr="00FD208D">
        <w:rPr>
          <w:rFonts w:ascii="Times New Roman" w:hAnsi="Times New Roman"/>
          <w:b/>
          <w:bCs/>
          <w:u w:val="single"/>
        </w:rPr>
        <w:t>18.  Certifications</w:t>
      </w:r>
    </w:p>
    <w:p w:rsidR="003437DA" w:rsidRPr="00FD208D" w:rsidRDefault="003437DA">
      <w:pPr>
        <w:widowControl/>
        <w:rPr>
          <w:rFonts w:ascii="Times New Roman" w:hAnsi="Times New Roman"/>
        </w:rPr>
      </w:pPr>
    </w:p>
    <w:p w:rsidR="003437DA" w:rsidRPr="00FD208D" w:rsidRDefault="003437DA">
      <w:pPr>
        <w:rPr>
          <w:rFonts w:ascii="Times New Roman" w:hAnsi="Times New Roman"/>
        </w:rPr>
      </w:pPr>
      <w:r w:rsidRPr="00FD208D">
        <w:rPr>
          <w:rFonts w:ascii="Times New Roman" w:hAnsi="Times New Roman"/>
        </w:rPr>
        <w:t>This project fully complies with the requirements in 5 CFR 1320</w:t>
      </w:r>
      <w:r w:rsidR="00F80242" w:rsidRPr="00FD208D">
        <w:rPr>
          <w:rFonts w:ascii="Times New Roman" w:hAnsi="Times New Roman"/>
        </w:rPr>
        <w:t>.</w:t>
      </w:r>
    </w:p>
    <w:sectPr w:rsidR="003437DA" w:rsidRPr="00FD208D" w:rsidSect="00046481">
      <w:footerReference w:type="default" r:id="rId9"/>
      <w:pgSz w:w="12240" w:h="15840"/>
      <w:pgMar w:top="1440" w:right="1440" w:bottom="1152" w:left="1440" w:header="1440"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24" w:rsidRDefault="00750524">
      <w:r>
        <w:separator/>
      </w:r>
    </w:p>
  </w:endnote>
  <w:endnote w:type="continuationSeparator" w:id="0">
    <w:p w:rsidR="00750524" w:rsidRDefault="0075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4205"/>
      <w:docPartObj>
        <w:docPartGallery w:val="Page Numbers (Bottom of Page)"/>
        <w:docPartUnique/>
      </w:docPartObj>
    </w:sdtPr>
    <w:sdtContent>
      <w:p w:rsidR="00750524" w:rsidRDefault="00750524">
        <w:pPr>
          <w:pStyle w:val="Footer"/>
          <w:jc w:val="center"/>
        </w:pPr>
        <w:r>
          <w:fldChar w:fldCharType="begin"/>
        </w:r>
        <w:r>
          <w:instrText xml:space="preserve"> PAGE   \* MERGEFORMAT </w:instrText>
        </w:r>
        <w:r>
          <w:fldChar w:fldCharType="separate"/>
        </w:r>
        <w:r w:rsidR="00931166">
          <w:rPr>
            <w:noProof/>
          </w:rPr>
          <w:t>8</w:t>
        </w:r>
        <w:r>
          <w:rPr>
            <w:noProof/>
          </w:rPr>
          <w:fldChar w:fldCharType="end"/>
        </w:r>
      </w:p>
    </w:sdtContent>
  </w:sdt>
  <w:p w:rsidR="00750524" w:rsidRDefault="0075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24" w:rsidRDefault="00750524">
      <w:r>
        <w:separator/>
      </w:r>
    </w:p>
  </w:footnote>
  <w:footnote w:type="continuationSeparator" w:id="0">
    <w:p w:rsidR="00750524" w:rsidRDefault="00750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4C6"/>
    <w:multiLevelType w:val="hybridMultilevel"/>
    <w:tmpl w:val="F87C336C"/>
    <w:lvl w:ilvl="0" w:tplc="15943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F2D65"/>
    <w:multiLevelType w:val="hybridMultilevel"/>
    <w:tmpl w:val="AC804BB0"/>
    <w:lvl w:ilvl="0" w:tplc="CFAA5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C1609"/>
    <w:multiLevelType w:val="hybridMultilevel"/>
    <w:tmpl w:val="923A33AA"/>
    <w:lvl w:ilvl="0" w:tplc="AF340606">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ED932FC"/>
    <w:multiLevelType w:val="hybridMultilevel"/>
    <w:tmpl w:val="8DD47962"/>
    <w:lvl w:ilvl="0" w:tplc="E4925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DA"/>
    <w:rsid w:val="000011C6"/>
    <w:rsid w:val="000079D4"/>
    <w:rsid w:val="00020E46"/>
    <w:rsid w:val="00044790"/>
    <w:rsid w:val="00046481"/>
    <w:rsid w:val="000679E2"/>
    <w:rsid w:val="00071E69"/>
    <w:rsid w:val="000845EA"/>
    <w:rsid w:val="00122673"/>
    <w:rsid w:val="0016003A"/>
    <w:rsid w:val="00162C64"/>
    <w:rsid w:val="001A4836"/>
    <w:rsid w:val="001E0345"/>
    <w:rsid w:val="001E24E9"/>
    <w:rsid w:val="001F19DE"/>
    <w:rsid w:val="002106CA"/>
    <w:rsid w:val="002173FF"/>
    <w:rsid w:val="002362E1"/>
    <w:rsid w:val="00247E3C"/>
    <w:rsid w:val="00265E95"/>
    <w:rsid w:val="00287B86"/>
    <w:rsid w:val="00292C1E"/>
    <w:rsid w:val="002A1DC9"/>
    <w:rsid w:val="002A2A89"/>
    <w:rsid w:val="002A6F99"/>
    <w:rsid w:val="002B413F"/>
    <w:rsid w:val="002C27C7"/>
    <w:rsid w:val="002E25EB"/>
    <w:rsid w:val="002E6DF1"/>
    <w:rsid w:val="003001F6"/>
    <w:rsid w:val="00314ABE"/>
    <w:rsid w:val="003437DA"/>
    <w:rsid w:val="00366ACA"/>
    <w:rsid w:val="003859B1"/>
    <w:rsid w:val="003B597E"/>
    <w:rsid w:val="003C0B89"/>
    <w:rsid w:val="003C3CAE"/>
    <w:rsid w:val="003C424C"/>
    <w:rsid w:val="003C7AF4"/>
    <w:rsid w:val="003F001E"/>
    <w:rsid w:val="003F0E7F"/>
    <w:rsid w:val="003F1B25"/>
    <w:rsid w:val="00400842"/>
    <w:rsid w:val="004165CB"/>
    <w:rsid w:val="00417BA6"/>
    <w:rsid w:val="004265C0"/>
    <w:rsid w:val="00426742"/>
    <w:rsid w:val="004630F3"/>
    <w:rsid w:val="004664D4"/>
    <w:rsid w:val="00484CD7"/>
    <w:rsid w:val="004C2347"/>
    <w:rsid w:val="004D1118"/>
    <w:rsid w:val="004D1DC9"/>
    <w:rsid w:val="004D7B45"/>
    <w:rsid w:val="004F6514"/>
    <w:rsid w:val="00522ED5"/>
    <w:rsid w:val="005257F3"/>
    <w:rsid w:val="00536E20"/>
    <w:rsid w:val="00590EC5"/>
    <w:rsid w:val="005A304A"/>
    <w:rsid w:val="005A57DC"/>
    <w:rsid w:val="005B5C63"/>
    <w:rsid w:val="005C7287"/>
    <w:rsid w:val="005E5DA7"/>
    <w:rsid w:val="005E6B81"/>
    <w:rsid w:val="0062126F"/>
    <w:rsid w:val="0063241F"/>
    <w:rsid w:val="00636AC2"/>
    <w:rsid w:val="00641E30"/>
    <w:rsid w:val="00654D53"/>
    <w:rsid w:val="0067474D"/>
    <w:rsid w:val="00687CE7"/>
    <w:rsid w:val="006942C8"/>
    <w:rsid w:val="006C587F"/>
    <w:rsid w:val="006D0DC8"/>
    <w:rsid w:val="006F02AC"/>
    <w:rsid w:val="00715A0B"/>
    <w:rsid w:val="00722D68"/>
    <w:rsid w:val="007249A0"/>
    <w:rsid w:val="00724BE4"/>
    <w:rsid w:val="0073530C"/>
    <w:rsid w:val="00741A2C"/>
    <w:rsid w:val="00750524"/>
    <w:rsid w:val="007563A3"/>
    <w:rsid w:val="00774B92"/>
    <w:rsid w:val="00776264"/>
    <w:rsid w:val="00790E48"/>
    <w:rsid w:val="007A57F3"/>
    <w:rsid w:val="007B6913"/>
    <w:rsid w:val="007C1A35"/>
    <w:rsid w:val="007C67A8"/>
    <w:rsid w:val="007F0F8D"/>
    <w:rsid w:val="007F2E8E"/>
    <w:rsid w:val="008007AA"/>
    <w:rsid w:val="008222E2"/>
    <w:rsid w:val="00823255"/>
    <w:rsid w:val="00850F1F"/>
    <w:rsid w:val="008510E0"/>
    <w:rsid w:val="00867A58"/>
    <w:rsid w:val="008761DB"/>
    <w:rsid w:val="00882698"/>
    <w:rsid w:val="00886EDA"/>
    <w:rsid w:val="008A6835"/>
    <w:rsid w:val="008F7410"/>
    <w:rsid w:val="00922D70"/>
    <w:rsid w:val="00925AE8"/>
    <w:rsid w:val="00931166"/>
    <w:rsid w:val="00933A3D"/>
    <w:rsid w:val="00933FAC"/>
    <w:rsid w:val="00944FDB"/>
    <w:rsid w:val="009463DF"/>
    <w:rsid w:val="00972E85"/>
    <w:rsid w:val="00994DC1"/>
    <w:rsid w:val="009A3766"/>
    <w:rsid w:val="009A7AB3"/>
    <w:rsid w:val="009D3228"/>
    <w:rsid w:val="009F4F41"/>
    <w:rsid w:val="00A0043F"/>
    <w:rsid w:val="00A04908"/>
    <w:rsid w:val="00A31CB8"/>
    <w:rsid w:val="00A36944"/>
    <w:rsid w:val="00A7750C"/>
    <w:rsid w:val="00A9771E"/>
    <w:rsid w:val="00AB0EB2"/>
    <w:rsid w:val="00B90D3A"/>
    <w:rsid w:val="00BB5871"/>
    <w:rsid w:val="00BD13BA"/>
    <w:rsid w:val="00C048C4"/>
    <w:rsid w:val="00C351EA"/>
    <w:rsid w:val="00C371FC"/>
    <w:rsid w:val="00C37ED5"/>
    <w:rsid w:val="00C43313"/>
    <w:rsid w:val="00C46194"/>
    <w:rsid w:val="00C56EF7"/>
    <w:rsid w:val="00CC4418"/>
    <w:rsid w:val="00CE673D"/>
    <w:rsid w:val="00CE7B36"/>
    <w:rsid w:val="00D255FB"/>
    <w:rsid w:val="00D311C9"/>
    <w:rsid w:val="00D379D2"/>
    <w:rsid w:val="00D40BF1"/>
    <w:rsid w:val="00D412ED"/>
    <w:rsid w:val="00D44D51"/>
    <w:rsid w:val="00D73A3D"/>
    <w:rsid w:val="00D747C8"/>
    <w:rsid w:val="00D91707"/>
    <w:rsid w:val="00D94815"/>
    <w:rsid w:val="00DA21C9"/>
    <w:rsid w:val="00DC212E"/>
    <w:rsid w:val="00DC7A94"/>
    <w:rsid w:val="00E06087"/>
    <w:rsid w:val="00E51E48"/>
    <w:rsid w:val="00E86365"/>
    <w:rsid w:val="00EA72A1"/>
    <w:rsid w:val="00EC105B"/>
    <w:rsid w:val="00EC59FA"/>
    <w:rsid w:val="00ED5611"/>
    <w:rsid w:val="00F10E5F"/>
    <w:rsid w:val="00F11055"/>
    <w:rsid w:val="00F221A9"/>
    <w:rsid w:val="00F25BBE"/>
    <w:rsid w:val="00F5592C"/>
    <w:rsid w:val="00F64374"/>
    <w:rsid w:val="00F67F9C"/>
    <w:rsid w:val="00F80242"/>
    <w:rsid w:val="00FB00DB"/>
    <w:rsid w:val="00FC3F14"/>
    <w:rsid w:val="00FD208D"/>
    <w:rsid w:val="00FE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47E3C"/>
    <w:rPr>
      <w:rFonts w:ascii="Tahoma" w:hAnsi="Tahoma" w:cs="Tahoma"/>
      <w:sz w:val="16"/>
      <w:szCs w:val="16"/>
    </w:rPr>
  </w:style>
  <w:style w:type="paragraph" w:styleId="Header">
    <w:name w:val="header"/>
    <w:basedOn w:val="Normal"/>
    <w:rsid w:val="00741A2C"/>
    <w:pPr>
      <w:tabs>
        <w:tab w:val="center" w:pos="4320"/>
        <w:tab w:val="right" w:pos="8640"/>
      </w:tabs>
    </w:pPr>
  </w:style>
  <w:style w:type="paragraph" w:styleId="Footer">
    <w:name w:val="footer"/>
    <w:basedOn w:val="Normal"/>
    <w:link w:val="FooterChar"/>
    <w:uiPriority w:val="99"/>
    <w:rsid w:val="00741A2C"/>
    <w:pPr>
      <w:tabs>
        <w:tab w:val="center" w:pos="4320"/>
        <w:tab w:val="right" w:pos="8640"/>
      </w:tabs>
    </w:pPr>
  </w:style>
  <w:style w:type="paragraph" w:styleId="ListParagraph">
    <w:name w:val="List Paragraph"/>
    <w:basedOn w:val="Normal"/>
    <w:uiPriority w:val="34"/>
    <w:qFormat/>
    <w:rsid w:val="006942C8"/>
    <w:pPr>
      <w:ind w:left="720"/>
    </w:pPr>
  </w:style>
  <w:style w:type="character" w:styleId="CommentReference">
    <w:name w:val="annotation reference"/>
    <w:basedOn w:val="DefaultParagraphFont"/>
    <w:rsid w:val="002B413F"/>
    <w:rPr>
      <w:sz w:val="16"/>
      <w:szCs w:val="16"/>
    </w:rPr>
  </w:style>
  <w:style w:type="paragraph" w:styleId="CommentText">
    <w:name w:val="annotation text"/>
    <w:basedOn w:val="Normal"/>
    <w:link w:val="CommentTextChar"/>
    <w:rsid w:val="002B413F"/>
    <w:rPr>
      <w:sz w:val="20"/>
      <w:szCs w:val="20"/>
    </w:rPr>
  </w:style>
  <w:style w:type="character" w:customStyle="1" w:styleId="CommentTextChar">
    <w:name w:val="Comment Text Char"/>
    <w:basedOn w:val="DefaultParagraphFont"/>
    <w:link w:val="CommentText"/>
    <w:rsid w:val="002B413F"/>
    <w:rPr>
      <w:rFonts w:ascii="Courier" w:hAnsi="Courier"/>
    </w:rPr>
  </w:style>
  <w:style w:type="paragraph" w:styleId="CommentSubject">
    <w:name w:val="annotation subject"/>
    <w:basedOn w:val="CommentText"/>
    <w:next w:val="CommentText"/>
    <w:link w:val="CommentSubjectChar"/>
    <w:rsid w:val="002B413F"/>
    <w:rPr>
      <w:b/>
      <w:bCs/>
    </w:rPr>
  </w:style>
  <w:style w:type="character" w:customStyle="1" w:styleId="CommentSubjectChar">
    <w:name w:val="Comment Subject Char"/>
    <w:basedOn w:val="CommentTextChar"/>
    <w:link w:val="CommentSubject"/>
    <w:rsid w:val="002B413F"/>
    <w:rPr>
      <w:rFonts w:ascii="Courier" w:hAnsi="Courier"/>
      <w:b/>
      <w:bCs/>
    </w:rPr>
  </w:style>
  <w:style w:type="character" w:customStyle="1" w:styleId="FooterChar">
    <w:name w:val="Footer Char"/>
    <w:basedOn w:val="DefaultParagraphFont"/>
    <w:link w:val="Footer"/>
    <w:uiPriority w:val="99"/>
    <w:rsid w:val="00265E9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47E3C"/>
    <w:rPr>
      <w:rFonts w:ascii="Tahoma" w:hAnsi="Tahoma" w:cs="Tahoma"/>
      <w:sz w:val="16"/>
      <w:szCs w:val="16"/>
    </w:rPr>
  </w:style>
  <w:style w:type="paragraph" w:styleId="Header">
    <w:name w:val="header"/>
    <w:basedOn w:val="Normal"/>
    <w:rsid w:val="00741A2C"/>
    <w:pPr>
      <w:tabs>
        <w:tab w:val="center" w:pos="4320"/>
        <w:tab w:val="right" w:pos="8640"/>
      </w:tabs>
    </w:pPr>
  </w:style>
  <w:style w:type="paragraph" w:styleId="Footer">
    <w:name w:val="footer"/>
    <w:basedOn w:val="Normal"/>
    <w:link w:val="FooterChar"/>
    <w:uiPriority w:val="99"/>
    <w:rsid w:val="00741A2C"/>
    <w:pPr>
      <w:tabs>
        <w:tab w:val="center" w:pos="4320"/>
        <w:tab w:val="right" w:pos="8640"/>
      </w:tabs>
    </w:pPr>
  </w:style>
  <w:style w:type="paragraph" w:styleId="ListParagraph">
    <w:name w:val="List Paragraph"/>
    <w:basedOn w:val="Normal"/>
    <w:uiPriority w:val="34"/>
    <w:qFormat/>
    <w:rsid w:val="006942C8"/>
    <w:pPr>
      <w:ind w:left="720"/>
    </w:pPr>
  </w:style>
  <w:style w:type="character" w:styleId="CommentReference">
    <w:name w:val="annotation reference"/>
    <w:basedOn w:val="DefaultParagraphFont"/>
    <w:rsid w:val="002B413F"/>
    <w:rPr>
      <w:sz w:val="16"/>
      <w:szCs w:val="16"/>
    </w:rPr>
  </w:style>
  <w:style w:type="paragraph" w:styleId="CommentText">
    <w:name w:val="annotation text"/>
    <w:basedOn w:val="Normal"/>
    <w:link w:val="CommentTextChar"/>
    <w:rsid w:val="002B413F"/>
    <w:rPr>
      <w:sz w:val="20"/>
      <w:szCs w:val="20"/>
    </w:rPr>
  </w:style>
  <w:style w:type="character" w:customStyle="1" w:styleId="CommentTextChar">
    <w:name w:val="Comment Text Char"/>
    <w:basedOn w:val="DefaultParagraphFont"/>
    <w:link w:val="CommentText"/>
    <w:rsid w:val="002B413F"/>
    <w:rPr>
      <w:rFonts w:ascii="Courier" w:hAnsi="Courier"/>
    </w:rPr>
  </w:style>
  <w:style w:type="paragraph" w:styleId="CommentSubject">
    <w:name w:val="annotation subject"/>
    <w:basedOn w:val="CommentText"/>
    <w:next w:val="CommentText"/>
    <w:link w:val="CommentSubjectChar"/>
    <w:rsid w:val="002B413F"/>
    <w:rPr>
      <w:b/>
      <w:bCs/>
    </w:rPr>
  </w:style>
  <w:style w:type="character" w:customStyle="1" w:styleId="CommentSubjectChar">
    <w:name w:val="Comment Subject Char"/>
    <w:basedOn w:val="CommentTextChar"/>
    <w:link w:val="CommentSubject"/>
    <w:rsid w:val="002B413F"/>
    <w:rPr>
      <w:rFonts w:ascii="Courier" w:hAnsi="Courier"/>
      <w:b/>
      <w:bCs/>
    </w:rPr>
  </w:style>
  <w:style w:type="character" w:customStyle="1" w:styleId="FooterChar">
    <w:name w:val="Footer Char"/>
    <w:basedOn w:val="DefaultParagraphFont"/>
    <w:link w:val="Footer"/>
    <w:uiPriority w:val="99"/>
    <w:rsid w:val="00265E9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0586F-E8CE-4671-AC84-9C28E2E3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3109</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Jodi Duckhorn</cp:lastModifiedBy>
  <cp:revision>3</cp:revision>
  <cp:lastPrinted>2013-02-20T14:05:00Z</cp:lastPrinted>
  <dcterms:created xsi:type="dcterms:W3CDTF">2013-02-20T18:37:00Z</dcterms:created>
  <dcterms:modified xsi:type="dcterms:W3CDTF">2013-02-20T20:13:00Z</dcterms:modified>
</cp:coreProperties>
</file>