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215" w:rsidRPr="007F59AF" w:rsidRDefault="007F59AF" w:rsidP="00F90916">
      <w:pPr>
        <w:spacing w:after="0" w:line="240" w:lineRule="auto"/>
        <w:jc w:val="center"/>
        <w:rPr>
          <w:rFonts w:ascii="Times New Roman" w:hAnsi="Times New Roman" w:cs="Times New Roman"/>
        </w:rPr>
      </w:pPr>
      <w:r>
        <w:rPr>
          <w:rFonts w:ascii="Times New Roman" w:hAnsi="Times New Roman" w:cs="Times New Roman"/>
        </w:rPr>
        <w:t>Request for Non</w:t>
      </w:r>
      <w:r w:rsidR="00EB5896">
        <w:rPr>
          <w:rFonts w:ascii="Times New Roman" w:hAnsi="Times New Roman" w:cs="Times New Roman"/>
        </w:rPr>
        <w:t>-</w:t>
      </w:r>
      <w:r>
        <w:rPr>
          <w:rFonts w:ascii="Times New Roman" w:hAnsi="Times New Roman" w:cs="Times New Roman"/>
        </w:rPr>
        <w:t>substantive Change to an OMB Approved F</w:t>
      </w:r>
      <w:r w:rsidR="00F90916" w:rsidRPr="007F59AF">
        <w:rPr>
          <w:rFonts w:ascii="Times New Roman" w:hAnsi="Times New Roman" w:cs="Times New Roman"/>
        </w:rPr>
        <w:t>orm</w:t>
      </w:r>
    </w:p>
    <w:p w:rsidR="00F90916" w:rsidRPr="007F59AF" w:rsidRDefault="00F90916" w:rsidP="00F90916">
      <w:pPr>
        <w:spacing w:after="0" w:line="240" w:lineRule="auto"/>
        <w:jc w:val="center"/>
        <w:rPr>
          <w:rFonts w:ascii="Times New Roman" w:hAnsi="Times New Roman" w:cs="Times New Roman"/>
        </w:rPr>
      </w:pPr>
    </w:p>
    <w:p w:rsidR="00F90916" w:rsidRPr="007F59AF" w:rsidRDefault="00F90916" w:rsidP="00F90916">
      <w:pPr>
        <w:spacing w:after="0" w:line="240" w:lineRule="auto"/>
        <w:jc w:val="center"/>
        <w:rPr>
          <w:rFonts w:ascii="Times New Roman" w:hAnsi="Times New Roman" w:cs="Times New Roman"/>
        </w:rPr>
      </w:pPr>
      <w:r w:rsidRPr="007F59AF">
        <w:rPr>
          <w:rFonts w:ascii="Times New Roman" w:hAnsi="Times New Roman" w:cs="Times New Roman"/>
        </w:rPr>
        <w:t>CDC/NIOSH (M) 2.8</w:t>
      </w:r>
    </w:p>
    <w:p w:rsidR="00F90916" w:rsidRPr="007F59AF" w:rsidRDefault="00F90916" w:rsidP="00F90916">
      <w:pPr>
        <w:spacing w:after="0" w:line="240" w:lineRule="auto"/>
        <w:jc w:val="center"/>
        <w:rPr>
          <w:rFonts w:ascii="Times New Roman" w:hAnsi="Times New Roman" w:cs="Times New Roman"/>
        </w:rPr>
      </w:pPr>
    </w:p>
    <w:p w:rsidR="00F90916" w:rsidRPr="007F59AF" w:rsidRDefault="00F90916" w:rsidP="00F90916">
      <w:pPr>
        <w:spacing w:after="0" w:line="240" w:lineRule="auto"/>
        <w:jc w:val="center"/>
        <w:rPr>
          <w:rFonts w:ascii="Times New Roman" w:hAnsi="Times New Roman" w:cs="Times New Roman"/>
        </w:rPr>
      </w:pPr>
      <w:r w:rsidRPr="007F59AF">
        <w:rPr>
          <w:rFonts w:ascii="Times New Roman" w:hAnsi="Times New Roman" w:cs="Times New Roman"/>
        </w:rPr>
        <w:t>OMB Approval #0920-0020 – Expiration date 06/30/2014</w:t>
      </w:r>
    </w:p>
    <w:p w:rsidR="00F90916" w:rsidRPr="007F59AF" w:rsidRDefault="00F90916" w:rsidP="00F90916">
      <w:pPr>
        <w:spacing w:after="0" w:line="240" w:lineRule="auto"/>
        <w:jc w:val="center"/>
        <w:rPr>
          <w:rFonts w:ascii="Times New Roman" w:hAnsi="Times New Roman" w:cs="Times New Roman"/>
        </w:rPr>
      </w:pPr>
    </w:p>
    <w:p w:rsidR="00F90916" w:rsidRPr="007F59AF" w:rsidRDefault="00F90916">
      <w:pPr>
        <w:rPr>
          <w:rFonts w:ascii="Times New Roman" w:hAnsi="Times New Roman" w:cs="Times New Roman"/>
        </w:rPr>
      </w:pPr>
    </w:p>
    <w:p w:rsidR="00D64FC9" w:rsidRDefault="00F90916">
      <w:pPr>
        <w:rPr>
          <w:rFonts w:ascii="Times New Roman" w:hAnsi="Times New Roman" w:cs="Times New Roman"/>
        </w:rPr>
      </w:pPr>
      <w:r w:rsidRPr="007F59AF">
        <w:rPr>
          <w:rFonts w:ascii="Times New Roman" w:hAnsi="Times New Roman" w:cs="Times New Roman"/>
        </w:rPr>
        <w:t>Justification f</w:t>
      </w:r>
      <w:bookmarkStart w:id="0" w:name="_GoBack"/>
      <w:bookmarkEnd w:id="0"/>
      <w:r w:rsidRPr="007F59AF">
        <w:rPr>
          <w:rFonts w:ascii="Times New Roman" w:hAnsi="Times New Roman" w:cs="Times New Roman"/>
        </w:rPr>
        <w:t>or non</w:t>
      </w:r>
      <w:r w:rsidR="00EB5896">
        <w:rPr>
          <w:rFonts w:ascii="Times New Roman" w:hAnsi="Times New Roman" w:cs="Times New Roman"/>
        </w:rPr>
        <w:t>-</w:t>
      </w:r>
      <w:r w:rsidRPr="007F59AF">
        <w:rPr>
          <w:rFonts w:ascii="Times New Roman" w:hAnsi="Times New Roman" w:cs="Times New Roman"/>
        </w:rPr>
        <w:t>substantive change:</w:t>
      </w:r>
    </w:p>
    <w:p w:rsidR="00D64FC9" w:rsidRPr="007F59AF" w:rsidRDefault="00D64FC9">
      <w:pPr>
        <w:rPr>
          <w:rFonts w:ascii="Times New Roman" w:hAnsi="Times New Roman" w:cs="Times New Roman"/>
        </w:rPr>
      </w:pPr>
      <w:r>
        <w:rPr>
          <w:rFonts w:ascii="Times New Roman" w:hAnsi="Times New Roman" w:cs="Times New Roman"/>
        </w:rPr>
        <w:t>NIOSH is requesting a</w:t>
      </w:r>
      <w:r w:rsidR="002C3661">
        <w:rPr>
          <w:rFonts w:ascii="Times New Roman" w:hAnsi="Times New Roman" w:cs="Times New Roman"/>
        </w:rPr>
        <w:t xml:space="preserve"> non-substantive change to the </w:t>
      </w:r>
      <w:proofErr w:type="spellStart"/>
      <w:r w:rsidR="002C3661">
        <w:rPr>
          <w:rFonts w:ascii="Times New Roman" w:hAnsi="Times New Roman" w:cs="Times New Roman"/>
        </w:rPr>
        <w:t>R</w:t>
      </w:r>
      <w:r w:rsidRPr="00D64FC9">
        <w:rPr>
          <w:rFonts w:ascii="Times New Roman" w:hAnsi="Times New Roman" w:cs="Times New Roman"/>
        </w:rPr>
        <w:t>oentgenographic</w:t>
      </w:r>
      <w:proofErr w:type="spellEnd"/>
      <w:r w:rsidRPr="00D64FC9">
        <w:rPr>
          <w:rFonts w:ascii="Times New Roman" w:hAnsi="Times New Roman" w:cs="Times New Roman"/>
        </w:rPr>
        <w:t xml:space="preserve"> Interpretation Form- 2.8</w:t>
      </w:r>
      <w:r>
        <w:rPr>
          <w:rFonts w:ascii="Times New Roman" w:hAnsi="Times New Roman" w:cs="Times New Roman"/>
        </w:rPr>
        <w:t xml:space="preserve"> which is included as an attachment in 0920-0020 (</w:t>
      </w:r>
      <w:r w:rsidRPr="00D64FC9">
        <w:rPr>
          <w:rFonts w:ascii="Times New Roman" w:hAnsi="Times New Roman" w:cs="Times New Roman"/>
        </w:rPr>
        <w:t>National Coal Workers' X-Ray Surveillance Program</w:t>
      </w:r>
      <w:r>
        <w:rPr>
          <w:rFonts w:ascii="Times New Roman" w:hAnsi="Times New Roman" w:cs="Times New Roman"/>
        </w:rPr>
        <w:t xml:space="preserve">). The current ICR will expire on 6/30/2014. </w:t>
      </w:r>
      <w:r w:rsidR="002C3661">
        <w:rPr>
          <w:rFonts w:ascii="Times New Roman" w:hAnsi="Times New Roman" w:cs="Times New Roman"/>
        </w:rPr>
        <w:t>NIOSH is requesting to</w:t>
      </w:r>
      <w:r w:rsidR="001A1C72">
        <w:rPr>
          <w:rFonts w:ascii="Times New Roman" w:hAnsi="Times New Roman" w:cs="Times New Roman"/>
        </w:rPr>
        <w:t xml:space="preserve"> add a legend to the back of the form and</w:t>
      </w:r>
      <w:r w:rsidR="002C3661" w:rsidRPr="002C3661">
        <w:rPr>
          <w:rFonts w:ascii="Times New Roman" w:hAnsi="Times New Roman" w:cs="Times New Roman"/>
        </w:rPr>
        <w:t xml:space="preserve"> to change the box at the top of the form which is currently marked “P” (under “Type of Reading”) to F (to reflect the Facility clinical reading)</w:t>
      </w:r>
      <w:r w:rsidR="002C3661">
        <w:rPr>
          <w:rFonts w:ascii="Times New Roman" w:hAnsi="Times New Roman" w:cs="Times New Roman"/>
        </w:rPr>
        <w:t>. Neither of these changes will have any impact on the burden or the number of respondents.</w:t>
      </w:r>
    </w:p>
    <w:p w:rsidR="00F90916" w:rsidRPr="007F59AF" w:rsidRDefault="00F90916">
      <w:pPr>
        <w:rPr>
          <w:rFonts w:ascii="Times New Roman" w:hAnsi="Times New Roman" w:cs="Times New Roman"/>
        </w:rPr>
      </w:pPr>
      <w:r w:rsidRPr="007F59AF">
        <w:rPr>
          <w:rFonts w:ascii="Times New Roman" w:hAnsi="Times New Roman" w:cs="Times New Roman"/>
        </w:rPr>
        <w:t xml:space="preserve">Form CDC/NIOSH (M) 2.8 is used </w:t>
      </w:r>
      <w:r w:rsidR="006C75F3">
        <w:rPr>
          <w:rFonts w:ascii="Times New Roman" w:hAnsi="Times New Roman" w:cs="Times New Roman"/>
        </w:rPr>
        <w:t>by physicians who interpret chest radiographs</w:t>
      </w:r>
      <w:r w:rsidR="00B4585D">
        <w:rPr>
          <w:rFonts w:ascii="Times New Roman" w:hAnsi="Times New Roman" w:cs="Times New Roman"/>
        </w:rPr>
        <w:t xml:space="preserve"> </w:t>
      </w:r>
      <w:r w:rsidR="00B4585D" w:rsidRPr="007F59AF">
        <w:rPr>
          <w:rFonts w:ascii="Times New Roman" w:hAnsi="Times New Roman" w:cs="Times New Roman"/>
        </w:rPr>
        <w:t>in the</w:t>
      </w:r>
      <w:r w:rsidRPr="007F59AF">
        <w:rPr>
          <w:rFonts w:ascii="Times New Roman" w:hAnsi="Times New Roman" w:cs="Times New Roman"/>
        </w:rPr>
        <w:t xml:space="preserve"> NIOSH, Coal Workers’ Health Surveillance Program (CWHSP)</w:t>
      </w:r>
      <w:r w:rsidR="00B4585D" w:rsidRPr="00B4585D">
        <w:t xml:space="preserve"> </w:t>
      </w:r>
      <w:r w:rsidR="00B4585D" w:rsidRPr="00B4585D">
        <w:rPr>
          <w:rFonts w:ascii="Times New Roman" w:hAnsi="Times New Roman" w:cs="Times New Roman"/>
        </w:rPr>
        <w:t>for determination of pneumoconiosis among underground coal miners, utilizing a radiographic classification system developed by the In</w:t>
      </w:r>
      <w:r w:rsidR="00B4585D">
        <w:rPr>
          <w:rFonts w:ascii="Times New Roman" w:hAnsi="Times New Roman" w:cs="Times New Roman"/>
        </w:rPr>
        <w:t xml:space="preserve">ternational </w:t>
      </w:r>
      <w:proofErr w:type="spellStart"/>
      <w:r w:rsidR="00B4585D">
        <w:rPr>
          <w:rFonts w:ascii="Times New Roman" w:hAnsi="Times New Roman" w:cs="Times New Roman"/>
        </w:rPr>
        <w:t>Labour</w:t>
      </w:r>
      <w:proofErr w:type="spellEnd"/>
      <w:r w:rsidR="00B4585D">
        <w:rPr>
          <w:rFonts w:ascii="Times New Roman" w:hAnsi="Times New Roman" w:cs="Times New Roman"/>
        </w:rPr>
        <w:t xml:space="preserve"> Office (ILO)</w:t>
      </w:r>
      <w:r w:rsidR="006C75F3">
        <w:rPr>
          <w:rFonts w:ascii="Times New Roman" w:hAnsi="Times New Roman" w:cs="Times New Roman"/>
        </w:rPr>
        <w:t xml:space="preserve">.The CWHSP is </w:t>
      </w:r>
      <w:r w:rsidRPr="007F59AF">
        <w:rPr>
          <w:rFonts w:ascii="Times New Roman" w:hAnsi="Times New Roman" w:cs="Times New Roman"/>
        </w:rPr>
        <w:t xml:space="preserve">a congressionally-mandated medical examination program for monitoring the </w:t>
      </w:r>
      <w:r w:rsidR="006C4D72">
        <w:rPr>
          <w:rFonts w:ascii="Times New Roman" w:hAnsi="Times New Roman" w:cs="Times New Roman"/>
        </w:rPr>
        <w:t xml:space="preserve">respiratory </w:t>
      </w:r>
      <w:r w:rsidRPr="007F59AF">
        <w:rPr>
          <w:rFonts w:ascii="Times New Roman" w:hAnsi="Times New Roman" w:cs="Times New Roman"/>
        </w:rPr>
        <w:t xml:space="preserve">health of underground coal miners, established under the Federal Coal Mine Health and Safety Act of 1969, as amended in 1977 and 2006, PL-91-173 (the Act). The Act provides the regulatory authority for the administration of the CWHSP, and the Program operates under the guidelines of 42 CFR Part 37, “Specifications for Medical Examinations of Underground Coal Miners.”  </w:t>
      </w:r>
    </w:p>
    <w:p w:rsidR="00F90916" w:rsidRPr="007F59AF" w:rsidRDefault="004C6EB6" w:rsidP="00F90916">
      <w:pPr>
        <w:rPr>
          <w:rFonts w:ascii="Times New Roman" w:eastAsia="Times New Roman" w:hAnsi="Times New Roman" w:cs="Times New Roman"/>
        </w:rPr>
      </w:pPr>
      <w:r>
        <w:rPr>
          <w:rFonts w:ascii="Times New Roman" w:hAnsi="Times New Roman" w:cs="Times New Roman"/>
        </w:rPr>
        <w:t xml:space="preserve">For years, the </w:t>
      </w:r>
      <w:r w:rsidR="006C75F3">
        <w:rPr>
          <w:rFonts w:ascii="Times New Roman" w:hAnsi="Times New Roman" w:cs="Times New Roman"/>
        </w:rPr>
        <w:t>CWHSP only used</w:t>
      </w:r>
      <w:r w:rsidR="00B4585D">
        <w:rPr>
          <w:rFonts w:ascii="Times New Roman" w:hAnsi="Times New Roman" w:cs="Times New Roman"/>
        </w:rPr>
        <w:t xml:space="preserve"> film chest radiographs, and </w:t>
      </w:r>
      <w:r w:rsidR="006C75F3">
        <w:rPr>
          <w:rFonts w:ascii="Times New Roman" w:hAnsi="Times New Roman" w:cs="Times New Roman"/>
        </w:rPr>
        <w:t xml:space="preserve">physicians </w:t>
      </w:r>
      <w:r w:rsidR="00B4585D">
        <w:rPr>
          <w:rFonts w:ascii="Times New Roman" w:hAnsi="Times New Roman" w:cs="Times New Roman"/>
        </w:rPr>
        <w:t xml:space="preserve">providing clinical and ILO interpretation of those radiographs </w:t>
      </w:r>
      <w:r w:rsidR="00450738">
        <w:rPr>
          <w:rFonts w:ascii="Times New Roman" w:hAnsi="Times New Roman" w:cs="Times New Roman"/>
        </w:rPr>
        <w:t xml:space="preserve">at NIOSH-approved radiographic facilities </w:t>
      </w:r>
      <w:r w:rsidR="00B4585D">
        <w:rPr>
          <w:rFonts w:ascii="Times New Roman" w:hAnsi="Times New Roman" w:cs="Times New Roman"/>
        </w:rPr>
        <w:t xml:space="preserve">were required to be </w:t>
      </w:r>
      <w:r w:rsidR="00B4585D" w:rsidRPr="00B4585D">
        <w:rPr>
          <w:rFonts w:ascii="Times New Roman" w:hAnsi="Times New Roman" w:cs="Times New Roman"/>
        </w:rPr>
        <w:t xml:space="preserve">NIOSH-certified </w:t>
      </w:r>
      <w:r w:rsidR="00B4585D">
        <w:rPr>
          <w:rFonts w:ascii="Times New Roman" w:hAnsi="Times New Roman" w:cs="Times New Roman"/>
        </w:rPr>
        <w:t xml:space="preserve">A or </w:t>
      </w:r>
      <w:r w:rsidR="00B4585D" w:rsidRPr="00B4585D">
        <w:rPr>
          <w:rFonts w:ascii="Times New Roman" w:hAnsi="Times New Roman" w:cs="Times New Roman"/>
        </w:rPr>
        <w:t>B Readers</w:t>
      </w:r>
      <w:r w:rsidR="00450738" w:rsidRPr="00450738">
        <w:t xml:space="preserve"> </w:t>
      </w:r>
      <w:r w:rsidR="00450738" w:rsidRPr="00450738">
        <w:rPr>
          <w:rFonts w:ascii="Times New Roman" w:hAnsi="Times New Roman" w:cs="Times New Roman"/>
        </w:rPr>
        <w:t>and use</w:t>
      </w:r>
      <w:r w:rsidR="00450738">
        <w:rPr>
          <w:rFonts w:ascii="Times New Roman" w:hAnsi="Times New Roman" w:cs="Times New Roman"/>
        </w:rPr>
        <w:t xml:space="preserve"> form CDC/NIOSH (M) 2.8</w:t>
      </w:r>
      <w:r w:rsidR="00B4585D">
        <w:rPr>
          <w:rFonts w:ascii="Times New Roman" w:hAnsi="Times New Roman" w:cs="Times New Roman"/>
        </w:rPr>
        <w:t>.</w:t>
      </w:r>
      <w:r w:rsidR="00B4585D" w:rsidRPr="00B4585D">
        <w:rPr>
          <w:rFonts w:ascii="Times New Roman" w:hAnsi="Times New Roman" w:cs="Times New Roman"/>
        </w:rPr>
        <w:t xml:space="preserve"> </w:t>
      </w:r>
      <w:r w:rsidR="00B4585D">
        <w:rPr>
          <w:rFonts w:ascii="Times New Roman" w:hAnsi="Times New Roman" w:cs="Times New Roman"/>
        </w:rPr>
        <w:t>Recently</w:t>
      </w:r>
      <w:r w:rsidR="00B4585D" w:rsidRPr="00B4585D">
        <w:rPr>
          <w:rFonts w:ascii="Times New Roman" w:hAnsi="Times New Roman" w:cs="Times New Roman"/>
        </w:rPr>
        <w:t>, the 42 CFR Part 37 was revised to accept the use of digital chest radiography</w:t>
      </w:r>
      <w:r w:rsidR="00183854">
        <w:rPr>
          <w:rFonts w:ascii="Times New Roman" w:hAnsi="Times New Roman" w:cs="Times New Roman"/>
        </w:rPr>
        <w:t>,</w:t>
      </w:r>
      <w:r w:rsidR="00B4585D" w:rsidRPr="00B4585D">
        <w:rPr>
          <w:rFonts w:ascii="Times New Roman" w:hAnsi="Times New Roman" w:cs="Times New Roman"/>
        </w:rPr>
        <w:t xml:space="preserve"> </w:t>
      </w:r>
      <w:r w:rsidR="00B4585D">
        <w:rPr>
          <w:rFonts w:ascii="Times New Roman" w:hAnsi="Times New Roman" w:cs="Times New Roman"/>
        </w:rPr>
        <w:t xml:space="preserve">and physicians </w:t>
      </w:r>
      <w:r w:rsidR="00B4585D" w:rsidRPr="00B4585D">
        <w:rPr>
          <w:rFonts w:ascii="Times New Roman" w:hAnsi="Times New Roman" w:cs="Times New Roman"/>
        </w:rPr>
        <w:t xml:space="preserve">providing clinical </w:t>
      </w:r>
      <w:r w:rsidR="00B4585D">
        <w:rPr>
          <w:rFonts w:ascii="Times New Roman" w:hAnsi="Times New Roman" w:cs="Times New Roman"/>
        </w:rPr>
        <w:t xml:space="preserve">interpretation </w:t>
      </w:r>
      <w:r w:rsidR="00450738">
        <w:rPr>
          <w:rFonts w:ascii="Times New Roman" w:hAnsi="Times New Roman" w:cs="Times New Roman"/>
        </w:rPr>
        <w:t xml:space="preserve">of </w:t>
      </w:r>
      <w:r w:rsidR="00183854">
        <w:rPr>
          <w:rFonts w:ascii="Times New Roman" w:hAnsi="Times New Roman" w:cs="Times New Roman"/>
        </w:rPr>
        <w:t xml:space="preserve">digital chest radiographs </w:t>
      </w:r>
      <w:r w:rsidR="00B4585D">
        <w:rPr>
          <w:rFonts w:ascii="Times New Roman" w:hAnsi="Times New Roman" w:cs="Times New Roman"/>
        </w:rPr>
        <w:t xml:space="preserve">are no longer required to provide concurrent ILO interpretation and be </w:t>
      </w:r>
      <w:r w:rsidR="00B4585D" w:rsidRPr="00B4585D">
        <w:rPr>
          <w:rFonts w:ascii="Times New Roman" w:hAnsi="Times New Roman" w:cs="Times New Roman"/>
        </w:rPr>
        <w:t>NIOSH-certified A or B Readers</w:t>
      </w:r>
      <w:r w:rsidR="00B4585D">
        <w:rPr>
          <w:rFonts w:ascii="Times New Roman" w:hAnsi="Times New Roman" w:cs="Times New Roman"/>
        </w:rPr>
        <w:t xml:space="preserve">; however the </w:t>
      </w:r>
      <w:r w:rsidR="00B4585D" w:rsidRPr="00B4585D">
        <w:rPr>
          <w:rFonts w:ascii="Times New Roman" w:hAnsi="Times New Roman" w:cs="Times New Roman"/>
        </w:rPr>
        <w:t xml:space="preserve">form CDC/NIOSH (M) 2.8 </w:t>
      </w:r>
      <w:r w:rsidR="00B4585D">
        <w:rPr>
          <w:rFonts w:ascii="Times New Roman" w:hAnsi="Times New Roman" w:cs="Times New Roman"/>
        </w:rPr>
        <w:t xml:space="preserve">is still to be used. </w:t>
      </w:r>
      <w:r w:rsidR="00183854">
        <w:rPr>
          <w:rFonts w:ascii="Times New Roman" w:hAnsi="Times New Roman" w:cs="Times New Roman"/>
        </w:rPr>
        <w:t>Some of t</w:t>
      </w:r>
      <w:r w:rsidR="00B4585D">
        <w:rPr>
          <w:rFonts w:ascii="Times New Roman" w:hAnsi="Times New Roman" w:cs="Times New Roman"/>
        </w:rPr>
        <w:t xml:space="preserve">hese </w:t>
      </w:r>
      <w:r w:rsidR="00183854">
        <w:rPr>
          <w:rFonts w:ascii="Times New Roman" w:hAnsi="Times New Roman" w:cs="Times New Roman"/>
        </w:rPr>
        <w:t xml:space="preserve">physicians are not familiar with the </w:t>
      </w:r>
      <w:r w:rsidR="00183854" w:rsidRPr="00183854">
        <w:rPr>
          <w:rFonts w:ascii="Times New Roman" w:hAnsi="Times New Roman" w:cs="Times New Roman"/>
        </w:rPr>
        <w:t xml:space="preserve">“other symbols” </w:t>
      </w:r>
      <w:r w:rsidR="00183854">
        <w:rPr>
          <w:rFonts w:ascii="Times New Roman" w:hAnsi="Times New Roman" w:cs="Times New Roman"/>
        </w:rPr>
        <w:t>present</w:t>
      </w:r>
      <w:r w:rsidR="00183854" w:rsidRPr="00183854">
        <w:rPr>
          <w:rFonts w:ascii="Times New Roman" w:hAnsi="Times New Roman" w:cs="Times New Roman"/>
        </w:rPr>
        <w:t xml:space="preserve"> in Section 4B of the form CDC/NIOSH (M) 2.8</w:t>
      </w:r>
      <w:r w:rsidR="00450738">
        <w:rPr>
          <w:rFonts w:ascii="Times New Roman" w:hAnsi="Times New Roman" w:cs="Times New Roman"/>
        </w:rPr>
        <w:t xml:space="preserve"> while in the past </w:t>
      </w:r>
      <w:r w:rsidR="00450738" w:rsidRPr="00450738">
        <w:rPr>
          <w:rFonts w:ascii="Times New Roman" w:hAnsi="Times New Roman" w:cs="Times New Roman"/>
        </w:rPr>
        <w:t xml:space="preserve">all of the physicians using this form were NIOSH-certified </w:t>
      </w:r>
      <w:r w:rsidR="00450738">
        <w:rPr>
          <w:rFonts w:ascii="Times New Roman" w:hAnsi="Times New Roman" w:cs="Times New Roman"/>
        </w:rPr>
        <w:t xml:space="preserve">A or </w:t>
      </w:r>
      <w:r w:rsidR="00450738" w:rsidRPr="00450738">
        <w:rPr>
          <w:rFonts w:ascii="Times New Roman" w:hAnsi="Times New Roman" w:cs="Times New Roman"/>
        </w:rPr>
        <w:t xml:space="preserve">B Readers </w:t>
      </w:r>
      <w:r w:rsidR="00450738">
        <w:rPr>
          <w:rFonts w:ascii="Times New Roman" w:hAnsi="Times New Roman" w:cs="Times New Roman"/>
        </w:rPr>
        <w:t>which</w:t>
      </w:r>
      <w:r w:rsidR="00450738" w:rsidRPr="00450738">
        <w:rPr>
          <w:rFonts w:ascii="Times New Roman" w:hAnsi="Times New Roman" w:cs="Times New Roman"/>
        </w:rPr>
        <w:t xml:space="preserve"> were trained in the use of the form</w:t>
      </w:r>
      <w:r w:rsidR="00183854">
        <w:rPr>
          <w:rFonts w:ascii="Times New Roman" w:hAnsi="Times New Roman" w:cs="Times New Roman"/>
        </w:rPr>
        <w:t xml:space="preserve">. </w:t>
      </w:r>
      <w:r w:rsidR="00183854" w:rsidRPr="00183854">
        <w:rPr>
          <w:rFonts w:ascii="Times New Roman" w:hAnsi="Times New Roman" w:cs="Times New Roman"/>
        </w:rPr>
        <w:t xml:space="preserve"> </w:t>
      </w:r>
      <w:r w:rsidR="00D86AC2">
        <w:rPr>
          <w:rFonts w:ascii="Times New Roman" w:eastAsia="Times New Roman" w:hAnsi="Times New Roman" w:cs="Times New Roman"/>
        </w:rPr>
        <w:t>We are now</w:t>
      </w:r>
      <w:r w:rsidR="007F59AF" w:rsidRPr="007F59AF">
        <w:rPr>
          <w:rFonts w:ascii="Times New Roman" w:eastAsia="Times New Roman" w:hAnsi="Times New Roman" w:cs="Times New Roman"/>
        </w:rPr>
        <w:t xml:space="preserve"> requesting permission to add a legend on the back of the </w:t>
      </w:r>
      <w:r w:rsidR="00C47602" w:rsidRPr="007F59AF">
        <w:rPr>
          <w:rFonts w:ascii="Times New Roman" w:eastAsia="Times New Roman" w:hAnsi="Times New Roman" w:cs="Times New Roman"/>
        </w:rPr>
        <w:t xml:space="preserve">form </w:t>
      </w:r>
      <w:r w:rsidR="00C47602">
        <w:rPr>
          <w:rFonts w:ascii="Times New Roman" w:eastAsia="Times New Roman" w:hAnsi="Times New Roman" w:cs="Times New Roman"/>
        </w:rPr>
        <w:t>to</w:t>
      </w:r>
      <w:r w:rsidR="00D86AC2">
        <w:rPr>
          <w:rFonts w:ascii="Times New Roman" w:eastAsia="Times New Roman" w:hAnsi="Times New Roman" w:cs="Times New Roman"/>
        </w:rPr>
        <w:t xml:space="preserve"> provide a definition to the </w:t>
      </w:r>
      <w:r w:rsidR="00D86AC2" w:rsidRPr="00D86AC2">
        <w:rPr>
          <w:rFonts w:ascii="Times New Roman" w:eastAsia="Times New Roman" w:hAnsi="Times New Roman" w:cs="Times New Roman"/>
        </w:rPr>
        <w:t>“other symbols” present in Section 4B of the form</w:t>
      </w:r>
      <w:r w:rsidR="007F59AF" w:rsidRPr="007F59AF">
        <w:rPr>
          <w:rFonts w:ascii="Times New Roman" w:eastAsia="Times New Roman" w:hAnsi="Times New Roman" w:cs="Times New Roman"/>
        </w:rPr>
        <w:t xml:space="preserve"> </w:t>
      </w:r>
      <w:r w:rsidR="00D86AC2" w:rsidRPr="00D86AC2">
        <w:rPr>
          <w:rFonts w:ascii="Times New Roman" w:eastAsia="Times New Roman" w:hAnsi="Times New Roman" w:cs="Times New Roman"/>
        </w:rPr>
        <w:t>CDC/NIOSH (M) 2.8</w:t>
      </w:r>
      <w:r w:rsidR="00D86AC2">
        <w:rPr>
          <w:rFonts w:ascii="Times New Roman" w:eastAsia="Times New Roman" w:hAnsi="Times New Roman" w:cs="Times New Roman"/>
        </w:rPr>
        <w:t>, with the goal to facilitate</w:t>
      </w:r>
      <w:r w:rsidR="00450738">
        <w:rPr>
          <w:rFonts w:ascii="Times New Roman" w:eastAsia="Times New Roman" w:hAnsi="Times New Roman" w:cs="Times New Roman"/>
        </w:rPr>
        <w:t xml:space="preserve"> documentation of the clinical radiographic interpretation</w:t>
      </w:r>
      <w:r w:rsidR="00D86AC2">
        <w:rPr>
          <w:rFonts w:ascii="Times New Roman" w:eastAsia="Times New Roman" w:hAnsi="Times New Roman" w:cs="Times New Roman"/>
        </w:rPr>
        <w:t xml:space="preserve"> performed at the clinic</w:t>
      </w:r>
      <w:r w:rsidR="00450738">
        <w:rPr>
          <w:rFonts w:ascii="Times New Roman" w:eastAsia="Times New Roman" w:hAnsi="Times New Roman" w:cs="Times New Roman"/>
        </w:rPr>
        <w:t xml:space="preserve"> level</w:t>
      </w:r>
      <w:r w:rsidR="007F59AF" w:rsidRPr="007F59AF">
        <w:rPr>
          <w:rFonts w:ascii="Times New Roman" w:eastAsia="Times New Roman" w:hAnsi="Times New Roman" w:cs="Times New Roman"/>
        </w:rPr>
        <w:t xml:space="preserve">.  We are also requesting permission to change the box at the top of the form which is currently marked “P” (under “Type of Reading”) to F (to reflect the Facility </w:t>
      </w:r>
      <w:r w:rsidR="00450738">
        <w:rPr>
          <w:rFonts w:ascii="Times New Roman" w:eastAsia="Times New Roman" w:hAnsi="Times New Roman" w:cs="Times New Roman"/>
        </w:rPr>
        <w:t xml:space="preserve">clinical </w:t>
      </w:r>
      <w:r w:rsidR="007F59AF" w:rsidRPr="007F59AF">
        <w:rPr>
          <w:rFonts w:ascii="Times New Roman" w:eastAsia="Times New Roman" w:hAnsi="Times New Roman" w:cs="Times New Roman"/>
        </w:rPr>
        <w:t>reading)</w:t>
      </w:r>
      <w:r w:rsidR="00450738">
        <w:rPr>
          <w:rFonts w:ascii="Times New Roman" w:eastAsia="Times New Roman" w:hAnsi="Times New Roman" w:cs="Times New Roman"/>
        </w:rPr>
        <w:t xml:space="preserve"> since </w:t>
      </w:r>
      <w:r w:rsidR="002A2ECF">
        <w:rPr>
          <w:rFonts w:ascii="Times New Roman" w:eastAsia="Times New Roman" w:hAnsi="Times New Roman" w:cs="Times New Roman"/>
        </w:rPr>
        <w:t xml:space="preserve"> </w:t>
      </w:r>
      <w:r w:rsidR="007F59AF" w:rsidRPr="007F59AF">
        <w:rPr>
          <w:rFonts w:ascii="Times New Roman" w:eastAsia="Times New Roman" w:hAnsi="Times New Roman" w:cs="Times New Roman"/>
        </w:rPr>
        <w:t>P readings are no longer obtained</w:t>
      </w:r>
      <w:r w:rsidR="00450738">
        <w:rPr>
          <w:rFonts w:ascii="Times New Roman" w:eastAsia="Times New Roman" w:hAnsi="Times New Roman" w:cs="Times New Roman"/>
        </w:rPr>
        <w:t xml:space="preserve"> under the revised regulations</w:t>
      </w:r>
      <w:r w:rsidR="007F59AF" w:rsidRPr="007F59AF">
        <w:rPr>
          <w:rFonts w:ascii="Times New Roman" w:eastAsia="Times New Roman" w:hAnsi="Times New Roman" w:cs="Times New Roman"/>
        </w:rPr>
        <w:t xml:space="preserve">.  </w:t>
      </w:r>
    </w:p>
    <w:p w:rsidR="007F59AF" w:rsidRPr="007F59AF" w:rsidRDefault="007F59AF" w:rsidP="00F90916">
      <w:pPr>
        <w:rPr>
          <w:rFonts w:ascii="Times New Roman" w:eastAsia="Times New Roman" w:hAnsi="Times New Roman" w:cs="Times New Roman"/>
        </w:rPr>
      </w:pPr>
      <w:r w:rsidRPr="007F59AF">
        <w:rPr>
          <w:rFonts w:ascii="Times New Roman" w:eastAsia="Times New Roman" w:hAnsi="Times New Roman" w:cs="Times New Roman"/>
        </w:rPr>
        <w:t xml:space="preserve">Neither of these changes will result in any additional burden </w:t>
      </w:r>
      <w:r w:rsidR="00450738">
        <w:rPr>
          <w:rFonts w:ascii="Times New Roman" w:eastAsia="Times New Roman" w:hAnsi="Times New Roman" w:cs="Times New Roman"/>
        </w:rPr>
        <w:t>to</w:t>
      </w:r>
      <w:r w:rsidR="00450738" w:rsidRPr="007F59AF">
        <w:rPr>
          <w:rFonts w:ascii="Times New Roman" w:eastAsia="Times New Roman" w:hAnsi="Times New Roman" w:cs="Times New Roman"/>
        </w:rPr>
        <w:t xml:space="preserve"> </w:t>
      </w:r>
      <w:r w:rsidRPr="007F59AF">
        <w:rPr>
          <w:rFonts w:ascii="Times New Roman" w:eastAsia="Times New Roman" w:hAnsi="Times New Roman" w:cs="Times New Roman"/>
        </w:rPr>
        <w:t xml:space="preserve">respondents.  </w:t>
      </w:r>
    </w:p>
    <w:p w:rsidR="007F59AF" w:rsidRPr="00F90916" w:rsidRDefault="007F59AF" w:rsidP="00F90916">
      <w:pPr>
        <w:rPr>
          <w:rFonts w:ascii="Times New Roman" w:eastAsia="Times New Roman" w:hAnsi="Times New Roman" w:cs="Times New Roman"/>
        </w:rPr>
      </w:pPr>
    </w:p>
    <w:p w:rsidR="00F90916" w:rsidRPr="007F59AF" w:rsidRDefault="00F90916">
      <w:pPr>
        <w:rPr>
          <w:rFonts w:ascii="Times New Roman" w:hAnsi="Times New Roman" w:cs="Times New Roman"/>
        </w:rPr>
      </w:pPr>
    </w:p>
    <w:sectPr w:rsidR="00F90916" w:rsidRPr="007F59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916"/>
    <w:rsid w:val="000A055E"/>
    <w:rsid w:val="00183854"/>
    <w:rsid w:val="001A1C72"/>
    <w:rsid w:val="00267548"/>
    <w:rsid w:val="002A2ECF"/>
    <w:rsid w:val="002C3661"/>
    <w:rsid w:val="003B2988"/>
    <w:rsid w:val="00450738"/>
    <w:rsid w:val="004C6EB6"/>
    <w:rsid w:val="00607C7F"/>
    <w:rsid w:val="00617215"/>
    <w:rsid w:val="00685FAB"/>
    <w:rsid w:val="006C4D72"/>
    <w:rsid w:val="006C75F3"/>
    <w:rsid w:val="007F59AF"/>
    <w:rsid w:val="00B058D2"/>
    <w:rsid w:val="00B4585D"/>
    <w:rsid w:val="00C47602"/>
    <w:rsid w:val="00D64FC9"/>
    <w:rsid w:val="00D86AC2"/>
    <w:rsid w:val="00DA2042"/>
    <w:rsid w:val="00EB5896"/>
    <w:rsid w:val="00F90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738"/>
    <w:rPr>
      <w:rFonts w:ascii="Tahoma" w:hAnsi="Tahoma" w:cs="Tahoma"/>
      <w:sz w:val="16"/>
      <w:szCs w:val="16"/>
    </w:rPr>
  </w:style>
  <w:style w:type="character" w:styleId="CommentReference">
    <w:name w:val="annotation reference"/>
    <w:basedOn w:val="DefaultParagraphFont"/>
    <w:uiPriority w:val="99"/>
    <w:semiHidden/>
    <w:unhideWhenUsed/>
    <w:rsid w:val="000A055E"/>
    <w:rPr>
      <w:sz w:val="16"/>
      <w:szCs w:val="16"/>
    </w:rPr>
  </w:style>
  <w:style w:type="paragraph" w:styleId="CommentText">
    <w:name w:val="annotation text"/>
    <w:basedOn w:val="Normal"/>
    <w:link w:val="CommentTextChar"/>
    <w:uiPriority w:val="99"/>
    <w:semiHidden/>
    <w:unhideWhenUsed/>
    <w:rsid w:val="000A055E"/>
    <w:pPr>
      <w:spacing w:line="240" w:lineRule="auto"/>
    </w:pPr>
    <w:rPr>
      <w:sz w:val="20"/>
      <w:szCs w:val="20"/>
    </w:rPr>
  </w:style>
  <w:style w:type="character" w:customStyle="1" w:styleId="CommentTextChar">
    <w:name w:val="Comment Text Char"/>
    <w:basedOn w:val="DefaultParagraphFont"/>
    <w:link w:val="CommentText"/>
    <w:uiPriority w:val="99"/>
    <w:semiHidden/>
    <w:rsid w:val="000A055E"/>
    <w:rPr>
      <w:sz w:val="20"/>
      <w:szCs w:val="20"/>
    </w:rPr>
  </w:style>
  <w:style w:type="paragraph" w:styleId="CommentSubject">
    <w:name w:val="annotation subject"/>
    <w:basedOn w:val="CommentText"/>
    <w:next w:val="CommentText"/>
    <w:link w:val="CommentSubjectChar"/>
    <w:uiPriority w:val="99"/>
    <w:semiHidden/>
    <w:unhideWhenUsed/>
    <w:rsid w:val="000A055E"/>
    <w:rPr>
      <w:b/>
      <w:bCs/>
    </w:rPr>
  </w:style>
  <w:style w:type="character" w:customStyle="1" w:styleId="CommentSubjectChar">
    <w:name w:val="Comment Subject Char"/>
    <w:basedOn w:val="CommentTextChar"/>
    <w:link w:val="CommentSubject"/>
    <w:uiPriority w:val="99"/>
    <w:semiHidden/>
    <w:rsid w:val="000A055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738"/>
    <w:rPr>
      <w:rFonts w:ascii="Tahoma" w:hAnsi="Tahoma" w:cs="Tahoma"/>
      <w:sz w:val="16"/>
      <w:szCs w:val="16"/>
    </w:rPr>
  </w:style>
  <w:style w:type="character" w:styleId="CommentReference">
    <w:name w:val="annotation reference"/>
    <w:basedOn w:val="DefaultParagraphFont"/>
    <w:uiPriority w:val="99"/>
    <w:semiHidden/>
    <w:unhideWhenUsed/>
    <w:rsid w:val="000A055E"/>
    <w:rPr>
      <w:sz w:val="16"/>
      <w:szCs w:val="16"/>
    </w:rPr>
  </w:style>
  <w:style w:type="paragraph" w:styleId="CommentText">
    <w:name w:val="annotation text"/>
    <w:basedOn w:val="Normal"/>
    <w:link w:val="CommentTextChar"/>
    <w:uiPriority w:val="99"/>
    <w:semiHidden/>
    <w:unhideWhenUsed/>
    <w:rsid w:val="000A055E"/>
    <w:pPr>
      <w:spacing w:line="240" w:lineRule="auto"/>
    </w:pPr>
    <w:rPr>
      <w:sz w:val="20"/>
      <w:szCs w:val="20"/>
    </w:rPr>
  </w:style>
  <w:style w:type="character" w:customStyle="1" w:styleId="CommentTextChar">
    <w:name w:val="Comment Text Char"/>
    <w:basedOn w:val="DefaultParagraphFont"/>
    <w:link w:val="CommentText"/>
    <w:uiPriority w:val="99"/>
    <w:semiHidden/>
    <w:rsid w:val="000A055E"/>
    <w:rPr>
      <w:sz w:val="20"/>
      <w:szCs w:val="20"/>
    </w:rPr>
  </w:style>
  <w:style w:type="paragraph" w:styleId="CommentSubject">
    <w:name w:val="annotation subject"/>
    <w:basedOn w:val="CommentText"/>
    <w:next w:val="CommentText"/>
    <w:link w:val="CommentSubjectChar"/>
    <w:uiPriority w:val="99"/>
    <w:semiHidden/>
    <w:unhideWhenUsed/>
    <w:rsid w:val="000A055E"/>
    <w:rPr>
      <w:b/>
      <w:bCs/>
    </w:rPr>
  </w:style>
  <w:style w:type="character" w:customStyle="1" w:styleId="CommentSubjectChar">
    <w:name w:val="Comment Subject Char"/>
    <w:basedOn w:val="CommentTextChar"/>
    <w:link w:val="CommentSubject"/>
    <w:uiPriority w:val="99"/>
    <w:semiHidden/>
    <w:rsid w:val="000A05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2514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Conner, Catina (CDC/OD/OADS)</cp:lastModifiedBy>
  <cp:revision>2</cp:revision>
  <dcterms:created xsi:type="dcterms:W3CDTF">2013-01-14T17:50:00Z</dcterms:created>
  <dcterms:modified xsi:type="dcterms:W3CDTF">2013-01-14T17:50:00Z</dcterms:modified>
</cp:coreProperties>
</file>