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30" w:rsidRDefault="00401C30" w:rsidP="006E20C9">
      <w:pPr>
        <w:pStyle w:val="BasicParagraph"/>
        <w:suppressAutoHyphens/>
        <w:spacing w:after="90"/>
        <w:rPr>
          <w:rFonts w:ascii="Franklin Gothic Demi" w:hAnsi="Franklin Gothic Demi" w:cs="Franklin Gothic Demi"/>
          <w:caps/>
          <w:color w:val="514E4D"/>
          <w:sz w:val="36"/>
          <w:szCs w:val="36"/>
        </w:rPr>
      </w:pPr>
      <w:r>
        <w:rPr>
          <w:rFonts w:ascii="Franklin Gothic Demi" w:hAnsi="Franklin Gothic Demi" w:cs="Franklin Gothic Demi"/>
          <w:caps/>
          <w:color w:val="514E4D"/>
          <w:sz w:val="36"/>
          <w:szCs w:val="36"/>
        </w:rPr>
        <w:t>Language used to advertise survey in trade journals</w:t>
      </w:r>
    </w:p>
    <w:p w:rsidR="006E20C9" w:rsidRDefault="006E20C9" w:rsidP="006E20C9">
      <w:pPr>
        <w:pStyle w:val="BasicParagraph"/>
        <w:suppressAutoHyphens/>
        <w:spacing w:after="90"/>
        <w:rPr>
          <w:rFonts w:ascii="Franklin Gothic Demi" w:hAnsi="Franklin Gothic Demi" w:cs="Franklin Gothic Demi"/>
          <w:caps/>
          <w:color w:val="514E4D"/>
          <w:sz w:val="36"/>
          <w:szCs w:val="36"/>
        </w:rPr>
      </w:pPr>
      <w:r>
        <w:rPr>
          <w:rFonts w:ascii="Franklin Gothic Demi" w:hAnsi="Franklin Gothic Demi" w:cs="Franklin Gothic Demi"/>
          <w:caps/>
          <w:color w:val="514E4D"/>
          <w:sz w:val="36"/>
          <w:szCs w:val="36"/>
        </w:rPr>
        <w:t>Proficiency Testing Survey</w:t>
      </w:r>
    </w:p>
    <w:p w:rsidR="006E20C9" w:rsidRDefault="006E20C9" w:rsidP="006E20C9">
      <w:pPr>
        <w:rPr>
          <w:rFonts w:ascii="Franklin Gothic Book" w:hAnsi="Franklin Gothic Book" w:cs="Franklin Gothic Book"/>
          <w:color w:val="00A0AF"/>
        </w:rPr>
      </w:pPr>
      <w:r>
        <w:rPr>
          <w:rFonts w:ascii="Franklin Gothic Book" w:hAnsi="Franklin Gothic Book" w:cs="Franklin Gothic Book"/>
          <w:color w:val="00A0AF"/>
        </w:rPr>
        <w:t>Help CDC and APHL to understand how laboratories throughout the United States use proficiency testing (PT) and how you perceive its value.</w:t>
      </w:r>
    </w:p>
    <w:p w:rsidR="006E20C9" w:rsidRDefault="006E20C9" w:rsidP="006E20C9">
      <w:pPr>
        <w:pStyle w:val="BasicParagraph"/>
        <w:suppressAutoHyphens/>
        <w:spacing w:after="90"/>
        <w:rPr>
          <w:rFonts w:ascii="Franklin Gothic Book" w:hAnsi="Franklin Gothic Book" w:cs="Franklin Gothic Book"/>
          <w:color w:val="514E4D"/>
          <w:sz w:val="18"/>
          <w:szCs w:val="18"/>
        </w:rPr>
      </w:pPr>
      <w:r>
        <w:rPr>
          <w:rFonts w:ascii="Franklin Gothic Book" w:hAnsi="Franklin Gothic Book" w:cs="Franklin Gothic Book"/>
          <w:color w:val="514E4D"/>
          <w:sz w:val="18"/>
          <w:szCs w:val="18"/>
        </w:rPr>
        <w:t xml:space="preserve">Results from the </w:t>
      </w:r>
      <w:r w:rsidR="00616C9F">
        <w:rPr>
          <w:rFonts w:ascii="Franklin Gothic Book" w:hAnsi="Franklin Gothic Book" w:cs="Franklin Gothic Book"/>
          <w:color w:val="514E4D"/>
          <w:sz w:val="18"/>
          <w:szCs w:val="18"/>
        </w:rPr>
        <w:t>study</w:t>
      </w:r>
      <w:r>
        <w:rPr>
          <w:rFonts w:ascii="Franklin Gothic Book" w:hAnsi="Franklin Gothic Book" w:cs="Franklin Gothic Book"/>
          <w:color w:val="514E4D"/>
          <w:sz w:val="18"/>
          <w:szCs w:val="18"/>
        </w:rPr>
        <w:t xml:space="preserve"> will be compiled and shared in aggregate as a learning tool, presented at professional conferences and potentially published in a professional journal in the field of laboratory science. </w:t>
      </w:r>
    </w:p>
    <w:p w:rsidR="006E20C9" w:rsidRPr="00303198" w:rsidRDefault="006E20C9" w:rsidP="006E20C9">
      <w:pPr>
        <w:pStyle w:val="BasicParagraph"/>
        <w:suppressAutoHyphens/>
        <w:rPr>
          <w:rFonts w:ascii="Franklin Gothic Book" w:hAnsi="Franklin Gothic Book" w:cs="Franklin Gothic Book"/>
          <w:b/>
          <w:color w:val="514E4D"/>
          <w:sz w:val="18"/>
          <w:szCs w:val="18"/>
        </w:rPr>
      </w:pPr>
      <w:r w:rsidRPr="00303198">
        <w:rPr>
          <w:rFonts w:ascii="Franklin Gothic Book" w:hAnsi="Franklin Gothic Book" w:cs="Franklin Gothic Book"/>
          <w:b/>
          <w:color w:val="514E4D"/>
          <w:sz w:val="18"/>
          <w:szCs w:val="18"/>
        </w:rPr>
        <w:t xml:space="preserve">Please visit [URL] to begin your survey. </w:t>
      </w:r>
    </w:p>
    <w:p w:rsidR="006E20C9" w:rsidRDefault="006E20C9" w:rsidP="006E20C9">
      <w:pPr>
        <w:pStyle w:val="BasicParagraph"/>
        <w:suppressAutoHyphens/>
        <w:spacing w:after="90"/>
        <w:rPr>
          <w:rFonts w:ascii="Franklin Gothic Book" w:hAnsi="Franklin Gothic Book" w:cs="Franklin Gothic Book"/>
          <w:color w:val="514E4D"/>
          <w:sz w:val="18"/>
          <w:szCs w:val="18"/>
        </w:rPr>
      </w:pPr>
      <w:r>
        <w:rPr>
          <w:rFonts w:ascii="Franklin Gothic Book" w:hAnsi="Franklin Gothic Book" w:cs="Franklin Gothic Book"/>
          <w:color w:val="514E4D"/>
          <w:sz w:val="18"/>
          <w:szCs w:val="18"/>
        </w:rPr>
        <w:t>Email ptsurvey@aphl.org to request a paper copy.</w:t>
      </w:r>
    </w:p>
    <w:p w:rsidR="006E20C9" w:rsidRDefault="006E20C9" w:rsidP="006E20C9">
      <w:pPr>
        <w:pStyle w:val="BasicParagraph"/>
        <w:numPr>
          <w:ilvl w:val="0"/>
          <w:numId w:val="1"/>
        </w:numPr>
        <w:suppressAutoHyphens/>
        <w:rPr>
          <w:rFonts w:ascii="Franklin Gothic Book" w:hAnsi="Franklin Gothic Book" w:cs="Franklin Gothic Book"/>
          <w:color w:val="514E4D"/>
          <w:sz w:val="18"/>
          <w:szCs w:val="18"/>
        </w:rPr>
      </w:pPr>
      <w:r>
        <w:rPr>
          <w:rFonts w:ascii="Franklin Gothic Book" w:hAnsi="Franklin Gothic Book" w:cs="Franklin Gothic Book"/>
          <w:color w:val="514E4D"/>
          <w:sz w:val="18"/>
          <w:szCs w:val="18"/>
        </w:rPr>
        <w:t>Completely</w:t>
      </w:r>
      <w:r w:rsidR="004638CF">
        <w:rPr>
          <w:rFonts w:ascii="Franklin Gothic Book" w:hAnsi="Franklin Gothic Book" w:cs="Franklin Gothic Book"/>
          <w:color w:val="514E4D"/>
          <w:sz w:val="18"/>
          <w:szCs w:val="18"/>
        </w:rPr>
        <w:t xml:space="preserve"> private</w:t>
      </w:r>
      <w:bookmarkStart w:id="0" w:name="_GoBack"/>
      <w:bookmarkEnd w:id="0"/>
    </w:p>
    <w:p w:rsidR="006E20C9" w:rsidRDefault="006E20C9" w:rsidP="006E20C9">
      <w:pPr>
        <w:pStyle w:val="BasicParagraph"/>
        <w:numPr>
          <w:ilvl w:val="0"/>
          <w:numId w:val="1"/>
        </w:numPr>
        <w:suppressAutoHyphens/>
        <w:rPr>
          <w:rFonts w:ascii="Franklin Gothic Book" w:hAnsi="Franklin Gothic Book" w:cs="Franklin Gothic Book"/>
          <w:color w:val="514E4D"/>
          <w:sz w:val="18"/>
          <w:szCs w:val="18"/>
        </w:rPr>
      </w:pPr>
      <w:r>
        <w:rPr>
          <w:rFonts w:ascii="Franklin Gothic Book" w:hAnsi="Franklin Gothic Book" w:cs="Franklin Gothic Book"/>
          <w:color w:val="514E4D"/>
          <w:sz w:val="18"/>
          <w:szCs w:val="18"/>
        </w:rPr>
        <w:t>Chance to win a free training of your choice</w:t>
      </w:r>
    </w:p>
    <w:p w:rsidR="006E20C9" w:rsidRDefault="006E20C9" w:rsidP="006E20C9">
      <w:pPr>
        <w:pStyle w:val="BasicParagraph"/>
        <w:numPr>
          <w:ilvl w:val="0"/>
          <w:numId w:val="1"/>
        </w:numPr>
        <w:suppressAutoHyphens/>
        <w:rPr>
          <w:rFonts w:ascii="Franklin Gothic Book" w:hAnsi="Franklin Gothic Book" w:cs="Franklin Gothic Book"/>
          <w:color w:val="514E4D"/>
          <w:sz w:val="18"/>
          <w:szCs w:val="18"/>
        </w:rPr>
      </w:pPr>
      <w:r>
        <w:rPr>
          <w:rFonts w:ascii="Franklin Gothic Book" w:hAnsi="Franklin Gothic Book" w:cs="Franklin Gothic Book"/>
          <w:color w:val="514E4D"/>
          <w:sz w:val="18"/>
          <w:szCs w:val="18"/>
        </w:rPr>
        <w:t>Approximately 20 minutes to complete</w:t>
      </w:r>
    </w:p>
    <w:p w:rsidR="006E20C9" w:rsidRDefault="006E20C9" w:rsidP="006E20C9">
      <w:pPr>
        <w:pStyle w:val="BasicParagraph"/>
        <w:numPr>
          <w:ilvl w:val="0"/>
          <w:numId w:val="1"/>
        </w:numPr>
        <w:suppressAutoHyphens/>
        <w:rPr>
          <w:rFonts w:ascii="Franklin Gothic Book" w:hAnsi="Franklin Gothic Book" w:cs="Franklin Gothic Book"/>
          <w:color w:val="514E4D"/>
          <w:sz w:val="18"/>
          <w:szCs w:val="18"/>
        </w:rPr>
      </w:pPr>
      <w:r>
        <w:rPr>
          <w:rFonts w:ascii="Franklin Gothic Book" w:hAnsi="Franklin Gothic Book" w:cs="Franklin Gothic Book"/>
          <w:color w:val="514E4D"/>
          <w:sz w:val="18"/>
          <w:szCs w:val="18"/>
        </w:rPr>
        <w:t>Survey closes XXXX, 2013</w:t>
      </w:r>
    </w:p>
    <w:p w:rsidR="006E20C9" w:rsidRPr="006E20C9" w:rsidRDefault="006E20C9" w:rsidP="006E20C9">
      <w:pPr>
        <w:pStyle w:val="ListParagraph"/>
        <w:numPr>
          <w:ilvl w:val="0"/>
          <w:numId w:val="1"/>
        </w:numPr>
        <w:rPr>
          <w:rFonts w:ascii="Franklin Gothic Book" w:hAnsi="Franklin Gothic Book" w:cs="Franklin Gothic Book"/>
          <w:color w:val="514E4D"/>
          <w:sz w:val="18"/>
          <w:szCs w:val="18"/>
        </w:rPr>
      </w:pPr>
      <w:r w:rsidRPr="006E20C9">
        <w:rPr>
          <w:rFonts w:ascii="Franklin Gothic Book" w:hAnsi="Franklin Gothic Book" w:cs="Franklin Gothic Book"/>
          <w:color w:val="514E4D"/>
          <w:sz w:val="18"/>
          <w:szCs w:val="18"/>
        </w:rPr>
        <w:t>One entry per laboratory</w:t>
      </w:r>
    </w:p>
    <w:p w:rsidR="006E20C9" w:rsidRDefault="006E20C9" w:rsidP="006E20C9">
      <w:pPr>
        <w:pStyle w:val="BasicParagraph"/>
        <w:suppressAutoHyphens/>
        <w:rPr>
          <w:rFonts w:ascii="Franklin Gothic Book" w:hAnsi="Franklin Gothic Book" w:cs="Franklin Gothic Book"/>
          <w:color w:val="B32D33"/>
        </w:rPr>
      </w:pPr>
      <w:r>
        <w:rPr>
          <w:rFonts w:ascii="Franklin Gothic Book" w:hAnsi="Franklin Gothic Book" w:cs="Franklin Gothic Book"/>
          <w:color w:val="B32D33"/>
        </w:rPr>
        <w:t>Win a free laboratory training course of your choice for your participation!</w:t>
      </w:r>
    </w:p>
    <w:p w:rsidR="006E20C9" w:rsidRDefault="006E20C9" w:rsidP="006E20C9">
      <w:pPr>
        <w:pStyle w:val="BasicParagraph"/>
        <w:numPr>
          <w:ilvl w:val="0"/>
          <w:numId w:val="2"/>
        </w:numPr>
        <w:suppressAutoHyphens/>
        <w:rPr>
          <w:rFonts w:ascii="Franklin Gothic Book" w:hAnsi="Franklin Gothic Book" w:cs="Franklin Gothic Book"/>
          <w:color w:val="514E4D"/>
          <w:sz w:val="18"/>
          <w:szCs w:val="18"/>
        </w:rPr>
      </w:pPr>
      <w:r>
        <w:rPr>
          <w:rFonts w:ascii="Franklin Gothic Book" w:hAnsi="Franklin Gothic Book" w:cs="Franklin Gothic Book"/>
          <w:color w:val="514E4D"/>
          <w:sz w:val="18"/>
          <w:szCs w:val="18"/>
        </w:rPr>
        <w:t>$105 value</w:t>
      </w:r>
    </w:p>
    <w:p w:rsidR="006E20C9" w:rsidRDefault="006E20C9" w:rsidP="006E20C9">
      <w:pPr>
        <w:pStyle w:val="BasicParagraph"/>
        <w:numPr>
          <w:ilvl w:val="0"/>
          <w:numId w:val="2"/>
        </w:numPr>
        <w:suppressAutoHyphens/>
        <w:rPr>
          <w:rFonts w:ascii="Franklin Gothic Book" w:hAnsi="Franklin Gothic Book" w:cs="Franklin Gothic Book"/>
          <w:color w:val="514E4D"/>
          <w:sz w:val="18"/>
          <w:szCs w:val="18"/>
        </w:rPr>
      </w:pPr>
      <w:r>
        <w:rPr>
          <w:rFonts w:ascii="Franklin Gothic Book" w:hAnsi="Franklin Gothic Book" w:cs="Franklin Gothic Book"/>
          <w:color w:val="514E4D"/>
          <w:sz w:val="18"/>
          <w:szCs w:val="18"/>
        </w:rPr>
        <w:t>Hour-long recorded online course for you and your staff</w:t>
      </w:r>
    </w:p>
    <w:p w:rsidR="006E20C9" w:rsidRPr="006E20C9" w:rsidRDefault="006E20C9" w:rsidP="006E20C9">
      <w:pPr>
        <w:pStyle w:val="BasicParagraph"/>
        <w:numPr>
          <w:ilvl w:val="0"/>
          <w:numId w:val="2"/>
        </w:numPr>
        <w:suppressAutoHyphens/>
        <w:rPr>
          <w:rFonts w:ascii="Franklin Gothic Book" w:hAnsi="Franklin Gothic Book" w:cs="Franklin Gothic Book"/>
          <w:color w:val="514E4D"/>
          <w:sz w:val="18"/>
          <w:szCs w:val="18"/>
        </w:rPr>
      </w:pPr>
      <w:r w:rsidRPr="006E20C9">
        <w:rPr>
          <w:rFonts w:ascii="Franklin Gothic Book" w:hAnsi="Franklin Gothic Book" w:cs="Franklin Gothic Book"/>
          <w:color w:val="514E4D"/>
          <w:sz w:val="18"/>
          <w:szCs w:val="18"/>
        </w:rPr>
        <w:t>APHL trainings address relevant, contemporary issues in laboratory testing, and usually provide continuing education credits.</w:t>
      </w:r>
    </w:p>
    <w:p w:rsidR="006E20C9" w:rsidRDefault="006E20C9" w:rsidP="006E20C9"/>
    <w:p w:rsidR="006E20C9" w:rsidRDefault="00303198" w:rsidP="006E20C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2540</wp:posOffset>
            </wp:positionV>
            <wp:extent cx="1095375" cy="809625"/>
            <wp:effectExtent l="19050" t="0" r="9525" b="0"/>
            <wp:wrapNone/>
            <wp:docPr id="2" name="Picture 1" descr="CDC_Logo_PMS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_Logo_PMS28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40005</wp:posOffset>
            </wp:positionV>
            <wp:extent cx="1748790" cy="771525"/>
            <wp:effectExtent l="0" t="0" r="3810" b="0"/>
            <wp:wrapNone/>
            <wp:docPr id="1" name="Picture 0" descr="APHL_logo_name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HL_logo_name_CMY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20C9" w:rsidSect="00502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035"/>
    <w:multiLevelType w:val="hybridMultilevel"/>
    <w:tmpl w:val="99D8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0319A"/>
    <w:multiLevelType w:val="hybridMultilevel"/>
    <w:tmpl w:val="217E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C9"/>
    <w:rsid w:val="00303198"/>
    <w:rsid w:val="00401C30"/>
    <w:rsid w:val="004638CF"/>
    <w:rsid w:val="004A29C6"/>
    <w:rsid w:val="00502171"/>
    <w:rsid w:val="00513C94"/>
    <w:rsid w:val="0056733A"/>
    <w:rsid w:val="00616C9F"/>
    <w:rsid w:val="006E20C9"/>
    <w:rsid w:val="008413D2"/>
    <w:rsid w:val="00E33F54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E20C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3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C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E20C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3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ben.moyer</dc:creator>
  <cp:lastModifiedBy>CDC User</cp:lastModifiedBy>
  <cp:revision>2</cp:revision>
  <dcterms:created xsi:type="dcterms:W3CDTF">2013-01-07T21:35:00Z</dcterms:created>
  <dcterms:modified xsi:type="dcterms:W3CDTF">2013-01-07T21:35:00Z</dcterms:modified>
</cp:coreProperties>
</file>