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81" w:rsidRPr="008E57F9" w:rsidRDefault="004B2E34" w:rsidP="005602E4">
      <w:pPr>
        <w:framePr w:w="11520" w:h="1570" w:hRule="exact" w:hSpace="90" w:vSpace="90" w:wrap="auto" w:vAnchor="page" w:hAnchor="page" w:x="462" w:y="589"/>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6715125" cy="990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94" t="-113" r="-294" b="-113"/>
                    <a:stretch>
                      <a:fillRect/>
                    </a:stretch>
                  </pic:blipFill>
                  <pic:spPr bwMode="auto">
                    <a:xfrm>
                      <a:off x="0" y="0"/>
                      <a:ext cx="6715125" cy="990600"/>
                    </a:xfrm>
                    <a:prstGeom prst="rect">
                      <a:avLst/>
                    </a:prstGeom>
                    <a:noFill/>
                    <a:ln w="9525">
                      <a:noFill/>
                      <a:miter lim="800000"/>
                      <a:headEnd/>
                      <a:tailEnd/>
                    </a:ln>
                  </pic:spPr>
                </pic:pic>
              </a:graphicData>
            </a:graphic>
          </wp:inline>
        </w:drawing>
      </w:r>
    </w:p>
    <w:p w:rsidR="00202F81" w:rsidRPr="00E46678" w:rsidRDefault="00202F81" w:rsidP="00202F81">
      <w:pPr>
        <w:pStyle w:val="Heading"/>
        <w:spacing w:before="120" w:after="120"/>
      </w:pPr>
      <w:r w:rsidRPr="00E46678">
        <w:rPr>
          <w:b/>
        </w:rPr>
        <w:t>Date:</w:t>
      </w:r>
      <w:r w:rsidRPr="00E46678">
        <w:tab/>
      </w:r>
      <w:r w:rsidR="00D22BE4">
        <w:t>September 4, 2013</w:t>
      </w:r>
    </w:p>
    <w:p w:rsidR="00202F81" w:rsidRPr="00E46678" w:rsidRDefault="00202F81" w:rsidP="00202F81">
      <w:pPr>
        <w:pStyle w:val="Heading"/>
        <w:spacing w:before="120" w:after="120"/>
      </w:pPr>
      <w:r w:rsidRPr="00E46678">
        <w:rPr>
          <w:b/>
        </w:rPr>
        <w:t>To:</w:t>
      </w:r>
      <w:r w:rsidRPr="00E46678">
        <w:tab/>
        <w:t>Office of Management and Budget (OMB)</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rsidRPr="00E46678">
        <w:rPr>
          <w:b/>
        </w:rPr>
        <w:t>Through:</w:t>
      </w:r>
      <w:r w:rsidRPr="00E46678">
        <w:tab/>
      </w:r>
      <w:r w:rsidR="00A358B6">
        <w:t>Keith Tucker</w:t>
      </w:r>
      <w:r w:rsidRPr="008E57F9">
        <w:t>, Report Clearance Officer</w:t>
      </w:r>
      <w:r w:rsidR="00A358B6">
        <w:t xml:space="preserve">, </w:t>
      </w:r>
      <w:proofErr w:type="gramStart"/>
      <w:r w:rsidR="00A358B6">
        <w:t>HHS</w:t>
      </w:r>
      <w:proofErr w:type="gramEnd"/>
    </w:p>
    <w:p w:rsidR="00202F81" w:rsidRPr="008E57F9" w:rsidRDefault="00202F81" w:rsidP="005602E4">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tab/>
      </w:r>
      <w:r w:rsidR="00A358B6">
        <w:tab/>
      </w:r>
      <w:r w:rsidR="00A358B6" w:rsidRPr="008E57F9">
        <w:t>Seleda Perryman</w:t>
      </w:r>
      <w:r w:rsidR="00A358B6">
        <w:t>, Report Clearance Officer, NIH</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pPr>
      <w:r w:rsidRPr="008E57F9">
        <w:tab/>
        <w:t xml:space="preserve">Vivian Horovitch-Kelley, </w:t>
      </w:r>
      <w:r w:rsidR="00A358B6">
        <w:t>PRA</w:t>
      </w:r>
      <w:r w:rsidRPr="008E57F9">
        <w:t xml:space="preserve"> OMB Clearance Liaison</w:t>
      </w:r>
      <w:r>
        <w:t>,</w:t>
      </w:r>
      <w:r w:rsidR="00A358B6">
        <w:t xml:space="preserve"> NCI</w:t>
      </w:r>
    </w:p>
    <w:p w:rsidR="00202F81" w:rsidRDefault="00202F81" w:rsidP="00202F81">
      <w:pPr>
        <w:pStyle w:val="Heading"/>
        <w:spacing w:before="0" w:after="0"/>
        <w:rPr>
          <w:b/>
        </w:rPr>
      </w:pPr>
    </w:p>
    <w:p w:rsidR="00202F81" w:rsidRDefault="00202F81" w:rsidP="00202F81">
      <w:pPr>
        <w:pStyle w:val="Heading"/>
        <w:spacing w:before="0" w:after="0"/>
      </w:pPr>
      <w:r w:rsidRPr="00E46678">
        <w:rPr>
          <w:b/>
        </w:rPr>
        <w:t>From:</w:t>
      </w:r>
      <w:r>
        <w:rPr>
          <w:b/>
        </w:rPr>
        <w:tab/>
      </w:r>
      <w:r>
        <w:t>Bradford Hesse</w:t>
      </w:r>
      <w:r w:rsidRPr="002A5106">
        <w:t xml:space="preserve">, </w:t>
      </w:r>
      <w:r>
        <w:t xml:space="preserve">Project Officer, </w:t>
      </w:r>
    </w:p>
    <w:p w:rsidR="00202F81" w:rsidRPr="00C64179" w:rsidRDefault="00202F81" w:rsidP="00202F81">
      <w:pPr>
        <w:pStyle w:val="Heading"/>
        <w:spacing w:before="0" w:after="0"/>
      </w:pPr>
      <w:r>
        <w:rPr>
          <w:b/>
        </w:rPr>
        <w:tab/>
      </w:r>
      <w:r w:rsidRPr="00C64179">
        <w:t>Health Information National Trends Survey (HINTS),</w:t>
      </w:r>
    </w:p>
    <w:p w:rsidR="00202F81" w:rsidRDefault="00202F81" w:rsidP="00202F81">
      <w:pPr>
        <w:pStyle w:val="Heading"/>
        <w:spacing w:before="0" w:after="0"/>
        <w:ind w:firstLine="0"/>
      </w:pPr>
      <w:r w:rsidRPr="002A5106">
        <w:t xml:space="preserve">Division of Cancer Control and Population Sciences, </w:t>
      </w:r>
    </w:p>
    <w:p w:rsidR="00202F81" w:rsidRDefault="00202F81" w:rsidP="00202F81">
      <w:pPr>
        <w:pStyle w:val="Heading"/>
        <w:spacing w:before="0" w:after="0"/>
        <w:ind w:firstLine="0"/>
      </w:pPr>
      <w:r w:rsidRPr="002A5106">
        <w:t>National Cancer Institute/NIH</w:t>
      </w:r>
    </w:p>
    <w:p w:rsidR="00202F81" w:rsidRPr="007922A8" w:rsidRDefault="00202F81" w:rsidP="00202F81">
      <w:pPr>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pPr>
      <w:r>
        <w:rPr>
          <w:rFonts w:ascii="Calibri" w:hAnsi="Calibri"/>
        </w:rPr>
        <w:tab/>
      </w:r>
    </w:p>
    <w:p w:rsidR="00202F81" w:rsidRDefault="00202F81" w:rsidP="00202F81">
      <w:pPr>
        <w:pStyle w:val="Headinglast"/>
        <w:spacing w:before="0" w:after="0"/>
        <w:rPr>
          <w:b/>
        </w:rPr>
      </w:pPr>
      <w:r w:rsidRPr="00E46678">
        <w:rPr>
          <w:b/>
        </w:rPr>
        <w:t>Subject:</w:t>
      </w:r>
      <w:r w:rsidRPr="00E46678">
        <w:tab/>
      </w:r>
      <w:r w:rsidR="003A054D">
        <w:rPr>
          <w:b/>
        </w:rPr>
        <w:t xml:space="preserve">Resubmission of </w:t>
      </w:r>
      <w:r w:rsidRPr="002A46DE">
        <w:rPr>
          <w:b/>
        </w:rPr>
        <w:t>H</w:t>
      </w:r>
      <w:r>
        <w:rPr>
          <w:b/>
        </w:rPr>
        <w:t xml:space="preserve">ealth Information National Trends Survey </w:t>
      </w:r>
      <w:r w:rsidRPr="002A46DE">
        <w:rPr>
          <w:b/>
        </w:rPr>
        <w:t>4</w:t>
      </w:r>
      <w:r>
        <w:rPr>
          <w:b/>
        </w:rPr>
        <w:t xml:space="preserve"> (HINTS 4)</w:t>
      </w:r>
      <w:r w:rsidRPr="002A46DE">
        <w:rPr>
          <w:b/>
        </w:rPr>
        <w:t xml:space="preserve"> Cognitive Testing of </w:t>
      </w:r>
      <w:r w:rsidR="00F83523">
        <w:rPr>
          <w:b/>
        </w:rPr>
        <w:t>HINTS-</w:t>
      </w:r>
      <w:r w:rsidR="003A054D">
        <w:rPr>
          <w:b/>
        </w:rPr>
        <w:t>F</w:t>
      </w:r>
      <w:r w:rsidR="00DC24D4">
        <w:rPr>
          <w:b/>
        </w:rPr>
        <w:t xml:space="preserve">DA </w:t>
      </w:r>
      <w:r w:rsidRPr="002A46DE">
        <w:rPr>
          <w:b/>
        </w:rPr>
        <w:t>Instrument</w:t>
      </w:r>
    </w:p>
    <w:p w:rsidR="00202F81" w:rsidRDefault="00202F81" w:rsidP="00093157">
      <w:pPr>
        <w:pStyle w:val="Headinglast"/>
        <w:spacing w:before="0" w:after="0"/>
        <w:rPr>
          <w:b/>
        </w:rPr>
      </w:pPr>
      <w:r>
        <w:tab/>
        <w:t xml:space="preserve">Generic Sub-study under </w:t>
      </w:r>
      <w:r>
        <w:rPr>
          <w:b/>
        </w:rPr>
        <w:t xml:space="preserve">“Questionnaire Cognitive Interviewing and </w:t>
      </w:r>
    </w:p>
    <w:p w:rsidR="00202F81" w:rsidRPr="00E46678" w:rsidRDefault="00202F81" w:rsidP="00093157">
      <w:pPr>
        <w:pStyle w:val="Headinglast"/>
        <w:spacing w:before="0" w:after="0"/>
        <w:rPr>
          <w:b/>
        </w:rPr>
      </w:pPr>
      <w:r>
        <w:tab/>
        <w:t>Pretesting</w:t>
      </w:r>
      <w:r w:rsidRPr="005A3211">
        <w:t>,”</w:t>
      </w:r>
      <w:r w:rsidRPr="005A3211">
        <w:rPr>
          <w:b/>
        </w:rPr>
        <w:t xml:space="preserve"> (OMB No. 0925-0589; Expiration Date: </w:t>
      </w:r>
      <w:r w:rsidR="005A3211">
        <w:rPr>
          <w:b/>
        </w:rPr>
        <w:t>4</w:t>
      </w:r>
      <w:r w:rsidRPr="005A3211">
        <w:rPr>
          <w:b/>
        </w:rPr>
        <w:t>/3</w:t>
      </w:r>
      <w:r w:rsidR="005A3211">
        <w:rPr>
          <w:b/>
        </w:rPr>
        <w:t>0</w:t>
      </w:r>
      <w:r w:rsidRPr="005A3211">
        <w:rPr>
          <w:b/>
        </w:rPr>
        <w:t>/201</w:t>
      </w:r>
      <w:r w:rsidR="005A3211">
        <w:rPr>
          <w:b/>
        </w:rPr>
        <w:t>4</w:t>
      </w:r>
      <w:r w:rsidRPr="005A3211">
        <w:rPr>
          <w:b/>
        </w:rPr>
        <w:t>)</w:t>
      </w:r>
    </w:p>
    <w:p w:rsidR="00202F81" w:rsidRPr="00E46678" w:rsidRDefault="00202F81" w:rsidP="00202F81">
      <w:pPr>
        <w:pStyle w:val="BodyText"/>
        <w:spacing w:after="0" w:line="240" w:lineRule="auto"/>
        <w:rPr>
          <w:szCs w:val="24"/>
        </w:rPr>
      </w:pPr>
    </w:p>
    <w:p w:rsidR="00F83523" w:rsidRPr="00943B04" w:rsidRDefault="00BC3471" w:rsidP="006140D4">
      <w:pPr>
        <w:shd w:val="clear" w:color="auto" w:fill="FFFFFF"/>
        <w:spacing w:before="100" w:beforeAutospacing="1" w:after="192"/>
        <w:rPr>
          <w:szCs w:val="24"/>
        </w:rPr>
      </w:pPr>
      <w:r w:rsidRPr="00714B71">
        <w:rPr>
          <w:szCs w:val="24"/>
        </w:rPr>
        <w:t>The National Cancer Institute</w:t>
      </w:r>
      <w:r>
        <w:rPr>
          <w:szCs w:val="24"/>
        </w:rPr>
        <w:t>’s (NCI) Division of Cancer Control and Population Sciences (DCCPS), Behavioral Research Program (BRP)</w:t>
      </w:r>
      <w:r w:rsidRPr="00714B71">
        <w:rPr>
          <w:szCs w:val="24"/>
        </w:rPr>
        <w:t xml:space="preserve"> proposes </w:t>
      </w:r>
      <w:r w:rsidR="00F83523">
        <w:rPr>
          <w:szCs w:val="24"/>
        </w:rPr>
        <w:t xml:space="preserve">conducting cognitive testing of a HINTS-related data collection instrument developed in conjunction with the FDA.  In response to the June 6, 2013 meeting with OMB staff, </w:t>
      </w:r>
      <w:r w:rsidR="006140D4" w:rsidRPr="003465E8">
        <w:rPr>
          <w:szCs w:val="24"/>
        </w:rPr>
        <w:t xml:space="preserve">the HINTS team </w:t>
      </w:r>
      <w:r w:rsidR="006140D4">
        <w:rPr>
          <w:szCs w:val="24"/>
        </w:rPr>
        <w:t>coordinated</w:t>
      </w:r>
      <w:r w:rsidR="002370BA">
        <w:rPr>
          <w:szCs w:val="24"/>
        </w:rPr>
        <w:t xml:space="preserve"> efforts with other F</w:t>
      </w:r>
      <w:r w:rsidR="006140D4" w:rsidRPr="003465E8">
        <w:rPr>
          <w:szCs w:val="24"/>
        </w:rPr>
        <w:t>ederal partners t</w:t>
      </w:r>
      <w:r w:rsidR="006140D4">
        <w:rPr>
          <w:szCs w:val="24"/>
        </w:rPr>
        <w:t>o inform the development of the instrument to be tested and has explored</w:t>
      </w:r>
      <w:r w:rsidR="006140D4" w:rsidRPr="003465E8">
        <w:rPr>
          <w:szCs w:val="24"/>
        </w:rPr>
        <w:t xml:space="preserve"> CDC’s Q-Bank </w:t>
      </w:r>
      <w:r w:rsidR="006140D4">
        <w:rPr>
          <w:szCs w:val="24"/>
        </w:rPr>
        <w:t xml:space="preserve">database of cognitive testing reports </w:t>
      </w:r>
      <w:r w:rsidR="002370BA">
        <w:rPr>
          <w:szCs w:val="24"/>
        </w:rPr>
        <w:t>(</w:t>
      </w:r>
      <w:hyperlink r:id="rId10" w:history="1">
        <w:r w:rsidR="00630961">
          <w:rPr>
            <w:rStyle w:val="Hyperlink"/>
          </w:rPr>
          <w:t>http://wwwn.cdc.gov/qbank/home.aspx</w:t>
        </w:r>
      </w:hyperlink>
      <w:r w:rsidR="002370BA">
        <w:rPr>
          <w:szCs w:val="24"/>
        </w:rPr>
        <w:t xml:space="preserve">) </w:t>
      </w:r>
      <w:r w:rsidR="006140D4" w:rsidRPr="003465E8">
        <w:rPr>
          <w:szCs w:val="24"/>
        </w:rPr>
        <w:t xml:space="preserve">to </w:t>
      </w:r>
      <w:r w:rsidR="006140D4">
        <w:rPr>
          <w:szCs w:val="24"/>
        </w:rPr>
        <w:t xml:space="preserve">identify </w:t>
      </w:r>
      <w:r w:rsidR="006140D4" w:rsidRPr="003465E8">
        <w:rPr>
          <w:szCs w:val="24"/>
        </w:rPr>
        <w:t xml:space="preserve">tobacco and health communication items that previously have been cognitively tested for other national surveys. </w:t>
      </w:r>
      <w:r w:rsidR="006140D4">
        <w:rPr>
          <w:szCs w:val="24"/>
        </w:rPr>
        <w:t>The proposed cognitive testing plan has been adjusted so that:</w:t>
      </w:r>
    </w:p>
    <w:p w:rsidR="00BD5EEA" w:rsidRPr="00943B04" w:rsidRDefault="00943B04" w:rsidP="00BD5EEA">
      <w:pPr>
        <w:pStyle w:val="ListParagraph"/>
        <w:numPr>
          <w:ilvl w:val="0"/>
          <w:numId w:val="17"/>
        </w:numPr>
        <w:rPr>
          <w:rFonts w:ascii="Times New Roman" w:hAnsi="Times New Roman"/>
          <w:sz w:val="24"/>
          <w:szCs w:val="24"/>
        </w:rPr>
      </w:pPr>
      <w:r w:rsidRPr="00943B04">
        <w:rPr>
          <w:rFonts w:ascii="Times New Roman" w:hAnsi="Times New Roman"/>
          <w:sz w:val="24"/>
          <w:szCs w:val="24"/>
        </w:rPr>
        <w:t xml:space="preserve">Of the total number of items on the </w:t>
      </w:r>
      <w:r w:rsidR="00630961">
        <w:rPr>
          <w:rFonts w:ascii="Times New Roman" w:hAnsi="Times New Roman"/>
          <w:sz w:val="24"/>
          <w:szCs w:val="24"/>
        </w:rPr>
        <w:t xml:space="preserve">proposed </w:t>
      </w:r>
      <w:r w:rsidRPr="00943B04">
        <w:rPr>
          <w:rFonts w:ascii="Times New Roman" w:hAnsi="Times New Roman"/>
          <w:sz w:val="24"/>
          <w:szCs w:val="24"/>
        </w:rPr>
        <w:t>instrument</w:t>
      </w:r>
      <w:r w:rsidR="0058266C">
        <w:rPr>
          <w:rFonts w:ascii="Times New Roman" w:hAnsi="Times New Roman"/>
          <w:sz w:val="24"/>
          <w:szCs w:val="24"/>
        </w:rPr>
        <w:t xml:space="preserve">, only 39% </w:t>
      </w:r>
      <w:r w:rsidR="00BD5EEA" w:rsidRPr="00943B04">
        <w:rPr>
          <w:rFonts w:ascii="Times New Roman" w:hAnsi="Times New Roman"/>
          <w:sz w:val="24"/>
          <w:szCs w:val="24"/>
        </w:rPr>
        <w:t>are going to be tested during this round of c</w:t>
      </w:r>
      <w:r w:rsidR="0058266C">
        <w:rPr>
          <w:rFonts w:ascii="Times New Roman" w:hAnsi="Times New Roman"/>
          <w:sz w:val="24"/>
          <w:szCs w:val="24"/>
        </w:rPr>
        <w:t>ognitive testing.  The other 61%</w:t>
      </w:r>
      <w:r w:rsidR="00BD5EEA" w:rsidRPr="00943B04">
        <w:rPr>
          <w:rFonts w:ascii="Times New Roman" w:hAnsi="Times New Roman"/>
          <w:sz w:val="24"/>
          <w:szCs w:val="24"/>
        </w:rPr>
        <w:t xml:space="preserve"> of questions are </w:t>
      </w:r>
      <w:r w:rsidR="00630961">
        <w:rPr>
          <w:rFonts w:ascii="Times New Roman" w:hAnsi="Times New Roman"/>
          <w:sz w:val="24"/>
          <w:szCs w:val="24"/>
        </w:rPr>
        <w:t xml:space="preserve">included </w:t>
      </w:r>
      <w:r w:rsidR="00BD5EEA" w:rsidRPr="00943B04">
        <w:rPr>
          <w:rFonts w:ascii="Times New Roman" w:hAnsi="Times New Roman"/>
          <w:sz w:val="24"/>
          <w:szCs w:val="24"/>
        </w:rPr>
        <w:t>to provide the respondent with a context for their response and will not be probed at all.</w:t>
      </w:r>
    </w:p>
    <w:p w:rsidR="00BD5EEA" w:rsidRPr="005F565B" w:rsidRDefault="0058266C" w:rsidP="00BD5EEA">
      <w:pPr>
        <w:pStyle w:val="ListParagraph"/>
        <w:numPr>
          <w:ilvl w:val="0"/>
          <w:numId w:val="17"/>
        </w:numPr>
        <w:rPr>
          <w:rFonts w:ascii="Times New Roman" w:hAnsi="Times New Roman"/>
          <w:sz w:val="24"/>
          <w:szCs w:val="24"/>
        </w:rPr>
      </w:pPr>
      <w:r w:rsidRPr="005F565B">
        <w:rPr>
          <w:rFonts w:ascii="Times New Roman" w:hAnsi="Times New Roman"/>
          <w:sz w:val="24"/>
          <w:szCs w:val="24"/>
        </w:rPr>
        <w:t>Of the 63</w:t>
      </w:r>
      <w:r w:rsidR="00BD5EEA" w:rsidRPr="005F565B">
        <w:rPr>
          <w:rFonts w:ascii="Times New Roman" w:hAnsi="Times New Roman"/>
          <w:sz w:val="24"/>
          <w:szCs w:val="24"/>
        </w:rPr>
        <w:t xml:space="preserve"> items to be tested</w:t>
      </w:r>
      <w:r w:rsidRPr="005F565B">
        <w:rPr>
          <w:rFonts w:ascii="Times New Roman" w:hAnsi="Times New Roman"/>
          <w:sz w:val="24"/>
          <w:szCs w:val="24"/>
        </w:rPr>
        <w:t xml:space="preserve">, </w:t>
      </w:r>
      <w:r w:rsidR="005F565B" w:rsidRPr="005F565B">
        <w:rPr>
          <w:rFonts w:ascii="Times New Roman" w:hAnsi="Times New Roman"/>
          <w:sz w:val="24"/>
          <w:szCs w:val="24"/>
        </w:rPr>
        <w:t>63% (40</w:t>
      </w:r>
      <w:r w:rsidRPr="005F565B">
        <w:rPr>
          <w:rFonts w:ascii="Times New Roman" w:hAnsi="Times New Roman"/>
          <w:sz w:val="24"/>
          <w:szCs w:val="24"/>
        </w:rPr>
        <w:t xml:space="preserve"> items) </w:t>
      </w:r>
      <w:r w:rsidR="00BD5EEA" w:rsidRPr="005F565B">
        <w:rPr>
          <w:rFonts w:ascii="Times New Roman" w:hAnsi="Times New Roman"/>
          <w:sz w:val="24"/>
          <w:szCs w:val="24"/>
        </w:rPr>
        <w:t xml:space="preserve">are on the </w:t>
      </w:r>
      <w:r w:rsidRPr="005F565B">
        <w:rPr>
          <w:rFonts w:ascii="Times New Roman" w:hAnsi="Times New Roman"/>
          <w:sz w:val="24"/>
          <w:szCs w:val="24"/>
        </w:rPr>
        <w:t xml:space="preserve">topic of tobacco.  The other </w:t>
      </w:r>
      <w:r w:rsidR="005F565B" w:rsidRPr="005F565B">
        <w:rPr>
          <w:rFonts w:ascii="Times New Roman" w:hAnsi="Times New Roman"/>
          <w:sz w:val="24"/>
          <w:szCs w:val="24"/>
        </w:rPr>
        <w:t>37</w:t>
      </w:r>
      <w:r w:rsidRPr="005F565B">
        <w:rPr>
          <w:rFonts w:ascii="Times New Roman" w:hAnsi="Times New Roman"/>
          <w:sz w:val="24"/>
          <w:szCs w:val="24"/>
        </w:rPr>
        <w:t>%</w:t>
      </w:r>
      <w:r w:rsidR="00BD5EEA" w:rsidRPr="005F565B">
        <w:rPr>
          <w:rFonts w:ascii="Times New Roman" w:hAnsi="Times New Roman"/>
          <w:sz w:val="24"/>
          <w:szCs w:val="24"/>
        </w:rPr>
        <w:t xml:space="preserve"> of the questi</w:t>
      </w:r>
      <w:r w:rsidR="00630961" w:rsidRPr="005F565B">
        <w:rPr>
          <w:rFonts w:ascii="Times New Roman" w:hAnsi="Times New Roman"/>
          <w:sz w:val="24"/>
          <w:szCs w:val="24"/>
        </w:rPr>
        <w:t>ons to be tested are</w:t>
      </w:r>
      <w:r w:rsidR="00BD5EEA" w:rsidRPr="005F565B">
        <w:rPr>
          <w:rFonts w:ascii="Times New Roman" w:hAnsi="Times New Roman"/>
          <w:sz w:val="24"/>
          <w:szCs w:val="24"/>
        </w:rPr>
        <w:t xml:space="preserve"> related to other FDA concerns such as dietary supplements and medical products. </w:t>
      </w:r>
    </w:p>
    <w:p w:rsidR="00943B04" w:rsidRPr="005F565B" w:rsidRDefault="0058266C" w:rsidP="00BC3471">
      <w:pPr>
        <w:pStyle w:val="ListParagraph"/>
        <w:numPr>
          <w:ilvl w:val="0"/>
          <w:numId w:val="17"/>
        </w:numPr>
        <w:rPr>
          <w:rFonts w:ascii="Times New Roman" w:hAnsi="Times New Roman"/>
          <w:sz w:val="24"/>
          <w:szCs w:val="24"/>
        </w:rPr>
      </w:pPr>
      <w:r w:rsidRPr="005F565B">
        <w:rPr>
          <w:rFonts w:ascii="Times New Roman" w:hAnsi="Times New Roman"/>
          <w:sz w:val="24"/>
          <w:szCs w:val="24"/>
        </w:rPr>
        <w:t xml:space="preserve">Of the </w:t>
      </w:r>
      <w:r w:rsidR="005F565B" w:rsidRPr="005F565B">
        <w:rPr>
          <w:rFonts w:ascii="Times New Roman" w:hAnsi="Times New Roman"/>
          <w:sz w:val="24"/>
          <w:szCs w:val="24"/>
        </w:rPr>
        <w:t>40</w:t>
      </w:r>
      <w:r w:rsidR="00BD5EEA" w:rsidRPr="005F565B">
        <w:rPr>
          <w:rFonts w:ascii="Times New Roman" w:hAnsi="Times New Roman"/>
          <w:sz w:val="24"/>
          <w:szCs w:val="24"/>
        </w:rPr>
        <w:t xml:space="preserve"> tobacco-related items to be tested, </w:t>
      </w:r>
      <w:r w:rsidR="005F565B" w:rsidRPr="005F565B">
        <w:rPr>
          <w:rFonts w:ascii="Times New Roman" w:hAnsi="Times New Roman"/>
          <w:b/>
          <w:sz w:val="24"/>
          <w:szCs w:val="24"/>
        </w:rPr>
        <w:t>90</w:t>
      </w:r>
      <w:r w:rsidRPr="005F565B">
        <w:rPr>
          <w:rFonts w:ascii="Times New Roman" w:hAnsi="Times New Roman"/>
          <w:b/>
          <w:sz w:val="24"/>
          <w:szCs w:val="24"/>
        </w:rPr>
        <w:t xml:space="preserve">% </w:t>
      </w:r>
      <w:r w:rsidR="00E76E3F">
        <w:rPr>
          <w:rFonts w:ascii="Times New Roman" w:hAnsi="Times New Roman"/>
          <w:b/>
          <w:sz w:val="24"/>
          <w:szCs w:val="24"/>
        </w:rPr>
        <w:t>of the items</w:t>
      </w:r>
      <w:r w:rsidR="00943B04" w:rsidRPr="005F565B">
        <w:rPr>
          <w:rFonts w:ascii="Times New Roman" w:hAnsi="Times New Roman"/>
          <w:b/>
          <w:sz w:val="24"/>
          <w:szCs w:val="24"/>
        </w:rPr>
        <w:t xml:space="preserve"> </w:t>
      </w:r>
      <w:r w:rsidR="00BD5EEA" w:rsidRPr="005F565B">
        <w:rPr>
          <w:rFonts w:ascii="Times New Roman" w:hAnsi="Times New Roman"/>
          <w:b/>
          <w:sz w:val="24"/>
          <w:szCs w:val="24"/>
        </w:rPr>
        <w:t xml:space="preserve">are </w:t>
      </w:r>
      <w:r w:rsidRPr="005F565B">
        <w:rPr>
          <w:rFonts w:ascii="Times New Roman" w:hAnsi="Times New Roman"/>
          <w:b/>
          <w:sz w:val="24"/>
          <w:szCs w:val="24"/>
        </w:rPr>
        <w:t xml:space="preserve">new </w:t>
      </w:r>
      <w:r w:rsidR="00E76E3F">
        <w:rPr>
          <w:rFonts w:ascii="Times New Roman" w:hAnsi="Times New Roman"/>
          <w:b/>
          <w:sz w:val="24"/>
          <w:szCs w:val="24"/>
        </w:rPr>
        <w:t xml:space="preserve">and </w:t>
      </w:r>
      <w:r w:rsidRPr="005F565B">
        <w:rPr>
          <w:rFonts w:ascii="Times New Roman" w:hAnsi="Times New Roman"/>
          <w:b/>
          <w:sz w:val="24"/>
          <w:szCs w:val="24"/>
        </w:rPr>
        <w:t xml:space="preserve">have never been </w:t>
      </w:r>
      <w:r w:rsidR="00BD5EEA" w:rsidRPr="005F565B">
        <w:rPr>
          <w:rFonts w:ascii="Times New Roman" w:hAnsi="Times New Roman"/>
          <w:b/>
          <w:sz w:val="24"/>
          <w:szCs w:val="24"/>
        </w:rPr>
        <w:t xml:space="preserve">included </w:t>
      </w:r>
      <w:r w:rsidR="00943B04" w:rsidRPr="005F565B">
        <w:rPr>
          <w:rFonts w:ascii="Times New Roman" w:hAnsi="Times New Roman"/>
          <w:b/>
          <w:sz w:val="24"/>
          <w:szCs w:val="24"/>
        </w:rPr>
        <w:t>on any</w:t>
      </w:r>
      <w:r w:rsidR="00BD5EEA" w:rsidRPr="005F565B">
        <w:rPr>
          <w:rFonts w:ascii="Times New Roman" w:hAnsi="Times New Roman"/>
          <w:b/>
          <w:sz w:val="24"/>
          <w:szCs w:val="24"/>
        </w:rPr>
        <w:t xml:space="preserve"> </w:t>
      </w:r>
      <w:r w:rsidR="00943B04" w:rsidRPr="005F565B">
        <w:rPr>
          <w:rFonts w:ascii="Times New Roman" w:hAnsi="Times New Roman"/>
          <w:b/>
          <w:sz w:val="24"/>
          <w:szCs w:val="24"/>
        </w:rPr>
        <w:t>other Federal survey</w:t>
      </w:r>
      <w:r w:rsidR="005F565B" w:rsidRPr="005F565B">
        <w:rPr>
          <w:rFonts w:ascii="Times New Roman" w:hAnsi="Times New Roman"/>
          <w:b/>
          <w:sz w:val="24"/>
          <w:szCs w:val="24"/>
        </w:rPr>
        <w:t>.</w:t>
      </w:r>
      <w:r w:rsidR="005F565B" w:rsidRPr="005F565B">
        <w:rPr>
          <w:rFonts w:ascii="Times New Roman" w:hAnsi="Times New Roman"/>
          <w:sz w:val="24"/>
          <w:szCs w:val="24"/>
        </w:rPr>
        <w:t xml:space="preserve">  </w:t>
      </w:r>
      <w:r w:rsidR="00F61AE6">
        <w:rPr>
          <w:rFonts w:ascii="Times New Roman" w:hAnsi="Times New Roman"/>
          <w:sz w:val="24"/>
          <w:szCs w:val="24"/>
        </w:rPr>
        <w:t>The other</w:t>
      </w:r>
      <w:r w:rsidR="005F565B" w:rsidRPr="005F565B">
        <w:rPr>
          <w:rFonts w:ascii="Times New Roman" w:hAnsi="Times New Roman"/>
          <w:sz w:val="24"/>
          <w:szCs w:val="24"/>
        </w:rPr>
        <w:t xml:space="preserve"> 10</w:t>
      </w:r>
      <w:r w:rsidRPr="005F565B">
        <w:rPr>
          <w:rFonts w:ascii="Times New Roman" w:hAnsi="Times New Roman"/>
          <w:sz w:val="24"/>
          <w:szCs w:val="24"/>
        </w:rPr>
        <w:t>%</w:t>
      </w:r>
      <w:r w:rsidR="00630961" w:rsidRPr="005F565B">
        <w:rPr>
          <w:rFonts w:ascii="Times New Roman" w:hAnsi="Times New Roman"/>
          <w:sz w:val="24"/>
          <w:szCs w:val="24"/>
        </w:rPr>
        <w:t xml:space="preserve"> </w:t>
      </w:r>
      <w:r w:rsidR="005F565B" w:rsidRPr="005F565B">
        <w:rPr>
          <w:rFonts w:ascii="Times New Roman" w:hAnsi="Times New Roman"/>
          <w:sz w:val="24"/>
          <w:szCs w:val="24"/>
        </w:rPr>
        <w:t>(n=4</w:t>
      </w:r>
      <w:r w:rsidRPr="005F565B">
        <w:rPr>
          <w:rFonts w:ascii="Times New Roman" w:hAnsi="Times New Roman"/>
          <w:sz w:val="24"/>
          <w:szCs w:val="24"/>
        </w:rPr>
        <w:t xml:space="preserve">) are modified versions from other surveys and </w:t>
      </w:r>
      <w:r w:rsidR="005F565B" w:rsidRPr="005F565B">
        <w:rPr>
          <w:rFonts w:ascii="Times New Roman" w:hAnsi="Times New Roman"/>
          <w:sz w:val="24"/>
          <w:szCs w:val="24"/>
        </w:rPr>
        <w:t>have not been tested or fielded in the proposed form.</w:t>
      </w:r>
    </w:p>
    <w:p w:rsidR="00943B04" w:rsidRPr="005F565B" w:rsidRDefault="00943B04" w:rsidP="00943B04">
      <w:pPr>
        <w:rPr>
          <w:szCs w:val="24"/>
        </w:rPr>
      </w:pPr>
    </w:p>
    <w:p w:rsidR="006140D4" w:rsidRDefault="006140D4" w:rsidP="00943B04">
      <w:pPr>
        <w:rPr>
          <w:szCs w:val="24"/>
        </w:rPr>
      </w:pPr>
      <w:r w:rsidRPr="005F565B">
        <w:rPr>
          <w:szCs w:val="24"/>
        </w:rPr>
        <w:t xml:space="preserve">The </w:t>
      </w:r>
      <w:r w:rsidR="00E77805" w:rsidRPr="005F565B">
        <w:rPr>
          <w:szCs w:val="24"/>
        </w:rPr>
        <w:t xml:space="preserve">tobacco </w:t>
      </w:r>
      <w:r w:rsidRPr="005F565B">
        <w:rPr>
          <w:szCs w:val="24"/>
        </w:rPr>
        <w:t xml:space="preserve">items to be tested under this generic clearance request have never been </w:t>
      </w:r>
      <w:r w:rsidR="0058266C" w:rsidRPr="005F565B">
        <w:rPr>
          <w:szCs w:val="24"/>
        </w:rPr>
        <w:t xml:space="preserve">used or </w:t>
      </w:r>
      <w:r w:rsidRPr="005F565B">
        <w:rPr>
          <w:szCs w:val="24"/>
        </w:rPr>
        <w:t xml:space="preserve">tested </w:t>
      </w:r>
      <w:r w:rsidR="00630961" w:rsidRPr="005F565B">
        <w:rPr>
          <w:szCs w:val="24"/>
        </w:rPr>
        <w:t xml:space="preserve">in this form </w:t>
      </w:r>
      <w:r w:rsidRPr="005F565B">
        <w:rPr>
          <w:szCs w:val="24"/>
        </w:rPr>
        <w:t>and would need to be tested prior to administration in any Federal study.  Specifics about the testing plan and instruments are detailed below.</w:t>
      </w:r>
    </w:p>
    <w:p w:rsidR="006140D4" w:rsidRDefault="006140D4" w:rsidP="006140D4">
      <w:pPr>
        <w:shd w:val="clear" w:color="auto" w:fill="FFFFFF"/>
        <w:spacing w:before="100" w:beforeAutospacing="1" w:after="192"/>
        <w:rPr>
          <w:b/>
          <w:i/>
          <w:szCs w:val="24"/>
          <w:u w:val="single"/>
        </w:rPr>
      </w:pPr>
    </w:p>
    <w:p w:rsidR="006140D4" w:rsidRDefault="002B4A2E" w:rsidP="006140D4">
      <w:pPr>
        <w:pStyle w:val="BodyText"/>
        <w:spacing w:after="0" w:line="240" w:lineRule="auto"/>
        <w:rPr>
          <w:szCs w:val="24"/>
        </w:rPr>
      </w:pPr>
      <w:proofErr w:type="gramStart"/>
      <w:r>
        <w:rPr>
          <w:b/>
          <w:i/>
          <w:szCs w:val="24"/>
          <w:u w:val="single"/>
        </w:rPr>
        <w:lastRenderedPageBreak/>
        <w:t>B</w:t>
      </w:r>
      <w:r w:rsidRPr="00C64179">
        <w:rPr>
          <w:b/>
          <w:i/>
          <w:szCs w:val="24"/>
          <w:u w:val="single"/>
        </w:rPr>
        <w:t>ackground, Need and Use of Information.</w:t>
      </w:r>
      <w:proofErr w:type="gramEnd"/>
      <w:r>
        <w:rPr>
          <w:szCs w:val="24"/>
        </w:rPr>
        <w:t xml:space="preserve">  </w:t>
      </w:r>
      <w:r w:rsidR="006140D4">
        <w:rPr>
          <w:szCs w:val="24"/>
        </w:rPr>
        <w:t>All HINTS</w:t>
      </w:r>
      <w:r>
        <w:rPr>
          <w:szCs w:val="24"/>
        </w:rPr>
        <w:t>-related</w:t>
      </w:r>
      <w:r w:rsidR="006140D4">
        <w:rPr>
          <w:szCs w:val="24"/>
        </w:rPr>
        <w:t xml:space="preserve"> materials undergo testing prior to </w:t>
      </w:r>
      <w:r>
        <w:rPr>
          <w:szCs w:val="24"/>
        </w:rPr>
        <w:t xml:space="preserve">administration.  </w:t>
      </w:r>
      <w:r w:rsidR="006140D4">
        <w:rPr>
          <w:szCs w:val="24"/>
        </w:rPr>
        <w:t>The previous pretesting conducted under HINTS and OMB clearance numbers are outlined in Tab</w:t>
      </w:r>
      <w:r>
        <w:rPr>
          <w:szCs w:val="24"/>
        </w:rPr>
        <w:t>le 1</w:t>
      </w:r>
      <w:r w:rsidR="006140D4">
        <w:rPr>
          <w:szCs w:val="24"/>
        </w:rPr>
        <w:t xml:space="preserve"> below.</w:t>
      </w:r>
      <w:r w:rsidR="006140D4" w:rsidRPr="00F83523">
        <w:rPr>
          <w:szCs w:val="24"/>
        </w:rPr>
        <w:t xml:space="preserve"> </w:t>
      </w:r>
    </w:p>
    <w:p w:rsidR="006140D4" w:rsidRDefault="006140D4" w:rsidP="006140D4">
      <w:pPr>
        <w:rPr>
          <w:b/>
          <w:szCs w:val="24"/>
        </w:rPr>
      </w:pPr>
    </w:p>
    <w:p w:rsidR="006140D4" w:rsidRPr="00393B04" w:rsidRDefault="002B4A2E" w:rsidP="006140D4">
      <w:pPr>
        <w:pStyle w:val="BodyText"/>
        <w:spacing w:after="0" w:line="240" w:lineRule="auto"/>
        <w:rPr>
          <w:b/>
          <w:szCs w:val="24"/>
        </w:rPr>
      </w:pPr>
      <w:r>
        <w:rPr>
          <w:b/>
          <w:szCs w:val="24"/>
        </w:rPr>
        <w:t>Table 1</w:t>
      </w:r>
      <w:r w:rsidR="006140D4">
        <w:rPr>
          <w:b/>
          <w:szCs w:val="24"/>
        </w:rPr>
        <w:t xml:space="preserve">:  </w:t>
      </w:r>
      <w:r w:rsidR="006140D4" w:rsidRPr="00393B04">
        <w:rPr>
          <w:b/>
          <w:szCs w:val="24"/>
        </w:rPr>
        <w:t>Pretesting Already Conducted for HINTS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068"/>
      </w:tblGrid>
      <w:tr w:rsidR="006140D4" w:rsidRPr="00AD71A0" w:rsidTr="00F610BE">
        <w:tc>
          <w:tcPr>
            <w:tcW w:w="5508" w:type="dxa"/>
            <w:shd w:val="clear" w:color="auto" w:fill="auto"/>
          </w:tcPr>
          <w:p w:rsidR="006140D4" w:rsidRPr="00AD71A0" w:rsidRDefault="006140D4" w:rsidP="00F610BE">
            <w:pPr>
              <w:pStyle w:val="BodyText"/>
              <w:spacing w:after="0" w:line="240" w:lineRule="auto"/>
              <w:rPr>
                <w:szCs w:val="24"/>
              </w:rPr>
            </w:pPr>
            <w:r w:rsidRPr="00AD71A0">
              <w:rPr>
                <w:szCs w:val="24"/>
              </w:rPr>
              <w:t>Focus Groups for the development of cover letters</w:t>
            </w:r>
          </w:p>
        </w:tc>
        <w:tc>
          <w:tcPr>
            <w:tcW w:w="4068" w:type="dxa"/>
            <w:shd w:val="clear" w:color="auto" w:fill="auto"/>
          </w:tcPr>
          <w:p w:rsidR="006140D4" w:rsidRPr="00AD71A0" w:rsidRDefault="006140D4" w:rsidP="00F610BE">
            <w:pPr>
              <w:pStyle w:val="BodyText"/>
              <w:spacing w:after="0" w:line="240" w:lineRule="auto"/>
              <w:rPr>
                <w:szCs w:val="24"/>
              </w:rPr>
            </w:pPr>
            <w:r w:rsidRPr="00AD71A0">
              <w:rPr>
                <w:szCs w:val="24"/>
              </w:rPr>
              <w:t>OMB No. 0925-0589-06, exp. 5/31/11</w:t>
            </w:r>
          </w:p>
        </w:tc>
      </w:tr>
      <w:tr w:rsidR="006140D4" w:rsidRPr="00AD71A0" w:rsidTr="00F610BE">
        <w:tc>
          <w:tcPr>
            <w:tcW w:w="5508" w:type="dxa"/>
            <w:shd w:val="clear" w:color="auto" w:fill="auto"/>
          </w:tcPr>
          <w:p w:rsidR="006140D4" w:rsidRPr="00AD71A0" w:rsidRDefault="006140D4" w:rsidP="00F610BE">
            <w:pPr>
              <w:pStyle w:val="BodyText"/>
              <w:spacing w:after="0" w:line="240" w:lineRule="auto"/>
              <w:rPr>
                <w:szCs w:val="24"/>
              </w:rPr>
            </w:pPr>
            <w:r w:rsidRPr="00AD71A0">
              <w:rPr>
                <w:szCs w:val="24"/>
              </w:rPr>
              <w:t>Cognitive testing of Cycle 1 instrument</w:t>
            </w:r>
          </w:p>
        </w:tc>
        <w:tc>
          <w:tcPr>
            <w:tcW w:w="4068" w:type="dxa"/>
            <w:shd w:val="clear" w:color="auto" w:fill="auto"/>
          </w:tcPr>
          <w:p w:rsidR="006140D4" w:rsidRPr="00AD71A0" w:rsidRDefault="006140D4" w:rsidP="00F610BE">
            <w:pPr>
              <w:pStyle w:val="BodyText"/>
              <w:spacing w:after="0" w:line="240" w:lineRule="auto"/>
              <w:rPr>
                <w:szCs w:val="24"/>
              </w:rPr>
            </w:pPr>
            <w:r w:rsidRPr="00AD71A0">
              <w:rPr>
                <w:szCs w:val="24"/>
              </w:rPr>
              <w:t>OMB No. 0925-0589-09, exp. 5/31/11</w:t>
            </w:r>
          </w:p>
        </w:tc>
      </w:tr>
      <w:tr w:rsidR="006140D4" w:rsidRPr="00AD71A0" w:rsidTr="00F610BE">
        <w:tc>
          <w:tcPr>
            <w:tcW w:w="5508" w:type="dxa"/>
            <w:shd w:val="clear" w:color="auto" w:fill="auto"/>
          </w:tcPr>
          <w:p w:rsidR="006140D4" w:rsidRPr="00AD71A0" w:rsidRDefault="006140D4" w:rsidP="00F610BE">
            <w:pPr>
              <w:pStyle w:val="BodyText"/>
              <w:spacing w:after="0" w:line="240" w:lineRule="auto"/>
              <w:rPr>
                <w:szCs w:val="24"/>
              </w:rPr>
            </w:pPr>
            <w:r w:rsidRPr="00AD71A0">
              <w:rPr>
                <w:szCs w:val="24"/>
              </w:rPr>
              <w:t>Pilot Test</w:t>
            </w:r>
          </w:p>
        </w:tc>
        <w:tc>
          <w:tcPr>
            <w:tcW w:w="4068" w:type="dxa"/>
            <w:shd w:val="clear" w:color="auto" w:fill="auto"/>
          </w:tcPr>
          <w:p w:rsidR="006140D4" w:rsidRPr="00AD71A0" w:rsidRDefault="006140D4" w:rsidP="00F610BE">
            <w:pPr>
              <w:pStyle w:val="BodyText"/>
              <w:spacing w:after="0" w:line="240" w:lineRule="auto"/>
              <w:rPr>
                <w:szCs w:val="24"/>
              </w:rPr>
            </w:pPr>
            <w:r w:rsidRPr="00AD71A0">
              <w:rPr>
                <w:szCs w:val="24"/>
              </w:rPr>
              <w:t>OMB No. 0925-0589-10, exp. 5/31/11</w:t>
            </w:r>
          </w:p>
        </w:tc>
      </w:tr>
      <w:tr w:rsidR="006140D4" w:rsidRPr="00AD71A0" w:rsidTr="00F610BE">
        <w:tc>
          <w:tcPr>
            <w:tcW w:w="5508" w:type="dxa"/>
            <w:shd w:val="clear" w:color="auto" w:fill="auto"/>
          </w:tcPr>
          <w:p w:rsidR="006140D4" w:rsidRPr="00AD71A0" w:rsidRDefault="006140D4" w:rsidP="00F610BE">
            <w:pPr>
              <w:pStyle w:val="BodyText"/>
              <w:spacing w:after="0" w:line="240" w:lineRule="auto"/>
              <w:rPr>
                <w:szCs w:val="24"/>
              </w:rPr>
            </w:pPr>
            <w:r w:rsidRPr="00AD71A0">
              <w:rPr>
                <w:szCs w:val="24"/>
              </w:rPr>
              <w:t>Cognitive testing of Cycle 2 instrument</w:t>
            </w:r>
          </w:p>
        </w:tc>
        <w:tc>
          <w:tcPr>
            <w:tcW w:w="4068" w:type="dxa"/>
            <w:shd w:val="clear" w:color="auto" w:fill="auto"/>
          </w:tcPr>
          <w:p w:rsidR="006140D4" w:rsidRPr="00AD71A0" w:rsidRDefault="006140D4" w:rsidP="00F610BE">
            <w:pPr>
              <w:pStyle w:val="BodyText"/>
              <w:spacing w:after="0" w:line="240" w:lineRule="auto"/>
              <w:rPr>
                <w:szCs w:val="24"/>
              </w:rPr>
            </w:pPr>
            <w:r w:rsidRPr="00AD71A0">
              <w:rPr>
                <w:szCs w:val="24"/>
              </w:rPr>
              <w:t>OMB No. 0925-0589-03, exp. 4/30/14</w:t>
            </w:r>
          </w:p>
        </w:tc>
      </w:tr>
      <w:tr w:rsidR="006140D4" w:rsidRPr="00AD71A0" w:rsidTr="00B04384">
        <w:trPr>
          <w:trHeight w:val="260"/>
        </w:trPr>
        <w:tc>
          <w:tcPr>
            <w:tcW w:w="5508" w:type="dxa"/>
            <w:shd w:val="clear" w:color="auto" w:fill="auto"/>
          </w:tcPr>
          <w:p w:rsidR="006140D4" w:rsidRPr="00AD71A0" w:rsidRDefault="006140D4" w:rsidP="00F610BE">
            <w:pPr>
              <w:pStyle w:val="BodyText"/>
              <w:spacing w:after="0" w:line="240" w:lineRule="auto"/>
              <w:rPr>
                <w:szCs w:val="24"/>
              </w:rPr>
            </w:pPr>
            <w:r>
              <w:rPr>
                <w:szCs w:val="24"/>
              </w:rPr>
              <w:t>Cognitive testing of Cycle 3 instrument</w:t>
            </w:r>
          </w:p>
        </w:tc>
        <w:tc>
          <w:tcPr>
            <w:tcW w:w="4068" w:type="dxa"/>
            <w:shd w:val="clear" w:color="auto" w:fill="auto"/>
          </w:tcPr>
          <w:p w:rsidR="006140D4" w:rsidRPr="00AD71A0" w:rsidRDefault="006140D4" w:rsidP="00F610BE">
            <w:pPr>
              <w:pStyle w:val="BodyText"/>
              <w:rPr>
                <w:szCs w:val="24"/>
              </w:rPr>
            </w:pPr>
            <w:r>
              <w:rPr>
                <w:szCs w:val="24"/>
              </w:rPr>
              <w:t xml:space="preserve">OMB No. </w:t>
            </w:r>
            <w:r w:rsidRPr="003D3ECD">
              <w:rPr>
                <w:szCs w:val="24"/>
              </w:rPr>
              <w:t>0925-0589</w:t>
            </w:r>
            <w:r>
              <w:rPr>
                <w:szCs w:val="24"/>
              </w:rPr>
              <w:t xml:space="preserve">, </w:t>
            </w:r>
            <w:r w:rsidRPr="003D3ECD">
              <w:rPr>
                <w:szCs w:val="24"/>
              </w:rPr>
              <w:t>exp. 4/30/14</w:t>
            </w:r>
          </w:p>
        </w:tc>
      </w:tr>
    </w:tbl>
    <w:p w:rsidR="006140D4" w:rsidRDefault="006140D4" w:rsidP="006140D4">
      <w:pPr>
        <w:pStyle w:val="BodyText"/>
        <w:spacing w:after="0" w:line="240" w:lineRule="auto"/>
        <w:rPr>
          <w:szCs w:val="24"/>
        </w:rPr>
      </w:pPr>
    </w:p>
    <w:p w:rsidR="006140D4" w:rsidRPr="002B4A2E" w:rsidRDefault="002B4A2E" w:rsidP="002B4A2E">
      <w:pPr>
        <w:pStyle w:val="BodyText"/>
        <w:spacing w:after="0" w:line="240" w:lineRule="auto"/>
        <w:rPr>
          <w:szCs w:val="24"/>
        </w:rPr>
      </w:pPr>
      <w:r>
        <w:rPr>
          <w:szCs w:val="24"/>
        </w:rPr>
        <w:t>T</w:t>
      </w:r>
      <w:r w:rsidRPr="00714B71">
        <w:rPr>
          <w:szCs w:val="24"/>
        </w:rPr>
        <w:t>he HINTS data collection program addresses many critical health research and programmatic needs</w:t>
      </w:r>
      <w:r>
        <w:rPr>
          <w:szCs w:val="24"/>
        </w:rPr>
        <w:t xml:space="preserve"> related to health communication.  There is an ongoing effort to include input from subject matter experts in the broader HINTS research and data user community, including partners from other Federal agencies such as the FDA.  The core of HINTS is the health c</w:t>
      </w:r>
      <w:r w:rsidRPr="002B4A2E">
        <w:rPr>
          <w:szCs w:val="24"/>
        </w:rPr>
        <w:t>ommunication construct</w:t>
      </w:r>
      <w:r>
        <w:rPr>
          <w:szCs w:val="24"/>
        </w:rPr>
        <w:t>, which</w:t>
      </w:r>
      <w:r w:rsidRPr="002B4A2E">
        <w:rPr>
          <w:szCs w:val="24"/>
        </w:rPr>
        <w:t xml:space="preserve"> is unique to the HINTS program and allows investigators to assess how public information exposure and information seeking influence health knowledge, attitudes, and behavior at the population level. </w:t>
      </w:r>
    </w:p>
    <w:p w:rsidR="006140D4" w:rsidRDefault="006140D4" w:rsidP="006140D4">
      <w:pPr>
        <w:shd w:val="clear" w:color="auto" w:fill="FFFFFF"/>
        <w:spacing w:before="100" w:beforeAutospacing="1" w:after="192"/>
      </w:pPr>
      <w:r>
        <w:rPr>
          <w:szCs w:val="24"/>
        </w:rPr>
        <w:t>As noted in earlier sub-study submissions, cognitive testing of the planned HINTS-FDA questionnaire is essential to identify problems in question wording, context or order effects, as well as response difficulties resulting from the design</w:t>
      </w:r>
      <w:r w:rsidR="002B4A2E">
        <w:rPr>
          <w:szCs w:val="24"/>
        </w:rPr>
        <w:t xml:space="preserve"> and layout of the mail form.  </w:t>
      </w:r>
      <w:proofErr w:type="gramStart"/>
      <w:r w:rsidR="002B4A2E">
        <w:rPr>
          <w:szCs w:val="24"/>
        </w:rPr>
        <w:t>Although NCI is working towards having a full HINTS-FDA data collection effort (with OMB approval), t</w:t>
      </w:r>
      <w:r>
        <w:rPr>
          <w:szCs w:val="24"/>
        </w:rPr>
        <w:t xml:space="preserve">he results of the </w:t>
      </w:r>
      <w:r w:rsidR="002B4A2E">
        <w:rPr>
          <w:szCs w:val="24"/>
        </w:rPr>
        <w:t xml:space="preserve">proposed </w:t>
      </w:r>
      <w:r>
        <w:rPr>
          <w:szCs w:val="24"/>
        </w:rPr>
        <w:t>cognitive testing will facilitate improvements to both the questions and the design of the questionn</w:t>
      </w:r>
      <w:r w:rsidR="002B4A2E">
        <w:rPr>
          <w:szCs w:val="24"/>
        </w:rPr>
        <w:t>aire for use by any Federal agency</w:t>
      </w:r>
      <w:r>
        <w:rPr>
          <w:szCs w:val="24"/>
        </w:rPr>
        <w:t>.</w:t>
      </w:r>
      <w:proofErr w:type="gramEnd"/>
    </w:p>
    <w:p w:rsidR="003D3ECD" w:rsidRPr="00161471" w:rsidRDefault="00161471" w:rsidP="003465E8">
      <w:pPr>
        <w:shd w:val="clear" w:color="auto" w:fill="FFFFFF"/>
        <w:spacing w:before="100" w:beforeAutospacing="1" w:after="192"/>
        <w:rPr>
          <w:szCs w:val="24"/>
        </w:rPr>
      </w:pPr>
      <w:proofErr w:type="gramStart"/>
      <w:r>
        <w:rPr>
          <w:b/>
          <w:i/>
          <w:szCs w:val="24"/>
          <w:u w:val="single"/>
        </w:rPr>
        <w:t>Commitment to Sharing Study Results with Federal Partners</w:t>
      </w:r>
      <w:r w:rsidRPr="00C64179">
        <w:rPr>
          <w:b/>
          <w:i/>
          <w:szCs w:val="24"/>
          <w:u w:val="single"/>
        </w:rPr>
        <w:t>.</w:t>
      </w:r>
      <w:proofErr w:type="gramEnd"/>
      <w:r>
        <w:rPr>
          <w:szCs w:val="24"/>
        </w:rPr>
        <w:t xml:space="preserve">  I</w:t>
      </w:r>
      <w:r w:rsidR="003465E8" w:rsidRPr="003465E8">
        <w:rPr>
          <w:szCs w:val="24"/>
        </w:rPr>
        <w:t>n the spirit of collaboration and coordination, we are in the process of adding all of the HINTS 4 cognitive testing reports to Q-Bank so that others may benefit from what we’ve learned from testing a</w:t>
      </w:r>
      <w:r w:rsidR="00BA43D0">
        <w:rPr>
          <w:szCs w:val="24"/>
        </w:rPr>
        <w:t xml:space="preserve"> range </w:t>
      </w:r>
      <w:r w:rsidR="003465E8" w:rsidRPr="003465E8">
        <w:rPr>
          <w:szCs w:val="24"/>
        </w:rPr>
        <w:t xml:space="preserve">of health communication- and tobacco-related items, as well as items related to other HINTS constructs such as cancer screening, genetic testing, and preventive health behaviors, among others. We </w:t>
      </w:r>
      <w:r w:rsidR="00BA43D0">
        <w:rPr>
          <w:szCs w:val="24"/>
        </w:rPr>
        <w:t xml:space="preserve">plan to </w:t>
      </w:r>
      <w:r w:rsidR="003465E8" w:rsidRPr="003465E8">
        <w:rPr>
          <w:szCs w:val="24"/>
        </w:rPr>
        <w:t xml:space="preserve">continue </w:t>
      </w:r>
      <w:r w:rsidR="00BA43D0">
        <w:rPr>
          <w:szCs w:val="24"/>
        </w:rPr>
        <w:t xml:space="preserve">such efforts toward </w:t>
      </w:r>
      <w:r w:rsidR="003465E8" w:rsidRPr="003465E8">
        <w:rPr>
          <w:szCs w:val="24"/>
        </w:rPr>
        <w:t xml:space="preserve">coordination by </w:t>
      </w:r>
      <w:r w:rsidR="00BA43D0">
        <w:rPr>
          <w:szCs w:val="24"/>
        </w:rPr>
        <w:t xml:space="preserve">submitting </w:t>
      </w:r>
      <w:r w:rsidR="003465E8" w:rsidRPr="003465E8">
        <w:rPr>
          <w:szCs w:val="24"/>
        </w:rPr>
        <w:t>the HINTS-FDA cognitive testing reports to Q-Bank</w:t>
      </w:r>
      <w:r w:rsidR="00BA43D0">
        <w:rPr>
          <w:szCs w:val="24"/>
        </w:rPr>
        <w:t xml:space="preserve"> when they are completed,</w:t>
      </w:r>
      <w:r w:rsidR="003465E8" w:rsidRPr="003465E8">
        <w:rPr>
          <w:szCs w:val="24"/>
        </w:rPr>
        <w:t xml:space="preserve"> and by sharing the results of our testing and resultant item construction </w:t>
      </w:r>
      <w:r w:rsidR="00BA43D0">
        <w:rPr>
          <w:szCs w:val="24"/>
        </w:rPr>
        <w:t xml:space="preserve">decisions </w:t>
      </w:r>
      <w:r w:rsidR="003465E8" w:rsidRPr="003465E8">
        <w:rPr>
          <w:szCs w:val="24"/>
        </w:rPr>
        <w:t xml:space="preserve">with other </w:t>
      </w:r>
      <w:r w:rsidR="00BA43D0">
        <w:rPr>
          <w:szCs w:val="24"/>
        </w:rPr>
        <w:t>F</w:t>
      </w:r>
      <w:r w:rsidR="003465E8" w:rsidRPr="003465E8">
        <w:rPr>
          <w:szCs w:val="24"/>
        </w:rPr>
        <w:t xml:space="preserve">ederal partners who are planning tobacco-related data collections. </w:t>
      </w:r>
    </w:p>
    <w:p w:rsidR="00202F81" w:rsidRDefault="00202F81" w:rsidP="00202F81">
      <w:pPr>
        <w:pStyle w:val="Heading2"/>
        <w:pBdr>
          <w:top w:val="none" w:sz="0" w:space="0" w:color="auto"/>
        </w:pBdr>
        <w:spacing w:before="0" w:after="0"/>
        <w:ind w:left="0" w:firstLine="0"/>
        <w:rPr>
          <w:rFonts w:ascii="Times New Roman" w:hAnsi="Times New Roman"/>
          <w:sz w:val="24"/>
          <w:szCs w:val="24"/>
        </w:rPr>
      </w:pPr>
      <w:proofErr w:type="gramStart"/>
      <w:r w:rsidRPr="00B27BC6">
        <w:rPr>
          <w:rFonts w:ascii="Times New Roman" w:hAnsi="Times New Roman"/>
          <w:b/>
          <w:bCs/>
          <w:i/>
          <w:iCs/>
          <w:sz w:val="24"/>
          <w:szCs w:val="24"/>
          <w:u w:val="single"/>
        </w:rPr>
        <w:t>Participants</w:t>
      </w:r>
      <w:r w:rsidRPr="00B27BC6">
        <w:rPr>
          <w:rFonts w:ascii="Times New Roman" w:hAnsi="Times New Roman"/>
          <w:b/>
          <w:sz w:val="24"/>
          <w:szCs w:val="24"/>
        </w:rPr>
        <w:t>.</w:t>
      </w:r>
      <w:proofErr w:type="gramEnd"/>
      <w:r w:rsidRPr="00B27BC6">
        <w:rPr>
          <w:rFonts w:ascii="Times New Roman" w:hAnsi="Times New Roman"/>
          <w:sz w:val="24"/>
          <w:szCs w:val="24"/>
        </w:rPr>
        <w:t xml:space="preserve">  </w:t>
      </w:r>
      <w:r w:rsidR="00C52152">
        <w:rPr>
          <w:rFonts w:ascii="Times New Roman" w:hAnsi="Times New Roman"/>
          <w:sz w:val="24"/>
          <w:szCs w:val="24"/>
        </w:rPr>
        <w:t>Recruitment for the proposed testing</w:t>
      </w:r>
      <w:r w:rsidR="00CE6E28">
        <w:rPr>
          <w:rFonts w:ascii="Times New Roman" w:hAnsi="Times New Roman"/>
          <w:sz w:val="24"/>
          <w:szCs w:val="24"/>
        </w:rPr>
        <w:t xml:space="preserve"> will take place in the same way</w:t>
      </w:r>
      <w:r w:rsidR="00C52152">
        <w:rPr>
          <w:rFonts w:ascii="Times New Roman" w:hAnsi="Times New Roman"/>
          <w:sz w:val="24"/>
          <w:szCs w:val="24"/>
        </w:rPr>
        <w:t xml:space="preserve"> as was conducted for Cycle 1 (OMB No. 0925-0589</w:t>
      </w:r>
      <w:r w:rsidR="005A3211">
        <w:rPr>
          <w:rFonts w:ascii="Times New Roman" w:hAnsi="Times New Roman"/>
          <w:sz w:val="24"/>
          <w:szCs w:val="24"/>
        </w:rPr>
        <w:t>, approved February 2011</w:t>
      </w:r>
      <w:r w:rsidR="00C52152">
        <w:rPr>
          <w:rFonts w:ascii="Times New Roman" w:hAnsi="Times New Roman"/>
          <w:sz w:val="24"/>
          <w:szCs w:val="24"/>
        </w:rPr>
        <w:t>)</w:t>
      </w:r>
      <w:r w:rsidR="00071BCF">
        <w:rPr>
          <w:rFonts w:ascii="Times New Roman" w:hAnsi="Times New Roman"/>
          <w:sz w:val="24"/>
          <w:szCs w:val="24"/>
        </w:rPr>
        <w:t>,</w:t>
      </w:r>
      <w:r w:rsidR="00E65D81">
        <w:rPr>
          <w:rFonts w:ascii="Times New Roman" w:hAnsi="Times New Roman"/>
          <w:sz w:val="24"/>
          <w:szCs w:val="24"/>
        </w:rPr>
        <w:t xml:space="preserve"> Cycle 2 (</w:t>
      </w:r>
      <w:r w:rsidR="00E44A4E">
        <w:rPr>
          <w:rFonts w:ascii="Times New Roman" w:hAnsi="Times New Roman"/>
          <w:sz w:val="24"/>
          <w:szCs w:val="24"/>
        </w:rPr>
        <w:t>OMB No. 0952-0589</w:t>
      </w:r>
      <w:r w:rsidR="005A3211">
        <w:rPr>
          <w:rFonts w:ascii="Times New Roman" w:hAnsi="Times New Roman"/>
          <w:sz w:val="24"/>
          <w:szCs w:val="24"/>
        </w:rPr>
        <w:t>, approved July 2012</w:t>
      </w:r>
      <w:r w:rsidR="00E65D81">
        <w:rPr>
          <w:rFonts w:ascii="Times New Roman" w:hAnsi="Times New Roman"/>
          <w:sz w:val="24"/>
          <w:szCs w:val="24"/>
        </w:rPr>
        <w:t>)</w:t>
      </w:r>
      <w:r w:rsidR="00071BCF">
        <w:rPr>
          <w:rFonts w:ascii="Times New Roman" w:hAnsi="Times New Roman"/>
          <w:sz w:val="24"/>
          <w:szCs w:val="24"/>
        </w:rPr>
        <w:t>, and Cycle 3 (OMB No. 0925-0589, approved December 2012)</w:t>
      </w:r>
      <w:r w:rsidR="00C52152">
        <w:rPr>
          <w:rFonts w:ascii="Times New Roman" w:hAnsi="Times New Roman"/>
          <w:sz w:val="24"/>
          <w:szCs w:val="24"/>
        </w:rPr>
        <w:t>.  Participants</w:t>
      </w:r>
      <w:r>
        <w:rPr>
          <w:rFonts w:ascii="Times New Roman" w:hAnsi="Times New Roman"/>
          <w:sz w:val="24"/>
          <w:szCs w:val="24"/>
        </w:rPr>
        <w:t xml:space="preserve"> for the </w:t>
      </w:r>
      <w:r w:rsidR="00C52152">
        <w:rPr>
          <w:rFonts w:ascii="Times New Roman" w:hAnsi="Times New Roman"/>
          <w:sz w:val="24"/>
          <w:szCs w:val="24"/>
        </w:rPr>
        <w:t xml:space="preserve">proposed </w:t>
      </w:r>
      <w:r>
        <w:rPr>
          <w:rFonts w:ascii="Times New Roman" w:hAnsi="Times New Roman"/>
          <w:sz w:val="24"/>
          <w:szCs w:val="24"/>
        </w:rPr>
        <w:t xml:space="preserve">cognitive interviews will be recruited from the non-institutionalized adult </w:t>
      </w:r>
      <w:r w:rsidRPr="0094273B">
        <w:rPr>
          <w:rFonts w:ascii="Times New Roman" w:hAnsi="Times New Roman"/>
          <w:sz w:val="24"/>
          <w:szCs w:val="24"/>
        </w:rPr>
        <w:t xml:space="preserve">household population.  </w:t>
      </w:r>
      <w:r w:rsidR="0094273B" w:rsidRPr="0094273B">
        <w:rPr>
          <w:rFonts w:ascii="Times New Roman" w:hAnsi="Times New Roman"/>
          <w:sz w:val="24"/>
          <w:szCs w:val="24"/>
        </w:rPr>
        <w:t>Ten of the 35</w:t>
      </w:r>
      <w:r w:rsidR="005D494E" w:rsidRPr="0094273B">
        <w:rPr>
          <w:rFonts w:ascii="Times New Roman" w:hAnsi="Times New Roman"/>
          <w:sz w:val="24"/>
          <w:szCs w:val="24"/>
        </w:rPr>
        <w:t xml:space="preserve"> </w:t>
      </w:r>
      <w:r w:rsidRPr="0094273B">
        <w:rPr>
          <w:rFonts w:ascii="Times New Roman" w:hAnsi="Times New Roman"/>
          <w:sz w:val="24"/>
          <w:szCs w:val="24"/>
        </w:rPr>
        <w:t>cognitive interviews will be conducted with adults who speak primarily Spanish at home.</w:t>
      </w:r>
      <w:r>
        <w:rPr>
          <w:rFonts w:ascii="Times New Roman" w:hAnsi="Times New Roman"/>
          <w:sz w:val="24"/>
          <w:szCs w:val="24"/>
        </w:rPr>
        <w:t xml:space="preserve">  </w:t>
      </w:r>
    </w:p>
    <w:p w:rsidR="00202F81" w:rsidRPr="00DA6CE0" w:rsidRDefault="00202F81" w:rsidP="00202F81"/>
    <w:p w:rsidR="00202F81" w:rsidRPr="00F177E5" w:rsidRDefault="00202F81" w:rsidP="00202F81">
      <w:pPr>
        <w:pStyle w:val="Heading2"/>
        <w:pBdr>
          <w:top w:val="none" w:sz="0" w:space="0" w:color="auto"/>
        </w:pBdr>
        <w:spacing w:before="0" w:after="0"/>
        <w:ind w:left="0" w:firstLine="0"/>
        <w:rPr>
          <w:rFonts w:ascii="Times New Roman" w:hAnsi="Times New Roman"/>
          <w:sz w:val="24"/>
          <w:szCs w:val="24"/>
        </w:rPr>
      </w:pPr>
      <w:proofErr w:type="gramStart"/>
      <w:r w:rsidRPr="00E46678">
        <w:rPr>
          <w:rFonts w:ascii="Times New Roman" w:hAnsi="Times New Roman"/>
          <w:b/>
          <w:bCs/>
          <w:i/>
          <w:iCs/>
          <w:sz w:val="24"/>
          <w:szCs w:val="24"/>
          <w:u w:val="single"/>
        </w:rPr>
        <w:t>Data Collection Methods.</w:t>
      </w:r>
      <w:proofErr w:type="gramEnd"/>
      <w:r w:rsidRPr="00E46678">
        <w:rPr>
          <w:rFonts w:ascii="Times New Roman" w:hAnsi="Times New Roman"/>
          <w:sz w:val="24"/>
          <w:szCs w:val="24"/>
        </w:rPr>
        <w:t xml:space="preserve"> </w:t>
      </w:r>
      <w:r w:rsidR="00F177E5">
        <w:rPr>
          <w:rFonts w:ascii="Times New Roman" w:hAnsi="Times New Roman"/>
          <w:sz w:val="24"/>
          <w:szCs w:val="24"/>
        </w:rPr>
        <w:t xml:space="preserve"> The methods for the proposed testing will follow the same pattern that was used for </w:t>
      </w:r>
      <w:r w:rsidR="00071BCF">
        <w:rPr>
          <w:rFonts w:ascii="Times New Roman" w:hAnsi="Times New Roman"/>
          <w:sz w:val="24"/>
          <w:szCs w:val="24"/>
        </w:rPr>
        <w:t>the other HINTS c</w:t>
      </w:r>
      <w:r w:rsidR="00F177E5">
        <w:rPr>
          <w:rFonts w:ascii="Times New Roman" w:hAnsi="Times New Roman"/>
          <w:sz w:val="24"/>
          <w:szCs w:val="24"/>
        </w:rPr>
        <w:t>ycle</w:t>
      </w:r>
      <w:r w:rsidR="00E65D81">
        <w:rPr>
          <w:rFonts w:ascii="Times New Roman" w:hAnsi="Times New Roman"/>
          <w:sz w:val="24"/>
          <w:szCs w:val="24"/>
        </w:rPr>
        <w:t>s</w:t>
      </w:r>
      <w:r w:rsidR="00F177E5">
        <w:rPr>
          <w:rFonts w:ascii="Times New Roman" w:hAnsi="Times New Roman"/>
          <w:sz w:val="24"/>
          <w:szCs w:val="24"/>
        </w:rPr>
        <w:t>.  A</w:t>
      </w:r>
      <w:r w:rsidR="001D4A96">
        <w:rPr>
          <w:rFonts w:ascii="Times New Roman" w:hAnsi="Times New Roman"/>
          <w:sz w:val="24"/>
          <w:szCs w:val="24"/>
        </w:rPr>
        <w:t>ll cognitive interviews will be done in person</w:t>
      </w:r>
      <w:r w:rsidR="00630961">
        <w:rPr>
          <w:rFonts w:ascii="Times New Roman" w:hAnsi="Times New Roman"/>
          <w:sz w:val="24"/>
          <w:szCs w:val="24"/>
        </w:rPr>
        <w:t xml:space="preserve"> and each will take 90 minutes</w:t>
      </w:r>
      <w:r w:rsidR="001D4A96">
        <w:rPr>
          <w:rFonts w:ascii="Times New Roman" w:hAnsi="Times New Roman"/>
          <w:sz w:val="24"/>
          <w:szCs w:val="24"/>
        </w:rPr>
        <w:t xml:space="preserve">. </w:t>
      </w:r>
      <w:r>
        <w:rPr>
          <w:rFonts w:ascii="Times New Roman" w:hAnsi="Times New Roman"/>
          <w:sz w:val="24"/>
          <w:szCs w:val="24"/>
        </w:rPr>
        <w:t xml:space="preserve">The </w:t>
      </w:r>
      <w:r w:rsidR="001D4A96">
        <w:rPr>
          <w:rFonts w:ascii="Times New Roman" w:hAnsi="Times New Roman"/>
          <w:sz w:val="24"/>
          <w:szCs w:val="24"/>
        </w:rPr>
        <w:t xml:space="preserve">English language </w:t>
      </w:r>
      <w:r>
        <w:rPr>
          <w:rFonts w:ascii="Times New Roman" w:hAnsi="Times New Roman"/>
          <w:sz w:val="24"/>
          <w:szCs w:val="24"/>
        </w:rPr>
        <w:t xml:space="preserve">interviews will be conducted </w:t>
      </w:r>
      <w:r w:rsidR="00C52152">
        <w:rPr>
          <w:rFonts w:ascii="Times New Roman" w:hAnsi="Times New Roman"/>
          <w:sz w:val="24"/>
          <w:szCs w:val="24"/>
        </w:rPr>
        <w:t>at Westat and</w:t>
      </w:r>
      <w:r w:rsidR="001D4A96">
        <w:rPr>
          <w:rFonts w:ascii="Times New Roman" w:hAnsi="Times New Roman"/>
          <w:sz w:val="24"/>
          <w:szCs w:val="24"/>
        </w:rPr>
        <w:t xml:space="preserve"> </w:t>
      </w:r>
      <w:r w:rsidR="001D4A96">
        <w:rPr>
          <w:rFonts w:ascii="Times New Roman" w:hAnsi="Times New Roman"/>
          <w:sz w:val="24"/>
          <w:szCs w:val="24"/>
        </w:rPr>
        <w:lastRenderedPageBreak/>
        <w:t xml:space="preserve">Spanish language interviews will be conducted </w:t>
      </w:r>
      <w:r w:rsidR="00C52152">
        <w:rPr>
          <w:rFonts w:ascii="Times New Roman" w:hAnsi="Times New Roman"/>
          <w:sz w:val="24"/>
          <w:szCs w:val="24"/>
        </w:rPr>
        <w:t>at Eureka Facts, both</w:t>
      </w:r>
      <w:r w:rsidR="001D4A96">
        <w:rPr>
          <w:rFonts w:ascii="Times New Roman" w:hAnsi="Times New Roman"/>
          <w:sz w:val="24"/>
          <w:szCs w:val="24"/>
        </w:rPr>
        <w:t xml:space="preserve"> located in Rockville, MD.</w:t>
      </w:r>
      <w:r>
        <w:rPr>
          <w:rFonts w:ascii="Times New Roman" w:hAnsi="Times New Roman"/>
          <w:sz w:val="24"/>
          <w:szCs w:val="24"/>
        </w:rPr>
        <w:t xml:space="preserve"> </w:t>
      </w:r>
      <w:r w:rsidRPr="00E46678">
        <w:rPr>
          <w:rFonts w:ascii="Times New Roman" w:hAnsi="Times New Roman"/>
          <w:sz w:val="24"/>
          <w:szCs w:val="24"/>
        </w:rPr>
        <w:t xml:space="preserve"> </w:t>
      </w:r>
      <w:r w:rsidR="00F177E5">
        <w:rPr>
          <w:rFonts w:ascii="Times New Roman" w:hAnsi="Times New Roman"/>
          <w:sz w:val="24"/>
          <w:szCs w:val="24"/>
        </w:rPr>
        <w:t xml:space="preserve">Interviews will be audio recorded with the respondent’s consent and participants will </w:t>
      </w:r>
      <w:r w:rsidR="00E623BF">
        <w:rPr>
          <w:rFonts w:ascii="Times New Roman" w:hAnsi="Times New Roman"/>
          <w:sz w:val="24"/>
          <w:szCs w:val="24"/>
        </w:rPr>
        <w:t>receive</w:t>
      </w:r>
      <w:r w:rsidR="00F177E5">
        <w:rPr>
          <w:rFonts w:ascii="Times New Roman" w:hAnsi="Times New Roman"/>
          <w:sz w:val="24"/>
          <w:szCs w:val="24"/>
        </w:rPr>
        <w:t xml:space="preserve"> $50 for their participation.</w:t>
      </w:r>
      <w:r w:rsidR="00B73F3D">
        <w:rPr>
          <w:rFonts w:ascii="Times New Roman" w:hAnsi="Times New Roman"/>
          <w:sz w:val="24"/>
          <w:szCs w:val="24"/>
        </w:rPr>
        <w:t xml:space="preserve">  This </w:t>
      </w:r>
      <w:r w:rsidR="00F53C36">
        <w:rPr>
          <w:rFonts w:ascii="Times New Roman" w:hAnsi="Times New Roman"/>
          <w:sz w:val="24"/>
          <w:szCs w:val="24"/>
        </w:rPr>
        <w:t xml:space="preserve">amount </w:t>
      </w:r>
      <w:r w:rsidR="00B73F3D">
        <w:rPr>
          <w:rFonts w:ascii="Times New Roman" w:hAnsi="Times New Roman"/>
          <w:sz w:val="24"/>
          <w:szCs w:val="24"/>
        </w:rPr>
        <w:t xml:space="preserve">has been successfully used to recruit respondents for previous HINTS cognitive interviews and </w:t>
      </w:r>
      <w:r w:rsidR="00F53C36">
        <w:rPr>
          <w:rFonts w:ascii="Times New Roman" w:hAnsi="Times New Roman"/>
          <w:sz w:val="24"/>
          <w:szCs w:val="24"/>
        </w:rPr>
        <w:t xml:space="preserve">we anticipate that a reduced amount would otherwise increase recruitment costs. </w:t>
      </w:r>
    </w:p>
    <w:p w:rsidR="00202F81" w:rsidRPr="00E46678" w:rsidRDefault="00202F81" w:rsidP="00202F81">
      <w:pPr>
        <w:pStyle w:val="BodyText"/>
        <w:spacing w:after="0" w:line="240" w:lineRule="auto"/>
        <w:rPr>
          <w:szCs w:val="24"/>
        </w:rPr>
      </w:pPr>
    </w:p>
    <w:p w:rsidR="00BA0AE2" w:rsidRPr="002B4A2E" w:rsidRDefault="00202F81" w:rsidP="00202F81">
      <w:pPr>
        <w:pStyle w:val="ListBullet"/>
        <w:numPr>
          <w:ilvl w:val="0"/>
          <w:numId w:val="0"/>
        </w:numPr>
        <w:spacing w:after="0"/>
        <w:rPr>
          <w:szCs w:val="24"/>
        </w:rPr>
      </w:pPr>
      <w:r w:rsidRPr="002B4A2E">
        <w:rPr>
          <w:b/>
          <w:i/>
          <w:szCs w:val="24"/>
          <w:u w:val="single"/>
        </w:rPr>
        <w:t>Cognitive Interview Materials</w:t>
      </w:r>
      <w:r w:rsidRPr="002B4A2E">
        <w:rPr>
          <w:szCs w:val="24"/>
        </w:rPr>
        <w:t xml:space="preserve">.  Westat will use a semi-structured protocol for conducting the cognitive interviews, focusing primarily on comprehension issues with those questions new to </w:t>
      </w:r>
      <w:r w:rsidR="00071BCF" w:rsidRPr="002B4A2E">
        <w:rPr>
          <w:szCs w:val="24"/>
        </w:rPr>
        <w:t xml:space="preserve">the </w:t>
      </w:r>
      <w:r w:rsidR="00EC3E71" w:rsidRPr="002B4A2E">
        <w:rPr>
          <w:szCs w:val="24"/>
        </w:rPr>
        <w:t>HINTS-FDA</w:t>
      </w:r>
      <w:r w:rsidRPr="002B4A2E">
        <w:rPr>
          <w:szCs w:val="24"/>
        </w:rPr>
        <w:t xml:space="preserve">. </w:t>
      </w:r>
      <w:r w:rsidR="001D4A96" w:rsidRPr="002B4A2E">
        <w:rPr>
          <w:szCs w:val="24"/>
        </w:rPr>
        <w:t xml:space="preserve"> </w:t>
      </w:r>
      <w:r w:rsidRPr="002B4A2E">
        <w:rPr>
          <w:szCs w:val="24"/>
        </w:rPr>
        <w:t xml:space="preserve">See </w:t>
      </w:r>
      <w:r w:rsidRPr="002B4A2E">
        <w:rPr>
          <w:b/>
          <w:szCs w:val="24"/>
        </w:rPr>
        <w:t>Attachment A</w:t>
      </w:r>
      <w:r w:rsidR="002B4A2E" w:rsidRPr="002B4A2E">
        <w:rPr>
          <w:b/>
          <w:szCs w:val="24"/>
        </w:rPr>
        <w:t>-1</w:t>
      </w:r>
      <w:r w:rsidRPr="002B4A2E">
        <w:rPr>
          <w:szCs w:val="24"/>
        </w:rPr>
        <w:t xml:space="preserve"> for the proposed questionnaire content for testing</w:t>
      </w:r>
      <w:r w:rsidR="001D4A96" w:rsidRPr="002B4A2E">
        <w:rPr>
          <w:szCs w:val="24"/>
        </w:rPr>
        <w:t xml:space="preserve"> </w:t>
      </w:r>
      <w:r w:rsidR="000B3DF0" w:rsidRPr="002B4A2E">
        <w:rPr>
          <w:szCs w:val="24"/>
        </w:rPr>
        <w:t xml:space="preserve">in English and </w:t>
      </w:r>
      <w:r w:rsidR="000B3DF0" w:rsidRPr="002B4A2E">
        <w:rPr>
          <w:b/>
          <w:szCs w:val="24"/>
        </w:rPr>
        <w:t>Attachment A-2</w:t>
      </w:r>
      <w:r w:rsidR="000B3DF0" w:rsidRPr="002B4A2E">
        <w:rPr>
          <w:szCs w:val="24"/>
        </w:rPr>
        <w:t xml:space="preserve"> for the proposed questionnaire content in Spanish (preliminary translation).  </w:t>
      </w:r>
      <w:r w:rsidR="00BA0AE2" w:rsidRPr="002B4A2E">
        <w:rPr>
          <w:szCs w:val="24"/>
        </w:rPr>
        <w:t>These attachments reflect a coordinated effort in which proposed items were compared to other national surveys in order to enhance harmonization and reduce duplication with other tobacco-related data</w:t>
      </w:r>
      <w:r w:rsidR="008610FD" w:rsidRPr="002B4A2E">
        <w:rPr>
          <w:szCs w:val="24"/>
        </w:rPr>
        <w:t xml:space="preserve"> collection efforts across the F</w:t>
      </w:r>
      <w:r w:rsidR="00BA0AE2" w:rsidRPr="002B4A2E">
        <w:rPr>
          <w:szCs w:val="24"/>
        </w:rPr>
        <w:t>ederal government.</w:t>
      </w:r>
      <w:r w:rsidR="0074643D" w:rsidRPr="002B4A2E">
        <w:rPr>
          <w:szCs w:val="24"/>
        </w:rPr>
        <w:t xml:space="preserve"> </w:t>
      </w:r>
      <w:r w:rsidR="002B4A2E" w:rsidRPr="002B4A2E">
        <w:rPr>
          <w:b/>
          <w:szCs w:val="24"/>
        </w:rPr>
        <w:t>Attachment</w:t>
      </w:r>
      <w:r w:rsidR="002B4A2E" w:rsidRPr="002B4A2E">
        <w:rPr>
          <w:szCs w:val="24"/>
        </w:rPr>
        <w:t xml:space="preserve"> </w:t>
      </w:r>
      <w:r w:rsidR="004F05C1" w:rsidRPr="002B4A2E">
        <w:rPr>
          <w:b/>
          <w:szCs w:val="24"/>
        </w:rPr>
        <w:t>A-3</w:t>
      </w:r>
      <w:r w:rsidR="0010634F" w:rsidRPr="002B4A2E">
        <w:rPr>
          <w:b/>
          <w:szCs w:val="24"/>
        </w:rPr>
        <w:t xml:space="preserve"> </w:t>
      </w:r>
      <w:r w:rsidR="002B4A2E" w:rsidRPr="00630961">
        <w:rPr>
          <w:szCs w:val="24"/>
        </w:rPr>
        <w:t xml:space="preserve">provides </w:t>
      </w:r>
      <w:r w:rsidR="0074643D" w:rsidRPr="002B4A2E">
        <w:rPr>
          <w:szCs w:val="24"/>
        </w:rPr>
        <w:t xml:space="preserve">a spreadsheet </w:t>
      </w:r>
      <w:r w:rsidR="0010634F" w:rsidRPr="002B4A2E">
        <w:rPr>
          <w:szCs w:val="24"/>
        </w:rPr>
        <w:t>that compares</w:t>
      </w:r>
      <w:r w:rsidR="0074643D" w:rsidRPr="002B4A2E">
        <w:rPr>
          <w:szCs w:val="24"/>
        </w:rPr>
        <w:t xml:space="preserve"> </w:t>
      </w:r>
      <w:r w:rsidR="00E77805">
        <w:rPr>
          <w:szCs w:val="24"/>
        </w:rPr>
        <w:t xml:space="preserve">tobacco-related </w:t>
      </w:r>
      <w:r w:rsidR="0074643D" w:rsidRPr="002B4A2E">
        <w:rPr>
          <w:szCs w:val="24"/>
        </w:rPr>
        <w:t>constructs and items planned for HINTS-FDA to other Federal surveys.</w:t>
      </w:r>
    </w:p>
    <w:p w:rsidR="00BA0AE2" w:rsidRPr="002B4A2E" w:rsidRDefault="00BA0AE2" w:rsidP="00202F81">
      <w:pPr>
        <w:pStyle w:val="ListBullet"/>
        <w:numPr>
          <w:ilvl w:val="0"/>
          <w:numId w:val="0"/>
        </w:numPr>
        <w:spacing w:after="0"/>
        <w:rPr>
          <w:szCs w:val="24"/>
        </w:rPr>
      </w:pPr>
    </w:p>
    <w:p w:rsidR="00202F81" w:rsidRPr="00E46678" w:rsidRDefault="00202F81" w:rsidP="00202F81">
      <w:pPr>
        <w:pStyle w:val="ListBullet"/>
        <w:numPr>
          <w:ilvl w:val="0"/>
          <w:numId w:val="0"/>
        </w:numPr>
        <w:spacing w:after="0"/>
        <w:rPr>
          <w:szCs w:val="24"/>
        </w:rPr>
      </w:pPr>
      <w:r w:rsidRPr="002B4A2E">
        <w:rPr>
          <w:b/>
          <w:szCs w:val="24"/>
        </w:rPr>
        <w:t>Attachment B</w:t>
      </w:r>
      <w:r w:rsidR="000B3DF0" w:rsidRPr="002B4A2E">
        <w:rPr>
          <w:b/>
          <w:szCs w:val="24"/>
        </w:rPr>
        <w:t>-1</w:t>
      </w:r>
      <w:r w:rsidRPr="002B4A2E">
        <w:rPr>
          <w:szCs w:val="24"/>
        </w:rPr>
        <w:t xml:space="preserve"> </w:t>
      </w:r>
      <w:r w:rsidR="000B3DF0" w:rsidRPr="002B4A2E">
        <w:rPr>
          <w:szCs w:val="24"/>
        </w:rPr>
        <w:t>contains</w:t>
      </w:r>
      <w:r w:rsidR="000B3DF0">
        <w:rPr>
          <w:szCs w:val="24"/>
        </w:rPr>
        <w:t xml:space="preserve"> </w:t>
      </w:r>
      <w:r>
        <w:rPr>
          <w:szCs w:val="24"/>
        </w:rPr>
        <w:t>for t</w:t>
      </w:r>
      <w:r w:rsidR="000B3DF0">
        <w:rPr>
          <w:szCs w:val="24"/>
        </w:rPr>
        <w:t xml:space="preserve">he proposed interview protocol in English and </w:t>
      </w:r>
      <w:r w:rsidR="000B3DF0" w:rsidRPr="000B3DF0">
        <w:rPr>
          <w:b/>
          <w:szCs w:val="24"/>
        </w:rPr>
        <w:t>Attachment B-2</w:t>
      </w:r>
      <w:r w:rsidR="000B3DF0">
        <w:rPr>
          <w:szCs w:val="24"/>
        </w:rPr>
        <w:t xml:space="preserve"> </w:t>
      </w:r>
      <w:r w:rsidR="00F53C36">
        <w:rPr>
          <w:szCs w:val="24"/>
        </w:rPr>
        <w:t xml:space="preserve">contains </w:t>
      </w:r>
      <w:r w:rsidR="000B3DF0">
        <w:rPr>
          <w:szCs w:val="24"/>
        </w:rPr>
        <w:t xml:space="preserve">the proposed interview protocol in Spanish.  </w:t>
      </w:r>
      <w:r>
        <w:rPr>
          <w:szCs w:val="24"/>
        </w:rPr>
        <w:t xml:space="preserve"> </w:t>
      </w:r>
      <w:r w:rsidRPr="00313AF2">
        <w:rPr>
          <w:b/>
          <w:szCs w:val="24"/>
        </w:rPr>
        <w:t xml:space="preserve">Attachment </w:t>
      </w:r>
      <w:r>
        <w:rPr>
          <w:b/>
          <w:szCs w:val="24"/>
        </w:rPr>
        <w:t>C</w:t>
      </w:r>
      <w:r w:rsidR="000B3DF0">
        <w:rPr>
          <w:b/>
          <w:szCs w:val="24"/>
        </w:rPr>
        <w:t>-1</w:t>
      </w:r>
      <w:r>
        <w:rPr>
          <w:szCs w:val="24"/>
        </w:rPr>
        <w:t xml:space="preserve"> shows the consent form planned for use with the cognitive interviews</w:t>
      </w:r>
      <w:r w:rsidR="000B3DF0">
        <w:rPr>
          <w:szCs w:val="24"/>
        </w:rPr>
        <w:t xml:space="preserve"> in English and </w:t>
      </w:r>
      <w:r w:rsidR="000B3DF0" w:rsidRPr="00CE6E28">
        <w:rPr>
          <w:b/>
          <w:szCs w:val="24"/>
        </w:rPr>
        <w:t>Attachment C-2</w:t>
      </w:r>
      <w:r w:rsidR="000B3DF0">
        <w:rPr>
          <w:szCs w:val="24"/>
        </w:rPr>
        <w:t xml:space="preserve"> shows the consent form in Spanish.</w:t>
      </w:r>
    </w:p>
    <w:p w:rsidR="00202F81" w:rsidRDefault="00202F81" w:rsidP="00202F81">
      <w:pPr>
        <w:pStyle w:val="BodyText"/>
        <w:spacing w:after="0" w:line="240" w:lineRule="auto"/>
        <w:rPr>
          <w:b/>
          <w:i/>
          <w:iCs/>
          <w:szCs w:val="24"/>
          <w:u w:val="single"/>
        </w:rPr>
      </w:pPr>
    </w:p>
    <w:p w:rsidR="00202F81" w:rsidRPr="000B3DF0" w:rsidRDefault="00202F81" w:rsidP="00202F81">
      <w:pPr>
        <w:pStyle w:val="BodyText"/>
        <w:spacing w:after="0" w:line="240" w:lineRule="auto"/>
        <w:rPr>
          <w:szCs w:val="24"/>
        </w:rPr>
      </w:pPr>
      <w:proofErr w:type="gramStart"/>
      <w:r>
        <w:rPr>
          <w:b/>
          <w:i/>
          <w:iCs/>
          <w:szCs w:val="24"/>
          <w:u w:val="single"/>
        </w:rPr>
        <w:t xml:space="preserve">Participant </w:t>
      </w:r>
      <w:r w:rsidRPr="00A535B7">
        <w:rPr>
          <w:b/>
          <w:i/>
          <w:iCs/>
          <w:szCs w:val="24"/>
          <w:u w:val="single"/>
        </w:rPr>
        <w:t>Recruitment</w:t>
      </w:r>
      <w:r w:rsidRPr="00E46678">
        <w:rPr>
          <w:szCs w:val="24"/>
        </w:rPr>
        <w:t>.</w:t>
      </w:r>
      <w:proofErr w:type="gramEnd"/>
      <w:r w:rsidRPr="00E46678">
        <w:rPr>
          <w:szCs w:val="24"/>
        </w:rPr>
        <w:t xml:space="preserve"> </w:t>
      </w:r>
      <w:r>
        <w:rPr>
          <w:szCs w:val="24"/>
        </w:rPr>
        <w:t xml:space="preserve"> </w:t>
      </w:r>
      <w:r w:rsidR="00F177E5">
        <w:rPr>
          <w:szCs w:val="24"/>
        </w:rPr>
        <w:t>Recruitment techniques will be the same as were used for Cycle</w:t>
      </w:r>
      <w:r w:rsidR="00E65D81">
        <w:rPr>
          <w:szCs w:val="24"/>
        </w:rPr>
        <w:t>s</w:t>
      </w:r>
      <w:r w:rsidR="00F177E5">
        <w:rPr>
          <w:szCs w:val="24"/>
        </w:rPr>
        <w:t xml:space="preserve"> 1</w:t>
      </w:r>
      <w:r w:rsidR="00071BCF">
        <w:rPr>
          <w:szCs w:val="24"/>
        </w:rPr>
        <w:t xml:space="preserve">, </w:t>
      </w:r>
      <w:r w:rsidR="00E65D81">
        <w:rPr>
          <w:szCs w:val="24"/>
        </w:rPr>
        <w:t>2</w:t>
      </w:r>
      <w:r w:rsidR="00071BCF">
        <w:rPr>
          <w:szCs w:val="24"/>
        </w:rPr>
        <w:t xml:space="preserve"> and 3</w:t>
      </w:r>
      <w:r w:rsidR="00630961">
        <w:rPr>
          <w:szCs w:val="24"/>
        </w:rPr>
        <w:t>, although it is anticipated that more focus will be placed on recruiting current smokers</w:t>
      </w:r>
      <w:r w:rsidR="00F177E5">
        <w:rPr>
          <w:szCs w:val="24"/>
        </w:rPr>
        <w:t xml:space="preserve">.  </w:t>
      </w:r>
      <w:r>
        <w:rPr>
          <w:szCs w:val="24"/>
        </w:rPr>
        <w:t>Westat</w:t>
      </w:r>
      <w:r w:rsidR="00F177E5">
        <w:rPr>
          <w:szCs w:val="24"/>
        </w:rPr>
        <w:t xml:space="preserve"> and </w:t>
      </w:r>
      <w:r>
        <w:rPr>
          <w:szCs w:val="24"/>
        </w:rPr>
        <w:t>Eureka</w:t>
      </w:r>
      <w:r w:rsidR="00FA54CC">
        <w:rPr>
          <w:szCs w:val="24"/>
        </w:rPr>
        <w:t xml:space="preserve"> </w:t>
      </w:r>
      <w:r>
        <w:rPr>
          <w:szCs w:val="24"/>
        </w:rPr>
        <w:t>Facts</w:t>
      </w:r>
      <w:r w:rsidR="00F177E5">
        <w:rPr>
          <w:szCs w:val="24"/>
        </w:rPr>
        <w:t xml:space="preserve"> </w:t>
      </w:r>
      <w:r>
        <w:rPr>
          <w:szCs w:val="24"/>
        </w:rPr>
        <w:t>will recruit participants for the cognitive interviews</w:t>
      </w:r>
      <w:r w:rsidR="00F177E5">
        <w:rPr>
          <w:szCs w:val="24"/>
        </w:rPr>
        <w:t xml:space="preserve"> using sources such as </w:t>
      </w:r>
      <w:proofErr w:type="spellStart"/>
      <w:r w:rsidR="00E77805">
        <w:rPr>
          <w:szCs w:val="24"/>
        </w:rPr>
        <w:t>CraigsL</w:t>
      </w:r>
      <w:r w:rsidR="00EC5CE7">
        <w:rPr>
          <w:szCs w:val="24"/>
        </w:rPr>
        <w:t>ist</w:t>
      </w:r>
      <w:proofErr w:type="spellEnd"/>
      <w:r>
        <w:rPr>
          <w:szCs w:val="24"/>
        </w:rPr>
        <w:t xml:space="preserve"> </w:t>
      </w:r>
      <w:r w:rsidR="00F177E5">
        <w:rPr>
          <w:szCs w:val="24"/>
        </w:rPr>
        <w:t xml:space="preserve">and </w:t>
      </w:r>
      <w:r>
        <w:rPr>
          <w:szCs w:val="24"/>
        </w:rPr>
        <w:t xml:space="preserve">print advertisements in local community papers </w:t>
      </w:r>
      <w:r w:rsidRPr="00C9230E">
        <w:rPr>
          <w:rFonts w:ascii="Times New Roman Bold" w:hAnsi="Times New Roman Bold"/>
          <w:b/>
          <w:szCs w:val="24"/>
        </w:rPr>
        <w:t>(</w:t>
      </w:r>
      <w:r>
        <w:rPr>
          <w:rFonts w:ascii="Times New Roman Bold" w:hAnsi="Times New Roman Bold"/>
          <w:b/>
          <w:szCs w:val="24"/>
        </w:rPr>
        <w:t xml:space="preserve">see </w:t>
      </w:r>
      <w:r w:rsidRPr="00C9230E">
        <w:rPr>
          <w:rFonts w:ascii="Times New Roman Bold" w:hAnsi="Times New Roman Bold"/>
          <w:b/>
          <w:szCs w:val="24"/>
        </w:rPr>
        <w:t>Attachment D)</w:t>
      </w:r>
      <w:r>
        <w:rPr>
          <w:szCs w:val="24"/>
        </w:rPr>
        <w:t xml:space="preserve">.  </w:t>
      </w:r>
      <w:r w:rsidRPr="00E46678">
        <w:rPr>
          <w:szCs w:val="24"/>
        </w:rPr>
        <w:t xml:space="preserve">When </w:t>
      </w:r>
      <w:r>
        <w:rPr>
          <w:szCs w:val="24"/>
        </w:rPr>
        <w:t xml:space="preserve">interested individuals call </w:t>
      </w:r>
      <w:r w:rsidR="00F177E5">
        <w:rPr>
          <w:szCs w:val="24"/>
        </w:rPr>
        <w:t xml:space="preserve">the </w:t>
      </w:r>
      <w:r w:rsidRPr="00E46678">
        <w:rPr>
          <w:szCs w:val="24"/>
        </w:rPr>
        <w:t xml:space="preserve">toll-free number, recruitment staff will explain the purpose of the project, eligibility criteria, and what is involved in participating. </w:t>
      </w:r>
      <w:r>
        <w:rPr>
          <w:szCs w:val="24"/>
        </w:rPr>
        <w:t xml:space="preserve">Recruitment staff will screen individuals for participation </w:t>
      </w:r>
      <w:r w:rsidRPr="007B1D33">
        <w:rPr>
          <w:b/>
          <w:szCs w:val="24"/>
        </w:rPr>
        <w:t>(see Attachment</w:t>
      </w:r>
      <w:r w:rsidR="000B3DF0">
        <w:rPr>
          <w:b/>
          <w:szCs w:val="24"/>
        </w:rPr>
        <w:t>s</w:t>
      </w:r>
      <w:r w:rsidRPr="007B1D33">
        <w:rPr>
          <w:b/>
          <w:szCs w:val="24"/>
        </w:rPr>
        <w:t xml:space="preserve"> </w:t>
      </w:r>
      <w:r>
        <w:rPr>
          <w:b/>
          <w:szCs w:val="24"/>
        </w:rPr>
        <w:t>E</w:t>
      </w:r>
      <w:r w:rsidR="000B3DF0">
        <w:rPr>
          <w:b/>
          <w:szCs w:val="24"/>
        </w:rPr>
        <w:t>-1 and E-2</w:t>
      </w:r>
      <w:r w:rsidRPr="007B1D33">
        <w:rPr>
          <w:b/>
          <w:szCs w:val="24"/>
        </w:rPr>
        <w:t>)</w:t>
      </w:r>
      <w:r>
        <w:rPr>
          <w:b/>
          <w:szCs w:val="24"/>
        </w:rPr>
        <w:t xml:space="preserve">.  </w:t>
      </w:r>
      <w:r>
        <w:rPr>
          <w:szCs w:val="24"/>
        </w:rPr>
        <w:t>One week</w:t>
      </w:r>
      <w:r w:rsidRPr="00E46678">
        <w:rPr>
          <w:szCs w:val="24"/>
        </w:rPr>
        <w:t xml:space="preserve"> before the interview</w:t>
      </w:r>
      <w:r>
        <w:rPr>
          <w:szCs w:val="24"/>
        </w:rPr>
        <w:t xml:space="preserve">, recruitment staff will send individuals who have agreed to participate </w:t>
      </w:r>
      <w:r w:rsidR="000B3DF0">
        <w:rPr>
          <w:szCs w:val="24"/>
        </w:rPr>
        <w:t xml:space="preserve">in the English interviews </w:t>
      </w:r>
      <w:r>
        <w:rPr>
          <w:szCs w:val="24"/>
        </w:rPr>
        <w:t xml:space="preserve">a </w:t>
      </w:r>
      <w:r w:rsidRPr="00E46678">
        <w:rPr>
          <w:szCs w:val="24"/>
        </w:rPr>
        <w:t xml:space="preserve">reminder </w:t>
      </w:r>
      <w:r>
        <w:rPr>
          <w:szCs w:val="24"/>
        </w:rPr>
        <w:t xml:space="preserve">letter </w:t>
      </w:r>
      <w:r w:rsidRPr="007B1D33">
        <w:rPr>
          <w:b/>
          <w:szCs w:val="24"/>
        </w:rPr>
        <w:t xml:space="preserve">(see Attachment </w:t>
      </w:r>
      <w:r>
        <w:rPr>
          <w:b/>
          <w:szCs w:val="24"/>
        </w:rPr>
        <w:t>F</w:t>
      </w:r>
      <w:r w:rsidRPr="007B1D33">
        <w:rPr>
          <w:b/>
          <w:szCs w:val="24"/>
        </w:rPr>
        <w:t>)</w:t>
      </w:r>
      <w:r>
        <w:rPr>
          <w:szCs w:val="24"/>
        </w:rPr>
        <w:t xml:space="preserve"> and directions to the Westat facility</w:t>
      </w:r>
      <w:r w:rsidRPr="007B1D33">
        <w:rPr>
          <w:szCs w:val="24"/>
        </w:rPr>
        <w:t>.</w:t>
      </w:r>
      <w:r>
        <w:rPr>
          <w:szCs w:val="24"/>
        </w:rPr>
        <w:t xml:space="preserve"> </w:t>
      </w:r>
      <w:r w:rsidR="000B3DF0">
        <w:rPr>
          <w:szCs w:val="24"/>
        </w:rPr>
        <w:t>We have found it unnecessary to send reminders to the Spanish participants.</w:t>
      </w:r>
    </w:p>
    <w:p w:rsidR="00202F81" w:rsidRDefault="00202F81" w:rsidP="00202F81">
      <w:pPr>
        <w:pStyle w:val="BodyText"/>
        <w:spacing w:after="0" w:line="240" w:lineRule="auto"/>
        <w:rPr>
          <w:szCs w:val="24"/>
        </w:rPr>
      </w:pPr>
    </w:p>
    <w:p w:rsidR="00202F81" w:rsidRPr="00E46678" w:rsidRDefault="00202F81" w:rsidP="00202F81">
      <w:pPr>
        <w:pStyle w:val="BodyText"/>
        <w:spacing w:after="0" w:line="240" w:lineRule="auto"/>
        <w:rPr>
          <w:szCs w:val="24"/>
        </w:rPr>
      </w:pPr>
      <w:proofErr w:type="gramStart"/>
      <w:r w:rsidRPr="00A535B7">
        <w:rPr>
          <w:b/>
          <w:i/>
          <w:iCs/>
          <w:szCs w:val="24"/>
          <w:u w:val="single"/>
        </w:rPr>
        <w:t>Data Analysis</w:t>
      </w:r>
      <w:r w:rsidRPr="00E46678">
        <w:rPr>
          <w:b/>
          <w:bCs/>
          <w:i/>
          <w:iCs/>
          <w:szCs w:val="24"/>
          <w:u w:val="single"/>
        </w:rPr>
        <w:t>.</w:t>
      </w:r>
      <w:proofErr w:type="gramEnd"/>
      <w:r w:rsidRPr="00E46678">
        <w:rPr>
          <w:szCs w:val="24"/>
        </w:rPr>
        <w:t xml:space="preserve">  </w:t>
      </w:r>
      <w:r>
        <w:rPr>
          <w:szCs w:val="24"/>
        </w:rPr>
        <w:t>Westat will analyze the data using qualitative analysis methods</w:t>
      </w:r>
      <w:r w:rsidRPr="00E46678">
        <w:rPr>
          <w:szCs w:val="24"/>
        </w:rPr>
        <w:t xml:space="preserve">. </w:t>
      </w:r>
      <w:r>
        <w:rPr>
          <w:szCs w:val="24"/>
        </w:rPr>
        <w:t>Cognitive interview summaries will be analyzed to identify issues common across respondents or supported by theory</w:t>
      </w:r>
      <w:r w:rsidRPr="00E46678">
        <w:rPr>
          <w:szCs w:val="24"/>
        </w:rPr>
        <w:t xml:space="preserve"> </w:t>
      </w:r>
      <w:r>
        <w:rPr>
          <w:szCs w:val="24"/>
        </w:rPr>
        <w:t>to guide the final question wording and form design c</w:t>
      </w:r>
      <w:r w:rsidR="005D494E">
        <w:rPr>
          <w:szCs w:val="24"/>
        </w:rPr>
        <w:t>o</w:t>
      </w:r>
      <w:r w:rsidR="00E65D81">
        <w:rPr>
          <w:szCs w:val="24"/>
        </w:rPr>
        <w:t>nstruction</w:t>
      </w:r>
      <w:r w:rsidR="00E77805">
        <w:rPr>
          <w:szCs w:val="24"/>
        </w:rPr>
        <w:t>.</w:t>
      </w:r>
    </w:p>
    <w:p w:rsidR="00202F81" w:rsidRDefault="00202F81" w:rsidP="00202F81">
      <w:pPr>
        <w:pStyle w:val="BodyText"/>
        <w:spacing w:after="0" w:line="240" w:lineRule="auto"/>
        <w:rPr>
          <w:i/>
          <w:iCs/>
          <w:szCs w:val="24"/>
          <w:u w:val="single"/>
        </w:rPr>
      </w:pPr>
    </w:p>
    <w:p w:rsidR="005348C3" w:rsidRDefault="00202F81" w:rsidP="005348C3">
      <w:pPr>
        <w:pStyle w:val="BodyText"/>
        <w:spacing w:after="0" w:line="240" w:lineRule="auto"/>
        <w:rPr>
          <w:iCs/>
          <w:szCs w:val="24"/>
        </w:rPr>
      </w:pPr>
      <w:proofErr w:type="gramStart"/>
      <w:r w:rsidRPr="005348C3">
        <w:rPr>
          <w:b/>
          <w:i/>
          <w:iCs/>
          <w:szCs w:val="24"/>
          <w:u w:val="single"/>
        </w:rPr>
        <w:t>IRB Review.</w:t>
      </w:r>
      <w:proofErr w:type="gramEnd"/>
      <w:r w:rsidRPr="005348C3">
        <w:rPr>
          <w:iCs/>
          <w:szCs w:val="24"/>
        </w:rPr>
        <w:t xml:space="preserve">  </w:t>
      </w:r>
      <w:r w:rsidR="005348C3" w:rsidRPr="000B3DF0">
        <w:rPr>
          <w:iCs/>
          <w:szCs w:val="24"/>
        </w:rPr>
        <w:t>The cognitive testing activities and mate</w:t>
      </w:r>
      <w:r w:rsidR="000A62E6" w:rsidRPr="000B3DF0">
        <w:rPr>
          <w:iCs/>
          <w:szCs w:val="24"/>
        </w:rPr>
        <w:t xml:space="preserve">rials outlined in this memo were </w:t>
      </w:r>
      <w:r w:rsidR="005348C3" w:rsidRPr="000B3DF0">
        <w:rPr>
          <w:iCs/>
          <w:szCs w:val="24"/>
        </w:rPr>
        <w:t xml:space="preserve">approved by </w:t>
      </w:r>
      <w:proofErr w:type="spellStart"/>
      <w:r w:rsidR="005348C3" w:rsidRPr="000B3DF0">
        <w:rPr>
          <w:iCs/>
          <w:szCs w:val="24"/>
        </w:rPr>
        <w:t>Westat’s</w:t>
      </w:r>
      <w:proofErr w:type="spellEnd"/>
      <w:r w:rsidR="005348C3" w:rsidRPr="000B3DF0">
        <w:rPr>
          <w:iCs/>
          <w:szCs w:val="24"/>
        </w:rPr>
        <w:t xml:space="preserve"> IRB</w:t>
      </w:r>
      <w:r w:rsidR="00F177E5" w:rsidRPr="000B3DF0">
        <w:rPr>
          <w:iCs/>
          <w:szCs w:val="24"/>
        </w:rPr>
        <w:t xml:space="preserve"> </w:t>
      </w:r>
      <w:r w:rsidR="006B3990" w:rsidRPr="000B3DF0">
        <w:rPr>
          <w:b/>
          <w:iCs/>
          <w:szCs w:val="24"/>
        </w:rPr>
        <w:t>(</w:t>
      </w:r>
      <w:r w:rsidR="00626ABE" w:rsidRPr="000B3DF0">
        <w:rPr>
          <w:b/>
          <w:iCs/>
          <w:szCs w:val="24"/>
        </w:rPr>
        <w:t xml:space="preserve">see </w:t>
      </w:r>
      <w:r w:rsidR="006B3990" w:rsidRPr="000B3DF0">
        <w:rPr>
          <w:b/>
          <w:iCs/>
          <w:szCs w:val="24"/>
        </w:rPr>
        <w:t>Attachment G)</w:t>
      </w:r>
      <w:r w:rsidR="006B3990" w:rsidRPr="000B3DF0">
        <w:rPr>
          <w:iCs/>
          <w:szCs w:val="24"/>
        </w:rPr>
        <w:t>.</w:t>
      </w:r>
      <w:r w:rsidR="006B3990">
        <w:rPr>
          <w:iCs/>
          <w:szCs w:val="24"/>
        </w:rPr>
        <w:t xml:space="preserve">  </w:t>
      </w:r>
    </w:p>
    <w:p w:rsidR="005348C3" w:rsidRDefault="005348C3" w:rsidP="005348C3">
      <w:pPr>
        <w:pStyle w:val="BodyText"/>
        <w:spacing w:after="0" w:line="240" w:lineRule="auto"/>
        <w:rPr>
          <w:iCs/>
          <w:szCs w:val="24"/>
        </w:rPr>
      </w:pPr>
    </w:p>
    <w:p w:rsidR="00202F81" w:rsidRDefault="00202F81" w:rsidP="00202F81">
      <w:pPr>
        <w:pStyle w:val="BodyText"/>
        <w:spacing w:after="0" w:line="240" w:lineRule="auto"/>
        <w:rPr>
          <w:iCs/>
          <w:szCs w:val="24"/>
        </w:rPr>
      </w:pPr>
      <w:proofErr w:type="gramStart"/>
      <w:r w:rsidRPr="00C66F9B">
        <w:rPr>
          <w:b/>
          <w:i/>
          <w:iCs/>
          <w:szCs w:val="24"/>
          <w:u w:val="single"/>
        </w:rPr>
        <w:t>Privacy Considerations.</w:t>
      </w:r>
      <w:proofErr w:type="gramEnd"/>
      <w:r>
        <w:rPr>
          <w:b/>
          <w:iCs/>
          <w:szCs w:val="24"/>
        </w:rPr>
        <w:t xml:space="preserve">  </w:t>
      </w:r>
      <w:r>
        <w:rPr>
          <w:iCs/>
          <w:szCs w:val="24"/>
        </w:rPr>
        <w:t xml:space="preserve">As </w:t>
      </w:r>
      <w:r w:rsidR="00F53C36">
        <w:rPr>
          <w:iCs/>
          <w:szCs w:val="24"/>
        </w:rPr>
        <w:t xml:space="preserve">necessary </w:t>
      </w:r>
      <w:r>
        <w:rPr>
          <w:iCs/>
          <w:szCs w:val="24"/>
        </w:rPr>
        <w:t xml:space="preserve">for recruitment, we will collect </w:t>
      </w:r>
      <w:r>
        <w:t xml:space="preserve">personally identifying information (PII).   </w:t>
      </w:r>
      <w:r>
        <w:rPr>
          <w:iCs/>
          <w:szCs w:val="24"/>
        </w:rPr>
        <w:t xml:space="preserve">The completed recruitment questionnaires will be stored in a locked cabinet/drawer.  The keyed data from the questionnaires will replace individuals’ names with unique ID numbers for electronic storage.  The mapping between the person’s name and the associated ID number will be stored in a separate file.  Both the mapping and the electronic version of the recruitment responses will be stored on a restricted-access drive within the Westat </w:t>
      </w:r>
      <w:r>
        <w:rPr>
          <w:iCs/>
          <w:szCs w:val="24"/>
        </w:rPr>
        <w:lastRenderedPageBreak/>
        <w:t>firewall.  Both the paper and electronic versions of the recruitment information will be destroyed within two weeks of the completion of the final report covering the cognitive testing research.</w:t>
      </w:r>
    </w:p>
    <w:p w:rsidR="00202F81" w:rsidRDefault="00202F81" w:rsidP="00202F81">
      <w:pPr>
        <w:pStyle w:val="BodyText"/>
        <w:spacing w:after="0" w:line="240" w:lineRule="auto"/>
        <w:rPr>
          <w:iCs/>
          <w:szCs w:val="24"/>
        </w:rPr>
      </w:pPr>
    </w:p>
    <w:p w:rsidR="00202F81" w:rsidRPr="005602E4" w:rsidRDefault="00202F81" w:rsidP="00202F81">
      <w:pPr>
        <w:pStyle w:val="BodyText"/>
        <w:spacing w:after="0" w:line="240" w:lineRule="auto"/>
        <w:rPr>
          <w:szCs w:val="24"/>
        </w:rPr>
      </w:pPr>
      <w:proofErr w:type="gramStart"/>
      <w:r w:rsidRPr="00A535B7">
        <w:rPr>
          <w:b/>
          <w:i/>
          <w:iCs/>
          <w:szCs w:val="24"/>
          <w:u w:val="single"/>
        </w:rPr>
        <w:t xml:space="preserve">Respondent Burden and </w:t>
      </w:r>
      <w:r w:rsidRPr="0094273B">
        <w:rPr>
          <w:b/>
          <w:i/>
          <w:iCs/>
          <w:szCs w:val="24"/>
          <w:u w:val="single"/>
        </w:rPr>
        <w:t>Costs</w:t>
      </w:r>
      <w:r w:rsidRPr="0094273B">
        <w:rPr>
          <w:iCs/>
          <w:szCs w:val="24"/>
        </w:rPr>
        <w:t>.</w:t>
      </w:r>
      <w:proofErr w:type="gramEnd"/>
      <w:r w:rsidRPr="0094273B">
        <w:rPr>
          <w:iCs/>
          <w:szCs w:val="24"/>
        </w:rPr>
        <w:t xml:space="preserve"> The table below </w:t>
      </w:r>
      <w:r w:rsidRPr="0094273B">
        <w:rPr>
          <w:szCs w:val="24"/>
        </w:rPr>
        <w:t xml:space="preserve">displays the burden estimate for this data collection effort. We expect to </w:t>
      </w:r>
      <w:r w:rsidR="00F53C36">
        <w:rPr>
          <w:szCs w:val="24"/>
        </w:rPr>
        <w:t xml:space="preserve">include </w:t>
      </w:r>
      <w:r w:rsidRPr="0094273B">
        <w:rPr>
          <w:szCs w:val="24"/>
        </w:rPr>
        <w:t xml:space="preserve">up to </w:t>
      </w:r>
      <w:r w:rsidR="0094273B" w:rsidRPr="0094273B">
        <w:rPr>
          <w:szCs w:val="24"/>
        </w:rPr>
        <w:t>35</w:t>
      </w:r>
      <w:r w:rsidRPr="0094273B">
        <w:rPr>
          <w:szCs w:val="24"/>
        </w:rPr>
        <w:t xml:space="preserve"> </w:t>
      </w:r>
      <w:r w:rsidR="00F53C36">
        <w:rPr>
          <w:szCs w:val="24"/>
        </w:rPr>
        <w:t xml:space="preserve">participants </w:t>
      </w:r>
      <w:r w:rsidRPr="0094273B">
        <w:rPr>
          <w:szCs w:val="24"/>
        </w:rPr>
        <w:t xml:space="preserve">across the English- and Spanish-language cognitive interviews.  Those interviews will last up to 90 minutes each. The total respondent burden for this effort is estimated to be </w:t>
      </w:r>
      <w:r w:rsidR="0094273B" w:rsidRPr="0094273B">
        <w:rPr>
          <w:color w:val="000000"/>
          <w:szCs w:val="24"/>
        </w:rPr>
        <w:t>5</w:t>
      </w:r>
      <w:r w:rsidR="00FB2EA2">
        <w:rPr>
          <w:color w:val="000000"/>
          <w:szCs w:val="24"/>
        </w:rPr>
        <w:t>8</w:t>
      </w:r>
      <w:r w:rsidR="001C62FE" w:rsidRPr="0094273B">
        <w:rPr>
          <w:color w:val="000000"/>
          <w:szCs w:val="24"/>
        </w:rPr>
        <w:t xml:space="preserve"> </w:t>
      </w:r>
      <w:r w:rsidRPr="0094273B">
        <w:rPr>
          <w:szCs w:val="24"/>
        </w:rPr>
        <w:t>hours</w:t>
      </w:r>
      <w:r w:rsidRPr="00496FB4">
        <w:rPr>
          <w:szCs w:val="24"/>
        </w:rPr>
        <w:t xml:space="preserve">.  </w:t>
      </w:r>
      <w:r w:rsidR="005A3211" w:rsidRPr="00C4479D">
        <w:rPr>
          <w:szCs w:val="24"/>
        </w:rPr>
        <w:t>There ha</w:t>
      </w:r>
      <w:r w:rsidR="007E041A" w:rsidRPr="00C4479D">
        <w:rPr>
          <w:szCs w:val="24"/>
        </w:rPr>
        <w:t>ve</w:t>
      </w:r>
      <w:r w:rsidR="005A3211" w:rsidRPr="00C4479D">
        <w:rPr>
          <w:szCs w:val="24"/>
        </w:rPr>
        <w:t xml:space="preserve"> been </w:t>
      </w:r>
      <w:r w:rsidR="00496FB4" w:rsidRPr="00C4479D">
        <w:rPr>
          <w:szCs w:val="24"/>
        </w:rPr>
        <w:t>30</w:t>
      </w:r>
      <w:r w:rsidR="00C133BE">
        <w:rPr>
          <w:szCs w:val="24"/>
        </w:rPr>
        <w:t>5</w:t>
      </w:r>
      <w:bookmarkStart w:id="0" w:name="_GoBack"/>
      <w:bookmarkEnd w:id="0"/>
      <w:r w:rsidR="005A3211" w:rsidRPr="00C4479D">
        <w:rPr>
          <w:szCs w:val="24"/>
        </w:rPr>
        <w:t xml:space="preserve"> hours </w:t>
      </w:r>
      <w:r w:rsidR="00F53C36">
        <w:rPr>
          <w:szCs w:val="24"/>
        </w:rPr>
        <w:t xml:space="preserve">of burden used </w:t>
      </w:r>
      <w:r w:rsidR="005A3211" w:rsidRPr="00C4479D">
        <w:rPr>
          <w:szCs w:val="24"/>
        </w:rPr>
        <w:t>to date, out of a total of 6</w:t>
      </w:r>
      <w:r w:rsidR="00496FB4" w:rsidRPr="00C4479D">
        <w:rPr>
          <w:szCs w:val="24"/>
        </w:rPr>
        <w:t>,</w:t>
      </w:r>
      <w:r w:rsidR="005A3211" w:rsidRPr="00C4479D">
        <w:rPr>
          <w:szCs w:val="24"/>
        </w:rPr>
        <w:t>00</w:t>
      </w:r>
      <w:r w:rsidR="00496FB4" w:rsidRPr="00C4479D">
        <w:rPr>
          <w:szCs w:val="24"/>
        </w:rPr>
        <w:t>0</w:t>
      </w:r>
      <w:r w:rsidR="005A3211" w:rsidRPr="00C4479D">
        <w:rPr>
          <w:szCs w:val="24"/>
        </w:rPr>
        <w:t xml:space="preserve"> hours</w:t>
      </w:r>
      <w:r w:rsidR="00FA3CE0">
        <w:rPr>
          <w:szCs w:val="24"/>
        </w:rPr>
        <w:t xml:space="preserve"> approved for </w:t>
      </w:r>
      <w:r w:rsidR="00F53C36">
        <w:rPr>
          <w:szCs w:val="24"/>
        </w:rPr>
        <w:t>Generic clearance 092</w:t>
      </w:r>
      <w:r w:rsidR="004B00A1">
        <w:rPr>
          <w:szCs w:val="24"/>
        </w:rPr>
        <w:t>5</w:t>
      </w:r>
      <w:r w:rsidR="00F53C36">
        <w:rPr>
          <w:szCs w:val="24"/>
        </w:rPr>
        <w:t>-0589</w:t>
      </w:r>
      <w:r w:rsidR="005A3211" w:rsidRPr="00C4479D">
        <w:rPr>
          <w:szCs w:val="24"/>
        </w:rPr>
        <w:t>.</w:t>
      </w:r>
      <w:r w:rsidR="005A3211">
        <w:rPr>
          <w:szCs w:val="24"/>
        </w:rPr>
        <w:t xml:space="preserve">  </w:t>
      </w:r>
    </w:p>
    <w:p w:rsidR="00202F81" w:rsidRPr="00AA43C6" w:rsidRDefault="00202F81" w:rsidP="00202F81">
      <w:pPr>
        <w:pStyle w:val="TableCaption"/>
        <w:spacing w:before="0" w:after="0"/>
        <w:rPr>
          <w:sz w:val="22"/>
          <w:szCs w:val="22"/>
        </w:rPr>
      </w:pPr>
    </w:p>
    <w:p w:rsidR="00202F81" w:rsidRPr="00FC6A75" w:rsidRDefault="00FC6A75" w:rsidP="00202F81">
      <w:pPr>
        <w:rPr>
          <w:b/>
        </w:rPr>
      </w:pPr>
      <w:r>
        <w:rPr>
          <w:b/>
        </w:rPr>
        <w:t xml:space="preserve">Table 3:  </w:t>
      </w:r>
      <w:r w:rsidR="00202F81" w:rsidRPr="00FC6A75">
        <w:rPr>
          <w:b/>
        </w:rPr>
        <w:t xml:space="preserve">Estimates of Hour Burden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854"/>
        <w:gridCol w:w="1421"/>
        <w:gridCol w:w="1664"/>
        <w:gridCol w:w="1541"/>
        <w:gridCol w:w="1181"/>
      </w:tblGrid>
      <w:tr w:rsidR="00202F81" w:rsidRPr="004F05C1" w:rsidTr="004F05C1">
        <w:tc>
          <w:tcPr>
            <w:tcW w:w="1239" w:type="dxa"/>
            <w:vAlign w:val="center"/>
          </w:tcPr>
          <w:p w:rsidR="00202F81" w:rsidRPr="004F05C1" w:rsidRDefault="00202F81" w:rsidP="00202F81">
            <w:pPr>
              <w:jc w:val="center"/>
              <w:rPr>
                <w:sz w:val="20"/>
                <w:szCs w:val="20"/>
              </w:rPr>
            </w:pPr>
            <w:r w:rsidRPr="004F05C1">
              <w:rPr>
                <w:sz w:val="20"/>
                <w:szCs w:val="20"/>
              </w:rPr>
              <w:t>Type of Respondents</w:t>
            </w:r>
          </w:p>
        </w:tc>
        <w:tc>
          <w:tcPr>
            <w:tcW w:w="2854" w:type="dxa"/>
            <w:vAlign w:val="center"/>
          </w:tcPr>
          <w:p w:rsidR="00202F81" w:rsidRPr="004F05C1" w:rsidRDefault="00FB2EA2" w:rsidP="00202F81">
            <w:pPr>
              <w:jc w:val="center"/>
              <w:rPr>
                <w:sz w:val="20"/>
                <w:szCs w:val="20"/>
              </w:rPr>
            </w:pPr>
            <w:r>
              <w:rPr>
                <w:sz w:val="20"/>
                <w:szCs w:val="20"/>
              </w:rPr>
              <w:t>Form</w:t>
            </w:r>
          </w:p>
        </w:tc>
        <w:tc>
          <w:tcPr>
            <w:tcW w:w="1421" w:type="dxa"/>
            <w:vAlign w:val="center"/>
          </w:tcPr>
          <w:p w:rsidR="00202F81" w:rsidRPr="004F05C1" w:rsidRDefault="00202F81" w:rsidP="00202F81">
            <w:pPr>
              <w:jc w:val="center"/>
              <w:rPr>
                <w:sz w:val="20"/>
                <w:szCs w:val="20"/>
              </w:rPr>
            </w:pPr>
            <w:r w:rsidRPr="004F05C1">
              <w:rPr>
                <w:sz w:val="20"/>
                <w:szCs w:val="20"/>
              </w:rPr>
              <w:t>Number of Respondents</w:t>
            </w:r>
          </w:p>
        </w:tc>
        <w:tc>
          <w:tcPr>
            <w:tcW w:w="1664" w:type="dxa"/>
            <w:vAlign w:val="center"/>
          </w:tcPr>
          <w:p w:rsidR="00202F81" w:rsidRPr="004F05C1" w:rsidRDefault="005A3211" w:rsidP="00202F81">
            <w:pPr>
              <w:jc w:val="center"/>
              <w:rPr>
                <w:sz w:val="20"/>
                <w:szCs w:val="20"/>
              </w:rPr>
            </w:pPr>
            <w:r w:rsidRPr="004F05C1">
              <w:rPr>
                <w:sz w:val="20"/>
                <w:szCs w:val="20"/>
              </w:rPr>
              <w:t>Number of</w:t>
            </w:r>
            <w:r w:rsidR="00202F81" w:rsidRPr="004F05C1">
              <w:rPr>
                <w:sz w:val="20"/>
                <w:szCs w:val="20"/>
              </w:rPr>
              <w:t xml:space="preserve"> Response</w:t>
            </w:r>
            <w:r w:rsidRPr="004F05C1">
              <w:rPr>
                <w:sz w:val="20"/>
                <w:szCs w:val="20"/>
              </w:rPr>
              <w:t>s Per Respondent</w:t>
            </w:r>
          </w:p>
        </w:tc>
        <w:tc>
          <w:tcPr>
            <w:tcW w:w="1541" w:type="dxa"/>
            <w:vAlign w:val="center"/>
          </w:tcPr>
          <w:p w:rsidR="00202F81" w:rsidRPr="004F05C1" w:rsidRDefault="002F3D39" w:rsidP="00202F81">
            <w:pPr>
              <w:jc w:val="center"/>
              <w:rPr>
                <w:sz w:val="20"/>
                <w:szCs w:val="20"/>
              </w:rPr>
            </w:pPr>
            <w:r w:rsidRPr="004F05C1">
              <w:rPr>
                <w:sz w:val="20"/>
                <w:szCs w:val="20"/>
              </w:rPr>
              <w:t>Average Time</w:t>
            </w:r>
          </w:p>
          <w:p w:rsidR="00202F81" w:rsidRPr="004F05C1" w:rsidRDefault="00202F81" w:rsidP="00202F81">
            <w:pPr>
              <w:jc w:val="center"/>
              <w:rPr>
                <w:sz w:val="20"/>
                <w:szCs w:val="20"/>
              </w:rPr>
            </w:pPr>
            <w:r w:rsidRPr="004F05C1">
              <w:rPr>
                <w:sz w:val="20"/>
                <w:szCs w:val="20"/>
              </w:rPr>
              <w:t>(</w:t>
            </w:r>
            <w:r w:rsidR="005A3211" w:rsidRPr="004F05C1">
              <w:rPr>
                <w:sz w:val="20"/>
                <w:szCs w:val="20"/>
              </w:rPr>
              <w:t xml:space="preserve"> in </w:t>
            </w:r>
            <w:r w:rsidRPr="004F05C1">
              <w:rPr>
                <w:sz w:val="20"/>
                <w:szCs w:val="20"/>
              </w:rPr>
              <w:t>hour</w:t>
            </w:r>
            <w:r w:rsidR="00A358B6" w:rsidRPr="004F05C1">
              <w:rPr>
                <w:sz w:val="20"/>
                <w:szCs w:val="20"/>
              </w:rPr>
              <w:t>s</w:t>
            </w:r>
            <w:r w:rsidRPr="004F05C1">
              <w:rPr>
                <w:sz w:val="20"/>
                <w:szCs w:val="20"/>
              </w:rPr>
              <w:t>)</w:t>
            </w:r>
          </w:p>
        </w:tc>
        <w:tc>
          <w:tcPr>
            <w:tcW w:w="1181" w:type="dxa"/>
            <w:vAlign w:val="center"/>
          </w:tcPr>
          <w:p w:rsidR="00202F81" w:rsidRPr="004F05C1" w:rsidRDefault="00202F81" w:rsidP="00202F81">
            <w:pPr>
              <w:jc w:val="center"/>
              <w:rPr>
                <w:sz w:val="20"/>
                <w:szCs w:val="20"/>
              </w:rPr>
            </w:pPr>
            <w:r w:rsidRPr="004F05C1">
              <w:rPr>
                <w:sz w:val="20"/>
                <w:szCs w:val="20"/>
              </w:rPr>
              <w:t>Total Burden Hours</w:t>
            </w:r>
          </w:p>
        </w:tc>
      </w:tr>
      <w:tr w:rsidR="00202F81" w:rsidRPr="004F05C1" w:rsidTr="004F05C1">
        <w:tc>
          <w:tcPr>
            <w:tcW w:w="1239" w:type="dxa"/>
            <w:vMerge w:val="restart"/>
            <w:vAlign w:val="center"/>
          </w:tcPr>
          <w:p w:rsidR="00202F81" w:rsidRPr="004F05C1" w:rsidRDefault="00202F81" w:rsidP="00202F81">
            <w:pPr>
              <w:jc w:val="center"/>
              <w:rPr>
                <w:sz w:val="20"/>
                <w:szCs w:val="20"/>
              </w:rPr>
            </w:pPr>
            <w:r w:rsidRPr="004F05C1">
              <w:rPr>
                <w:sz w:val="20"/>
                <w:szCs w:val="20"/>
              </w:rPr>
              <w:t>General public</w:t>
            </w:r>
          </w:p>
        </w:tc>
        <w:tc>
          <w:tcPr>
            <w:tcW w:w="2854" w:type="dxa"/>
            <w:vAlign w:val="center"/>
          </w:tcPr>
          <w:p w:rsidR="00202F81" w:rsidRPr="004F05C1" w:rsidRDefault="00202F81" w:rsidP="00626A58">
            <w:pPr>
              <w:jc w:val="center"/>
              <w:rPr>
                <w:sz w:val="20"/>
                <w:szCs w:val="20"/>
              </w:rPr>
            </w:pPr>
            <w:r w:rsidRPr="004F05C1">
              <w:rPr>
                <w:sz w:val="20"/>
                <w:szCs w:val="20"/>
              </w:rPr>
              <w:t>Screening Questionnaire (Attachment</w:t>
            </w:r>
            <w:r w:rsidR="00626A58" w:rsidRPr="004F05C1">
              <w:rPr>
                <w:sz w:val="20"/>
                <w:szCs w:val="20"/>
              </w:rPr>
              <w:t>s</w:t>
            </w:r>
            <w:r w:rsidRPr="004F05C1">
              <w:rPr>
                <w:sz w:val="20"/>
                <w:szCs w:val="20"/>
              </w:rPr>
              <w:t xml:space="preserve"> E</w:t>
            </w:r>
            <w:r w:rsidR="00626A58" w:rsidRPr="004F05C1">
              <w:rPr>
                <w:sz w:val="20"/>
                <w:szCs w:val="20"/>
              </w:rPr>
              <w:t>-1/2</w:t>
            </w:r>
            <w:r w:rsidRPr="004F05C1">
              <w:rPr>
                <w:sz w:val="20"/>
                <w:szCs w:val="20"/>
              </w:rPr>
              <w:t>)</w:t>
            </w:r>
          </w:p>
        </w:tc>
        <w:tc>
          <w:tcPr>
            <w:tcW w:w="1421" w:type="dxa"/>
            <w:vAlign w:val="center"/>
          </w:tcPr>
          <w:p w:rsidR="00202F81" w:rsidRPr="004F05C1" w:rsidRDefault="005D494E" w:rsidP="00202F81">
            <w:pPr>
              <w:jc w:val="center"/>
              <w:rPr>
                <w:sz w:val="20"/>
                <w:szCs w:val="20"/>
              </w:rPr>
            </w:pPr>
            <w:r w:rsidRPr="004F05C1">
              <w:rPr>
                <w:sz w:val="20"/>
                <w:szCs w:val="20"/>
              </w:rPr>
              <w:t>60</w:t>
            </w:r>
          </w:p>
        </w:tc>
        <w:tc>
          <w:tcPr>
            <w:tcW w:w="1664" w:type="dxa"/>
            <w:vAlign w:val="center"/>
          </w:tcPr>
          <w:p w:rsidR="00202F81" w:rsidRPr="004F05C1" w:rsidRDefault="00202F81" w:rsidP="00202F81">
            <w:pPr>
              <w:jc w:val="center"/>
              <w:rPr>
                <w:sz w:val="20"/>
                <w:szCs w:val="20"/>
              </w:rPr>
            </w:pPr>
            <w:r w:rsidRPr="004F05C1">
              <w:rPr>
                <w:sz w:val="20"/>
                <w:szCs w:val="20"/>
              </w:rPr>
              <w:t>1</w:t>
            </w:r>
          </w:p>
        </w:tc>
        <w:tc>
          <w:tcPr>
            <w:tcW w:w="1541" w:type="dxa"/>
            <w:vAlign w:val="center"/>
          </w:tcPr>
          <w:p w:rsidR="00202F81" w:rsidRPr="004F05C1" w:rsidRDefault="00202F81" w:rsidP="00894956">
            <w:pPr>
              <w:jc w:val="center"/>
              <w:rPr>
                <w:sz w:val="20"/>
                <w:szCs w:val="20"/>
              </w:rPr>
            </w:pPr>
            <w:r w:rsidRPr="004F05C1">
              <w:rPr>
                <w:sz w:val="20"/>
                <w:szCs w:val="20"/>
              </w:rPr>
              <w:t>5/60</w:t>
            </w:r>
          </w:p>
        </w:tc>
        <w:tc>
          <w:tcPr>
            <w:tcW w:w="1181" w:type="dxa"/>
            <w:vAlign w:val="center"/>
          </w:tcPr>
          <w:p w:rsidR="00202F81" w:rsidRPr="004F05C1" w:rsidRDefault="00821363" w:rsidP="00202F81">
            <w:pPr>
              <w:jc w:val="center"/>
              <w:rPr>
                <w:sz w:val="20"/>
                <w:szCs w:val="20"/>
              </w:rPr>
            </w:pPr>
            <w:r w:rsidRPr="004F05C1">
              <w:rPr>
                <w:sz w:val="20"/>
                <w:szCs w:val="20"/>
              </w:rPr>
              <w:t>5</w:t>
            </w:r>
          </w:p>
        </w:tc>
      </w:tr>
      <w:tr w:rsidR="00202F81" w:rsidRPr="004F05C1" w:rsidTr="004F05C1">
        <w:tc>
          <w:tcPr>
            <w:tcW w:w="1239" w:type="dxa"/>
            <w:vMerge/>
            <w:vAlign w:val="center"/>
          </w:tcPr>
          <w:p w:rsidR="00202F81" w:rsidRPr="004F05C1" w:rsidRDefault="00202F81" w:rsidP="00202F81">
            <w:pPr>
              <w:jc w:val="center"/>
              <w:rPr>
                <w:sz w:val="20"/>
                <w:szCs w:val="20"/>
              </w:rPr>
            </w:pPr>
          </w:p>
        </w:tc>
        <w:tc>
          <w:tcPr>
            <w:tcW w:w="2854" w:type="dxa"/>
            <w:vAlign w:val="center"/>
          </w:tcPr>
          <w:p w:rsidR="00202F81" w:rsidRPr="004F05C1" w:rsidRDefault="00202F81" w:rsidP="00202F81">
            <w:pPr>
              <w:jc w:val="center"/>
              <w:rPr>
                <w:sz w:val="20"/>
                <w:szCs w:val="20"/>
              </w:rPr>
            </w:pPr>
            <w:r w:rsidRPr="004F05C1">
              <w:rPr>
                <w:sz w:val="20"/>
                <w:szCs w:val="20"/>
              </w:rPr>
              <w:t>Questionnaire Content and Interview Protocol (Attachments A</w:t>
            </w:r>
            <w:r w:rsidR="00626A58" w:rsidRPr="004F05C1">
              <w:rPr>
                <w:sz w:val="20"/>
                <w:szCs w:val="20"/>
              </w:rPr>
              <w:t>-1/2</w:t>
            </w:r>
            <w:r w:rsidRPr="004F05C1">
              <w:rPr>
                <w:sz w:val="20"/>
                <w:szCs w:val="20"/>
              </w:rPr>
              <w:t xml:space="preserve"> and B</w:t>
            </w:r>
            <w:r w:rsidR="00626A58" w:rsidRPr="004F05C1">
              <w:rPr>
                <w:sz w:val="20"/>
                <w:szCs w:val="20"/>
              </w:rPr>
              <w:t>-1/2</w:t>
            </w:r>
            <w:r w:rsidRPr="004F05C1">
              <w:rPr>
                <w:sz w:val="20"/>
                <w:szCs w:val="20"/>
              </w:rPr>
              <w:t>)</w:t>
            </w:r>
          </w:p>
        </w:tc>
        <w:tc>
          <w:tcPr>
            <w:tcW w:w="1421" w:type="dxa"/>
            <w:vAlign w:val="center"/>
          </w:tcPr>
          <w:p w:rsidR="00202F81" w:rsidRPr="004F05C1" w:rsidRDefault="0094273B" w:rsidP="00202F81">
            <w:pPr>
              <w:jc w:val="center"/>
              <w:rPr>
                <w:sz w:val="20"/>
                <w:szCs w:val="20"/>
              </w:rPr>
            </w:pPr>
            <w:r w:rsidRPr="004F05C1">
              <w:rPr>
                <w:sz w:val="20"/>
                <w:szCs w:val="20"/>
              </w:rPr>
              <w:t>35</w:t>
            </w:r>
          </w:p>
        </w:tc>
        <w:tc>
          <w:tcPr>
            <w:tcW w:w="1664" w:type="dxa"/>
            <w:vAlign w:val="center"/>
          </w:tcPr>
          <w:p w:rsidR="00202F81" w:rsidRPr="004F05C1" w:rsidRDefault="00202F81" w:rsidP="00202F81">
            <w:pPr>
              <w:jc w:val="center"/>
              <w:rPr>
                <w:sz w:val="20"/>
                <w:szCs w:val="20"/>
              </w:rPr>
            </w:pPr>
            <w:r w:rsidRPr="004F05C1">
              <w:rPr>
                <w:sz w:val="20"/>
                <w:szCs w:val="20"/>
              </w:rPr>
              <w:t>1</w:t>
            </w:r>
          </w:p>
        </w:tc>
        <w:tc>
          <w:tcPr>
            <w:tcW w:w="1541" w:type="dxa"/>
            <w:vAlign w:val="center"/>
          </w:tcPr>
          <w:p w:rsidR="00202F81" w:rsidRPr="004F05C1" w:rsidRDefault="005A3211" w:rsidP="00894956">
            <w:pPr>
              <w:jc w:val="center"/>
              <w:rPr>
                <w:sz w:val="20"/>
                <w:szCs w:val="20"/>
              </w:rPr>
            </w:pPr>
            <w:r w:rsidRPr="004F05C1">
              <w:rPr>
                <w:sz w:val="20"/>
                <w:szCs w:val="20"/>
              </w:rPr>
              <w:t>1.5</w:t>
            </w:r>
          </w:p>
        </w:tc>
        <w:tc>
          <w:tcPr>
            <w:tcW w:w="1181" w:type="dxa"/>
            <w:vAlign w:val="center"/>
          </w:tcPr>
          <w:p w:rsidR="00202F81" w:rsidRPr="004F05C1" w:rsidRDefault="0094273B" w:rsidP="00202F81">
            <w:pPr>
              <w:jc w:val="center"/>
              <w:rPr>
                <w:sz w:val="20"/>
                <w:szCs w:val="20"/>
              </w:rPr>
            </w:pPr>
            <w:r w:rsidRPr="004F05C1">
              <w:rPr>
                <w:sz w:val="20"/>
                <w:szCs w:val="20"/>
              </w:rPr>
              <w:t>5</w:t>
            </w:r>
            <w:r w:rsidR="00496FB4" w:rsidRPr="004F05C1">
              <w:rPr>
                <w:sz w:val="20"/>
                <w:szCs w:val="20"/>
              </w:rPr>
              <w:t>3</w:t>
            </w:r>
          </w:p>
        </w:tc>
      </w:tr>
      <w:tr w:rsidR="00202F81" w:rsidRPr="004F05C1" w:rsidTr="004F05C1">
        <w:tc>
          <w:tcPr>
            <w:tcW w:w="4093" w:type="dxa"/>
            <w:gridSpan w:val="2"/>
          </w:tcPr>
          <w:p w:rsidR="00202F81" w:rsidRPr="004F05C1" w:rsidRDefault="00202F81" w:rsidP="00202F81">
            <w:pPr>
              <w:rPr>
                <w:sz w:val="20"/>
                <w:szCs w:val="20"/>
              </w:rPr>
            </w:pPr>
            <w:r w:rsidRPr="004F05C1">
              <w:rPr>
                <w:sz w:val="20"/>
                <w:szCs w:val="20"/>
              </w:rPr>
              <w:t>Total</w:t>
            </w:r>
          </w:p>
        </w:tc>
        <w:tc>
          <w:tcPr>
            <w:tcW w:w="1421" w:type="dxa"/>
          </w:tcPr>
          <w:p w:rsidR="00202F81" w:rsidRPr="004F05C1" w:rsidRDefault="00202F81" w:rsidP="00202F81">
            <w:pPr>
              <w:jc w:val="center"/>
              <w:rPr>
                <w:sz w:val="20"/>
                <w:szCs w:val="20"/>
              </w:rPr>
            </w:pPr>
          </w:p>
        </w:tc>
        <w:tc>
          <w:tcPr>
            <w:tcW w:w="1664" w:type="dxa"/>
          </w:tcPr>
          <w:p w:rsidR="00202F81" w:rsidRPr="004F05C1" w:rsidRDefault="00202F81" w:rsidP="00202F81">
            <w:pPr>
              <w:jc w:val="center"/>
              <w:rPr>
                <w:sz w:val="20"/>
                <w:szCs w:val="20"/>
              </w:rPr>
            </w:pPr>
          </w:p>
        </w:tc>
        <w:tc>
          <w:tcPr>
            <w:tcW w:w="1541" w:type="dxa"/>
          </w:tcPr>
          <w:p w:rsidR="00202F81" w:rsidRPr="004F05C1" w:rsidRDefault="00202F81" w:rsidP="00202F81">
            <w:pPr>
              <w:jc w:val="center"/>
              <w:rPr>
                <w:sz w:val="20"/>
                <w:szCs w:val="20"/>
              </w:rPr>
            </w:pPr>
          </w:p>
        </w:tc>
        <w:tc>
          <w:tcPr>
            <w:tcW w:w="1181" w:type="dxa"/>
          </w:tcPr>
          <w:p w:rsidR="00202F81" w:rsidRPr="004F05C1" w:rsidRDefault="0094273B" w:rsidP="00496FB4">
            <w:pPr>
              <w:jc w:val="center"/>
              <w:rPr>
                <w:sz w:val="20"/>
                <w:szCs w:val="20"/>
              </w:rPr>
            </w:pPr>
            <w:r w:rsidRPr="004F05C1">
              <w:rPr>
                <w:sz w:val="20"/>
                <w:szCs w:val="20"/>
              </w:rPr>
              <w:t>5</w:t>
            </w:r>
            <w:r w:rsidR="00496FB4" w:rsidRPr="004F05C1">
              <w:rPr>
                <w:sz w:val="20"/>
                <w:szCs w:val="20"/>
              </w:rPr>
              <w:t>8</w:t>
            </w:r>
          </w:p>
        </w:tc>
      </w:tr>
    </w:tbl>
    <w:p w:rsidR="00202F81" w:rsidRDefault="00202F81" w:rsidP="00202F81"/>
    <w:p w:rsidR="0094273B" w:rsidRDefault="0094273B" w:rsidP="00202F81">
      <w:pPr>
        <w:tabs>
          <w:tab w:val="left" w:pos="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p>
    <w:p w:rsidR="00202F81" w:rsidRPr="008E57F9" w:rsidRDefault="00202F81" w:rsidP="00202F81">
      <w:pPr>
        <w:tabs>
          <w:tab w:val="left" w:pos="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r w:rsidRPr="008E57F9">
        <w:t>Thank you for your consideration of this proposed sub-</w:t>
      </w:r>
      <w:r w:rsidRPr="0088025E">
        <w:t>study.</w:t>
      </w:r>
    </w:p>
    <w:p w:rsidR="00202F81" w:rsidRPr="00E46678" w:rsidRDefault="00202F81" w:rsidP="00202F81">
      <w:pPr>
        <w:pStyle w:val="Source"/>
        <w:spacing w:after="0"/>
        <w:ind w:left="0" w:firstLine="0"/>
      </w:pPr>
      <w:r w:rsidRPr="00C34075">
        <w:rPr>
          <w:b/>
          <w:sz w:val="24"/>
          <w:szCs w:val="24"/>
        </w:rPr>
        <w:t>Attachments</w:t>
      </w:r>
      <w:r>
        <w:rPr>
          <w:b/>
          <w:sz w:val="24"/>
          <w:szCs w:val="24"/>
        </w:rPr>
        <w:t xml:space="preserve"> (attached in a separate file)</w:t>
      </w:r>
    </w:p>
    <w:p w:rsidR="00202F81" w:rsidRPr="0027513F" w:rsidRDefault="00202F81" w:rsidP="00202F81">
      <w:pPr>
        <w:pStyle w:val="BodyText"/>
        <w:spacing w:after="0" w:line="240" w:lineRule="auto"/>
        <w:rPr>
          <w:szCs w:val="24"/>
        </w:rPr>
      </w:pPr>
      <w:r w:rsidRPr="0027513F">
        <w:rPr>
          <w:szCs w:val="24"/>
        </w:rPr>
        <w:t>A</w:t>
      </w:r>
      <w:r w:rsidR="000B3DF0" w:rsidRPr="0027513F">
        <w:rPr>
          <w:szCs w:val="24"/>
        </w:rPr>
        <w:t>-1</w:t>
      </w:r>
      <w:r w:rsidRPr="0027513F">
        <w:rPr>
          <w:szCs w:val="24"/>
        </w:rPr>
        <w:t>:</w:t>
      </w:r>
      <w:r w:rsidRPr="0027513F">
        <w:rPr>
          <w:szCs w:val="24"/>
        </w:rPr>
        <w:tab/>
        <w:t xml:space="preserve">HINTS </w:t>
      </w:r>
      <w:r w:rsidR="00E65D81" w:rsidRPr="0027513F">
        <w:rPr>
          <w:szCs w:val="24"/>
        </w:rPr>
        <w:t>4 Questionnaire Content (</w:t>
      </w:r>
      <w:r w:rsidR="004F6D1D" w:rsidRPr="0027513F">
        <w:rPr>
          <w:szCs w:val="24"/>
        </w:rPr>
        <w:t>HINTS-FDA</w:t>
      </w:r>
      <w:r w:rsidRPr="0027513F">
        <w:rPr>
          <w:szCs w:val="24"/>
        </w:rPr>
        <w:t>)</w:t>
      </w:r>
      <w:r w:rsidR="000B3DF0" w:rsidRPr="0027513F">
        <w:rPr>
          <w:szCs w:val="24"/>
        </w:rPr>
        <w:t xml:space="preserve"> – English</w:t>
      </w:r>
    </w:p>
    <w:p w:rsidR="000B3DF0" w:rsidRPr="0027513F" w:rsidRDefault="000B3DF0" w:rsidP="00202F81">
      <w:pPr>
        <w:pStyle w:val="BodyText"/>
        <w:spacing w:after="0" w:line="240" w:lineRule="auto"/>
        <w:rPr>
          <w:szCs w:val="24"/>
        </w:rPr>
      </w:pPr>
      <w:r w:rsidRPr="0027513F">
        <w:rPr>
          <w:szCs w:val="24"/>
        </w:rPr>
        <w:t>A-2:</w:t>
      </w:r>
      <w:r w:rsidRPr="0027513F">
        <w:rPr>
          <w:szCs w:val="24"/>
        </w:rPr>
        <w:tab/>
        <w:t>HINTS 4 Questionnaire Content (</w:t>
      </w:r>
      <w:r w:rsidR="004F6D1D" w:rsidRPr="0027513F">
        <w:rPr>
          <w:szCs w:val="24"/>
        </w:rPr>
        <w:t>HINTS-FDA</w:t>
      </w:r>
      <w:r w:rsidRPr="0027513F">
        <w:rPr>
          <w:szCs w:val="24"/>
        </w:rPr>
        <w:t>) – Spanish</w:t>
      </w:r>
    </w:p>
    <w:p w:rsidR="004F05C1" w:rsidRPr="0027513F" w:rsidRDefault="0027513F" w:rsidP="00202F81">
      <w:pPr>
        <w:pStyle w:val="BodyText"/>
        <w:spacing w:after="0" w:line="240" w:lineRule="auto"/>
        <w:rPr>
          <w:szCs w:val="24"/>
        </w:rPr>
      </w:pPr>
      <w:r w:rsidRPr="0027513F">
        <w:rPr>
          <w:szCs w:val="24"/>
        </w:rPr>
        <w:t xml:space="preserve">A-3: </w:t>
      </w:r>
      <w:r w:rsidRPr="0027513F">
        <w:rPr>
          <w:szCs w:val="24"/>
        </w:rPr>
        <w:tab/>
      </w:r>
      <w:r w:rsidR="0010634F" w:rsidRPr="0027513F">
        <w:rPr>
          <w:szCs w:val="24"/>
        </w:rPr>
        <w:t>Spreadsheet Comparing HINTS-FDA constructs and items to other Federal surveys</w:t>
      </w:r>
    </w:p>
    <w:p w:rsidR="00202F81" w:rsidRDefault="00202F81" w:rsidP="00202F81">
      <w:pPr>
        <w:pStyle w:val="BodyText"/>
        <w:spacing w:after="0" w:line="240" w:lineRule="auto"/>
        <w:rPr>
          <w:szCs w:val="24"/>
        </w:rPr>
      </w:pPr>
      <w:r w:rsidRPr="0027513F">
        <w:rPr>
          <w:szCs w:val="24"/>
        </w:rPr>
        <w:t>B</w:t>
      </w:r>
      <w:r w:rsidR="000B3DF0" w:rsidRPr="0027513F">
        <w:rPr>
          <w:szCs w:val="24"/>
        </w:rPr>
        <w:t>-1</w:t>
      </w:r>
      <w:r w:rsidRPr="0027513F">
        <w:rPr>
          <w:szCs w:val="24"/>
        </w:rPr>
        <w:t>:</w:t>
      </w:r>
      <w:r w:rsidRPr="0027513F">
        <w:rPr>
          <w:szCs w:val="24"/>
        </w:rPr>
        <w:tab/>
        <w:t>Interview Protocol</w:t>
      </w:r>
      <w:r w:rsidR="000B3DF0" w:rsidRPr="0027513F">
        <w:rPr>
          <w:szCs w:val="24"/>
        </w:rPr>
        <w:t xml:space="preserve"> – English</w:t>
      </w:r>
    </w:p>
    <w:p w:rsidR="000B3DF0" w:rsidRDefault="000B3DF0" w:rsidP="00202F81">
      <w:pPr>
        <w:pStyle w:val="BodyText"/>
        <w:spacing w:after="0" w:line="240" w:lineRule="auto"/>
        <w:rPr>
          <w:szCs w:val="24"/>
        </w:rPr>
      </w:pPr>
      <w:r>
        <w:rPr>
          <w:szCs w:val="24"/>
        </w:rPr>
        <w:t xml:space="preserve">B-2: </w:t>
      </w:r>
      <w:r>
        <w:rPr>
          <w:szCs w:val="24"/>
        </w:rPr>
        <w:tab/>
        <w:t>Interview Protocol – Spanish</w:t>
      </w:r>
    </w:p>
    <w:p w:rsidR="00A358B6" w:rsidRDefault="00A358B6" w:rsidP="00A358B6">
      <w:pPr>
        <w:pStyle w:val="BodyText"/>
        <w:spacing w:after="0" w:line="240" w:lineRule="auto"/>
        <w:rPr>
          <w:szCs w:val="24"/>
        </w:rPr>
      </w:pPr>
      <w:r>
        <w:rPr>
          <w:szCs w:val="24"/>
        </w:rPr>
        <w:t>C-1</w:t>
      </w:r>
      <w:r w:rsidRPr="00E46678">
        <w:rPr>
          <w:szCs w:val="24"/>
        </w:rPr>
        <w:t>:</w:t>
      </w:r>
      <w:r w:rsidRPr="00E46678">
        <w:rPr>
          <w:szCs w:val="24"/>
        </w:rPr>
        <w:tab/>
      </w:r>
      <w:r>
        <w:rPr>
          <w:szCs w:val="24"/>
        </w:rPr>
        <w:t>Consent Form – English</w:t>
      </w:r>
    </w:p>
    <w:p w:rsidR="00A358B6" w:rsidRDefault="00A358B6" w:rsidP="00A358B6">
      <w:pPr>
        <w:pStyle w:val="BodyText"/>
        <w:spacing w:after="0" w:line="240" w:lineRule="auto"/>
        <w:rPr>
          <w:szCs w:val="24"/>
        </w:rPr>
      </w:pPr>
      <w:r>
        <w:rPr>
          <w:szCs w:val="24"/>
        </w:rPr>
        <w:t>C-2:</w:t>
      </w:r>
      <w:r>
        <w:rPr>
          <w:szCs w:val="24"/>
        </w:rPr>
        <w:tab/>
        <w:t>Consent Form – Spanish</w:t>
      </w:r>
    </w:p>
    <w:p w:rsidR="00A358B6" w:rsidRPr="000B3DF0" w:rsidRDefault="00A358B6" w:rsidP="00A358B6">
      <w:pPr>
        <w:pStyle w:val="BodyText"/>
        <w:spacing w:after="0" w:line="240" w:lineRule="auto"/>
        <w:rPr>
          <w:szCs w:val="24"/>
        </w:rPr>
      </w:pPr>
      <w:r>
        <w:rPr>
          <w:szCs w:val="24"/>
        </w:rPr>
        <w:t>D:</w:t>
      </w:r>
      <w:r>
        <w:rPr>
          <w:szCs w:val="24"/>
        </w:rPr>
        <w:tab/>
        <w:t xml:space="preserve">Recruitment Advertisements </w:t>
      </w:r>
    </w:p>
    <w:p w:rsidR="000B3DF0" w:rsidRDefault="00202F81" w:rsidP="00202F81">
      <w:pPr>
        <w:pStyle w:val="BodyText"/>
        <w:spacing w:after="0" w:line="240" w:lineRule="auto"/>
        <w:rPr>
          <w:szCs w:val="24"/>
        </w:rPr>
      </w:pPr>
      <w:r>
        <w:rPr>
          <w:szCs w:val="24"/>
        </w:rPr>
        <w:t>E</w:t>
      </w:r>
      <w:r w:rsidR="000B3DF0">
        <w:rPr>
          <w:szCs w:val="24"/>
        </w:rPr>
        <w:t>-1</w:t>
      </w:r>
      <w:r w:rsidRPr="00E46678">
        <w:rPr>
          <w:szCs w:val="24"/>
        </w:rPr>
        <w:t>:</w:t>
      </w:r>
      <w:r w:rsidRPr="00E46678">
        <w:rPr>
          <w:szCs w:val="24"/>
        </w:rPr>
        <w:tab/>
      </w:r>
      <w:r>
        <w:rPr>
          <w:szCs w:val="24"/>
        </w:rPr>
        <w:t>Screening Questionnaire</w:t>
      </w:r>
      <w:r w:rsidR="000B3DF0">
        <w:rPr>
          <w:szCs w:val="24"/>
        </w:rPr>
        <w:t xml:space="preserve"> – English</w:t>
      </w:r>
    </w:p>
    <w:p w:rsidR="000B3DF0" w:rsidRDefault="000B3DF0" w:rsidP="00202F81">
      <w:pPr>
        <w:pStyle w:val="BodyText"/>
        <w:spacing w:after="0" w:line="240" w:lineRule="auto"/>
        <w:rPr>
          <w:szCs w:val="24"/>
        </w:rPr>
      </w:pPr>
      <w:r>
        <w:rPr>
          <w:szCs w:val="24"/>
        </w:rPr>
        <w:t>E-2:</w:t>
      </w:r>
      <w:r>
        <w:rPr>
          <w:szCs w:val="24"/>
        </w:rPr>
        <w:tab/>
        <w:t>Screening Questionnaire – Spanish</w:t>
      </w:r>
    </w:p>
    <w:p w:rsidR="00664DBC" w:rsidRDefault="00202F81" w:rsidP="00202F81">
      <w:pPr>
        <w:pStyle w:val="BodyText"/>
        <w:spacing w:after="0" w:line="240" w:lineRule="auto"/>
        <w:rPr>
          <w:szCs w:val="24"/>
        </w:rPr>
      </w:pPr>
      <w:r>
        <w:rPr>
          <w:szCs w:val="24"/>
        </w:rPr>
        <w:t>F</w:t>
      </w:r>
      <w:r w:rsidRPr="00E46678">
        <w:rPr>
          <w:szCs w:val="24"/>
        </w:rPr>
        <w:t>:</w:t>
      </w:r>
      <w:r w:rsidRPr="00E46678">
        <w:rPr>
          <w:szCs w:val="24"/>
        </w:rPr>
        <w:tab/>
      </w:r>
      <w:r>
        <w:rPr>
          <w:szCs w:val="24"/>
        </w:rPr>
        <w:t>Reminder letter to Cognitive Interview Participants</w:t>
      </w:r>
    </w:p>
    <w:p w:rsidR="00A62524" w:rsidRDefault="006B3990" w:rsidP="005602E4">
      <w:pPr>
        <w:pStyle w:val="BodyText"/>
        <w:spacing w:after="0" w:line="240" w:lineRule="auto"/>
      </w:pPr>
      <w:r w:rsidRPr="000B440E">
        <w:rPr>
          <w:szCs w:val="24"/>
        </w:rPr>
        <w:t>G:</w:t>
      </w:r>
      <w:r w:rsidRPr="000B440E">
        <w:rPr>
          <w:szCs w:val="24"/>
        </w:rPr>
        <w:tab/>
        <w:t xml:space="preserve">Westat IRB </w:t>
      </w:r>
      <w:r w:rsidR="00382F4A" w:rsidRPr="000B440E">
        <w:rPr>
          <w:szCs w:val="24"/>
        </w:rPr>
        <w:t>Approval</w:t>
      </w:r>
    </w:p>
    <w:sectPr w:rsidR="00A62524" w:rsidSect="00202F81">
      <w:footerReference w:type="default" r:id="rId11"/>
      <w:headerReference w:type="first" r:id="rId12"/>
      <w:footerReference w:type="first" r:id="rId13"/>
      <w:endnotePr>
        <w:numFmt w:val="decimal"/>
      </w:endnotePr>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57" w:rsidRDefault="001D6B57">
      <w:r>
        <w:separator/>
      </w:r>
    </w:p>
  </w:endnote>
  <w:endnote w:type="continuationSeparator" w:id="0">
    <w:p w:rsidR="001D6B57" w:rsidRDefault="001D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FD" w:rsidRPr="00DC5E5F" w:rsidRDefault="003629F2">
    <w:pPr>
      <w:pStyle w:val="Footer"/>
      <w:jc w:val="center"/>
      <w:rPr>
        <w:sz w:val="20"/>
      </w:rPr>
    </w:pPr>
    <w:r w:rsidRPr="00DC5E5F">
      <w:rPr>
        <w:sz w:val="20"/>
      </w:rPr>
      <w:fldChar w:fldCharType="begin"/>
    </w:r>
    <w:r w:rsidR="008610FD" w:rsidRPr="00DC5E5F">
      <w:rPr>
        <w:sz w:val="20"/>
      </w:rPr>
      <w:instrText xml:space="preserve"> PAGE   \* MERGEFORMAT </w:instrText>
    </w:r>
    <w:r w:rsidRPr="00DC5E5F">
      <w:rPr>
        <w:sz w:val="20"/>
      </w:rPr>
      <w:fldChar w:fldCharType="separate"/>
    </w:r>
    <w:r w:rsidR="00C133BE">
      <w:rPr>
        <w:noProof/>
        <w:sz w:val="20"/>
      </w:rPr>
      <w:t>4</w:t>
    </w:r>
    <w:r w:rsidRPr="00DC5E5F">
      <w:rPr>
        <w:sz w:val="20"/>
      </w:rPr>
      <w:fldChar w:fldCharType="end"/>
    </w:r>
  </w:p>
  <w:p w:rsidR="008610FD" w:rsidRDefault="00861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FD" w:rsidRDefault="003629F2">
    <w:pPr>
      <w:pStyle w:val="Footer"/>
      <w:jc w:val="center"/>
    </w:pPr>
    <w:r>
      <w:fldChar w:fldCharType="begin"/>
    </w:r>
    <w:r w:rsidR="006D1380">
      <w:instrText xml:space="preserve"> PAGE   \* MERGEFORMAT </w:instrText>
    </w:r>
    <w:r>
      <w:fldChar w:fldCharType="separate"/>
    </w:r>
    <w:r w:rsidR="00C133BE">
      <w:rPr>
        <w:noProof/>
      </w:rPr>
      <w:t>1</w:t>
    </w:r>
    <w:r>
      <w:rPr>
        <w:noProof/>
      </w:rPr>
      <w:fldChar w:fldCharType="end"/>
    </w:r>
  </w:p>
  <w:p w:rsidR="008610FD" w:rsidRDefault="00861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57" w:rsidRDefault="001D6B57">
      <w:r>
        <w:separator/>
      </w:r>
    </w:p>
  </w:footnote>
  <w:footnote w:type="continuationSeparator" w:id="0">
    <w:p w:rsidR="001D6B57" w:rsidRDefault="001D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FD" w:rsidRDefault="008610FD">
    <w:pPr>
      <w:pStyle w:val="SL-FlLftSgl"/>
    </w:pPr>
    <w:r>
      <w:rPr>
        <w:noProof/>
      </w:rPr>
      <w:drawing>
        <wp:anchor distT="0" distB="0" distL="114300" distR="114300" simplePos="0" relativeHeight="251657728" behindDoc="0" locked="0" layoutInCell="1" allowOverlap="1">
          <wp:simplePos x="0" y="0"/>
          <wp:positionH relativeFrom="page">
            <wp:posOffset>203835</wp:posOffset>
          </wp:positionH>
          <wp:positionV relativeFrom="page">
            <wp:posOffset>-9525</wp:posOffset>
          </wp:positionV>
          <wp:extent cx="6701790" cy="1476375"/>
          <wp:effectExtent l="19050" t="0" r="3810" b="0"/>
          <wp:wrapNone/>
          <wp:docPr id="3"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srcRect l="1176" t="5682" r="1176" b="5682"/>
                  <a:stretch>
                    <a:fillRect/>
                  </a:stretch>
                </pic:blipFill>
                <pic:spPr bwMode="auto">
                  <a:xfrm>
                    <a:off x="0" y="0"/>
                    <a:ext cx="6701790" cy="1476375"/>
                  </a:xfrm>
                  <a:prstGeom prst="rect">
                    <a:avLst/>
                  </a:prstGeom>
                  <a:noFill/>
                  <a:ln w="9525">
                    <a:noFill/>
                    <a:miter lim="800000"/>
                    <a:headEnd/>
                    <a:tailEnd/>
                  </a:ln>
                </pic:spPr>
              </pic:pic>
            </a:graphicData>
          </a:graphic>
        </wp:anchor>
      </w:drawing>
    </w:r>
  </w:p>
  <w:p w:rsidR="008610FD" w:rsidRDefault="008610FD">
    <w:pPr>
      <w:pStyle w:val="SL-FlLftSgl"/>
    </w:pPr>
  </w:p>
  <w:p w:rsidR="008610FD" w:rsidRDefault="008610FD">
    <w:pPr>
      <w:pStyle w:val="SL-FlLftSgl"/>
    </w:pPr>
  </w:p>
  <w:p w:rsidR="008610FD" w:rsidRDefault="008610FD">
    <w:pPr>
      <w:pStyle w:val="SL-FlLftSgl"/>
    </w:pPr>
  </w:p>
  <w:p w:rsidR="008610FD" w:rsidRDefault="008610FD">
    <w:pPr>
      <w:pStyle w:val="SL-FlLftSgl"/>
    </w:pPr>
  </w:p>
  <w:p w:rsidR="008610FD" w:rsidRDefault="008610FD">
    <w:pPr>
      <w:pStyle w:val="SL-FlLftSgl"/>
    </w:pPr>
  </w:p>
  <w:p w:rsidR="008610FD" w:rsidRDefault="008610FD">
    <w:pPr>
      <w:pStyle w:val="SL-FlLftSg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180ED2"/>
    <w:lvl w:ilvl="0">
      <w:start w:val="1"/>
      <w:numFmt w:val="bullet"/>
      <w:lvlText w:val=""/>
      <w:lvlJc w:val="left"/>
      <w:pPr>
        <w:tabs>
          <w:tab w:val="num" w:pos="360"/>
        </w:tabs>
        <w:ind w:left="360" w:hanging="360"/>
      </w:pPr>
      <w:rPr>
        <w:rFonts w:ascii="Symbol" w:hAnsi="Symbol" w:hint="default"/>
      </w:rPr>
    </w:lvl>
  </w:abstractNum>
  <w:abstractNum w:abstractNumId="1">
    <w:nsid w:val="0BCC3607"/>
    <w:multiLevelType w:val="hybridMultilevel"/>
    <w:tmpl w:val="7294238A"/>
    <w:lvl w:ilvl="0" w:tplc="C682E26E">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764AE"/>
    <w:multiLevelType w:val="hybridMultilevel"/>
    <w:tmpl w:val="3B8A7BC0"/>
    <w:lvl w:ilvl="0" w:tplc="2A288FCC">
      <w:start w:val="1"/>
      <w:numFmt w:val="bullet"/>
      <w:lvlText w:val="•"/>
      <w:lvlJc w:val="left"/>
      <w:pPr>
        <w:ind w:left="1440" w:hanging="360"/>
      </w:pPr>
      <w:rPr>
        <w:rFonts w:ascii="Arial" w:hAnsi="Arial" w:hint="default"/>
      </w:rPr>
    </w:lvl>
    <w:lvl w:ilvl="1" w:tplc="048CC81E">
      <w:start w:val="1"/>
      <w:numFmt w:val="bullet"/>
      <w:pStyle w:val="List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D66A0"/>
    <w:multiLevelType w:val="hybridMultilevel"/>
    <w:tmpl w:val="CEDE9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2B1133"/>
    <w:multiLevelType w:val="hybridMultilevel"/>
    <w:tmpl w:val="1B7CEC56"/>
    <w:lvl w:ilvl="0" w:tplc="30F6CCD0">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4214CE"/>
    <w:multiLevelType w:val="hybridMultilevel"/>
    <w:tmpl w:val="152CA80C"/>
    <w:lvl w:ilvl="0" w:tplc="83D2AAB8">
      <w:start w:val="1"/>
      <w:numFmt w:val="bullet"/>
      <w:pStyle w:val="ListBullet3"/>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8A0FC7"/>
    <w:multiLevelType w:val="hybridMultilevel"/>
    <w:tmpl w:val="B9E295D6"/>
    <w:lvl w:ilvl="0" w:tplc="A86258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3628E1"/>
    <w:multiLevelType w:val="hybridMultilevel"/>
    <w:tmpl w:val="1744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354205"/>
    <w:multiLevelType w:val="hybridMultilevel"/>
    <w:tmpl w:val="0162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C0024"/>
    <w:multiLevelType w:val="hybridMultilevel"/>
    <w:tmpl w:val="C8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2D90543"/>
    <w:multiLevelType w:val="hybridMultilevel"/>
    <w:tmpl w:val="FE825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CB1F6C"/>
    <w:multiLevelType w:val="hybridMultilevel"/>
    <w:tmpl w:val="45F065E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0"/>
  </w:num>
  <w:num w:numId="3">
    <w:abstractNumId w:val="6"/>
  </w:num>
  <w:num w:numId="4">
    <w:abstractNumId w:val="10"/>
  </w:num>
  <w:num w:numId="5">
    <w:abstractNumId w:val="2"/>
  </w:num>
  <w:num w:numId="6">
    <w:abstractNumId w:val="4"/>
  </w:num>
  <w:num w:numId="7">
    <w:abstractNumId w:val="5"/>
  </w:num>
  <w:num w:numId="8">
    <w:abstractNumId w:val="11"/>
  </w:num>
  <w:num w:numId="9">
    <w:abstractNumId w:val="1"/>
  </w:num>
  <w:num w:numId="10">
    <w:abstractNumId w:val="9"/>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8"/>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7F"/>
    <w:rsid w:val="000214F7"/>
    <w:rsid w:val="00071BCF"/>
    <w:rsid w:val="00081DCC"/>
    <w:rsid w:val="00093157"/>
    <w:rsid w:val="00096C25"/>
    <w:rsid w:val="000A62E6"/>
    <w:rsid w:val="000B3DF0"/>
    <w:rsid w:val="000B440E"/>
    <w:rsid w:val="000C1C2E"/>
    <w:rsid w:val="0010634F"/>
    <w:rsid w:val="00114DCE"/>
    <w:rsid w:val="00141178"/>
    <w:rsid w:val="00142FEA"/>
    <w:rsid w:val="001432BA"/>
    <w:rsid w:val="00154915"/>
    <w:rsid w:val="00161471"/>
    <w:rsid w:val="00163CEE"/>
    <w:rsid w:val="0018400A"/>
    <w:rsid w:val="001A50B8"/>
    <w:rsid w:val="001C62FE"/>
    <w:rsid w:val="001D4A96"/>
    <w:rsid w:val="001D6B57"/>
    <w:rsid w:val="001F243D"/>
    <w:rsid w:val="00201E56"/>
    <w:rsid w:val="00202F81"/>
    <w:rsid w:val="00206DF8"/>
    <w:rsid w:val="002370BA"/>
    <w:rsid w:val="00255A9D"/>
    <w:rsid w:val="0026411D"/>
    <w:rsid w:val="00271393"/>
    <w:rsid w:val="0027513F"/>
    <w:rsid w:val="0028757F"/>
    <w:rsid w:val="002B4A2E"/>
    <w:rsid w:val="002D6A45"/>
    <w:rsid w:val="002F3D39"/>
    <w:rsid w:val="003325BC"/>
    <w:rsid w:val="003465E8"/>
    <w:rsid w:val="003629F2"/>
    <w:rsid w:val="003737E4"/>
    <w:rsid w:val="00382F4A"/>
    <w:rsid w:val="00393B04"/>
    <w:rsid w:val="003A054D"/>
    <w:rsid w:val="003C00F1"/>
    <w:rsid w:val="003D3ECD"/>
    <w:rsid w:val="003D4A21"/>
    <w:rsid w:val="003F4641"/>
    <w:rsid w:val="003F4734"/>
    <w:rsid w:val="00431AF0"/>
    <w:rsid w:val="00453645"/>
    <w:rsid w:val="0047315C"/>
    <w:rsid w:val="00494133"/>
    <w:rsid w:val="00496FB4"/>
    <w:rsid w:val="004B00A1"/>
    <w:rsid w:val="004B2E34"/>
    <w:rsid w:val="004C6AF4"/>
    <w:rsid w:val="004D4C6A"/>
    <w:rsid w:val="004E0536"/>
    <w:rsid w:val="004F05C1"/>
    <w:rsid w:val="004F6D1D"/>
    <w:rsid w:val="00500545"/>
    <w:rsid w:val="00525D96"/>
    <w:rsid w:val="0053056B"/>
    <w:rsid w:val="005348C3"/>
    <w:rsid w:val="005602E4"/>
    <w:rsid w:val="00572F0B"/>
    <w:rsid w:val="00575B9E"/>
    <w:rsid w:val="0058266C"/>
    <w:rsid w:val="005A3211"/>
    <w:rsid w:val="005A5F15"/>
    <w:rsid w:val="005C3B23"/>
    <w:rsid w:val="005C3EDA"/>
    <w:rsid w:val="005D494E"/>
    <w:rsid w:val="005F565B"/>
    <w:rsid w:val="006140D4"/>
    <w:rsid w:val="006145B9"/>
    <w:rsid w:val="00626A58"/>
    <w:rsid w:val="00626ABE"/>
    <w:rsid w:val="00630961"/>
    <w:rsid w:val="00637E2A"/>
    <w:rsid w:val="00664DBC"/>
    <w:rsid w:val="00666F32"/>
    <w:rsid w:val="00696308"/>
    <w:rsid w:val="006B3990"/>
    <w:rsid w:val="006B4BC4"/>
    <w:rsid w:val="006B675E"/>
    <w:rsid w:val="006B6922"/>
    <w:rsid w:val="006C4B74"/>
    <w:rsid w:val="006D1380"/>
    <w:rsid w:val="006F542C"/>
    <w:rsid w:val="00740C04"/>
    <w:rsid w:val="0074643D"/>
    <w:rsid w:val="00750B62"/>
    <w:rsid w:val="00756A4F"/>
    <w:rsid w:val="00771F8D"/>
    <w:rsid w:val="00774ED5"/>
    <w:rsid w:val="007A7F2B"/>
    <w:rsid w:val="007B19BC"/>
    <w:rsid w:val="007B1FEB"/>
    <w:rsid w:val="007E041A"/>
    <w:rsid w:val="00821363"/>
    <w:rsid w:val="008610FD"/>
    <w:rsid w:val="00871355"/>
    <w:rsid w:val="00875CCF"/>
    <w:rsid w:val="00894956"/>
    <w:rsid w:val="008C3C3B"/>
    <w:rsid w:val="008E6068"/>
    <w:rsid w:val="008F7A04"/>
    <w:rsid w:val="0090105B"/>
    <w:rsid w:val="009101AA"/>
    <w:rsid w:val="009370BF"/>
    <w:rsid w:val="0094273B"/>
    <w:rsid w:val="00943B04"/>
    <w:rsid w:val="00946F2A"/>
    <w:rsid w:val="009764A2"/>
    <w:rsid w:val="009911EC"/>
    <w:rsid w:val="009A369C"/>
    <w:rsid w:val="009B3FE5"/>
    <w:rsid w:val="009B5EF6"/>
    <w:rsid w:val="009E3C2A"/>
    <w:rsid w:val="00A12D6C"/>
    <w:rsid w:val="00A301AB"/>
    <w:rsid w:val="00A358B6"/>
    <w:rsid w:val="00A44CF0"/>
    <w:rsid w:val="00A46321"/>
    <w:rsid w:val="00A62524"/>
    <w:rsid w:val="00AC6D4E"/>
    <w:rsid w:val="00AD71A0"/>
    <w:rsid w:val="00AD7A27"/>
    <w:rsid w:val="00AE2DC6"/>
    <w:rsid w:val="00AE4DCD"/>
    <w:rsid w:val="00AE7BC1"/>
    <w:rsid w:val="00B04384"/>
    <w:rsid w:val="00B43C1D"/>
    <w:rsid w:val="00B73880"/>
    <w:rsid w:val="00B73F3D"/>
    <w:rsid w:val="00BA0AE2"/>
    <w:rsid w:val="00BA43D0"/>
    <w:rsid w:val="00BA5C27"/>
    <w:rsid w:val="00BC3471"/>
    <w:rsid w:val="00BD5EEA"/>
    <w:rsid w:val="00BD7D80"/>
    <w:rsid w:val="00C133BE"/>
    <w:rsid w:val="00C22335"/>
    <w:rsid w:val="00C4479D"/>
    <w:rsid w:val="00C52152"/>
    <w:rsid w:val="00C85EC6"/>
    <w:rsid w:val="00CC076F"/>
    <w:rsid w:val="00CE0FE1"/>
    <w:rsid w:val="00CE6E28"/>
    <w:rsid w:val="00D074A3"/>
    <w:rsid w:val="00D22BE4"/>
    <w:rsid w:val="00D469E3"/>
    <w:rsid w:val="00DB238D"/>
    <w:rsid w:val="00DC24D4"/>
    <w:rsid w:val="00DC5E5F"/>
    <w:rsid w:val="00DD35E8"/>
    <w:rsid w:val="00DF2159"/>
    <w:rsid w:val="00E12FFA"/>
    <w:rsid w:val="00E36B32"/>
    <w:rsid w:val="00E44A4E"/>
    <w:rsid w:val="00E623BF"/>
    <w:rsid w:val="00E65D81"/>
    <w:rsid w:val="00E76E3F"/>
    <w:rsid w:val="00E77805"/>
    <w:rsid w:val="00E77E27"/>
    <w:rsid w:val="00EB32E7"/>
    <w:rsid w:val="00EC04CC"/>
    <w:rsid w:val="00EC3E71"/>
    <w:rsid w:val="00EC439C"/>
    <w:rsid w:val="00EC5CE7"/>
    <w:rsid w:val="00F177E5"/>
    <w:rsid w:val="00F3616F"/>
    <w:rsid w:val="00F40574"/>
    <w:rsid w:val="00F46BB6"/>
    <w:rsid w:val="00F53C36"/>
    <w:rsid w:val="00F61AE6"/>
    <w:rsid w:val="00F83523"/>
    <w:rsid w:val="00F8490F"/>
    <w:rsid w:val="00F85CD3"/>
    <w:rsid w:val="00F945E3"/>
    <w:rsid w:val="00F973E7"/>
    <w:rsid w:val="00FA3CE0"/>
    <w:rsid w:val="00FA54CC"/>
    <w:rsid w:val="00FB2EA2"/>
    <w:rsid w:val="00FC6A75"/>
    <w:rsid w:val="00FE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BD5EEA"/>
    <w:pPr>
      <w:ind w:left="720"/>
    </w:pPr>
    <w:rPr>
      <w:rFonts w:ascii="Calibri" w:eastAsiaTheme="minorHAns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BD5EEA"/>
    <w:pPr>
      <w:ind w:left="720"/>
    </w:pPr>
    <w:rPr>
      <w:rFonts w:ascii="Calibri" w:eastAsiaTheme="minorHAns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7042">
      <w:bodyDiv w:val="1"/>
      <w:marLeft w:val="0"/>
      <w:marRight w:val="0"/>
      <w:marTop w:val="0"/>
      <w:marBottom w:val="0"/>
      <w:divBdr>
        <w:top w:val="none" w:sz="0" w:space="0" w:color="auto"/>
        <w:left w:val="none" w:sz="0" w:space="0" w:color="auto"/>
        <w:bottom w:val="none" w:sz="0" w:space="0" w:color="auto"/>
        <w:right w:val="none" w:sz="0" w:space="0" w:color="auto"/>
      </w:divBdr>
    </w:div>
    <w:div w:id="254092698">
      <w:bodyDiv w:val="1"/>
      <w:marLeft w:val="0"/>
      <w:marRight w:val="0"/>
      <w:marTop w:val="0"/>
      <w:marBottom w:val="0"/>
      <w:divBdr>
        <w:top w:val="none" w:sz="0" w:space="0" w:color="auto"/>
        <w:left w:val="none" w:sz="0" w:space="0" w:color="auto"/>
        <w:bottom w:val="none" w:sz="0" w:space="0" w:color="auto"/>
        <w:right w:val="none" w:sz="0" w:space="0" w:color="auto"/>
      </w:divBdr>
    </w:div>
    <w:div w:id="347679340">
      <w:bodyDiv w:val="1"/>
      <w:marLeft w:val="0"/>
      <w:marRight w:val="0"/>
      <w:marTop w:val="0"/>
      <w:marBottom w:val="0"/>
      <w:divBdr>
        <w:top w:val="none" w:sz="0" w:space="0" w:color="auto"/>
        <w:left w:val="none" w:sz="0" w:space="0" w:color="auto"/>
        <w:bottom w:val="none" w:sz="0" w:space="0" w:color="auto"/>
        <w:right w:val="none" w:sz="0" w:space="0" w:color="auto"/>
      </w:divBdr>
      <w:divsChild>
        <w:div w:id="285740283">
          <w:marLeft w:val="0"/>
          <w:marRight w:val="0"/>
          <w:marTop w:val="0"/>
          <w:marBottom w:val="0"/>
          <w:divBdr>
            <w:top w:val="none" w:sz="0" w:space="0" w:color="auto"/>
            <w:left w:val="none" w:sz="0" w:space="0" w:color="auto"/>
            <w:bottom w:val="none" w:sz="0" w:space="0" w:color="auto"/>
            <w:right w:val="none" w:sz="0" w:space="0" w:color="auto"/>
          </w:divBdr>
          <w:divsChild>
            <w:div w:id="1057096638">
              <w:marLeft w:val="0"/>
              <w:marRight w:val="0"/>
              <w:marTop w:val="0"/>
              <w:marBottom w:val="0"/>
              <w:divBdr>
                <w:top w:val="none" w:sz="0" w:space="0" w:color="auto"/>
                <w:left w:val="none" w:sz="0" w:space="0" w:color="auto"/>
                <w:bottom w:val="none" w:sz="0" w:space="0" w:color="auto"/>
                <w:right w:val="none" w:sz="0" w:space="0" w:color="auto"/>
              </w:divBdr>
              <w:divsChild>
                <w:div w:id="9101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2787">
      <w:bodyDiv w:val="1"/>
      <w:marLeft w:val="0"/>
      <w:marRight w:val="0"/>
      <w:marTop w:val="0"/>
      <w:marBottom w:val="0"/>
      <w:divBdr>
        <w:top w:val="none" w:sz="0" w:space="0" w:color="auto"/>
        <w:left w:val="none" w:sz="0" w:space="0" w:color="auto"/>
        <w:bottom w:val="none" w:sz="0" w:space="0" w:color="auto"/>
        <w:right w:val="none" w:sz="0" w:space="0" w:color="auto"/>
      </w:divBdr>
    </w:div>
    <w:div w:id="1287350949">
      <w:bodyDiv w:val="1"/>
      <w:marLeft w:val="0"/>
      <w:marRight w:val="0"/>
      <w:marTop w:val="0"/>
      <w:marBottom w:val="0"/>
      <w:divBdr>
        <w:top w:val="none" w:sz="0" w:space="0" w:color="auto"/>
        <w:left w:val="none" w:sz="0" w:space="0" w:color="auto"/>
        <w:bottom w:val="none" w:sz="0" w:space="0" w:color="auto"/>
        <w:right w:val="none" w:sz="0" w:space="0" w:color="auto"/>
      </w:divBdr>
      <w:divsChild>
        <w:div w:id="1216237892">
          <w:marLeft w:val="0"/>
          <w:marRight w:val="0"/>
          <w:marTop w:val="0"/>
          <w:marBottom w:val="0"/>
          <w:divBdr>
            <w:top w:val="none" w:sz="0" w:space="0" w:color="auto"/>
            <w:left w:val="none" w:sz="0" w:space="0" w:color="auto"/>
            <w:bottom w:val="none" w:sz="0" w:space="0" w:color="auto"/>
            <w:right w:val="none" w:sz="0" w:space="0" w:color="auto"/>
          </w:divBdr>
          <w:divsChild>
            <w:div w:id="1836338917">
              <w:marLeft w:val="0"/>
              <w:marRight w:val="0"/>
              <w:marTop w:val="0"/>
              <w:marBottom w:val="0"/>
              <w:divBdr>
                <w:top w:val="single" w:sz="4" w:space="1" w:color="3162C5"/>
                <w:left w:val="single" w:sz="4" w:space="1" w:color="3162C5"/>
                <w:bottom w:val="single" w:sz="4" w:space="1" w:color="3162C5"/>
                <w:right w:val="single" w:sz="4" w:space="1" w:color="3162C5"/>
              </w:divBdr>
              <w:divsChild>
                <w:div w:id="98524916">
                  <w:marLeft w:val="0"/>
                  <w:marRight w:val="0"/>
                  <w:marTop w:val="0"/>
                  <w:marBottom w:val="0"/>
                  <w:divBdr>
                    <w:top w:val="single" w:sz="4" w:space="1" w:color="2D5AB3"/>
                    <w:left w:val="single" w:sz="4" w:space="1" w:color="2D5AB3"/>
                    <w:bottom w:val="single" w:sz="4" w:space="1" w:color="2D5AB3"/>
                    <w:right w:val="single" w:sz="4" w:space="1" w:color="2D5AB3"/>
                  </w:divBdr>
                  <w:divsChild>
                    <w:div w:id="2136100256">
                      <w:marLeft w:val="0"/>
                      <w:marRight w:val="0"/>
                      <w:marTop w:val="0"/>
                      <w:marBottom w:val="0"/>
                      <w:divBdr>
                        <w:top w:val="single" w:sz="4" w:space="1" w:color="264C98"/>
                        <w:left w:val="single" w:sz="4" w:space="1" w:color="264C98"/>
                        <w:bottom w:val="single" w:sz="4" w:space="1" w:color="264C98"/>
                        <w:right w:val="single" w:sz="4" w:space="1" w:color="264C98"/>
                      </w:divBdr>
                      <w:divsChild>
                        <w:div w:id="556547206">
                          <w:marLeft w:val="0"/>
                          <w:marRight w:val="0"/>
                          <w:marTop w:val="0"/>
                          <w:marBottom w:val="0"/>
                          <w:divBdr>
                            <w:top w:val="single" w:sz="4" w:space="1" w:color="1E3C77"/>
                            <w:left w:val="single" w:sz="4" w:space="1" w:color="1E3C77"/>
                            <w:bottom w:val="single" w:sz="4" w:space="1" w:color="1E3C77"/>
                            <w:right w:val="single" w:sz="4" w:space="1" w:color="1E3C77"/>
                          </w:divBdr>
                          <w:divsChild>
                            <w:div w:id="858859270">
                              <w:marLeft w:val="0"/>
                              <w:marRight w:val="0"/>
                              <w:marTop w:val="0"/>
                              <w:marBottom w:val="0"/>
                              <w:divBdr>
                                <w:top w:val="single" w:sz="4" w:space="2" w:color="183061"/>
                                <w:left w:val="single" w:sz="4" w:space="0" w:color="183061"/>
                                <w:bottom w:val="single" w:sz="4" w:space="0" w:color="183061"/>
                                <w:right w:val="single" w:sz="4" w:space="0" w:color="183061"/>
                              </w:divBdr>
                              <w:divsChild>
                                <w:div w:id="1416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cdc.gov/qbank/home.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E84C-11ED-4C3A-A9BE-A846B381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9099</Characters>
  <Application>Microsoft Office Word</Application>
  <DocSecurity>6</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2009-11-15T19:31:00Z</cp:lastPrinted>
  <dcterms:created xsi:type="dcterms:W3CDTF">2013-09-04T14:55:00Z</dcterms:created>
  <dcterms:modified xsi:type="dcterms:W3CDTF">2013-09-04T14:55:00Z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