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b/>
          <w:bCs/>
          <w:sz w:val="24"/>
          <w:szCs w:val="24"/>
          <w:lang w:val="en"/>
        </w:rPr>
        <w:t>Title 8: Aliens and Nationality</w:t>
      </w:r>
      <w:bookmarkStart w:id="0" w:name="PartTop"/>
      <w:bookmarkEnd w:id="0"/>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r w:rsidRPr="0089338F">
        <w:rPr>
          <w:rFonts w:ascii="Times New Roman" w:eastAsia="Times New Roman" w:hAnsi="Times New Roman" w:cs="Times New Roman"/>
          <w:b/>
          <w:bCs/>
          <w:sz w:val="20"/>
          <w:szCs w:val="20"/>
          <w:lang w:val="en"/>
        </w:rPr>
        <w:t>PART 328—SPECIAL CLASSES OF PERSONS WHO MAY BE NATURALIZED: PERSONS WITH THREE YEARS SERVICE IN ARMED FORCES OF THE UNITED STATES</w:t>
      </w:r>
    </w:p>
    <w:p w:rsidR="0089338F" w:rsidRPr="0089338F" w:rsidRDefault="0089338F" w:rsidP="0089338F">
      <w:pPr>
        <w:spacing w:after="0"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pict>
          <v:rect id="_x0000_i1026" style="width:234pt;height:.75pt" o:hrpct="500" o:hrstd="t" o:hr="t" fillcolor="#aca899" stroked="f"/>
        </w:pic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b/>
          <w:bCs/>
          <w:sz w:val="20"/>
          <w:szCs w:val="20"/>
          <w:lang w:val="en"/>
        </w:rPr>
        <w:t>Authority:</w:t>
      </w:r>
      <w:r w:rsidRPr="0089338F">
        <w:rPr>
          <w:rFonts w:ascii="Times New Roman" w:eastAsia="Times New Roman" w:hAnsi="Times New Roman" w:cs="Times New Roman"/>
          <w:sz w:val="20"/>
          <w:szCs w:val="20"/>
          <w:lang w:val="en"/>
        </w:rPr>
        <w:t>  8 U.S.C. 1103, 1439, 1443.</w:t>
      </w:r>
      <w:r w:rsidRPr="0089338F">
        <w:rPr>
          <w:rFonts w:ascii="Times New Roman" w:eastAsia="Times New Roman" w:hAnsi="Times New Roman" w:cs="Times New Roman"/>
          <w:sz w:val="24"/>
          <w:szCs w:val="24"/>
          <w:lang w:val="en"/>
        </w:rPr>
        <w:t xml:space="preserve">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b/>
          <w:bCs/>
          <w:sz w:val="20"/>
          <w:szCs w:val="20"/>
          <w:lang w:val="en"/>
        </w:rPr>
        <w:t>Source:</w:t>
      </w:r>
      <w:r w:rsidRPr="0089338F">
        <w:rPr>
          <w:rFonts w:ascii="Times New Roman" w:eastAsia="Times New Roman" w:hAnsi="Times New Roman" w:cs="Times New Roman"/>
          <w:sz w:val="20"/>
          <w:szCs w:val="20"/>
          <w:lang w:val="en"/>
        </w:rPr>
        <w:t>  56 FR 50492, Oct. 7, 1991, unless otherwise noted.</w:t>
      </w:r>
      <w:r w:rsidRPr="0089338F">
        <w:rPr>
          <w:rFonts w:ascii="Times New Roman" w:eastAsia="Times New Roman" w:hAnsi="Times New Roman" w:cs="Times New Roman"/>
          <w:sz w:val="24"/>
          <w:szCs w:val="24"/>
          <w:lang w:val="en"/>
        </w:rPr>
        <w:t xml:space="preserve"> </w:t>
      </w:r>
      <w:bookmarkStart w:id="1" w:name="8:1.0.1.3.76.0.1.1"/>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r w:rsidRPr="0089338F">
        <w:rPr>
          <w:rFonts w:ascii="Times New Roman" w:eastAsia="Times New Roman" w:hAnsi="Times New Roman" w:cs="Times New Roman"/>
          <w:b/>
          <w:bCs/>
          <w:sz w:val="20"/>
          <w:szCs w:val="20"/>
          <w:lang w:val="en"/>
        </w:rPr>
        <w:t>§ 328.1   Definitions.</w:t>
      </w:r>
    </w:p>
    <w:bookmarkEnd w:id="1"/>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 xml:space="preserve">As used in this part: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i/>
          <w:iCs/>
          <w:sz w:val="24"/>
          <w:szCs w:val="24"/>
          <w:lang w:val="en"/>
        </w:rPr>
        <w:t>Honorable service</w:t>
      </w:r>
      <w:r w:rsidRPr="0089338F">
        <w:rPr>
          <w:rFonts w:ascii="Times New Roman" w:eastAsia="Times New Roman" w:hAnsi="Times New Roman" w:cs="Times New Roman"/>
          <w:sz w:val="24"/>
          <w:szCs w:val="24"/>
          <w:lang w:val="en"/>
        </w:rPr>
        <w:t xml:space="preserve"> means only that military service which is designated as honorable service by the executive department under which the applicant performed that military service. Any service that is designated to be other than honorable will not qualify under this section.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i/>
          <w:iCs/>
          <w:sz w:val="24"/>
          <w:szCs w:val="24"/>
          <w:lang w:val="en"/>
        </w:rPr>
        <w:t>Service in the Armed Forces of the United States</w:t>
      </w:r>
      <w:r w:rsidRPr="0089338F">
        <w:rPr>
          <w:rFonts w:ascii="Times New Roman" w:eastAsia="Times New Roman" w:hAnsi="Times New Roman" w:cs="Times New Roman"/>
          <w:sz w:val="24"/>
          <w:szCs w:val="24"/>
          <w:lang w:val="en"/>
        </w:rPr>
        <w:t xml:space="preserve"> means: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(1) Active or reserve service in the United States Army, United States Navy, United States Marines, United States Air Force, or United States Coast Guard; or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(2) Service in a National Guard unit during such time as the unit is </w:t>
      </w:r>
      <w:proofErr w:type="gramStart"/>
      <w:r w:rsidRPr="0089338F">
        <w:rPr>
          <w:rFonts w:ascii="Times New Roman" w:eastAsia="Times New Roman" w:hAnsi="Times New Roman" w:cs="Times New Roman"/>
          <w:sz w:val="24"/>
          <w:szCs w:val="24"/>
          <w:lang w:val="en"/>
        </w:rPr>
        <w:t>Federally</w:t>
      </w:r>
      <w:proofErr w:type="gramEnd"/>
      <w:r w:rsidRPr="0089338F">
        <w:rPr>
          <w:rFonts w:ascii="Times New Roman" w:eastAsia="Times New Roman" w:hAnsi="Times New Roman" w:cs="Times New Roman"/>
          <w:sz w:val="24"/>
          <w:szCs w:val="24"/>
          <w:lang w:val="en"/>
        </w:rPr>
        <w:t xml:space="preserve"> recognized as a reserve component of the Armed Forces of the United States.</w:t>
      </w:r>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bookmarkStart w:id="2" w:name="8:1.0.1.3.76.0.1.2"/>
      <w:proofErr w:type="gramStart"/>
      <w:r w:rsidRPr="0089338F">
        <w:rPr>
          <w:rFonts w:ascii="Times New Roman" w:eastAsia="Times New Roman" w:hAnsi="Times New Roman" w:cs="Times New Roman"/>
          <w:b/>
          <w:bCs/>
          <w:sz w:val="20"/>
          <w:szCs w:val="20"/>
          <w:lang w:val="en"/>
        </w:rPr>
        <w:t>§ 328.2   Eligibility.</w:t>
      </w:r>
      <w:proofErr w:type="gramEnd"/>
    </w:p>
    <w:bookmarkEnd w:id="2"/>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 xml:space="preserve">To be eligible for naturalization under section 328(a) of the Act, an applicant must establish that the applicant: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(a) Has served honorably in and, if separated, has been separated honorably from, the Armed Forces of the United States;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(b) Has served under paragraph (a) of this section for a period of three or more years, whether that service is continuous or discontinuous;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w:t>
      </w:r>
      <w:proofErr w:type="gramStart"/>
      <w:r w:rsidRPr="0089338F">
        <w:rPr>
          <w:rFonts w:ascii="Times New Roman" w:eastAsia="Times New Roman" w:hAnsi="Times New Roman" w:cs="Times New Roman"/>
          <w:sz w:val="24"/>
          <w:szCs w:val="24"/>
          <w:lang w:val="en"/>
        </w:rPr>
        <w:t>c</w:t>
      </w:r>
      <w:proofErr w:type="gramEnd"/>
      <w:r w:rsidRPr="0089338F">
        <w:rPr>
          <w:rFonts w:ascii="Times New Roman" w:eastAsia="Times New Roman" w:hAnsi="Times New Roman" w:cs="Times New Roman"/>
          <w:sz w:val="24"/>
          <w:szCs w:val="24"/>
          <w:lang w:val="en"/>
        </w:rPr>
        <w:t xml:space="preserve">) Is a lawful permanent resident of the United States at the time of the examination on the application;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(d) Has been, during any period within five years preceding the filing of the application for naturalization, or the examination on the application if eligible for early filing under section 334(a) of the Act, and continues to be, of good moral character, attached to the principles of the Constitution of the United States, and favorably disposed toward the good order and happiness of the United States.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lastRenderedPageBreak/>
        <w:t xml:space="preserve">(1) An applicant is presumed to satisfy the requirements of this paragraph during periods of honorable service under paragraph (a) of this section.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(2) An applicant must establish that he or she satisfies the requirements of this paragraph from the date of discharge from military until the date of admission to citizenship.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(3) An applicant whose honorable service is discontinuous must also demonstrate that he or she satisfies the requirements of this paragraph for those periods of time when that applicant is not in honorable service.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(e) Has complied with all other requirements for naturalization as provided in part 316 of this chapter, except that: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(1) An applicant who files an application for naturalization while still in honorable service, or within six months after termination of such service, is generally not required to satisfy the residence requirements under §316.2(a)(3) through (a)(6) of this chapter; however, if the applicant's military service is discontinuous, that applicant must establish, for periods between honorable service during the five years immediately preceding the date of filing the application, or the examination on the application if eligible for early filing under section 334(a) of the Act, that he or she resided in the United States and in the State or Service district in the United States in which the application is filed.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(2) An applicant who files an application for naturalization more than six months after terminating honorable service must satisfy the residence requirements under §316.2(a)(3) through (a)(6) of this chapter. However, any honorable service by the applicant within the five years immediately preceding the date of filing of the application shall be considered as residence within the United States for purposes of §316.2(a)(3) of this chapter.</w:t>
      </w:r>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bookmarkStart w:id="3" w:name="8:1.0.1.3.76.0.1.3"/>
      <w:proofErr w:type="gramStart"/>
      <w:r w:rsidRPr="0089338F">
        <w:rPr>
          <w:rFonts w:ascii="Times New Roman" w:eastAsia="Times New Roman" w:hAnsi="Times New Roman" w:cs="Times New Roman"/>
          <w:b/>
          <w:bCs/>
          <w:sz w:val="20"/>
          <w:szCs w:val="20"/>
          <w:lang w:val="en"/>
        </w:rPr>
        <w:t>§ 328.3   Jurisdiction</w:t>
      </w:r>
      <w:proofErr w:type="gramEnd"/>
      <w:r w:rsidRPr="0089338F">
        <w:rPr>
          <w:rFonts w:ascii="Times New Roman" w:eastAsia="Times New Roman" w:hAnsi="Times New Roman" w:cs="Times New Roman"/>
          <w:b/>
          <w:bCs/>
          <w:sz w:val="20"/>
          <w:szCs w:val="20"/>
          <w:lang w:val="en"/>
        </w:rPr>
        <w:t>.</w:t>
      </w:r>
    </w:p>
    <w:bookmarkEnd w:id="3"/>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An application filed within 6 months after discharge may be filed with any office of the Service within the United States regardless of place of residence of the applicant. An application filed more than 6 months after discharge shall be filed with the Service office having jurisdiction over the State or Service district where the applicant has been residing for at least three months immediately preceding the filing of the application, or immediately preceding the examination on the application if the application was filed early pursuant to section 334(a) of the Act and the three month period falls within the required period of residence under section 316(a) or 319(a) of the Act.</w:t>
      </w:r>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bookmarkStart w:id="4" w:name="8:1.0.1.3.76.0.1.4"/>
      <w:proofErr w:type="gramStart"/>
      <w:r w:rsidRPr="0089338F">
        <w:rPr>
          <w:rFonts w:ascii="Times New Roman" w:eastAsia="Times New Roman" w:hAnsi="Times New Roman" w:cs="Times New Roman"/>
          <w:b/>
          <w:bCs/>
          <w:sz w:val="20"/>
          <w:szCs w:val="20"/>
          <w:lang w:val="en"/>
        </w:rPr>
        <w:t>§ 328.4   Application</w:t>
      </w:r>
      <w:proofErr w:type="gramEnd"/>
      <w:r w:rsidRPr="0089338F">
        <w:rPr>
          <w:rFonts w:ascii="Times New Roman" w:eastAsia="Times New Roman" w:hAnsi="Times New Roman" w:cs="Times New Roman"/>
          <w:b/>
          <w:bCs/>
          <w:sz w:val="20"/>
          <w:szCs w:val="20"/>
          <w:lang w:val="en"/>
        </w:rPr>
        <w:t>.</w:t>
      </w:r>
    </w:p>
    <w:bookmarkEnd w:id="4"/>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An applicant for naturalization under this part must submit an Application for Naturalization, Form N–400, as provided in §316.4 of this chapter. The application must be accompanied by Form N–426, Certificate of Military or Naval Service; and Form G–325B, Biographic Form.</w:t>
      </w:r>
      <w:bookmarkStart w:id="5" w:name="_GoBack"/>
      <w:bookmarkEnd w:id="5"/>
    </w:p>
    <w:sectPr w:rsidR="0089338F" w:rsidRPr="0089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8F"/>
    <w:rsid w:val="0089338F"/>
    <w:rsid w:val="008E7A1D"/>
    <w:rsid w:val="00A7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398332">
      <w:bodyDiv w:val="1"/>
      <w:marLeft w:val="0"/>
      <w:marRight w:val="0"/>
      <w:marTop w:val="0"/>
      <w:marBottom w:val="0"/>
      <w:divBdr>
        <w:top w:val="none" w:sz="0" w:space="0" w:color="auto"/>
        <w:left w:val="none" w:sz="0" w:space="0" w:color="auto"/>
        <w:bottom w:val="none" w:sz="0" w:space="0" w:color="auto"/>
        <w:right w:val="none" w:sz="0" w:space="0" w:color="auto"/>
      </w:divBdr>
      <w:divsChild>
        <w:div w:id="1263874987">
          <w:marLeft w:val="0"/>
          <w:marRight w:val="0"/>
          <w:marTop w:val="0"/>
          <w:marBottom w:val="0"/>
          <w:divBdr>
            <w:top w:val="none" w:sz="0" w:space="0" w:color="auto"/>
            <w:left w:val="none" w:sz="0" w:space="0" w:color="auto"/>
            <w:bottom w:val="none" w:sz="0" w:space="0" w:color="auto"/>
            <w:right w:val="none" w:sz="0" w:space="0" w:color="auto"/>
          </w:divBdr>
          <w:divsChild>
            <w:div w:id="1566836678">
              <w:marLeft w:val="0"/>
              <w:marRight w:val="0"/>
              <w:marTop w:val="0"/>
              <w:marBottom w:val="0"/>
              <w:divBdr>
                <w:top w:val="none" w:sz="0" w:space="0" w:color="auto"/>
                <w:left w:val="none" w:sz="0" w:space="0" w:color="auto"/>
                <w:bottom w:val="none" w:sz="0" w:space="0" w:color="auto"/>
                <w:right w:val="none" w:sz="0" w:space="0" w:color="auto"/>
              </w:divBdr>
              <w:divsChild>
                <w:div w:id="9957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5941">
      <w:bodyDiv w:val="1"/>
      <w:marLeft w:val="0"/>
      <w:marRight w:val="0"/>
      <w:marTop w:val="0"/>
      <w:marBottom w:val="0"/>
      <w:divBdr>
        <w:top w:val="none" w:sz="0" w:space="0" w:color="auto"/>
        <w:left w:val="none" w:sz="0" w:space="0" w:color="auto"/>
        <w:bottom w:val="none" w:sz="0" w:space="0" w:color="auto"/>
        <w:right w:val="none" w:sz="0" w:space="0" w:color="auto"/>
      </w:divBdr>
      <w:divsChild>
        <w:div w:id="1900282766">
          <w:marLeft w:val="0"/>
          <w:marRight w:val="0"/>
          <w:marTop w:val="0"/>
          <w:marBottom w:val="0"/>
          <w:divBdr>
            <w:top w:val="none" w:sz="0" w:space="0" w:color="auto"/>
            <w:left w:val="none" w:sz="0" w:space="0" w:color="auto"/>
            <w:bottom w:val="none" w:sz="0" w:space="0" w:color="auto"/>
            <w:right w:val="none" w:sz="0" w:space="0" w:color="auto"/>
          </w:divBdr>
          <w:divsChild>
            <w:div w:id="1396506947">
              <w:marLeft w:val="0"/>
              <w:marRight w:val="0"/>
              <w:marTop w:val="0"/>
              <w:marBottom w:val="0"/>
              <w:divBdr>
                <w:top w:val="none" w:sz="0" w:space="0" w:color="auto"/>
                <w:left w:val="none" w:sz="0" w:space="0" w:color="auto"/>
                <w:bottom w:val="none" w:sz="0" w:space="0" w:color="auto"/>
                <w:right w:val="none" w:sz="0" w:space="0" w:color="auto"/>
              </w:divBdr>
              <w:divsChild>
                <w:div w:id="15970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2</cp:revision>
  <dcterms:created xsi:type="dcterms:W3CDTF">2012-10-05T14:45:00Z</dcterms:created>
  <dcterms:modified xsi:type="dcterms:W3CDTF">2012-10-05T14:48:00Z</dcterms:modified>
</cp:coreProperties>
</file>