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37" w:rsidRDefault="008C4637" w:rsidP="00F6243E">
      <w:pPr>
        <w:tabs>
          <w:tab w:val="right" w:pos="10080"/>
        </w:tabs>
      </w:pPr>
      <w:bookmarkStart w:id="0" w:name="_GoBack"/>
      <w:bookmarkEnd w:id="0"/>
      <w:r>
        <w:rPr>
          <w:i/>
        </w:rPr>
        <w:t>M e m o r a n d u m</w:t>
      </w:r>
      <w:r>
        <w:rPr>
          <w:i/>
        </w:rPr>
        <w:tab/>
      </w:r>
      <w:r w:rsidR="00F6243E">
        <w:t xml:space="preserve">February </w:t>
      </w:r>
      <w:r w:rsidR="00880691">
        <w:t>6</w:t>
      </w:r>
      <w:r>
        <w:t>, 2013</w:t>
      </w:r>
    </w:p>
    <w:p w:rsidR="008C4637" w:rsidRPr="001A566E" w:rsidRDefault="008C4637" w:rsidP="008C4637">
      <w:pPr>
        <w:tabs>
          <w:tab w:val="right" w:pos="10080"/>
        </w:tabs>
      </w:pPr>
    </w:p>
    <w:p w:rsidR="008C4637" w:rsidRDefault="008C4637" w:rsidP="008C4637">
      <w:pPr>
        <w:rPr>
          <w:i/>
        </w:rPr>
      </w:pPr>
    </w:p>
    <w:p w:rsidR="008C4637" w:rsidRDefault="008C4637" w:rsidP="008C4637">
      <w:r>
        <w:t>TO:</w:t>
      </w:r>
      <w:r>
        <w:tab/>
      </w:r>
      <w:r>
        <w:tab/>
        <w:t>Shelly Martinez, Office of Management and Budget</w:t>
      </w:r>
    </w:p>
    <w:p w:rsidR="00963355" w:rsidRDefault="00963355" w:rsidP="008C4637"/>
    <w:p w:rsidR="008C4637" w:rsidRDefault="008C4637" w:rsidP="008C4637">
      <w:r>
        <w:t>FROM:</w:t>
      </w:r>
      <w:r>
        <w:tab/>
        <w:t>Elise Christopher, National Center for Education Statistics</w:t>
      </w:r>
    </w:p>
    <w:p w:rsidR="00963355" w:rsidRDefault="00963355" w:rsidP="008C4637"/>
    <w:p w:rsidR="008C4637" w:rsidRDefault="008C4637" w:rsidP="008C4637">
      <w:r>
        <w:t>THROUGH:</w:t>
      </w:r>
      <w:r>
        <w:tab/>
        <w:t>Kashka Kubzdela, National Center for Education Statistics</w:t>
      </w:r>
    </w:p>
    <w:p w:rsidR="00963355" w:rsidRDefault="00963355" w:rsidP="008C4637"/>
    <w:p w:rsidR="008C4637" w:rsidRDefault="008C4637" w:rsidP="00802679">
      <w:pPr>
        <w:ind w:left="1440" w:hanging="1440"/>
      </w:pPr>
      <w:r>
        <w:t>RE:</w:t>
      </w:r>
      <w:r>
        <w:tab/>
      </w:r>
      <w:r w:rsidRPr="003845FA">
        <w:t>Education Longitudinal</w:t>
      </w:r>
      <w:r>
        <w:t xml:space="preserve"> </w:t>
      </w:r>
      <w:r w:rsidRPr="003845FA">
        <w:t>Study</w:t>
      </w:r>
      <w:r>
        <w:t xml:space="preserve"> </w:t>
      </w:r>
      <w:r w:rsidR="00F5597C">
        <w:t xml:space="preserve">of </w:t>
      </w:r>
      <w:r>
        <w:t>2002 T</w:t>
      </w:r>
      <w:r w:rsidRPr="003845FA">
        <w:t>h</w:t>
      </w:r>
      <w:r>
        <w:t>ird F</w:t>
      </w:r>
      <w:r w:rsidRPr="003845FA">
        <w:t xml:space="preserve">ollow-up </w:t>
      </w:r>
      <w:r>
        <w:t>Financial Aid Feasibility Study (</w:t>
      </w:r>
      <w:r w:rsidRPr="00015064">
        <w:t>ELS:2002</w:t>
      </w:r>
      <w:r>
        <w:t xml:space="preserve"> FAFS)</w:t>
      </w:r>
      <w:r w:rsidRPr="001B5F9E">
        <w:t xml:space="preserve"> Change Request </w:t>
      </w:r>
      <w:r>
        <w:t>(</w:t>
      </w:r>
      <w:r w:rsidR="00350CE8">
        <w:t>OMB# 1850-0652 v.12</w:t>
      </w:r>
      <w:r>
        <w:t>)</w:t>
      </w:r>
    </w:p>
    <w:p w:rsidR="008C4637" w:rsidRDefault="008C4637" w:rsidP="008C4637"/>
    <w:p w:rsidR="00963355" w:rsidRDefault="00963355" w:rsidP="008C4637"/>
    <w:p w:rsidR="001E7938" w:rsidRDefault="001E7938" w:rsidP="00BB18A1">
      <w:r>
        <w:t>After careful consideration of the ELS</w:t>
      </w:r>
      <w:r w:rsidR="00987C92">
        <w:t>:2002 FAFS</w:t>
      </w:r>
      <w:r w:rsidR="00E7617F">
        <w:t xml:space="preserve"> web data entry application</w:t>
      </w:r>
      <w:r>
        <w:t xml:space="preserve"> and the planned design, NCES </w:t>
      </w:r>
      <w:r w:rsidR="00E7617F">
        <w:t>has</w:t>
      </w:r>
      <w:r>
        <w:t xml:space="preserve"> concluded that the burden placed on </w:t>
      </w:r>
      <w:r w:rsidR="00E7617F">
        <w:t>institution</w:t>
      </w:r>
      <w:r>
        <w:t xml:space="preserve">s exceeds the benefit accrued by the Center. As such, we </w:t>
      </w:r>
      <w:r w:rsidR="00E7617F">
        <w:t xml:space="preserve">request permission to </w:t>
      </w:r>
      <w:r>
        <w:t>modif</w:t>
      </w:r>
      <w:r w:rsidR="00E7617F">
        <w:t xml:space="preserve">y the study </w:t>
      </w:r>
      <w:r w:rsidR="00B45DC1">
        <w:t xml:space="preserve">design </w:t>
      </w:r>
      <w:r w:rsidR="00B45DC1" w:rsidRPr="00987C92">
        <w:t xml:space="preserve">which amends the ELS:2002 Third Follow-up </w:t>
      </w:r>
      <w:r w:rsidR="00987C92" w:rsidRPr="00987C92">
        <w:t>Financial Aid Feasibility Study</w:t>
      </w:r>
      <w:r w:rsidR="00B45DC1" w:rsidRPr="00987C92">
        <w:rPr>
          <w:rStyle w:val="FootnoteReference"/>
        </w:rPr>
        <w:footnoteReference w:id="1"/>
      </w:r>
      <w:r w:rsidR="00B45DC1" w:rsidRPr="00987C92">
        <w:t>.</w:t>
      </w:r>
    </w:p>
    <w:p w:rsidR="001E7938" w:rsidRDefault="001E7938" w:rsidP="00BB18A1"/>
    <w:p w:rsidR="001E7938" w:rsidRDefault="00B45DC1" w:rsidP="00BB18A1">
      <w:r>
        <w:t>The approved plan calls</w:t>
      </w:r>
      <w:r w:rsidR="001E7938">
        <w:t xml:space="preserve"> for all sampled institutions to provide </w:t>
      </w:r>
      <w:r w:rsidR="00310270">
        <w:t xml:space="preserve">nine </w:t>
      </w:r>
      <w:r w:rsidR="001E7938">
        <w:t>years of student re</w:t>
      </w:r>
      <w:r w:rsidR="00342D84">
        <w:t xml:space="preserve">cords data, 2004-05 through </w:t>
      </w:r>
      <w:r w:rsidR="00310270">
        <w:t>2012</w:t>
      </w:r>
      <w:r w:rsidR="001E7938">
        <w:t>-</w:t>
      </w:r>
      <w:r w:rsidR="00310270">
        <w:t>13</w:t>
      </w:r>
      <w:r w:rsidR="001E7938">
        <w:t xml:space="preserve">. Instead, we </w:t>
      </w:r>
      <w:r>
        <w:t xml:space="preserve">would like to </w:t>
      </w:r>
      <w:r w:rsidR="001E7938">
        <w:t xml:space="preserve">purposively </w:t>
      </w:r>
      <w:r w:rsidR="00C90346">
        <w:t xml:space="preserve">assign </w:t>
      </w:r>
      <w:r>
        <w:t>institutions in</w:t>
      </w:r>
      <w:r w:rsidR="001E7938">
        <w:t xml:space="preserve">to one of four partially-overlapping groups, each providing data spanning </w:t>
      </w:r>
      <w:r w:rsidR="00987C92">
        <w:t xml:space="preserve">only </w:t>
      </w:r>
      <w:r w:rsidR="001E7938">
        <w:t xml:space="preserve">three years: a) 2004-05 through 2006-07, b) 2006-07 through 2008-09, c) 2008-09 through 2010-11, and d) 2010-11 through 2012-13. NCES recognizes that student enrollment is likely to peak in the early years of the proposed time period and taper off over time. As a result, </w:t>
      </w:r>
      <w:r w:rsidR="00987C92">
        <w:t xml:space="preserve">we </w:t>
      </w:r>
      <w:r w:rsidR="00CA54BD">
        <w:t>have</w:t>
      </w:r>
      <w:r w:rsidR="00987C92">
        <w:t xml:space="preserve"> examine</w:t>
      </w:r>
      <w:r w:rsidR="00CA54BD">
        <w:t>d</w:t>
      </w:r>
      <w:r w:rsidR="00987C92">
        <w:t xml:space="preserve"> enrollment data from</w:t>
      </w:r>
      <w:r w:rsidR="001E7938">
        <w:t xml:space="preserve"> ELS</w:t>
      </w:r>
      <w:r w:rsidR="00F5597C">
        <w:t>:2002</w:t>
      </w:r>
      <w:r w:rsidR="001E7938">
        <w:t xml:space="preserve"> </w:t>
      </w:r>
      <w:r w:rsidR="00987C92">
        <w:t>third follow-up</w:t>
      </w:r>
      <w:r w:rsidR="009D5378">
        <w:t>,</w:t>
      </w:r>
      <w:r w:rsidR="00987C92">
        <w:t xml:space="preserve"> as well as prior rounds</w:t>
      </w:r>
      <w:r w:rsidR="009D5378">
        <w:t>,</w:t>
      </w:r>
      <w:r w:rsidR="00987C92">
        <w:t xml:space="preserve"> </w:t>
      </w:r>
      <w:r w:rsidR="001E7938">
        <w:t xml:space="preserve">to identify how many students each sampled institution </w:t>
      </w:r>
      <w:r w:rsidR="00987C92">
        <w:t>enrolled during each study year,</w:t>
      </w:r>
      <w:r w:rsidR="001E7938">
        <w:t xml:space="preserve"> driving optimal group assignment. </w:t>
      </w:r>
      <w:r w:rsidR="00987C92">
        <w:t xml:space="preserve"> </w:t>
      </w:r>
      <w:r w:rsidR="001E7938">
        <w:t xml:space="preserve">This change reduces burden on individual institutions, retains </w:t>
      </w:r>
      <w:r w:rsidR="00310270">
        <w:t>the</w:t>
      </w:r>
      <w:r w:rsidR="001E7938">
        <w:t xml:space="preserve"> ability to chart changes in data quality over time, and can identify institutional challenges associated with providing mul</w:t>
      </w:r>
      <w:r w:rsidR="00CA54BD">
        <w:t>tiple years of data for each student</w:t>
      </w:r>
      <w:r w:rsidR="001E7938">
        <w:t>.</w:t>
      </w:r>
    </w:p>
    <w:p w:rsidR="00987C92" w:rsidRDefault="00987C92" w:rsidP="00BB18A1"/>
    <w:p w:rsidR="006333D8" w:rsidRDefault="00BE2428" w:rsidP="00BB18A1">
      <w:pPr>
        <w:pStyle w:val="BodyText"/>
        <w:rPr>
          <w:sz w:val="24"/>
          <w:szCs w:val="24"/>
        </w:rPr>
      </w:pPr>
      <w:r w:rsidRPr="00BE2428">
        <w:rPr>
          <w:sz w:val="24"/>
          <w:szCs w:val="24"/>
        </w:rPr>
        <w:t>In addition to classifying institutions by the 9 strata outlined in the approved package, they will also be stratified by time as discussed above.</w:t>
      </w:r>
      <w:r w:rsidR="00310270">
        <w:rPr>
          <w:sz w:val="24"/>
          <w:szCs w:val="24"/>
        </w:rPr>
        <w:t xml:space="preserve"> To ensure that we have sufficient information for ELS:2002 FAFS</w:t>
      </w:r>
      <w:r w:rsidR="00F6243E">
        <w:rPr>
          <w:sz w:val="24"/>
          <w:szCs w:val="24"/>
        </w:rPr>
        <w:t>, given the reduced per-institution burden</w:t>
      </w:r>
      <w:r w:rsidR="00310270">
        <w:rPr>
          <w:sz w:val="24"/>
          <w:szCs w:val="24"/>
        </w:rPr>
        <w:t xml:space="preserve">, we will select 480 institutions to yield 400 participating institutions, up from the 359 selected and 300 participating in the </w:t>
      </w:r>
      <w:r w:rsidR="00F6243E">
        <w:rPr>
          <w:sz w:val="24"/>
          <w:szCs w:val="24"/>
        </w:rPr>
        <w:t>original design.</w:t>
      </w:r>
      <w:r w:rsidRPr="00BE2428">
        <w:rPr>
          <w:sz w:val="24"/>
          <w:szCs w:val="24"/>
        </w:rPr>
        <w:t xml:space="preserve">  </w:t>
      </w:r>
      <w:r w:rsidR="00F6243E">
        <w:rPr>
          <w:sz w:val="24"/>
          <w:szCs w:val="24"/>
        </w:rPr>
        <w:t>With the revised design, the overall burden is still reduced.</w:t>
      </w:r>
      <w:r w:rsidR="00E20290">
        <w:rPr>
          <w:sz w:val="24"/>
          <w:szCs w:val="24"/>
        </w:rPr>
        <w:t xml:space="preserve"> Revised i</w:t>
      </w:r>
      <w:r w:rsidRPr="00BE2428">
        <w:rPr>
          <w:sz w:val="24"/>
          <w:szCs w:val="24"/>
        </w:rPr>
        <w:t xml:space="preserve">nstitutional response targets by stratum are shown in </w:t>
      </w:r>
      <w:r w:rsidR="00EF1541">
        <w:rPr>
          <w:sz w:val="24"/>
          <w:szCs w:val="24"/>
        </w:rPr>
        <w:t xml:space="preserve">Revised </w:t>
      </w:r>
      <w:r w:rsidRPr="00BE2428">
        <w:rPr>
          <w:sz w:val="24"/>
          <w:szCs w:val="24"/>
        </w:rPr>
        <w:t>Exhibit B-1.</w:t>
      </w:r>
    </w:p>
    <w:p w:rsidR="006333D8" w:rsidRDefault="006333D8" w:rsidP="00BB18A1">
      <w:pPr>
        <w:pStyle w:val="BodyText"/>
        <w:rPr>
          <w:sz w:val="24"/>
          <w:szCs w:val="24"/>
        </w:rPr>
      </w:pPr>
    </w:p>
    <w:p w:rsidR="006333D8" w:rsidRDefault="006333D8" w:rsidP="006333D8">
      <w:r w:rsidRPr="00BE2428">
        <w:t>The 3,355 institutions will first be assigned to one of four time periods and 120 institutions</w:t>
      </w:r>
      <w:r>
        <w:t xml:space="preserve"> </w:t>
      </w:r>
      <w:r w:rsidRPr="00BE2428">
        <w:t>will be sampled from each time period for a tota</w:t>
      </w:r>
      <w:r>
        <w:t xml:space="preserve">l of 480 sampled institutions. </w:t>
      </w:r>
      <w:r w:rsidRPr="00BE2428">
        <w:t xml:space="preserve">Institutions within each time period will be stratified into the nine sector-derived strata described previously and institutions will be sampled from each of the nine strata within the time period. </w:t>
      </w:r>
      <w:r w:rsidRPr="00E20290">
        <w:t xml:space="preserve">As explained originally, an additional stratification will be implemented that classifies institutions by a measure of compliance burden.  Based on prior or current attendance of ELS:2002 third follow-up sample members, institutions will be classified, within time period and within the 9 sector-derived strata, as “high burden” (e.g., the number of ELS:2002 sample members in attendance is higher than the median)  or “low burden” (e.g., the number of ELS:2002 sample members in attendance is lower than the median)  members. </w:t>
      </w:r>
    </w:p>
    <w:p w:rsidR="006333D8" w:rsidRDefault="006333D8" w:rsidP="006333D8"/>
    <w:p w:rsidR="00E20290" w:rsidRPr="00E20290" w:rsidRDefault="006333D8" w:rsidP="006333D8">
      <w:pPr>
        <w:widowControl w:val="0"/>
      </w:pPr>
      <w:r>
        <w:t>Revised Exhibit B-2</w:t>
      </w:r>
      <w:r w:rsidRPr="00BE2428">
        <w:t xml:space="preserve"> reports the number of sampled institutions by stratum, the estimated student sample per stratum, the expected number of participating institutions, and the expected student sample per </w:t>
      </w:r>
      <w:r w:rsidRPr="00BE2428">
        <w:lastRenderedPageBreak/>
        <w:t xml:space="preserve">stratum among participating institutions. With this additional stratification by burden status, there will be 18 sampling strata in each time period.  A minimum of 6 (120/18 rounded down) institutions will be sampled from each of the 18 strata.  </w:t>
      </w:r>
      <w:r w:rsidRPr="00E20290">
        <w:t>It is possible that there will not be a sufficient number of “high” or “low” burden institutions within a given institutional stratum to support the proposed sampling design.  In such an event, the second level of stratification will not be applied to institutions in the corresponding stratum.</w:t>
      </w:r>
    </w:p>
    <w:p w:rsidR="00E20290" w:rsidRPr="00D93B48" w:rsidRDefault="008E6003" w:rsidP="006333D8">
      <w:pPr>
        <w:pStyle w:val="ExhibitTitle"/>
        <w:spacing w:after="0"/>
      </w:pPr>
      <w:r>
        <w:t xml:space="preserve">Revised </w:t>
      </w:r>
      <w:r w:rsidR="00E20290">
        <w:t>Exhibit B-1</w:t>
      </w:r>
      <w:r w:rsidR="00E20290" w:rsidRPr="00D93B48">
        <w:t>.</w:t>
      </w:r>
      <w:r w:rsidR="00982EEF">
        <w:t xml:space="preserve">  </w:t>
      </w:r>
      <w:r w:rsidR="00E20290" w:rsidRPr="00D93B48">
        <w:t>ELS:2002</w:t>
      </w:r>
      <w:r w:rsidR="00E20290">
        <w:t xml:space="preserve"> </w:t>
      </w:r>
      <w:r w:rsidR="00E20290" w:rsidRPr="00D93B48">
        <w:t>institution sample sizes and yield</w:t>
      </w:r>
    </w:p>
    <w:tbl>
      <w:tblPr>
        <w:tblW w:w="4834" w:type="pct"/>
        <w:tblBorders>
          <w:top w:val="single" w:sz="12" w:space="0" w:color="auto"/>
          <w:bottom w:val="single" w:sz="12" w:space="0" w:color="auto"/>
        </w:tblBorders>
        <w:tblLayout w:type="fixed"/>
        <w:tblLook w:val="01E0" w:firstRow="1" w:lastRow="1" w:firstColumn="1" w:lastColumn="1" w:noHBand="0" w:noVBand="0"/>
      </w:tblPr>
      <w:tblGrid>
        <w:gridCol w:w="4717"/>
        <w:gridCol w:w="1344"/>
        <w:gridCol w:w="1344"/>
        <w:gridCol w:w="1344"/>
        <w:gridCol w:w="1344"/>
      </w:tblGrid>
      <w:tr w:rsidR="00E20290" w:rsidRPr="003C0ACC" w:rsidTr="000A10C4">
        <w:tc>
          <w:tcPr>
            <w:tcW w:w="4326" w:type="dxa"/>
            <w:tcBorders>
              <w:top w:val="single" w:sz="12" w:space="0" w:color="auto"/>
              <w:bottom w:val="single" w:sz="6" w:space="0" w:color="auto"/>
            </w:tcBorders>
            <w:vAlign w:val="bottom"/>
          </w:tcPr>
          <w:p w:rsidR="00E20290" w:rsidRDefault="00E20290" w:rsidP="003C1711">
            <w:pPr>
              <w:pStyle w:val="Tableheading"/>
              <w:jc w:val="left"/>
            </w:pPr>
            <w:r>
              <w:t>Institutional Stratum</w:t>
            </w:r>
          </w:p>
        </w:tc>
        <w:tc>
          <w:tcPr>
            <w:tcW w:w="1233" w:type="dxa"/>
            <w:tcBorders>
              <w:top w:val="single" w:sz="12" w:space="0" w:color="auto"/>
              <w:bottom w:val="single" w:sz="6" w:space="0" w:color="auto"/>
            </w:tcBorders>
            <w:vAlign w:val="bottom"/>
          </w:tcPr>
          <w:p w:rsidR="00E20290" w:rsidRDefault="00E20290" w:rsidP="000A10C4">
            <w:pPr>
              <w:pStyle w:val="Tablebody"/>
            </w:pPr>
            <w:r>
              <w:t>Number of Institutions</w:t>
            </w:r>
            <w:r>
              <w:rPr>
                <w:rStyle w:val="FootnoteReference"/>
              </w:rPr>
              <w:footnoteReference w:id="2"/>
            </w:r>
            <w:r>
              <w:t xml:space="preserve"> </w:t>
            </w:r>
          </w:p>
        </w:tc>
        <w:tc>
          <w:tcPr>
            <w:tcW w:w="1233" w:type="dxa"/>
            <w:tcBorders>
              <w:top w:val="single" w:sz="12" w:space="0" w:color="auto"/>
              <w:bottom w:val="single" w:sz="6" w:space="0" w:color="auto"/>
            </w:tcBorders>
            <w:vAlign w:val="bottom"/>
          </w:tcPr>
          <w:p w:rsidR="00E20290" w:rsidRDefault="00E20290" w:rsidP="000A10C4">
            <w:pPr>
              <w:pStyle w:val="Tablebody"/>
            </w:pPr>
            <w:r>
              <w:t xml:space="preserve">Expected Yield </w:t>
            </w:r>
          </w:p>
        </w:tc>
        <w:tc>
          <w:tcPr>
            <w:tcW w:w="1233" w:type="dxa"/>
            <w:tcBorders>
              <w:top w:val="single" w:sz="12" w:space="0" w:color="auto"/>
              <w:bottom w:val="single" w:sz="6" w:space="0" w:color="auto"/>
            </w:tcBorders>
            <w:vAlign w:val="bottom"/>
          </w:tcPr>
          <w:p w:rsidR="00E20290" w:rsidRDefault="00E20290" w:rsidP="000A10C4">
            <w:pPr>
              <w:pStyle w:val="Tablebody"/>
            </w:pPr>
            <w:r>
              <w:t>Adjustment Factors</w:t>
            </w:r>
            <w:r>
              <w:rPr>
                <w:rStyle w:val="FootnoteReference"/>
              </w:rPr>
              <w:footnoteReference w:id="3"/>
            </w:r>
          </w:p>
        </w:tc>
        <w:tc>
          <w:tcPr>
            <w:tcW w:w="1233" w:type="dxa"/>
            <w:tcBorders>
              <w:top w:val="single" w:sz="12" w:space="0" w:color="auto"/>
              <w:bottom w:val="single" w:sz="6" w:space="0" w:color="auto"/>
            </w:tcBorders>
            <w:vAlign w:val="bottom"/>
          </w:tcPr>
          <w:p w:rsidR="00E20290" w:rsidRDefault="00E20290" w:rsidP="000A10C4">
            <w:pPr>
              <w:pStyle w:val="Tablebody"/>
            </w:pPr>
            <w:r>
              <w:t>Number to  Sample</w:t>
            </w:r>
          </w:p>
        </w:tc>
      </w:tr>
      <w:tr w:rsidR="00E20290" w:rsidRPr="003C0ACC" w:rsidTr="003C1711">
        <w:tc>
          <w:tcPr>
            <w:tcW w:w="4326" w:type="dxa"/>
            <w:vAlign w:val="bottom"/>
          </w:tcPr>
          <w:p w:rsidR="00E20290" w:rsidRDefault="00E20290" w:rsidP="003C1711">
            <w:pPr>
              <w:pStyle w:val="5ensptotal"/>
            </w:pPr>
            <w:r>
              <w:t>Total</w:t>
            </w:r>
          </w:p>
        </w:tc>
        <w:tc>
          <w:tcPr>
            <w:tcW w:w="1233" w:type="dxa"/>
          </w:tcPr>
          <w:p w:rsidR="00E20290" w:rsidRDefault="00E20290" w:rsidP="003C1711">
            <w:pPr>
              <w:pStyle w:val="Tablebody"/>
            </w:pPr>
            <w:r>
              <w:t>3,355</w:t>
            </w:r>
          </w:p>
        </w:tc>
        <w:tc>
          <w:tcPr>
            <w:tcW w:w="1233" w:type="dxa"/>
            <w:vAlign w:val="bottom"/>
          </w:tcPr>
          <w:p w:rsidR="00E20290" w:rsidRPr="00174873" w:rsidRDefault="00E20290" w:rsidP="003C1711">
            <w:pPr>
              <w:pStyle w:val="Tablebody"/>
            </w:pPr>
            <w:r>
              <w:t>400</w:t>
            </w:r>
          </w:p>
        </w:tc>
        <w:tc>
          <w:tcPr>
            <w:tcW w:w="1233" w:type="dxa"/>
          </w:tcPr>
          <w:p w:rsidR="00E20290" w:rsidRDefault="00E20290" w:rsidP="003C1711">
            <w:pPr>
              <w:pStyle w:val="Tablebody"/>
            </w:pPr>
            <w:r>
              <w:t>1.20</w:t>
            </w:r>
          </w:p>
        </w:tc>
        <w:tc>
          <w:tcPr>
            <w:tcW w:w="1233" w:type="dxa"/>
            <w:vAlign w:val="bottom"/>
          </w:tcPr>
          <w:p w:rsidR="00E20290" w:rsidRPr="00174873" w:rsidRDefault="00E20290" w:rsidP="003C1711">
            <w:pPr>
              <w:pStyle w:val="Tablebody"/>
            </w:pPr>
            <w:r>
              <w:t>480</w:t>
            </w:r>
          </w:p>
        </w:tc>
      </w:tr>
      <w:tr w:rsidR="00E20290" w:rsidRPr="003C0ACC" w:rsidTr="003C1711">
        <w:tc>
          <w:tcPr>
            <w:tcW w:w="4326" w:type="dxa"/>
            <w:vAlign w:val="bottom"/>
          </w:tcPr>
          <w:p w:rsidR="00E20290" w:rsidRDefault="00E20290" w:rsidP="003C1711">
            <w:pPr>
              <w:pStyle w:val="Tabletext"/>
            </w:pPr>
            <w:r>
              <w:t>Public</w:t>
            </w:r>
          </w:p>
        </w:tc>
        <w:tc>
          <w:tcPr>
            <w:tcW w:w="1233" w:type="dxa"/>
          </w:tcPr>
          <w:p w:rsidR="00E20290" w:rsidRPr="00174873" w:rsidRDefault="00E20290" w:rsidP="003C1711">
            <w:pPr>
              <w:pStyle w:val="Tablebody"/>
            </w:pPr>
          </w:p>
        </w:tc>
        <w:tc>
          <w:tcPr>
            <w:tcW w:w="1233" w:type="dxa"/>
            <w:vAlign w:val="bottom"/>
          </w:tcPr>
          <w:p w:rsidR="00E20290" w:rsidRPr="00174873" w:rsidRDefault="00E20290" w:rsidP="003C1711">
            <w:pPr>
              <w:pStyle w:val="Tablebody"/>
            </w:pPr>
          </w:p>
        </w:tc>
        <w:tc>
          <w:tcPr>
            <w:tcW w:w="1233" w:type="dxa"/>
          </w:tcPr>
          <w:p w:rsidR="00E20290" w:rsidRPr="00174873" w:rsidRDefault="00E20290" w:rsidP="003C1711">
            <w:pPr>
              <w:pStyle w:val="Tablebody"/>
            </w:pPr>
          </w:p>
        </w:tc>
        <w:tc>
          <w:tcPr>
            <w:tcW w:w="1233" w:type="dxa"/>
            <w:vAlign w:val="bottom"/>
          </w:tcPr>
          <w:p w:rsidR="00E20290" w:rsidRPr="00174873" w:rsidRDefault="00E20290" w:rsidP="003C1711">
            <w:pPr>
              <w:pStyle w:val="Tablebody"/>
            </w:pPr>
          </w:p>
        </w:tc>
      </w:tr>
      <w:tr w:rsidR="00E20290" w:rsidRPr="003C0ACC" w:rsidTr="003C1711">
        <w:tc>
          <w:tcPr>
            <w:tcW w:w="4326" w:type="dxa"/>
            <w:vAlign w:val="bottom"/>
          </w:tcPr>
          <w:p w:rsidR="00E20290" w:rsidRDefault="00E20290" w:rsidP="003C1711">
            <w:pPr>
              <w:pStyle w:val="2enspsubgroup1"/>
            </w:pPr>
            <w:r>
              <w:t>2-year or less</w:t>
            </w:r>
          </w:p>
        </w:tc>
        <w:tc>
          <w:tcPr>
            <w:tcW w:w="1233" w:type="dxa"/>
          </w:tcPr>
          <w:p w:rsidR="00E20290" w:rsidRDefault="00E20290" w:rsidP="003C1711">
            <w:pPr>
              <w:pStyle w:val="Tablebody"/>
            </w:pPr>
            <w:r>
              <w:t>847</w:t>
            </w:r>
          </w:p>
        </w:tc>
        <w:tc>
          <w:tcPr>
            <w:tcW w:w="1233" w:type="dxa"/>
            <w:vAlign w:val="bottom"/>
          </w:tcPr>
          <w:p w:rsidR="00E20290" w:rsidRPr="00174873" w:rsidRDefault="00E20290" w:rsidP="003C1711">
            <w:pPr>
              <w:pStyle w:val="Tablebody"/>
            </w:pPr>
            <w:r>
              <w:t>64</w:t>
            </w:r>
          </w:p>
        </w:tc>
        <w:tc>
          <w:tcPr>
            <w:tcW w:w="1233" w:type="dxa"/>
          </w:tcPr>
          <w:p w:rsidR="00E20290" w:rsidRPr="00174873" w:rsidRDefault="00E20290" w:rsidP="003C1711">
            <w:pPr>
              <w:pStyle w:val="Tablebody"/>
            </w:pPr>
            <w:r>
              <w:t>1.14</w:t>
            </w:r>
          </w:p>
        </w:tc>
        <w:tc>
          <w:tcPr>
            <w:tcW w:w="1233" w:type="dxa"/>
            <w:vAlign w:val="bottom"/>
          </w:tcPr>
          <w:p w:rsidR="00E20290" w:rsidRPr="00174873" w:rsidRDefault="00E20290" w:rsidP="003C1711">
            <w:pPr>
              <w:pStyle w:val="Tablebody"/>
            </w:pPr>
            <w:r>
              <w:t>74</w:t>
            </w:r>
          </w:p>
        </w:tc>
      </w:tr>
      <w:tr w:rsidR="00E20290" w:rsidRPr="003C0ACC" w:rsidTr="003C1711">
        <w:tc>
          <w:tcPr>
            <w:tcW w:w="4326" w:type="dxa"/>
            <w:vAlign w:val="bottom"/>
          </w:tcPr>
          <w:p w:rsidR="00E20290" w:rsidRDefault="00E20290" w:rsidP="003C1711">
            <w:pPr>
              <w:pStyle w:val="2enspsubgroup1"/>
            </w:pPr>
            <w:r>
              <w:t>4</w:t>
            </w:r>
            <w:r w:rsidRPr="003C0ACC">
              <w:rPr>
                <w:rFonts w:cs="Arial"/>
              </w:rPr>
              <w:t>-year non-doctorate-granting</w:t>
            </w:r>
          </w:p>
        </w:tc>
        <w:tc>
          <w:tcPr>
            <w:tcW w:w="1233" w:type="dxa"/>
          </w:tcPr>
          <w:p w:rsidR="00E20290" w:rsidRDefault="00E20290" w:rsidP="003C1711">
            <w:pPr>
              <w:pStyle w:val="Tablebody"/>
            </w:pPr>
            <w:r>
              <w:t>293</w:t>
            </w:r>
          </w:p>
        </w:tc>
        <w:tc>
          <w:tcPr>
            <w:tcW w:w="1233" w:type="dxa"/>
            <w:vAlign w:val="bottom"/>
          </w:tcPr>
          <w:p w:rsidR="00E20290" w:rsidRPr="00174873" w:rsidRDefault="00E20290" w:rsidP="003C1711">
            <w:pPr>
              <w:pStyle w:val="Tablebody"/>
            </w:pPr>
            <w:r>
              <w:t>44</w:t>
            </w:r>
          </w:p>
        </w:tc>
        <w:tc>
          <w:tcPr>
            <w:tcW w:w="1233" w:type="dxa"/>
          </w:tcPr>
          <w:p w:rsidR="00E20290" w:rsidRDefault="00E20290" w:rsidP="003C1711">
            <w:pPr>
              <w:pStyle w:val="Tablebody"/>
            </w:pPr>
            <w:r>
              <w:t>1.13</w:t>
            </w:r>
          </w:p>
        </w:tc>
        <w:tc>
          <w:tcPr>
            <w:tcW w:w="1233" w:type="dxa"/>
            <w:vAlign w:val="bottom"/>
          </w:tcPr>
          <w:p w:rsidR="00E20290" w:rsidRPr="00174873" w:rsidRDefault="00E20290" w:rsidP="003C1711">
            <w:pPr>
              <w:pStyle w:val="Tablebody"/>
            </w:pPr>
            <w:r>
              <w:t>50</w:t>
            </w:r>
          </w:p>
        </w:tc>
      </w:tr>
      <w:tr w:rsidR="00E20290" w:rsidRPr="003C0ACC" w:rsidTr="003C1711">
        <w:tc>
          <w:tcPr>
            <w:tcW w:w="4326" w:type="dxa"/>
            <w:vAlign w:val="bottom"/>
          </w:tcPr>
          <w:p w:rsidR="00E20290" w:rsidRDefault="00E20290" w:rsidP="003C1711">
            <w:pPr>
              <w:pStyle w:val="2enspsubgroup1"/>
            </w:pPr>
            <w:r>
              <w:t>4</w:t>
            </w:r>
            <w:r w:rsidRPr="003C0ACC">
              <w:rPr>
                <w:rFonts w:cs="Arial"/>
              </w:rPr>
              <w:t>-year doctorate-granting</w:t>
            </w:r>
          </w:p>
        </w:tc>
        <w:tc>
          <w:tcPr>
            <w:tcW w:w="1233" w:type="dxa"/>
          </w:tcPr>
          <w:p w:rsidR="00E20290" w:rsidRDefault="00E20290" w:rsidP="003C1711">
            <w:pPr>
              <w:pStyle w:val="Tablebody"/>
            </w:pPr>
            <w:r>
              <w:t>323</w:t>
            </w:r>
          </w:p>
        </w:tc>
        <w:tc>
          <w:tcPr>
            <w:tcW w:w="1233" w:type="dxa"/>
            <w:vAlign w:val="bottom"/>
          </w:tcPr>
          <w:p w:rsidR="00E20290" w:rsidRPr="00174873" w:rsidRDefault="00E20290" w:rsidP="003C1711">
            <w:pPr>
              <w:pStyle w:val="Tablebody"/>
            </w:pPr>
            <w:r>
              <w:t>47</w:t>
            </w:r>
          </w:p>
        </w:tc>
        <w:tc>
          <w:tcPr>
            <w:tcW w:w="1233" w:type="dxa"/>
          </w:tcPr>
          <w:p w:rsidR="00E20290" w:rsidRDefault="00E20290" w:rsidP="003C1711">
            <w:pPr>
              <w:pStyle w:val="Tablebody"/>
            </w:pPr>
            <w:r>
              <w:t>1.13</w:t>
            </w:r>
          </w:p>
        </w:tc>
        <w:tc>
          <w:tcPr>
            <w:tcW w:w="1233" w:type="dxa"/>
            <w:vAlign w:val="bottom"/>
          </w:tcPr>
          <w:p w:rsidR="00E20290" w:rsidRPr="00174873" w:rsidRDefault="00E20290" w:rsidP="003C1711">
            <w:pPr>
              <w:pStyle w:val="Tablebody"/>
            </w:pPr>
            <w:r>
              <w:t>54</w:t>
            </w:r>
          </w:p>
        </w:tc>
      </w:tr>
      <w:tr w:rsidR="00E20290" w:rsidRPr="003C0ACC" w:rsidTr="003C1711">
        <w:tc>
          <w:tcPr>
            <w:tcW w:w="4326" w:type="dxa"/>
            <w:vAlign w:val="bottom"/>
          </w:tcPr>
          <w:p w:rsidR="00E20290" w:rsidRDefault="00E20290" w:rsidP="003C1711">
            <w:pPr>
              <w:pStyle w:val="Tabletext"/>
            </w:pPr>
            <w:r>
              <w:t>Private</w:t>
            </w:r>
          </w:p>
        </w:tc>
        <w:tc>
          <w:tcPr>
            <w:tcW w:w="1233" w:type="dxa"/>
          </w:tcPr>
          <w:p w:rsidR="00E20290" w:rsidRPr="00174873" w:rsidRDefault="00E20290" w:rsidP="003C1711">
            <w:pPr>
              <w:pStyle w:val="Tablebody"/>
            </w:pPr>
          </w:p>
        </w:tc>
        <w:tc>
          <w:tcPr>
            <w:tcW w:w="1233" w:type="dxa"/>
            <w:vAlign w:val="bottom"/>
          </w:tcPr>
          <w:p w:rsidR="00E20290" w:rsidRPr="00174873" w:rsidRDefault="00E20290" w:rsidP="003C1711">
            <w:pPr>
              <w:pStyle w:val="Tablebody"/>
            </w:pPr>
          </w:p>
        </w:tc>
        <w:tc>
          <w:tcPr>
            <w:tcW w:w="1233" w:type="dxa"/>
          </w:tcPr>
          <w:p w:rsidR="00E20290" w:rsidRPr="00174873" w:rsidRDefault="00E20290" w:rsidP="003C1711">
            <w:pPr>
              <w:pStyle w:val="Tablebody"/>
            </w:pPr>
          </w:p>
        </w:tc>
        <w:tc>
          <w:tcPr>
            <w:tcW w:w="1233" w:type="dxa"/>
            <w:vAlign w:val="bottom"/>
          </w:tcPr>
          <w:p w:rsidR="00E20290" w:rsidRPr="00174873" w:rsidRDefault="00E20290" w:rsidP="003C1711">
            <w:pPr>
              <w:pStyle w:val="Tablebody"/>
            </w:pPr>
          </w:p>
        </w:tc>
      </w:tr>
      <w:tr w:rsidR="00E20290" w:rsidRPr="003C0ACC" w:rsidTr="003C1711">
        <w:tc>
          <w:tcPr>
            <w:tcW w:w="4326" w:type="dxa"/>
            <w:vAlign w:val="bottom"/>
          </w:tcPr>
          <w:p w:rsidR="00E20290" w:rsidRDefault="00E20290" w:rsidP="003C1711">
            <w:pPr>
              <w:pStyle w:val="2enspsubgroup1"/>
            </w:pPr>
            <w:r>
              <w:t>Nonprofit less-than-4-year</w:t>
            </w:r>
          </w:p>
        </w:tc>
        <w:tc>
          <w:tcPr>
            <w:tcW w:w="1233" w:type="dxa"/>
          </w:tcPr>
          <w:p w:rsidR="00E20290" w:rsidRDefault="00E20290" w:rsidP="003C1711">
            <w:pPr>
              <w:pStyle w:val="Tablebody"/>
            </w:pPr>
            <w:r>
              <w:t>68</w:t>
            </w:r>
          </w:p>
        </w:tc>
        <w:tc>
          <w:tcPr>
            <w:tcW w:w="1233" w:type="dxa"/>
            <w:vAlign w:val="bottom"/>
          </w:tcPr>
          <w:p w:rsidR="00E20290" w:rsidRPr="00174873" w:rsidRDefault="00E20290" w:rsidP="003C1711">
            <w:pPr>
              <w:pStyle w:val="Tablebody"/>
            </w:pPr>
            <w:r>
              <w:t>22</w:t>
            </w:r>
          </w:p>
        </w:tc>
        <w:tc>
          <w:tcPr>
            <w:tcW w:w="1233" w:type="dxa"/>
          </w:tcPr>
          <w:p w:rsidR="00E20290" w:rsidRPr="00174873" w:rsidRDefault="00E20290" w:rsidP="003C1711">
            <w:pPr>
              <w:pStyle w:val="Tablebody"/>
            </w:pPr>
            <w:r>
              <w:t>1.40</w:t>
            </w:r>
          </w:p>
        </w:tc>
        <w:tc>
          <w:tcPr>
            <w:tcW w:w="1233" w:type="dxa"/>
            <w:vAlign w:val="bottom"/>
          </w:tcPr>
          <w:p w:rsidR="00E20290" w:rsidRPr="00174873" w:rsidRDefault="00E20290" w:rsidP="003C1711">
            <w:pPr>
              <w:pStyle w:val="Tablebody"/>
            </w:pPr>
            <w:r>
              <w:t>32</w:t>
            </w:r>
          </w:p>
        </w:tc>
      </w:tr>
      <w:tr w:rsidR="00E20290" w:rsidRPr="003C0ACC" w:rsidTr="003C1711">
        <w:tc>
          <w:tcPr>
            <w:tcW w:w="4326" w:type="dxa"/>
            <w:vAlign w:val="bottom"/>
          </w:tcPr>
          <w:p w:rsidR="00E20290" w:rsidRDefault="00E20290" w:rsidP="003C1711">
            <w:pPr>
              <w:pStyle w:val="2enspsubgroup1"/>
            </w:pPr>
            <w:r>
              <w:t>Nonprofit 4-year non-doctorate-granting</w:t>
            </w:r>
          </w:p>
        </w:tc>
        <w:tc>
          <w:tcPr>
            <w:tcW w:w="1233" w:type="dxa"/>
          </w:tcPr>
          <w:p w:rsidR="00E20290" w:rsidRDefault="00E20290" w:rsidP="003C1711">
            <w:pPr>
              <w:pStyle w:val="Tablebody"/>
            </w:pPr>
            <w:r>
              <w:t>537</w:t>
            </w:r>
          </w:p>
        </w:tc>
        <w:tc>
          <w:tcPr>
            <w:tcW w:w="1233" w:type="dxa"/>
            <w:vAlign w:val="bottom"/>
          </w:tcPr>
          <w:p w:rsidR="00E20290" w:rsidRPr="00174873" w:rsidRDefault="00E20290" w:rsidP="003C1711">
            <w:pPr>
              <w:pStyle w:val="Tablebody"/>
            </w:pPr>
            <w:r>
              <w:t>51</w:t>
            </w:r>
          </w:p>
        </w:tc>
        <w:tc>
          <w:tcPr>
            <w:tcW w:w="1233" w:type="dxa"/>
          </w:tcPr>
          <w:p w:rsidR="00E20290" w:rsidRDefault="00E20290" w:rsidP="003C1711">
            <w:pPr>
              <w:pStyle w:val="Tablebody"/>
            </w:pPr>
            <w:r>
              <w:t>1.17</w:t>
            </w:r>
          </w:p>
        </w:tc>
        <w:tc>
          <w:tcPr>
            <w:tcW w:w="1233" w:type="dxa"/>
            <w:vAlign w:val="bottom"/>
          </w:tcPr>
          <w:p w:rsidR="00E20290" w:rsidRPr="00174873" w:rsidRDefault="00E20290" w:rsidP="003C1711">
            <w:pPr>
              <w:pStyle w:val="Tablebody"/>
            </w:pPr>
            <w:r>
              <w:t>60</w:t>
            </w:r>
          </w:p>
        </w:tc>
      </w:tr>
      <w:tr w:rsidR="00E20290" w:rsidRPr="003C0ACC" w:rsidTr="003C1711">
        <w:tc>
          <w:tcPr>
            <w:tcW w:w="4326" w:type="dxa"/>
            <w:vAlign w:val="bottom"/>
          </w:tcPr>
          <w:p w:rsidR="00E20290" w:rsidRDefault="00E20290" w:rsidP="003C1711">
            <w:pPr>
              <w:pStyle w:val="2enspsubgroup1"/>
            </w:pPr>
            <w:r>
              <w:t>Nonprofit 4-year doctorate-granting</w:t>
            </w:r>
          </w:p>
        </w:tc>
        <w:tc>
          <w:tcPr>
            <w:tcW w:w="1233" w:type="dxa"/>
          </w:tcPr>
          <w:p w:rsidR="00E20290" w:rsidRDefault="00E20290" w:rsidP="003C1711">
            <w:pPr>
              <w:pStyle w:val="Tablebody"/>
            </w:pPr>
            <w:r>
              <w:t>376</w:t>
            </w:r>
          </w:p>
        </w:tc>
        <w:tc>
          <w:tcPr>
            <w:tcW w:w="1233" w:type="dxa"/>
            <w:vAlign w:val="bottom"/>
          </w:tcPr>
          <w:p w:rsidR="00E20290" w:rsidRPr="00174873" w:rsidRDefault="00E20290" w:rsidP="003C1711">
            <w:pPr>
              <w:pStyle w:val="Tablebody"/>
            </w:pPr>
            <w:r>
              <w:t>45</w:t>
            </w:r>
          </w:p>
        </w:tc>
        <w:tc>
          <w:tcPr>
            <w:tcW w:w="1233" w:type="dxa"/>
          </w:tcPr>
          <w:p w:rsidR="00E20290" w:rsidRDefault="00E20290" w:rsidP="003C1711">
            <w:pPr>
              <w:pStyle w:val="Tablebody"/>
            </w:pPr>
            <w:r>
              <w:t>1.20</w:t>
            </w:r>
          </w:p>
        </w:tc>
        <w:tc>
          <w:tcPr>
            <w:tcW w:w="1233" w:type="dxa"/>
            <w:vAlign w:val="bottom"/>
          </w:tcPr>
          <w:p w:rsidR="00E20290" w:rsidRPr="00174873" w:rsidRDefault="00E20290" w:rsidP="003C1711">
            <w:pPr>
              <w:pStyle w:val="Tablebody"/>
            </w:pPr>
            <w:r>
              <w:t>54</w:t>
            </w:r>
          </w:p>
        </w:tc>
      </w:tr>
      <w:tr w:rsidR="00E20290" w:rsidRPr="003C0ACC" w:rsidTr="003C1711">
        <w:tc>
          <w:tcPr>
            <w:tcW w:w="4326" w:type="dxa"/>
            <w:vAlign w:val="bottom"/>
          </w:tcPr>
          <w:p w:rsidR="00E20290" w:rsidRDefault="00E20290" w:rsidP="003C1711">
            <w:pPr>
              <w:pStyle w:val="2enspsubgroup1"/>
            </w:pPr>
            <w:r>
              <w:t>For-profit less-than-2</w:t>
            </w:r>
            <w:r w:rsidRPr="003C0ACC">
              <w:rPr>
                <w:rFonts w:cs="Arial"/>
              </w:rPr>
              <w:t xml:space="preserve">-year </w:t>
            </w:r>
          </w:p>
        </w:tc>
        <w:tc>
          <w:tcPr>
            <w:tcW w:w="1233" w:type="dxa"/>
          </w:tcPr>
          <w:p w:rsidR="00E20290" w:rsidRDefault="00E20290" w:rsidP="003C1711">
            <w:pPr>
              <w:pStyle w:val="Tablebody"/>
            </w:pPr>
            <w:r>
              <w:t>288</w:t>
            </w:r>
          </w:p>
        </w:tc>
        <w:tc>
          <w:tcPr>
            <w:tcW w:w="1233" w:type="dxa"/>
            <w:vAlign w:val="bottom"/>
          </w:tcPr>
          <w:p w:rsidR="00E20290" w:rsidRPr="00174873" w:rsidRDefault="00E20290" w:rsidP="003C1711">
            <w:pPr>
              <w:pStyle w:val="Tablebody"/>
            </w:pPr>
            <w:r>
              <w:t>39</w:t>
            </w:r>
          </w:p>
        </w:tc>
        <w:tc>
          <w:tcPr>
            <w:tcW w:w="1233" w:type="dxa"/>
          </w:tcPr>
          <w:p w:rsidR="00E20290" w:rsidRDefault="00E20290" w:rsidP="003C1711">
            <w:pPr>
              <w:pStyle w:val="Tablebody"/>
            </w:pPr>
            <w:r>
              <w:t>1.33</w:t>
            </w:r>
          </w:p>
        </w:tc>
        <w:tc>
          <w:tcPr>
            <w:tcW w:w="1233" w:type="dxa"/>
            <w:vAlign w:val="bottom"/>
          </w:tcPr>
          <w:p w:rsidR="00E20290" w:rsidRPr="00174873" w:rsidRDefault="00E20290" w:rsidP="003C1711">
            <w:pPr>
              <w:pStyle w:val="Tablebody"/>
            </w:pPr>
            <w:r>
              <w:t>52</w:t>
            </w:r>
          </w:p>
        </w:tc>
      </w:tr>
      <w:tr w:rsidR="00E20290" w:rsidRPr="003C0ACC" w:rsidTr="003C1711">
        <w:tc>
          <w:tcPr>
            <w:tcW w:w="4326" w:type="dxa"/>
            <w:vAlign w:val="bottom"/>
          </w:tcPr>
          <w:p w:rsidR="00E20290" w:rsidRDefault="00E20290" w:rsidP="003C1711">
            <w:pPr>
              <w:pStyle w:val="2enspsubgroup1"/>
            </w:pPr>
            <w:r>
              <w:t>For-profit 2</w:t>
            </w:r>
            <w:r w:rsidRPr="003C0ACC">
              <w:rPr>
                <w:rFonts w:cs="Arial"/>
              </w:rPr>
              <w:t>-year</w:t>
            </w:r>
          </w:p>
        </w:tc>
        <w:tc>
          <w:tcPr>
            <w:tcW w:w="1233" w:type="dxa"/>
          </w:tcPr>
          <w:p w:rsidR="00E20290" w:rsidRDefault="00E20290" w:rsidP="003C1711">
            <w:pPr>
              <w:pStyle w:val="Tablebody"/>
            </w:pPr>
            <w:r>
              <w:t>310</w:t>
            </w:r>
          </w:p>
        </w:tc>
        <w:tc>
          <w:tcPr>
            <w:tcW w:w="1233" w:type="dxa"/>
            <w:vAlign w:val="bottom"/>
          </w:tcPr>
          <w:p w:rsidR="00E20290" w:rsidRPr="00174873" w:rsidRDefault="00E20290" w:rsidP="003C1711">
            <w:pPr>
              <w:pStyle w:val="Tablebody"/>
            </w:pPr>
            <w:r>
              <w:t>46</w:t>
            </w:r>
          </w:p>
        </w:tc>
        <w:tc>
          <w:tcPr>
            <w:tcW w:w="1233" w:type="dxa"/>
          </w:tcPr>
          <w:p w:rsidR="00E20290" w:rsidRDefault="00E20290" w:rsidP="003C1711">
            <w:pPr>
              <w:pStyle w:val="Tablebody"/>
            </w:pPr>
            <w:r>
              <w:t>1.17</w:t>
            </w:r>
          </w:p>
        </w:tc>
        <w:tc>
          <w:tcPr>
            <w:tcW w:w="1233" w:type="dxa"/>
            <w:vAlign w:val="bottom"/>
          </w:tcPr>
          <w:p w:rsidR="00E20290" w:rsidRPr="00174873" w:rsidRDefault="00E20290" w:rsidP="003C1711">
            <w:pPr>
              <w:pStyle w:val="Tablebody"/>
            </w:pPr>
            <w:r>
              <w:t>54</w:t>
            </w:r>
          </w:p>
        </w:tc>
      </w:tr>
      <w:tr w:rsidR="00E20290" w:rsidRPr="003C0ACC" w:rsidTr="003C1711">
        <w:tc>
          <w:tcPr>
            <w:tcW w:w="4326" w:type="dxa"/>
            <w:tcBorders>
              <w:bottom w:val="single" w:sz="12" w:space="0" w:color="auto"/>
            </w:tcBorders>
            <w:vAlign w:val="bottom"/>
          </w:tcPr>
          <w:p w:rsidR="00E20290" w:rsidRDefault="00E20290" w:rsidP="003C1711">
            <w:pPr>
              <w:pStyle w:val="2enspsubgroup1"/>
            </w:pPr>
            <w:r>
              <w:t>For-profit 4</w:t>
            </w:r>
            <w:r w:rsidRPr="003C0ACC">
              <w:rPr>
                <w:rFonts w:cs="Arial"/>
              </w:rPr>
              <w:t>-year</w:t>
            </w:r>
          </w:p>
        </w:tc>
        <w:tc>
          <w:tcPr>
            <w:tcW w:w="1233" w:type="dxa"/>
            <w:tcBorders>
              <w:bottom w:val="single" w:sz="12" w:space="0" w:color="auto"/>
            </w:tcBorders>
          </w:tcPr>
          <w:p w:rsidR="00E20290" w:rsidRDefault="00E20290" w:rsidP="003C1711">
            <w:pPr>
              <w:pStyle w:val="Tablebody"/>
            </w:pPr>
            <w:r>
              <w:t>313</w:t>
            </w:r>
          </w:p>
        </w:tc>
        <w:tc>
          <w:tcPr>
            <w:tcW w:w="1233" w:type="dxa"/>
            <w:tcBorders>
              <w:bottom w:val="single" w:sz="12" w:space="0" w:color="auto"/>
            </w:tcBorders>
            <w:vAlign w:val="bottom"/>
          </w:tcPr>
          <w:p w:rsidR="00E20290" w:rsidRPr="00174873" w:rsidRDefault="00E20290" w:rsidP="003C1711">
            <w:pPr>
              <w:pStyle w:val="Tablebody"/>
            </w:pPr>
            <w:r>
              <w:t>42</w:t>
            </w:r>
          </w:p>
        </w:tc>
        <w:tc>
          <w:tcPr>
            <w:tcW w:w="1233" w:type="dxa"/>
            <w:tcBorders>
              <w:bottom w:val="single" w:sz="12" w:space="0" w:color="auto"/>
            </w:tcBorders>
          </w:tcPr>
          <w:p w:rsidR="00E20290" w:rsidRDefault="00E20290" w:rsidP="003C1711">
            <w:pPr>
              <w:pStyle w:val="Tablebody"/>
            </w:pPr>
            <w:r>
              <w:t>1.17</w:t>
            </w:r>
          </w:p>
        </w:tc>
        <w:tc>
          <w:tcPr>
            <w:tcW w:w="1233" w:type="dxa"/>
            <w:tcBorders>
              <w:bottom w:val="single" w:sz="12" w:space="0" w:color="auto"/>
            </w:tcBorders>
            <w:vAlign w:val="bottom"/>
          </w:tcPr>
          <w:p w:rsidR="00E20290" w:rsidRPr="00174873" w:rsidRDefault="00E20290" w:rsidP="003C1711">
            <w:pPr>
              <w:pStyle w:val="Tablebody"/>
            </w:pPr>
            <w:r>
              <w:t>50</w:t>
            </w:r>
          </w:p>
        </w:tc>
      </w:tr>
    </w:tbl>
    <w:p w:rsidR="00E20290" w:rsidRDefault="00E20290" w:rsidP="00E20290"/>
    <w:p w:rsidR="00E20290" w:rsidRPr="00E20290" w:rsidRDefault="008E6003" w:rsidP="006333D8">
      <w:pPr>
        <w:pStyle w:val="ExhibitTitle"/>
        <w:spacing w:after="0"/>
      </w:pPr>
      <w:r>
        <w:t xml:space="preserve">Revised </w:t>
      </w:r>
      <w:r w:rsidR="00982EEF">
        <w:t xml:space="preserve">Exhibit B-2.  </w:t>
      </w:r>
      <w:r w:rsidR="00BE2428" w:rsidRPr="00BE2428">
        <w:t xml:space="preserve">ELS:2002 </w:t>
      </w:r>
      <w:r w:rsidR="00EF1541">
        <w:t>phase 1</w:t>
      </w:r>
      <w:r w:rsidR="00BE2428" w:rsidRPr="00BE2428">
        <w:t xml:space="preserve"> burden estimates</w:t>
      </w:r>
    </w:p>
    <w:tbl>
      <w:tblPr>
        <w:tblW w:w="4835" w:type="pct"/>
        <w:tblBorders>
          <w:top w:val="single" w:sz="12" w:space="0" w:color="auto"/>
          <w:bottom w:val="single" w:sz="12" w:space="0" w:color="auto"/>
        </w:tblBorders>
        <w:tblLayout w:type="fixed"/>
        <w:tblLook w:val="01E0" w:firstRow="1" w:lastRow="1" w:firstColumn="1" w:lastColumn="1" w:noHBand="0" w:noVBand="0"/>
      </w:tblPr>
      <w:tblGrid>
        <w:gridCol w:w="4719"/>
        <w:gridCol w:w="1344"/>
        <w:gridCol w:w="1344"/>
        <w:gridCol w:w="1344"/>
        <w:gridCol w:w="1344"/>
      </w:tblGrid>
      <w:tr w:rsidR="00E20290" w:rsidRPr="00E20290" w:rsidTr="00982EEF">
        <w:tc>
          <w:tcPr>
            <w:tcW w:w="4328" w:type="dxa"/>
            <w:tcBorders>
              <w:top w:val="single" w:sz="12" w:space="0" w:color="auto"/>
              <w:bottom w:val="single" w:sz="6" w:space="0" w:color="auto"/>
            </w:tcBorders>
            <w:vAlign w:val="bottom"/>
          </w:tcPr>
          <w:p w:rsidR="00E20290" w:rsidRPr="00E20290" w:rsidRDefault="00BE2428" w:rsidP="003C1711">
            <w:pPr>
              <w:pStyle w:val="Tableheading"/>
              <w:jc w:val="left"/>
            </w:pPr>
            <w:r w:rsidRPr="00BE2428">
              <w:t>Institutional Stratum</w:t>
            </w:r>
          </w:p>
        </w:tc>
        <w:tc>
          <w:tcPr>
            <w:tcW w:w="1233" w:type="dxa"/>
            <w:tcBorders>
              <w:top w:val="single" w:sz="12" w:space="0" w:color="auto"/>
              <w:bottom w:val="single" w:sz="6" w:space="0" w:color="auto"/>
            </w:tcBorders>
            <w:vAlign w:val="bottom"/>
          </w:tcPr>
          <w:p w:rsidR="00E20290" w:rsidRPr="00E20290" w:rsidRDefault="00BE2428" w:rsidP="00982EEF">
            <w:pPr>
              <w:pStyle w:val="Tablebody"/>
            </w:pPr>
            <w:r w:rsidRPr="00BE2428">
              <w:t xml:space="preserve">Number of Institutions to Sample </w:t>
            </w:r>
          </w:p>
        </w:tc>
        <w:tc>
          <w:tcPr>
            <w:tcW w:w="1233" w:type="dxa"/>
            <w:tcBorders>
              <w:top w:val="single" w:sz="12" w:space="0" w:color="auto"/>
              <w:bottom w:val="single" w:sz="6" w:space="0" w:color="auto"/>
            </w:tcBorders>
            <w:vAlign w:val="bottom"/>
          </w:tcPr>
          <w:p w:rsidR="00E20290" w:rsidRPr="00E20290" w:rsidRDefault="00BE2428" w:rsidP="00982EEF">
            <w:pPr>
              <w:pStyle w:val="Tablebody"/>
            </w:pPr>
            <w:r w:rsidRPr="00BE2428">
              <w:t>Estimated Student Sample Size</w:t>
            </w:r>
          </w:p>
        </w:tc>
        <w:tc>
          <w:tcPr>
            <w:tcW w:w="1233" w:type="dxa"/>
            <w:tcBorders>
              <w:top w:val="single" w:sz="12" w:space="0" w:color="auto"/>
              <w:bottom w:val="single" w:sz="6" w:space="0" w:color="auto"/>
            </w:tcBorders>
            <w:vAlign w:val="bottom"/>
          </w:tcPr>
          <w:p w:rsidR="00E20290" w:rsidRPr="00E20290" w:rsidRDefault="00BE2428" w:rsidP="00982EEF">
            <w:pPr>
              <w:pStyle w:val="Tablebody"/>
            </w:pPr>
            <w:r w:rsidRPr="00BE2428">
              <w:t>Expected Institution Yield</w:t>
            </w:r>
          </w:p>
        </w:tc>
        <w:tc>
          <w:tcPr>
            <w:tcW w:w="1233" w:type="dxa"/>
            <w:tcBorders>
              <w:top w:val="single" w:sz="12" w:space="0" w:color="auto"/>
              <w:bottom w:val="single" w:sz="6" w:space="0" w:color="auto"/>
            </w:tcBorders>
            <w:vAlign w:val="bottom"/>
          </w:tcPr>
          <w:p w:rsidR="00E20290" w:rsidRPr="00E20290" w:rsidRDefault="00BE2428" w:rsidP="00982EEF">
            <w:pPr>
              <w:pStyle w:val="Tablebody"/>
            </w:pPr>
            <w:r w:rsidRPr="00BE2428">
              <w:t>Expected Student Yield</w:t>
            </w:r>
          </w:p>
        </w:tc>
      </w:tr>
      <w:tr w:rsidR="00E20290" w:rsidRPr="00E20290" w:rsidTr="003C1711">
        <w:tc>
          <w:tcPr>
            <w:tcW w:w="4328" w:type="dxa"/>
            <w:vAlign w:val="bottom"/>
          </w:tcPr>
          <w:p w:rsidR="00E20290" w:rsidRPr="00E20290" w:rsidRDefault="00BE2428" w:rsidP="003C1711">
            <w:pPr>
              <w:pStyle w:val="5ensptotal"/>
            </w:pPr>
            <w:r w:rsidRPr="00BE2428">
              <w:t>Total</w:t>
            </w:r>
          </w:p>
        </w:tc>
        <w:tc>
          <w:tcPr>
            <w:tcW w:w="1233" w:type="dxa"/>
            <w:vAlign w:val="bottom"/>
          </w:tcPr>
          <w:p w:rsidR="00E20290" w:rsidRPr="00E20290" w:rsidRDefault="00BE2428" w:rsidP="003C1711">
            <w:pPr>
              <w:pStyle w:val="Tablebody"/>
            </w:pPr>
            <w:r w:rsidRPr="00BE2428">
              <w:t>480</w:t>
            </w:r>
          </w:p>
        </w:tc>
        <w:tc>
          <w:tcPr>
            <w:tcW w:w="1233" w:type="dxa"/>
          </w:tcPr>
          <w:p w:rsidR="00E20290" w:rsidRPr="00E20290" w:rsidRDefault="00BE2428" w:rsidP="003C1711">
            <w:pPr>
              <w:pStyle w:val="Tablebody"/>
            </w:pPr>
            <w:r w:rsidRPr="00BE2428">
              <w:t>1,716</w:t>
            </w:r>
          </w:p>
        </w:tc>
        <w:tc>
          <w:tcPr>
            <w:tcW w:w="1233" w:type="dxa"/>
          </w:tcPr>
          <w:p w:rsidR="00E20290" w:rsidRPr="00E20290" w:rsidRDefault="00BE2428" w:rsidP="003C1711">
            <w:pPr>
              <w:pStyle w:val="Tablebody"/>
            </w:pPr>
            <w:r w:rsidRPr="00BE2428">
              <w:t>400</w:t>
            </w:r>
          </w:p>
        </w:tc>
        <w:tc>
          <w:tcPr>
            <w:tcW w:w="1233" w:type="dxa"/>
          </w:tcPr>
          <w:p w:rsidR="00E20290" w:rsidRPr="00E20290" w:rsidRDefault="00BE2428" w:rsidP="003C1711">
            <w:pPr>
              <w:pStyle w:val="Tablebody"/>
            </w:pPr>
            <w:r w:rsidRPr="00BE2428">
              <w:t>1,461</w:t>
            </w:r>
          </w:p>
        </w:tc>
      </w:tr>
      <w:tr w:rsidR="00E20290" w:rsidRPr="00E20290" w:rsidTr="003C1711">
        <w:tc>
          <w:tcPr>
            <w:tcW w:w="4328" w:type="dxa"/>
            <w:vAlign w:val="bottom"/>
          </w:tcPr>
          <w:p w:rsidR="00E20290" w:rsidRPr="00E20290" w:rsidRDefault="00BE2428" w:rsidP="003C1711">
            <w:pPr>
              <w:pStyle w:val="Tabletext"/>
            </w:pPr>
            <w:r w:rsidRPr="00BE2428">
              <w:t>Public</w:t>
            </w:r>
          </w:p>
        </w:tc>
        <w:tc>
          <w:tcPr>
            <w:tcW w:w="1233" w:type="dxa"/>
            <w:vAlign w:val="bottom"/>
          </w:tcPr>
          <w:p w:rsidR="00E20290" w:rsidRPr="00E20290" w:rsidRDefault="00E20290" w:rsidP="003C1711">
            <w:pPr>
              <w:pStyle w:val="Tablebody"/>
            </w:pPr>
          </w:p>
        </w:tc>
        <w:tc>
          <w:tcPr>
            <w:tcW w:w="1233" w:type="dxa"/>
          </w:tcPr>
          <w:p w:rsidR="00E20290" w:rsidRPr="00E20290" w:rsidRDefault="00E20290" w:rsidP="003C1711">
            <w:pPr>
              <w:pStyle w:val="Tablebody"/>
            </w:pPr>
          </w:p>
        </w:tc>
        <w:tc>
          <w:tcPr>
            <w:tcW w:w="1233" w:type="dxa"/>
          </w:tcPr>
          <w:p w:rsidR="00E20290" w:rsidRPr="00E20290" w:rsidRDefault="00E20290" w:rsidP="003C1711">
            <w:pPr>
              <w:pStyle w:val="Tablebody"/>
            </w:pPr>
          </w:p>
        </w:tc>
        <w:tc>
          <w:tcPr>
            <w:tcW w:w="1233" w:type="dxa"/>
          </w:tcPr>
          <w:p w:rsidR="00E20290" w:rsidRPr="00E20290" w:rsidRDefault="00E20290" w:rsidP="003C1711">
            <w:pPr>
              <w:pStyle w:val="Tablebody"/>
            </w:pPr>
          </w:p>
        </w:tc>
      </w:tr>
      <w:tr w:rsidR="00E20290" w:rsidRPr="00E20290" w:rsidTr="003C1711">
        <w:tc>
          <w:tcPr>
            <w:tcW w:w="4328" w:type="dxa"/>
            <w:vAlign w:val="bottom"/>
          </w:tcPr>
          <w:p w:rsidR="00E20290" w:rsidRPr="00E20290" w:rsidRDefault="00BE2428" w:rsidP="003C1711">
            <w:pPr>
              <w:pStyle w:val="2enspsubgroup1"/>
            </w:pPr>
            <w:r w:rsidRPr="00BE2428">
              <w:t>2-year or less</w:t>
            </w:r>
          </w:p>
        </w:tc>
        <w:tc>
          <w:tcPr>
            <w:tcW w:w="1233" w:type="dxa"/>
            <w:vAlign w:val="bottom"/>
          </w:tcPr>
          <w:p w:rsidR="00E20290" w:rsidRPr="00E20290" w:rsidRDefault="00BE2428" w:rsidP="003C1711">
            <w:pPr>
              <w:pStyle w:val="Tablebody"/>
            </w:pPr>
            <w:r w:rsidRPr="00BE2428">
              <w:t>74</w:t>
            </w:r>
          </w:p>
        </w:tc>
        <w:tc>
          <w:tcPr>
            <w:tcW w:w="1233" w:type="dxa"/>
          </w:tcPr>
          <w:p w:rsidR="00E20290" w:rsidRPr="00E20290" w:rsidRDefault="00BE2428" w:rsidP="003C1711">
            <w:pPr>
              <w:pStyle w:val="Tablebody"/>
            </w:pPr>
            <w:r w:rsidRPr="00BE2428">
              <w:t>341</w:t>
            </w:r>
          </w:p>
        </w:tc>
        <w:tc>
          <w:tcPr>
            <w:tcW w:w="1233" w:type="dxa"/>
            <w:vAlign w:val="bottom"/>
          </w:tcPr>
          <w:p w:rsidR="00E20290" w:rsidRPr="00E20290" w:rsidRDefault="00BE2428" w:rsidP="003C1711">
            <w:pPr>
              <w:pStyle w:val="Tablebody"/>
            </w:pPr>
            <w:r w:rsidRPr="00BE2428">
              <w:t>64</w:t>
            </w:r>
          </w:p>
        </w:tc>
        <w:tc>
          <w:tcPr>
            <w:tcW w:w="1233" w:type="dxa"/>
          </w:tcPr>
          <w:p w:rsidR="00E20290" w:rsidRPr="00E20290" w:rsidRDefault="00BE2428" w:rsidP="003C1711">
            <w:pPr>
              <w:pStyle w:val="Tablebody"/>
            </w:pPr>
            <w:r w:rsidRPr="00BE2428">
              <w:t>294</w:t>
            </w:r>
          </w:p>
        </w:tc>
      </w:tr>
      <w:tr w:rsidR="00E20290" w:rsidRPr="00E20290" w:rsidTr="003C1711">
        <w:tc>
          <w:tcPr>
            <w:tcW w:w="4328" w:type="dxa"/>
            <w:vAlign w:val="bottom"/>
          </w:tcPr>
          <w:p w:rsidR="00E20290" w:rsidRPr="00E20290" w:rsidRDefault="00BE2428" w:rsidP="003C1711">
            <w:pPr>
              <w:pStyle w:val="2enspsubgroup1"/>
            </w:pPr>
            <w:r w:rsidRPr="00BE2428">
              <w:t>4</w:t>
            </w:r>
            <w:r w:rsidRPr="00BE2428">
              <w:rPr>
                <w:rFonts w:cs="Arial"/>
              </w:rPr>
              <w:t>-year non-doctorate-granting</w:t>
            </w:r>
          </w:p>
        </w:tc>
        <w:tc>
          <w:tcPr>
            <w:tcW w:w="1233" w:type="dxa"/>
            <w:vAlign w:val="bottom"/>
          </w:tcPr>
          <w:p w:rsidR="00E20290" w:rsidRPr="00E20290" w:rsidRDefault="00BE2428" w:rsidP="003C1711">
            <w:pPr>
              <w:pStyle w:val="Tablebody"/>
            </w:pPr>
            <w:r w:rsidRPr="00BE2428">
              <w:t>50</w:t>
            </w:r>
          </w:p>
        </w:tc>
        <w:tc>
          <w:tcPr>
            <w:tcW w:w="1233" w:type="dxa"/>
          </w:tcPr>
          <w:p w:rsidR="00E20290" w:rsidRPr="00E20290" w:rsidRDefault="00BE2428" w:rsidP="003C1711">
            <w:pPr>
              <w:pStyle w:val="Tablebody"/>
            </w:pPr>
            <w:r w:rsidRPr="00BE2428">
              <w:t>205</w:t>
            </w:r>
          </w:p>
        </w:tc>
        <w:tc>
          <w:tcPr>
            <w:tcW w:w="1233" w:type="dxa"/>
            <w:vAlign w:val="bottom"/>
          </w:tcPr>
          <w:p w:rsidR="00E20290" w:rsidRPr="00E20290" w:rsidRDefault="00BE2428" w:rsidP="003C1711">
            <w:pPr>
              <w:pStyle w:val="Tablebody"/>
            </w:pPr>
            <w:r w:rsidRPr="00BE2428">
              <w:t>44</w:t>
            </w:r>
          </w:p>
        </w:tc>
        <w:tc>
          <w:tcPr>
            <w:tcW w:w="1233" w:type="dxa"/>
          </w:tcPr>
          <w:p w:rsidR="00E20290" w:rsidRPr="00E20290" w:rsidRDefault="00BE2428" w:rsidP="003C1711">
            <w:pPr>
              <w:pStyle w:val="Tablebody"/>
            </w:pPr>
            <w:r w:rsidRPr="00BE2428">
              <w:t>180</w:t>
            </w:r>
          </w:p>
        </w:tc>
      </w:tr>
      <w:tr w:rsidR="00E20290" w:rsidRPr="00E20290" w:rsidTr="003C1711">
        <w:tc>
          <w:tcPr>
            <w:tcW w:w="4328" w:type="dxa"/>
            <w:vAlign w:val="bottom"/>
          </w:tcPr>
          <w:p w:rsidR="00E20290" w:rsidRPr="00E20290" w:rsidRDefault="00BE2428" w:rsidP="003C1711">
            <w:pPr>
              <w:pStyle w:val="2enspsubgroup1"/>
            </w:pPr>
            <w:r w:rsidRPr="00BE2428">
              <w:t>4</w:t>
            </w:r>
            <w:r w:rsidRPr="00BE2428">
              <w:rPr>
                <w:rFonts w:cs="Arial"/>
              </w:rPr>
              <w:t>-year doctorate-granting</w:t>
            </w:r>
          </w:p>
        </w:tc>
        <w:tc>
          <w:tcPr>
            <w:tcW w:w="1233" w:type="dxa"/>
            <w:vAlign w:val="bottom"/>
          </w:tcPr>
          <w:p w:rsidR="00E20290" w:rsidRPr="00E20290" w:rsidRDefault="00BE2428" w:rsidP="003C1711">
            <w:pPr>
              <w:pStyle w:val="Tablebody"/>
            </w:pPr>
            <w:r w:rsidRPr="00BE2428">
              <w:t>54</w:t>
            </w:r>
          </w:p>
        </w:tc>
        <w:tc>
          <w:tcPr>
            <w:tcW w:w="1233" w:type="dxa"/>
          </w:tcPr>
          <w:p w:rsidR="00E20290" w:rsidRPr="00E20290" w:rsidRDefault="00BE2428" w:rsidP="003C1711">
            <w:pPr>
              <w:pStyle w:val="Tablebody"/>
            </w:pPr>
            <w:r w:rsidRPr="00BE2428">
              <w:t>523</w:t>
            </w:r>
          </w:p>
        </w:tc>
        <w:tc>
          <w:tcPr>
            <w:tcW w:w="1233" w:type="dxa"/>
            <w:vAlign w:val="bottom"/>
          </w:tcPr>
          <w:p w:rsidR="00E20290" w:rsidRPr="00E20290" w:rsidRDefault="00BE2428" w:rsidP="003C1711">
            <w:pPr>
              <w:pStyle w:val="Tablebody"/>
            </w:pPr>
            <w:r w:rsidRPr="00BE2428">
              <w:t>47</w:t>
            </w:r>
          </w:p>
        </w:tc>
        <w:tc>
          <w:tcPr>
            <w:tcW w:w="1233" w:type="dxa"/>
          </w:tcPr>
          <w:p w:rsidR="00E20290" w:rsidRPr="00E20290" w:rsidRDefault="00BE2428" w:rsidP="003C1711">
            <w:pPr>
              <w:pStyle w:val="Tablebody"/>
            </w:pPr>
            <w:r w:rsidRPr="00BE2428">
              <w:t>455</w:t>
            </w:r>
          </w:p>
        </w:tc>
      </w:tr>
      <w:tr w:rsidR="00E20290" w:rsidRPr="00E20290" w:rsidTr="003C1711">
        <w:tc>
          <w:tcPr>
            <w:tcW w:w="4328" w:type="dxa"/>
            <w:vAlign w:val="bottom"/>
          </w:tcPr>
          <w:p w:rsidR="00E20290" w:rsidRPr="00E20290" w:rsidRDefault="00BE2428" w:rsidP="003C1711">
            <w:pPr>
              <w:pStyle w:val="Tabletext"/>
            </w:pPr>
            <w:r w:rsidRPr="00BE2428">
              <w:t>Private</w:t>
            </w:r>
          </w:p>
        </w:tc>
        <w:tc>
          <w:tcPr>
            <w:tcW w:w="1233" w:type="dxa"/>
            <w:vAlign w:val="bottom"/>
          </w:tcPr>
          <w:p w:rsidR="00E20290" w:rsidRPr="00E20290" w:rsidRDefault="00E20290" w:rsidP="003C1711">
            <w:pPr>
              <w:pStyle w:val="Tablebody"/>
            </w:pPr>
          </w:p>
        </w:tc>
        <w:tc>
          <w:tcPr>
            <w:tcW w:w="1233" w:type="dxa"/>
          </w:tcPr>
          <w:p w:rsidR="00E20290" w:rsidRPr="00E20290" w:rsidRDefault="00E20290" w:rsidP="003C1711">
            <w:pPr>
              <w:pStyle w:val="Tablebody"/>
            </w:pPr>
          </w:p>
        </w:tc>
        <w:tc>
          <w:tcPr>
            <w:tcW w:w="1233" w:type="dxa"/>
            <w:vAlign w:val="bottom"/>
          </w:tcPr>
          <w:p w:rsidR="00E20290" w:rsidRPr="00E20290" w:rsidRDefault="00E20290" w:rsidP="003C1711">
            <w:pPr>
              <w:pStyle w:val="Tablebody"/>
            </w:pPr>
          </w:p>
        </w:tc>
        <w:tc>
          <w:tcPr>
            <w:tcW w:w="1233" w:type="dxa"/>
          </w:tcPr>
          <w:p w:rsidR="00E20290" w:rsidRPr="00E20290" w:rsidRDefault="00E20290" w:rsidP="003C1711">
            <w:pPr>
              <w:pStyle w:val="Tablebody"/>
            </w:pPr>
          </w:p>
        </w:tc>
      </w:tr>
      <w:tr w:rsidR="00E20290" w:rsidRPr="00E20290" w:rsidTr="003C1711">
        <w:tc>
          <w:tcPr>
            <w:tcW w:w="4328" w:type="dxa"/>
            <w:vAlign w:val="bottom"/>
          </w:tcPr>
          <w:p w:rsidR="00E20290" w:rsidRPr="00E20290" w:rsidRDefault="00BE2428" w:rsidP="003C1711">
            <w:pPr>
              <w:pStyle w:val="2enspsubgroup1"/>
            </w:pPr>
            <w:r w:rsidRPr="00BE2428">
              <w:t>Nonprofit less-than-4-year</w:t>
            </w:r>
          </w:p>
        </w:tc>
        <w:tc>
          <w:tcPr>
            <w:tcW w:w="1233" w:type="dxa"/>
            <w:vAlign w:val="bottom"/>
          </w:tcPr>
          <w:p w:rsidR="00E20290" w:rsidRPr="00E20290" w:rsidRDefault="00BE2428" w:rsidP="003C1711">
            <w:pPr>
              <w:pStyle w:val="Tablebody"/>
            </w:pPr>
            <w:r w:rsidRPr="00BE2428">
              <w:t>32</w:t>
            </w:r>
          </w:p>
        </w:tc>
        <w:tc>
          <w:tcPr>
            <w:tcW w:w="1233" w:type="dxa"/>
          </w:tcPr>
          <w:p w:rsidR="00E20290" w:rsidRPr="00E20290" w:rsidRDefault="00BE2428" w:rsidP="003C1711">
            <w:pPr>
              <w:pStyle w:val="Tablebody"/>
            </w:pPr>
            <w:r w:rsidRPr="00BE2428">
              <w:t>43</w:t>
            </w:r>
          </w:p>
        </w:tc>
        <w:tc>
          <w:tcPr>
            <w:tcW w:w="1233" w:type="dxa"/>
            <w:vAlign w:val="bottom"/>
          </w:tcPr>
          <w:p w:rsidR="00E20290" w:rsidRPr="00E20290" w:rsidRDefault="00BE2428" w:rsidP="003C1711">
            <w:pPr>
              <w:pStyle w:val="Tablebody"/>
            </w:pPr>
            <w:r w:rsidRPr="00BE2428">
              <w:t>22</w:t>
            </w:r>
          </w:p>
        </w:tc>
        <w:tc>
          <w:tcPr>
            <w:tcW w:w="1233" w:type="dxa"/>
          </w:tcPr>
          <w:p w:rsidR="00E20290" w:rsidRPr="00E20290" w:rsidRDefault="00BE2428" w:rsidP="003C1711">
            <w:pPr>
              <w:pStyle w:val="Tablebody"/>
            </w:pPr>
            <w:r w:rsidRPr="00BE2428">
              <w:t>29</w:t>
            </w:r>
          </w:p>
        </w:tc>
      </w:tr>
      <w:tr w:rsidR="00E20290" w:rsidRPr="00E20290" w:rsidTr="003C1711">
        <w:trPr>
          <w:trHeight w:val="243"/>
        </w:trPr>
        <w:tc>
          <w:tcPr>
            <w:tcW w:w="4328" w:type="dxa"/>
            <w:vAlign w:val="bottom"/>
          </w:tcPr>
          <w:p w:rsidR="00E20290" w:rsidRPr="00E20290" w:rsidRDefault="00BE2428" w:rsidP="003C1711">
            <w:pPr>
              <w:pStyle w:val="2enspsubgroup1"/>
            </w:pPr>
            <w:r w:rsidRPr="00BE2428">
              <w:t>Nonprofit 4-year non-doctorate-granting</w:t>
            </w:r>
          </w:p>
        </w:tc>
        <w:tc>
          <w:tcPr>
            <w:tcW w:w="1233" w:type="dxa"/>
            <w:vAlign w:val="bottom"/>
          </w:tcPr>
          <w:p w:rsidR="00E20290" w:rsidRPr="00E20290" w:rsidRDefault="00BE2428" w:rsidP="003C1711">
            <w:pPr>
              <w:pStyle w:val="Tablebody"/>
            </w:pPr>
            <w:r w:rsidRPr="00BE2428">
              <w:t>60</w:t>
            </w:r>
          </w:p>
        </w:tc>
        <w:tc>
          <w:tcPr>
            <w:tcW w:w="1233" w:type="dxa"/>
          </w:tcPr>
          <w:p w:rsidR="00E20290" w:rsidRPr="00E20290" w:rsidRDefault="00BE2428" w:rsidP="003C1711">
            <w:pPr>
              <w:pStyle w:val="Tablebody"/>
            </w:pPr>
            <w:r w:rsidRPr="00BE2428">
              <w:t>128</w:t>
            </w:r>
          </w:p>
        </w:tc>
        <w:tc>
          <w:tcPr>
            <w:tcW w:w="1233" w:type="dxa"/>
            <w:vAlign w:val="bottom"/>
          </w:tcPr>
          <w:p w:rsidR="00E20290" w:rsidRPr="00E20290" w:rsidRDefault="00BE2428" w:rsidP="003C1711">
            <w:pPr>
              <w:pStyle w:val="Tablebody"/>
            </w:pPr>
            <w:r w:rsidRPr="00BE2428">
              <w:t>51</w:t>
            </w:r>
          </w:p>
        </w:tc>
        <w:tc>
          <w:tcPr>
            <w:tcW w:w="1233" w:type="dxa"/>
          </w:tcPr>
          <w:p w:rsidR="00E20290" w:rsidRPr="00E20290" w:rsidRDefault="00BE2428" w:rsidP="003C1711">
            <w:pPr>
              <w:pStyle w:val="Tablebody"/>
            </w:pPr>
            <w:r w:rsidRPr="00BE2428">
              <w:t>108</w:t>
            </w:r>
          </w:p>
        </w:tc>
      </w:tr>
      <w:tr w:rsidR="00E20290" w:rsidRPr="00E20290" w:rsidTr="003C1711">
        <w:tc>
          <w:tcPr>
            <w:tcW w:w="4328" w:type="dxa"/>
            <w:vAlign w:val="bottom"/>
          </w:tcPr>
          <w:p w:rsidR="00E20290" w:rsidRPr="00E20290" w:rsidRDefault="00BE2428" w:rsidP="003C1711">
            <w:pPr>
              <w:pStyle w:val="2enspsubgroup1"/>
            </w:pPr>
            <w:r w:rsidRPr="00BE2428">
              <w:t>Nonprofit 4-year doctorate-granting</w:t>
            </w:r>
          </w:p>
        </w:tc>
        <w:tc>
          <w:tcPr>
            <w:tcW w:w="1233" w:type="dxa"/>
            <w:vAlign w:val="bottom"/>
          </w:tcPr>
          <w:p w:rsidR="00E20290" w:rsidRPr="00E20290" w:rsidRDefault="00BE2428" w:rsidP="003C1711">
            <w:pPr>
              <w:pStyle w:val="Tablebody"/>
            </w:pPr>
            <w:r w:rsidRPr="00BE2428">
              <w:t>54</w:t>
            </w:r>
          </w:p>
        </w:tc>
        <w:tc>
          <w:tcPr>
            <w:tcW w:w="1233" w:type="dxa"/>
          </w:tcPr>
          <w:p w:rsidR="00E20290" w:rsidRPr="00E20290" w:rsidRDefault="00BE2428" w:rsidP="003C1711">
            <w:pPr>
              <w:pStyle w:val="Tablebody"/>
            </w:pPr>
            <w:r w:rsidRPr="00BE2428">
              <w:t>193</w:t>
            </w:r>
          </w:p>
        </w:tc>
        <w:tc>
          <w:tcPr>
            <w:tcW w:w="1233" w:type="dxa"/>
            <w:vAlign w:val="bottom"/>
          </w:tcPr>
          <w:p w:rsidR="00E20290" w:rsidRPr="00E20290" w:rsidRDefault="00BE2428" w:rsidP="003C1711">
            <w:pPr>
              <w:pStyle w:val="Tablebody"/>
            </w:pPr>
            <w:r w:rsidRPr="00BE2428">
              <w:t>45</w:t>
            </w:r>
          </w:p>
        </w:tc>
        <w:tc>
          <w:tcPr>
            <w:tcW w:w="1233" w:type="dxa"/>
          </w:tcPr>
          <w:p w:rsidR="00E20290" w:rsidRPr="00E20290" w:rsidRDefault="00BE2428" w:rsidP="003C1711">
            <w:pPr>
              <w:pStyle w:val="Tablebody"/>
            </w:pPr>
            <w:r w:rsidRPr="00BE2428">
              <w:t>160</w:t>
            </w:r>
          </w:p>
        </w:tc>
      </w:tr>
      <w:tr w:rsidR="00E20290" w:rsidRPr="00E20290" w:rsidTr="003C1711">
        <w:tc>
          <w:tcPr>
            <w:tcW w:w="4328" w:type="dxa"/>
            <w:vAlign w:val="bottom"/>
          </w:tcPr>
          <w:p w:rsidR="00E20290" w:rsidRPr="00E20290" w:rsidRDefault="00BE2428" w:rsidP="003C1711">
            <w:pPr>
              <w:pStyle w:val="2enspsubgroup1"/>
            </w:pPr>
            <w:r w:rsidRPr="00BE2428">
              <w:t>For-profit less-than-2</w:t>
            </w:r>
            <w:r w:rsidRPr="00BE2428">
              <w:rPr>
                <w:rFonts w:cs="Arial"/>
              </w:rPr>
              <w:t xml:space="preserve">-year </w:t>
            </w:r>
          </w:p>
        </w:tc>
        <w:tc>
          <w:tcPr>
            <w:tcW w:w="1233" w:type="dxa"/>
            <w:vAlign w:val="bottom"/>
          </w:tcPr>
          <w:p w:rsidR="00E20290" w:rsidRPr="00E20290" w:rsidRDefault="00BE2428" w:rsidP="003C1711">
            <w:pPr>
              <w:pStyle w:val="Tablebody"/>
            </w:pPr>
            <w:r w:rsidRPr="00BE2428">
              <w:t>52</w:t>
            </w:r>
          </w:p>
        </w:tc>
        <w:tc>
          <w:tcPr>
            <w:tcW w:w="1233" w:type="dxa"/>
          </w:tcPr>
          <w:p w:rsidR="00E20290" w:rsidRPr="00E20290" w:rsidRDefault="00BE2428" w:rsidP="003C1711">
            <w:pPr>
              <w:pStyle w:val="Tablebody"/>
            </w:pPr>
            <w:r w:rsidRPr="00BE2428">
              <w:t>80</w:t>
            </w:r>
          </w:p>
        </w:tc>
        <w:tc>
          <w:tcPr>
            <w:tcW w:w="1233" w:type="dxa"/>
            <w:vAlign w:val="bottom"/>
          </w:tcPr>
          <w:p w:rsidR="00E20290" w:rsidRPr="00E20290" w:rsidRDefault="00BE2428" w:rsidP="003C1711">
            <w:pPr>
              <w:pStyle w:val="Tablebody"/>
            </w:pPr>
            <w:r w:rsidRPr="00BE2428">
              <w:t>39</w:t>
            </w:r>
          </w:p>
        </w:tc>
        <w:tc>
          <w:tcPr>
            <w:tcW w:w="1233" w:type="dxa"/>
          </w:tcPr>
          <w:p w:rsidR="00E20290" w:rsidRPr="00E20290" w:rsidRDefault="00BE2428" w:rsidP="003C1711">
            <w:pPr>
              <w:pStyle w:val="Tablebody"/>
            </w:pPr>
            <w:r w:rsidRPr="00BE2428">
              <w:t>60</w:t>
            </w:r>
          </w:p>
        </w:tc>
      </w:tr>
      <w:tr w:rsidR="00E20290" w:rsidRPr="00E20290" w:rsidTr="003C1711">
        <w:tc>
          <w:tcPr>
            <w:tcW w:w="4328" w:type="dxa"/>
            <w:vAlign w:val="bottom"/>
          </w:tcPr>
          <w:p w:rsidR="00E20290" w:rsidRPr="00E20290" w:rsidRDefault="00BE2428" w:rsidP="003C1711">
            <w:pPr>
              <w:pStyle w:val="2enspsubgroup1"/>
            </w:pPr>
            <w:r w:rsidRPr="00BE2428">
              <w:t>For-profit 2</w:t>
            </w:r>
            <w:r w:rsidRPr="00BE2428">
              <w:rPr>
                <w:rFonts w:cs="Arial"/>
              </w:rPr>
              <w:t>-year</w:t>
            </w:r>
          </w:p>
        </w:tc>
        <w:tc>
          <w:tcPr>
            <w:tcW w:w="1233" w:type="dxa"/>
            <w:vAlign w:val="bottom"/>
          </w:tcPr>
          <w:p w:rsidR="00E20290" w:rsidRPr="00E20290" w:rsidRDefault="00BE2428" w:rsidP="003C1711">
            <w:pPr>
              <w:pStyle w:val="Tablebody"/>
            </w:pPr>
            <w:r w:rsidRPr="00BE2428">
              <w:t>54</w:t>
            </w:r>
          </w:p>
        </w:tc>
        <w:tc>
          <w:tcPr>
            <w:tcW w:w="1233" w:type="dxa"/>
          </w:tcPr>
          <w:p w:rsidR="00E20290" w:rsidRPr="00E20290" w:rsidRDefault="00BE2428" w:rsidP="003C1711">
            <w:pPr>
              <w:pStyle w:val="Tablebody"/>
            </w:pPr>
            <w:r w:rsidRPr="00BE2428">
              <w:t>95</w:t>
            </w:r>
          </w:p>
        </w:tc>
        <w:tc>
          <w:tcPr>
            <w:tcW w:w="1233" w:type="dxa"/>
            <w:vAlign w:val="bottom"/>
          </w:tcPr>
          <w:p w:rsidR="00E20290" w:rsidRPr="00E20290" w:rsidRDefault="00BE2428" w:rsidP="003C1711">
            <w:pPr>
              <w:pStyle w:val="Tablebody"/>
            </w:pPr>
            <w:r w:rsidRPr="00BE2428">
              <w:t>46</w:t>
            </w:r>
          </w:p>
        </w:tc>
        <w:tc>
          <w:tcPr>
            <w:tcW w:w="1233" w:type="dxa"/>
          </w:tcPr>
          <w:p w:rsidR="00E20290" w:rsidRPr="00E20290" w:rsidRDefault="00BE2428" w:rsidP="003C1711">
            <w:pPr>
              <w:pStyle w:val="Tablebody"/>
            </w:pPr>
            <w:r w:rsidRPr="00BE2428">
              <w:t>80</w:t>
            </w:r>
          </w:p>
        </w:tc>
      </w:tr>
      <w:tr w:rsidR="00E20290" w:rsidRPr="003C0ACC" w:rsidTr="003C1711">
        <w:tc>
          <w:tcPr>
            <w:tcW w:w="4328" w:type="dxa"/>
            <w:tcBorders>
              <w:bottom w:val="single" w:sz="12" w:space="0" w:color="auto"/>
            </w:tcBorders>
            <w:vAlign w:val="bottom"/>
          </w:tcPr>
          <w:p w:rsidR="00E20290" w:rsidRPr="00E20290" w:rsidRDefault="00BE2428" w:rsidP="003C1711">
            <w:pPr>
              <w:pStyle w:val="2enspsubgroup1"/>
            </w:pPr>
            <w:r w:rsidRPr="00BE2428">
              <w:t>For-profit 4</w:t>
            </w:r>
            <w:r w:rsidRPr="00BE2428">
              <w:rPr>
                <w:rFonts w:cs="Arial"/>
              </w:rPr>
              <w:t>-year</w:t>
            </w:r>
          </w:p>
        </w:tc>
        <w:tc>
          <w:tcPr>
            <w:tcW w:w="1233" w:type="dxa"/>
            <w:tcBorders>
              <w:bottom w:val="single" w:sz="12" w:space="0" w:color="auto"/>
            </w:tcBorders>
            <w:vAlign w:val="bottom"/>
          </w:tcPr>
          <w:p w:rsidR="00E20290" w:rsidRPr="00E20290" w:rsidRDefault="00BE2428" w:rsidP="003C1711">
            <w:pPr>
              <w:pStyle w:val="Tablebody"/>
            </w:pPr>
            <w:r w:rsidRPr="00BE2428">
              <w:t>50</w:t>
            </w:r>
          </w:p>
        </w:tc>
        <w:tc>
          <w:tcPr>
            <w:tcW w:w="1233" w:type="dxa"/>
            <w:tcBorders>
              <w:bottom w:val="single" w:sz="12" w:space="0" w:color="auto"/>
            </w:tcBorders>
          </w:tcPr>
          <w:p w:rsidR="00E20290" w:rsidRPr="00E20290" w:rsidRDefault="00BE2428" w:rsidP="003C1711">
            <w:pPr>
              <w:pStyle w:val="Tablebody"/>
            </w:pPr>
            <w:r w:rsidRPr="00BE2428">
              <w:t>108</w:t>
            </w:r>
          </w:p>
        </w:tc>
        <w:tc>
          <w:tcPr>
            <w:tcW w:w="1233" w:type="dxa"/>
            <w:tcBorders>
              <w:bottom w:val="single" w:sz="12" w:space="0" w:color="auto"/>
            </w:tcBorders>
            <w:vAlign w:val="bottom"/>
          </w:tcPr>
          <w:p w:rsidR="00E20290" w:rsidRPr="00E20290" w:rsidRDefault="00BE2428" w:rsidP="003C1711">
            <w:pPr>
              <w:pStyle w:val="Tablebody"/>
            </w:pPr>
            <w:r w:rsidRPr="00BE2428">
              <w:t>42</w:t>
            </w:r>
          </w:p>
        </w:tc>
        <w:tc>
          <w:tcPr>
            <w:tcW w:w="1233" w:type="dxa"/>
            <w:tcBorders>
              <w:bottom w:val="single" w:sz="12" w:space="0" w:color="auto"/>
            </w:tcBorders>
          </w:tcPr>
          <w:p w:rsidR="00E20290" w:rsidRDefault="00BE2428" w:rsidP="003C1711">
            <w:pPr>
              <w:pStyle w:val="Tablebody"/>
            </w:pPr>
            <w:r w:rsidRPr="00BE2428">
              <w:t>90</w:t>
            </w:r>
          </w:p>
        </w:tc>
      </w:tr>
    </w:tbl>
    <w:p w:rsidR="00E20290" w:rsidRDefault="00E20290" w:rsidP="00982EEF">
      <w:pPr>
        <w:pStyle w:val="BodyText"/>
        <w:rPr>
          <w:highlight w:val="yellow"/>
        </w:rPr>
      </w:pPr>
    </w:p>
    <w:p w:rsidR="00E20290" w:rsidRPr="00C56F1D" w:rsidRDefault="00BE2428" w:rsidP="00BB18A1">
      <w:pPr>
        <w:pStyle w:val="BodyText"/>
        <w:rPr>
          <w:sz w:val="24"/>
          <w:szCs w:val="24"/>
        </w:rPr>
      </w:pPr>
      <w:r w:rsidRPr="00BE2428">
        <w:rPr>
          <w:sz w:val="24"/>
          <w:szCs w:val="24"/>
        </w:rPr>
        <w:lastRenderedPageBreak/>
        <w:t xml:space="preserve">All ELS:2002 third follow-up sample members who attend, or attended, one or more of the sampled institutions during the time period assigned to an institution– as identified by the sample members themselves – comprise the student sample.  We estimate a total of 1,716 students to be represented by the 480 sampled institutions.  The 1,716 is calculated by simulating the sampling design and estimating the number of students using a simulated sample of 480 institutions.  The calculation of the 1,461 </w:t>
      </w:r>
      <w:r w:rsidR="008E6003">
        <w:rPr>
          <w:sz w:val="24"/>
          <w:szCs w:val="24"/>
        </w:rPr>
        <w:t xml:space="preserve">student yield </w:t>
      </w:r>
      <w:r w:rsidRPr="00BE2428">
        <w:rPr>
          <w:sz w:val="24"/>
          <w:szCs w:val="24"/>
        </w:rPr>
        <w:t>is carried out by assuming that the number of students attending each participating institution in a given stratum is equal to the average number of students attending the sampled institutions in the same stratum.  For a given stratum, the average number of students is estimated by dividing the student sample size associated with the simulated sampled institutions and dividing by the number of simulated sampled institutions.</w:t>
      </w:r>
      <w:r w:rsidRPr="00BE2428">
        <w:rPr>
          <w:sz w:val="24"/>
          <w:szCs w:val="24"/>
        </w:rPr>
        <w:tab/>
      </w:r>
    </w:p>
    <w:p w:rsidR="001E7938" w:rsidRPr="00C56F1D" w:rsidRDefault="001E7938" w:rsidP="00BB18A1"/>
    <w:p w:rsidR="00927CC3" w:rsidRDefault="00927CC3" w:rsidP="00BB18A1">
      <w:r>
        <w:t>In addition</w:t>
      </w:r>
      <w:r w:rsidR="00C56F1D">
        <w:t xml:space="preserve"> to sampling design changes</w:t>
      </w:r>
      <w:r>
        <w:t xml:space="preserve">, we request to add a few items to the FAFS collection which will allow us to gather feedback from data providers about their ability and potential willingness to engage in the task of providing multiple years of student-level data.  </w:t>
      </w:r>
      <w:r w:rsidRPr="003454BD">
        <w:t xml:space="preserve">Included in this memo (Appendix 1) is a table of the approved FAFS data elements with the new items highlighted in yellow.  </w:t>
      </w:r>
      <w:r w:rsidR="00976256">
        <w:t xml:space="preserve">Also highlighted are a few additional items that were recently added. The Academic Competitiveness Grant (ACG) and SMART Grant are two Federal Aid programs that are no longer offered, however since we are collecting financial aid data for past years, they need to be included. We also added checkbox items to each financial aid type (federal, state, institution, graduate, government/private) </w:t>
      </w:r>
      <w:r w:rsidR="008653A6">
        <w:t>such that</w:t>
      </w:r>
      <w:r w:rsidR="00976256">
        <w:t xml:space="preserve"> a user can quickly and easily </w:t>
      </w:r>
      <w:r w:rsidR="008653A6">
        <w:t>indicate that</w:t>
      </w:r>
      <w:r w:rsidR="00976256">
        <w:t xml:space="preserve"> a student had none of that type of aid.</w:t>
      </w:r>
    </w:p>
    <w:p w:rsidR="00982EEF" w:rsidRDefault="00982EEF" w:rsidP="00BB18A1"/>
    <w:p w:rsidR="00E0485E" w:rsidRDefault="00E0485E" w:rsidP="00BB18A1">
      <w:r>
        <w:t xml:space="preserve">The effect of the proposed approach on burden can be illustrated by tallying up the student-years (i.e., </w:t>
      </w:r>
      <w:r w:rsidR="00310270">
        <w:t xml:space="preserve">number of </w:t>
      </w:r>
      <w:r>
        <w:t xml:space="preserve">students enrolled </w:t>
      </w:r>
      <w:r w:rsidR="00310270">
        <w:t>multiplied by the</w:t>
      </w:r>
      <w:r>
        <w:t xml:space="preserve"> number of years enrolled) for which we are requesting data. Considering the proposed sample of institutions, the revised approach will involve requesting data for less than half (43%) of the student-years we would have requested using the approved approach (2,200 versus 5,130). The average number of student-years by institution with the revised approach is 5, down from 11 with the original approach.</w:t>
      </w:r>
    </w:p>
    <w:p w:rsidR="006333D8" w:rsidRDefault="006333D8" w:rsidP="00BB18A1"/>
    <w:p w:rsidR="00F5597C" w:rsidRDefault="00F5597C" w:rsidP="00BB18A1">
      <w:r w:rsidRPr="00F5597C">
        <w:t xml:space="preserve">The </w:t>
      </w:r>
      <w:r>
        <w:t xml:space="preserve">revised </w:t>
      </w:r>
      <w:r w:rsidRPr="00F5597C">
        <w:t xml:space="preserve">burden estimate </w:t>
      </w:r>
      <w:r>
        <w:t>is</w:t>
      </w:r>
      <w:r w:rsidRPr="00F5597C">
        <w:t xml:space="preserve"> provided in </w:t>
      </w:r>
      <w:r w:rsidR="008E6003">
        <w:t xml:space="preserve">Revised </w:t>
      </w:r>
      <w:r w:rsidRPr="00F5597C">
        <w:t>Exhibit A-3.</w:t>
      </w:r>
      <w:r>
        <w:t xml:space="preserve"> We have also revised the combined burden estimate accordingly, which reflects the burden of participation in ELS:2002 FAFS as well as the ELS:2002 Postsecondary Education Transcript Study (PETS</w:t>
      </w:r>
      <w:r w:rsidR="00991E9C">
        <w:t>).</w:t>
      </w:r>
    </w:p>
    <w:p w:rsidR="00991E9C" w:rsidRDefault="00991E9C" w:rsidP="00BB18A1"/>
    <w:p w:rsidR="00991E9C" w:rsidRDefault="00991E9C" w:rsidP="00991E9C">
      <w:pPr>
        <w:pStyle w:val="BodyText2"/>
        <w:spacing w:after="0" w:line="240" w:lineRule="auto"/>
        <w:ind w:firstLine="0"/>
      </w:pPr>
      <w:r>
        <w:t>The operational schedule for the ELS:2002 third follow-up financial aid feasibility study and PETS will be modified slightly. Below is the revised schedule (Exhibit A-7).  The begin and end dates for phase 1 of PETS and FAFS will shift about 4 to 5 weeks due to this change.</w:t>
      </w:r>
    </w:p>
    <w:p w:rsidR="00991E9C" w:rsidRDefault="00991E9C" w:rsidP="00991E9C">
      <w:pPr>
        <w:pStyle w:val="ExhibitTitle"/>
        <w:spacing w:after="0"/>
      </w:pPr>
      <w:r>
        <w:t xml:space="preserve"> </w:t>
      </w:r>
      <w:bookmarkStart w:id="1" w:name="_Toc179362824"/>
      <w:bookmarkStart w:id="2" w:name="_Toc201669555"/>
      <w:bookmarkStart w:id="3" w:name="_Toc325719417"/>
      <w:bookmarkStart w:id="4" w:name="_Toc260230995"/>
      <w:r>
        <w:t>Revised Exhibit A.7</w:t>
      </w:r>
      <w:r>
        <w:tab/>
        <w:t xml:space="preserve">Operational schedule for </w:t>
      </w:r>
      <w:bookmarkEnd w:id="1"/>
      <w:r>
        <w:t>ELS:2002 transcript collection</w:t>
      </w:r>
      <w:bookmarkEnd w:id="2"/>
      <w:r>
        <w:t xml:space="preserve"> and financial aid feasibility study collection</w:t>
      </w:r>
      <w:bookmarkEnd w:id="3"/>
    </w:p>
    <w:tbl>
      <w:tblPr>
        <w:tblW w:w="5000" w:type="pct"/>
        <w:tblBorders>
          <w:top w:val="single" w:sz="12" w:space="0" w:color="auto"/>
          <w:bottom w:val="single" w:sz="12" w:space="0" w:color="auto"/>
        </w:tblBorders>
        <w:tblLook w:val="01E0" w:firstRow="1" w:lastRow="1" w:firstColumn="1" w:lastColumn="1" w:noHBand="0" w:noVBand="0"/>
      </w:tblPr>
      <w:tblGrid>
        <w:gridCol w:w="5220"/>
        <w:gridCol w:w="2649"/>
        <w:gridCol w:w="2571"/>
      </w:tblGrid>
      <w:tr w:rsidR="00991E9C" w:rsidTr="00353862">
        <w:trPr>
          <w:cantSplit/>
        </w:trPr>
        <w:tc>
          <w:tcPr>
            <w:tcW w:w="4788" w:type="dxa"/>
            <w:tcBorders>
              <w:top w:val="single" w:sz="12" w:space="0" w:color="auto"/>
              <w:left w:val="nil"/>
              <w:bottom w:val="single" w:sz="4" w:space="0" w:color="auto"/>
              <w:right w:val="nil"/>
            </w:tcBorders>
            <w:hideMark/>
          </w:tcPr>
          <w:p w:rsidR="00991E9C" w:rsidRDefault="00991E9C" w:rsidP="00353862">
            <w:pPr>
              <w:pStyle w:val="Tabletext"/>
            </w:pPr>
            <w:r>
              <w:t>Activity</w:t>
            </w:r>
          </w:p>
        </w:tc>
        <w:tc>
          <w:tcPr>
            <w:tcW w:w="2430" w:type="dxa"/>
            <w:tcBorders>
              <w:top w:val="single" w:sz="12" w:space="0" w:color="auto"/>
              <w:left w:val="nil"/>
              <w:bottom w:val="single" w:sz="4" w:space="0" w:color="auto"/>
              <w:right w:val="nil"/>
            </w:tcBorders>
            <w:vAlign w:val="bottom"/>
            <w:hideMark/>
          </w:tcPr>
          <w:p w:rsidR="00991E9C" w:rsidRDefault="00991E9C" w:rsidP="00353862">
            <w:pPr>
              <w:pStyle w:val="Tableheading"/>
            </w:pPr>
            <w:r>
              <w:t>Start date</w:t>
            </w:r>
          </w:p>
        </w:tc>
        <w:tc>
          <w:tcPr>
            <w:tcW w:w="2358" w:type="dxa"/>
            <w:tcBorders>
              <w:top w:val="single" w:sz="12" w:space="0" w:color="auto"/>
              <w:left w:val="nil"/>
              <w:bottom w:val="single" w:sz="4" w:space="0" w:color="auto"/>
              <w:right w:val="nil"/>
            </w:tcBorders>
            <w:vAlign w:val="bottom"/>
            <w:hideMark/>
          </w:tcPr>
          <w:p w:rsidR="00991E9C" w:rsidRDefault="00991E9C" w:rsidP="00353862">
            <w:pPr>
              <w:pStyle w:val="Tableheading"/>
            </w:pPr>
            <w:r>
              <w:t>End date</w:t>
            </w:r>
          </w:p>
        </w:tc>
      </w:tr>
      <w:tr w:rsidR="00991E9C" w:rsidTr="00353862">
        <w:trPr>
          <w:cantSplit/>
        </w:trPr>
        <w:tc>
          <w:tcPr>
            <w:tcW w:w="4788" w:type="dxa"/>
            <w:tcBorders>
              <w:top w:val="nil"/>
              <w:left w:val="nil"/>
              <w:bottom w:val="nil"/>
              <w:right w:val="nil"/>
            </w:tcBorders>
            <w:vAlign w:val="bottom"/>
            <w:hideMark/>
          </w:tcPr>
          <w:p w:rsidR="00991E9C" w:rsidRDefault="00991E9C" w:rsidP="00353862">
            <w:pPr>
              <w:pStyle w:val="Tabletext"/>
            </w:pPr>
            <w:r>
              <w:t>Collect and code student transcripts (PETS)</w:t>
            </w:r>
          </w:p>
        </w:tc>
        <w:tc>
          <w:tcPr>
            <w:tcW w:w="2430" w:type="dxa"/>
            <w:tcBorders>
              <w:top w:val="nil"/>
              <w:left w:val="nil"/>
              <w:bottom w:val="nil"/>
              <w:right w:val="nil"/>
            </w:tcBorders>
            <w:vAlign w:val="bottom"/>
          </w:tcPr>
          <w:p w:rsidR="00991E9C" w:rsidRDefault="00991E9C" w:rsidP="00353862">
            <w:pPr>
              <w:pStyle w:val="Tableheading"/>
            </w:pPr>
          </w:p>
        </w:tc>
        <w:tc>
          <w:tcPr>
            <w:tcW w:w="2358" w:type="dxa"/>
            <w:tcBorders>
              <w:top w:val="nil"/>
              <w:left w:val="nil"/>
              <w:bottom w:val="nil"/>
              <w:right w:val="nil"/>
            </w:tcBorders>
            <w:vAlign w:val="bottom"/>
          </w:tcPr>
          <w:p w:rsidR="00991E9C" w:rsidRDefault="00991E9C" w:rsidP="00353862">
            <w:pPr>
              <w:pStyle w:val="Tableheading"/>
            </w:pPr>
          </w:p>
        </w:tc>
      </w:tr>
      <w:tr w:rsidR="00991E9C" w:rsidTr="00353862">
        <w:trPr>
          <w:cantSplit/>
        </w:trPr>
        <w:tc>
          <w:tcPr>
            <w:tcW w:w="4788" w:type="dxa"/>
            <w:tcBorders>
              <w:top w:val="nil"/>
              <w:left w:val="nil"/>
              <w:bottom w:val="nil"/>
              <w:right w:val="nil"/>
            </w:tcBorders>
            <w:vAlign w:val="bottom"/>
            <w:hideMark/>
          </w:tcPr>
          <w:p w:rsidR="00991E9C" w:rsidRDefault="00991E9C" w:rsidP="00353862">
            <w:pPr>
              <w:pStyle w:val="Tabletext"/>
            </w:pPr>
            <w:r>
              <w:t xml:space="preserve">    Phase 1</w:t>
            </w:r>
          </w:p>
        </w:tc>
        <w:tc>
          <w:tcPr>
            <w:tcW w:w="2430" w:type="dxa"/>
            <w:tcBorders>
              <w:top w:val="nil"/>
              <w:left w:val="nil"/>
              <w:bottom w:val="nil"/>
              <w:right w:val="nil"/>
            </w:tcBorders>
            <w:vAlign w:val="bottom"/>
            <w:hideMark/>
          </w:tcPr>
          <w:p w:rsidR="00991E9C" w:rsidRPr="00905D72" w:rsidRDefault="00991E9C" w:rsidP="00353862">
            <w:pPr>
              <w:pStyle w:val="Tableheading"/>
              <w:rPr>
                <w:color w:val="000000" w:themeColor="text1"/>
              </w:rPr>
            </w:pPr>
            <w:r>
              <w:rPr>
                <w:color w:val="000000" w:themeColor="text1"/>
              </w:rPr>
              <w:t>3</w:t>
            </w:r>
            <w:r w:rsidRPr="00905D72">
              <w:rPr>
                <w:color w:val="000000" w:themeColor="text1"/>
              </w:rPr>
              <w:t>/</w:t>
            </w:r>
            <w:r>
              <w:rPr>
                <w:color w:val="000000" w:themeColor="text1"/>
              </w:rPr>
              <w:t>6</w:t>
            </w:r>
            <w:r w:rsidRPr="00905D72">
              <w:rPr>
                <w:color w:val="000000" w:themeColor="text1"/>
              </w:rPr>
              <w:t xml:space="preserve">/2013 </w:t>
            </w:r>
          </w:p>
        </w:tc>
        <w:tc>
          <w:tcPr>
            <w:tcW w:w="2358" w:type="dxa"/>
            <w:tcBorders>
              <w:top w:val="nil"/>
              <w:left w:val="nil"/>
              <w:bottom w:val="nil"/>
              <w:right w:val="nil"/>
            </w:tcBorders>
            <w:vAlign w:val="bottom"/>
            <w:hideMark/>
          </w:tcPr>
          <w:p w:rsidR="00991E9C" w:rsidRPr="00905D72" w:rsidRDefault="00991E9C" w:rsidP="00353862">
            <w:pPr>
              <w:pStyle w:val="Tableheading"/>
              <w:rPr>
                <w:color w:val="000000" w:themeColor="text1"/>
              </w:rPr>
            </w:pPr>
            <w:r>
              <w:rPr>
                <w:color w:val="000000" w:themeColor="text1"/>
              </w:rPr>
              <w:t>6</w:t>
            </w:r>
            <w:r w:rsidRPr="00905D72">
              <w:rPr>
                <w:color w:val="000000" w:themeColor="text1"/>
              </w:rPr>
              <w:t>/</w:t>
            </w:r>
            <w:r>
              <w:rPr>
                <w:color w:val="000000" w:themeColor="text1"/>
              </w:rPr>
              <w:t>28</w:t>
            </w:r>
            <w:r w:rsidRPr="00905D72">
              <w:rPr>
                <w:color w:val="000000" w:themeColor="text1"/>
              </w:rPr>
              <w:t xml:space="preserve">/2013 </w:t>
            </w:r>
          </w:p>
        </w:tc>
      </w:tr>
      <w:tr w:rsidR="00991E9C" w:rsidTr="00353862">
        <w:trPr>
          <w:cantSplit/>
        </w:trPr>
        <w:tc>
          <w:tcPr>
            <w:tcW w:w="4788" w:type="dxa"/>
            <w:tcBorders>
              <w:top w:val="nil"/>
              <w:left w:val="nil"/>
              <w:bottom w:val="nil"/>
              <w:right w:val="nil"/>
            </w:tcBorders>
            <w:hideMark/>
          </w:tcPr>
          <w:p w:rsidR="00991E9C" w:rsidRDefault="00991E9C" w:rsidP="00353862">
            <w:pPr>
              <w:pStyle w:val="Tabletext"/>
            </w:pPr>
            <w:r>
              <w:t xml:space="preserve">    Phase 2 and 3</w:t>
            </w:r>
          </w:p>
        </w:tc>
        <w:tc>
          <w:tcPr>
            <w:tcW w:w="2430" w:type="dxa"/>
            <w:tcBorders>
              <w:top w:val="nil"/>
              <w:left w:val="nil"/>
              <w:bottom w:val="nil"/>
              <w:right w:val="nil"/>
            </w:tcBorders>
            <w:vAlign w:val="bottom"/>
            <w:hideMark/>
          </w:tcPr>
          <w:p w:rsidR="00991E9C" w:rsidRPr="00905D72" w:rsidRDefault="00991E9C" w:rsidP="00353862">
            <w:pPr>
              <w:pStyle w:val="Tableheading"/>
              <w:rPr>
                <w:color w:val="000000" w:themeColor="text1"/>
              </w:rPr>
            </w:pPr>
            <w:r w:rsidRPr="00905D72">
              <w:rPr>
                <w:color w:val="000000" w:themeColor="text1"/>
              </w:rPr>
              <w:t>8/15/2013</w:t>
            </w:r>
          </w:p>
        </w:tc>
        <w:tc>
          <w:tcPr>
            <w:tcW w:w="2358" w:type="dxa"/>
            <w:tcBorders>
              <w:top w:val="nil"/>
              <w:left w:val="nil"/>
              <w:bottom w:val="nil"/>
              <w:right w:val="nil"/>
            </w:tcBorders>
            <w:vAlign w:val="bottom"/>
            <w:hideMark/>
          </w:tcPr>
          <w:p w:rsidR="00991E9C" w:rsidRPr="00905D72" w:rsidRDefault="00991E9C" w:rsidP="00353862">
            <w:pPr>
              <w:pStyle w:val="Tableheading"/>
              <w:rPr>
                <w:color w:val="000000" w:themeColor="text1"/>
              </w:rPr>
            </w:pPr>
            <w:r w:rsidRPr="00905D72">
              <w:rPr>
                <w:color w:val="000000" w:themeColor="text1"/>
              </w:rPr>
              <w:t>3/14/2014</w:t>
            </w:r>
          </w:p>
        </w:tc>
      </w:tr>
      <w:tr w:rsidR="00991E9C" w:rsidTr="00353862">
        <w:trPr>
          <w:cantSplit/>
        </w:trPr>
        <w:tc>
          <w:tcPr>
            <w:tcW w:w="4788" w:type="dxa"/>
            <w:tcBorders>
              <w:top w:val="nil"/>
              <w:left w:val="nil"/>
              <w:bottom w:val="nil"/>
              <w:right w:val="nil"/>
            </w:tcBorders>
            <w:hideMark/>
          </w:tcPr>
          <w:p w:rsidR="00991E9C" w:rsidRDefault="00991E9C" w:rsidP="00353862">
            <w:pPr>
              <w:pStyle w:val="Tabletext"/>
            </w:pPr>
            <w:r>
              <w:t>Collect student financial aid records (FAFS)</w:t>
            </w:r>
          </w:p>
        </w:tc>
        <w:tc>
          <w:tcPr>
            <w:tcW w:w="2430" w:type="dxa"/>
            <w:tcBorders>
              <w:top w:val="nil"/>
              <w:left w:val="nil"/>
              <w:bottom w:val="nil"/>
              <w:right w:val="nil"/>
            </w:tcBorders>
            <w:vAlign w:val="bottom"/>
          </w:tcPr>
          <w:p w:rsidR="00991E9C" w:rsidRPr="00905D72" w:rsidRDefault="00991E9C" w:rsidP="00353862">
            <w:pPr>
              <w:pStyle w:val="Tableheading"/>
              <w:rPr>
                <w:color w:val="000000" w:themeColor="text1"/>
              </w:rPr>
            </w:pPr>
          </w:p>
        </w:tc>
        <w:tc>
          <w:tcPr>
            <w:tcW w:w="2358" w:type="dxa"/>
            <w:tcBorders>
              <w:top w:val="nil"/>
              <w:left w:val="nil"/>
              <w:bottom w:val="nil"/>
              <w:right w:val="nil"/>
            </w:tcBorders>
            <w:vAlign w:val="bottom"/>
          </w:tcPr>
          <w:p w:rsidR="00991E9C" w:rsidRPr="00905D72" w:rsidRDefault="00991E9C" w:rsidP="00353862">
            <w:pPr>
              <w:pStyle w:val="Tableheading"/>
              <w:rPr>
                <w:color w:val="000000" w:themeColor="text1"/>
              </w:rPr>
            </w:pPr>
          </w:p>
        </w:tc>
      </w:tr>
      <w:tr w:rsidR="00991E9C" w:rsidTr="00353862">
        <w:trPr>
          <w:cantSplit/>
        </w:trPr>
        <w:tc>
          <w:tcPr>
            <w:tcW w:w="4788" w:type="dxa"/>
            <w:tcBorders>
              <w:top w:val="nil"/>
              <w:left w:val="nil"/>
              <w:bottom w:val="single" w:sz="12" w:space="0" w:color="auto"/>
              <w:right w:val="nil"/>
            </w:tcBorders>
            <w:vAlign w:val="bottom"/>
            <w:hideMark/>
          </w:tcPr>
          <w:p w:rsidR="00991E9C" w:rsidRDefault="00991E9C" w:rsidP="00353862">
            <w:pPr>
              <w:pStyle w:val="Tabletext"/>
            </w:pPr>
            <w:r>
              <w:t xml:space="preserve">    Feasibility study (concurrent with Phase 1 of Transcript study)</w:t>
            </w:r>
          </w:p>
        </w:tc>
        <w:tc>
          <w:tcPr>
            <w:tcW w:w="2430" w:type="dxa"/>
            <w:tcBorders>
              <w:top w:val="nil"/>
              <w:left w:val="nil"/>
              <w:bottom w:val="single" w:sz="12" w:space="0" w:color="auto"/>
              <w:right w:val="nil"/>
            </w:tcBorders>
            <w:vAlign w:val="bottom"/>
            <w:hideMark/>
          </w:tcPr>
          <w:p w:rsidR="00991E9C" w:rsidRPr="00905D72" w:rsidRDefault="00991E9C" w:rsidP="00353862">
            <w:pPr>
              <w:pStyle w:val="Tableheading"/>
              <w:rPr>
                <w:color w:val="000000" w:themeColor="text1"/>
              </w:rPr>
            </w:pPr>
            <w:r>
              <w:rPr>
                <w:color w:val="000000" w:themeColor="text1"/>
              </w:rPr>
              <w:t>3</w:t>
            </w:r>
            <w:r w:rsidRPr="00905D72">
              <w:rPr>
                <w:color w:val="000000" w:themeColor="text1"/>
              </w:rPr>
              <w:t>/</w:t>
            </w:r>
            <w:r>
              <w:rPr>
                <w:color w:val="000000" w:themeColor="text1"/>
              </w:rPr>
              <w:t>6</w:t>
            </w:r>
            <w:r w:rsidRPr="00905D72">
              <w:rPr>
                <w:color w:val="000000" w:themeColor="text1"/>
              </w:rPr>
              <w:t>/2013</w:t>
            </w:r>
          </w:p>
        </w:tc>
        <w:tc>
          <w:tcPr>
            <w:tcW w:w="2358" w:type="dxa"/>
            <w:tcBorders>
              <w:top w:val="nil"/>
              <w:left w:val="nil"/>
              <w:bottom w:val="single" w:sz="12" w:space="0" w:color="auto"/>
              <w:right w:val="nil"/>
            </w:tcBorders>
            <w:vAlign w:val="bottom"/>
            <w:hideMark/>
          </w:tcPr>
          <w:p w:rsidR="00991E9C" w:rsidRPr="00905D72" w:rsidRDefault="00991E9C" w:rsidP="00353862">
            <w:pPr>
              <w:pStyle w:val="Tableheading"/>
              <w:rPr>
                <w:color w:val="000000" w:themeColor="text1"/>
              </w:rPr>
            </w:pPr>
            <w:r>
              <w:rPr>
                <w:color w:val="000000" w:themeColor="text1"/>
              </w:rPr>
              <w:t>6</w:t>
            </w:r>
            <w:r w:rsidRPr="00905D72">
              <w:rPr>
                <w:color w:val="000000" w:themeColor="text1"/>
              </w:rPr>
              <w:t>/</w:t>
            </w:r>
            <w:r>
              <w:rPr>
                <w:color w:val="000000" w:themeColor="text1"/>
              </w:rPr>
              <w:t>28</w:t>
            </w:r>
            <w:r w:rsidRPr="00905D72">
              <w:rPr>
                <w:color w:val="000000" w:themeColor="text1"/>
              </w:rPr>
              <w:t>/2013</w:t>
            </w:r>
          </w:p>
        </w:tc>
      </w:tr>
      <w:bookmarkEnd w:id="4"/>
    </w:tbl>
    <w:p w:rsidR="00991E9C" w:rsidRDefault="00991E9C" w:rsidP="00991E9C">
      <w:pPr>
        <w:rPr>
          <w:rFonts w:ascii="Calibri" w:hAnsi="Calibri" w:cs="Arial"/>
          <w:sz w:val="22"/>
          <w:szCs w:val="22"/>
        </w:rPr>
      </w:pPr>
    </w:p>
    <w:p w:rsidR="00991E9C" w:rsidRPr="00E7617F" w:rsidRDefault="00991E9C" w:rsidP="00991E9C">
      <w:pPr>
        <w:rPr>
          <w:color w:val="000000" w:themeColor="text1"/>
        </w:rPr>
      </w:pPr>
      <w:r w:rsidRPr="00E7617F">
        <w:rPr>
          <w:color w:val="000000" w:themeColor="text1"/>
        </w:rPr>
        <w:t>No modifications to the communication materials are needed</w:t>
      </w:r>
      <w:r>
        <w:rPr>
          <w:color w:val="000000" w:themeColor="text1"/>
        </w:rPr>
        <w:t>.</w:t>
      </w:r>
      <w:r w:rsidRPr="00E7617F">
        <w:rPr>
          <w:color w:val="000000" w:themeColor="text1"/>
        </w:rPr>
        <w:t xml:space="preserve"> </w:t>
      </w:r>
      <w:r>
        <w:rPr>
          <w:color w:val="000000" w:themeColor="text1"/>
        </w:rPr>
        <w:t>T</w:t>
      </w:r>
      <w:r w:rsidRPr="00E7617F">
        <w:rPr>
          <w:color w:val="000000" w:themeColor="text1"/>
        </w:rPr>
        <w:t>his change request does not affect the total cost to the government for the ELS:2002/12 study.</w:t>
      </w:r>
    </w:p>
    <w:p w:rsidR="00991E9C" w:rsidRDefault="00991E9C" w:rsidP="00BB18A1"/>
    <w:p w:rsidR="008C4637" w:rsidRPr="00F5597C" w:rsidRDefault="008C4637" w:rsidP="00BB18A1"/>
    <w:p w:rsidR="003454BD" w:rsidRPr="00EF3157" w:rsidRDefault="003454BD" w:rsidP="00991E9C">
      <w:pPr>
        <w:rPr>
          <w:rFonts w:ascii="Calibri" w:hAnsi="Calibri"/>
          <w:b/>
          <w:bCs/>
          <w:color w:val="1F497D"/>
        </w:rPr>
      </w:pPr>
      <w:bookmarkStart w:id="5" w:name="_Toc201669553"/>
      <w:bookmarkStart w:id="6" w:name="_Toc179362819"/>
      <w:bookmarkStart w:id="7" w:name="_Toc325719413"/>
      <w:r w:rsidRPr="00EF3157">
        <w:rPr>
          <w:rFonts w:ascii="Calibri" w:hAnsi="Calibri"/>
          <w:b/>
          <w:bCs/>
          <w:color w:val="1F497D"/>
        </w:rPr>
        <w:t>Approved burden:</w:t>
      </w:r>
    </w:p>
    <w:p w:rsidR="001E7938" w:rsidRDefault="00982EEF" w:rsidP="00991E9C">
      <w:pPr>
        <w:pStyle w:val="ExhibitTitle"/>
        <w:spacing w:before="0" w:after="0"/>
      </w:pPr>
      <w:r>
        <w:t xml:space="preserve">Exhibit A-3.  </w:t>
      </w:r>
      <w:r w:rsidR="001E7938">
        <w:t>Estimated burden on institutions for ELS:2002 FAFS and PETS</w:t>
      </w:r>
      <w:bookmarkEnd w:id="5"/>
      <w:r w:rsidR="001E7938">
        <w:t xml:space="preserve"> </w:t>
      </w:r>
      <w:bookmarkEnd w:id="6"/>
      <w:bookmarkEnd w:id="7"/>
    </w:p>
    <w:tbl>
      <w:tblPr>
        <w:tblW w:w="5052" w:type="pct"/>
        <w:tblBorders>
          <w:top w:val="single" w:sz="12" w:space="0" w:color="auto"/>
          <w:bottom w:val="single" w:sz="12" w:space="0" w:color="auto"/>
        </w:tblBorders>
        <w:tblLook w:val="01E0" w:firstRow="1" w:lastRow="1" w:firstColumn="1" w:lastColumn="1" w:noHBand="0" w:noVBand="0"/>
      </w:tblPr>
      <w:tblGrid>
        <w:gridCol w:w="3348"/>
        <w:gridCol w:w="1530"/>
        <w:gridCol w:w="1530"/>
        <w:gridCol w:w="1443"/>
        <w:gridCol w:w="1527"/>
        <w:gridCol w:w="1171"/>
      </w:tblGrid>
      <w:tr w:rsidR="001E7938" w:rsidTr="001E7938">
        <w:tc>
          <w:tcPr>
            <w:tcW w:w="1587" w:type="pct"/>
            <w:tcBorders>
              <w:top w:val="single" w:sz="12" w:space="0" w:color="auto"/>
              <w:left w:val="nil"/>
              <w:bottom w:val="single" w:sz="4" w:space="0" w:color="auto"/>
              <w:right w:val="nil"/>
            </w:tcBorders>
            <w:vAlign w:val="bottom"/>
          </w:tcPr>
          <w:p w:rsidR="001E7938" w:rsidRDefault="001E7938">
            <w:pPr>
              <w:pStyle w:val="Tableheading"/>
              <w:jc w:val="left"/>
            </w:pPr>
          </w:p>
        </w:tc>
        <w:tc>
          <w:tcPr>
            <w:tcW w:w="725" w:type="pct"/>
            <w:tcBorders>
              <w:top w:val="single" w:sz="12" w:space="0" w:color="auto"/>
              <w:left w:val="nil"/>
              <w:bottom w:val="single" w:sz="4" w:space="0" w:color="auto"/>
              <w:right w:val="nil"/>
            </w:tcBorders>
            <w:vAlign w:val="bottom"/>
            <w:hideMark/>
          </w:tcPr>
          <w:p w:rsidR="001E7938" w:rsidRDefault="001E7938">
            <w:pPr>
              <w:pStyle w:val="Tableheading"/>
            </w:pPr>
            <w:r>
              <w:t>Anticipated # of institutions</w:t>
            </w:r>
          </w:p>
        </w:tc>
        <w:tc>
          <w:tcPr>
            <w:tcW w:w="725" w:type="pct"/>
            <w:tcBorders>
              <w:top w:val="single" w:sz="12" w:space="0" w:color="auto"/>
              <w:left w:val="nil"/>
              <w:bottom w:val="single" w:sz="4" w:space="0" w:color="auto"/>
              <w:right w:val="nil"/>
            </w:tcBorders>
            <w:vAlign w:val="bottom"/>
            <w:hideMark/>
          </w:tcPr>
          <w:p w:rsidR="001E7938" w:rsidRDefault="001E7938">
            <w:pPr>
              <w:pStyle w:val="Tableheading"/>
            </w:pPr>
            <w:r>
              <w:t>Estimated # of participating institutions</w:t>
            </w:r>
          </w:p>
        </w:tc>
        <w:tc>
          <w:tcPr>
            <w:tcW w:w="684" w:type="pct"/>
            <w:tcBorders>
              <w:top w:val="single" w:sz="12" w:space="0" w:color="auto"/>
              <w:left w:val="nil"/>
              <w:bottom w:val="single" w:sz="4" w:space="0" w:color="auto"/>
              <w:right w:val="nil"/>
            </w:tcBorders>
            <w:vAlign w:val="bottom"/>
            <w:hideMark/>
          </w:tcPr>
          <w:p w:rsidR="001E7938" w:rsidRDefault="001E7938">
            <w:pPr>
              <w:pStyle w:val="Tableheading"/>
            </w:pPr>
            <w:r>
              <w:t>Average time burden per response</w:t>
            </w:r>
            <w:r>
              <w:rPr>
                <w:vertAlign w:val="superscript"/>
              </w:rPr>
              <w:t>1</w:t>
            </w:r>
          </w:p>
        </w:tc>
        <w:tc>
          <w:tcPr>
            <w:tcW w:w="724" w:type="pct"/>
            <w:tcBorders>
              <w:top w:val="single" w:sz="12" w:space="0" w:color="auto"/>
              <w:left w:val="nil"/>
              <w:bottom w:val="single" w:sz="4" w:space="0" w:color="auto"/>
              <w:right w:val="nil"/>
            </w:tcBorders>
            <w:vAlign w:val="bottom"/>
            <w:hideMark/>
          </w:tcPr>
          <w:p w:rsidR="001E7938" w:rsidRDefault="004D7CAF" w:rsidP="004D7CAF">
            <w:pPr>
              <w:pStyle w:val="Tableheading"/>
            </w:pPr>
            <w:r>
              <w:t>Estimated # of responses</w:t>
            </w:r>
          </w:p>
        </w:tc>
        <w:tc>
          <w:tcPr>
            <w:tcW w:w="555" w:type="pct"/>
            <w:tcBorders>
              <w:top w:val="single" w:sz="12" w:space="0" w:color="auto"/>
              <w:left w:val="nil"/>
              <w:bottom w:val="single" w:sz="4" w:space="0" w:color="auto"/>
              <w:right w:val="nil"/>
            </w:tcBorders>
            <w:vAlign w:val="bottom"/>
            <w:hideMark/>
          </w:tcPr>
          <w:p w:rsidR="001E7938" w:rsidRDefault="001E7938">
            <w:pPr>
              <w:pStyle w:val="Tableheading"/>
            </w:pPr>
            <w:r>
              <w:t>Total time burden (hours)</w:t>
            </w:r>
          </w:p>
        </w:tc>
      </w:tr>
      <w:tr w:rsidR="004D7CAF" w:rsidTr="001E7938">
        <w:tc>
          <w:tcPr>
            <w:tcW w:w="1587" w:type="pct"/>
            <w:tcBorders>
              <w:top w:val="nil"/>
              <w:left w:val="nil"/>
              <w:bottom w:val="nil"/>
              <w:right w:val="nil"/>
            </w:tcBorders>
            <w:hideMark/>
          </w:tcPr>
          <w:p w:rsidR="004D7CAF" w:rsidRDefault="004D7CAF">
            <w:pPr>
              <w:pStyle w:val="Tabletext"/>
            </w:pPr>
            <w:r>
              <w:t>Financial Aid Feasibility Study</w:t>
            </w:r>
          </w:p>
        </w:tc>
        <w:tc>
          <w:tcPr>
            <w:tcW w:w="725" w:type="pct"/>
            <w:tcBorders>
              <w:top w:val="nil"/>
              <w:left w:val="nil"/>
              <w:bottom w:val="nil"/>
              <w:right w:val="nil"/>
            </w:tcBorders>
            <w:hideMark/>
          </w:tcPr>
          <w:p w:rsidR="004D7CAF" w:rsidRDefault="004D7CAF">
            <w:pPr>
              <w:pStyle w:val="Tablebody"/>
            </w:pPr>
            <w:r>
              <w:t>359</w:t>
            </w:r>
          </w:p>
        </w:tc>
        <w:tc>
          <w:tcPr>
            <w:tcW w:w="725" w:type="pct"/>
            <w:tcBorders>
              <w:top w:val="nil"/>
              <w:left w:val="nil"/>
              <w:bottom w:val="nil"/>
              <w:right w:val="nil"/>
            </w:tcBorders>
            <w:hideMark/>
          </w:tcPr>
          <w:p w:rsidR="004D7CAF" w:rsidRDefault="004D7CAF">
            <w:pPr>
              <w:pStyle w:val="Tablebody"/>
            </w:pPr>
            <w:r>
              <w:t>300</w:t>
            </w:r>
          </w:p>
        </w:tc>
        <w:tc>
          <w:tcPr>
            <w:tcW w:w="684" w:type="pct"/>
            <w:tcBorders>
              <w:top w:val="nil"/>
              <w:left w:val="nil"/>
              <w:bottom w:val="nil"/>
              <w:right w:val="nil"/>
            </w:tcBorders>
            <w:hideMark/>
          </w:tcPr>
          <w:p w:rsidR="004D7CAF" w:rsidRDefault="004D7CAF">
            <w:pPr>
              <w:pStyle w:val="Tablebody"/>
            </w:pPr>
            <w:r>
              <w:t>3.3 hrs</w:t>
            </w:r>
          </w:p>
        </w:tc>
        <w:tc>
          <w:tcPr>
            <w:tcW w:w="724" w:type="pct"/>
            <w:tcBorders>
              <w:top w:val="nil"/>
              <w:left w:val="nil"/>
              <w:bottom w:val="nil"/>
              <w:right w:val="nil"/>
            </w:tcBorders>
            <w:hideMark/>
          </w:tcPr>
          <w:p w:rsidR="004D7CAF" w:rsidRDefault="004D7CAF" w:rsidP="004666B5">
            <w:pPr>
              <w:pStyle w:val="Tablebody"/>
            </w:pPr>
            <w:r>
              <w:t>300</w:t>
            </w:r>
          </w:p>
        </w:tc>
        <w:tc>
          <w:tcPr>
            <w:tcW w:w="555" w:type="pct"/>
            <w:tcBorders>
              <w:top w:val="nil"/>
              <w:left w:val="nil"/>
              <w:bottom w:val="nil"/>
              <w:right w:val="nil"/>
            </w:tcBorders>
            <w:hideMark/>
          </w:tcPr>
          <w:p w:rsidR="004D7CAF" w:rsidRDefault="004D7CAF">
            <w:pPr>
              <w:pStyle w:val="Tablebody"/>
            </w:pPr>
            <w:r>
              <w:t>990</w:t>
            </w:r>
          </w:p>
        </w:tc>
      </w:tr>
      <w:tr w:rsidR="004D7CAF" w:rsidTr="001E7938">
        <w:tc>
          <w:tcPr>
            <w:tcW w:w="1587" w:type="pct"/>
            <w:tcBorders>
              <w:top w:val="nil"/>
              <w:left w:val="nil"/>
              <w:bottom w:val="nil"/>
              <w:right w:val="nil"/>
            </w:tcBorders>
            <w:hideMark/>
          </w:tcPr>
          <w:p w:rsidR="004D7CAF" w:rsidRDefault="004D7CAF">
            <w:pPr>
              <w:pStyle w:val="Tabletext"/>
            </w:pPr>
            <w:r>
              <w:t>Postsecondary Transcript collection Phase 1</w:t>
            </w:r>
          </w:p>
        </w:tc>
        <w:tc>
          <w:tcPr>
            <w:tcW w:w="725" w:type="pct"/>
            <w:tcBorders>
              <w:top w:val="nil"/>
              <w:left w:val="nil"/>
              <w:bottom w:val="nil"/>
              <w:right w:val="nil"/>
            </w:tcBorders>
            <w:hideMark/>
          </w:tcPr>
          <w:p w:rsidR="004D7CAF" w:rsidRDefault="004D7CAF">
            <w:pPr>
              <w:pStyle w:val="Tablebody"/>
            </w:pPr>
            <w:r>
              <w:t>359</w:t>
            </w:r>
          </w:p>
        </w:tc>
        <w:tc>
          <w:tcPr>
            <w:tcW w:w="725" w:type="pct"/>
            <w:tcBorders>
              <w:top w:val="nil"/>
              <w:left w:val="nil"/>
              <w:bottom w:val="nil"/>
              <w:right w:val="nil"/>
            </w:tcBorders>
            <w:hideMark/>
          </w:tcPr>
          <w:p w:rsidR="004D7CAF" w:rsidRDefault="004D7CAF">
            <w:pPr>
              <w:pStyle w:val="Tablebody"/>
            </w:pPr>
            <w:r>
              <w:t>300</w:t>
            </w:r>
          </w:p>
        </w:tc>
        <w:tc>
          <w:tcPr>
            <w:tcW w:w="684" w:type="pct"/>
            <w:tcBorders>
              <w:top w:val="nil"/>
              <w:left w:val="nil"/>
              <w:bottom w:val="nil"/>
              <w:right w:val="nil"/>
            </w:tcBorders>
            <w:hideMark/>
          </w:tcPr>
          <w:p w:rsidR="004D7CAF" w:rsidRDefault="004D7CAF">
            <w:pPr>
              <w:pStyle w:val="Tablebody"/>
            </w:pPr>
            <w:r>
              <w:t>0.5 hrs</w:t>
            </w:r>
          </w:p>
        </w:tc>
        <w:tc>
          <w:tcPr>
            <w:tcW w:w="724" w:type="pct"/>
            <w:tcBorders>
              <w:top w:val="nil"/>
              <w:left w:val="nil"/>
              <w:bottom w:val="nil"/>
              <w:right w:val="nil"/>
            </w:tcBorders>
            <w:hideMark/>
          </w:tcPr>
          <w:p w:rsidR="004D7CAF" w:rsidRDefault="004D7CAF" w:rsidP="004666B5">
            <w:pPr>
              <w:pStyle w:val="Tablebody"/>
            </w:pPr>
            <w:r>
              <w:t>300</w:t>
            </w:r>
          </w:p>
        </w:tc>
        <w:tc>
          <w:tcPr>
            <w:tcW w:w="555" w:type="pct"/>
            <w:tcBorders>
              <w:top w:val="nil"/>
              <w:left w:val="nil"/>
              <w:bottom w:val="nil"/>
              <w:right w:val="nil"/>
            </w:tcBorders>
            <w:hideMark/>
          </w:tcPr>
          <w:p w:rsidR="004D7CAF" w:rsidRDefault="004D7CAF">
            <w:pPr>
              <w:pStyle w:val="Tablebody"/>
            </w:pPr>
            <w:r>
              <w:t>150</w:t>
            </w:r>
          </w:p>
        </w:tc>
      </w:tr>
      <w:tr w:rsidR="004D7CAF" w:rsidTr="001E7938">
        <w:tc>
          <w:tcPr>
            <w:tcW w:w="1587" w:type="pct"/>
            <w:tcBorders>
              <w:top w:val="nil"/>
              <w:left w:val="nil"/>
              <w:bottom w:val="nil"/>
              <w:right w:val="nil"/>
            </w:tcBorders>
            <w:hideMark/>
          </w:tcPr>
          <w:p w:rsidR="004D7CAF" w:rsidRDefault="004D7CAF">
            <w:pPr>
              <w:pStyle w:val="Tabletext"/>
            </w:pPr>
            <w:r>
              <w:t>Combined burden</w:t>
            </w:r>
          </w:p>
        </w:tc>
        <w:tc>
          <w:tcPr>
            <w:tcW w:w="725" w:type="pct"/>
            <w:tcBorders>
              <w:top w:val="nil"/>
              <w:left w:val="nil"/>
              <w:bottom w:val="nil"/>
              <w:right w:val="nil"/>
            </w:tcBorders>
          </w:tcPr>
          <w:p w:rsidR="004D7CAF" w:rsidRDefault="004D7CAF">
            <w:pPr>
              <w:pStyle w:val="Tablebody"/>
            </w:pPr>
          </w:p>
        </w:tc>
        <w:tc>
          <w:tcPr>
            <w:tcW w:w="725" w:type="pct"/>
            <w:tcBorders>
              <w:top w:val="nil"/>
              <w:left w:val="nil"/>
              <w:bottom w:val="nil"/>
              <w:right w:val="nil"/>
            </w:tcBorders>
          </w:tcPr>
          <w:p w:rsidR="004D7CAF" w:rsidRDefault="004D7CAF">
            <w:pPr>
              <w:pStyle w:val="Tablebody"/>
            </w:pPr>
          </w:p>
        </w:tc>
        <w:tc>
          <w:tcPr>
            <w:tcW w:w="684" w:type="pct"/>
            <w:tcBorders>
              <w:top w:val="nil"/>
              <w:left w:val="nil"/>
              <w:bottom w:val="nil"/>
              <w:right w:val="nil"/>
            </w:tcBorders>
            <w:hideMark/>
          </w:tcPr>
          <w:p w:rsidR="004D7CAF" w:rsidRDefault="004D7CAF">
            <w:pPr>
              <w:pStyle w:val="Tablebody"/>
            </w:pPr>
            <w:r>
              <w:t>3.8 hrs</w:t>
            </w:r>
          </w:p>
        </w:tc>
        <w:tc>
          <w:tcPr>
            <w:tcW w:w="724" w:type="pct"/>
            <w:tcBorders>
              <w:top w:val="nil"/>
              <w:left w:val="nil"/>
              <w:bottom w:val="nil"/>
              <w:right w:val="nil"/>
            </w:tcBorders>
          </w:tcPr>
          <w:p w:rsidR="004D7CAF" w:rsidRDefault="004D7CAF" w:rsidP="004666B5">
            <w:pPr>
              <w:pStyle w:val="Tablebody"/>
            </w:pPr>
          </w:p>
        </w:tc>
        <w:tc>
          <w:tcPr>
            <w:tcW w:w="555" w:type="pct"/>
            <w:tcBorders>
              <w:top w:val="nil"/>
              <w:left w:val="nil"/>
              <w:bottom w:val="nil"/>
              <w:right w:val="nil"/>
            </w:tcBorders>
            <w:hideMark/>
          </w:tcPr>
          <w:p w:rsidR="004D7CAF" w:rsidRDefault="004D7CAF">
            <w:pPr>
              <w:pStyle w:val="Tablebody"/>
            </w:pPr>
            <w:r>
              <w:t>1,140</w:t>
            </w:r>
          </w:p>
        </w:tc>
      </w:tr>
      <w:tr w:rsidR="004D7CAF" w:rsidTr="00842BB4">
        <w:tc>
          <w:tcPr>
            <w:tcW w:w="1587" w:type="pct"/>
            <w:tcBorders>
              <w:top w:val="nil"/>
              <w:left w:val="nil"/>
              <w:bottom w:val="single" w:sz="4" w:space="0" w:color="auto"/>
              <w:right w:val="nil"/>
            </w:tcBorders>
            <w:hideMark/>
          </w:tcPr>
          <w:p w:rsidR="004D7CAF" w:rsidRDefault="004D7CAF">
            <w:pPr>
              <w:pStyle w:val="Tabletext"/>
            </w:pPr>
            <w:r>
              <w:t>Phase 2 and 3 Transcript collection</w:t>
            </w:r>
          </w:p>
        </w:tc>
        <w:tc>
          <w:tcPr>
            <w:tcW w:w="725" w:type="pct"/>
            <w:tcBorders>
              <w:top w:val="nil"/>
              <w:left w:val="nil"/>
              <w:bottom w:val="single" w:sz="4" w:space="0" w:color="auto"/>
              <w:right w:val="nil"/>
            </w:tcBorders>
            <w:hideMark/>
          </w:tcPr>
          <w:p w:rsidR="004D7CAF" w:rsidRDefault="004D7CAF">
            <w:pPr>
              <w:pStyle w:val="Tablebody"/>
            </w:pPr>
            <w:r>
              <w:t>2,827</w:t>
            </w:r>
          </w:p>
        </w:tc>
        <w:tc>
          <w:tcPr>
            <w:tcW w:w="725" w:type="pct"/>
            <w:tcBorders>
              <w:top w:val="nil"/>
              <w:left w:val="nil"/>
              <w:bottom w:val="single" w:sz="4" w:space="0" w:color="auto"/>
              <w:right w:val="nil"/>
            </w:tcBorders>
            <w:hideMark/>
          </w:tcPr>
          <w:p w:rsidR="004D7CAF" w:rsidRDefault="004D7CAF">
            <w:pPr>
              <w:pStyle w:val="Tablebody"/>
            </w:pPr>
            <w:r>
              <w:t>2,484</w:t>
            </w:r>
          </w:p>
        </w:tc>
        <w:tc>
          <w:tcPr>
            <w:tcW w:w="684" w:type="pct"/>
            <w:tcBorders>
              <w:top w:val="nil"/>
              <w:left w:val="nil"/>
              <w:bottom w:val="single" w:sz="4" w:space="0" w:color="auto"/>
              <w:right w:val="nil"/>
            </w:tcBorders>
            <w:hideMark/>
          </w:tcPr>
          <w:p w:rsidR="004D7CAF" w:rsidRDefault="004D7CAF">
            <w:pPr>
              <w:pStyle w:val="Tablebody"/>
            </w:pPr>
            <w:r>
              <w:t>0.5 hrs</w:t>
            </w:r>
          </w:p>
        </w:tc>
        <w:tc>
          <w:tcPr>
            <w:tcW w:w="724" w:type="pct"/>
            <w:tcBorders>
              <w:top w:val="nil"/>
              <w:left w:val="nil"/>
              <w:bottom w:val="single" w:sz="4" w:space="0" w:color="auto"/>
              <w:right w:val="nil"/>
            </w:tcBorders>
            <w:hideMark/>
          </w:tcPr>
          <w:p w:rsidR="004D7CAF" w:rsidRDefault="004D7CAF" w:rsidP="004666B5">
            <w:pPr>
              <w:pStyle w:val="Tablebody"/>
            </w:pPr>
            <w:r>
              <w:t>2,484</w:t>
            </w:r>
          </w:p>
        </w:tc>
        <w:tc>
          <w:tcPr>
            <w:tcW w:w="555" w:type="pct"/>
            <w:tcBorders>
              <w:top w:val="nil"/>
              <w:left w:val="nil"/>
              <w:bottom w:val="single" w:sz="4" w:space="0" w:color="auto"/>
              <w:right w:val="nil"/>
            </w:tcBorders>
            <w:hideMark/>
          </w:tcPr>
          <w:p w:rsidR="004D7CAF" w:rsidRDefault="004D7CAF">
            <w:pPr>
              <w:pStyle w:val="Tablebody"/>
            </w:pPr>
            <w:r>
              <w:t>1,242</w:t>
            </w:r>
          </w:p>
        </w:tc>
      </w:tr>
      <w:tr w:rsidR="004D7CAF" w:rsidRPr="00842BB4" w:rsidTr="00842BB4">
        <w:tc>
          <w:tcPr>
            <w:tcW w:w="1587" w:type="pct"/>
            <w:tcBorders>
              <w:top w:val="single" w:sz="4" w:space="0" w:color="auto"/>
              <w:left w:val="nil"/>
              <w:bottom w:val="single" w:sz="12" w:space="0" w:color="auto"/>
              <w:right w:val="nil"/>
            </w:tcBorders>
          </w:tcPr>
          <w:p w:rsidR="004D7CAF" w:rsidRPr="00842BB4" w:rsidRDefault="004D7CAF">
            <w:pPr>
              <w:pStyle w:val="Tabletext"/>
              <w:rPr>
                <w:b/>
              </w:rPr>
            </w:pPr>
            <w:r w:rsidRPr="00842BB4">
              <w:rPr>
                <w:b/>
              </w:rPr>
              <w:t>Total Burden</w:t>
            </w:r>
          </w:p>
        </w:tc>
        <w:tc>
          <w:tcPr>
            <w:tcW w:w="725" w:type="pct"/>
            <w:tcBorders>
              <w:top w:val="single" w:sz="4" w:space="0" w:color="auto"/>
              <w:left w:val="nil"/>
              <w:bottom w:val="single" w:sz="12" w:space="0" w:color="auto"/>
              <w:right w:val="nil"/>
            </w:tcBorders>
          </w:tcPr>
          <w:p w:rsidR="004D7CAF" w:rsidRPr="00842BB4" w:rsidRDefault="004D7CAF">
            <w:pPr>
              <w:pStyle w:val="Tablebody"/>
              <w:rPr>
                <w:b/>
              </w:rPr>
            </w:pPr>
          </w:p>
        </w:tc>
        <w:tc>
          <w:tcPr>
            <w:tcW w:w="725" w:type="pct"/>
            <w:tcBorders>
              <w:top w:val="single" w:sz="4" w:space="0" w:color="auto"/>
              <w:left w:val="nil"/>
              <w:bottom w:val="single" w:sz="12" w:space="0" w:color="auto"/>
              <w:right w:val="nil"/>
            </w:tcBorders>
          </w:tcPr>
          <w:p w:rsidR="004D7CAF" w:rsidRPr="00842BB4" w:rsidRDefault="004D7CAF" w:rsidP="004D7CAF">
            <w:pPr>
              <w:pStyle w:val="Tablebody"/>
              <w:rPr>
                <w:b/>
              </w:rPr>
            </w:pPr>
            <w:r w:rsidRPr="00842BB4">
              <w:rPr>
                <w:b/>
              </w:rPr>
              <w:t>2,784</w:t>
            </w:r>
          </w:p>
        </w:tc>
        <w:tc>
          <w:tcPr>
            <w:tcW w:w="684" w:type="pct"/>
            <w:tcBorders>
              <w:top w:val="single" w:sz="4" w:space="0" w:color="auto"/>
              <w:left w:val="nil"/>
              <w:bottom w:val="single" w:sz="12" w:space="0" w:color="auto"/>
              <w:right w:val="nil"/>
            </w:tcBorders>
          </w:tcPr>
          <w:p w:rsidR="004D7CAF" w:rsidRPr="00842BB4" w:rsidRDefault="004D7CAF">
            <w:pPr>
              <w:pStyle w:val="Tablebody"/>
              <w:rPr>
                <w:b/>
              </w:rPr>
            </w:pPr>
          </w:p>
        </w:tc>
        <w:tc>
          <w:tcPr>
            <w:tcW w:w="724" w:type="pct"/>
            <w:tcBorders>
              <w:top w:val="single" w:sz="4" w:space="0" w:color="auto"/>
              <w:left w:val="nil"/>
              <w:bottom w:val="single" w:sz="12" w:space="0" w:color="auto"/>
              <w:right w:val="nil"/>
            </w:tcBorders>
          </w:tcPr>
          <w:p w:rsidR="004D7CAF" w:rsidRPr="00842BB4" w:rsidRDefault="004D7CAF" w:rsidP="004D7CAF">
            <w:pPr>
              <w:pStyle w:val="Tablebody"/>
              <w:rPr>
                <w:b/>
              </w:rPr>
            </w:pPr>
            <w:r w:rsidRPr="00842BB4">
              <w:rPr>
                <w:b/>
              </w:rPr>
              <w:t>3,084</w:t>
            </w:r>
          </w:p>
        </w:tc>
        <w:tc>
          <w:tcPr>
            <w:tcW w:w="555" w:type="pct"/>
            <w:tcBorders>
              <w:top w:val="single" w:sz="4" w:space="0" w:color="auto"/>
              <w:left w:val="nil"/>
              <w:bottom w:val="single" w:sz="12" w:space="0" w:color="auto"/>
              <w:right w:val="nil"/>
            </w:tcBorders>
          </w:tcPr>
          <w:p w:rsidR="004D7CAF" w:rsidRPr="00842BB4" w:rsidRDefault="00842BB4" w:rsidP="00842BB4">
            <w:pPr>
              <w:pStyle w:val="Tablebody"/>
              <w:rPr>
                <w:b/>
              </w:rPr>
            </w:pPr>
            <w:r w:rsidRPr="00842BB4">
              <w:rPr>
                <w:b/>
              </w:rPr>
              <w:t>2</w:t>
            </w:r>
            <w:r w:rsidR="004D7CAF" w:rsidRPr="00842BB4">
              <w:rPr>
                <w:b/>
              </w:rPr>
              <w:t>,</w:t>
            </w:r>
            <w:r w:rsidRPr="00842BB4">
              <w:rPr>
                <w:b/>
              </w:rPr>
              <w:t>38</w:t>
            </w:r>
            <w:r w:rsidR="004D7CAF" w:rsidRPr="00842BB4">
              <w:rPr>
                <w:b/>
              </w:rPr>
              <w:t>2</w:t>
            </w:r>
          </w:p>
        </w:tc>
      </w:tr>
    </w:tbl>
    <w:p w:rsidR="001E7938" w:rsidRDefault="001E7938" w:rsidP="001E7938">
      <w:pPr>
        <w:pStyle w:val="Tablenotes"/>
      </w:pPr>
      <w:r>
        <w:rPr>
          <w:vertAlign w:val="superscript"/>
        </w:rPr>
        <w:t xml:space="preserve">1  </w:t>
      </w:r>
      <w:r>
        <w:t xml:space="preserve">Time is specified by institution not by student. </w:t>
      </w:r>
    </w:p>
    <w:p w:rsidR="001E7938" w:rsidRDefault="001E7938" w:rsidP="001E7938">
      <w:pPr>
        <w:pStyle w:val="Tablenotes"/>
      </w:pPr>
      <w:r>
        <w:t xml:space="preserve">NOTE: ELS:2002= Education Longitudinal Study of 2002 Third Follow-up. </w:t>
      </w:r>
    </w:p>
    <w:p w:rsidR="001E7938" w:rsidRDefault="001E7938" w:rsidP="00982EEF">
      <w:pPr>
        <w:rPr>
          <w:rFonts w:ascii="Calibri" w:hAnsi="Calibri"/>
          <w:b/>
          <w:bCs/>
          <w:color w:val="1F497D"/>
          <w:highlight w:val="yellow"/>
        </w:rPr>
      </w:pPr>
    </w:p>
    <w:p w:rsidR="008C4637" w:rsidRPr="003454BD" w:rsidRDefault="008C4637" w:rsidP="00991E9C">
      <w:pPr>
        <w:rPr>
          <w:rFonts w:ascii="Calibri" w:hAnsi="Calibri"/>
        </w:rPr>
      </w:pPr>
      <w:r w:rsidRPr="003454BD">
        <w:rPr>
          <w:rFonts w:ascii="Calibri" w:hAnsi="Calibri"/>
          <w:b/>
          <w:bCs/>
          <w:color w:val="1F497D"/>
        </w:rPr>
        <w:t>Revised burden (changes noted in blue):</w:t>
      </w:r>
    </w:p>
    <w:p w:rsidR="003454BD" w:rsidRDefault="00F6243E" w:rsidP="00991E9C">
      <w:pPr>
        <w:pStyle w:val="ExhibitTitle"/>
        <w:spacing w:before="0" w:after="0"/>
      </w:pPr>
      <w:r>
        <w:t xml:space="preserve">Revised </w:t>
      </w:r>
      <w:r w:rsidR="003454BD">
        <w:t>Exhibit A-3.</w:t>
      </w:r>
      <w:r w:rsidR="003454BD">
        <w:tab/>
      </w:r>
      <w:r w:rsidR="00982EEF">
        <w:t xml:space="preserve"> </w:t>
      </w:r>
      <w:r w:rsidR="003454BD">
        <w:t xml:space="preserve">Estimated burden on institutions for ELS:2002 FAFS and PETS </w:t>
      </w:r>
    </w:p>
    <w:tbl>
      <w:tblPr>
        <w:tblW w:w="5052" w:type="pct"/>
        <w:tblBorders>
          <w:top w:val="single" w:sz="12" w:space="0" w:color="auto"/>
          <w:bottom w:val="single" w:sz="12" w:space="0" w:color="auto"/>
        </w:tblBorders>
        <w:tblLook w:val="01E0" w:firstRow="1" w:lastRow="1" w:firstColumn="1" w:lastColumn="1" w:noHBand="0" w:noVBand="0"/>
      </w:tblPr>
      <w:tblGrid>
        <w:gridCol w:w="3348"/>
        <w:gridCol w:w="1530"/>
        <w:gridCol w:w="1530"/>
        <w:gridCol w:w="1443"/>
        <w:gridCol w:w="1527"/>
        <w:gridCol w:w="1171"/>
      </w:tblGrid>
      <w:tr w:rsidR="003454BD" w:rsidTr="00982EEF">
        <w:tc>
          <w:tcPr>
            <w:tcW w:w="1587" w:type="pct"/>
            <w:tcBorders>
              <w:top w:val="single" w:sz="12" w:space="0" w:color="auto"/>
              <w:left w:val="nil"/>
              <w:bottom w:val="single" w:sz="4" w:space="0" w:color="auto"/>
              <w:right w:val="nil"/>
            </w:tcBorders>
            <w:vAlign w:val="bottom"/>
          </w:tcPr>
          <w:p w:rsidR="003454BD" w:rsidRDefault="003454BD" w:rsidP="00F5597C">
            <w:pPr>
              <w:pStyle w:val="Tableheading"/>
              <w:jc w:val="left"/>
            </w:pPr>
          </w:p>
        </w:tc>
        <w:tc>
          <w:tcPr>
            <w:tcW w:w="725" w:type="pct"/>
            <w:tcBorders>
              <w:top w:val="single" w:sz="12" w:space="0" w:color="auto"/>
              <w:left w:val="nil"/>
              <w:bottom w:val="single" w:sz="4" w:space="0" w:color="auto"/>
              <w:right w:val="nil"/>
            </w:tcBorders>
            <w:vAlign w:val="bottom"/>
            <w:hideMark/>
          </w:tcPr>
          <w:p w:rsidR="003454BD" w:rsidRDefault="003454BD" w:rsidP="00982EEF">
            <w:pPr>
              <w:pStyle w:val="Tableheading"/>
            </w:pPr>
            <w:r>
              <w:t>Anticipated # of institutions</w:t>
            </w:r>
          </w:p>
        </w:tc>
        <w:tc>
          <w:tcPr>
            <w:tcW w:w="725" w:type="pct"/>
            <w:tcBorders>
              <w:top w:val="single" w:sz="12" w:space="0" w:color="auto"/>
              <w:left w:val="nil"/>
              <w:bottom w:val="single" w:sz="4" w:space="0" w:color="auto"/>
              <w:right w:val="nil"/>
            </w:tcBorders>
            <w:vAlign w:val="bottom"/>
            <w:hideMark/>
          </w:tcPr>
          <w:p w:rsidR="003454BD" w:rsidRDefault="003454BD" w:rsidP="00982EEF">
            <w:pPr>
              <w:pStyle w:val="Tableheading"/>
            </w:pPr>
            <w:r>
              <w:t>Estimated # of participating institutions</w:t>
            </w:r>
          </w:p>
        </w:tc>
        <w:tc>
          <w:tcPr>
            <w:tcW w:w="684" w:type="pct"/>
            <w:tcBorders>
              <w:top w:val="single" w:sz="12" w:space="0" w:color="auto"/>
              <w:left w:val="nil"/>
              <w:bottom w:val="single" w:sz="4" w:space="0" w:color="auto"/>
              <w:right w:val="nil"/>
            </w:tcBorders>
            <w:vAlign w:val="bottom"/>
            <w:hideMark/>
          </w:tcPr>
          <w:p w:rsidR="003454BD" w:rsidRDefault="003454BD" w:rsidP="00982EEF">
            <w:pPr>
              <w:pStyle w:val="Tableheading"/>
            </w:pPr>
            <w:r>
              <w:t>Average time burden per response</w:t>
            </w:r>
            <w:r>
              <w:rPr>
                <w:vertAlign w:val="superscript"/>
              </w:rPr>
              <w:t>1</w:t>
            </w:r>
          </w:p>
        </w:tc>
        <w:tc>
          <w:tcPr>
            <w:tcW w:w="724" w:type="pct"/>
            <w:tcBorders>
              <w:top w:val="single" w:sz="12" w:space="0" w:color="auto"/>
              <w:left w:val="nil"/>
              <w:bottom w:val="single" w:sz="4" w:space="0" w:color="auto"/>
              <w:right w:val="nil"/>
            </w:tcBorders>
            <w:vAlign w:val="bottom"/>
            <w:hideMark/>
          </w:tcPr>
          <w:p w:rsidR="003454BD" w:rsidRDefault="003454BD" w:rsidP="00982EEF">
            <w:pPr>
              <w:pStyle w:val="Tableheading"/>
            </w:pPr>
            <w:r>
              <w:t>Range of response times</w:t>
            </w:r>
          </w:p>
        </w:tc>
        <w:tc>
          <w:tcPr>
            <w:tcW w:w="555" w:type="pct"/>
            <w:tcBorders>
              <w:top w:val="single" w:sz="12" w:space="0" w:color="auto"/>
              <w:left w:val="nil"/>
              <w:bottom w:val="single" w:sz="4" w:space="0" w:color="auto"/>
              <w:right w:val="nil"/>
            </w:tcBorders>
            <w:vAlign w:val="bottom"/>
            <w:hideMark/>
          </w:tcPr>
          <w:p w:rsidR="003454BD" w:rsidRDefault="003454BD" w:rsidP="00982EEF">
            <w:pPr>
              <w:pStyle w:val="Tableheading"/>
            </w:pPr>
            <w:r>
              <w:t>Total time burden (hours)</w:t>
            </w:r>
          </w:p>
        </w:tc>
      </w:tr>
      <w:tr w:rsidR="003454BD" w:rsidTr="00F5597C">
        <w:tc>
          <w:tcPr>
            <w:tcW w:w="1587" w:type="pct"/>
            <w:tcBorders>
              <w:top w:val="nil"/>
              <w:left w:val="nil"/>
              <w:bottom w:val="nil"/>
              <w:right w:val="nil"/>
            </w:tcBorders>
            <w:hideMark/>
          </w:tcPr>
          <w:p w:rsidR="003454BD" w:rsidRDefault="003454BD" w:rsidP="00F5597C">
            <w:pPr>
              <w:pStyle w:val="Tabletext"/>
            </w:pPr>
            <w:r>
              <w:t>Financial Aid Feasibility Study</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480</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400</w:t>
            </w:r>
          </w:p>
        </w:tc>
        <w:tc>
          <w:tcPr>
            <w:tcW w:w="684" w:type="pct"/>
            <w:tcBorders>
              <w:top w:val="nil"/>
              <w:left w:val="nil"/>
              <w:bottom w:val="nil"/>
              <w:right w:val="nil"/>
            </w:tcBorders>
            <w:hideMark/>
          </w:tcPr>
          <w:p w:rsidR="003454BD" w:rsidRPr="00E0485E" w:rsidRDefault="00E0485E" w:rsidP="00E0485E">
            <w:pPr>
              <w:pStyle w:val="Tablebody"/>
            </w:pPr>
            <w:r>
              <w:rPr>
                <w:color w:val="365F91" w:themeColor="accent1" w:themeShade="BF"/>
              </w:rPr>
              <w:t>2</w:t>
            </w:r>
            <w:r w:rsidR="003454BD" w:rsidRPr="00E0485E">
              <w:rPr>
                <w:color w:val="365F91" w:themeColor="accent1" w:themeShade="BF"/>
              </w:rPr>
              <w:t>.</w:t>
            </w:r>
            <w:r>
              <w:rPr>
                <w:color w:val="365F91" w:themeColor="accent1" w:themeShade="BF"/>
              </w:rPr>
              <w:t>0</w:t>
            </w:r>
            <w:r w:rsidR="003454BD" w:rsidRPr="00E0485E">
              <w:t xml:space="preserve"> hrs</w:t>
            </w:r>
          </w:p>
        </w:tc>
        <w:tc>
          <w:tcPr>
            <w:tcW w:w="724" w:type="pct"/>
            <w:tcBorders>
              <w:top w:val="nil"/>
              <w:left w:val="nil"/>
              <w:bottom w:val="nil"/>
              <w:right w:val="nil"/>
            </w:tcBorders>
            <w:hideMark/>
          </w:tcPr>
          <w:p w:rsidR="003454BD" w:rsidRPr="00E0485E" w:rsidRDefault="003454BD" w:rsidP="00F5597C">
            <w:pPr>
              <w:pStyle w:val="Tablebody"/>
            </w:pPr>
            <w:r w:rsidRPr="00E0485E">
              <w:t>0.8 to 6.7 hrs</w:t>
            </w:r>
          </w:p>
        </w:tc>
        <w:tc>
          <w:tcPr>
            <w:tcW w:w="555" w:type="pct"/>
            <w:tcBorders>
              <w:top w:val="nil"/>
              <w:left w:val="nil"/>
              <w:bottom w:val="nil"/>
              <w:right w:val="nil"/>
            </w:tcBorders>
            <w:hideMark/>
          </w:tcPr>
          <w:p w:rsidR="003454BD" w:rsidRPr="00E0485E" w:rsidRDefault="00E0485E" w:rsidP="00F5597C">
            <w:pPr>
              <w:pStyle w:val="Tablebody"/>
              <w:rPr>
                <w:color w:val="365F91" w:themeColor="accent1" w:themeShade="BF"/>
              </w:rPr>
            </w:pPr>
            <w:r>
              <w:rPr>
                <w:color w:val="365F91" w:themeColor="accent1" w:themeShade="BF"/>
              </w:rPr>
              <w:t>80</w:t>
            </w:r>
            <w:r w:rsidR="003454BD" w:rsidRPr="00E0485E">
              <w:rPr>
                <w:color w:val="365F91" w:themeColor="accent1" w:themeShade="BF"/>
              </w:rPr>
              <w:t>0</w:t>
            </w:r>
          </w:p>
        </w:tc>
      </w:tr>
      <w:tr w:rsidR="003454BD" w:rsidTr="00F5597C">
        <w:tc>
          <w:tcPr>
            <w:tcW w:w="1587" w:type="pct"/>
            <w:tcBorders>
              <w:top w:val="nil"/>
              <w:left w:val="nil"/>
              <w:bottom w:val="nil"/>
              <w:right w:val="nil"/>
            </w:tcBorders>
            <w:hideMark/>
          </w:tcPr>
          <w:p w:rsidR="003454BD" w:rsidRDefault="003454BD" w:rsidP="00F5597C">
            <w:pPr>
              <w:pStyle w:val="Tabletext"/>
            </w:pPr>
            <w:r>
              <w:t>Postsecondary Transcript collection Phase 1</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480</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400</w:t>
            </w:r>
          </w:p>
        </w:tc>
        <w:tc>
          <w:tcPr>
            <w:tcW w:w="684" w:type="pct"/>
            <w:tcBorders>
              <w:top w:val="nil"/>
              <w:left w:val="nil"/>
              <w:bottom w:val="nil"/>
              <w:right w:val="nil"/>
            </w:tcBorders>
            <w:hideMark/>
          </w:tcPr>
          <w:p w:rsidR="003454BD" w:rsidRPr="00E0485E" w:rsidRDefault="003454BD" w:rsidP="00F5597C">
            <w:pPr>
              <w:pStyle w:val="Tablebody"/>
            </w:pPr>
            <w:r w:rsidRPr="00E0485E">
              <w:t>0.5 hrs</w:t>
            </w:r>
          </w:p>
        </w:tc>
        <w:tc>
          <w:tcPr>
            <w:tcW w:w="724" w:type="pct"/>
            <w:tcBorders>
              <w:top w:val="nil"/>
              <w:left w:val="nil"/>
              <w:bottom w:val="nil"/>
              <w:right w:val="nil"/>
            </w:tcBorders>
            <w:hideMark/>
          </w:tcPr>
          <w:p w:rsidR="003454BD" w:rsidRPr="00E0485E" w:rsidRDefault="003454BD" w:rsidP="00F5597C">
            <w:pPr>
              <w:pStyle w:val="Tablebody"/>
            </w:pPr>
            <w:r w:rsidRPr="00E0485E">
              <w:t>0.5 to 5 hrs</w:t>
            </w:r>
          </w:p>
        </w:tc>
        <w:tc>
          <w:tcPr>
            <w:tcW w:w="555" w:type="pct"/>
            <w:tcBorders>
              <w:top w:val="nil"/>
              <w:left w:val="nil"/>
              <w:bottom w:val="nil"/>
              <w:right w:val="nil"/>
            </w:tcBorders>
            <w:hideMark/>
          </w:tcPr>
          <w:p w:rsidR="003454BD" w:rsidRPr="00E0485E" w:rsidRDefault="00E0485E" w:rsidP="00F5597C">
            <w:pPr>
              <w:pStyle w:val="Tablebody"/>
              <w:rPr>
                <w:color w:val="365F91" w:themeColor="accent1" w:themeShade="BF"/>
              </w:rPr>
            </w:pPr>
            <w:r>
              <w:rPr>
                <w:color w:val="365F91" w:themeColor="accent1" w:themeShade="BF"/>
              </w:rPr>
              <w:t>20</w:t>
            </w:r>
            <w:r w:rsidR="003454BD" w:rsidRPr="00E0485E">
              <w:rPr>
                <w:color w:val="365F91" w:themeColor="accent1" w:themeShade="BF"/>
              </w:rPr>
              <w:t>0</w:t>
            </w:r>
          </w:p>
        </w:tc>
      </w:tr>
      <w:tr w:rsidR="003454BD" w:rsidTr="00F5597C">
        <w:tc>
          <w:tcPr>
            <w:tcW w:w="1587" w:type="pct"/>
            <w:tcBorders>
              <w:top w:val="nil"/>
              <w:left w:val="nil"/>
              <w:bottom w:val="nil"/>
              <w:right w:val="nil"/>
            </w:tcBorders>
            <w:hideMark/>
          </w:tcPr>
          <w:p w:rsidR="003454BD" w:rsidRDefault="003454BD" w:rsidP="00F5597C">
            <w:pPr>
              <w:pStyle w:val="Tabletext"/>
            </w:pPr>
            <w:r>
              <w:t>Combined burden</w:t>
            </w:r>
          </w:p>
        </w:tc>
        <w:tc>
          <w:tcPr>
            <w:tcW w:w="725" w:type="pct"/>
            <w:tcBorders>
              <w:top w:val="nil"/>
              <w:left w:val="nil"/>
              <w:bottom w:val="nil"/>
              <w:right w:val="nil"/>
            </w:tcBorders>
          </w:tcPr>
          <w:p w:rsidR="003454BD" w:rsidRPr="00E0485E" w:rsidRDefault="003454BD" w:rsidP="00F5597C">
            <w:pPr>
              <w:pStyle w:val="Tablebody"/>
              <w:rPr>
                <w:color w:val="365F91" w:themeColor="accent1" w:themeShade="BF"/>
              </w:rPr>
            </w:pPr>
          </w:p>
        </w:tc>
        <w:tc>
          <w:tcPr>
            <w:tcW w:w="725" w:type="pct"/>
            <w:tcBorders>
              <w:top w:val="nil"/>
              <w:left w:val="nil"/>
              <w:bottom w:val="nil"/>
              <w:right w:val="nil"/>
            </w:tcBorders>
          </w:tcPr>
          <w:p w:rsidR="003454BD" w:rsidRPr="00E0485E" w:rsidRDefault="003454BD" w:rsidP="00F5597C">
            <w:pPr>
              <w:pStyle w:val="Tablebody"/>
              <w:rPr>
                <w:color w:val="365F91" w:themeColor="accent1" w:themeShade="BF"/>
              </w:rPr>
            </w:pPr>
          </w:p>
        </w:tc>
        <w:tc>
          <w:tcPr>
            <w:tcW w:w="684" w:type="pct"/>
            <w:tcBorders>
              <w:top w:val="nil"/>
              <w:left w:val="nil"/>
              <w:bottom w:val="nil"/>
              <w:right w:val="nil"/>
            </w:tcBorders>
            <w:hideMark/>
          </w:tcPr>
          <w:p w:rsidR="003454BD" w:rsidRPr="00E0485E" w:rsidRDefault="00E0485E" w:rsidP="00E0485E">
            <w:pPr>
              <w:pStyle w:val="Tablebody"/>
            </w:pPr>
            <w:r>
              <w:rPr>
                <w:color w:val="365F91" w:themeColor="accent1" w:themeShade="BF"/>
              </w:rPr>
              <w:t>2</w:t>
            </w:r>
            <w:r w:rsidR="003454BD" w:rsidRPr="00E0485E">
              <w:rPr>
                <w:color w:val="365F91" w:themeColor="accent1" w:themeShade="BF"/>
              </w:rPr>
              <w:t>.</w:t>
            </w:r>
            <w:r>
              <w:rPr>
                <w:color w:val="365F91" w:themeColor="accent1" w:themeShade="BF"/>
              </w:rPr>
              <w:t>5</w:t>
            </w:r>
            <w:r w:rsidR="003454BD" w:rsidRPr="00E0485E">
              <w:t xml:space="preserve"> hrs</w:t>
            </w:r>
          </w:p>
        </w:tc>
        <w:tc>
          <w:tcPr>
            <w:tcW w:w="724" w:type="pct"/>
            <w:tcBorders>
              <w:top w:val="nil"/>
              <w:left w:val="nil"/>
              <w:bottom w:val="nil"/>
              <w:right w:val="nil"/>
            </w:tcBorders>
          </w:tcPr>
          <w:p w:rsidR="003454BD" w:rsidRPr="00E0485E" w:rsidRDefault="003454BD" w:rsidP="00F5597C">
            <w:pPr>
              <w:pStyle w:val="Tablebody"/>
            </w:pPr>
          </w:p>
        </w:tc>
        <w:tc>
          <w:tcPr>
            <w:tcW w:w="555" w:type="pct"/>
            <w:tcBorders>
              <w:top w:val="nil"/>
              <w:left w:val="nil"/>
              <w:bottom w:val="nil"/>
              <w:right w:val="nil"/>
            </w:tcBorders>
            <w:hideMark/>
          </w:tcPr>
          <w:p w:rsidR="003454BD" w:rsidRPr="00E0485E" w:rsidRDefault="003454BD" w:rsidP="00E0485E">
            <w:pPr>
              <w:pStyle w:val="Tablebody"/>
              <w:rPr>
                <w:color w:val="365F91" w:themeColor="accent1" w:themeShade="BF"/>
              </w:rPr>
            </w:pPr>
            <w:r w:rsidRPr="00E0485E">
              <w:rPr>
                <w:color w:val="365F91" w:themeColor="accent1" w:themeShade="BF"/>
              </w:rPr>
              <w:t>1,</w:t>
            </w:r>
            <w:r w:rsidR="00E0485E">
              <w:rPr>
                <w:color w:val="365F91" w:themeColor="accent1" w:themeShade="BF"/>
              </w:rPr>
              <w:t>000</w:t>
            </w:r>
          </w:p>
        </w:tc>
      </w:tr>
      <w:tr w:rsidR="003454BD" w:rsidTr="004D7CAF">
        <w:tc>
          <w:tcPr>
            <w:tcW w:w="1587" w:type="pct"/>
            <w:tcBorders>
              <w:top w:val="nil"/>
              <w:left w:val="nil"/>
              <w:bottom w:val="nil"/>
              <w:right w:val="nil"/>
            </w:tcBorders>
            <w:hideMark/>
          </w:tcPr>
          <w:p w:rsidR="003454BD" w:rsidRDefault="003454BD" w:rsidP="00F5597C">
            <w:pPr>
              <w:pStyle w:val="Tabletext"/>
            </w:pPr>
            <w:r>
              <w:t>Phase 2 and 3 Transcript collection</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2,706</w:t>
            </w:r>
          </w:p>
        </w:tc>
        <w:tc>
          <w:tcPr>
            <w:tcW w:w="725" w:type="pct"/>
            <w:tcBorders>
              <w:top w:val="nil"/>
              <w:left w:val="nil"/>
              <w:bottom w:val="nil"/>
              <w:right w:val="nil"/>
            </w:tcBorders>
            <w:hideMark/>
          </w:tcPr>
          <w:p w:rsidR="003454BD" w:rsidRPr="00E0485E" w:rsidRDefault="00CA5F55" w:rsidP="00F5597C">
            <w:pPr>
              <w:pStyle w:val="Tablebody"/>
              <w:rPr>
                <w:color w:val="365F91" w:themeColor="accent1" w:themeShade="BF"/>
              </w:rPr>
            </w:pPr>
            <w:r w:rsidRPr="00E0485E">
              <w:rPr>
                <w:color w:val="365F91" w:themeColor="accent1" w:themeShade="BF"/>
              </w:rPr>
              <w:t>2,381</w:t>
            </w:r>
          </w:p>
        </w:tc>
        <w:tc>
          <w:tcPr>
            <w:tcW w:w="684" w:type="pct"/>
            <w:tcBorders>
              <w:top w:val="nil"/>
              <w:left w:val="nil"/>
              <w:bottom w:val="nil"/>
              <w:right w:val="nil"/>
            </w:tcBorders>
            <w:hideMark/>
          </w:tcPr>
          <w:p w:rsidR="003454BD" w:rsidRDefault="003454BD" w:rsidP="00F5597C">
            <w:pPr>
              <w:pStyle w:val="Tablebody"/>
            </w:pPr>
            <w:r>
              <w:t>0.5 hrs</w:t>
            </w:r>
          </w:p>
        </w:tc>
        <w:tc>
          <w:tcPr>
            <w:tcW w:w="724" w:type="pct"/>
            <w:tcBorders>
              <w:top w:val="nil"/>
              <w:left w:val="nil"/>
              <w:bottom w:val="nil"/>
              <w:right w:val="nil"/>
            </w:tcBorders>
            <w:hideMark/>
          </w:tcPr>
          <w:p w:rsidR="003454BD" w:rsidRDefault="003454BD" w:rsidP="00F5597C">
            <w:pPr>
              <w:pStyle w:val="Tablebody"/>
            </w:pPr>
            <w:r>
              <w:t>0.5 to 5 hrs</w:t>
            </w:r>
          </w:p>
        </w:tc>
        <w:tc>
          <w:tcPr>
            <w:tcW w:w="555" w:type="pct"/>
            <w:tcBorders>
              <w:top w:val="nil"/>
              <w:left w:val="nil"/>
              <w:bottom w:val="nil"/>
              <w:right w:val="nil"/>
            </w:tcBorders>
            <w:hideMark/>
          </w:tcPr>
          <w:p w:rsidR="003454BD" w:rsidRPr="00E0485E" w:rsidRDefault="003454BD" w:rsidP="00E0485E">
            <w:pPr>
              <w:pStyle w:val="Tablebody"/>
              <w:rPr>
                <w:color w:val="365F91" w:themeColor="accent1" w:themeShade="BF"/>
              </w:rPr>
            </w:pPr>
            <w:r w:rsidRPr="00E0485E">
              <w:rPr>
                <w:color w:val="365F91" w:themeColor="accent1" w:themeShade="BF"/>
              </w:rPr>
              <w:t>1,</w:t>
            </w:r>
            <w:r w:rsidR="00E0485E">
              <w:rPr>
                <w:color w:val="365F91" w:themeColor="accent1" w:themeShade="BF"/>
              </w:rPr>
              <w:t>191</w:t>
            </w:r>
          </w:p>
        </w:tc>
      </w:tr>
      <w:tr w:rsidR="00842BB4" w:rsidRPr="00842BB4" w:rsidTr="004666B5">
        <w:tc>
          <w:tcPr>
            <w:tcW w:w="1587" w:type="pct"/>
            <w:tcBorders>
              <w:top w:val="single" w:sz="4" w:space="0" w:color="auto"/>
              <w:left w:val="nil"/>
              <w:bottom w:val="single" w:sz="12" w:space="0" w:color="auto"/>
              <w:right w:val="nil"/>
            </w:tcBorders>
          </w:tcPr>
          <w:p w:rsidR="00842BB4" w:rsidRPr="00842BB4" w:rsidRDefault="00842BB4" w:rsidP="004666B5">
            <w:pPr>
              <w:pStyle w:val="Tabletext"/>
              <w:rPr>
                <w:b/>
              </w:rPr>
            </w:pPr>
            <w:r w:rsidRPr="00842BB4">
              <w:rPr>
                <w:b/>
              </w:rPr>
              <w:t>Total Burden</w:t>
            </w:r>
          </w:p>
        </w:tc>
        <w:tc>
          <w:tcPr>
            <w:tcW w:w="725" w:type="pct"/>
            <w:tcBorders>
              <w:top w:val="single" w:sz="4" w:space="0" w:color="auto"/>
              <w:left w:val="nil"/>
              <w:bottom w:val="single" w:sz="12" w:space="0" w:color="auto"/>
              <w:right w:val="nil"/>
            </w:tcBorders>
          </w:tcPr>
          <w:p w:rsidR="00842BB4" w:rsidRPr="00842BB4" w:rsidRDefault="00842BB4" w:rsidP="004666B5">
            <w:pPr>
              <w:pStyle w:val="Tablebody"/>
              <w:rPr>
                <w:b/>
              </w:rPr>
            </w:pPr>
          </w:p>
        </w:tc>
        <w:tc>
          <w:tcPr>
            <w:tcW w:w="725" w:type="pct"/>
            <w:tcBorders>
              <w:top w:val="single" w:sz="4" w:space="0" w:color="auto"/>
              <w:left w:val="nil"/>
              <w:bottom w:val="single" w:sz="12" w:space="0" w:color="auto"/>
              <w:right w:val="nil"/>
            </w:tcBorders>
          </w:tcPr>
          <w:p w:rsidR="00842BB4" w:rsidRPr="00842BB4" w:rsidRDefault="00842BB4" w:rsidP="00842BB4">
            <w:pPr>
              <w:pStyle w:val="Tablebody"/>
              <w:rPr>
                <w:b/>
              </w:rPr>
            </w:pPr>
            <w:r w:rsidRPr="00842BB4">
              <w:rPr>
                <w:b/>
              </w:rPr>
              <w:t>2,78</w:t>
            </w:r>
            <w:r>
              <w:rPr>
                <w:b/>
              </w:rPr>
              <w:t>1</w:t>
            </w:r>
          </w:p>
        </w:tc>
        <w:tc>
          <w:tcPr>
            <w:tcW w:w="684" w:type="pct"/>
            <w:tcBorders>
              <w:top w:val="single" w:sz="4" w:space="0" w:color="auto"/>
              <w:left w:val="nil"/>
              <w:bottom w:val="single" w:sz="12" w:space="0" w:color="auto"/>
              <w:right w:val="nil"/>
            </w:tcBorders>
          </w:tcPr>
          <w:p w:rsidR="00842BB4" w:rsidRPr="00842BB4" w:rsidRDefault="00842BB4" w:rsidP="004666B5">
            <w:pPr>
              <w:pStyle w:val="Tablebody"/>
              <w:rPr>
                <w:b/>
              </w:rPr>
            </w:pPr>
          </w:p>
        </w:tc>
        <w:tc>
          <w:tcPr>
            <w:tcW w:w="724" w:type="pct"/>
            <w:tcBorders>
              <w:top w:val="single" w:sz="4" w:space="0" w:color="auto"/>
              <w:left w:val="nil"/>
              <w:bottom w:val="single" w:sz="12" w:space="0" w:color="auto"/>
              <w:right w:val="nil"/>
            </w:tcBorders>
          </w:tcPr>
          <w:p w:rsidR="00842BB4" w:rsidRPr="00842BB4" w:rsidRDefault="00842BB4" w:rsidP="00842BB4">
            <w:pPr>
              <w:pStyle w:val="Tablebody"/>
              <w:rPr>
                <w:b/>
              </w:rPr>
            </w:pPr>
            <w:r w:rsidRPr="00842BB4">
              <w:rPr>
                <w:b/>
              </w:rPr>
              <w:t>3,</w:t>
            </w:r>
            <w:r>
              <w:rPr>
                <w:b/>
              </w:rPr>
              <w:t>181</w:t>
            </w:r>
          </w:p>
        </w:tc>
        <w:tc>
          <w:tcPr>
            <w:tcW w:w="555" w:type="pct"/>
            <w:tcBorders>
              <w:top w:val="single" w:sz="4" w:space="0" w:color="auto"/>
              <w:left w:val="nil"/>
              <w:bottom w:val="single" w:sz="12" w:space="0" w:color="auto"/>
              <w:right w:val="nil"/>
            </w:tcBorders>
          </w:tcPr>
          <w:p w:rsidR="00842BB4" w:rsidRPr="00842BB4" w:rsidRDefault="00842BB4" w:rsidP="00842BB4">
            <w:pPr>
              <w:pStyle w:val="Tablebody"/>
              <w:rPr>
                <w:b/>
              </w:rPr>
            </w:pPr>
            <w:r w:rsidRPr="00842BB4">
              <w:rPr>
                <w:b/>
              </w:rPr>
              <w:t>2,</w:t>
            </w:r>
            <w:r>
              <w:rPr>
                <w:b/>
              </w:rPr>
              <w:t>191</w:t>
            </w:r>
          </w:p>
        </w:tc>
      </w:tr>
    </w:tbl>
    <w:p w:rsidR="003454BD" w:rsidRDefault="003454BD" w:rsidP="003454BD">
      <w:pPr>
        <w:pStyle w:val="Tablenotes"/>
      </w:pPr>
      <w:r>
        <w:rPr>
          <w:vertAlign w:val="superscript"/>
        </w:rPr>
        <w:t xml:space="preserve">1  </w:t>
      </w:r>
      <w:r>
        <w:t xml:space="preserve">Time is specified by institution not by student. </w:t>
      </w:r>
    </w:p>
    <w:p w:rsidR="003454BD" w:rsidRDefault="003454BD" w:rsidP="003454BD">
      <w:pPr>
        <w:pStyle w:val="Tablenotes"/>
      </w:pPr>
      <w:r>
        <w:t xml:space="preserve">NOTE: ELS:2002= Education Longitudinal Study of 2002 Third Follow-up. </w:t>
      </w:r>
    </w:p>
    <w:p w:rsidR="008C4637" w:rsidRDefault="008C4637" w:rsidP="009D5378">
      <w:pPr>
        <w:tabs>
          <w:tab w:val="left" w:pos="5967"/>
        </w:tabs>
      </w:pPr>
    </w:p>
    <w:p w:rsidR="003C1711" w:rsidRDefault="003C1711">
      <w:pPr>
        <w:rPr>
          <w:color w:val="000000" w:themeColor="text1"/>
        </w:rPr>
      </w:pPr>
    </w:p>
    <w:p w:rsidR="00ED4844" w:rsidRDefault="00ED4844">
      <w:pPr>
        <w:rPr>
          <w:color w:val="000000" w:themeColor="text1"/>
        </w:rPr>
        <w:sectPr w:rsidR="00ED4844" w:rsidSect="006333D8">
          <w:footerReference w:type="default" r:id="rId8"/>
          <w:pgSz w:w="12240" w:h="15840" w:code="1"/>
          <w:pgMar w:top="1008" w:right="1008" w:bottom="1008" w:left="1008" w:header="432" w:footer="432" w:gutter="0"/>
          <w:cols w:space="720"/>
          <w:titlePg/>
          <w:docGrid w:linePitch="360"/>
        </w:sectPr>
      </w:pPr>
      <w:r w:rsidRPr="00AF0CFA">
        <w:t xml:space="preserve">Since the approval of the ELS:2002 Third Follow-up 2012 Full Scale study (OMB# 1850-0652 v.8), the ELS:2002) Third Follow-up Postsecondary Transcripts (ELS:2002 PETS) and Financial Aid Feasibility Study (ELS:2002 FAFS) was also approved on October 29, 2012 (OMB# 1850-0652 v.10). The total burden for PETS and FAFS </w:t>
      </w:r>
      <w:r>
        <w:t xml:space="preserve">was </w:t>
      </w:r>
      <w:r w:rsidR="00671819">
        <w:t xml:space="preserve">originally </w:t>
      </w:r>
      <w:r>
        <w:t xml:space="preserve">estimated to be </w:t>
      </w:r>
      <w:r w:rsidRPr="00AF0CFA">
        <w:t>2,784 respondents, 3,084 responses, and 2,382 annual burden hours</w:t>
      </w:r>
      <w:r w:rsidR="00671819">
        <w:t xml:space="preserve"> (see Exhibit A-3 above)</w:t>
      </w:r>
      <w:r w:rsidRPr="00AF0CFA">
        <w:t xml:space="preserve">. </w:t>
      </w:r>
      <w:r w:rsidR="00595151">
        <w:t xml:space="preserve">The December 21, 2012, approval of an </w:t>
      </w:r>
      <w:r>
        <w:t xml:space="preserve">abbreviated questionnaire </w:t>
      </w:r>
      <w:r w:rsidR="00595151">
        <w:t>for</w:t>
      </w:r>
      <w:r w:rsidRPr="00AF0CFA">
        <w:t xml:space="preserve"> the ELS:2002 Third Follow-up 2012 Full Scale study, </w:t>
      </w:r>
      <w:r w:rsidR="00595151">
        <w:t xml:space="preserve">resulted in </w:t>
      </w:r>
      <w:r w:rsidRPr="00AF0CFA">
        <w:t xml:space="preserve">the total estimated burden for </w:t>
      </w:r>
      <w:r>
        <w:t xml:space="preserve">the </w:t>
      </w:r>
      <w:r w:rsidRPr="00AF0CFA">
        <w:t xml:space="preserve">10 minute </w:t>
      </w:r>
      <w:r w:rsidR="009C47E2" w:rsidRPr="00AF0CFA">
        <w:t xml:space="preserve">Third Follow-up </w:t>
      </w:r>
      <w:r w:rsidRPr="00AF0CFA">
        <w:t xml:space="preserve">interviews plus </w:t>
      </w:r>
      <w:r w:rsidRPr="00D01BD6">
        <w:t xml:space="preserve">ELS:2002 PETS and ELS:2002 FAFS </w:t>
      </w:r>
      <w:r w:rsidR="009C47E2" w:rsidRPr="00D01BD6">
        <w:t>to</w:t>
      </w:r>
      <w:r w:rsidRPr="00D01BD6">
        <w:t xml:space="preserve"> be 5,364 respondents (2,580+2,784), 5,664 responses (2,580+3,084), and 2,812 annual burden hours (430+2,382)</w:t>
      </w:r>
      <w:r w:rsidRPr="00AF0CFA">
        <w:t>.</w:t>
      </w:r>
      <w:r w:rsidR="009C47E2">
        <w:t xml:space="preserve">  </w:t>
      </w:r>
      <w:r w:rsidR="009C47E2">
        <w:rPr>
          <w:color w:val="000000" w:themeColor="text1"/>
        </w:rPr>
        <w:t>This submission revises the estimated burden to</w:t>
      </w:r>
      <w:r w:rsidR="00D01BD6">
        <w:rPr>
          <w:color w:val="000000" w:themeColor="text1"/>
        </w:rPr>
        <w:t xml:space="preserve"> </w:t>
      </w:r>
      <w:r w:rsidR="00D01BD6" w:rsidRPr="000B79ED">
        <w:rPr>
          <w:b/>
        </w:rPr>
        <w:t>5,36</w:t>
      </w:r>
      <w:r w:rsidR="00D01BD6">
        <w:rPr>
          <w:b/>
        </w:rPr>
        <w:t>1</w:t>
      </w:r>
      <w:r w:rsidR="00D01BD6" w:rsidRPr="000B79ED">
        <w:rPr>
          <w:b/>
        </w:rPr>
        <w:t xml:space="preserve"> respondents</w:t>
      </w:r>
      <w:r w:rsidR="00D01BD6">
        <w:t xml:space="preserve"> (2,580+</w:t>
      </w:r>
      <w:r w:rsidR="00D01BD6" w:rsidRPr="00AF0CFA">
        <w:t>2,78</w:t>
      </w:r>
      <w:r w:rsidR="00D01BD6">
        <w:t>1)</w:t>
      </w:r>
      <w:r w:rsidR="00D01BD6" w:rsidRPr="00AF0CFA">
        <w:t xml:space="preserve">, </w:t>
      </w:r>
      <w:r w:rsidR="00D01BD6" w:rsidRPr="000B79ED">
        <w:rPr>
          <w:b/>
        </w:rPr>
        <w:t>5,</w:t>
      </w:r>
      <w:r w:rsidR="0021151D">
        <w:rPr>
          <w:b/>
        </w:rPr>
        <w:t>7</w:t>
      </w:r>
      <w:r w:rsidR="00D01BD6" w:rsidRPr="000B79ED">
        <w:rPr>
          <w:b/>
        </w:rPr>
        <w:t>6</w:t>
      </w:r>
      <w:r w:rsidR="0021151D">
        <w:rPr>
          <w:b/>
        </w:rPr>
        <w:t>1</w:t>
      </w:r>
      <w:r w:rsidR="00D01BD6" w:rsidRPr="000B79ED">
        <w:rPr>
          <w:b/>
        </w:rPr>
        <w:t xml:space="preserve"> responses</w:t>
      </w:r>
      <w:r w:rsidR="00D01BD6">
        <w:t xml:space="preserve"> (2,580+</w:t>
      </w:r>
      <w:r w:rsidR="00D01BD6" w:rsidRPr="00AF0CFA">
        <w:t>3,</w:t>
      </w:r>
      <w:r w:rsidR="0021151D">
        <w:t>181</w:t>
      </w:r>
      <w:r w:rsidR="00D01BD6">
        <w:t>)</w:t>
      </w:r>
      <w:r w:rsidR="00D01BD6" w:rsidRPr="00AF0CFA">
        <w:t xml:space="preserve">, and </w:t>
      </w:r>
      <w:r w:rsidR="00D01BD6" w:rsidRPr="000B79ED">
        <w:rPr>
          <w:b/>
        </w:rPr>
        <w:t>2,</w:t>
      </w:r>
      <w:r w:rsidR="0053002C">
        <w:rPr>
          <w:b/>
        </w:rPr>
        <w:t>621</w:t>
      </w:r>
      <w:r w:rsidR="00D01BD6" w:rsidRPr="000B79ED">
        <w:rPr>
          <w:b/>
        </w:rPr>
        <w:t xml:space="preserve"> annual burden hours</w:t>
      </w:r>
      <w:r w:rsidR="00D01BD6">
        <w:t xml:space="preserve"> (430+</w:t>
      </w:r>
      <w:r w:rsidR="00D01BD6" w:rsidRPr="00AF0CFA">
        <w:t>2,</w:t>
      </w:r>
      <w:r w:rsidR="0053002C">
        <w:t>191</w:t>
      </w:r>
      <w:r w:rsidR="00D01BD6">
        <w:t>)</w:t>
      </w:r>
      <w:r w:rsidR="00D01BD6" w:rsidRPr="00AF0CFA">
        <w:t>.</w:t>
      </w:r>
    </w:p>
    <w:p w:rsidR="006333D8" w:rsidRPr="003C1711" w:rsidRDefault="006333D8" w:rsidP="006333D8">
      <w:pPr>
        <w:jc w:val="right"/>
        <w:rPr>
          <w:rFonts w:ascii="Arial" w:hAnsi="Arial" w:cs="Arial"/>
          <w:b/>
          <w:color w:val="000000" w:themeColor="text1"/>
          <w:sz w:val="48"/>
          <w:szCs w:val="48"/>
        </w:rPr>
      </w:pPr>
      <w:bookmarkStart w:id="8" w:name="_Toc326146536"/>
      <w:r w:rsidRPr="003C1711">
        <w:rPr>
          <w:rFonts w:ascii="Arial" w:hAnsi="Arial" w:cs="Arial"/>
          <w:b/>
          <w:color w:val="000000" w:themeColor="text1"/>
          <w:sz w:val="48"/>
          <w:szCs w:val="48"/>
        </w:rPr>
        <w:lastRenderedPageBreak/>
        <w:t>Appendix 1</w:t>
      </w:r>
    </w:p>
    <w:p w:rsidR="006333D8" w:rsidRDefault="006333D8" w:rsidP="006333D8">
      <w:pPr>
        <w:pBdr>
          <w:bottom w:val="thinThickSmallGap" w:sz="24" w:space="1" w:color="auto"/>
        </w:pBdr>
        <w:spacing w:before="240"/>
        <w:jc w:val="right"/>
        <w:rPr>
          <w:rFonts w:ascii="Arial" w:hAnsi="Arial" w:cs="Arial"/>
          <w:b/>
          <w:color w:val="000000" w:themeColor="text1"/>
          <w:sz w:val="48"/>
          <w:szCs w:val="48"/>
        </w:rPr>
      </w:pPr>
      <w:r w:rsidRPr="003C1711">
        <w:rPr>
          <w:rFonts w:ascii="Arial" w:hAnsi="Arial" w:cs="Arial"/>
          <w:b/>
          <w:color w:val="000000" w:themeColor="text1"/>
          <w:sz w:val="48"/>
          <w:szCs w:val="48"/>
        </w:rPr>
        <w:t>Revised ELS:2002 FAFS Data Elements</w:t>
      </w:r>
    </w:p>
    <w:p w:rsidR="003C1711" w:rsidRPr="00490FAF" w:rsidRDefault="003C1711" w:rsidP="00252BC4">
      <w:pPr>
        <w:pStyle w:val="ExhibitTitle"/>
      </w:pPr>
      <w:r>
        <w:t xml:space="preserve">Revised Exhibit C-1.  </w:t>
      </w:r>
      <w:r w:rsidRPr="00490FAF">
        <w:t>ELS:2002 FAFS Data Elements</w:t>
      </w:r>
      <w:bookmarkEnd w:id="8"/>
      <w:r w:rsidRPr="00490FAF">
        <w:t xml:space="preserve"> </w:t>
      </w:r>
    </w:p>
    <w:tbl>
      <w:tblPr>
        <w:tblW w:w="5000" w:type="pct"/>
        <w:tblLook w:val="04A0" w:firstRow="1" w:lastRow="0" w:firstColumn="1" w:lastColumn="0" w:noHBand="0" w:noVBand="1"/>
      </w:tblPr>
      <w:tblGrid>
        <w:gridCol w:w="6857"/>
        <w:gridCol w:w="3583"/>
      </w:tblGrid>
      <w:tr w:rsidR="003C1711" w:rsidRPr="00610D9B" w:rsidTr="003C1711">
        <w:trPr>
          <w:trHeight w:val="630"/>
          <w:tblHeader/>
        </w:trPr>
        <w:tc>
          <w:tcPr>
            <w:tcW w:w="3284" w:type="pct"/>
            <w:tcBorders>
              <w:top w:val="single" w:sz="4" w:space="0" w:color="auto"/>
              <w:left w:val="single" w:sz="4" w:space="0" w:color="auto"/>
              <w:bottom w:val="single" w:sz="4" w:space="0" w:color="auto"/>
              <w:right w:val="single" w:sz="4" w:space="0" w:color="auto"/>
            </w:tcBorders>
            <w:shd w:val="clear" w:color="000000" w:fill="B6DDE8"/>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NPSAS:12 Student Records Data Elements</w:t>
            </w:r>
          </w:p>
        </w:tc>
        <w:tc>
          <w:tcPr>
            <w:tcW w:w="1716" w:type="pct"/>
            <w:tcBorders>
              <w:top w:val="single" w:sz="4" w:space="0" w:color="auto"/>
              <w:left w:val="nil"/>
              <w:bottom w:val="single" w:sz="4" w:space="0" w:color="auto"/>
              <w:right w:val="single" w:sz="4" w:space="0" w:color="auto"/>
            </w:tcBorders>
            <w:shd w:val="clear" w:color="000000" w:fill="B6DDE8"/>
            <w:vAlign w:val="bottom"/>
            <w:hideMark/>
          </w:tcPr>
          <w:p w:rsidR="003C1711" w:rsidRPr="00610D9B" w:rsidRDefault="003C1711" w:rsidP="003C1711">
            <w:pPr>
              <w:jc w:val="center"/>
              <w:rPr>
                <w:rFonts w:ascii="Arial" w:hAnsi="Arial" w:cs="Arial"/>
                <w:b/>
                <w:bCs/>
              </w:rPr>
            </w:pPr>
            <w:r>
              <w:rPr>
                <w:rFonts w:ascii="Arial" w:hAnsi="Arial" w:cs="Arial"/>
                <w:b/>
                <w:bCs/>
              </w:rPr>
              <w:t xml:space="preserve">Whether </w:t>
            </w:r>
            <w:r w:rsidRPr="00610D9B">
              <w:rPr>
                <w:rFonts w:ascii="Arial" w:hAnsi="Arial" w:cs="Arial"/>
                <w:b/>
                <w:bCs/>
              </w:rPr>
              <w:t>Collected for ELS:2002</w:t>
            </w:r>
            <w:r>
              <w:rPr>
                <w:rFonts w:ascii="Arial" w:hAnsi="Arial" w:cs="Arial"/>
                <w:b/>
                <w:bCs/>
              </w:rPr>
              <w:t xml:space="preserve"> FAFS</w:t>
            </w: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Institution Level Information</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b/>
                <w:bCs/>
              </w:rPr>
              <w:t> </w:t>
            </w:r>
          </w:p>
        </w:tc>
      </w:tr>
      <w:tr w:rsidR="003C1711" w:rsidRPr="00610D9B" w:rsidTr="003C1711">
        <w:trPr>
          <w:trHeight w:val="450"/>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434C84" w:rsidRDefault="003C1711" w:rsidP="003C1711">
            <w:pPr>
              <w:ind w:left="626"/>
              <w:rPr>
                <w:rFonts w:ascii="Arial" w:hAnsi="Arial" w:cs="Arial"/>
                <w:sz w:val="16"/>
                <w:szCs w:val="16"/>
              </w:rPr>
            </w:pPr>
            <w:r w:rsidRPr="00434C84">
              <w:rPr>
                <w:rFonts w:ascii="Arial" w:hAnsi="Arial" w:cs="Arial"/>
                <w:sz w:val="16"/>
                <w:szCs w:val="16"/>
              </w:rPr>
              <w:t>Length of time that institution maintains student financial aid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sz w:val="16"/>
                <w:szCs w:val="16"/>
              </w:rPr>
            </w:pPr>
            <w:r w:rsidRPr="00610D9B">
              <w:rPr>
                <w:rFonts w:ascii="Arial" w:hAnsi="Arial" w:cs="Arial"/>
                <w:sz w:val="16"/>
                <w:szCs w:val="16"/>
              </w:rPr>
              <w:t>Added for feasibility study</w:t>
            </w:r>
            <w:r>
              <w:rPr>
                <w:rFonts w:ascii="Arial" w:hAnsi="Arial" w:cs="Arial"/>
                <w:sz w:val="16"/>
                <w:szCs w:val="16"/>
              </w:rPr>
              <w:t>: important in evaluating how far back financial aid information may be available</w:t>
            </w:r>
          </w:p>
        </w:tc>
      </w:tr>
      <w:tr w:rsidR="003C1711" w:rsidRPr="00610D9B" w:rsidTr="003C1711">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1711" w:rsidRPr="00434C84" w:rsidRDefault="003C1711" w:rsidP="003C1711">
            <w:pPr>
              <w:ind w:left="630"/>
              <w:rPr>
                <w:rFonts w:ascii="Arial" w:hAnsi="Arial" w:cs="Arial"/>
                <w:b/>
                <w:bCs/>
                <w:color w:val="000000"/>
              </w:rPr>
            </w:pPr>
            <w:r w:rsidRPr="00434C84">
              <w:rPr>
                <w:rFonts w:ascii="Arial" w:hAnsi="Arial" w:cs="Arial"/>
                <w:sz w:val="16"/>
                <w:szCs w:val="16"/>
              </w:rPr>
              <w:t>Length of time that institution maintains student enrollment information (NEW ITEM FOR ELS:2002/12)</w:t>
            </w:r>
          </w:p>
        </w:tc>
        <w:tc>
          <w:tcPr>
            <w:tcW w:w="1716" w:type="pct"/>
            <w:tcBorders>
              <w:top w:val="single" w:sz="4" w:space="0" w:color="auto"/>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E2D6B">
              <w:rPr>
                <w:rFonts w:ascii="Arial" w:hAnsi="Arial" w:cs="Arial"/>
                <w:sz w:val="16"/>
                <w:szCs w:val="16"/>
              </w:rPr>
              <w:t>Added for feasibility study: important in evaluating how far back enrollment information may be available</w:t>
            </w:r>
          </w:p>
        </w:tc>
      </w:tr>
      <w:tr w:rsidR="003C1711" w:rsidRPr="00610D9B" w:rsidTr="003C1711">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1711" w:rsidRPr="00434C84" w:rsidRDefault="003C1711" w:rsidP="003C1711">
            <w:pPr>
              <w:ind w:left="630"/>
              <w:rPr>
                <w:rFonts w:ascii="Arial" w:hAnsi="Arial" w:cs="Arial"/>
                <w:b/>
                <w:bCs/>
                <w:color w:val="000000"/>
              </w:rPr>
            </w:pPr>
            <w:r w:rsidRPr="00434C84">
              <w:rPr>
                <w:rFonts w:ascii="Arial" w:hAnsi="Arial" w:cs="Arial"/>
                <w:sz w:val="16"/>
                <w:szCs w:val="16"/>
              </w:rPr>
              <w:t>Length of time that institution maintains student budget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sz w:val="16"/>
                <w:szCs w:val="16"/>
              </w:rPr>
              <w:t>Added for feasibility study</w:t>
            </w:r>
            <w:r>
              <w:rPr>
                <w:rFonts w:ascii="Arial" w:hAnsi="Arial" w:cs="Arial"/>
                <w:sz w:val="16"/>
                <w:szCs w:val="16"/>
              </w:rPr>
              <w:t>: important in evaluating how far back budget information may be available</w:t>
            </w:r>
          </w:p>
        </w:tc>
      </w:tr>
      <w:tr w:rsidR="003C1711" w:rsidRPr="00610D9B" w:rsidTr="003C1711">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1711" w:rsidRPr="00434C84" w:rsidRDefault="003C1711" w:rsidP="003C1711">
            <w:pPr>
              <w:ind w:left="630"/>
              <w:rPr>
                <w:rFonts w:ascii="Arial" w:hAnsi="Arial" w:cs="Arial"/>
                <w:b/>
                <w:bCs/>
                <w:color w:val="000000"/>
              </w:rPr>
            </w:pPr>
            <w:r w:rsidRPr="00434C84">
              <w:rPr>
                <w:rFonts w:ascii="Arial" w:hAnsi="Arial" w:cs="Arial"/>
                <w:sz w:val="16"/>
                <w:szCs w:val="16"/>
              </w:rPr>
              <w:t>Length of time that institution maintains student tuition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sz w:val="16"/>
                <w:szCs w:val="16"/>
              </w:rPr>
              <w:t>Added for feasibility study</w:t>
            </w:r>
            <w:r>
              <w:rPr>
                <w:rFonts w:ascii="Arial" w:hAnsi="Arial" w:cs="Arial"/>
                <w:sz w:val="16"/>
                <w:szCs w:val="16"/>
              </w:rPr>
              <w:t>: important in evaluating how far back tuition information may be available</w:t>
            </w:r>
          </w:p>
        </w:tc>
      </w:tr>
      <w:tr w:rsidR="003C1711" w:rsidRPr="00610D9B" w:rsidTr="003C1711">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1711" w:rsidRPr="00434C84" w:rsidRDefault="003C1711" w:rsidP="003C1711">
            <w:pPr>
              <w:ind w:left="630"/>
              <w:rPr>
                <w:rFonts w:ascii="Arial" w:hAnsi="Arial" w:cs="Arial"/>
                <w:b/>
                <w:bCs/>
                <w:color w:val="000000"/>
              </w:rPr>
            </w:pPr>
            <w:r w:rsidRPr="00434C84">
              <w:rPr>
                <w:rFonts w:ascii="Arial" w:hAnsi="Arial" w:cs="Arial"/>
                <w:sz w:val="16"/>
                <w:szCs w:val="16"/>
              </w:rPr>
              <w:t>Length of time that institution maintains student degree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sz w:val="16"/>
                <w:szCs w:val="16"/>
              </w:rPr>
              <w:t>Added for feasibility study</w:t>
            </w:r>
            <w:r>
              <w:rPr>
                <w:rFonts w:ascii="Arial" w:hAnsi="Arial" w:cs="Arial"/>
                <w:sz w:val="16"/>
                <w:szCs w:val="16"/>
              </w:rPr>
              <w:t>: important in evaluating how far back degree information may be available</w:t>
            </w: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Contact Information</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b/>
                <w:bCs/>
              </w:rPr>
              <w:t> </w:t>
            </w:r>
          </w:p>
        </w:tc>
      </w:tr>
      <w:tr w:rsidR="003C1711" w:rsidRPr="00610D9B" w:rsidTr="003C1711">
        <w:trPr>
          <w:trHeight w:val="818"/>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Permanent Contact Information</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Last known address</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Local Contact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Campus E-Mail</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Permanent resident of &lt;school state&gt;?</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Parent's Contact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lastRenderedPageBreak/>
              <w:t>ZIP</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Other Contact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Additional Contact</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Student Info and Budget</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 </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Personal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Provide this information up front to the institutions in order to accurately identify the students.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DOB Month</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DOB Year</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 xml:space="preserve">Social Security Number </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Gender</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Driver's License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License Number</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License State</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Marital Status </w:t>
            </w:r>
            <w:r w:rsidRPr="00610D9B">
              <w:rPr>
                <w:rFonts w:ascii="Arial" w:hAnsi="Arial" w:cs="Arial"/>
                <w:i/>
                <w:iCs/>
                <w:color w:val="000000"/>
                <w:sz w:val="16"/>
                <w:szCs w:val="16"/>
              </w:rPr>
              <w:t>(Maiden and spouse name only applicable for married students)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Marital Status</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Collect last-known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Maiden Name</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Spouse First Name</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Spouse Middle Name</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Spouse Last Name</w:t>
            </w:r>
          </w:p>
        </w:tc>
        <w:tc>
          <w:tcPr>
            <w:tcW w:w="1716" w:type="pct"/>
            <w:tcBorders>
              <w:top w:val="nil"/>
              <w:left w:val="nil"/>
              <w:bottom w:val="single" w:sz="4" w:space="0" w:color="auto"/>
              <w:right w:val="single" w:sz="4" w:space="0" w:color="auto"/>
            </w:tcBorders>
            <w:shd w:val="clear" w:color="000000" w:fill="DDD9C3"/>
            <w:vAlign w:val="center"/>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High School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Degree Type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Degree Year</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Ethnicity and Race </w:t>
            </w:r>
            <w:r w:rsidRPr="00610D9B">
              <w:rPr>
                <w:rFonts w:ascii="Arial" w:hAnsi="Arial" w:cs="Arial"/>
                <w:i/>
                <w:iCs/>
                <w:color w:val="000000"/>
                <w:sz w:val="16"/>
                <w:szCs w:val="16"/>
              </w:rPr>
              <w:t>(For Race, select all that apply)</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Ethnicity</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White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lastRenderedPageBreak/>
              <w:t>African-American or Black</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Asian</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American Indian or Alaska Native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Hawaiian or Other Pacific Islander</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Citizenship Status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Citizenship</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Collect last-known</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Veteran Status</w:t>
            </w:r>
            <w:r w:rsidRPr="00610D9B">
              <w:rPr>
                <w:rFonts w:ascii="Arial" w:hAnsi="Arial" w:cs="Arial"/>
                <w:i/>
                <w:iCs/>
                <w:color w:val="000000"/>
                <w:sz w:val="16"/>
                <w:szCs w:val="16"/>
              </w:rPr>
              <w:t xml:space="preserve">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color w:val="000000"/>
                <w:sz w:val="16"/>
                <w:szCs w:val="16"/>
              </w:rPr>
            </w:pPr>
            <w:r w:rsidRPr="00610D9B">
              <w:rPr>
                <w:rFonts w:ascii="Arial" w:hAnsi="Arial" w:cs="Arial"/>
                <w:color w:val="000000"/>
                <w:sz w:val="16"/>
                <w:szCs w:val="16"/>
              </w:rPr>
              <w:t>Veteran of U.S. Armed Forces?</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Collect last-known</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ISIR</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Last name from ISIR</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Social Security Number from ISIR</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Budget</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Local residence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Tuition/fees</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Books/supplies</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Room and board</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Health insurance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Transportation</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Computer technology</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All other expenses</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Total cost of attendance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Budget period</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Enrollment</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 </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Degree Program and Progress</w:t>
            </w:r>
          </w:p>
        </w:tc>
      </w:tr>
      <w:tr w:rsidR="003C1711" w:rsidRPr="00610D9B" w:rsidTr="003C1711">
        <w:trPr>
          <w:trHeight w:val="432"/>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Degree Program</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 xml:space="preserve">Collect primary degree program,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Associate’s Type </w:t>
            </w:r>
            <w:r w:rsidRPr="00610D9B">
              <w:rPr>
                <w:rFonts w:ascii="Arial" w:hAnsi="Arial" w:cs="Arial"/>
                <w:i/>
                <w:iCs/>
                <w:sz w:val="16"/>
                <w:szCs w:val="16"/>
              </w:rPr>
              <w:t>(Only applicable if degree program is Associate's)</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Master’s Type</w:t>
            </w:r>
            <w:r w:rsidRPr="00610D9B">
              <w:rPr>
                <w:rFonts w:ascii="Arial" w:hAnsi="Arial" w:cs="Arial"/>
                <w:i/>
                <w:iCs/>
                <w:sz w:val="16"/>
                <w:szCs w:val="16"/>
              </w:rPr>
              <w:t xml:space="preserve"> (Only applicable if degree program is Master's)</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Doctoral Type </w:t>
            </w:r>
            <w:r w:rsidRPr="00610D9B">
              <w:rPr>
                <w:rFonts w:ascii="Arial" w:hAnsi="Arial" w:cs="Arial"/>
                <w:i/>
                <w:iCs/>
                <w:sz w:val="16"/>
                <w:szCs w:val="16"/>
              </w:rPr>
              <w:t>(Only applicable if degree program is Doctoral)</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450"/>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Class Level</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 xml:space="preserve">Collect primary level,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Expected to complete degree requirements by 6/30/2012?</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Cumulative (unweighted) GPA</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Baccalaureate Degree </w:t>
            </w:r>
            <w:r w:rsidRPr="00610D9B">
              <w:rPr>
                <w:rFonts w:ascii="Arial" w:hAnsi="Arial" w:cs="Arial"/>
                <w:i/>
                <w:iCs/>
                <w:color w:val="000000"/>
                <w:sz w:val="16"/>
                <w:szCs w:val="16"/>
              </w:rPr>
              <w:t>(Only applicable for graduate students)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Received baccalaureate degree?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Month Received</w:t>
            </w:r>
            <w:r w:rsidRPr="00610D9B">
              <w:rPr>
                <w:rFonts w:ascii="Arial" w:hAnsi="Arial" w:cs="Arial"/>
                <w:i/>
                <w:iCs/>
                <w:sz w:val="16"/>
                <w:szCs w:val="16"/>
              </w:rPr>
              <w:t xml:space="preserve"> (mm) </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Year Received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 xml:space="preserve">) </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5000" w:type="pct"/>
            <w:gridSpan w:val="2"/>
            <w:tcBorders>
              <w:top w:val="nil"/>
              <w:left w:val="single" w:sz="4" w:space="0" w:color="auto"/>
              <w:bottom w:val="single" w:sz="4" w:space="0" w:color="auto"/>
              <w:right w:val="single" w:sz="4" w:space="0" w:color="auto"/>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Major </w:t>
            </w:r>
            <w:r w:rsidRPr="00610D9B">
              <w:rPr>
                <w:rFonts w:ascii="Arial" w:hAnsi="Arial" w:cs="Arial"/>
                <w:i/>
                <w:iCs/>
                <w:color w:val="000000"/>
                <w:sz w:val="16"/>
                <w:szCs w:val="16"/>
              </w:rPr>
              <w:t>(Only complete one)</w:t>
            </w:r>
            <w:r w:rsidRPr="00610D9B">
              <w:rPr>
                <w:rFonts w:ascii="Arial" w:hAnsi="Arial" w:cs="Arial"/>
                <w:color w:val="000000"/>
                <w:sz w:val="16"/>
                <w:szCs w:val="16"/>
              </w:rPr>
              <w:t>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CIP code </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Current Major</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Undeclared</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93CDDD"/>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Initial Enrollment</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First Enrolled at this Institution Month </w:t>
            </w:r>
            <w:r w:rsidRPr="00610D9B">
              <w:rPr>
                <w:rFonts w:ascii="Arial" w:hAnsi="Arial" w:cs="Arial"/>
                <w:i/>
                <w:iCs/>
                <w:sz w:val="16"/>
                <w:szCs w:val="16"/>
              </w:rPr>
              <w:t>(mm)</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First Enrolled at this Institution Year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First-time Beginning Student?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Transferred Credits from Another Institution?</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Month </w:t>
            </w:r>
            <w:r w:rsidRPr="00610D9B">
              <w:rPr>
                <w:rFonts w:ascii="Arial" w:hAnsi="Arial" w:cs="Arial"/>
                <w:i/>
                <w:iCs/>
                <w:sz w:val="16"/>
                <w:szCs w:val="16"/>
              </w:rPr>
              <w:t xml:space="preserve">(mm)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Added for ELS</w:t>
            </w:r>
            <w:r>
              <w:rPr>
                <w:rFonts w:ascii="Arial" w:hAnsi="Arial" w:cs="Arial"/>
                <w:color w:val="000000"/>
                <w:sz w:val="16"/>
                <w:szCs w:val="16"/>
              </w:rPr>
              <w:t>:2002 FAFS: Enrollment end-date crucial for determining context/coverage for aid information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Year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 xml:space="preserve">)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FC34BF">
              <w:rPr>
                <w:rFonts w:ascii="Arial" w:hAnsi="Arial" w:cs="Arial"/>
                <w:color w:val="000000"/>
                <w:sz w:val="16"/>
                <w:szCs w:val="16"/>
              </w:rPr>
              <w:t>Added for ELS:2002</w:t>
            </w:r>
            <w:r>
              <w:rPr>
                <w:rFonts w:ascii="Arial" w:hAnsi="Arial" w:cs="Arial"/>
                <w:color w:val="000000"/>
                <w:sz w:val="16"/>
                <w:szCs w:val="16"/>
              </w:rPr>
              <w:t xml:space="preserve"> FAFS</w:t>
            </w:r>
            <w:r w:rsidRPr="00FC34BF">
              <w:rPr>
                <w:rFonts w:ascii="Arial" w:hAnsi="Arial" w:cs="Arial"/>
                <w:color w:val="000000"/>
                <w:sz w:val="16"/>
                <w:szCs w:val="16"/>
              </w:rPr>
              <w:t>: Enrollment end-date crucial for determining context/coverage for aid information</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Number of Required Clock Hours</w:t>
            </w:r>
            <w:r w:rsidRPr="00610D9B">
              <w:rPr>
                <w:rFonts w:ascii="Arial" w:hAnsi="Arial" w:cs="Arial"/>
                <w:i/>
                <w:iCs/>
                <w:color w:val="000000"/>
                <w:sz w:val="16"/>
                <w:szCs w:val="16"/>
              </w:rPr>
              <w:t xml:space="preserve"> (Only applicable for clock hour programs)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For Program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lastRenderedPageBreak/>
              <w:t>Per Week</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03"/>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Tuition Charged</w:t>
            </w:r>
            <w:r w:rsidRPr="00610D9B">
              <w:rPr>
                <w:rFonts w:ascii="Arial" w:hAnsi="Arial" w:cs="Arial"/>
                <w:i/>
                <w:iCs/>
                <w:color w:val="000000"/>
                <w:sz w:val="16"/>
                <w:szCs w:val="16"/>
              </w:rPr>
              <w:t xml:space="preserve">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 xml:space="preserve">Total Tuition and mandatory fees charged </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Default="003C1711" w:rsidP="003C1711">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3C1711" w:rsidRPr="00610D9B" w:rsidRDefault="003C1711" w:rsidP="003C1711">
            <w:pPr>
              <w:jc w:val="center"/>
              <w:rPr>
                <w:rFonts w:ascii="Arial" w:hAnsi="Arial" w:cs="Arial"/>
                <w:color w:val="000000"/>
                <w:sz w:val="16"/>
                <w:szCs w:val="16"/>
              </w:rPr>
            </w:pPr>
            <w:r>
              <w:rPr>
                <w:rFonts w:ascii="Arial" w:hAnsi="Arial" w:cs="Arial"/>
                <w:color w:val="000000"/>
                <w:sz w:val="16"/>
                <w:szCs w:val="16"/>
              </w:rPr>
              <w:t>Credit/clock hour information provides important context for tuition/aid information for given year.</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Residency for Tuition Purposes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Total Credit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Total Clock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Enrollment status </w:t>
            </w:r>
            <w:r w:rsidRPr="00610D9B">
              <w:rPr>
                <w:rFonts w:ascii="Arial" w:hAnsi="Arial" w:cs="Arial"/>
                <w:sz w:val="16"/>
                <w:szCs w:val="16"/>
              </w:rPr>
              <w:t>&amp; Number of hours enrolled per term</w:t>
            </w:r>
          </w:p>
        </w:tc>
      </w:tr>
      <w:tr w:rsidR="003C1711" w:rsidRPr="00610D9B" w:rsidTr="003C1711">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1 (Start Date – End Date)]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full-time/part-time status (for purposes of awarding financial aid) </w:t>
            </w:r>
            <w:r>
              <w:rPr>
                <w:rFonts w:ascii="Arial" w:hAnsi="Arial" w:cs="Arial"/>
                <w:color w:val="000000"/>
                <w:sz w:val="16"/>
                <w:szCs w:val="16"/>
              </w:rPr>
              <w:t>separately for each academic year student attended institution</w:t>
            </w:r>
            <w:r w:rsidRPr="00610D9B">
              <w:rPr>
                <w:rFonts w:ascii="Arial" w:hAnsi="Arial" w:cs="Arial"/>
                <w:color w:val="000000"/>
                <w:sz w:val="16"/>
                <w:szCs w:val="16"/>
              </w:rPr>
              <w:t>.  Include an option for "not enrolled" for each year.</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1]</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2]</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3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3]</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4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4]</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5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5]</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6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6]</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7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7]</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8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8]</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9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9]</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10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10]</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11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11]</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[Term Name 12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Hours [Term 12]</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 </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Placement Tests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1]</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1] Month (mm)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1]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1] Score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2]</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2] Month (mm)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2]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2] Score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3]</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3] Month (mm)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3]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3] Score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4]</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4] Month (mm)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4]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4] Score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5]</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5] Month (mm)</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5] Year (</w:t>
            </w:r>
            <w:proofErr w:type="spellStart"/>
            <w:r w:rsidRPr="00610D9B">
              <w:rPr>
                <w:rFonts w:ascii="Arial" w:hAnsi="Arial" w:cs="Arial"/>
                <w:sz w:val="16"/>
                <w:szCs w:val="16"/>
              </w:rPr>
              <w:t>yyyy</w:t>
            </w:r>
            <w:proofErr w:type="spellEnd"/>
            <w:r w:rsidRPr="00610D9B">
              <w:rPr>
                <w:rFonts w:ascii="Arial" w:hAnsi="Arial" w:cs="Arial"/>
                <w:sz w:val="16"/>
                <w:szCs w:val="16"/>
              </w:rPr>
              <w:t>)</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[Placement Test 5] Score</w:t>
            </w:r>
          </w:p>
        </w:tc>
        <w:tc>
          <w:tcPr>
            <w:tcW w:w="1716" w:type="pct"/>
            <w:tcBorders>
              <w:top w:val="nil"/>
              <w:left w:val="nil"/>
              <w:bottom w:val="single" w:sz="4" w:space="0" w:color="auto"/>
              <w:right w:val="single" w:sz="4" w:space="0" w:color="auto"/>
            </w:tcBorders>
            <w:shd w:val="clear" w:color="000000" w:fill="DDD9C3"/>
            <w:vAlign w:val="bottom"/>
            <w:hideMark/>
          </w:tcPr>
          <w:p w:rsidR="003C1711" w:rsidRPr="00610D9B" w:rsidRDefault="003C1711" w:rsidP="003C1711">
            <w:pPr>
              <w:rPr>
                <w:rFonts w:ascii="Arial" w:hAnsi="Arial" w:cs="Arial"/>
                <w:color w:val="000000"/>
                <w:sz w:val="16"/>
                <w:szCs w:val="16"/>
              </w:rPr>
            </w:pPr>
            <w:r w:rsidRPr="00610D9B">
              <w:rPr>
                <w:rFonts w:ascii="Arial" w:hAnsi="Arial" w:cs="Arial"/>
                <w:color w:val="000000"/>
                <w:sz w:val="16"/>
                <w:szCs w:val="16"/>
              </w:rPr>
              <w:t>Do not include</w:t>
            </w: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Aid Awarded</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w:t>
            </w:r>
          </w:p>
        </w:tc>
      </w:tr>
      <w:tr w:rsidR="003C1711" w:rsidRPr="00610D9B" w:rsidTr="003C1711">
        <w:trPr>
          <w:trHeight w:val="300"/>
        </w:trPr>
        <w:tc>
          <w:tcPr>
            <w:tcW w:w="3284" w:type="pct"/>
            <w:tcBorders>
              <w:top w:val="single" w:sz="4" w:space="0" w:color="auto"/>
              <w:left w:val="single" w:sz="4" w:space="0" w:color="auto"/>
              <w:bottom w:val="single" w:sz="4" w:space="0" w:color="auto"/>
              <w:right w:val="single" w:sz="4" w:space="0" w:color="000000"/>
            </w:tcBorders>
            <w:shd w:val="clear" w:color="auto" w:fill="auto"/>
            <w:vAlign w:val="bottom"/>
            <w:hideMark/>
          </w:tcPr>
          <w:p w:rsidR="003C1711" w:rsidRPr="00610D9B" w:rsidRDefault="003C1711" w:rsidP="003C1711">
            <w:pPr>
              <w:ind w:firstLineChars="200" w:firstLine="320"/>
              <w:rPr>
                <w:rFonts w:ascii="Arial" w:hAnsi="Arial" w:cs="Arial"/>
                <w:color w:val="000000"/>
                <w:sz w:val="16"/>
                <w:szCs w:val="16"/>
              </w:rPr>
            </w:pPr>
            <w:r>
              <w:rPr>
                <w:rFonts w:ascii="Arial" w:hAnsi="Arial" w:cs="Arial"/>
                <w:color w:val="000000"/>
                <w:sz w:val="16"/>
                <w:szCs w:val="16"/>
              </w:rPr>
              <w:t xml:space="preserve">Satisfactory Academic Progress Status </w:t>
            </w:r>
            <w:r w:rsidRPr="00610D9B">
              <w:rPr>
                <w:rFonts w:ascii="Arial" w:hAnsi="Arial" w:cs="Arial"/>
                <w:sz w:val="16"/>
                <w:szCs w:val="16"/>
              </w:rPr>
              <w:t>- NEW ITEM FOR ELS</w:t>
            </w:r>
            <w:r>
              <w:rPr>
                <w:rFonts w:ascii="Arial" w:hAnsi="Arial" w:cs="Arial"/>
                <w:sz w:val="16"/>
                <w:szCs w:val="16"/>
              </w:rPr>
              <w:t>:2002/12</w:t>
            </w:r>
          </w:p>
        </w:tc>
        <w:tc>
          <w:tcPr>
            <w:tcW w:w="1716" w:type="pct"/>
            <w:tcBorders>
              <w:top w:val="single" w:sz="4" w:space="0" w:color="auto"/>
              <w:left w:val="single" w:sz="4" w:space="0" w:color="auto"/>
              <w:bottom w:val="single" w:sz="4" w:space="0" w:color="auto"/>
              <w:right w:val="single" w:sz="4" w:space="0" w:color="000000"/>
            </w:tcBorders>
            <w:shd w:val="clear" w:color="000000" w:fill="auto"/>
            <w:vAlign w:val="bottom"/>
          </w:tcPr>
          <w:p w:rsidR="003C1711" w:rsidRDefault="003C1711" w:rsidP="003C1711">
            <w:pPr>
              <w:ind w:firstLineChars="200" w:firstLine="320"/>
              <w:jc w:val="center"/>
              <w:rPr>
                <w:rFonts w:ascii="Arial" w:hAnsi="Arial" w:cs="Arial"/>
                <w:color w:val="000000"/>
                <w:sz w:val="16"/>
                <w:szCs w:val="16"/>
              </w:rPr>
            </w:pPr>
            <w:r>
              <w:rPr>
                <w:rFonts w:ascii="Arial" w:hAnsi="Arial" w:cs="Arial"/>
                <w:color w:val="000000"/>
                <w:sz w:val="16"/>
                <w:szCs w:val="16"/>
              </w:rPr>
              <w:t xml:space="preserve">Added in order to evaluate if we can get this information for BPS (important for </w:t>
            </w:r>
            <w:r>
              <w:rPr>
                <w:rFonts w:ascii="Arial" w:hAnsi="Arial" w:cs="Arial"/>
                <w:color w:val="000000"/>
                <w:sz w:val="16"/>
                <w:szCs w:val="16"/>
              </w:rPr>
              <w:lastRenderedPageBreak/>
              <w:t>persistence).</w:t>
            </w:r>
          </w:p>
          <w:p w:rsidR="003C1711" w:rsidRDefault="003C1711" w:rsidP="003C1711">
            <w:pPr>
              <w:ind w:firstLineChars="200" w:firstLine="320"/>
              <w:jc w:val="center"/>
              <w:rPr>
                <w:rFonts w:ascii="Arial" w:hAnsi="Arial" w:cs="Arial"/>
                <w:color w:val="000000"/>
                <w:sz w:val="16"/>
                <w:szCs w:val="16"/>
              </w:rPr>
            </w:pPr>
          </w:p>
          <w:p w:rsidR="003C1711" w:rsidRPr="00610D9B" w:rsidRDefault="003C1711" w:rsidP="003C1711">
            <w:pPr>
              <w:ind w:firstLineChars="200" w:firstLine="320"/>
              <w:jc w:val="center"/>
              <w:rPr>
                <w:rFonts w:ascii="Arial" w:hAnsi="Arial" w:cs="Arial"/>
                <w:color w:val="000000"/>
                <w:sz w:val="16"/>
                <w:szCs w:val="16"/>
              </w:rPr>
            </w:pPr>
            <w:r>
              <w:rPr>
                <w:rFonts w:ascii="Arial" w:hAnsi="Arial" w:cs="Arial"/>
                <w:color w:val="000000"/>
                <w:sz w:val="16"/>
                <w:szCs w:val="16"/>
              </w:rPr>
              <w:t>Collect separately for each academic year student attended institution</w:t>
            </w: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lastRenderedPageBreak/>
              <w:t xml:space="preserve">Federal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3F7AB5" w:rsidRDefault="003C1711" w:rsidP="003C1711">
            <w:pPr>
              <w:ind w:firstLineChars="400" w:firstLine="640"/>
              <w:rPr>
                <w:rFonts w:ascii="Arial" w:hAnsi="Arial" w:cs="Arial"/>
                <w:sz w:val="16"/>
                <w:szCs w:val="16"/>
                <w:highlight w:val="yellow"/>
              </w:rPr>
            </w:pPr>
            <w:r w:rsidRPr="003F7AB5">
              <w:rPr>
                <w:rFonts w:ascii="Arial" w:hAnsi="Arial" w:cs="Arial"/>
                <w:color w:val="333333"/>
                <w:sz w:val="16"/>
                <w:szCs w:val="16"/>
                <w:highlight w:val="yellow"/>
                <w:shd w:val="clear" w:color="auto" w:fill="FFFFFF"/>
              </w:rPr>
              <w:t>This student had no Federal Aid for [enrollment year]</w:t>
            </w:r>
          </w:p>
        </w:tc>
        <w:tc>
          <w:tcPr>
            <w:tcW w:w="1716" w:type="pct"/>
            <w:tcBorders>
              <w:top w:val="nil"/>
              <w:left w:val="single" w:sz="4" w:space="0" w:color="auto"/>
              <w:bottom w:val="single" w:sz="4" w:space="0" w:color="000000"/>
              <w:right w:val="single" w:sz="4" w:space="0" w:color="auto"/>
            </w:tcBorders>
            <w:shd w:val="clear" w:color="auto" w:fill="auto"/>
            <w:vAlign w:val="center"/>
            <w:hideMark/>
          </w:tcPr>
          <w:p w:rsidR="003C1711" w:rsidRDefault="003C1711" w:rsidP="003C1711">
            <w:pPr>
              <w:jc w:val="cente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Pell grant</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Default="003C1711" w:rsidP="003C1711">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3C1711" w:rsidRDefault="003C1711" w:rsidP="003C1711">
            <w:pPr>
              <w:jc w:val="center"/>
              <w:rPr>
                <w:rFonts w:ascii="Arial" w:hAnsi="Arial" w:cs="Arial"/>
                <w:color w:val="000000"/>
                <w:sz w:val="16"/>
                <w:szCs w:val="16"/>
              </w:rPr>
            </w:pPr>
          </w:p>
          <w:p w:rsidR="003C1711" w:rsidRPr="00610D9B" w:rsidRDefault="003C1711" w:rsidP="003C1711">
            <w:pPr>
              <w:jc w:val="center"/>
              <w:rPr>
                <w:rFonts w:ascii="Arial" w:hAnsi="Arial" w:cs="Arial"/>
                <w:color w:val="000000"/>
                <w:sz w:val="16"/>
                <w:szCs w:val="16"/>
              </w:rPr>
            </w:pPr>
            <w:r>
              <w:rPr>
                <w:rFonts w:ascii="Arial" w:hAnsi="Arial" w:cs="Arial"/>
                <w:color w:val="000000"/>
                <w:sz w:val="16"/>
                <w:szCs w:val="16"/>
              </w:rPr>
              <w:t xml:space="preserve">Disbursed work-study amount added in order to see if it’s possible to get this data. Would be useful for BPS and NPSAS.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Unsubsidized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Parent PLUS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PLUS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Federal TEACH grant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sz w:val="16"/>
                <w:szCs w:val="16"/>
                <w:highlight w:val="yellow"/>
              </w:rPr>
              <w:t>Academic Competitiveness grant (ACG)</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sz w:val="16"/>
                <w:szCs w:val="16"/>
                <w:highlight w:val="yellow"/>
              </w:rPr>
              <w:t>SMART grant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Perkins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Federal SEOG grant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Federal work-study</w:t>
            </w:r>
            <w:r>
              <w:rPr>
                <w:rFonts w:ascii="Arial" w:hAnsi="Arial" w:cs="Arial"/>
                <w:sz w:val="16"/>
                <w:szCs w:val="16"/>
              </w:rPr>
              <w:t xml:space="preserve"> – award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Federal work-study – disbursed amount</w:t>
            </w:r>
            <w:r w:rsidRPr="00610D9B">
              <w:rPr>
                <w:rFonts w:ascii="Arial" w:hAnsi="Arial" w:cs="Arial"/>
                <w:sz w:val="16"/>
                <w:szCs w:val="16"/>
              </w:rPr>
              <w:t>-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Iraq &amp; Afghanistan Service grant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Veteran benefits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Federal health professions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Federal health professions disadvantaged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State Aid amounts - preloaded with the most common programs for that state</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color w:val="333333"/>
                <w:sz w:val="16"/>
                <w:szCs w:val="16"/>
                <w:highlight w:val="yellow"/>
                <w:shd w:val="clear" w:color="auto" w:fill="FFFFFF"/>
              </w:rPr>
              <w:t>This student had no State Aid for [enrollment year]</w:t>
            </w:r>
          </w:p>
        </w:tc>
        <w:tc>
          <w:tcPr>
            <w:tcW w:w="1716" w:type="pc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1]</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2]</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3]</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4]</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5]</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6]</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7]</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8]</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9]</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10]</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11]</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[State aid program 12]</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Institution Aid amounts </w:t>
            </w:r>
            <w:r>
              <w:rPr>
                <w:rFonts w:ascii="Arial" w:hAnsi="Arial" w:cs="Arial"/>
                <w:color w:val="000000"/>
                <w:sz w:val="16"/>
                <w:szCs w:val="16"/>
              </w:rPr>
              <w:t>–</w:t>
            </w:r>
            <w:r w:rsidRPr="00610D9B">
              <w:rPr>
                <w:rFonts w:ascii="Arial" w:hAnsi="Arial" w:cs="Arial"/>
                <w:color w:val="000000"/>
                <w:sz w:val="16"/>
                <w:szCs w:val="16"/>
              </w:rPr>
              <w:t xml:space="preserve"> </w:t>
            </w:r>
            <w:r>
              <w:rPr>
                <w:rFonts w:ascii="Arial" w:hAnsi="Arial" w:cs="Arial"/>
                <w:color w:val="000000"/>
                <w:sz w:val="16"/>
                <w:szCs w:val="16"/>
              </w:rPr>
              <w:t xml:space="preserve">specific </w:t>
            </w:r>
            <w:r w:rsidRPr="00610D9B">
              <w:rPr>
                <w:rFonts w:ascii="Arial" w:hAnsi="Arial" w:cs="Arial"/>
                <w:color w:val="000000"/>
                <w:sz w:val="16"/>
                <w:szCs w:val="16"/>
              </w:rPr>
              <w:t xml:space="preserve">programs collected </w:t>
            </w:r>
            <w:r>
              <w:rPr>
                <w:rFonts w:ascii="Arial" w:hAnsi="Arial" w:cs="Arial"/>
                <w:color w:val="000000"/>
                <w:sz w:val="16"/>
                <w:szCs w:val="16"/>
              </w:rPr>
              <w:t xml:space="preserve">at a student-level </w:t>
            </w:r>
            <w:r w:rsidRPr="00610D9B">
              <w:rPr>
                <w:rFonts w:ascii="Arial" w:hAnsi="Arial" w:cs="Arial"/>
                <w:color w:val="000000"/>
                <w:sz w:val="16"/>
                <w:szCs w:val="16"/>
              </w:rPr>
              <w:t>from institution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color w:val="333333"/>
                <w:sz w:val="16"/>
                <w:szCs w:val="16"/>
                <w:highlight w:val="yellow"/>
                <w:shd w:val="clear" w:color="auto" w:fill="FFFFFF"/>
              </w:rPr>
              <w:t>This student had no Institution Aid for [enrollment year]</w:t>
            </w:r>
          </w:p>
        </w:tc>
        <w:tc>
          <w:tcPr>
            <w:tcW w:w="1716" w:type="pc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separately for each academic year student attended institution</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1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Del="002178CD" w:rsidRDefault="003C1711" w:rsidP="003C1711">
            <w:pPr>
              <w:ind w:firstLineChars="400" w:firstLine="640"/>
              <w:rPr>
                <w:rFonts w:ascii="Arial" w:hAnsi="Arial" w:cs="Arial"/>
                <w:sz w:val="16"/>
                <w:szCs w:val="16"/>
              </w:rPr>
            </w:pPr>
            <w:r>
              <w:rPr>
                <w:rFonts w:ascii="Arial" w:hAnsi="Arial" w:cs="Arial"/>
                <w:sz w:val="16"/>
                <w:szCs w:val="16"/>
              </w:rPr>
              <w:t>Institution aid 1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2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2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Del="002178CD" w:rsidRDefault="003C1711" w:rsidP="003C1711">
            <w:pPr>
              <w:ind w:firstLineChars="400" w:firstLine="640"/>
              <w:rPr>
                <w:rFonts w:ascii="Arial" w:hAnsi="Arial" w:cs="Arial"/>
                <w:sz w:val="16"/>
                <w:szCs w:val="16"/>
              </w:rPr>
            </w:pPr>
            <w:r>
              <w:rPr>
                <w:rFonts w:ascii="Arial" w:hAnsi="Arial" w:cs="Arial"/>
                <w:sz w:val="16"/>
                <w:szCs w:val="16"/>
              </w:rPr>
              <w:t>Institution aid 2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3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w:t>
            </w:r>
            <w:r>
              <w:rPr>
                <w:rFonts w:ascii="Arial" w:hAnsi="Arial" w:cs="Arial"/>
                <w:sz w:val="16"/>
                <w:szCs w:val="16"/>
              </w:rPr>
              <w:t>Institution aid 3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Del="002178CD" w:rsidRDefault="003C1711" w:rsidP="003C1711">
            <w:pPr>
              <w:ind w:firstLineChars="400" w:firstLine="640"/>
              <w:rPr>
                <w:rFonts w:ascii="Arial" w:hAnsi="Arial" w:cs="Arial"/>
                <w:sz w:val="16"/>
                <w:szCs w:val="16"/>
              </w:rPr>
            </w:pPr>
            <w:r w:rsidRPr="00894B91">
              <w:rPr>
                <w:rFonts w:ascii="Arial" w:hAnsi="Arial" w:cs="Arial"/>
                <w:sz w:val="16"/>
                <w:szCs w:val="16"/>
              </w:rPr>
              <w:t>Institution aid 3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4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4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Del="002178CD" w:rsidRDefault="003C1711" w:rsidP="003C1711">
            <w:pPr>
              <w:ind w:firstLineChars="400" w:firstLine="640"/>
              <w:rPr>
                <w:rFonts w:ascii="Arial" w:hAnsi="Arial" w:cs="Arial"/>
                <w:sz w:val="16"/>
                <w:szCs w:val="16"/>
              </w:rPr>
            </w:pPr>
            <w:r>
              <w:rPr>
                <w:rFonts w:ascii="Arial" w:hAnsi="Arial" w:cs="Arial"/>
                <w:sz w:val="16"/>
                <w:szCs w:val="16"/>
              </w:rPr>
              <w:t>Institution aid 4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5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5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Pr>
                <w:rFonts w:ascii="Arial" w:hAnsi="Arial" w:cs="Arial"/>
                <w:sz w:val="16"/>
                <w:szCs w:val="16"/>
              </w:rPr>
              <w:t>Institution aid 5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Graduate Aid</w:t>
            </w:r>
            <w:r w:rsidRPr="00610D9B">
              <w:rPr>
                <w:rFonts w:ascii="Arial" w:hAnsi="Arial" w:cs="Arial"/>
                <w:i/>
                <w:iCs/>
                <w:color w:val="000000"/>
                <w:sz w:val="16"/>
                <w:szCs w:val="16"/>
              </w:rPr>
              <w:t xml:space="preserve"> - amounts(Only applicable for graduate students)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color w:val="333333"/>
                <w:sz w:val="16"/>
                <w:szCs w:val="16"/>
                <w:highlight w:val="yellow"/>
                <w:shd w:val="clear" w:color="auto" w:fill="FFFFFF"/>
              </w:rPr>
              <w:t>This student had no Graduate Aid for [enrollment year]</w:t>
            </w:r>
          </w:p>
        </w:tc>
        <w:tc>
          <w:tcPr>
            <w:tcW w:w="1716" w:type="pc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lastRenderedPageBreak/>
              <w:t>Graduate fellowship/scholarship</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Federal fellowship</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Federal traineeship</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teaching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research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graduate assistants/tutors/readers stipends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student tuition waivers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faculty/staff tuition waivers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institutional work study</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Graduate institutional loan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 xml:space="preserve">Government/Private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DB7A31" w:rsidRDefault="003C1711" w:rsidP="003C1711">
            <w:pPr>
              <w:ind w:firstLineChars="400" w:firstLine="640"/>
              <w:rPr>
                <w:rFonts w:ascii="Arial" w:hAnsi="Arial" w:cs="Arial"/>
                <w:sz w:val="16"/>
                <w:szCs w:val="16"/>
                <w:highlight w:val="yellow"/>
              </w:rPr>
            </w:pPr>
            <w:r w:rsidRPr="00DB7A31">
              <w:rPr>
                <w:rFonts w:ascii="Arial" w:hAnsi="Arial" w:cs="Arial"/>
                <w:color w:val="333333"/>
                <w:sz w:val="16"/>
                <w:szCs w:val="16"/>
                <w:highlight w:val="yellow"/>
                <w:shd w:val="clear" w:color="auto" w:fill="FFFFFF"/>
              </w:rPr>
              <w:t xml:space="preserve">This student had no </w:t>
            </w:r>
            <w:r w:rsidRPr="00DB7A31">
              <w:rPr>
                <w:rFonts w:ascii="Arial" w:hAnsi="Arial" w:cs="Arial"/>
                <w:color w:val="000000"/>
                <w:sz w:val="16"/>
                <w:szCs w:val="16"/>
                <w:highlight w:val="yellow"/>
              </w:rPr>
              <w:t>Government/Private</w:t>
            </w:r>
            <w:r w:rsidRPr="00DB7A31">
              <w:rPr>
                <w:rFonts w:ascii="Arial" w:hAnsi="Arial" w:cs="Arial"/>
                <w:color w:val="333333"/>
                <w:sz w:val="16"/>
                <w:szCs w:val="16"/>
                <w:highlight w:val="yellow"/>
                <w:shd w:val="clear" w:color="auto" w:fill="FFFFFF"/>
              </w:rPr>
              <w:t xml:space="preserve"> Aid for [enrollment year]</w:t>
            </w:r>
          </w:p>
        </w:tc>
        <w:tc>
          <w:tcPr>
            <w:tcW w:w="1716" w:type="pc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Scholarships/grants from private organizations</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Employer paid tuition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ROTC/armed forces grants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WIA/job training/vocational rehabilitation</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Bureau of Indian Affairs grants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Scholarships/grants from outside state agency</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Private loans</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DC tuition assistance grant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noWrap/>
            <w:vAlign w:val="bottom"/>
            <w:hideMark/>
          </w:tcPr>
          <w:p w:rsidR="003C1711" w:rsidRPr="00610D9B" w:rsidRDefault="003C1711" w:rsidP="003C1711">
            <w:pPr>
              <w:ind w:firstLineChars="200" w:firstLine="320"/>
              <w:rPr>
                <w:rFonts w:ascii="Arial" w:hAnsi="Arial" w:cs="Arial"/>
                <w:color w:val="000000"/>
                <w:sz w:val="16"/>
                <w:szCs w:val="16"/>
              </w:rPr>
            </w:pPr>
            <w:r w:rsidRPr="00610D9B">
              <w:rPr>
                <w:rFonts w:ascii="Arial" w:hAnsi="Arial" w:cs="Arial"/>
                <w:color w:val="000000"/>
                <w:sz w:val="16"/>
                <w:szCs w:val="16"/>
              </w:rPr>
              <w:t>Other/Specify Aid</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3C1711" w:rsidRPr="00610D9B" w:rsidRDefault="003C1711" w:rsidP="003C1711">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1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1 source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1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2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2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2 source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2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3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3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3 source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3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4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4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4 source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4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5 name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5 type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5 source</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3C1711" w:rsidRPr="00610D9B" w:rsidRDefault="003C1711" w:rsidP="003C1711">
            <w:pPr>
              <w:ind w:firstLineChars="400" w:firstLine="640"/>
              <w:rPr>
                <w:rFonts w:ascii="Arial" w:hAnsi="Arial" w:cs="Arial"/>
                <w:sz w:val="16"/>
                <w:szCs w:val="16"/>
              </w:rPr>
            </w:pPr>
            <w:r w:rsidRPr="00610D9B">
              <w:rPr>
                <w:rFonts w:ascii="Arial" w:hAnsi="Arial" w:cs="Arial"/>
                <w:sz w:val="16"/>
                <w:szCs w:val="16"/>
              </w:rPr>
              <w:t>Other aid 5 amount</w:t>
            </w:r>
          </w:p>
        </w:tc>
        <w:tc>
          <w:tcPr>
            <w:tcW w:w="1716" w:type="pct"/>
            <w:vMerge/>
            <w:tcBorders>
              <w:top w:val="nil"/>
              <w:left w:val="single" w:sz="4" w:space="0" w:color="auto"/>
              <w:bottom w:val="single" w:sz="4" w:space="0" w:color="000000"/>
              <w:right w:val="single" w:sz="4" w:space="0" w:color="auto"/>
            </w:tcBorders>
            <w:vAlign w:val="center"/>
            <w:hideMark/>
          </w:tcPr>
          <w:p w:rsidR="003C1711" w:rsidRPr="00610D9B" w:rsidRDefault="003C1711" w:rsidP="003C1711">
            <w:pPr>
              <w:rPr>
                <w:rFonts w:ascii="Arial" w:hAnsi="Arial" w:cs="Arial"/>
                <w:color w:val="000000"/>
                <w:sz w:val="16"/>
                <w:szCs w:val="16"/>
              </w:rPr>
            </w:pPr>
          </w:p>
        </w:tc>
      </w:tr>
      <w:tr w:rsidR="003C1711" w:rsidRPr="00610D9B" w:rsidTr="003C1711">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3C1711" w:rsidRPr="00610D9B" w:rsidRDefault="003C1711" w:rsidP="003C1711">
            <w:pPr>
              <w:rPr>
                <w:rFonts w:ascii="Arial" w:hAnsi="Arial" w:cs="Arial"/>
                <w:b/>
                <w:bCs/>
                <w:color w:val="000000"/>
              </w:rPr>
            </w:pPr>
            <w:r w:rsidRPr="00610D9B">
              <w:rPr>
                <w:rFonts w:ascii="Arial" w:hAnsi="Arial" w:cs="Arial"/>
                <w:b/>
                <w:bCs/>
                <w:color w:val="000000"/>
              </w:rPr>
              <w:t xml:space="preserve">Institution </w:t>
            </w:r>
            <w:r>
              <w:rPr>
                <w:rFonts w:ascii="Arial" w:hAnsi="Arial" w:cs="Arial"/>
                <w:b/>
                <w:bCs/>
                <w:color w:val="000000"/>
              </w:rPr>
              <w:t>Debriefing</w:t>
            </w:r>
          </w:p>
        </w:tc>
        <w:tc>
          <w:tcPr>
            <w:tcW w:w="1716" w:type="pct"/>
            <w:tcBorders>
              <w:top w:val="nil"/>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r w:rsidRPr="00610D9B">
              <w:rPr>
                <w:rFonts w:ascii="Arial" w:hAnsi="Arial" w:cs="Arial"/>
                <w:b/>
                <w:bCs/>
              </w:rPr>
              <w:t> </w:t>
            </w:r>
          </w:p>
        </w:tc>
      </w:tr>
      <w:tr w:rsidR="003C1711" w:rsidRPr="00610D9B" w:rsidTr="003C1711">
        <w:trPr>
          <w:trHeight w:val="432"/>
        </w:trPr>
        <w:tc>
          <w:tcPr>
            <w:tcW w:w="3284" w:type="pct"/>
            <w:tcBorders>
              <w:top w:val="nil"/>
              <w:left w:val="single" w:sz="4" w:space="0" w:color="auto"/>
              <w:bottom w:val="single" w:sz="4" w:space="0" w:color="auto"/>
              <w:right w:val="single" w:sz="4" w:space="0" w:color="auto"/>
            </w:tcBorders>
            <w:shd w:val="clear" w:color="auto" w:fill="FFFF00"/>
            <w:vAlign w:val="center"/>
            <w:hideMark/>
          </w:tcPr>
          <w:p w:rsidR="003C1711" w:rsidRPr="00505D79" w:rsidRDefault="003C1711" w:rsidP="003C1711">
            <w:pPr>
              <w:ind w:left="626"/>
              <w:rPr>
                <w:rFonts w:ascii="Arial" w:hAnsi="Arial" w:cs="Arial"/>
                <w:sz w:val="16"/>
                <w:szCs w:val="16"/>
              </w:rPr>
            </w:pPr>
            <w:r w:rsidRPr="00505D79">
              <w:rPr>
                <w:rFonts w:ascii="Arial" w:hAnsi="Arial" w:cs="Arial"/>
                <w:sz w:val="16"/>
                <w:szCs w:val="16"/>
              </w:rPr>
              <w:t xml:space="preserve">About how </w:t>
            </w:r>
            <w:r>
              <w:rPr>
                <w:rFonts w:ascii="Arial" w:hAnsi="Arial" w:cs="Arial"/>
                <w:sz w:val="16"/>
                <w:szCs w:val="16"/>
              </w:rPr>
              <w:t>many hours</w:t>
            </w:r>
            <w:r w:rsidRPr="00505D79">
              <w:rPr>
                <w:rFonts w:ascii="Arial" w:hAnsi="Arial" w:cs="Arial"/>
                <w:sz w:val="16"/>
                <w:szCs w:val="16"/>
              </w:rPr>
              <w:t xml:space="preserve"> did it take you to provide the </w:t>
            </w:r>
            <w:r>
              <w:rPr>
                <w:rFonts w:ascii="Arial" w:hAnsi="Arial" w:cs="Arial"/>
                <w:sz w:val="16"/>
                <w:szCs w:val="16"/>
              </w:rPr>
              <w:t xml:space="preserve">requested student information? </w:t>
            </w:r>
          </w:p>
          <w:p w:rsidR="003C1711" w:rsidRPr="00434C84" w:rsidRDefault="003C1711" w:rsidP="003C1711">
            <w:pPr>
              <w:ind w:left="626"/>
              <w:rPr>
                <w:rFonts w:ascii="Arial" w:hAnsi="Arial" w:cs="Arial"/>
                <w:sz w:val="16"/>
                <w:szCs w:val="16"/>
              </w:rPr>
            </w:pPr>
            <w:r w:rsidRPr="00434C84">
              <w:rPr>
                <w:rFonts w:ascii="Arial" w:hAnsi="Arial" w:cs="Arial"/>
                <w:sz w:val="16"/>
                <w:szCs w:val="16"/>
              </w:rPr>
              <w:t xml:space="preserve"> (NEW ITEM FOR ELS:2002/12)</w:t>
            </w:r>
          </w:p>
        </w:tc>
        <w:tc>
          <w:tcPr>
            <w:tcW w:w="1716" w:type="pct"/>
            <w:vMerge w:val="restart"/>
            <w:tcBorders>
              <w:top w:val="nil"/>
              <w:left w:val="nil"/>
              <w:right w:val="single" w:sz="4" w:space="0" w:color="auto"/>
            </w:tcBorders>
            <w:shd w:val="clear" w:color="auto" w:fill="auto"/>
            <w:vAlign w:val="center"/>
            <w:hideMark/>
          </w:tcPr>
          <w:p w:rsidR="003C1711" w:rsidRPr="00610D9B" w:rsidRDefault="003C1711" w:rsidP="003C1711">
            <w:pPr>
              <w:jc w:val="center"/>
              <w:rPr>
                <w:rFonts w:ascii="Arial" w:hAnsi="Arial" w:cs="Arial"/>
                <w:sz w:val="16"/>
                <w:szCs w:val="16"/>
              </w:rPr>
            </w:pPr>
            <w:r w:rsidRPr="00610D9B">
              <w:rPr>
                <w:rFonts w:ascii="Arial" w:hAnsi="Arial" w:cs="Arial"/>
                <w:sz w:val="16"/>
                <w:szCs w:val="16"/>
              </w:rPr>
              <w:t>Added for feasibility study</w:t>
            </w:r>
            <w:r>
              <w:rPr>
                <w:rFonts w:ascii="Arial" w:hAnsi="Arial" w:cs="Arial"/>
                <w:sz w:val="16"/>
                <w:szCs w:val="16"/>
              </w:rPr>
              <w:t>: important in evaluating institutional burden</w:t>
            </w:r>
          </w:p>
        </w:tc>
      </w:tr>
      <w:tr w:rsidR="003C1711" w:rsidRPr="00610D9B" w:rsidTr="003C1711">
        <w:trPr>
          <w:trHeight w:val="576"/>
        </w:trPr>
        <w:tc>
          <w:tcPr>
            <w:tcW w:w="328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C1711" w:rsidRDefault="003C1711" w:rsidP="003C1711">
            <w:pPr>
              <w:ind w:left="630"/>
              <w:rPr>
                <w:rFonts w:ascii="Arial" w:hAnsi="Arial" w:cs="Arial"/>
                <w:sz w:val="16"/>
                <w:szCs w:val="16"/>
              </w:rPr>
            </w:pPr>
            <w:r w:rsidRPr="00505D79">
              <w:rPr>
                <w:rFonts w:ascii="Arial" w:hAnsi="Arial" w:cs="Arial"/>
                <w:sz w:val="16"/>
                <w:szCs w:val="16"/>
              </w:rPr>
              <w:t>If you had been asked to provide information about individual students for more than three academic years, would you have been willing to complete the reques</w:t>
            </w:r>
            <w:r>
              <w:rPr>
                <w:rFonts w:ascii="Arial" w:hAnsi="Arial" w:cs="Arial"/>
                <w:sz w:val="16"/>
                <w:szCs w:val="16"/>
              </w:rPr>
              <w:t xml:space="preserve">t? </w:t>
            </w:r>
          </w:p>
          <w:p w:rsidR="003C1711" w:rsidRPr="00434C84" w:rsidRDefault="003C1711" w:rsidP="003C1711">
            <w:pPr>
              <w:ind w:left="630"/>
              <w:rPr>
                <w:rFonts w:ascii="Arial" w:hAnsi="Arial" w:cs="Arial"/>
                <w:b/>
                <w:bCs/>
                <w:color w:val="000000"/>
              </w:rPr>
            </w:pPr>
            <w:r w:rsidRPr="00434C84">
              <w:rPr>
                <w:rFonts w:ascii="Arial" w:hAnsi="Arial" w:cs="Arial"/>
                <w:sz w:val="16"/>
                <w:szCs w:val="16"/>
              </w:rPr>
              <w:t>(NEW ITEM FOR ELS:2002/12)</w:t>
            </w:r>
          </w:p>
        </w:tc>
        <w:tc>
          <w:tcPr>
            <w:tcW w:w="1716" w:type="pct"/>
            <w:vMerge/>
            <w:tcBorders>
              <w:left w:val="nil"/>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p>
        </w:tc>
      </w:tr>
      <w:tr w:rsidR="003C1711" w:rsidRPr="00610D9B" w:rsidTr="003C1711">
        <w:trPr>
          <w:trHeight w:val="720"/>
        </w:trPr>
        <w:tc>
          <w:tcPr>
            <w:tcW w:w="328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C1711" w:rsidRDefault="003C1711" w:rsidP="003C1711">
            <w:pPr>
              <w:tabs>
                <w:tab w:val="left" w:pos="-1736"/>
                <w:tab w:val="left" w:pos="-1016"/>
                <w:tab w:val="left" w:pos="1863"/>
                <w:tab w:val="left" w:pos="2583"/>
                <w:tab w:val="left" w:pos="3303"/>
                <w:tab w:val="left" w:pos="4023"/>
                <w:tab w:val="left" w:pos="4743"/>
                <w:tab w:val="left" w:pos="5463"/>
              </w:tabs>
              <w:ind w:firstLine="630"/>
              <w:rPr>
                <w:i/>
                <w:sz w:val="20"/>
              </w:rPr>
            </w:pPr>
            <w:r>
              <w:rPr>
                <w:i/>
                <w:sz w:val="20"/>
              </w:rPr>
              <w:t>[</w:t>
            </w:r>
            <w:r w:rsidRPr="00E6133F">
              <w:rPr>
                <w:i/>
                <w:sz w:val="20"/>
              </w:rPr>
              <w:t xml:space="preserve">If </w:t>
            </w:r>
            <w:r>
              <w:rPr>
                <w:i/>
                <w:sz w:val="20"/>
              </w:rPr>
              <w:t>willing to provide information for more than three years</w:t>
            </w:r>
            <w:r w:rsidRPr="00E6133F">
              <w:rPr>
                <w:i/>
                <w:sz w:val="20"/>
              </w:rPr>
              <w:t>:</w:t>
            </w:r>
            <w:r>
              <w:rPr>
                <w:i/>
                <w:sz w:val="20"/>
              </w:rPr>
              <w:t>]</w:t>
            </w:r>
          </w:p>
          <w:p w:rsidR="003C1711" w:rsidRDefault="003C1711" w:rsidP="003C1711">
            <w:pPr>
              <w:tabs>
                <w:tab w:val="left" w:pos="-1736"/>
                <w:tab w:val="left" w:pos="-1016"/>
                <w:tab w:val="left" w:pos="1863"/>
                <w:tab w:val="left" w:pos="2583"/>
                <w:tab w:val="left" w:pos="3303"/>
                <w:tab w:val="left" w:pos="4023"/>
                <w:tab w:val="left" w:pos="4743"/>
                <w:tab w:val="left" w:pos="5463"/>
              </w:tabs>
              <w:ind w:left="630"/>
              <w:rPr>
                <w:rFonts w:ascii="Arial" w:hAnsi="Arial" w:cs="Arial"/>
                <w:sz w:val="16"/>
                <w:szCs w:val="16"/>
              </w:rPr>
            </w:pPr>
            <w:r w:rsidRPr="00BE6FA3">
              <w:rPr>
                <w:rFonts w:ascii="Arial" w:hAnsi="Arial" w:cs="Arial"/>
                <w:sz w:val="16"/>
                <w:szCs w:val="16"/>
              </w:rPr>
              <w:t>How many additional academic years of individual student information would you have been willing to provide?</w:t>
            </w:r>
          </w:p>
          <w:p w:rsidR="003C1711" w:rsidRPr="00434C84" w:rsidRDefault="003C1711" w:rsidP="003C1711">
            <w:pPr>
              <w:ind w:left="630"/>
              <w:rPr>
                <w:rFonts w:ascii="Arial" w:hAnsi="Arial" w:cs="Arial"/>
                <w:b/>
                <w:bCs/>
                <w:color w:val="000000"/>
              </w:rPr>
            </w:pPr>
            <w:r w:rsidRPr="00434C84">
              <w:rPr>
                <w:rFonts w:ascii="Arial" w:hAnsi="Arial" w:cs="Arial"/>
                <w:sz w:val="16"/>
                <w:szCs w:val="16"/>
              </w:rPr>
              <w:t xml:space="preserve"> (NEW ITEM FOR ELS:2002/12)</w:t>
            </w:r>
          </w:p>
        </w:tc>
        <w:tc>
          <w:tcPr>
            <w:tcW w:w="1716" w:type="pct"/>
            <w:vMerge/>
            <w:tcBorders>
              <w:left w:val="nil"/>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p>
        </w:tc>
      </w:tr>
      <w:tr w:rsidR="003C1711" w:rsidRPr="00610D9B" w:rsidTr="003C1711">
        <w:trPr>
          <w:trHeight w:val="576"/>
        </w:trPr>
        <w:tc>
          <w:tcPr>
            <w:tcW w:w="328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C1711" w:rsidRPr="000E090A" w:rsidRDefault="003C1711" w:rsidP="003C1711">
            <w:pPr>
              <w:ind w:left="630"/>
              <w:rPr>
                <w:rFonts w:ascii="Arial" w:hAnsi="Arial" w:cs="Arial"/>
                <w:sz w:val="16"/>
                <w:szCs w:val="16"/>
              </w:rPr>
            </w:pPr>
            <w:r w:rsidRPr="000E090A">
              <w:rPr>
                <w:rFonts w:ascii="Arial" w:hAnsi="Arial" w:cs="Arial"/>
                <w:sz w:val="16"/>
                <w:szCs w:val="16"/>
              </w:rPr>
              <w:t xml:space="preserve">What could we have done to make completing this request easier for you or your institution? </w:t>
            </w:r>
          </w:p>
          <w:p w:rsidR="003C1711" w:rsidRPr="00434C84" w:rsidRDefault="003C1711" w:rsidP="003C1711">
            <w:pPr>
              <w:ind w:left="630"/>
              <w:rPr>
                <w:rFonts w:ascii="Arial" w:hAnsi="Arial" w:cs="Arial"/>
                <w:b/>
                <w:bCs/>
                <w:color w:val="000000"/>
              </w:rPr>
            </w:pPr>
            <w:r w:rsidRPr="00434C84">
              <w:rPr>
                <w:rFonts w:ascii="Arial" w:hAnsi="Arial" w:cs="Arial"/>
                <w:sz w:val="16"/>
                <w:szCs w:val="16"/>
              </w:rPr>
              <w:t>(NEW ITEM FOR ELS:2002/12)</w:t>
            </w:r>
          </w:p>
        </w:tc>
        <w:tc>
          <w:tcPr>
            <w:tcW w:w="1716" w:type="pct"/>
            <w:vMerge/>
            <w:tcBorders>
              <w:left w:val="nil"/>
              <w:bottom w:val="single" w:sz="4" w:space="0" w:color="auto"/>
              <w:right w:val="single" w:sz="4" w:space="0" w:color="auto"/>
            </w:tcBorders>
            <w:shd w:val="clear" w:color="auto" w:fill="auto"/>
            <w:vAlign w:val="bottom"/>
            <w:hideMark/>
          </w:tcPr>
          <w:p w:rsidR="003C1711" w:rsidRPr="00610D9B" w:rsidRDefault="003C1711" w:rsidP="003C1711">
            <w:pPr>
              <w:jc w:val="center"/>
              <w:rPr>
                <w:rFonts w:ascii="Arial" w:hAnsi="Arial" w:cs="Arial"/>
                <w:b/>
                <w:bCs/>
              </w:rPr>
            </w:pPr>
          </w:p>
        </w:tc>
      </w:tr>
    </w:tbl>
    <w:p w:rsidR="003C1711" w:rsidRPr="006333D8" w:rsidRDefault="003C1711" w:rsidP="006333D8">
      <w:pPr>
        <w:rPr>
          <w:rFonts w:ascii="Arial" w:hAnsi="Arial" w:cs="Arial"/>
          <w:color w:val="000000" w:themeColor="text1"/>
          <w:sz w:val="20"/>
          <w:szCs w:val="20"/>
        </w:rPr>
      </w:pPr>
    </w:p>
    <w:sectPr w:rsidR="003C1711" w:rsidRPr="006333D8" w:rsidSect="006333D8">
      <w:footerReference w:type="default" r:id="rId9"/>
      <w:footerReference w:type="first" r:id="rId10"/>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62" w:rsidRDefault="00353862" w:rsidP="008C4637">
      <w:r>
        <w:separator/>
      </w:r>
    </w:p>
  </w:endnote>
  <w:endnote w:type="continuationSeparator" w:id="0">
    <w:p w:rsidR="00353862" w:rsidRDefault="00353862" w:rsidP="008C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198861"/>
      <w:docPartObj>
        <w:docPartGallery w:val="Page Numbers (Bottom of Page)"/>
        <w:docPartUnique/>
      </w:docPartObj>
    </w:sdtPr>
    <w:sdtEndPr/>
    <w:sdtContent>
      <w:p w:rsidR="00353862" w:rsidRDefault="00353862">
        <w:pPr>
          <w:pStyle w:val="Footer"/>
          <w:jc w:val="center"/>
        </w:pPr>
        <w:r>
          <w:fldChar w:fldCharType="begin"/>
        </w:r>
        <w:r>
          <w:instrText xml:space="preserve"> PAGE   \* MERGEFORMAT </w:instrText>
        </w:r>
        <w:r>
          <w:fldChar w:fldCharType="separate"/>
        </w:r>
        <w:r w:rsidR="00A71217">
          <w:rPr>
            <w:noProof/>
          </w:rPr>
          <w:t>4</w:t>
        </w:r>
        <w:r>
          <w:rPr>
            <w:noProof/>
          </w:rPr>
          <w:fldChar w:fldCharType="end"/>
        </w:r>
      </w:p>
    </w:sdtContent>
  </w:sdt>
  <w:p w:rsidR="00353862" w:rsidRDefault="00353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198876"/>
      <w:docPartObj>
        <w:docPartGallery w:val="Page Numbers (Bottom of Page)"/>
        <w:docPartUnique/>
      </w:docPartObj>
    </w:sdtPr>
    <w:sdtEndPr/>
    <w:sdtContent>
      <w:p w:rsidR="00353862" w:rsidRDefault="00353862">
        <w:pPr>
          <w:pStyle w:val="Footer"/>
          <w:jc w:val="center"/>
        </w:pPr>
        <w:r>
          <w:t>1-</w:t>
        </w:r>
        <w:r>
          <w:fldChar w:fldCharType="begin"/>
        </w:r>
        <w:r>
          <w:instrText xml:space="preserve"> PAGE   \* MERGEFORMAT </w:instrText>
        </w:r>
        <w:r>
          <w:fldChar w:fldCharType="separate"/>
        </w:r>
        <w:r w:rsidR="00A71217">
          <w:rPr>
            <w:noProof/>
          </w:rPr>
          <w:t>6</w:t>
        </w:r>
        <w:r>
          <w:rPr>
            <w:noProof/>
          </w:rPr>
          <w:fldChar w:fldCharType="end"/>
        </w:r>
      </w:p>
    </w:sdtContent>
  </w:sdt>
  <w:p w:rsidR="00353862" w:rsidRDefault="00353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62" w:rsidRDefault="00353862">
    <w:pPr>
      <w:pStyle w:val="Footer"/>
      <w:jc w:val="center"/>
    </w:pPr>
    <w:r>
      <w:t>1-</w:t>
    </w:r>
    <w:sdt>
      <w:sdtPr>
        <w:id w:val="1219198865"/>
        <w:docPartObj>
          <w:docPartGallery w:val="Page Numbers (Bottom of Page)"/>
          <w:docPartUnique/>
        </w:docPartObj>
      </w:sdtPr>
      <w:sdtEndPr/>
      <w:sdtContent>
        <w:r>
          <w:fldChar w:fldCharType="begin"/>
        </w:r>
        <w:r>
          <w:instrText xml:space="preserve"> PAGE   \* MERGEFORMAT </w:instrText>
        </w:r>
        <w:r>
          <w:fldChar w:fldCharType="separate"/>
        </w:r>
        <w:r w:rsidR="00A71217">
          <w:rPr>
            <w:noProof/>
          </w:rPr>
          <w:t>1</w:t>
        </w:r>
        <w:r>
          <w:rPr>
            <w:noProof/>
          </w:rPr>
          <w:fldChar w:fldCharType="end"/>
        </w:r>
      </w:sdtContent>
    </w:sdt>
  </w:p>
  <w:p w:rsidR="00353862" w:rsidRDefault="00353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62" w:rsidRDefault="00353862" w:rsidP="008C4637">
      <w:r>
        <w:separator/>
      </w:r>
    </w:p>
  </w:footnote>
  <w:footnote w:type="continuationSeparator" w:id="0">
    <w:p w:rsidR="00353862" w:rsidRDefault="00353862" w:rsidP="008C4637">
      <w:r>
        <w:continuationSeparator/>
      </w:r>
    </w:p>
  </w:footnote>
  <w:footnote w:id="1">
    <w:p w:rsidR="00353862" w:rsidRDefault="00353862" w:rsidP="00B45DC1">
      <w:pPr>
        <w:pStyle w:val="FootnoteText"/>
      </w:pPr>
      <w:r>
        <w:rPr>
          <w:rStyle w:val="FootnoteReference"/>
        </w:rPr>
        <w:footnoteRef/>
      </w:r>
      <w:r>
        <w:t xml:space="preserve"> Originally approved on October 29, 2012</w:t>
      </w:r>
      <w:r w:rsidRPr="001B5F9E">
        <w:t xml:space="preserve"> </w:t>
      </w:r>
      <w:r>
        <w:t>(</w:t>
      </w:r>
      <w:r w:rsidRPr="00A5281D">
        <w:t>OMB# 1850-0652 v.10</w:t>
      </w:r>
      <w:r>
        <w:t>).</w:t>
      </w:r>
    </w:p>
  </w:footnote>
  <w:footnote w:id="2">
    <w:p w:rsidR="00353862" w:rsidRDefault="00353862" w:rsidP="00E20290">
      <w:pPr>
        <w:pStyle w:val="FootnoteText"/>
      </w:pPr>
      <w:r>
        <w:rPr>
          <w:rStyle w:val="FootnoteReference"/>
        </w:rPr>
        <w:footnoteRef/>
      </w:r>
      <w:r>
        <w:t xml:space="preserve"> The number of institutions is derived from postsecondary enrollment information provided by sample members as of the second follow-up and during the third follow-up as of January 15, 2013.</w:t>
      </w:r>
    </w:p>
  </w:footnote>
  <w:footnote w:id="3">
    <w:p w:rsidR="00353862" w:rsidRDefault="00353862" w:rsidP="00E20290">
      <w:pPr>
        <w:pStyle w:val="FootnoteText"/>
      </w:pPr>
      <w:r>
        <w:rPr>
          <w:rStyle w:val="FootnoteReference"/>
        </w:rPr>
        <w:footnoteRef/>
      </w:r>
      <w:r>
        <w:t xml:space="preserve"> Adjustment factors are derived from NPSAS:08 institutional eligibility rates, institutional agreement-to-participate rates, and institutional student record abstraction rates.  For purposes of sample size calculation, the average overall eligibility rate was assumed to be 95%. The average institution agreement-to-participate rate was assumed to be 88%. The average rate at which participating institutions provide record abstraction data was assumed to be 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4637"/>
    <w:rsid w:val="00073F09"/>
    <w:rsid w:val="00077E0A"/>
    <w:rsid w:val="000A10C4"/>
    <w:rsid w:val="001E7938"/>
    <w:rsid w:val="0021151D"/>
    <w:rsid w:val="002235C2"/>
    <w:rsid w:val="0024326A"/>
    <w:rsid w:val="00252BC4"/>
    <w:rsid w:val="0026328C"/>
    <w:rsid w:val="002A46C2"/>
    <w:rsid w:val="00310270"/>
    <w:rsid w:val="00342D84"/>
    <w:rsid w:val="003454BD"/>
    <w:rsid w:val="00350CE8"/>
    <w:rsid w:val="00353862"/>
    <w:rsid w:val="00367DD3"/>
    <w:rsid w:val="003A22C9"/>
    <w:rsid w:val="003C1711"/>
    <w:rsid w:val="004D7CAF"/>
    <w:rsid w:val="0053002C"/>
    <w:rsid w:val="00563315"/>
    <w:rsid w:val="00595151"/>
    <w:rsid w:val="005A70B5"/>
    <w:rsid w:val="006149BE"/>
    <w:rsid w:val="006333D8"/>
    <w:rsid w:val="00671819"/>
    <w:rsid w:val="006C0443"/>
    <w:rsid w:val="006D4F4F"/>
    <w:rsid w:val="006E3D09"/>
    <w:rsid w:val="0072698E"/>
    <w:rsid w:val="00763F73"/>
    <w:rsid w:val="00802679"/>
    <w:rsid w:val="00842BB4"/>
    <w:rsid w:val="008653A6"/>
    <w:rsid w:val="00880691"/>
    <w:rsid w:val="008B0D3B"/>
    <w:rsid w:val="008C4637"/>
    <w:rsid w:val="008E6003"/>
    <w:rsid w:val="00905D72"/>
    <w:rsid w:val="00907B83"/>
    <w:rsid w:val="00917810"/>
    <w:rsid w:val="00927CC3"/>
    <w:rsid w:val="00963355"/>
    <w:rsid w:val="00976256"/>
    <w:rsid w:val="00977164"/>
    <w:rsid w:val="00982EEF"/>
    <w:rsid w:val="00984A0E"/>
    <w:rsid w:val="00987C92"/>
    <w:rsid w:val="00991E9C"/>
    <w:rsid w:val="00993D6B"/>
    <w:rsid w:val="009A1194"/>
    <w:rsid w:val="009C47E2"/>
    <w:rsid w:val="009D5378"/>
    <w:rsid w:val="009D7FF8"/>
    <w:rsid w:val="00A71217"/>
    <w:rsid w:val="00B45DC1"/>
    <w:rsid w:val="00BB18A1"/>
    <w:rsid w:val="00BE2428"/>
    <w:rsid w:val="00BF28AE"/>
    <w:rsid w:val="00C0559A"/>
    <w:rsid w:val="00C472A2"/>
    <w:rsid w:val="00C56F1D"/>
    <w:rsid w:val="00C90346"/>
    <w:rsid w:val="00CA54BD"/>
    <w:rsid w:val="00CA5F55"/>
    <w:rsid w:val="00CF46B9"/>
    <w:rsid w:val="00D01BD6"/>
    <w:rsid w:val="00D85A54"/>
    <w:rsid w:val="00E0485E"/>
    <w:rsid w:val="00E20290"/>
    <w:rsid w:val="00E7617F"/>
    <w:rsid w:val="00EB5D17"/>
    <w:rsid w:val="00EC6D8D"/>
    <w:rsid w:val="00ED4844"/>
    <w:rsid w:val="00EF1541"/>
    <w:rsid w:val="00F2323C"/>
    <w:rsid w:val="00F5597C"/>
    <w:rsid w:val="00F6243E"/>
    <w:rsid w:val="00FC7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footnote text Char"/>
    <w:basedOn w:val="Normal"/>
    <w:link w:val="FootnoteTextChar"/>
    <w:uiPriority w:val="99"/>
    <w:semiHidden/>
    <w:unhideWhenUsed/>
    <w:rsid w:val="008C4637"/>
    <w:rPr>
      <w:sz w:val="20"/>
      <w:szCs w:val="20"/>
    </w:rPr>
  </w:style>
  <w:style w:type="character" w:customStyle="1" w:styleId="FootnoteTextChar">
    <w:name w:val="Footnote Text Char"/>
    <w:aliases w:val="ft Char,fo Char,footnote text Char Char"/>
    <w:basedOn w:val="DefaultParagraphFont"/>
    <w:link w:val="FootnoteText"/>
    <w:uiPriority w:val="99"/>
    <w:rsid w:val="008C4637"/>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8C4637"/>
    <w:rPr>
      <w:vertAlign w:val="superscript"/>
    </w:rPr>
  </w:style>
  <w:style w:type="paragraph" w:styleId="BodyText">
    <w:name w:val="Body Text"/>
    <w:basedOn w:val="Normal"/>
    <w:link w:val="BodyTextChar"/>
    <w:uiPriority w:val="99"/>
    <w:unhideWhenUsed/>
    <w:rsid w:val="001E7938"/>
    <w:pPr>
      <w:widowControl w:val="0"/>
      <w:tabs>
        <w:tab w:val="left" w:pos="-720"/>
      </w:tabs>
      <w:suppressAutoHyphens/>
    </w:pPr>
    <w:rPr>
      <w:sz w:val="22"/>
      <w:szCs w:val="20"/>
    </w:rPr>
  </w:style>
  <w:style w:type="character" w:customStyle="1" w:styleId="BodyTextChar">
    <w:name w:val="Body Text Char"/>
    <w:basedOn w:val="DefaultParagraphFont"/>
    <w:link w:val="BodyText"/>
    <w:uiPriority w:val="99"/>
    <w:rsid w:val="001E7938"/>
    <w:rPr>
      <w:rFonts w:ascii="Times New Roman" w:eastAsia="Times New Roman" w:hAnsi="Times New Roman" w:cs="Times New Roman"/>
      <w:szCs w:val="20"/>
    </w:rPr>
  </w:style>
  <w:style w:type="character" w:customStyle="1" w:styleId="TableheadingChar">
    <w:name w:val="Table heading Char"/>
    <w:basedOn w:val="TabletextChar"/>
    <w:link w:val="Tableheading"/>
    <w:locked/>
    <w:rsid w:val="001E7938"/>
    <w:rPr>
      <w:rFonts w:ascii="Arial" w:hAnsi="Arial" w:cs="Arial"/>
      <w:sz w:val="20"/>
      <w:szCs w:val="20"/>
    </w:rPr>
  </w:style>
  <w:style w:type="paragraph" w:customStyle="1" w:styleId="Tableheading">
    <w:name w:val="Table heading"/>
    <w:basedOn w:val="Normal"/>
    <w:link w:val="TableheadingChar"/>
    <w:rsid w:val="001E7938"/>
    <w:pPr>
      <w:keepNext/>
      <w:spacing w:before="20" w:after="20" w:line="253" w:lineRule="atLeast"/>
      <w:jc w:val="right"/>
    </w:pPr>
    <w:rPr>
      <w:rFonts w:ascii="Arial" w:eastAsiaTheme="minorHAnsi" w:hAnsi="Arial" w:cs="Arial"/>
      <w:sz w:val="20"/>
      <w:szCs w:val="20"/>
    </w:rPr>
  </w:style>
  <w:style w:type="paragraph" w:customStyle="1" w:styleId="Tablebody">
    <w:name w:val="Table body"/>
    <w:rsid w:val="001E7938"/>
    <w:pPr>
      <w:keepNext/>
      <w:spacing w:before="40" w:after="40" w:line="240" w:lineRule="auto"/>
      <w:jc w:val="right"/>
    </w:pPr>
    <w:rPr>
      <w:rFonts w:ascii="Arial" w:eastAsia="Times New Roman" w:hAnsi="Arial" w:cs="Times New Roman"/>
      <w:sz w:val="20"/>
      <w:szCs w:val="20"/>
    </w:rPr>
  </w:style>
  <w:style w:type="paragraph" w:customStyle="1" w:styleId="ExhibitTitle">
    <w:name w:val="Exhibit Title"/>
    <w:basedOn w:val="Normal"/>
    <w:rsid w:val="001E7938"/>
    <w:pPr>
      <w:keepNext/>
      <w:keepLines/>
      <w:spacing w:before="240" w:after="240"/>
      <w:ind w:left="1440" w:hanging="1440"/>
    </w:pPr>
    <w:rPr>
      <w:b/>
      <w:szCs w:val="20"/>
    </w:rPr>
  </w:style>
  <w:style w:type="character" w:customStyle="1" w:styleId="TabletextChar">
    <w:name w:val="Table text Char"/>
    <w:basedOn w:val="DefaultParagraphFont"/>
    <w:link w:val="Tabletext"/>
    <w:locked/>
    <w:rsid w:val="001E7938"/>
    <w:rPr>
      <w:rFonts w:ascii="Arial" w:hAnsi="Arial" w:cs="Arial"/>
      <w:sz w:val="20"/>
      <w:szCs w:val="20"/>
    </w:rPr>
  </w:style>
  <w:style w:type="paragraph" w:customStyle="1" w:styleId="Tabletext">
    <w:name w:val="Table text"/>
    <w:basedOn w:val="Normal"/>
    <w:link w:val="TabletextChar"/>
    <w:rsid w:val="001E7938"/>
    <w:pPr>
      <w:keepNext/>
      <w:spacing w:before="40" w:after="40"/>
      <w:ind w:left="317" w:hanging="317"/>
    </w:pPr>
    <w:rPr>
      <w:rFonts w:ascii="Arial" w:eastAsiaTheme="minorHAnsi" w:hAnsi="Arial" w:cs="Arial"/>
      <w:sz w:val="20"/>
      <w:szCs w:val="20"/>
    </w:rPr>
  </w:style>
  <w:style w:type="character" w:customStyle="1" w:styleId="TablenotesChar">
    <w:name w:val="Table notes Char"/>
    <w:basedOn w:val="DefaultParagraphFont"/>
    <w:link w:val="Tablenotes"/>
    <w:locked/>
    <w:rsid w:val="001E7938"/>
    <w:rPr>
      <w:rFonts w:ascii="Arial" w:hAnsi="Arial" w:cs="Arial"/>
      <w:noProof/>
      <w:sz w:val="18"/>
      <w:szCs w:val="18"/>
    </w:rPr>
  </w:style>
  <w:style w:type="paragraph" w:customStyle="1" w:styleId="Tablenotes">
    <w:name w:val="Table notes"/>
    <w:link w:val="TablenotesChar"/>
    <w:rsid w:val="001E7938"/>
    <w:pPr>
      <w:spacing w:before="40" w:after="0" w:line="240" w:lineRule="auto"/>
    </w:pPr>
    <w:rPr>
      <w:rFonts w:ascii="Arial" w:hAnsi="Arial" w:cs="Arial"/>
      <w:noProof/>
      <w:sz w:val="18"/>
      <w:szCs w:val="18"/>
    </w:rPr>
  </w:style>
  <w:style w:type="character" w:styleId="CommentReference">
    <w:name w:val="annotation reference"/>
    <w:basedOn w:val="DefaultParagraphFont"/>
    <w:uiPriority w:val="99"/>
    <w:semiHidden/>
    <w:unhideWhenUsed/>
    <w:rsid w:val="00E7617F"/>
    <w:rPr>
      <w:sz w:val="16"/>
      <w:szCs w:val="16"/>
    </w:rPr>
  </w:style>
  <w:style w:type="paragraph" w:styleId="CommentText">
    <w:name w:val="annotation text"/>
    <w:basedOn w:val="Normal"/>
    <w:link w:val="CommentTextChar"/>
    <w:uiPriority w:val="99"/>
    <w:semiHidden/>
    <w:unhideWhenUsed/>
    <w:rsid w:val="00E7617F"/>
    <w:rPr>
      <w:sz w:val="20"/>
      <w:szCs w:val="20"/>
    </w:rPr>
  </w:style>
  <w:style w:type="character" w:customStyle="1" w:styleId="CommentTextChar">
    <w:name w:val="Comment Text Char"/>
    <w:basedOn w:val="DefaultParagraphFont"/>
    <w:link w:val="CommentText"/>
    <w:uiPriority w:val="99"/>
    <w:semiHidden/>
    <w:rsid w:val="00E761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17F"/>
    <w:rPr>
      <w:b/>
      <w:bCs/>
    </w:rPr>
  </w:style>
  <w:style w:type="character" w:customStyle="1" w:styleId="CommentSubjectChar">
    <w:name w:val="Comment Subject Char"/>
    <w:basedOn w:val="CommentTextChar"/>
    <w:link w:val="CommentSubject"/>
    <w:uiPriority w:val="99"/>
    <w:semiHidden/>
    <w:rsid w:val="00E761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617F"/>
    <w:rPr>
      <w:rFonts w:ascii="Tahoma" w:hAnsi="Tahoma" w:cs="Tahoma"/>
      <w:sz w:val="16"/>
      <w:szCs w:val="16"/>
    </w:rPr>
  </w:style>
  <w:style w:type="character" w:customStyle="1" w:styleId="BalloonTextChar">
    <w:name w:val="Balloon Text Char"/>
    <w:basedOn w:val="DefaultParagraphFont"/>
    <w:link w:val="BalloonText"/>
    <w:uiPriority w:val="99"/>
    <w:semiHidden/>
    <w:rsid w:val="00E7617F"/>
    <w:rPr>
      <w:rFonts w:ascii="Tahoma" w:eastAsia="Times New Roman" w:hAnsi="Tahoma" w:cs="Tahoma"/>
      <w:sz w:val="16"/>
      <w:szCs w:val="16"/>
    </w:rPr>
  </w:style>
  <w:style w:type="character" w:customStyle="1" w:styleId="bodytextChar0">
    <w:name w:val="body text Char"/>
    <w:basedOn w:val="DefaultParagraphFont"/>
    <w:link w:val="BodyText2"/>
    <w:locked/>
    <w:rsid w:val="009A1194"/>
    <w:rPr>
      <w:rFonts w:ascii="Times New Roman" w:hAnsi="Times New Roman" w:cs="Times New Roman"/>
      <w:sz w:val="24"/>
    </w:rPr>
  </w:style>
  <w:style w:type="paragraph" w:customStyle="1" w:styleId="BodyText2">
    <w:name w:val="Body Text2"/>
    <w:basedOn w:val="Normal"/>
    <w:link w:val="bodytextChar0"/>
    <w:rsid w:val="009A1194"/>
    <w:pPr>
      <w:spacing w:after="120" w:line="360" w:lineRule="auto"/>
      <w:ind w:firstLine="720"/>
    </w:pPr>
    <w:rPr>
      <w:rFonts w:eastAsiaTheme="minorHAnsi"/>
      <w:szCs w:val="22"/>
    </w:rPr>
  </w:style>
  <w:style w:type="paragraph" w:customStyle="1" w:styleId="5ensptotal">
    <w:name w:val="5 en sp (total)"/>
    <w:basedOn w:val="Normal"/>
    <w:rsid w:val="00E20290"/>
    <w:pPr>
      <w:keepNext/>
      <w:spacing w:before="40" w:after="40"/>
      <w:ind w:left="908" w:hanging="346"/>
    </w:pPr>
    <w:rPr>
      <w:rFonts w:ascii="Arial" w:hAnsi="Arial" w:cs="Arial"/>
      <w:kern w:val="2"/>
      <w:sz w:val="20"/>
      <w:szCs w:val="20"/>
    </w:rPr>
  </w:style>
  <w:style w:type="paragraph" w:customStyle="1" w:styleId="2enspsubgroup1">
    <w:name w:val="2 en sp (subgroup 1)"/>
    <w:basedOn w:val="Tabletext"/>
    <w:rsid w:val="00E20290"/>
    <w:pPr>
      <w:ind w:left="576" w:hanging="346"/>
    </w:pPr>
    <w:rPr>
      <w:rFonts w:eastAsia="Times New Roman" w:cs="Times New Roman"/>
      <w:kern w:val="2"/>
    </w:rPr>
  </w:style>
  <w:style w:type="paragraph" w:styleId="Header">
    <w:name w:val="header"/>
    <w:basedOn w:val="Normal"/>
    <w:link w:val="HeaderChar"/>
    <w:uiPriority w:val="99"/>
    <w:semiHidden/>
    <w:unhideWhenUsed/>
    <w:rsid w:val="00982EEF"/>
    <w:pPr>
      <w:tabs>
        <w:tab w:val="center" w:pos="4680"/>
        <w:tab w:val="right" w:pos="9360"/>
      </w:tabs>
    </w:pPr>
  </w:style>
  <w:style w:type="character" w:customStyle="1" w:styleId="HeaderChar">
    <w:name w:val="Header Char"/>
    <w:basedOn w:val="DefaultParagraphFont"/>
    <w:link w:val="Header"/>
    <w:uiPriority w:val="99"/>
    <w:semiHidden/>
    <w:rsid w:val="00982E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2EEF"/>
    <w:pPr>
      <w:tabs>
        <w:tab w:val="center" w:pos="4680"/>
        <w:tab w:val="right" w:pos="9360"/>
      </w:tabs>
    </w:pPr>
  </w:style>
  <w:style w:type="character" w:customStyle="1" w:styleId="FooterChar">
    <w:name w:val="Footer Char"/>
    <w:basedOn w:val="DefaultParagraphFont"/>
    <w:link w:val="Footer"/>
    <w:uiPriority w:val="99"/>
    <w:rsid w:val="00982EE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637"/>
    <w:rPr>
      <w:sz w:val="20"/>
      <w:szCs w:val="20"/>
    </w:rPr>
  </w:style>
  <w:style w:type="character" w:customStyle="1" w:styleId="FootnoteTextChar">
    <w:name w:val="Footnote Text Char"/>
    <w:basedOn w:val="DefaultParagraphFont"/>
    <w:link w:val="FootnoteText"/>
    <w:uiPriority w:val="99"/>
    <w:semiHidden/>
    <w:rsid w:val="008C46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4637"/>
    <w:rPr>
      <w:vertAlign w:val="superscript"/>
    </w:rPr>
  </w:style>
  <w:style w:type="paragraph" w:styleId="BodyText">
    <w:name w:val="Body Text"/>
    <w:basedOn w:val="Normal"/>
    <w:link w:val="BodyTextChar"/>
    <w:uiPriority w:val="99"/>
    <w:semiHidden/>
    <w:unhideWhenUsed/>
    <w:rsid w:val="001E7938"/>
    <w:pPr>
      <w:widowControl w:val="0"/>
      <w:tabs>
        <w:tab w:val="left" w:pos="-720"/>
      </w:tabs>
      <w:suppressAutoHyphens/>
    </w:pPr>
    <w:rPr>
      <w:sz w:val="22"/>
      <w:szCs w:val="20"/>
    </w:rPr>
  </w:style>
  <w:style w:type="character" w:customStyle="1" w:styleId="BodyTextChar">
    <w:name w:val="Body Text Char"/>
    <w:basedOn w:val="DefaultParagraphFont"/>
    <w:link w:val="BodyText"/>
    <w:uiPriority w:val="99"/>
    <w:semiHidden/>
    <w:rsid w:val="001E7938"/>
    <w:rPr>
      <w:rFonts w:ascii="Times New Roman" w:eastAsia="Times New Roman" w:hAnsi="Times New Roman" w:cs="Times New Roman"/>
      <w:szCs w:val="20"/>
    </w:rPr>
  </w:style>
  <w:style w:type="character" w:customStyle="1" w:styleId="TableheadingChar">
    <w:name w:val="Table heading Char"/>
    <w:basedOn w:val="TabletextChar"/>
    <w:link w:val="Tableheading"/>
    <w:uiPriority w:val="99"/>
    <w:locked/>
    <w:rsid w:val="001E7938"/>
    <w:rPr>
      <w:rFonts w:ascii="Arial" w:hAnsi="Arial" w:cs="Arial"/>
      <w:sz w:val="20"/>
      <w:szCs w:val="20"/>
    </w:rPr>
  </w:style>
  <w:style w:type="paragraph" w:customStyle="1" w:styleId="Tableheading">
    <w:name w:val="Table heading"/>
    <w:basedOn w:val="Normal"/>
    <w:link w:val="TableheadingChar"/>
    <w:uiPriority w:val="99"/>
    <w:rsid w:val="001E7938"/>
    <w:pPr>
      <w:keepNext/>
      <w:spacing w:before="20" w:after="20" w:line="253" w:lineRule="atLeast"/>
      <w:jc w:val="right"/>
    </w:pPr>
    <w:rPr>
      <w:rFonts w:ascii="Arial" w:eastAsiaTheme="minorHAnsi" w:hAnsi="Arial" w:cs="Arial"/>
      <w:sz w:val="20"/>
      <w:szCs w:val="20"/>
    </w:rPr>
  </w:style>
  <w:style w:type="paragraph" w:customStyle="1" w:styleId="Tablebody">
    <w:name w:val="Table body"/>
    <w:uiPriority w:val="99"/>
    <w:rsid w:val="001E7938"/>
    <w:pPr>
      <w:keepNext/>
      <w:spacing w:before="40" w:after="40" w:line="240" w:lineRule="auto"/>
      <w:jc w:val="right"/>
    </w:pPr>
    <w:rPr>
      <w:rFonts w:ascii="Arial" w:eastAsia="Times New Roman" w:hAnsi="Arial" w:cs="Times New Roman"/>
      <w:sz w:val="20"/>
      <w:szCs w:val="20"/>
    </w:rPr>
  </w:style>
  <w:style w:type="paragraph" w:customStyle="1" w:styleId="ExhibitTitle">
    <w:name w:val="Exhibit Title"/>
    <w:basedOn w:val="Normal"/>
    <w:uiPriority w:val="99"/>
    <w:rsid w:val="001E7938"/>
    <w:pPr>
      <w:keepNext/>
      <w:keepLines/>
      <w:spacing w:before="240" w:after="240"/>
      <w:ind w:left="1440" w:hanging="1440"/>
    </w:pPr>
    <w:rPr>
      <w:b/>
      <w:szCs w:val="20"/>
    </w:rPr>
  </w:style>
  <w:style w:type="character" w:customStyle="1" w:styleId="TabletextChar">
    <w:name w:val="Table text Char"/>
    <w:basedOn w:val="DefaultParagraphFont"/>
    <w:link w:val="Tabletext"/>
    <w:uiPriority w:val="99"/>
    <w:locked/>
    <w:rsid w:val="001E7938"/>
    <w:rPr>
      <w:rFonts w:ascii="Arial" w:hAnsi="Arial" w:cs="Arial"/>
      <w:sz w:val="20"/>
      <w:szCs w:val="20"/>
    </w:rPr>
  </w:style>
  <w:style w:type="paragraph" w:customStyle="1" w:styleId="Tabletext">
    <w:name w:val="Table text"/>
    <w:basedOn w:val="Normal"/>
    <w:link w:val="TabletextChar"/>
    <w:uiPriority w:val="99"/>
    <w:rsid w:val="001E7938"/>
    <w:pPr>
      <w:keepNext/>
      <w:spacing w:before="40" w:after="40"/>
      <w:ind w:left="317" w:hanging="317"/>
    </w:pPr>
    <w:rPr>
      <w:rFonts w:ascii="Arial" w:eastAsiaTheme="minorHAnsi" w:hAnsi="Arial" w:cs="Arial"/>
      <w:sz w:val="20"/>
      <w:szCs w:val="20"/>
    </w:rPr>
  </w:style>
  <w:style w:type="character" w:customStyle="1" w:styleId="TablenotesChar">
    <w:name w:val="Table notes Char"/>
    <w:basedOn w:val="DefaultParagraphFont"/>
    <w:link w:val="Tablenotes"/>
    <w:locked/>
    <w:rsid w:val="001E7938"/>
    <w:rPr>
      <w:rFonts w:ascii="Arial" w:hAnsi="Arial" w:cs="Arial"/>
      <w:noProof/>
      <w:sz w:val="18"/>
      <w:szCs w:val="18"/>
    </w:rPr>
  </w:style>
  <w:style w:type="paragraph" w:customStyle="1" w:styleId="Tablenotes">
    <w:name w:val="Table notes"/>
    <w:link w:val="TablenotesChar"/>
    <w:rsid w:val="001E7938"/>
    <w:pPr>
      <w:spacing w:before="40" w:after="0" w:line="240" w:lineRule="auto"/>
    </w:pPr>
    <w:rPr>
      <w:rFonts w:ascii="Arial" w:hAnsi="Arial" w:cs="Arial"/>
      <w:noProof/>
      <w:sz w:val="18"/>
      <w:szCs w:val="18"/>
    </w:rPr>
  </w:style>
  <w:style w:type="character" w:styleId="CommentReference">
    <w:name w:val="annotation reference"/>
    <w:basedOn w:val="DefaultParagraphFont"/>
    <w:uiPriority w:val="99"/>
    <w:semiHidden/>
    <w:unhideWhenUsed/>
    <w:rsid w:val="00E7617F"/>
    <w:rPr>
      <w:sz w:val="16"/>
      <w:szCs w:val="16"/>
    </w:rPr>
  </w:style>
  <w:style w:type="paragraph" w:styleId="CommentText">
    <w:name w:val="annotation text"/>
    <w:basedOn w:val="Normal"/>
    <w:link w:val="CommentTextChar"/>
    <w:uiPriority w:val="99"/>
    <w:semiHidden/>
    <w:unhideWhenUsed/>
    <w:rsid w:val="00E7617F"/>
    <w:rPr>
      <w:sz w:val="20"/>
      <w:szCs w:val="20"/>
    </w:rPr>
  </w:style>
  <w:style w:type="character" w:customStyle="1" w:styleId="CommentTextChar">
    <w:name w:val="Comment Text Char"/>
    <w:basedOn w:val="DefaultParagraphFont"/>
    <w:link w:val="CommentText"/>
    <w:uiPriority w:val="99"/>
    <w:semiHidden/>
    <w:rsid w:val="00E761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617F"/>
    <w:rPr>
      <w:b/>
      <w:bCs/>
    </w:rPr>
  </w:style>
  <w:style w:type="character" w:customStyle="1" w:styleId="CommentSubjectChar">
    <w:name w:val="Comment Subject Char"/>
    <w:basedOn w:val="CommentTextChar"/>
    <w:link w:val="CommentSubject"/>
    <w:uiPriority w:val="99"/>
    <w:semiHidden/>
    <w:rsid w:val="00E761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617F"/>
    <w:rPr>
      <w:rFonts w:ascii="Tahoma" w:hAnsi="Tahoma" w:cs="Tahoma"/>
      <w:sz w:val="16"/>
      <w:szCs w:val="16"/>
    </w:rPr>
  </w:style>
  <w:style w:type="character" w:customStyle="1" w:styleId="BalloonTextChar">
    <w:name w:val="Balloon Text Char"/>
    <w:basedOn w:val="DefaultParagraphFont"/>
    <w:link w:val="BalloonText"/>
    <w:uiPriority w:val="99"/>
    <w:semiHidden/>
    <w:rsid w:val="00E7617F"/>
    <w:rPr>
      <w:rFonts w:ascii="Tahoma" w:eastAsia="Times New Roman" w:hAnsi="Tahoma" w:cs="Tahoma"/>
      <w:sz w:val="16"/>
      <w:szCs w:val="16"/>
    </w:rPr>
  </w:style>
  <w:style w:type="character" w:customStyle="1" w:styleId="bodytextChar0">
    <w:name w:val="body text Char"/>
    <w:basedOn w:val="DefaultParagraphFont"/>
    <w:link w:val="BodyText2"/>
    <w:locked/>
    <w:rsid w:val="009A1194"/>
    <w:rPr>
      <w:rFonts w:ascii="Times New Roman" w:hAnsi="Times New Roman" w:cs="Times New Roman"/>
      <w:sz w:val="24"/>
    </w:rPr>
  </w:style>
  <w:style w:type="paragraph" w:customStyle="1" w:styleId="BodyText2">
    <w:name w:val="Body Text2"/>
    <w:basedOn w:val="Normal"/>
    <w:link w:val="bodytextChar0"/>
    <w:rsid w:val="009A1194"/>
    <w:pPr>
      <w:spacing w:after="120" w:line="360" w:lineRule="auto"/>
      <w:ind w:firstLine="7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81396">
      <w:bodyDiv w:val="1"/>
      <w:marLeft w:val="0"/>
      <w:marRight w:val="0"/>
      <w:marTop w:val="0"/>
      <w:marBottom w:val="0"/>
      <w:divBdr>
        <w:top w:val="none" w:sz="0" w:space="0" w:color="auto"/>
        <w:left w:val="none" w:sz="0" w:space="0" w:color="auto"/>
        <w:bottom w:val="none" w:sz="0" w:space="0" w:color="auto"/>
        <w:right w:val="none" w:sz="0" w:space="0" w:color="auto"/>
      </w:divBdr>
    </w:div>
    <w:div w:id="1793939748">
      <w:bodyDiv w:val="1"/>
      <w:marLeft w:val="0"/>
      <w:marRight w:val="0"/>
      <w:marTop w:val="0"/>
      <w:marBottom w:val="0"/>
      <w:divBdr>
        <w:top w:val="none" w:sz="0" w:space="0" w:color="auto"/>
        <w:left w:val="none" w:sz="0" w:space="0" w:color="auto"/>
        <w:bottom w:val="none" w:sz="0" w:space="0" w:color="auto"/>
        <w:right w:val="none" w:sz="0" w:space="0" w:color="auto"/>
      </w:divBdr>
    </w:div>
    <w:div w:id="1941596726">
      <w:bodyDiv w:val="1"/>
      <w:marLeft w:val="0"/>
      <w:marRight w:val="0"/>
      <w:marTop w:val="0"/>
      <w:marBottom w:val="0"/>
      <w:divBdr>
        <w:top w:val="none" w:sz="0" w:space="0" w:color="auto"/>
        <w:left w:val="none" w:sz="0" w:space="0" w:color="auto"/>
        <w:bottom w:val="none" w:sz="0" w:space="0" w:color="auto"/>
        <w:right w:val="none" w:sz="0" w:space="0" w:color="auto"/>
      </w:divBdr>
    </w:div>
    <w:div w:id="21184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B7D2-3F78-4C14-9149-49CCF7E4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19221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marvill</dc:creator>
  <cp:lastModifiedBy>katrina.ingalls</cp:lastModifiedBy>
  <cp:revision>2</cp:revision>
  <dcterms:created xsi:type="dcterms:W3CDTF">2013-02-22T15:34:00Z</dcterms:created>
  <dcterms:modified xsi:type="dcterms:W3CDTF">2013-02-22T15:34:00Z</dcterms:modified>
</cp:coreProperties>
</file>