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2C" w:rsidRDefault="00ED2D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.5pt;margin-top:468pt;width:555.95pt;height:36.95pt;z-index:251659264" stroked="f">
            <v:textbox>
              <w:txbxContent>
                <w:p w:rsidR="00ED2D49" w:rsidRDefault="00ED2D49" w:rsidP="00ED2D49">
                  <w:pPr>
                    <w:pStyle w:val="Footer"/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>EPA Form 5900-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188</w:t>
                  </w:r>
                </w:p>
                <w:p w:rsidR="00ED2D49" w:rsidRPr="00A10200" w:rsidRDefault="00ED2D49" w:rsidP="00ED2D49">
                  <w:pPr>
                    <w:autoSpaceDE w:val="0"/>
                    <w:autoSpaceDN w:val="0"/>
                    <w:adjustRightInd w:val="0"/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</w:pPr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The government estimates the average time needed to fill out this form is 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0.16 hours</w:t>
                  </w:r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 and welcomes suggestions for reducing this effort. Send comments (referencing OMB Control Number) to the Director, Collection Strategies Division, U.S. EPA (2822T), 1200 Pennsylvania Ave., NW, </w:t>
                  </w:r>
                  <w:smartTag w:uri="urn:schemas-microsoft-com:office:smarttags" w:element="City">
                    <w:r w:rsidRPr="00A10200">
                      <w:rPr>
                        <w:rFonts w:ascii="Arial Narrow" w:eastAsia="Calibri" w:hAnsi="Arial Narrow" w:cs="Arial Narrow"/>
                        <w:sz w:val="16"/>
                        <w:szCs w:val="16"/>
                      </w:rPr>
                      <w:t>Washington</w:t>
                    </w:r>
                  </w:smartTag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State">
                    <w:r w:rsidRPr="00A10200">
                      <w:rPr>
                        <w:rFonts w:ascii="Arial Narrow" w:eastAsia="Calibri" w:hAnsi="Arial Narrow" w:cs="Arial Narrow"/>
                        <w:sz w:val="16"/>
                        <w:szCs w:val="16"/>
                      </w:rPr>
                      <w:t>D.C.</w:t>
                    </w:r>
                  </w:smartTag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ostalCode">
                    <w:r w:rsidRPr="00A10200">
                      <w:rPr>
                        <w:rFonts w:ascii="Arial Narrow" w:eastAsia="Calibri" w:hAnsi="Arial Narrow" w:cs="Arial Narrow"/>
                        <w:sz w:val="16"/>
                        <w:szCs w:val="16"/>
                      </w:rPr>
                      <w:t>20460</w:t>
                    </w:r>
                  </w:smartTag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>.</w:t>
                  </w:r>
                </w:p>
                <w:p w:rsidR="00ED2D49" w:rsidRDefault="00ED2D49" w:rsidP="00ED2D49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557.25pt;margin-top:-54pt;width:99.6pt;height:16.85pt;z-index:251658240;mso-width-relative:margin;mso-height-relative:margin" stroked="f">
            <v:textbox>
              <w:txbxContent>
                <w:p w:rsidR="00ED2D49" w:rsidRDefault="00ED2D49" w:rsidP="00ED2D49">
                  <w:r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>OMB Control No. 2060-0586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547562" cy="4352925"/>
            <wp:effectExtent l="19050" t="0" r="588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98" t="7485" r="57360" b="43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562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32C" w:rsidSect="00ED2D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2D49"/>
    <w:rsid w:val="00492A7A"/>
    <w:rsid w:val="0084732C"/>
    <w:rsid w:val="009E6E43"/>
    <w:rsid w:val="00E21E46"/>
    <w:rsid w:val="00ED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4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D2D49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ICF International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1</cp:revision>
  <dcterms:created xsi:type="dcterms:W3CDTF">2012-12-10T18:22:00Z</dcterms:created>
  <dcterms:modified xsi:type="dcterms:W3CDTF">2012-12-10T18:23:00Z</dcterms:modified>
</cp:coreProperties>
</file>