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10A" w:rsidRPr="005E10D0" w:rsidRDefault="0013110A"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sz w:val="28"/>
        </w:rPr>
      </w:pPr>
      <w:bookmarkStart w:id="0" w:name="_GoBack"/>
      <w:bookmarkEnd w:id="0"/>
      <w:r w:rsidRPr="005E10D0">
        <w:rPr>
          <w:snapToGrid w:val="0"/>
          <w:sz w:val="28"/>
        </w:rPr>
        <w:t>DEPARTMENT OF TRANSPORTATION</w:t>
      </w:r>
    </w:p>
    <w:p w:rsidR="0013110A" w:rsidRPr="005E10D0" w:rsidRDefault="0013110A"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sz w:val="28"/>
          <w:u w:val="single"/>
        </w:rPr>
      </w:pPr>
      <w:r w:rsidRPr="005E10D0">
        <w:rPr>
          <w:snapToGrid w:val="0"/>
          <w:sz w:val="28"/>
          <w:u w:val="single"/>
        </w:rPr>
        <w:t>FEDERAL TRANSIT ADMINISTRATION</w:t>
      </w:r>
    </w:p>
    <w:p w:rsidR="0013110A" w:rsidRPr="005E10D0" w:rsidRDefault="0013110A"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sz w:val="28"/>
        </w:rPr>
      </w:pPr>
      <w:r w:rsidRPr="005E10D0">
        <w:rPr>
          <w:snapToGrid w:val="0"/>
          <w:sz w:val="28"/>
        </w:rPr>
        <w:t>JUSTIFICATION STATEMENT</w:t>
      </w:r>
    </w:p>
    <w:p w:rsidR="0013110A" w:rsidRPr="005360A6" w:rsidRDefault="006E15AD"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24"/>
          <w:u w:val="single"/>
        </w:rPr>
      </w:pPr>
      <w:r w:rsidRPr="005360A6">
        <w:rPr>
          <w:b/>
          <w:snapToGrid w:val="0"/>
          <w:sz w:val="24"/>
          <w:u w:val="single"/>
        </w:rPr>
        <w:t xml:space="preserve">Public Transportation </w:t>
      </w:r>
      <w:r w:rsidR="0013110A" w:rsidRPr="005360A6">
        <w:rPr>
          <w:b/>
          <w:snapToGrid w:val="0"/>
          <w:sz w:val="24"/>
          <w:u w:val="single"/>
        </w:rPr>
        <w:t xml:space="preserve">Emergency Relief </w:t>
      </w:r>
      <w:r w:rsidRPr="005360A6">
        <w:rPr>
          <w:b/>
          <w:snapToGrid w:val="0"/>
          <w:sz w:val="24"/>
          <w:u w:val="single"/>
        </w:rPr>
        <w:t>Program</w:t>
      </w:r>
    </w:p>
    <w:p w:rsidR="0013110A" w:rsidRPr="005E10D0" w:rsidRDefault="0013110A"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sz w:val="24"/>
          <w:u w:val="single"/>
        </w:rPr>
      </w:pPr>
      <w:r w:rsidRPr="005E10D0">
        <w:rPr>
          <w:snapToGrid w:val="0"/>
          <w:sz w:val="24"/>
          <w:u w:val="single"/>
        </w:rPr>
        <w:t>(OMB Control No. 2132-NEW)</w:t>
      </w:r>
    </w:p>
    <w:p w:rsidR="0013110A" w:rsidRPr="005E10D0" w:rsidRDefault="0013110A" w:rsidP="001311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5E10D0">
        <w:rPr>
          <w:snapToGrid w:val="0"/>
          <w:sz w:val="24"/>
        </w:rPr>
        <w:t>This justification statement is a</w:t>
      </w:r>
      <w:r w:rsidR="003326F0">
        <w:rPr>
          <w:snapToGrid w:val="0"/>
          <w:sz w:val="24"/>
        </w:rPr>
        <w:t xml:space="preserve"> request for emergency </w:t>
      </w:r>
      <w:r w:rsidR="000D0930" w:rsidRPr="005E10D0">
        <w:rPr>
          <w:snapToGrid w:val="0"/>
          <w:sz w:val="24"/>
        </w:rPr>
        <w:t>approval of a</w:t>
      </w:r>
      <w:r w:rsidRPr="005E10D0">
        <w:rPr>
          <w:snapToGrid w:val="0"/>
          <w:sz w:val="24"/>
        </w:rPr>
        <w:t xml:space="preserve"> new information collection.</w:t>
      </w:r>
    </w:p>
    <w:p w:rsidR="00A61B0A" w:rsidRPr="00764B16"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764B16">
        <w:rPr>
          <w:rFonts w:ascii="Times New Roman" w:eastAsia="Times New Roman" w:hAnsi="Times New Roman" w:cs="Times New Roman"/>
          <w:bCs/>
          <w:sz w:val="24"/>
          <w:szCs w:val="24"/>
        </w:rPr>
        <w:t xml:space="preserve">1. </w:t>
      </w:r>
      <w:r w:rsidR="00764B16" w:rsidRPr="00764B16">
        <w:rPr>
          <w:rFonts w:ascii="Times New Roman" w:eastAsia="Times New Roman" w:hAnsi="Times New Roman" w:cs="Times New Roman"/>
          <w:bCs/>
          <w:sz w:val="24"/>
          <w:szCs w:val="24"/>
          <w:u w:val="single"/>
        </w:rPr>
        <w:t>C</w:t>
      </w:r>
      <w:r w:rsidRPr="00764B16">
        <w:rPr>
          <w:rFonts w:ascii="Times New Roman" w:eastAsia="Times New Roman" w:hAnsi="Times New Roman" w:cs="Times New Roman"/>
          <w:bCs/>
          <w:sz w:val="24"/>
          <w:szCs w:val="24"/>
          <w:u w:val="single"/>
        </w:rPr>
        <w:t>ircumstances that make the collection of information necessary</w:t>
      </w:r>
      <w:r w:rsidRPr="006B0D0D">
        <w:rPr>
          <w:rFonts w:ascii="Times New Roman" w:eastAsia="Times New Roman" w:hAnsi="Times New Roman" w:cs="Times New Roman"/>
          <w:bCs/>
          <w:sz w:val="24"/>
          <w:szCs w:val="24"/>
        </w:rPr>
        <w:t xml:space="preserve">. </w:t>
      </w:r>
    </w:p>
    <w:p w:rsidR="001176A4" w:rsidRDefault="002238FD" w:rsidP="002238FD">
      <w:pPr>
        <w:pStyle w:val="NormalWeb"/>
        <w:spacing w:before="0" w:beforeAutospacing="0" w:after="0" w:afterAutospacing="0"/>
        <w:contextualSpacing/>
      </w:pPr>
      <w:r>
        <w:t>The</w:t>
      </w:r>
      <w:r w:rsidR="001176A4">
        <w:t xml:space="preserve"> provisions of 49 U.S.C. Section</w:t>
      </w:r>
      <w:r>
        <w:t xml:space="preserve"> 5324</w:t>
      </w:r>
      <w:r w:rsidR="00925637">
        <w:t xml:space="preserve">, Public Transportation Emergency Relief Program, </w:t>
      </w:r>
      <w:r>
        <w:t xml:space="preserve">49 CFR Part 18, the Uniform Administrative Requirements for Grants and Cooperative Agreements to State and Local Governments (the Common Grant Rule), and prudent administration of federal grant funds dictate that grantor agencies review applications for federal assistance to assure eligibility of the grantee and the project activities and other criteria, as appropriate, and monitor approved projects to ensure timely expenditure of federal funds by grant recipients.  </w:t>
      </w:r>
    </w:p>
    <w:p w:rsidR="001176A4" w:rsidRDefault="001176A4"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 xml:space="preserve">The Federal Transit Administration (FTA) provides financial assistance </w:t>
      </w:r>
      <w:r w:rsidR="001176A4">
        <w:t xml:space="preserve">to </w:t>
      </w:r>
      <w:r>
        <w:t xml:space="preserve">States, </w:t>
      </w:r>
      <w:r w:rsidR="00925637">
        <w:t xml:space="preserve">local governmental authorities, </w:t>
      </w:r>
      <w:r w:rsidR="001176A4">
        <w:t xml:space="preserve">Indian tribes, and other FTA </w:t>
      </w:r>
      <w:r w:rsidR="00D3311C">
        <w:t>recipients</w:t>
      </w:r>
      <w:r w:rsidR="001176A4">
        <w:t xml:space="preserve"> affected </w:t>
      </w:r>
      <w:r>
        <w:t>by an emergency or major disaster</w:t>
      </w:r>
      <w:r w:rsidR="001176A4" w:rsidRPr="001176A4">
        <w:t xml:space="preserve"> </w:t>
      </w:r>
      <w:r w:rsidR="001176A4">
        <w:t>for emergency recovery and relief</w:t>
      </w:r>
      <w:r>
        <w:t>.  The information collected under this program is structured to comply with federal mandates.  The reporting requirements are submitted by recipients in two stages, the application and project management stages.</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Application Stage</w:t>
      </w:r>
      <w:r w:rsidR="00980093">
        <w:t>:</w:t>
      </w:r>
      <w:r>
        <w:tab/>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 xml:space="preserve">FTA must determine the applicant's eligibility to receive program funds.  FTA must know:  </w:t>
      </w:r>
    </w:p>
    <w:p w:rsidR="002238FD" w:rsidRDefault="002238FD" w:rsidP="002238FD">
      <w:pPr>
        <w:pStyle w:val="NormalWeb"/>
        <w:spacing w:before="0" w:beforeAutospacing="0" w:after="0" w:afterAutospacing="0"/>
        <w:contextualSpacing/>
      </w:pPr>
      <w:r>
        <w:t>a) who the applicant is; b) for what purpose the funds are requested; and c) the amount of federal funds requested or needed.  Applicants must submit:</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 xml:space="preserve">a.  Authorizing Resolution.  As required by 49 U.S.C. 1602 (a)(2)(A), this information is </w:t>
      </w:r>
      <w:r>
        <w:tab/>
        <w:t xml:space="preserve">     necessary to assure FTA that the individuals involved represent the organization seeking federal assistance and are empowered to enter into contracts on the </w:t>
      </w:r>
      <w:r>
        <w:tab/>
        <w:t>organization's behalf.</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b. Opinion of Counsel.  Also required by 49 U.S.C.</w:t>
      </w:r>
      <w:r w:rsidR="005E10D0">
        <w:t xml:space="preserve"> </w:t>
      </w:r>
      <w:r>
        <w:t>1602(a)(2)(A) to ensure that the applicant has the legal capacity to carry out the project and that there is no outstanding litigation that would encumber the federal government upon project approval.</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In addition, each application must include:</w:t>
      </w:r>
    </w:p>
    <w:p w:rsidR="002865D3" w:rsidRDefault="002865D3"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lastRenderedPageBreak/>
        <w:t xml:space="preserve">c. Project Budget.  FTA must know how much federal financial assistance is required, the amount and sources of local funds available for this project, and the specific elements and associated costs for each. </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 xml:space="preserve">d. Project Description.  </w:t>
      </w:r>
      <w:r w:rsidR="001176A4">
        <w:t>Public Transportation Emergency Relief</w:t>
      </w:r>
      <w:r>
        <w:t xml:space="preserve"> Grants are limited to specific categories of transit projects.  The project description enables FTA to determine whether funding of the proposed project is allowable under federal transit law and the Common Grant Rule.</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e. Project Milestone Schedule.  This document consists of milestone dates for major activities and an overall project completion date.  Milestone dates are provided for such events as bid advertisement, bid award, and contract completion.</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f. List of Labor Unions.  This document is used by the Department of Labor in making the certification of labor protective arrangements required f</w:t>
      </w:r>
      <w:r w:rsidR="001176A4">
        <w:t xml:space="preserve">or grants funded under Section 5324 </w:t>
      </w:r>
      <w:r>
        <w:t>in statutory language at Title 49 U.S.C. at Section 5333(b).</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g. Environmental Exhibit.  This documentation includes a proposed classification of each activity line item in accordance with the Federal Highway Administration (FHWA)/FTA Environmental Impact and Related Procedures, as required by 23 C.F.R. Parts 771.115 and 771.117.   Many projects meet the criteria for a categorical exclusion.  For each of these projects, proposed classifications and supporting documentation must be submitted.  For those projects that do not meet the criteria for a categorical exclusion, an Environmental Assessment or Environmental Impact Statement may need to be submitted as required by the National Environmental Policy Act.</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h. Project Management Plan.  As required by 49 U</w:t>
      </w:r>
      <w:r w:rsidR="00FB40D0">
        <w:t>.</w:t>
      </w:r>
      <w:r>
        <w:t>S</w:t>
      </w:r>
      <w:r w:rsidR="00FB40D0">
        <w:t>.</w:t>
      </w:r>
      <w:r>
        <w:t>C</w:t>
      </w:r>
      <w:r w:rsidR="00FB40D0">
        <w:t>. Section</w:t>
      </w:r>
      <w:r>
        <w:t xml:space="preserve"> 5327(a), grantees must prepare and submit a project management plan to FTA for major projects (generally, those projects with a total cost of more than $100 million). These plans explicitly define all tasks necessary to implement a major capital project.  Each plan must include a description of adequate recipient staff organization; a budget; a construction schedule; a document control procedure and recordkeeping system; change order procedures; a description of organizational structures, management skills, and staffing level required for construction phase, quality control and assurance programs, material testing policies and procedures; plan for internal reporting requirements, and procedures for testing an operational system or its major component. </w:t>
      </w:r>
    </w:p>
    <w:p w:rsidR="002238FD" w:rsidRDefault="002238FD" w:rsidP="002238FD">
      <w:pPr>
        <w:pStyle w:val="NormalWeb"/>
        <w:spacing w:before="0" w:beforeAutospacing="0" w:after="0" w:afterAutospacing="0"/>
        <w:contextualSpacing/>
      </w:pPr>
    </w:p>
    <w:p w:rsidR="00220148" w:rsidRDefault="00B71762" w:rsidP="002238FD">
      <w:pPr>
        <w:pStyle w:val="NormalWeb"/>
        <w:spacing w:before="0" w:beforeAutospacing="0" w:after="0" w:afterAutospacing="0"/>
        <w:contextualSpacing/>
      </w:pPr>
      <w:proofErr w:type="spellStart"/>
      <w:r>
        <w:t>i</w:t>
      </w:r>
      <w:proofErr w:type="spellEnd"/>
      <w:r w:rsidR="001176A4">
        <w:t xml:space="preserve">. </w:t>
      </w:r>
      <w:r w:rsidR="002238FD">
        <w:t xml:space="preserve">Annual Certifications and Assurances.  Before FTA may award a federal grant, the applicant must provide FTA with all certifications and assurances required by federal laws and regulations for the applicant or project.  A grant applicant must sign the appropriate certifications and </w:t>
      </w:r>
    </w:p>
    <w:p w:rsidR="002865D3" w:rsidRDefault="002238FD" w:rsidP="002238FD">
      <w:pPr>
        <w:pStyle w:val="NormalWeb"/>
        <w:spacing w:before="0" w:beforeAutospacing="0" w:after="0" w:afterAutospacing="0"/>
        <w:contextualSpacing/>
      </w:pPr>
      <w:r>
        <w:t>assurances each year for all anticipated grant applications during that particular fiscal year.  This</w:t>
      </w:r>
    </w:p>
    <w:p w:rsidR="00D55D36" w:rsidRDefault="002238FD" w:rsidP="002238FD">
      <w:pPr>
        <w:pStyle w:val="NormalWeb"/>
        <w:spacing w:before="0" w:beforeAutospacing="0" w:after="0" w:afterAutospacing="0"/>
        <w:contextualSpacing/>
      </w:pPr>
      <w:r>
        <w:t xml:space="preserve">annual certification process replaces individual certifications and assurances that grantees used in </w:t>
      </w:r>
    </w:p>
    <w:p w:rsidR="002238FD" w:rsidRDefault="002238FD" w:rsidP="002238FD">
      <w:pPr>
        <w:pStyle w:val="NormalWeb"/>
        <w:spacing w:before="0" w:beforeAutospacing="0" w:after="0" w:afterAutospacing="0"/>
        <w:contextualSpacing/>
      </w:pPr>
      <w:r>
        <w:t>the past when submitting each grant application or periodically when warranted by specific circumstances.</w:t>
      </w:r>
    </w:p>
    <w:p w:rsidR="00E40B3F" w:rsidRDefault="00E40B3F" w:rsidP="001176A4">
      <w:pPr>
        <w:pStyle w:val="NormalWeb"/>
        <w:spacing w:before="0" w:beforeAutospacing="0" w:after="0" w:afterAutospacing="0"/>
        <w:contextualSpacing/>
      </w:pPr>
    </w:p>
    <w:p w:rsidR="00CD2D1F" w:rsidRDefault="00B71762" w:rsidP="001176A4">
      <w:pPr>
        <w:pStyle w:val="NormalWeb"/>
        <w:spacing w:before="0" w:beforeAutospacing="0" w:after="0" w:afterAutospacing="0"/>
        <w:contextualSpacing/>
      </w:pPr>
      <w:r>
        <w:t>j</w:t>
      </w:r>
      <w:r w:rsidR="001176A4">
        <w:t xml:space="preserve">. Damage Assessment.  States, local governmental authorities, Indian tribes, and other </w:t>
      </w:r>
    </w:p>
    <w:p w:rsidR="00CD2D1F" w:rsidRDefault="00CD2D1F" w:rsidP="001176A4">
      <w:pPr>
        <w:pStyle w:val="NormalWeb"/>
        <w:spacing w:before="0" w:beforeAutospacing="0" w:after="0" w:afterAutospacing="0"/>
        <w:contextualSpacing/>
      </w:pPr>
    </w:p>
    <w:p w:rsidR="00CD2D1F" w:rsidRDefault="00CD2D1F" w:rsidP="00CD2D1F">
      <w:pPr>
        <w:pStyle w:val="NormalWeb"/>
        <w:spacing w:before="0" w:beforeAutospacing="0" w:after="0" w:afterAutospacing="0"/>
        <w:contextualSpacing/>
        <w:jc w:val="center"/>
      </w:pPr>
      <w:r>
        <w:t>-2-</w:t>
      </w:r>
    </w:p>
    <w:p w:rsidR="001176A4" w:rsidRPr="0013110A" w:rsidRDefault="001176A4" w:rsidP="001176A4">
      <w:pPr>
        <w:pStyle w:val="NormalWeb"/>
        <w:spacing w:before="0" w:beforeAutospacing="0" w:after="0" w:afterAutospacing="0"/>
        <w:contextualSpacing/>
        <w:rPr>
          <w:rFonts w:ascii="Arial" w:hAnsi="Arial" w:cs="Arial"/>
          <w:color w:val="FF0000"/>
          <w:sz w:val="20"/>
          <w:szCs w:val="20"/>
        </w:rPr>
      </w:pPr>
      <w:r>
        <w:lastRenderedPageBreak/>
        <w:t>recipients of Federal Transit funds are required to submit a damage assessment to FT</w:t>
      </w:r>
      <w:r w:rsidR="003E7454">
        <w:t xml:space="preserve">A </w:t>
      </w:r>
      <w:r>
        <w:t xml:space="preserve">to receive FTA disaster assistance.  Under 49 U.S.C. </w:t>
      </w:r>
      <w:r w:rsidR="004F54A2">
        <w:t xml:space="preserve">Section </w:t>
      </w:r>
      <w:r>
        <w:t xml:space="preserve">5324, a finding must be reached by the Secretary of Transportation that the damage is sufficiently serious to warrant federal funding for repairs.  In order </w:t>
      </w:r>
      <w:r w:rsidRPr="00764B16">
        <w:t xml:space="preserve">to make this determination, the Secretary relies on the information provided in the </w:t>
      </w:r>
      <w:r>
        <w:t>recipient’s</w:t>
      </w:r>
      <w:r w:rsidRPr="00764B16">
        <w:t xml:space="preserve"> application for disaster </w:t>
      </w:r>
      <w:r w:rsidRPr="001176A4">
        <w:t>assistance.  FTA’s</w:t>
      </w:r>
      <w:r>
        <w:rPr>
          <w:color w:val="FF0000"/>
        </w:rPr>
        <w:t xml:space="preserve"> </w:t>
      </w:r>
      <w:r w:rsidRPr="00764B16">
        <w:t xml:space="preserve">authority and responsibility to prescribe policies and procedures for the proper submission of information necessary to allow this determination is established at </w:t>
      </w:r>
      <w:r>
        <w:t xml:space="preserve">49 U.S.C. </w:t>
      </w:r>
      <w:r w:rsidR="00BF612B">
        <w:t xml:space="preserve">Section </w:t>
      </w:r>
      <w:r>
        <w:t>5334</w:t>
      </w:r>
      <w:r w:rsidRPr="00764B16">
        <w:t>.</w:t>
      </w:r>
      <w:r>
        <w:t xml:space="preserve">  </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Project Management Stage</w:t>
      </w:r>
      <w:r w:rsidR="004F54A2">
        <w:t>:</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The reporting requirements under this stage are necessary to ensure the proper and timely expenditure of federal funds within the scope of the approved project.  The requirements</w:t>
      </w:r>
    </w:p>
    <w:p w:rsidR="002238FD" w:rsidRDefault="002238FD" w:rsidP="002238FD">
      <w:pPr>
        <w:pStyle w:val="NormalWeb"/>
        <w:spacing w:before="0" w:beforeAutospacing="0" w:after="0" w:afterAutospacing="0"/>
        <w:contextualSpacing/>
      </w:pPr>
      <w:r>
        <w:t xml:space="preserve">comply with the Common Grant Rule and are contained in FTA Circular 5010.1C, and also  </w:t>
      </w:r>
    </w:p>
    <w:p w:rsidR="002238FD" w:rsidRDefault="004F54A2" w:rsidP="002238FD">
      <w:pPr>
        <w:pStyle w:val="NormalWeb"/>
        <w:spacing w:before="0" w:beforeAutospacing="0" w:after="0" w:afterAutospacing="0"/>
        <w:contextualSpacing/>
      </w:pPr>
      <w:r>
        <w:t xml:space="preserve">may </w:t>
      </w:r>
      <w:r w:rsidR="002238FD">
        <w:t>be included in sections of the grant contract.  These reporting requirements are:</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 xml:space="preserve">a. Quarterly Milestone/Progress Reports (QPR).  These narrative reports define the level of activity for each project element during the reporting period.  Delays, problems, and milestone achievements are reported to FTA.  The reports greatly reduce the need for on-site visits by staff.  </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b. Cost Allocation Plan.  These narrative reports are required of State or local agencies desiring reimbursement for indirect administrative expenses incurred in connection with a capital grant.  The Cost Allocation Plan is necessary to properly determine those indirect costs attributable to capital grants.</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 xml:space="preserve">c. Quarterly Federal Financial Reports (FFRs).  These quantitative reports provide a financial picture of project activity.  The reports include information regarding obligations, payments, receipts, and other pertinent financial data required to ensure proper expenditure of federal funds.  </w:t>
      </w:r>
    </w:p>
    <w:p w:rsidR="002238FD" w:rsidRDefault="002238FD" w:rsidP="002238FD">
      <w:pPr>
        <w:pStyle w:val="NormalWeb"/>
        <w:spacing w:before="0" w:beforeAutospacing="0" w:after="0" w:afterAutospacing="0"/>
        <w:contextualSpacing/>
      </w:pPr>
    </w:p>
    <w:p w:rsidR="002238FD" w:rsidRDefault="002238FD" w:rsidP="002238FD">
      <w:pPr>
        <w:pStyle w:val="NormalWeb"/>
        <w:spacing w:before="0" w:beforeAutospacing="0" w:after="0" w:afterAutospacing="0"/>
        <w:contextualSpacing/>
      </w:pPr>
      <w:r>
        <w:t>d. Reports of Significant Events.  Unforeseen events that impact the schedule, cost, capacity, usefulness or purpose of the project should be reported to FTA immediately after detection and then reflected in the next quarterly progress report.</w:t>
      </w:r>
    </w:p>
    <w:p w:rsidR="002238FD" w:rsidRDefault="002238FD" w:rsidP="002238FD">
      <w:pPr>
        <w:pStyle w:val="NormalWeb"/>
        <w:spacing w:before="0" w:beforeAutospacing="0" w:after="0" w:afterAutospacing="0"/>
        <w:contextualSpacing/>
      </w:pPr>
      <w:r>
        <w:tab/>
      </w:r>
    </w:p>
    <w:p w:rsidR="002238FD" w:rsidRDefault="002238FD" w:rsidP="002238FD">
      <w:pPr>
        <w:pStyle w:val="NormalWeb"/>
        <w:spacing w:before="0" w:beforeAutospacing="0" w:after="0" w:afterAutospacing="0"/>
        <w:contextualSpacing/>
      </w:pPr>
      <w:r>
        <w:t>e. Pre-award and Post-delivery Rolling Stock Reviews.  The reviews are required to be performed by FTA grantees purchasing rolling stock.  These reviews are intended to ensure compliance with various requirements, such as Buy America, and to detect any vehicle defects while the vehicle is under warranty.  Grantees certify compliance with the review requirements under the implementing rule that was published in September 1991.</w:t>
      </w:r>
    </w:p>
    <w:p w:rsidR="00220148" w:rsidRDefault="00220148" w:rsidP="002238FD">
      <w:pPr>
        <w:pStyle w:val="NormalWeb"/>
        <w:spacing w:before="0" w:beforeAutospacing="0" w:after="0" w:afterAutospacing="0"/>
        <w:contextualSpacing/>
      </w:pPr>
    </w:p>
    <w:p w:rsidR="00E40B3F" w:rsidRDefault="002238FD" w:rsidP="002238FD">
      <w:pPr>
        <w:pStyle w:val="NormalWeb"/>
        <w:spacing w:before="0" w:beforeAutospacing="0" w:after="0" w:afterAutospacing="0"/>
        <w:contextualSpacing/>
      </w:pPr>
      <w:r>
        <w:t xml:space="preserve">f.   Project Management Plan Updates.  As major construction projects progress, the original </w:t>
      </w:r>
    </w:p>
    <w:p w:rsidR="00E40B3F" w:rsidRDefault="002238FD" w:rsidP="002238FD">
      <w:pPr>
        <w:pStyle w:val="NormalWeb"/>
        <w:spacing w:before="0" w:beforeAutospacing="0" w:after="0" w:afterAutospacing="0"/>
        <w:contextualSpacing/>
      </w:pPr>
      <w:r>
        <w:t xml:space="preserve">project management plans need revisions and updates.  Updates must include project budget; </w:t>
      </w:r>
    </w:p>
    <w:p w:rsidR="00CD2D1F" w:rsidRDefault="002238FD" w:rsidP="002238FD">
      <w:pPr>
        <w:pStyle w:val="NormalWeb"/>
        <w:spacing w:before="0" w:beforeAutospacing="0" w:after="0" w:afterAutospacing="0"/>
        <w:contextualSpacing/>
      </w:pPr>
      <w:r>
        <w:t xml:space="preserve">project schedule; financing, both capital and operating; ridership estimates, including operating plan; and, when appropriate, the status of local efforts to enhance ridership when estimates are contingent, in part, upon the success of such efforts to be made.  </w:t>
      </w:r>
    </w:p>
    <w:p w:rsidR="00CD2D1F" w:rsidRDefault="00CD2D1F" w:rsidP="002238FD">
      <w:pPr>
        <w:pStyle w:val="NormalWeb"/>
        <w:spacing w:before="0" w:beforeAutospacing="0" w:after="0" w:afterAutospacing="0"/>
        <w:contextualSpacing/>
      </w:pPr>
    </w:p>
    <w:p w:rsidR="00CD2D1F" w:rsidRDefault="00CD2D1F" w:rsidP="002238FD">
      <w:pPr>
        <w:pStyle w:val="NormalWeb"/>
        <w:spacing w:before="0" w:beforeAutospacing="0" w:after="0" w:afterAutospacing="0"/>
        <w:contextualSpacing/>
      </w:pPr>
    </w:p>
    <w:p w:rsidR="00CD2D1F" w:rsidRDefault="00CD2D1F" w:rsidP="00CD2D1F">
      <w:pPr>
        <w:pStyle w:val="NormalWeb"/>
        <w:spacing w:before="0" w:beforeAutospacing="0" w:after="0" w:afterAutospacing="0"/>
        <w:contextualSpacing/>
        <w:jc w:val="center"/>
      </w:pPr>
      <w:r>
        <w:t>-3-</w:t>
      </w:r>
    </w:p>
    <w:p w:rsidR="00CD2D1F" w:rsidRDefault="002865D3" w:rsidP="002238FD">
      <w:pPr>
        <w:pStyle w:val="NormalWeb"/>
        <w:spacing w:before="0" w:beforeAutospacing="0" w:after="0" w:afterAutospacing="0"/>
        <w:contextualSpacing/>
      </w:pPr>
      <w:r>
        <w:t>This information collection satisfies the environmental goal in the Departmental Strategic Plan.</w:t>
      </w:r>
    </w:p>
    <w:p w:rsidR="00A46FE7" w:rsidRDefault="00A61B0A" w:rsidP="00A46FE7">
      <w:pPr>
        <w:tabs>
          <w:tab w:val="right" w:pos="9360"/>
        </w:tabs>
        <w:spacing w:before="100" w:beforeAutospacing="1" w:after="100" w:afterAutospacing="1" w:line="240" w:lineRule="auto"/>
        <w:rPr>
          <w:rFonts w:ascii="Times New Roman" w:eastAsia="Times New Roman" w:hAnsi="Times New Roman" w:cs="Times New Roman"/>
          <w:bCs/>
          <w:sz w:val="24"/>
          <w:szCs w:val="24"/>
          <w:u w:val="single"/>
        </w:rPr>
      </w:pPr>
      <w:r w:rsidRPr="006A521F">
        <w:rPr>
          <w:rFonts w:ascii="Times New Roman" w:eastAsia="Times New Roman" w:hAnsi="Times New Roman" w:cs="Times New Roman"/>
          <w:bCs/>
          <w:sz w:val="24"/>
          <w:szCs w:val="24"/>
        </w:rPr>
        <w:t xml:space="preserve">2. </w:t>
      </w:r>
      <w:r w:rsidR="006A521F" w:rsidRPr="006A521F">
        <w:rPr>
          <w:rFonts w:ascii="Times New Roman" w:eastAsia="Times New Roman" w:hAnsi="Times New Roman" w:cs="Times New Roman"/>
          <w:bCs/>
          <w:sz w:val="24"/>
          <w:szCs w:val="24"/>
          <w:u w:val="single"/>
        </w:rPr>
        <w:t>H</w:t>
      </w:r>
      <w:r w:rsidR="00A96412">
        <w:rPr>
          <w:rFonts w:ascii="Times New Roman" w:eastAsia="Times New Roman" w:hAnsi="Times New Roman" w:cs="Times New Roman"/>
          <w:bCs/>
          <w:sz w:val="24"/>
          <w:szCs w:val="24"/>
          <w:u w:val="single"/>
        </w:rPr>
        <w:t xml:space="preserve">ow, by whom, </w:t>
      </w:r>
      <w:r w:rsidRPr="006A521F">
        <w:rPr>
          <w:rFonts w:ascii="Times New Roman" w:eastAsia="Times New Roman" w:hAnsi="Times New Roman" w:cs="Times New Roman"/>
          <w:bCs/>
          <w:sz w:val="24"/>
          <w:szCs w:val="24"/>
          <w:u w:val="single"/>
        </w:rPr>
        <w:t xml:space="preserve">and for what purpose the information will be used. </w:t>
      </w:r>
    </w:p>
    <w:p w:rsidR="001176A4" w:rsidRDefault="001176A4" w:rsidP="00A46FE7">
      <w:pPr>
        <w:tabs>
          <w:tab w:val="right" w:pos="9360"/>
        </w:tabs>
        <w:spacing w:before="100" w:beforeAutospacing="1" w:after="100" w:afterAutospacing="1" w:line="240" w:lineRule="auto"/>
        <w:rPr>
          <w:rFonts w:ascii="Times New Roman" w:eastAsia="Times New Roman" w:hAnsi="Times New Roman" w:cs="Times New Roman"/>
          <w:sz w:val="24"/>
          <w:szCs w:val="24"/>
        </w:rPr>
      </w:pPr>
      <w:r w:rsidRPr="001176A4">
        <w:rPr>
          <w:rFonts w:ascii="Times New Roman" w:eastAsia="Times New Roman" w:hAnsi="Times New Roman" w:cs="Times New Roman"/>
          <w:sz w:val="24"/>
          <w:szCs w:val="24"/>
        </w:rPr>
        <w:t>Th</w:t>
      </w:r>
      <w:r w:rsidR="0075378A">
        <w:rPr>
          <w:rFonts w:ascii="Times New Roman" w:eastAsia="Times New Roman" w:hAnsi="Times New Roman" w:cs="Times New Roman"/>
          <w:sz w:val="24"/>
          <w:szCs w:val="24"/>
        </w:rPr>
        <w:t>e reports are submitted to the Program Office, usually within an FTA Regional O</w:t>
      </w:r>
      <w:r w:rsidRPr="001176A4">
        <w:rPr>
          <w:rFonts w:ascii="Times New Roman" w:eastAsia="Times New Roman" w:hAnsi="Times New Roman" w:cs="Times New Roman"/>
          <w:sz w:val="24"/>
          <w:szCs w:val="24"/>
        </w:rPr>
        <w:t xml:space="preserve">ffice, to determine the applicant's eligibility for funding and, subsequently, the grantee's progress in implementing and completing project activities. </w:t>
      </w:r>
      <w:r w:rsidR="0075378A">
        <w:rPr>
          <w:rFonts w:ascii="Times New Roman" w:eastAsia="Times New Roman" w:hAnsi="Times New Roman" w:cs="Times New Roman"/>
          <w:sz w:val="24"/>
          <w:szCs w:val="24"/>
        </w:rPr>
        <w:t xml:space="preserve"> </w:t>
      </w:r>
      <w:r w:rsidRPr="001176A4">
        <w:rPr>
          <w:rFonts w:ascii="Times New Roman" w:eastAsia="Times New Roman" w:hAnsi="Times New Roman" w:cs="Times New Roman"/>
          <w:sz w:val="24"/>
          <w:szCs w:val="24"/>
        </w:rPr>
        <w:t>The reports assure FTA of a level of management of risks</w:t>
      </w:r>
      <w:r>
        <w:rPr>
          <w:rFonts w:ascii="Times New Roman" w:eastAsia="Times New Roman" w:hAnsi="Times New Roman" w:cs="Times New Roman"/>
          <w:sz w:val="24"/>
          <w:szCs w:val="24"/>
        </w:rPr>
        <w:t xml:space="preserve"> and ensure an appropriate allocation of program funds to applicants affected by an emergency or major disaster</w:t>
      </w:r>
      <w:r w:rsidRPr="001176A4">
        <w:rPr>
          <w:rFonts w:ascii="Times New Roman" w:eastAsia="Times New Roman" w:hAnsi="Times New Roman" w:cs="Times New Roman"/>
          <w:sz w:val="24"/>
          <w:szCs w:val="24"/>
        </w:rPr>
        <w:t>.  Also, the information submitted ensures FTA's compliance with applicable federal laws and the Common Grant Rule.  In addition, without these reports, significant resources and manpower would be necessary to conduct on-site inspections.</w:t>
      </w:r>
    </w:p>
    <w:p w:rsidR="00A61B0A" w:rsidRPr="000B41AB"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6A521F">
        <w:rPr>
          <w:rFonts w:ascii="Times New Roman" w:eastAsia="Times New Roman" w:hAnsi="Times New Roman" w:cs="Times New Roman"/>
          <w:bCs/>
          <w:sz w:val="24"/>
          <w:szCs w:val="24"/>
        </w:rPr>
        <w:t xml:space="preserve">3. </w:t>
      </w:r>
      <w:r w:rsidR="000B41AB" w:rsidRPr="000B41AB">
        <w:rPr>
          <w:rFonts w:ascii="Times New Roman" w:eastAsia="Times New Roman" w:hAnsi="Times New Roman" w:cs="Times New Roman"/>
          <w:bCs/>
          <w:sz w:val="24"/>
          <w:szCs w:val="24"/>
          <w:u w:val="single"/>
        </w:rPr>
        <w:t>Consideration of improved information technology to reduce burden</w:t>
      </w:r>
      <w:r w:rsidR="000B41AB" w:rsidRPr="000B41AB">
        <w:rPr>
          <w:rFonts w:ascii="Times New Roman" w:eastAsia="Times New Roman" w:hAnsi="Times New Roman" w:cs="Times New Roman"/>
          <w:bCs/>
          <w:sz w:val="24"/>
          <w:szCs w:val="24"/>
        </w:rPr>
        <w:t>.</w:t>
      </w:r>
    </w:p>
    <w:p w:rsid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FTA's electronic grant making and management system is a paperless, electronic grant application, review, approval, acceptance and management process. It is anticipated that 100 percent of applications received under this new program will be submitted electronically.  FTA also anticipates that approximately</w:t>
      </w:r>
      <w:r w:rsidR="00AE342E">
        <w:rPr>
          <w:rFonts w:ascii="Times New Roman" w:eastAsia="Times New Roman" w:hAnsi="Times New Roman" w:cs="Times New Roman"/>
          <w:sz w:val="24"/>
          <w:szCs w:val="24"/>
        </w:rPr>
        <w:t xml:space="preserve"> </w:t>
      </w:r>
      <w:r w:rsidRPr="00702D12">
        <w:rPr>
          <w:rFonts w:ascii="Times New Roman" w:eastAsia="Times New Roman" w:hAnsi="Times New Roman" w:cs="Times New Roman"/>
          <w:sz w:val="24"/>
          <w:szCs w:val="24"/>
        </w:rPr>
        <w:t>100 percent of the periodic reports that grantees are required to submit will be submitted electronically.  Grantees are also encouraged to use the electronic system for signature of annual certifications and assurances.</w:t>
      </w:r>
    </w:p>
    <w:p w:rsid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FTA anticipates that 100% of the damage assessments </w:t>
      </w:r>
      <w:r w:rsidR="00AE342E">
        <w:rPr>
          <w:rFonts w:ascii="Times New Roman" w:eastAsia="Times New Roman" w:hAnsi="Times New Roman" w:cs="Times New Roman"/>
          <w:sz w:val="24"/>
          <w:szCs w:val="24"/>
        </w:rPr>
        <w:t xml:space="preserve">(included with the application stage) and </w:t>
      </w:r>
      <w:r>
        <w:rPr>
          <w:rFonts w:ascii="Times New Roman" w:eastAsia="Times New Roman" w:hAnsi="Times New Roman" w:cs="Times New Roman"/>
          <w:sz w:val="24"/>
          <w:szCs w:val="24"/>
        </w:rPr>
        <w:t>used to assess an applicant</w:t>
      </w:r>
      <w:r w:rsidR="00A6124A">
        <w:rPr>
          <w:rFonts w:ascii="Times New Roman" w:eastAsia="Times New Roman" w:hAnsi="Times New Roman" w:cs="Times New Roman"/>
          <w:sz w:val="24"/>
          <w:szCs w:val="24"/>
        </w:rPr>
        <w:t>’</w:t>
      </w:r>
      <w:r>
        <w:rPr>
          <w:rFonts w:ascii="Times New Roman" w:eastAsia="Times New Roman" w:hAnsi="Times New Roman" w:cs="Times New Roman"/>
          <w:sz w:val="24"/>
          <w:szCs w:val="24"/>
        </w:rPr>
        <w:t>s need for emergency relief funds</w:t>
      </w:r>
      <w:r w:rsidR="00A612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will be submitted using the government-wide Web site GRANTS.GOV.</w:t>
      </w:r>
    </w:p>
    <w:p w:rsidR="00A61B0A" w:rsidRPr="00702D12" w:rsidRDefault="00A61B0A" w:rsidP="00702D12">
      <w:pPr>
        <w:spacing w:before="100" w:beforeAutospacing="1" w:after="100" w:afterAutospacing="1" w:line="240" w:lineRule="auto"/>
        <w:rPr>
          <w:rFonts w:ascii="Times New Roman" w:eastAsia="Times New Roman" w:hAnsi="Times New Roman" w:cs="Times New Roman"/>
          <w:bCs/>
          <w:sz w:val="24"/>
          <w:szCs w:val="24"/>
        </w:rPr>
      </w:pPr>
      <w:r w:rsidRPr="006A521F">
        <w:rPr>
          <w:rFonts w:ascii="Times New Roman" w:eastAsia="Times New Roman" w:hAnsi="Times New Roman" w:cs="Times New Roman"/>
          <w:bCs/>
          <w:sz w:val="24"/>
          <w:szCs w:val="24"/>
        </w:rPr>
        <w:t xml:space="preserve">4. </w:t>
      </w:r>
      <w:r w:rsidR="001122BF" w:rsidRPr="001122BF">
        <w:rPr>
          <w:rFonts w:ascii="Times New Roman" w:eastAsia="Times New Roman" w:hAnsi="Times New Roman" w:cs="Times New Roman"/>
          <w:bCs/>
          <w:sz w:val="24"/>
          <w:szCs w:val="24"/>
          <w:u w:val="single"/>
        </w:rPr>
        <w:t>Describe e</w:t>
      </w:r>
      <w:r w:rsidRPr="001122BF">
        <w:rPr>
          <w:rFonts w:ascii="Times New Roman" w:eastAsia="Times New Roman" w:hAnsi="Times New Roman" w:cs="Times New Roman"/>
          <w:bCs/>
          <w:sz w:val="24"/>
          <w:szCs w:val="24"/>
          <w:u w:val="single"/>
        </w:rPr>
        <w:t>fforts</w:t>
      </w:r>
      <w:r w:rsidRPr="006A521F">
        <w:rPr>
          <w:rFonts w:ascii="Times New Roman" w:eastAsia="Times New Roman" w:hAnsi="Times New Roman" w:cs="Times New Roman"/>
          <w:bCs/>
          <w:sz w:val="24"/>
          <w:szCs w:val="24"/>
          <w:u w:val="single"/>
        </w:rPr>
        <w:t xml:space="preserve"> to identify duplication</w:t>
      </w:r>
      <w:r w:rsidRPr="006A521F">
        <w:rPr>
          <w:rFonts w:ascii="Times New Roman" w:eastAsia="Times New Roman" w:hAnsi="Times New Roman" w:cs="Times New Roman"/>
          <w:bCs/>
          <w:sz w:val="24"/>
          <w:szCs w:val="24"/>
        </w:rPr>
        <w:t xml:space="preserve">. </w:t>
      </w:r>
    </w:p>
    <w:p w:rsidR="00702D12" w:rsidRDefault="00702D12" w:rsidP="00A61B0A">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The reports are project specific and the information is not available elsewhere.  There is no duplication.  .</w:t>
      </w:r>
    </w:p>
    <w:p w:rsidR="00A61B0A" w:rsidRDefault="00A61B0A" w:rsidP="00A61B0A">
      <w:pPr>
        <w:spacing w:before="100" w:beforeAutospacing="1" w:after="100" w:afterAutospacing="1" w:line="240" w:lineRule="auto"/>
        <w:rPr>
          <w:rFonts w:ascii="Times New Roman" w:eastAsia="Times New Roman" w:hAnsi="Times New Roman" w:cs="Times New Roman"/>
          <w:bCs/>
          <w:sz w:val="24"/>
          <w:szCs w:val="24"/>
        </w:rPr>
      </w:pPr>
      <w:r w:rsidRPr="006A521F">
        <w:rPr>
          <w:rFonts w:ascii="Times New Roman" w:eastAsia="Times New Roman" w:hAnsi="Times New Roman" w:cs="Times New Roman"/>
          <w:bCs/>
          <w:sz w:val="24"/>
          <w:szCs w:val="24"/>
        </w:rPr>
        <w:t xml:space="preserve">5. </w:t>
      </w:r>
      <w:r w:rsidR="006A521F" w:rsidRPr="006A521F">
        <w:rPr>
          <w:rFonts w:ascii="Times New Roman" w:eastAsia="Times New Roman" w:hAnsi="Times New Roman" w:cs="Times New Roman"/>
          <w:bCs/>
          <w:sz w:val="24"/>
          <w:szCs w:val="24"/>
          <w:u w:val="single"/>
        </w:rPr>
        <w:t xml:space="preserve">Efforts to </w:t>
      </w:r>
      <w:r w:rsidRPr="006A521F">
        <w:rPr>
          <w:rFonts w:ascii="Times New Roman" w:eastAsia="Times New Roman" w:hAnsi="Times New Roman" w:cs="Times New Roman"/>
          <w:bCs/>
          <w:sz w:val="24"/>
          <w:szCs w:val="24"/>
          <w:u w:val="single"/>
        </w:rPr>
        <w:t xml:space="preserve">minimize </w:t>
      </w:r>
      <w:r w:rsidR="006A521F" w:rsidRPr="006A521F">
        <w:rPr>
          <w:rFonts w:ascii="Times New Roman" w:eastAsia="Times New Roman" w:hAnsi="Times New Roman" w:cs="Times New Roman"/>
          <w:bCs/>
          <w:sz w:val="24"/>
          <w:szCs w:val="24"/>
          <w:u w:val="single"/>
        </w:rPr>
        <w:t xml:space="preserve">the </w:t>
      </w:r>
      <w:r w:rsidRPr="006A521F">
        <w:rPr>
          <w:rFonts w:ascii="Times New Roman" w:eastAsia="Times New Roman" w:hAnsi="Times New Roman" w:cs="Times New Roman"/>
          <w:bCs/>
          <w:sz w:val="24"/>
          <w:szCs w:val="24"/>
          <w:u w:val="single"/>
        </w:rPr>
        <w:t>burden</w:t>
      </w:r>
      <w:r w:rsidR="006A521F" w:rsidRPr="006A521F">
        <w:rPr>
          <w:rFonts w:ascii="Times New Roman" w:eastAsia="Times New Roman" w:hAnsi="Times New Roman" w:cs="Times New Roman"/>
          <w:bCs/>
          <w:sz w:val="24"/>
          <w:szCs w:val="24"/>
          <w:u w:val="single"/>
        </w:rPr>
        <w:t xml:space="preserve"> on small businesses</w:t>
      </w:r>
      <w:r w:rsidR="009D066E">
        <w:rPr>
          <w:rFonts w:ascii="Times New Roman" w:eastAsia="Times New Roman" w:hAnsi="Times New Roman" w:cs="Times New Roman"/>
          <w:bCs/>
          <w:sz w:val="24"/>
          <w:szCs w:val="24"/>
          <w:u w:val="single"/>
        </w:rPr>
        <w:t xml:space="preserve"> or other small entities.</w:t>
      </w:r>
      <w:r w:rsidRPr="006A521F">
        <w:rPr>
          <w:rFonts w:ascii="Times New Roman" w:eastAsia="Times New Roman" w:hAnsi="Times New Roman" w:cs="Times New Roman"/>
          <w:bCs/>
          <w:sz w:val="24"/>
          <w:szCs w:val="24"/>
        </w:rPr>
        <w:t xml:space="preserve">. </w:t>
      </w:r>
    </w:p>
    <w:p w:rsidR="00E40B3F" w:rsidRDefault="00702D12" w:rsidP="00A61B0A">
      <w:pPr>
        <w:spacing w:before="100" w:beforeAutospacing="1" w:after="100" w:afterAutospacing="1" w:line="240" w:lineRule="auto"/>
        <w:rPr>
          <w:rFonts w:ascii="Times New Roman" w:eastAsia="Times New Roman" w:hAnsi="Times New Roman" w:cs="Times New Roman"/>
          <w:bCs/>
          <w:sz w:val="24"/>
          <w:szCs w:val="24"/>
        </w:rPr>
      </w:pPr>
      <w:r w:rsidRPr="00702D12">
        <w:rPr>
          <w:rFonts w:ascii="Times New Roman" w:eastAsia="Times New Roman" w:hAnsi="Times New Roman" w:cs="Times New Roman"/>
          <w:bCs/>
          <w:sz w:val="24"/>
          <w:szCs w:val="24"/>
        </w:rPr>
        <w:t>The information collected does not involve small businesses.  However, grantees reporting from smaller urbanized areas (urbanized areas with populations of less than 200,000) are allowed to submit Milestone Progress Reports and Federal Financial Reports on an annual basis rather than on the quarterly basis formerly required.</w:t>
      </w:r>
    </w:p>
    <w:p w:rsidR="00A61B0A" w:rsidRPr="006A521F"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6A521F">
        <w:rPr>
          <w:rFonts w:ascii="Times New Roman" w:eastAsia="Times New Roman" w:hAnsi="Times New Roman" w:cs="Times New Roman"/>
          <w:bCs/>
          <w:sz w:val="24"/>
          <w:szCs w:val="24"/>
        </w:rPr>
        <w:t>6.</w:t>
      </w:r>
      <w:r w:rsidR="00702D12">
        <w:rPr>
          <w:rFonts w:ascii="Times New Roman" w:eastAsia="Times New Roman" w:hAnsi="Times New Roman" w:cs="Times New Roman"/>
          <w:bCs/>
          <w:sz w:val="24"/>
          <w:szCs w:val="24"/>
        </w:rPr>
        <w:t xml:space="preserve"> </w:t>
      </w:r>
      <w:r w:rsidR="00405966" w:rsidRPr="00405966">
        <w:rPr>
          <w:rFonts w:ascii="Times New Roman" w:eastAsia="Times New Roman" w:hAnsi="Times New Roman" w:cs="Times New Roman"/>
          <w:bCs/>
          <w:sz w:val="24"/>
          <w:szCs w:val="24"/>
          <w:u w:val="single"/>
        </w:rPr>
        <w:t>Consequences to federal programs or policy activities if information was not collected or collected less frequently</w:t>
      </w:r>
      <w:r w:rsidRPr="006A521F">
        <w:rPr>
          <w:rFonts w:ascii="Times New Roman" w:eastAsia="Times New Roman" w:hAnsi="Times New Roman" w:cs="Times New Roman"/>
          <w:bCs/>
          <w:sz w:val="24"/>
          <w:szCs w:val="24"/>
        </w:rPr>
        <w:t xml:space="preserve">. </w:t>
      </w:r>
    </w:p>
    <w:p w:rsidR="006A521F" w:rsidRDefault="00702D12" w:rsidP="006A521F">
      <w:pPr>
        <w:rPr>
          <w:rFonts w:ascii="Times New Roman" w:hAnsi="Times New Roman" w:cs="Times New Roman"/>
          <w:sz w:val="24"/>
          <w:szCs w:val="24"/>
        </w:rPr>
      </w:pPr>
      <w:r>
        <w:rPr>
          <w:rFonts w:ascii="Times New Roman" w:hAnsi="Times New Roman" w:cs="Times New Roman"/>
          <w:sz w:val="24"/>
          <w:szCs w:val="24"/>
        </w:rPr>
        <w:t xml:space="preserve">Damage assessments are submitted only once in response to an emergency or major disaster. </w:t>
      </w:r>
      <w:r w:rsidR="0089606C">
        <w:rPr>
          <w:rFonts w:ascii="Times New Roman" w:hAnsi="Times New Roman" w:cs="Times New Roman"/>
          <w:sz w:val="24"/>
          <w:szCs w:val="24"/>
        </w:rPr>
        <w:t>FTA</w:t>
      </w:r>
      <w:r w:rsidR="006A521F" w:rsidRPr="006A521F">
        <w:rPr>
          <w:rFonts w:ascii="Times New Roman" w:hAnsi="Times New Roman" w:cs="Times New Roman"/>
          <w:sz w:val="24"/>
          <w:szCs w:val="24"/>
        </w:rPr>
        <w:t xml:space="preserve"> could not approve the payment of E</w:t>
      </w:r>
      <w:r w:rsidR="001E735A">
        <w:rPr>
          <w:rFonts w:ascii="Times New Roman" w:hAnsi="Times New Roman" w:cs="Times New Roman"/>
          <w:sz w:val="24"/>
          <w:szCs w:val="24"/>
        </w:rPr>
        <w:t xml:space="preserve">mergency </w:t>
      </w:r>
      <w:r w:rsidR="006A521F" w:rsidRPr="006A521F">
        <w:rPr>
          <w:rFonts w:ascii="Times New Roman" w:hAnsi="Times New Roman" w:cs="Times New Roman"/>
          <w:sz w:val="24"/>
          <w:szCs w:val="24"/>
        </w:rPr>
        <w:t>R</w:t>
      </w:r>
      <w:r w:rsidR="001E735A">
        <w:rPr>
          <w:rFonts w:ascii="Times New Roman" w:hAnsi="Times New Roman" w:cs="Times New Roman"/>
          <w:sz w:val="24"/>
          <w:szCs w:val="24"/>
        </w:rPr>
        <w:t>elief</w:t>
      </w:r>
      <w:r w:rsidR="006A521F" w:rsidRPr="006A521F">
        <w:rPr>
          <w:rFonts w:ascii="Times New Roman" w:hAnsi="Times New Roman" w:cs="Times New Roman"/>
          <w:sz w:val="24"/>
          <w:szCs w:val="24"/>
        </w:rPr>
        <w:t xml:space="preserve"> funds to </w:t>
      </w:r>
      <w:r w:rsidR="0089606C">
        <w:rPr>
          <w:rFonts w:ascii="Times New Roman" w:hAnsi="Times New Roman" w:cs="Times New Roman"/>
          <w:sz w:val="24"/>
          <w:szCs w:val="24"/>
        </w:rPr>
        <w:t>recipients</w:t>
      </w:r>
      <w:r w:rsidR="006A521F" w:rsidRPr="006A521F">
        <w:rPr>
          <w:rFonts w:ascii="Times New Roman" w:hAnsi="Times New Roman" w:cs="Times New Roman"/>
          <w:sz w:val="24"/>
          <w:szCs w:val="24"/>
        </w:rPr>
        <w:t xml:space="preserve"> based on a less frequent collection of this information. </w:t>
      </w:r>
    </w:p>
    <w:p w:rsidR="00E954B8" w:rsidRDefault="00E954B8" w:rsidP="00E954B8">
      <w:pPr>
        <w:jc w:val="center"/>
        <w:rPr>
          <w:rFonts w:ascii="Times New Roman" w:hAnsi="Times New Roman" w:cs="Times New Roman"/>
          <w:sz w:val="24"/>
          <w:szCs w:val="24"/>
        </w:rPr>
      </w:pPr>
      <w:r>
        <w:rPr>
          <w:rFonts w:ascii="Times New Roman" w:hAnsi="Times New Roman" w:cs="Times New Roman"/>
          <w:sz w:val="24"/>
          <w:szCs w:val="24"/>
        </w:rPr>
        <w:t>-4-</w:t>
      </w:r>
    </w:p>
    <w:p w:rsidR="00702D12" w:rsidRPr="006A521F" w:rsidRDefault="00702D12" w:rsidP="006A521F">
      <w:pPr>
        <w:rPr>
          <w:rFonts w:ascii="Times New Roman" w:hAnsi="Times New Roman" w:cs="Times New Roman"/>
          <w:sz w:val="24"/>
          <w:szCs w:val="24"/>
        </w:rPr>
      </w:pPr>
      <w:r w:rsidRPr="00702D12">
        <w:rPr>
          <w:rFonts w:ascii="Times New Roman" w:hAnsi="Times New Roman" w:cs="Times New Roman"/>
          <w:sz w:val="24"/>
          <w:szCs w:val="24"/>
        </w:rPr>
        <w:t xml:space="preserve">If </w:t>
      </w:r>
      <w:r w:rsidRPr="00702D12">
        <w:rPr>
          <w:rFonts w:ascii="Times New Roman" w:eastAsia="Times New Roman" w:hAnsi="Times New Roman" w:cs="Times New Roman"/>
          <w:bCs/>
          <w:sz w:val="24"/>
          <w:szCs w:val="24"/>
        </w:rPr>
        <w:t>Milestone Progress Reports</w:t>
      </w:r>
      <w:r>
        <w:rPr>
          <w:rFonts w:ascii="Times New Roman" w:eastAsia="Times New Roman" w:hAnsi="Times New Roman" w:cs="Times New Roman"/>
          <w:bCs/>
          <w:sz w:val="24"/>
          <w:szCs w:val="24"/>
        </w:rPr>
        <w:t>,</w:t>
      </w:r>
      <w:r w:rsidRPr="00702D12">
        <w:rPr>
          <w:rFonts w:ascii="Times New Roman" w:eastAsia="Times New Roman" w:hAnsi="Times New Roman" w:cs="Times New Roman"/>
          <w:bCs/>
          <w:sz w:val="24"/>
          <w:szCs w:val="24"/>
        </w:rPr>
        <w:t xml:space="preserve"> Federal Financial Reports </w:t>
      </w:r>
      <w:r w:rsidRPr="00702D12">
        <w:rPr>
          <w:rFonts w:ascii="Times New Roman" w:hAnsi="Times New Roman" w:cs="Times New Roman"/>
          <w:sz w:val="24"/>
          <w:szCs w:val="24"/>
        </w:rPr>
        <w:t>and other reports were required less frequently, additional site visits by agency staff would be required to ensure compliance with program objectives.</w:t>
      </w:r>
    </w:p>
    <w:p w:rsidR="00A61B0A" w:rsidRDefault="00A61B0A" w:rsidP="00A61B0A">
      <w:pPr>
        <w:spacing w:before="100" w:beforeAutospacing="1" w:after="100" w:afterAutospacing="1" w:line="240" w:lineRule="auto"/>
        <w:rPr>
          <w:rFonts w:ascii="Times New Roman" w:eastAsia="Times New Roman" w:hAnsi="Times New Roman" w:cs="Times New Roman"/>
          <w:bCs/>
          <w:sz w:val="24"/>
          <w:szCs w:val="24"/>
          <w:u w:val="single"/>
        </w:rPr>
      </w:pPr>
      <w:r w:rsidRPr="0089606C">
        <w:rPr>
          <w:rFonts w:ascii="Times New Roman" w:eastAsia="Times New Roman" w:hAnsi="Times New Roman" w:cs="Times New Roman"/>
          <w:bCs/>
          <w:sz w:val="24"/>
          <w:szCs w:val="24"/>
        </w:rPr>
        <w:t xml:space="preserve">7. </w:t>
      </w:r>
      <w:r w:rsidR="0089606C" w:rsidRPr="0089606C">
        <w:rPr>
          <w:rFonts w:ascii="Times New Roman" w:eastAsia="Times New Roman" w:hAnsi="Times New Roman" w:cs="Times New Roman"/>
          <w:bCs/>
          <w:sz w:val="24"/>
          <w:szCs w:val="24"/>
          <w:u w:val="single"/>
        </w:rPr>
        <w:t>S</w:t>
      </w:r>
      <w:r w:rsidR="0089606C">
        <w:rPr>
          <w:rFonts w:ascii="Times New Roman" w:eastAsia="Times New Roman" w:hAnsi="Times New Roman" w:cs="Times New Roman"/>
          <w:bCs/>
          <w:sz w:val="24"/>
          <w:szCs w:val="24"/>
          <w:u w:val="single"/>
        </w:rPr>
        <w:t>pecial circumstances</w:t>
      </w:r>
      <w:r w:rsidR="004F4915">
        <w:rPr>
          <w:rFonts w:ascii="Times New Roman" w:eastAsia="Times New Roman" w:hAnsi="Times New Roman" w:cs="Times New Roman"/>
          <w:bCs/>
          <w:sz w:val="24"/>
          <w:szCs w:val="24"/>
          <w:u w:val="single"/>
        </w:rPr>
        <w:t xml:space="preserve"> that require the collection to be conducted in a manner inconsistent with 5 CFR 1320.6</w:t>
      </w:r>
      <w:r w:rsidR="0089606C">
        <w:rPr>
          <w:rFonts w:ascii="Times New Roman" w:eastAsia="Times New Roman" w:hAnsi="Times New Roman" w:cs="Times New Roman"/>
          <w:bCs/>
          <w:sz w:val="24"/>
          <w:szCs w:val="24"/>
          <w:u w:val="single"/>
        </w:rPr>
        <w:t>.</w:t>
      </w:r>
    </w:p>
    <w:p w:rsidR="00702D12" w:rsidRDefault="00702D12" w:rsidP="00A61B0A">
      <w:pPr>
        <w:spacing w:before="100" w:beforeAutospacing="1" w:after="100" w:afterAutospacing="1" w:line="240" w:lineRule="auto"/>
        <w:rPr>
          <w:rFonts w:ascii="Times New Roman" w:eastAsia="Times New Roman" w:hAnsi="Times New Roman" w:cs="Times New Roman"/>
          <w:bCs/>
          <w:sz w:val="24"/>
          <w:szCs w:val="24"/>
        </w:rPr>
      </w:pPr>
      <w:r w:rsidRPr="00702D12">
        <w:rPr>
          <w:rFonts w:ascii="Times New Roman" w:eastAsia="Times New Roman" w:hAnsi="Times New Roman" w:cs="Times New Roman"/>
          <w:bCs/>
          <w:sz w:val="24"/>
          <w:szCs w:val="24"/>
        </w:rPr>
        <w:t>The information collected is consistent with the guidelines in 5 CFR 1320.6.</w:t>
      </w:r>
    </w:p>
    <w:p w:rsidR="00963E25" w:rsidRPr="0089606C" w:rsidRDefault="00A61B0A" w:rsidP="00A61B0A">
      <w:pPr>
        <w:spacing w:before="100" w:beforeAutospacing="1" w:after="100" w:afterAutospacing="1" w:line="240" w:lineRule="auto"/>
        <w:rPr>
          <w:rFonts w:ascii="Times New Roman" w:eastAsia="Times New Roman" w:hAnsi="Times New Roman" w:cs="Times New Roman"/>
          <w:bCs/>
          <w:sz w:val="24"/>
          <w:szCs w:val="24"/>
          <w:u w:val="single"/>
        </w:rPr>
      </w:pPr>
      <w:r w:rsidRPr="0089606C">
        <w:rPr>
          <w:rFonts w:ascii="Times New Roman" w:eastAsia="Times New Roman" w:hAnsi="Times New Roman" w:cs="Times New Roman"/>
          <w:bCs/>
          <w:sz w:val="24"/>
          <w:szCs w:val="24"/>
        </w:rPr>
        <w:t xml:space="preserve">8. </w:t>
      </w:r>
      <w:r w:rsidR="001E735A" w:rsidRPr="001E735A">
        <w:rPr>
          <w:rFonts w:ascii="Times New Roman" w:eastAsia="Times New Roman" w:hAnsi="Times New Roman" w:cs="Times New Roman"/>
          <w:bCs/>
          <w:sz w:val="24"/>
          <w:szCs w:val="24"/>
          <w:u w:val="single"/>
        </w:rPr>
        <w:t>Efforts to consult with persons outside the agency to obtain their views</w:t>
      </w:r>
      <w:r w:rsidR="001E735A">
        <w:rPr>
          <w:rFonts w:ascii="Times New Roman" w:eastAsia="Times New Roman" w:hAnsi="Times New Roman" w:cs="Times New Roman"/>
          <w:bCs/>
          <w:sz w:val="24"/>
          <w:szCs w:val="24"/>
        </w:rPr>
        <w:t>.</w:t>
      </w:r>
    </w:p>
    <w:p w:rsidR="0089606C" w:rsidRPr="00282AA0" w:rsidRDefault="0089606C" w:rsidP="00A61B0A">
      <w:pPr>
        <w:spacing w:before="100" w:beforeAutospacing="1" w:after="100" w:afterAutospacing="1" w:line="240" w:lineRule="auto"/>
        <w:rPr>
          <w:rFonts w:ascii="Times New Roman" w:eastAsia="Times New Roman" w:hAnsi="Times New Roman" w:cs="Times New Roman"/>
          <w:bCs/>
          <w:color w:val="FF0000"/>
          <w:sz w:val="24"/>
          <w:szCs w:val="24"/>
        </w:rPr>
      </w:pPr>
      <w:r>
        <w:rPr>
          <w:rFonts w:ascii="Times New Roman" w:eastAsia="Times New Roman" w:hAnsi="Times New Roman" w:cs="Times New Roman"/>
          <w:bCs/>
          <w:sz w:val="24"/>
          <w:szCs w:val="24"/>
        </w:rPr>
        <w:t xml:space="preserve">FTA </w:t>
      </w:r>
      <w:r w:rsidR="00D47545">
        <w:rPr>
          <w:rFonts w:ascii="Times New Roman" w:eastAsia="Times New Roman" w:hAnsi="Times New Roman" w:cs="Times New Roman"/>
          <w:bCs/>
          <w:sz w:val="24"/>
          <w:szCs w:val="24"/>
        </w:rPr>
        <w:t>has worked with grantees on reporting requirements in shaping its reporting system and offers an opportunity for all grantees to comment on its methodologies.</w:t>
      </w:r>
    </w:p>
    <w:p w:rsidR="00A61B0A" w:rsidRPr="0089606C"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89606C">
        <w:rPr>
          <w:rFonts w:ascii="Times New Roman" w:eastAsia="Times New Roman" w:hAnsi="Times New Roman" w:cs="Times New Roman"/>
          <w:bCs/>
          <w:sz w:val="24"/>
          <w:szCs w:val="24"/>
        </w:rPr>
        <w:t xml:space="preserve">9. </w:t>
      </w:r>
      <w:r w:rsidR="001F7459" w:rsidRPr="001F7459">
        <w:rPr>
          <w:rFonts w:ascii="Times New Roman" w:eastAsia="Times New Roman" w:hAnsi="Times New Roman" w:cs="Times New Roman"/>
          <w:bCs/>
          <w:sz w:val="24"/>
          <w:szCs w:val="24"/>
          <w:u w:val="single"/>
        </w:rPr>
        <w:t>Explain p</w:t>
      </w:r>
      <w:r w:rsidR="0089606C" w:rsidRPr="001F7459">
        <w:rPr>
          <w:rFonts w:ascii="Times New Roman" w:eastAsia="Times New Roman" w:hAnsi="Times New Roman" w:cs="Times New Roman"/>
          <w:bCs/>
          <w:sz w:val="24"/>
          <w:szCs w:val="24"/>
          <w:u w:val="single"/>
        </w:rPr>
        <w:t>ayments</w:t>
      </w:r>
      <w:r w:rsidR="0089606C" w:rsidRPr="0089606C">
        <w:rPr>
          <w:rFonts w:ascii="Times New Roman" w:eastAsia="Times New Roman" w:hAnsi="Times New Roman" w:cs="Times New Roman"/>
          <w:bCs/>
          <w:sz w:val="24"/>
          <w:szCs w:val="24"/>
          <w:u w:val="single"/>
        </w:rPr>
        <w:t xml:space="preserve"> or gifts to respondents</w:t>
      </w:r>
      <w:r w:rsidRPr="0089606C">
        <w:rPr>
          <w:rFonts w:ascii="Times New Roman" w:eastAsia="Times New Roman" w:hAnsi="Times New Roman" w:cs="Times New Roman"/>
          <w:bCs/>
          <w:sz w:val="24"/>
          <w:szCs w:val="24"/>
        </w:rPr>
        <w:t xml:space="preserve">. </w:t>
      </w:r>
    </w:p>
    <w:p w:rsidR="0089606C" w:rsidRDefault="0089606C" w:rsidP="00A61B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payments or gifts are provided to the respondents.</w:t>
      </w:r>
    </w:p>
    <w:p w:rsidR="00A61B0A" w:rsidRPr="0089606C"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89606C">
        <w:rPr>
          <w:rFonts w:ascii="Times New Roman" w:eastAsia="Times New Roman" w:hAnsi="Times New Roman" w:cs="Times New Roman"/>
          <w:bCs/>
          <w:sz w:val="24"/>
          <w:szCs w:val="24"/>
        </w:rPr>
        <w:t xml:space="preserve">10. </w:t>
      </w:r>
      <w:r w:rsidR="001F7459" w:rsidRPr="001F7459">
        <w:rPr>
          <w:rFonts w:ascii="Times New Roman" w:eastAsia="Times New Roman" w:hAnsi="Times New Roman" w:cs="Times New Roman"/>
          <w:bCs/>
          <w:sz w:val="24"/>
          <w:szCs w:val="24"/>
          <w:u w:val="single"/>
        </w:rPr>
        <w:t>Describe any a</w:t>
      </w:r>
      <w:r w:rsidRPr="001F7459">
        <w:rPr>
          <w:rFonts w:ascii="Times New Roman" w:eastAsia="Times New Roman" w:hAnsi="Times New Roman" w:cs="Times New Roman"/>
          <w:bCs/>
          <w:sz w:val="24"/>
          <w:szCs w:val="24"/>
          <w:u w:val="single"/>
        </w:rPr>
        <w:t>ssurance</w:t>
      </w:r>
      <w:r w:rsidRPr="0089606C">
        <w:rPr>
          <w:rFonts w:ascii="Times New Roman" w:eastAsia="Times New Roman" w:hAnsi="Times New Roman" w:cs="Times New Roman"/>
          <w:bCs/>
          <w:sz w:val="24"/>
          <w:szCs w:val="24"/>
          <w:u w:val="single"/>
        </w:rPr>
        <w:t xml:space="preserve"> of confidentiality</w:t>
      </w:r>
      <w:r w:rsidR="001F7459">
        <w:rPr>
          <w:rFonts w:ascii="Times New Roman" w:eastAsia="Times New Roman" w:hAnsi="Times New Roman" w:cs="Times New Roman"/>
          <w:bCs/>
          <w:sz w:val="24"/>
          <w:szCs w:val="24"/>
          <w:u w:val="single"/>
        </w:rPr>
        <w:t xml:space="preserve"> provided respondents</w:t>
      </w:r>
      <w:r w:rsidRPr="0089606C">
        <w:rPr>
          <w:rFonts w:ascii="Times New Roman" w:eastAsia="Times New Roman" w:hAnsi="Times New Roman" w:cs="Times New Roman"/>
          <w:bCs/>
          <w:sz w:val="24"/>
          <w:szCs w:val="24"/>
        </w:rPr>
        <w:t xml:space="preserve">. </w:t>
      </w:r>
    </w:p>
    <w:p w:rsidR="0089606C" w:rsidRPr="00702D12" w:rsidRDefault="00702D12" w:rsidP="00A61B0A">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There is no assurance of confidentiality regarding these submissions</w:t>
      </w:r>
      <w:r w:rsidR="0089606C" w:rsidRPr="00702D12">
        <w:rPr>
          <w:rFonts w:ascii="Times New Roman" w:eastAsia="Times New Roman" w:hAnsi="Times New Roman" w:cs="Times New Roman"/>
          <w:sz w:val="24"/>
          <w:szCs w:val="24"/>
        </w:rPr>
        <w:t>.</w:t>
      </w:r>
    </w:p>
    <w:p w:rsidR="00A61B0A" w:rsidRPr="0089606C"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89606C">
        <w:rPr>
          <w:rFonts w:ascii="Times New Roman" w:eastAsia="Times New Roman" w:hAnsi="Times New Roman" w:cs="Times New Roman"/>
          <w:bCs/>
          <w:sz w:val="24"/>
          <w:szCs w:val="24"/>
        </w:rPr>
        <w:t xml:space="preserve">11. </w:t>
      </w:r>
      <w:r w:rsidR="0089606C" w:rsidRPr="0089606C">
        <w:rPr>
          <w:rFonts w:ascii="Times New Roman" w:eastAsia="Times New Roman" w:hAnsi="Times New Roman" w:cs="Times New Roman"/>
          <w:bCs/>
          <w:sz w:val="24"/>
          <w:szCs w:val="24"/>
          <w:u w:val="single"/>
        </w:rPr>
        <w:t>J</w:t>
      </w:r>
      <w:r w:rsidRPr="0089606C">
        <w:rPr>
          <w:rFonts w:ascii="Times New Roman" w:eastAsia="Times New Roman" w:hAnsi="Times New Roman" w:cs="Times New Roman"/>
          <w:bCs/>
          <w:sz w:val="24"/>
          <w:szCs w:val="24"/>
          <w:u w:val="single"/>
        </w:rPr>
        <w:t xml:space="preserve">ustification for any </w:t>
      </w:r>
      <w:r w:rsidR="0089606C">
        <w:rPr>
          <w:rFonts w:ascii="Times New Roman" w:eastAsia="Times New Roman" w:hAnsi="Times New Roman" w:cs="Times New Roman"/>
          <w:bCs/>
          <w:sz w:val="24"/>
          <w:szCs w:val="24"/>
          <w:u w:val="single"/>
        </w:rPr>
        <w:t>questions of a sensitive nature</w:t>
      </w:r>
      <w:r w:rsidRPr="0089606C">
        <w:rPr>
          <w:rFonts w:ascii="Times New Roman" w:eastAsia="Times New Roman" w:hAnsi="Times New Roman" w:cs="Times New Roman"/>
          <w:bCs/>
          <w:sz w:val="24"/>
          <w:szCs w:val="24"/>
        </w:rPr>
        <w:t xml:space="preserve">. </w:t>
      </w:r>
    </w:p>
    <w:p w:rsidR="0089606C" w:rsidRDefault="0089606C" w:rsidP="00A61B0A">
      <w:pPr>
        <w:spacing w:before="100" w:beforeAutospacing="1" w:after="100" w:afterAutospacing="1" w:line="240" w:lineRule="auto"/>
        <w:rPr>
          <w:rFonts w:ascii="Times New Roman" w:eastAsia="Times New Roman" w:hAnsi="Times New Roman" w:cs="Times New Roman"/>
          <w:bCs/>
          <w:sz w:val="24"/>
          <w:szCs w:val="24"/>
        </w:rPr>
      </w:pPr>
      <w:r w:rsidRPr="0089606C">
        <w:rPr>
          <w:rFonts w:ascii="Times New Roman" w:eastAsia="Times New Roman" w:hAnsi="Times New Roman" w:cs="Times New Roman"/>
          <w:bCs/>
          <w:sz w:val="24"/>
          <w:szCs w:val="24"/>
        </w:rPr>
        <w:t>There are no questions of a sensitive nature.</w:t>
      </w:r>
    </w:p>
    <w:p w:rsidR="00220148" w:rsidRDefault="00220148" w:rsidP="00A61B0A">
      <w:pPr>
        <w:spacing w:before="100" w:beforeAutospacing="1" w:after="100" w:afterAutospacing="1" w:line="240" w:lineRule="auto"/>
        <w:rPr>
          <w:rFonts w:ascii="Times New Roman" w:eastAsia="Times New Roman" w:hAnsi="Times New Roman" w:cs="Times New Roman"/>
          <w:bCs/>
          <w:sz w:val="24"/>
          <w:szCs w:val="24"/>
        </w:rPr>
      </w:pPr>
    </w:p>
    <w:p w:rsidR="00220148" w:rsidRDefault="00220148" w:rsidP="00A61B0A">
      <w:pPr>
        <w:spacing w:before="100" w:beforeAutospacing="1" w:after="100" w:afterAutospacing="1" w:line="240" w:lineRule="auto"/>
        <w:rPr>
          <w:rFonts w:ascii="Times New Roman" w:eastAsia="Times New Roman" w:hAnsi="Times New Roman" w:cs="Times New Roman"/>
          <w:bCs/>
          <w:sz w:val="24"/>
          <w:szCs w:val="24"/>
        </w:rPr>
      </w:pPr>
    </w:p>
    <w:p w:rsidR="00220148" w:rsidRDefault="00220148" w:rsidP="00A61B0A">
      <w:pPr>
        <w:spacing w:before="100" w:beforeAutospacing="1" w:after="100" w:afterAutospacing="1" w:line="240" w:lineRule="auto"/>
        <w:rPr>
          <w:rFonts w:ascii="Times New Roman" w:eastAsia="Times New Roman" w:hAnsi="Times New Roman" w:cs="Times New Roman"/>
          <w:bCs/>
          <w:sz w:val="24"/>
          <w:szCs w:val="24"/>
        </w:rPr>
      </w:pPr>
    </w:p>
    <w:p w:rsidR="001A392E" w:rsidRDefault="001A392E" w:rsidP="00A61B0A">
      <w:pPr>
        <w:spacing w:before="100" w:beforeAutospacing="1" w:after="100" w:afterAutospacing="1" w:line="240" w:lineRule="auto"/>
        <w:rPr>
          <w:rFonts w:ascii="Times New Roman" w:eastAsia="Times New Roman" w:hAnsi="Times New Roman" w:cs="Times New Roman"/>
          <w:bCs/>
          <w:sz w:val="24"/>
          <w:szCs w:val="24"/>
        </w:rPr>
      </w:pPr>
    </w:p>
    <w:p w:rsidR="00F551C4" w:rsidRDefault="00F551C4" w:rsidP="00A61B0A">
      <w:pPr>
        <w:spacing w:before="100" w:beforeAutospacing="1" w:after="100" w:afterAutospacing="1" w:line="240" w:lineRule="auto"/>
        <w:rPr>
          <w:rFonts w:ascii="Times New Roman" w:eastAsia="Times New Roman" w:hAnsi="Times New Roman" w:cs="Times New Roman"/>
          <w:bCs/>
          <w:sz w:val="24"/>
          <w:szCs w:val="24"/>
        </w:rPr>
      </w:pPr>
    </w:p>
    <w:p w:rsidR="00F551C4" w:rsidRDefault="00F551C4" w:rsidP="00A61B0A">
      <w:pPr>
        <w:spacing w:before="100" w:beforeAutospacing="1" w:after="100" w:afterAutospacing="1" w:line="240" w:lineRule="auto"/>
        <w:rPr>
          <w:rFonts w:ascii="Times New Roman" w:eastAsia="Times New Roman" w:hAnsi="Times New Roman" w:cs="Times New Roman"/>
          <w:bCs/>
          <w:sz w:val="24"/>
          <w:szCs w:val="24"/>
        </w:rPr>
      </w:pPr>
    </w:p>
    <w:p w:rsidR="00F551C4" w:rsidRDefault="00F551C4" w:rsidP="00A61B0A">
      <w:pPr>
        <w:spacing w:before="100" w:beforeAutospacing="1" w:after="100" w:afterAutospacing="1" w:line="240" w:lineRule="auto"/>
        <w:rPr>
          <w:rFonts w:ascii="Times New Roman" w:eastAsia="Times New Roman" w:hAnsi="Times New Roman" w:cs="Times New Roman"/>
          <w:bCs/>
          <w:sz w:val="24"/>
          <w:szCs w:val="24"/>
        </w:rPr>
      </w:pPr>
    </w:p>
    <w:p w:rsidR="00F551C4" w:rsidRDefault="00F551C4" w:rsidP="00A61B0A">
      <w:pPr>
        <w:spacing w:before="100" w:beforeAutospacing="1" w:after="100" w:afterAutospacing="1" w:line="240" w:lineRule="auto"/>
        <w:rPr>
          <w:rFonts w:ascii="Times New Roman" w:eastAsia="Times New Roman" w:hAnsi="Times New Roman" w:cs="Times New Roman"/>
          <w:bCs/>
          <w:sz w:val="24"/>
          <w:szCs w:val="24"/>
        </w:rPr>
      </w:pPr>
    </w:p>
    <w:p w:rsidR="001A392E" w:rsidRDefault="001A392E" w:rsidP="00A61B0A">
      <w:pPr>
        <w:spacing w:before="100" w:beforeAutospacing="1" w:after="100" w:afterAutospacing="1" w:line="240" w:lineRule="auto"/>
        <w:rPr>
          <w:rFonts w:ascii="Times New Roman" w:eastAsia="Times New Roman" w:hAnsi="Times New Roman" w:cs="Times New Roman"/>
          <w:bCs/>
          <w:sz w:val="24"/>
          <w:szCs w:val="24"/>
        </w:rPr>
      </w:pPr>
    </w:p>
    <w:p w:rsidR="00220148" w:rsidRDefault="00220148" w:rsidP="00220148">
      <w:pPr>
        <w:spacing w:before="100" w:beforeAutospacing="1" w:after="100" w:afterAutospacing="1"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p w:rsidR="00A61B0A" w:rsidRPr="0089606C"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89606C">
        <w:rPr>
          <w:rFonts w:ascii="Times New Roman" w:eastAsia="Times New Roman" w:hAnsi="Times New Roman" w:cs="Times New Roman"/>
          <w:bCs/>
          <w:sz w:val="24"/>
          <w:szCs w:val="24"/>
        </w:rPr>
        <w:t xml:space="preserve">12. </w:t>
      </w:r>
      <w:r w:rsidR="0089606C" w:rsidRPr="0089606C">
        <w:rPr>
          <w:rFonts w:ascii="Times New Roman" w:eastAsia="Times New Roman" w:hAnsi="Times New Roman" w:cs="Times New Roman"/>
          <w:bCs/>
          <w:sz w:val="24"/>
          <w:szCs w:val="24"/>
          <w:u w:val="single"/>
        </w:rPr>
        <w:t>E</w:t>
      </w:r>
      <w:r w:rsidR="0089606C">
        <w:rPr>
          <w:rFonts w:ascii="Times New Roman" w:eastAsia="Times New Roman" w:hAnsi="Times New Roman" w:cs="Times New Roman"/>
          <w:bCs/>
          <w:sz w:val="24"/>
          <w:szCs w:val="24"/>
          <w:u w:val="single"/>
        </w:rPr>
        <w:t>stimate of burden</w:t>
      </w:r>
      <w:r w:rsidRPr="0089606C">
        <w:rPr>
          <w:rFonts w:ascii="Times New Roman" w:eastAsia="Times New Roman" w:hAnsi="Times New Roman" w:cs="Times New Roman"/>
          <w:bCs/>
          <w:sz w:val="24"/>
          <w:szCs w:val="24"/>
          <w:u w:val="single"/>
        </w:rPr>
        <w:t xml:space="preserve"> hours </w:t>
      </w:r>
      <w:r w:rsidR="0089606C">
        <w:rPr>
          <w:rFonts w:ascii="Times New Roman" w:eastAsia="Times New Roman" w:hAnsi="Times New Roman" w:cs="Times New Roman"/>
          <w:bCs/>
          <w:sz w:val="24"/>
          <w:szCs w:val="24"/>
          <w:u w:val="single"/>
        </w:rPr>
        <w:t xml:space="preserve">for </w:t>
      </w:r>
      <w:r w:rsidR="0089606C" w:rsidRPr="00702D12">
        <w:rPr>
          <w:rFonts w:ascii="Times New Roman" w:eastAsia="Times New Roman" w:hAnsi="Times New Roman" w:cs="Times New Roman"/>
          <w:bCs/>
          <w:sz w:val="24"/>
          <w:szCs w:val="24"/>
          <w:u w:val="single"/>
        </w:rPr>
        <w:t>information requested</w:t>
      </w:r>
      <w:r w:rsidR="008E593B" w:rsidRPr="00702D12">
        <w:rPr>
          <w:rFonts w:ascii="Times New Roman" w:eastAsia="Times New Roman" w:hAnsi="Times New Roman" w:cs="Times New Roman"/>
          <w:bCs/>
          <w:sz w:val="24"/>
          <w:szCs w:val="24"/>
          <w:u w:val="single"/>
        </w:rPr>
        <w:t xml:space="preserve"> and annualized cost to respondents</w:t>
      </w:r>
      <w:r w:rsidRPr="0089606C">
        <w:rPr>
          <w:rFonts w:ascii="Times New Roman" w:eastAsia="Times New Roman" w:hAnsi="Times New Roman" w:cs="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1530"/>
        <w:gridCol w:w="1800"/>
        <w:gridCol w:w="1769"/>
      </w:tblGrid>
      <w:tr w:rsidR="00702D12" w:rsidRPr="00702D12" w:rsidTr="003879BD">
        <w:trPr>
          <w:tblHeader/>
        </w:trPr>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702D12">
              <w:rPr>
                <w:rFonts w:ascii="Times New Roman" w:eastAsia="Times New Roman" w:hAnsi="Times New Roman" w:cs="Times New Roman"/>
                <w:b/>
                <w:bCs/>
                <w:sz w:val="24"/>
                <w:szCs w:val="24"/>
              </w:rPr>
              <w:t>Requirements</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702D12">
              <w:rPr>
                <w:rFonts w:ascii="Times New Roman" w:eastAsia="Times New Roman" w:hAnsi="Times New Roman" w:cs="Times New Roman"/>
                <w:b/>
                <w:bCs/>
                <w:sz w:val="24"/>
                <w:szCs w:val="24"/>
              </w:rPr>
              <w:t># Annual submissions</w:t>
            </w: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702D12">
              <w:rPr>
                <w:rFonts w:ascii="Times New Roman" w:eastAsia="Times New Roman" w:hAnsi="Times New Roman" w:cs="Times New Roman"/>
                <w:b/>
                <w:bCs/>
                <w:sz w:val="24"/>
                <w:szCs w:val="24"/>
              </w:rPr>
              <w:t>Burden hours per submission</w:t>
            </w: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b/>
                <w:bCs/>
                <w:sz w:val="24"/>
                <w:szCs w:val="24"/>
              </w:rPr>
            </w:pPr>
            <w:r w:rsidRPr="00702D12">
              <w:rPr>
                <w:rFonts w:ascii="Times New Roman" w:eastAsia="Times New Roman" w:hAnsi="Times New Roman" w:cs="Times New Roman"/>
                <w:b/>
                <w:bCs/>
                <w:sz w:val="24"/>
                <w:szCs w:val="24"/>
              </w:rPr>
              <w:t>Total burden hours</w:t>
            </w:r>
          </w:p>
        </w:tc>
      </w:tr>
      <w:tr w:rsidR="00702D12" w:rsidRPr="00702D12" w:rsidTr="003879BD">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c>
          <w:tcPr>
            <w:tcW w:w="4338" w:type="dxa"/>
          </w:tcPr>
          <w:p w:rsidR="00702D12" w:rsidRPr="00702D12" w:rsidRDefault="00702D12" w:rsidP="00217FDC">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u w:val="single"/>
              </w:rPr>
              <w:t xml:space="preserve">Application Stage (includes </w:t>
            </w:r>
            <w:r w:rsidR="00217FDC">
              <w:rPr>
                <w:rFonts w:ascii="Times New Roman" w:eastAsia="Times New Roman" w:hAnsi="Times New Roman" w:cs="Times New Roman"/>
                <w:sz w:val="24"/>
                <w:szCs w:val="24"/>
                <w:u w:val="single"/>
              </w:rPr>
              <w:t xml:space="preserve">completion of the Supplemental Emergency Relief Form). </w:t>
            </w:r>
            <w:r w:rsidRPr="00702D12">
              <w:rPr>
                <w:rFonts w:ascii="Times New Roman" w:eastAsia="Times New Roman" w:hAnsi="Times New Roman" w:cs="Times New Roman"/>
                <w:sz w:val="24"/>
                <w:szCs w:val="24"/>
                <w:u w:val="single"/>
              </w:rPr>
              <w:t xml:space="preserve"> </w:t>
            </w:r>
            <w:r w:rsidR="00217FDC">
              <w:rPr>
                <w:rFonts w:ascii="Times New Roman" w:eastAsia="Times New Roman" w:hAnsi="Times New Roman" w:cs="Times New Roman"/>
                <w:sz w:val="24"/>
                <w:szCs w:val="24"/>
                <w:u w:val="single"/>
              </w:rPr>
              <w:t xml:space="preserve">Also includes the </w:t>
            </w:r>
            <w:r w:rsidRPr="00702D12">
              <w:rPr>
                <w:rFonts w:ascii="Times New Roman" w:eastAsia="Times New Roman" w:hAnsi="Times New Roman" w:cs="Times New Roman"/>
                <w:sz w:val="24"/>
                <w:szCs w:val="24"/>
                <w:u w:val="single"/>
              </w:rPr>
              <w:t>following:</w:t>
            </w:r>
            <w:r w:rsidRPr="00702D12">
              <w:rPr>
                <w:rFonts w:ascii="Times New Roman" w:eastAsia="Times New Roman" w:hAnsi="Times New Roman" w:cs="Times New Roman"/>
                <w:sz w:val="24"/>
                <w:szCs w:val="24"/>
              </w:rPr>
              <w:tab/>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50</w:t>
            </w: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02D12">
              <w:rPr>
                <w:rFonts w:ascii="Times New Roman" w:eastAsia="Times New Roman" w:hAnsi="Times New Roman" w:cs="Times New Roman"/>
                <w:sz w:val="24"/>
                <w:szCs w:val="24"/>
              </w:rPr>
              <w:t xml:space="preserve">,000 </w:t>
            </w:r>
          </w:p>
        </w:tc>
      </w:tr>
      <w:tr w:rsidR="00702D12" w:rsidRPr="00702D12" w:rsidTr="003879BD">
        <w:tc>
          <w:tcPr>
            <w:tcW w:w="4338" w:type="dxa"/>
          </w:tcPr>
          <w:p w:rsid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Authorizing/Resolution }</w:t>
            </w:r>
            <w:r w:rsidRPr="00702D12">
              <w:rPr>
                <w:rFonts w:ascii="Times New Roman" w:eastAsia="Times New Roman" w:hAnsi="Times New Roman" w:cs="Times New Roman"/>
                <w:sz w:val="24"/>
                <w:szCs w:val="24"/>
              </w:rPr>
              <w:tab/>
            </w: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Opinion of Counsel       }</w:t>
            </w: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Project Description  }</w:t>
            </w:r>
            <w:r w:rsidRPr="00702D12">
              <w:rPr>
                <w:rFonts w:ascii="Times New Roman" w:eastAsia="Times New Roman" w:hAnsi="Times New Roman" w:cs="Times New Roman"/>
                <w:sz w:val="24"/>
                <w:szCs w:val="24"/>
              </w:rPr>
              <w:tab/>
            </w:r>
            <w:r w:rsidRPr="00702D12">
              <w:rPr>
                <w:rFonts w:ascii="Times New Roman" w:eastAsia="Times New Roman" w:hAnsi="Times New Roman" w:cs="Times New Roman"/>
                <w:sz w:val="24"/>
                <w:szCs w:val="24"/>
              </w:rPr>
              <w:tab/>
              <w:t xml:space="preserve">      </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Project Budget              }</w:t>
            </w: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Project Justification       }</w:t>
            </w: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Project Milestones         }</w:t>
            </w: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List of Labor Unions     }</w:t>
            </w: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 xml:space="preserve">Environmental Exhibit  }     </w:t>
            </w:r>
          </w:p>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c>
          <w:tcPr>
            <w:tcW w:w="4338"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Damage Assessment</w:t>
            </w:r>
          </w:p>
        </w:tc>
        <w:tc>
          <w:tcPr>
            <w:tcW w:w="1530"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00"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69"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702D12" w:rsidRPr="00702D12" w:rsidTr="003879BD">
        <w:tc>
          <w:tcPr>
            <w:tcW w:w="4338" w:type="dxa"/>
          </w:tcPr>
          <w:p w:rsidR="00702D12" w:rsidRPr="00702D12" w:rsidRDefault="00702D12" w:rsidP="00AA5ECD">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 xml:space="preserve">   Total, Application Stage</w:t>
            </w:r>
            <w:r w:rsidRPr="00702D12">
              <w:rPr>
                <w:rFonts w:ascii="Times New Roman" w:eastAsia="Times New Roman" w:hAnsi="Times New Roman" w:cs="Times New Roman"/>
                <w:sz w:val="24"/>
                <w:szCs w:val="24"/>
              </w:rPr>
              <w:tab/>
            </w:r>
            <w:r w:rsidRPr="00702D12">
              <w:rPr>
                <w:rFonts w:ascii="Times New Roman" w:eastAsia="Times New Roman" w:hAnsi="Times New Roman" w:cs="Times New Roman"/>
                <w:sz w:val="24"/>
                <w:szCs w:val="24"/>
              </w:rPr>
              <w:tab/>
              <w:t xml:space="preserve">   </w:t>
            </w:r>
            <w:r w:rsidRPr="00702D12">
              <w:rPr>
                <w:rFonts w:ascii="Times New Roman" w:eastAsia="Times New Roman" w:hAnsi="Times New Roman" w:cs="Times New Roman"/>
                <w:sz w:val="24"/>
                <w:szCs w:val="24"/>
              </w:rPr>
              <w:tab/>
            </w:r>
            <w:r w:rsidRPr="00702D12">
              <w:rPr>
                <w:rFonts w:ascii="Times New Roman" w:eastAsia="Times New Roman" w:hAnsi="Times New Roman" w:cs="Times New Roman"/>
                <w:sz w:val="24"/>
                <w:szCs w:val="24"/>
              </w:rPr>
              <w:tab/>
            </w:r>
            <w:r w:rsidRPr="00702D12">
              <w:rPr>
                <w:rFonts w:ascii="Times New Roman" w:eastAsia="Times New Roman" w:hAnsi="Times New Roman" w:cs="Times New Roman"/>
                <w:sz w:val="24"/>
                <w:szCs w:val="24"/>
              </w:rPr>
              <w:tab/>
              <w:t xml:space="preserve">    </w:t>
            </w:r>
            <w:r w:rsidRPr="00702D12">
              <w:rPr>
                <w:rFonts w:ascii="Times New Roman" w:eastAsia="Times New Roman" w:hAnsi="Times New Roman" w:cs="Times New Roman"/>
                <w:sz w:val="24"/>
                <w:szCs w:val="24"/>
              </w:rPr>
              <w:tab/>
            </w:r>
            <w:r w:rsidRPr="00702D12">
              <w:rPr>
                <w:rFonts w:ascii="Times New Roman" w:eastAsia="Times New Roman" w:hAnsi="Times New Roman" w:cs="Times New Roman"/>
                <w:sz w:val="24"/>
                <w:szCs w:val="24"/>
              </w:rPr>
              <w:tab/>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702D12">
              <w:rPr>
                <w:rFonts w:ascii="Times New Roman" w:eastAsia="Times New Roman" w:hAnsi="Times New Roman" w:cs="Times New Roman"/>
                <w:sz w:val="24"/>
                <w:szCs w:val="24"/>
              </w:rPr>
              <w:t xml:space="preserve"> </w:t>
            </w:r>
          </w:p>
        </w:tc>
        <w:tc>
          <w:tcPr>
            <w:tcW w:w="1800"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769"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702D12">
              <w:rPr>
                <w:rFonts w:ascii="Times New Roman" w:eastAsia="Times New Roman" w:hAnsi="Times New Roman" w:cs="Times New Roman"/>
                <w:sz w:val="24"/>
                <w:szCs w:val="24"/>
              </w:rPr>
              <w:t>,000</w:t>
            </w:r>
          </w:p>
        </w:tc>
      </w:tr>
      <w:tr w:rsidR="00702D12" w:rsidRPr="00702D12" w:rsidTr="003879BD">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u w:val="single"/>
              </w:rPr>
              <w:t>Project Management Stage</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00"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A3071">
              <w:rPr>
                <w:rFonts w:ascii="Times New Roman" w:eastAsia="Times New Roman" w:hAnsi="Times New Roman" w:cs="Times New Roman"/>
                <w:sz w:val="24"/>
                <w:szCs w:val="24"/>
              </w:rPr>
              <w:t>0</w:t>
            </w:r>
          </w:p>
        </w:tc>
        <w:tc>
          <w:tcPr>
            <w:tcW w:w="1769"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r>
      <w:tr w:rsidR="00702D12" w:rsidRPr="00702D12" w:rsidTr="003879BD">
        <w:tc>
          <w:tcPr>
            <w:tcW w:w="4338" w:type="dxa"/>
          </w:tcPr>
          <w:p w:rsidR="00702D12" w:rsidRPr="00702D12" w:rsidRDefault="00702D12" w:rsidP="00AA5ECD">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Progress Report- Annual</w:t>
            </w:r>
            <w:r w:rsidRPr="00702D12">
              <w:rPr>
                <w:rFonts w:ascii="Times New Roman" w:eastAsia="Times New Roman" w:hAnsi="Times New Roman" w:cs="Times New Roman"/>
                <w:sz w:val="24"/>
                <w:szCs w:val="24"/>
              </w:rPr>
              <w:tab/>
            </w:r>
            <w:r w:rsidRPr="00702D12">
              <w:rPr>
                <w:rFonts w:ascii="Times New Roman" w:eastAsia="Times New Roman" w:hAnsi="Times New Roman" w:cs="Times New Roman"/>
                <w:sz w:val="24"/>
                <w:szCs w:val="24"/>
              </w:rPr>
              <w:tab/>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rPr>
          <w:trHeight w:val="70"/>
        </w:trPr>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Reports of Significant Events</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Federal Financial Report</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rPr>
          <w:trHeight w:val="70"/>
        </w:trPr>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Pre-award/Post Delivery of Rolling Stock</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Cost Allocation Plans</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rPr>
          <w:trHeight w:val="296"/>
        </w:trPr>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Project Management Plan Updates</w:t>
            </w:r>
          </w:p>
        </w:tc>
        <w:tc>
          <w:tcPr>
            <w:tcW w:w="153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c>
          <w:tcPr>
            <w:tcW w:w="1769"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p>
        </w:tc>
      </w:tr>
      <w:tr w:rsidR="00702D12" w:rsidRPr="00702D12" w:rsidTr="003879BD">
        <w:trPr>
          <w:trHeight w:val="296"/>
        </w:trPr>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Total,  Project Management Stage</w:t>
            </w:r>
          </w:p>
        </w:tc>
        <w:tc>
          <w:tcPr>
            <w:tcW w:w="1530"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00"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8</w:t>
            </w:r>
            <w:r w:rsidR="001A3071">
              <w:rPr>
                <w:rFonts w:ascii="Times New Roman" w:eastAsia="Times New Roman" w:hAnsi="Times New Roman" w:cs="Times New Roman"/>
                <w:sz w:val="24"/>
                <w:szCs w:val="24"/>
              </w:rPr>
              <w:t>0</w:t>
            </w:r>
          </w:p>
        </w:tc>
        <w:tc>
          <w:tcPr>
            <w:tcW w:w="1769"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r>
      <w:tr w:rsidR="00702D12" w:rsidRPr="00702D12" w:rsidTr="003879BD">
        <w:trPr>
          <w:trHeight w:val="296"/>
        </w:trPr>
        <w:tc>
          <w:tcPr>
            <w:tcW w:w="4338" w:type="dxa"/>
          </w:tcPr>
          <w:p w:rsidR="00702D12" w:rsidRPr="00702D12" w:rsidRDefault="00702D12" w:rsidP="00702D12">
            <w:pPr>
              <w:spacing w:before="100" w:beforeAutospacing="1" w:after="100" w:afterAutospacing="1" w:line="240" w:lineRule="auto"/>
              <w:rPr>
                <w:rFonts w:ascii="Times New Roman" w:eastAsia="Times New Roman" w:hAnsi="Times New Roman" w:cs="Times New Roman"/>
                <w:sz w:val="24"/>
                <w:szCs w:val="24"/>
              </w:rPr>
            </w:pPr>
            <w:r w:rsidRPr="00702D12">
              <w:rPr>
                <w:rFonts w:ascii="Times New Roman" w:eastAsia="Times New Roman" w:hAnsi="Times New Roman" w:cs="Times New Roman"/>
                <w:sz w:val="24"/>
                <w:szCs w:val="24"/>
              </w:rPr>
              <w:t>Grand Total, Application and Project Management</w:t>
            </w:r>
          </w:p>
        </w:tc>
        <w:tc>
          <w:tcPr>
            <w:tcW w:w="1530"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00"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A3071">
              <w:rPr>
                <w:rFonts w:ascii="Times New Roman" w:eastAsia="Times New Roman" w:hAnsi="Times New Roman" w:cs="Times New Roman"/>
                <w:sz w:val="24"/>
                <w:szCs w:val="24"/>
              </w:rPr>
              <w:t>80</w:t>
            </w:r>
          </w:p>
        </w:tc>
        <w:tc>
          <w:tcPr>
            <w:tcW w:w="1769" w:type="dxa"/>
          </w:tcPr>
          <w:p w:rsidR="00702D12" w:rsidRPr="00702D12" w:rsidRDefault="00AA5ECD" w:rsidP="00702D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3,600</w:t>
            </w:r>
          </w:p>
        </w:tc>
      </w:tr>
    </w:tbl>
    <w:p w:rsidR="00702D12" w:rsidRDefault="00AA5ECD" w:rsidP="00AA5ECD">
      <w:pPr>
        <w:spacing w:before="100" w:beforeAutospacing="1" w:after="100" w:afterAutospacing="1" w:line="240" w:lineRule="auto"/>
        <w:rPr>
          <w:rFonts w:ascii="Times New Roman" w:eastAsia="Times New Roman" w:hAnsi="Times New Roman" w:cs="Times New Roman"/>
          <w:sz w:val="24"/>
          <w:szCs w:val="24"/>
        </w:rPr>
      </w:pPr>
      <w:r w:rsidRPr="00AA5ECD">
        <w:rPr>
          <w:rFonts w:ascii="Times New Roman" w:eastAsia="Times New Roman" w:hAnsi="Times New Roman" w:cs="Times New Roman"/>
          <w:sz w:val="24"/>
          <w:szCs w:val="24"/>
        </w:rPr>
        <w:t>The total burden associated with this su</w:t>
      </w:r>
      <w:r>
        <w:rPr>
          <w:rFonts w:ascii="Times New Roman" w:eastAsia="Times New Roman" w:hAnsi="Times New Roman" w:cs="Times New Roman"/>
          <w:sz w:val="24"/>
          <w:szCs w:val="24"/>
        </w:rPr>
        <w:t xml:space="preserve">bmission </w:t>
      </w:r>
      <w:r w:rsidR="00980093">
        <w:rPr>
          <w:rFonts w:ascii="Times New Roman" w:eastAsia="Times New Roman" w:hAnsi="Times New Roman" w:cs="Times New Roman"/>
          <w:sz w:val="24"/>
          <w:szCs w:val="24"/>
        </w:rPr>
        <w:t>i</w:t>
      </w:r>
      <w:r w:rsidRPr="00AA5ECD">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3</w:t>
      </w:r>
      <w:r w:rsidRPr="00AA5ECD">
        <w:rPr>
          <w:rFonts w:ascii="Times New Roman" w:eastAsia="Times New Roman" w:hAnsi="Times New Roman" w:cs="Times New Roman"/>
          <w:sz w:val="24"/>
          <w:szCs w:val="24"/>
        </w:rPr>
        <w:t>,</w:t>
      </w:r>
      <w:r>
        <w:rPr>
          <w:rFonts w:ascii="Times New Roman" w:eastAsia="Times New Roman" w:hAnsi="Times New Roman" w:cs="Times New Roman"/>
          <w:sz w:val="24"/>
          <w:szCs w:val="24"/>
        </w:rPr>
        <w:t>60</w:t>
      </w:r>
      <w:r w:rsidRPr="00AA5ECD">
        <w:rPr>
          <w:rFonts w:ascii="Times New Roman" w:eastAsia="Times New Roman" w:hAnsi="Times New Roman" w:cs="Times New Roman"/>
          <w:sz w:val="24"/>
          <w:szCs w:val="24"/>
        </w:rPr>
        <w:t xml:space="preserve">0 </w:t>
      </w:r>
      <w:r w:rsidR="00980093">
        <w:rPr>
          <w:rFonts w:ascii="Times New Roman" w:eastAsia="Times New Roman" w:hAnsi="Times New Roman" w:cs="Times New Roman"/>
          <w:sz w:val="24"/>
          <w:szCs w:val="24"/>
        </w:rPr>
        <w:t xml:space="preserve">hours </w:t>
      </w:r>
      <w:r w:rsidRPr="00AA5ECD">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AA5ECD">
        <w:rPr>
          <w:rFonts w:ascii="Times New Roman" w:eastAsia="Times New Roman" w:hAnsi="Times New Roman" w:cs="Times New Roman"/>
          <w:sz w:val="24"/>
          <w:szCs w:val="24"/>
        </w:rPr>
        <w:t xml:space="preserve">,000 hours application stage + </w:t>
      </w:r>
      <w:r>
        <w:rPr>
          <w:rFonts w:ascii="Times New Roman" w:eastAsia="Times New Roman" w:hAnsi="Times New Roman" w:cs="Times New Roman"/>
          <w:sz w:val="24"/>
          <w:szCs w:val="24"/>
        </w:rPr>
        <w:t>1</w:t>
      </w:r>
      <w:r w:rsidRPr="00AA5ECD">
        <w:rPr>
          <w:rFonts w:ascii="Times New Roman" w:eastAsia="Times New Roman" w:hAnsi="Times New Roman" w:cs="Times New Roman"/>
          <w:sz w:val="24"/>
          <w:szCs w:val="24"/>
        </w:rPr>
        <w:t>,</w:t>
      </w:r>
      <w:r>
        <w:rPr>
          <w:rFonts w:ascii="Times New Roman" w:eastAsia="Times New Roman" w:hAnsi="Times New Roman" w:cs="Times New Roman"/>
          <w:sz w:val="24"/>
          <w:szCs w:val="24"/>
        </w:rPr>
        <w:t>60</w:t>
      </w:r>
      <w:r w:rsidRPr="00AA5ECD">
        <w:rPr>
          <w:rFonts w:ascii="Times New Roman" w:eastAsia="Times New Roman" w:hAnsi="Times New Roman" w:cs="Times New Roman"/>
          <w:sz w:val="24"/>
          <w:szCs w:val="24"/>
        </w:rPr>
        <w:t xml:space="preserve">0 hours project management stage).  </w:t>
      </w:r>
    </w:p>
    <w:p w:rsidR="00254BEF" w:rsidRDefault="00254BEF" w:rsidP="00254BE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AA5ECD" w:rsidRPr="00AA5ECD" w:rsidRDefault="00AA5ECD" w:rsidP="00AA5ECD">
      <w:pPr>
        <w:pStyle w:val="BodyText0"/>
        <w:rPr>
          <w:rFonts w:ascii="Times New Roman" w:hAnsi="Times New Roman" w:cs="Times New Roman"/>
          <w:color w:val="auto"/>
          <w:sz w:val="24"/>
          <w:szCs w:val="24"/>
        </w:rPr>
      </w:pPr>
      <w:r w:rsidRPr="00AA5ECD">
        <w:rPr>
          <w:rFonts w:ascii="Times New Roman" w:hAnsi="Times New Roman" w:cs="Times New Roman"/>
          <w:color w:val="auto"/>
          <w:sz w:val="24"/>
          <w:szCs w:val="24"/>
          <w:u w:val="single"/>
        </w:rPr>
        <w:t>Estimate of the cost to respondents</w:t>
      </w:r>
      <w:r w:rsidRPr="00AA5ECD">
        <w:rPr>
          <w:rFonts w:ascii="Times New Roman" w:hAnsi="Times New Roman" w:cs="Times New Roman"/>
          <w:color w:val="auto"/>
          <w:sz w:val="24"/>
          <w:szCs w:val="24"/>
        </w:rPr>
        <w:t>:</w:t>
      </w:r>
    </w:p>
    <w:p w:rsidR="00AA5ECD" w:rsidRPr="00AA5ECD" w:rsidRDefault="00AA5ECD" w:rsidP="00AA5ECD">
      <w:pPr>
        <w:pStyle w:val="BodyText0"/>
        <w:rPr>
          <w:rFonts w:ascii="Times New Roman" w:hAnsi="Times New Roman" w:cs="Times New Roman"/>
          <w:color w:val="auto"/>
          <w:sz w:val="24"/>
          <w:szCs w:val="24"/>
        </w:rPr>
      </w:pPr>
    </w:p>
    <w:p w:rsidR="00AA5ECD" w:rsidRPr="00AA5ECD" w:rsidRDefault="00AA5ECD" w:rsidP="00AA5ECD">
      <w:pPr>
        <w:pStyle w:val="BodyText0"/>
        <w:rPr>
          <w:rFonts w:ascii="Times New Roman" w:hAnsi="Times New Roman" w:cs="Times New Roman"/>
          <w:color w:val="auto"/>
          <w:sz w:val="24"/>
          <w:szCs w:val="24"/>
        </w:rPr>
      </w:pPr>
      <w:r w:rsidRPr="00AA5ECD">
        <w:rPr>
          <w:rFonts w:ascii="Times New Roman" w:hAnsi="Times New Roman" w:cs="Times New Roman"/>
          <w:color w:val="auto"/>
          <w:sz w:val="24"/>
          <w:szCs w:val="24"/>
        </w:rPr>
        <w:t xml:space="preserve">The number and complexity of applications submitted each year </w:t>
      </w:r>
      <w:r>
        <w:rPr>
          <w:rFonts w:ascii="Times New Roman" w:hAnsi="Times New Roman" w:cs="Times New Roman"/>
          <w:color w:val="auto"/>
          <w:sz w:val="24"/>
          <w:szCs w:val="24"/>
        </w:rPr>
        <w:t xml:space="preserve">will </w:t>
      </w:r>
      <w:r w:rsidRPr="00AA5ECD">
        <w:rPr>
          <w:rFonts w:ascii="Times New Roman" w:hAnsi="Times New Roman" w:cs="Times New Roman"/>
          <w:color w:val="auto"/>
          <w:sz w:val="24"/>
          <w:szCs w:val="24"/>
        </w:rPr>
        <w:t xml:space="preserve">vary and there is a wide variance in the level of effort required.  The figures below </w:t>
      </w:r>
      <w:r>
        <w:rPr>
          <w:rFonts w:ascii="Times New Roman" w:hAnsi="Times New Roman" w:cs="Times New Roman"/>
          <w:color w:val="auto"/>
          <w:sz w:val="24"/>
          <w:szCs w:val="24"/>
        </w:rPr>
        <w:t xml:space="preserve">include both the application for funding and the damage assessment, and </w:t>
      </w:r>
      <w:r w:rsidRPr="00AA5ECD">
        <w:rPr>
          <w:rFonts w:ascii="Times New Roman" w:hAnsi="Times New Roman" w:cs="Times New Roman"/>
          <w:color w:val="auto"/>
          <w:sz w:val="24"/>
          <w:szCs w:val="24"/>
        </w:rPr>
        <w:t>are representative of a straightforward application meeting all of the criteria for federal funding.</w:t>
      </w:r>
    </w:p>
    <w:p w:rsidR="00AA5ECD" w:rsidRPr="00AA5ECD" w:rsidRDefault="00AA5ECD" w:rsidP="00AA5ECD">
      <w:pPr>
        <w:pStyle w:val="BodyText0"/>
        <w:rPr>
          <w:rFonts w:ascii="Times New Roman" w:hAnsi="Times New Roman" w:cs="Times New Roman"/>
          <w:color w:val="auto"/>
          <w:sz w:val="24"/>
          <w:szCs w:val="24"/>
        </w:rPr>
      </w:pPr>
    </w:p>
    <w:p w:rsidR="002D6DC6" w:rsidRDefault="00980093" w:rsidP="00AA5ECD">
      <w:pPr>
        <w:pStyle w:val="BodyText0"/>
        <w:rPr>
          <w:rFonts w:ascii="Times New Roman" w:hAnsi="Times New Roman" w:cs="Times New Roman"/>
          <w:color w:val="auto"/>
          <w:sz w:val="24"/>
          <w:szCs w:val="24"/>
        </w:rPr>
      </w:pPr>
      <w:r>
        <w:rPr>
          <w:rFonts w:ascii="Times New Roman" w:hAnsi="Times New Roman" w:cs="Times New Roman"/>
          <w:color w:val="auto"/>
          <w:sz w:val="24"/>
          <w:szCs w:val="24"/>
        </w:rPr>
        <w:t>FTA</w:t>
      </w:r>
      <w:r w:rsidR="00AA5ECD" w:rsidRPr="00AA5ECD">
        <w:rPr>
          <w:rFonts w:ascii="Times New Roman" w:hAnsi="Times New Roman" w:cs="Times New Roman"/>
          <w:color w:val="auto"/>
          <w:sz w:val="24"/>
          <w:szCs w:val="24"/>
        </w:rPr>
        <w:t xml:space="preserve"> estimate</w:t>
      </w:r>
      <w:r>
        <w:rPr>
          <w:rFonts w:ascii="Times New Roman" w:hAnsi="Times New Roman" w:cs="Times New Roman"/>
          <w:color w:val="auto"/>
          <w:sz w:val="24"/>
          <w:szCs w:val="24"/>
        </w:rPr>
        <w:t>s</w:t>
      </w:r>
      <w:r w:rsidR="00AA5ECD" w:rsidRPr="00AA5ECD">
        <w:rPr>
          <w:rFonts w:ascii="Times New Roman" w:hAnsi="Times New Roman" w:cs="Times New Roman"/>
          <w:color w:val="auto"/>
          <w:sz w:val="24"/>
          <w:szCs w:val="24"/>
        </w:rPr>
        <w:t xml:space="preserve"> that it takes approximately </w:t>
      </w:r>
      <w:r w:rsidR="00AA5ECD">
        <w:rPr>
          <w:rFonts w:ascii="Times New Roman" w:hAnsi="Times New Roman" w:cs="Times New Roman"/>
          <w:color w:val="auto"/>
          <w:sz w:val="24"/>
          <w:szCs w:val="24"/>
        </w:rPr>
        <w:t>10</w:t>
      </w:r>
      <w:r w:rsidR="00AA5ECD" w:rsidRPr="00AA5ECD">
        <w:rPr>
          <w:rFonts w:ascii="Times New Roman" w:hAnsi="Times New Roman" w:cs="Times New Roman"/>
          <w:color w:val="auto"/>
          <w:sz w:val="24"/>
          <w:szCs w:val="24"/>
        </w:rPr>
        <w:t xml:space="preserve">0 person-hours to develop and submit an application to FTA for review.  Since FTA </w:t>
      </w:r>
      <w:r w:rsidR="00AA5ECD">
        <w:rPr>
          <w:rFonts w:ascii="Times New Roman" w:hAnsi="Times New Roman" w:cs="Times New Roman"/>
          <w:color w:val="auto"/>
          <w:sz w:val="24"/>
          <w:szCs w:val="24"/>
        </w:rPr>
        <w:t>anticipates receiving</w:t>
      </w:r>
      <w:r w:rsidR="00AA5ECD" w:rsidRPr="00AA5ECD">
        <w:rPr>
          <w:rFonts w:ascii="Times New Roman" w:hAnsi="Times New Roman" w:cs="Times New Roman"/>
          <w:color w:val="auto"/>
          <w:sz w:val="24"/>
          <w:szCs w:val="24"/>
        </w:rPr>
        <w:t xml:space="preserve"> approximately </w:t>
      </w:r>
      <w:r w:rsidR="00AA5ECD">
        <w:rPr>
          <w:rFonts w:ascii="Times New Roman" w:hAnsi="Times New Roman" w:cs="Times New Roman"/>
          <w:color w:val="auto"/>
          <w:sz w:val="24"/>
          <w:szCs w:val="24"/>
        </w:rPr>
        <w:t>2</w:t>
      </w:r>
      <w:r w:rsidR="00AA5ECD" w:rsidRPr="00AA5ECD">
        <w:rPr>
          <w:rFonts w:ascii="Times New Roman" w:hAnsi="Times New Roman" w:cs="Times New Roman"/>
          <w:color w:val="auto"/>
          <w:sz w:val="24"/>
          <w:szCs w:val="24"/>
        </w:rPr>
        <w:t xml:space="preserve">0 applications per year, the total hours required are estimated to be </w:t>
      </w:r>
      <w:r w:rsidR="00AA5ECD">
        <w:rPr>
          <w:rFonts w:ascii="Times New Roman" w:hAnsi="Times New Roman" w:cs="Times New Roman"/>
          <w:color w:val="auto"/>
          <w:sz w:val="24"/>
          <w:szCs w:val="24"/>
        </w:rPr>
        <w:t xml:space="preserve">2,000 </w:t>
      </w:r>
      <w:r w:rsidR="00AA5ECD" w:rsidRPr="00AA5ECD">
        <w:rPr>
          <w:rFonts w:ascii="Times New Roman" w:hAnsi="Times New Roman" w:cs="Times New Roman"/>
          <w:color w:val="auto"/>
          <w:sz w:val="24"/>
          <w:szCs w:val="24"/>
        </w:rPr>
        <w:t>(</w:t>
      </w:r>
      <w:r w:rsidR="00AA5ECD">
        <w:rPr>
          <w:rFonts w:ascii="Times New Roman" w:hAnsi="Times New Roman" w:cs="Times New Roman"/>
          <w:color w:val="auto"/>
          <w:sz w:val="24"/>
          <w:szCs w:val="24"/>
        </w:rPr>
        <w:t xml:space="preserve">100 </w:t>
      </w:r>
      <w:r w:rsidR="00AA5ECD" w:rsidRPr="00AA5ECD">
        <w:rPr>
          <w:rFonts w:ascii="Times New Roman" w:hAnsi="Times New Roman" w:cs="Times New Roman"/>
          <w:color w:val="auto"/>
          <w:sz w:val="24"/>
          <w:szCs w:val="24"/>
        </w:rPr>
        <w:t xml:space="preserve">hours x </w:t>
      </w:r>
      <w:r w:rsidR="00AA5ECD">
        <w:rPr>
          <w:rFonts w:ascii="Times New Roman" w:hAnsi="Times New Roman" w:cs="Times New Roman"/>
          <w:color w:val="auto"/>
          <w:sz w:val="24"/>
          <w:szCs w:val="24"/>
        </w:rPr>
        <w:t>20 applications = 2</w:t>
      </w:r>
      <w:r w:rsidR="00AA5ECD" w:rsidRPr="00AA5ECD">
        <w:rPr>
          <w:rFonts w:ascii="Times New Roman" w:hAnsi="Times New Roman" w:cs="Times New Roman"/>
          <w:color w:val="auto"/>
          <w:sz w:val="24"/>
          <w:szCs w:val="24"/>
        </w:rPr>
        <w:t>,000 hours).  Although various personnel are involved in the development of an application, the average salary is estimated to be $34 per hour.  Therefore, the cost to the respondents for the app</w:t>
      </w:r>
      <w:r w:rsidR="00AA5ECD">
        <w:rPr>
          <w:rFonts w:ascii="Times New Roman" w:hAnsi="Times New Roman" w:cs="Times New Roman"/>
          <w:color w:val="auto"/>
          <w:sz w:val="24"/>
          <w:szCs w:val="24"/>
        </w:rPr>
        <w:t>lication stage is computed at $68</w:t>
      </w:r>
      <w:r w:rsidR="00AA5ECD" w:rsidRPr="00AA5ECD">
        <w:rPr>
          <w:rFonts w:ascii="Times New Roman" w:hAnsi="Times New Roman" w:cs="Times New Roman"/>
          <w:color w:val="auto"/>
          <w:sz w:val="24"/>
          <w:szCs w:val="24"/>
        </w:rPr>
        <w:t>,000 (</w:t>
      </w:r>
      <w:r w:rsidR="00AA5ECD">
        <w:rPr>
          <w:rFonts w:ascii="Times New Roman" w:hAnsi="Times New Roman" w:cs="Times New Roman"/>
          <w:color w:val="auto"/>
          <w:sz w:val="24"/>
          <w:szCs w:val="24"/>
        </w:rPr>
        <w:t>2</w:t>
      </w:r>
      <w:r w:rsidR="00AA5ECD" w:rsidRPr="00AA5ECD">
        <w:rPr>
          <w:rFonts w:ascii="Times New Roman" w:hAnsi="Times New Roman" w:cs="Times New Roman"/>
          <w:color w:val="auto"/>
          <w:sz w:val="24"/>
          <w:szCs w:val="24"/>
        </w:rPr>
        <w:t>,000 hours x $34 per hour = $</w:t>
      </w:r>
      <w:r w:rsidR="00AA5ECD">
        <w:rPr>
          <w:rFonts w:ascii="Times New Roman" w:hAnsi="Times New Roman" w:cs="Times New Roman"/>
          <w:color w:val="auto"/>
          <w:sz w:val="24"/>
          <w:szCs w:val="24"/>
        </w:rPr>
        <w:t>68</w:t>
      </w:r>
      <w:r w:rsidR="00AA5ECD" w:rsidRPr="00AA5ECD">
        <w:rPr>
          <w:rFonts w:ascii="Times New Roman" w:hAnsi="Times New Roman" w:cs="Times New Roman"/>
          <w:color w:val="auto"/>
          <w:sz w:val="24"/>
          <w:szCs w:val="24"/>
        </w:rPr>
        <w:t xml:space="preserve">,000).         </w:t>
      </w:r>
    </w:p>
    <w:p w:rsidR="00AA5ECD" w:rsidRDefault="00AA5ECD" w:rsidP="00AA5ECD">
      <w:pPr>
        <w:pStyle w:val="BodyText0"/>
        <w:rPr>
          <w:rFonts w:ascii="Times New Roman" w:hAnsi="Times New Roman" w:cs="Times New Roman"/>
          <w:color w:val="auto"/>
          <w:sz w:val="24"/>
          <w:szCs w:val="24"/>
        </w:rPr>
      </w:pPr>
      <w:r w:rsidRPr="00AA5ECD">
        <w:rPr>
          <w:rFonts w:ascii="Times New Roman" w:hAnsi="Times New Roman" w:cs="Times New Roman"/>
          <w:color w:val="auto"/>
          <w:sz w:val="24"/>
          <w:szCs w:val="24"/>
        </w:rPr>
        <w:t xml:space="preserve">    </w:t>
      </w:r>
    </w:p>
    <w:p w:rsidR="00D20798" w:rsidRDefault="004E64D0" w:rsidP="0032773D">
      <w:pPr>
        <w:pStyle w:val="BodyText0"/>
        <w:rPr>
          <w:rFonts w:ascii="Times New Roman" w:hAnsi="Times New Roman" w:cs="Times New Roman"/>
          <w:color w:val="auto"/>
          <w:sz w:val="24"/>
          <w:szCs w:val="24"/>
        </w:rPr>
      </w:pPr>
      <w:r>
        <w:rPr>
          <w:rFonts w:ascii="Times New Roman" w:hAnsi="Times New Roman" w:cs="Times New Roman"/>
          <w:color w:val="auto"/>
          <w:sz w:val="24"/>
          <w:szCs w:val="24"/>
        </w:rPr>
        <w:t xml:space="preserve">FTA will offer its resources for emergencies in which the damage is especially severe and widespread.  </w:t>
      </w:r>
      <w:r w:rsidR="0032773D" w:rsidRPr="0032773D">
        <w:rPr>
          <w:rFonts w:ascii="Times New Roman" w:hAnsi="Times New Roman" w:cs="Times New Roman"/>
          <w:color w:val="auto"/>
          <w:sz w:val="24"/>
          <w:szCs w:val="24"/>
        </w:rPr>
        <w:t>On average, it is estim</w:t>
      </w:r>
      <w:r w:rsidR="00453401">
        <w:rPr>
          <w:rFonts w:ascii="Times New Roman" w:hAnsi="Times New Roman" w:cs="Times New Roman"/>
          <w:color w:val="auto"/>
          <w:sz w:val="24"/>
          <w:szCs w:val="24"/>
        </w:rPr>
        <w:t>ated to require approximately 10</w:t>
      </w:r>
      <w:r w:rsidR="0032773D" w:rsidRPr="0032773D">
        <w:rPr>
          <w:rFonts w:ascii="Times New Roman" w:hAnsi="Times New Roman" w:cs="Times New Roman"/>
          <w:color w:val="auto"/>
          <w:sz w:val="24"/>
          <w:szCs w:val="24"/>
        </w:rPr>
        <w:t>0 hours of professional staff time</w:t>
      </w:r>
      <w:r w:rsidR="00D20798">
        <w:rPr>
          <w:rFonts w:ascii="Times New Roman" w:hAnsi="Times New Roman" w:cs="Times New Roman"/>
          <w:color w:val="auto"/>
          <w:sz w:val="24"/>
          <w:szCs w:val="24"/>
        </w:rPr>
        <w:t>.</w:t>
      </w:r>
    </w:p>
    <w:p w:rsidR="00D20798" w:rsidRDefault="00D20798" w:rsidP="0032773D">
      <w:pPr>
        <w:pStyle w:val="BodyText0"/>
        <w:rPr>
          <w:rFonts w:ascii="Times New Roman" w:hAnsi="Times New Roman" w:cs="Times New Roman"/>
          <w:color w:val="auto"/>
          <w:sz w:val="24"/>
          <w:szCs w:val="24"/>
        </w:rPr>
      </w:pPr>
    </w:p>
    <w:p w:rsidR="0032773D" w:rsidRDefault="0032773D" w:rsidP="0032773D">
      <w:pPr>
        <w:pStyle w:val="BodyText0"/>
        <w:rPr>
          <w:rFonts w:ascii="Times New Roman" w:hAnsi="Times New Roman" w:cs="Times New Roman"/>
          <w:color w:val="auto"/>
          <w:sz w:val="24"/>
          <w:szCs w:val="24"/>
        </w:rPr>
      </w:pPr>
      <w:r w:rsidRPr="0032773D">
        <w:rPr>
          <w:rFonts w:ascii="Times New Roman" w:hAnsi="Times New Roman" w:cs="Times New Roman"/>
          <w:color w:val="auto"/>
          <w:sz w:val="24"/>
          <w:szCs w:val="24"/>
        </w:rPr>
        <w:t>The average respondent’s salaries associated with these burden hours are calculated as follows:</w:t>
      </w:r>
    </w:p>
    <w:p w:rsidR="00A40E6E" w:rsidRPr="0032773D" w:rsidRDefault="00A40E6E" w:rsidP="0032773D">
      <w:pPr>
        <w:pStyle w:val="BodyText0"/>
        <w:rPr>
          <w:rFonts w:ascii="Times New Roman" w:hAnsi="Times New Roman" w:cs="Times New Roman"/>
          <w:color w:val="auto"/>
          <w:sz w:val="24"/>
          <w:szCs w:val="24"/>
        </w:rPr>
      </w:pPr>
    </w:p>
    <w:p w:rsidR="0032773D" w:rsidRPr="0032773D" w:rsidRDefault="0032773D" w:rsidP="0032773D">
      <w:pPr>
        <w:pStyle w:val="BodyText0"/>
        <w:rPr>
          <w:rFonts w:ascii="Times New Roman" w:hAnsi="Times New Roman" w:cs="Times New Roman"/>
          <w:color w:val="auto"/>
          <w:sz w:val="24"/>
          <w:szCs w:val="24"/>
        </w:rPr>
      </w:pPr>
      <w:r w:rsidRPr="0032773D">
        <w:rPr>
          <w:rFonts w:ascii="Times New Roman" w:hAnsi="Times New Roman" w:cs="Times New Roman"/>
          <w:color w:val="auto"/>
          <w:sz w:val="24"/>
          <w:szCs w:val="24"/>
        </w:rPr>
        <w:tab/>
        <w:t>Professional staff time:</w:t>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00453401">
        <w:rPr>
          <w:rFonts w:ascii="Times New Roman" w:hAnsi="Times New Roman" w:cs="Times New Roman"/>
          <w:color w:val="auto"/>
          <w:sz w:val="24"/>
          <w:szCs w:val="24"/>
        </w:rPr>
        <w:t>2</w:t>
      </w:r>
      <w:r w:rsidR="00A46FE7">
        <w:rPr>
          <w:rFonts w:ascii="Times New Roman" w:hAnsi="Times New Roman" w:cs="Times New Roman"/>
          <w:color w:val="auto"/>
          <w:sz w:val="24"/>
          <w:szCs w:val="24"/>
        </w:rPr>
        <w:t>,</w:t>
      </w:r>
      <w:r w:rsidR="00453401">
        <w:rPr>
          <w:rFonts w:ascii="Times New Roman" w:hAnsi="Times New Roman" w:cs="Times New Roman"/>
          <w:color w:val="auto"/>
          <w:sz w:val="24"/>
          <w:szCs w:val="24"/>
        </w:rPr>
        <w:t>0</w:t>
      </w:r>
      <w:r w:rsidR="00A46FE7">
        <w:rPr>
          <w:rFonts w:ascii="Times New Roman" w:hAnsi="Times New Roman" w:cs="Times New Roman"/>
          <w:color w:val="auto"/>
          <w:sz w:val="24"/>
          <w:szCs w:val="24"/>
        </w:rPr>
        <w:t>00</w:t>
      </w:r>
      <w:r w:rsidR="00A40E6E">
        <w:rPr>
          <w:rFonts w:ascii="Times New Roman" w:hAnsi="Times New Roman" w:cs="Times New Roman"/>
          <w:color w:val="auto"/>
          <w:sz w:val="24"/>
          <w:szCs w:val="24"/>
        </w:rPr>
        <w:t xml:space="preserve"> </w:t>
      </w:r>
      <w:r w:rsidRPr="0032773D">
        <w:rPr>
          <w:rFonts w:ascii="Times New Roman" w:hAnsi="Times New Roman" w:cs="Times New Roman"/>
          <w:color w:val="auto"/>
          <w:sz w:val="24"/>
          <w:szCs w:val="24"/>
        </w:rPr>
        <w:t>hours @ $3</w:t>
      </w:r>
      <w:r w:rsidR="00A46FE7">
        <w:rPr>
          <w:rFonts w:ascii="Times New Roman" w:hAnsi="Times New Roman" w:cs="Times New Roman"/>
          <w:color w:val="auto"/>
          <w:sz w:val="24"/>
          <w:szCs w:val="24"/>
        </w:rPr>
        <w:t>4</w:t>
      </w:r>
      <w:r w:rsidRPr="0032773D">
        <w:rPr>
          <w:rFonts w:ascii="Times New Roman" w:hAnsi="Times New Roman" w:cs="Times New Roman"/>
          <w:color w:val="auto"/>
          <w:sz w:val="24"/>
          <w:szCs w:val="24"/>
        </w:rPr>
        <w:t>/hour  =</w:t>
      </w:r>
      <w:r w:rsidR="004E64D0">
        <w:rPr>
          <w:rFonts w:ascii="Times New Roman" w:hAnsi="Times New Roman" w:cs="Times New Roman"/>
          <w:color w:val="auto"/>
          <w:sz w:val="24"/>
          <w:szCs w:val="24"/>
        </w:rPr>
        <w:tab/>
      </w:r>
      <w:r w:rsidR="00453401">
        <w:rPr>
          <w:rFonts w:ascii="Times New Roman" w:hAnsi="Times New Roman" w:cs="Times New Roman"/>
          <w:color w:val="auto"/>
          <w:sz w:val="24"/>
          <w:szCs w:val="24"/>
        </w:rPr>
        <w:t xml:space="preserve">  </w:t>
      </w:r>
      <w:r w:rsidRPr="0032773D">
        <w:rPr>
          <w:rFonts w:ascii="Times New Roman" w:hAnsi="Times New Roman" w:cs="Times New Roman"/>
          <w:color w:val="auto"/>
          <w:sz w:val="24"/>
          <w:szCs w:val="24"/>
        </w:rPr>
        <w:t>$</w:t>
      </w:r>
      <w:r w:rsidR="00453401">
        <w:rPr>
          <w:rFonts w:ascii="Times New Roman" w:hAnsi="Times New Roman" w:cs="Times New Roman"/>
          <w:color w:val="auto"/>
          <w:sz w:val="24"/>
          <w:szCs w:val="24"/>
        </w:rPr>
        <w:t xml:space="preserve"> 68</w:t>
      </w:r>
      <w:r w:rsidR="00A46FE7">
        <w:rPr>
          <w:rFonts w:ascii="Times New Roman" w:hAnsi="Times New Roman" w:cs="Times New Roman"/>
          <w:color w:val="auto"/>
          <w:sz w:val="24"/>
          <w:szCs w:val="24"/>
        </w:rPr>
        <w:t>,</w:t>
      </w:r>
      <w:r w:rsidR="00453401">
        <w:rPr>
          <w:rFonts w:ascii="Times New Roman" w:hAnsi="Times New Roman" w:cs="Times New Roman"/>
          <w:color w:val="auto"/>
          <w:sz w:val="24"/>
          <w:szCs w:val="24"/>
        </w:rPr>
        <w:t>0</w:t>
      </w:r>
      <w:r w:rsidR="00A46FE7">
        <w:rPr>
          <w:rFonts w:ascii="Times New Roman" w:hAnsi="Times New Roman" w:cs="Times New Roman"/>
          <w:color w:val="auto"/>
          <w:sz w:val="24"/>
          <w:szCs w:val="24"/>
        </w:rPr>
        <w:t>00</w:t>
      </w:r>
    </w:p>
    <w:p w:rsidR="0032773D" w:rsidRPr="0032773D" w:rsidRDefault="0032773D" w:rsidP="0032773D">
      <w:pPr>
        <w:pStyle w:val="BodyText0"/>
        <w:rPr>
          <w:rFonts w:ascii="Times New Roman" w:hAnsi="Times New Roman" w:cs="Times New Roman"/>
          <w:color w:val="auto"/>
          <w:sz w:val="24"/>
          <w:szCs w:val="24"/>
        </w:rPr>
      </w:pP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Pr="0032773D">
        <w:rPr>
          <w:rFonts w:ascii="Times New Roman" w:hAnsi="Times New Roman" w:cs="Times New Roman"/>
          <w:color w:val="auto"/>
          <w:sz w:val="24"/>
          <w:szCs w:val="24"/>
        </w:rPr>
        <w:tab/>
      </w:r>
      <w:r w:rsidR="004E64D0">
        <w:rPr>
          <w:rFonts w:ascii="Times New Roman" w:hAnsi="Times New Roman" w:cs="Times New Roman"/>
          <w:color w:val="auto"/>
          <w:sz w:val="24"/>
          <w:szCs w:val="24"/>
        </w:rPr>
        <w:tab/>
      </w:r>
      <w:r w:rsidR="004E64D0">
        <w:rPr>
          <w:rFonts w:ascii="Times New Roman" w:hAnsi="Times New Roman" w:cs="Times New Roman"/>
          <w:color w:val="auto"/>
          <w:sz w:val="24"/>
          <w:szCs w:val="24"/>
        </w:rPr>
        <w:tab/>
      </w:r>
      <w:r w:rsidRPr="0032773D">
        <w:rPr>
          <w:rFonts w:ascii="Times New Roman" w:hAnsi="Times New Roman" w:cs="Times New Roman"/>
          <w:color w:val="auto"/>
          <w:sz w:val="24"/>
          <w:szCs w:val="24"/>
        </w:rPr>
        <w:t>Total =  $</w:t>
      </w:r>
      <w:r w:rsidR="00453401">
        <w:rPr>
          <w:rFonts w:ascii="Times New Roman" w:hAnsi="Times New Roman" w:cs="Times New Roman"/>
          <w:color w:val="auto"/>
          <w:sz w:val="24"/>
          <w:szCs w:val="24"/>
        </w:rPr>
        <w:t xml:space="preserve"> 68</w:t>
      </w:r>
      <w:r w:rsidR="00A46FE7">
        <w:rPr>
          <w:rFonts w:ascii="Times New Roman" w:hAnsi="Times New Roman" w:cs="Times New Roman"/>
          <w:color w:val="auto"/>
          <w:sz w:val="24"/>
          <w:szCs w:val="24"/>
        </w:rPr>
        <w:t>,</w:t>
      </w:r>
      <w:r w:rsidR="00453401">
        <w:rPr>
          <w:rFonts w:ascii="Times New Roman" w:hAnsi="Times New Roman" w:cs="Times New Roman"/>
          <w:color w:val="auto"/>
          <w:sz w:val="24"/>
          <w:szCs w:val="24"/>
        </w:rPr>
        <w:t>0</w:t>
      </w:r>
      <w:r w:rsidR="00A46FE7">
        <w:rPr>
          <w:rFonts w:ascii="Times New Roman" w:hAnsi="Times New Roman" w:cs="Times New Roman"/>
          <w:color w:val="auto"/>
          <w:sz w:val="24"/>
          <w:szCs w:val="24"/>
        </w:rPr>
        <w:t>00</w:t>
      </w:r>
    </w:p>
    <w:p w:rsidR="00453401" w:rsidRP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Staff time devoted to the preparation of progress and other project management reports takes approximately 8 hours at</w:t>
      </w:r>
      <w:r>
        <w:rPr>
          <w:rFonts w:ascii="Times New Roman" w:eastAsia="Times New Roman" w:hAnsi="Times New Roman" w:cs="Times New Roman"/>
          <w:sz w:val="24"/>
          <w:szCs w:val="24"/>
        </w:rPr>
        <w:t xml:space="preserve"> an average salary of $34</w:t>
      </w:r>
      <w:r w:rsidRPr="00453401">
        <w:rPr>
          <w:rFonts w:ascii="Times New Roman" w:eastAsia="Times New Roman" w:hAnsi="Times New Roman" w:cs="Times New Roman"/>
          <w:sz w:val="24"/>
          <w:szCs w:val="24"/>
        </w:rPr>
        <w:t xml:space="preserve"> per hour or $2</w:t>
      </w:r>
      <w:r>
        <w:rPr>
          <w:rFonts w:ascii="Times New Roman" w:eastAsia="Times New Roman" w:hAnsi="Times New Roman" w:cs="Times New Roman"/>
          <w:sz w:val="24"/>
          <w:szCs w:val="24"/>
        </w:rPr>
        <w:t>72</w:t>
      </w:r>
      <w:r w:rsidRPr="00453401">
        <w:rPr>
          <w:rFonts w:ascii="Times New Roman" w:eastAsia="Times New Roman" w:hAnsi="Times New Roman" w:cs="Times New Roman"/>
          <w:sz w:val="24"/>
          <w:szCs w:val="24"/>
        </w:rPr>
        <w:t xml:space="preserve"> per report.  There are </w:t>
      </w:r>
      <w:r>
        <w:rPr>
          <w:rFonts w:ascii="Times New Roman" w:eastAsia="Times New Roman" w:hAnsi="Times New Roman" w:cs="Times New Roman"/>
          <w:sz w:val="24"/>
          <w:szCs w:val="24"/>
        </w:rPr>
        <w:t>2</w:t>
      </w:r>
      <w:r w:rsidRPr="00453401">
        <w:rPr>
          <w:rFonts w:ascii="Times New Roman" w:eastAsia="Times New Roman" w:hAnsi="Times New Roman" w:cs="Times New Roman"/>
          <w:sz w:val="24"/>
          <w:szCs w:val="24"/>
        </w:rPr>
        <w:t>0 reports submitted annually; therefore, the cost for the project management stage is estimated to be $5</w:t>
      </w:r>
      <w:r>
        <w:rPr>
          <w:rFonts w:ascii="Times New Roman" w:eastAsia="Times New Roman" w:hAnsi="Times New Roman" w:cs="Times New Roman"/>
          <w:sz w:val="24"/>
          <w:szCs w:val="24"/>
        </w:rPr>
        <w:t>4</w:t>
      </w:r>
      <w:r w:rsidRPr="00453401">
        <w:rPr>
          <w:rFonts w:ascii="Times New Roman" w:eastAsia="Times New Roman" w:hAnsi="Times New Roman" w:cs="Times New Roman"/>
          <w:sz w:val="24"/>
          <w:szCs w:val="24"/>
        </w:rPr>
        <w:t>,</w:t>
      </w:r>
      <w:r>
        <w:rPr>
          <w:rFonts w:ascii="Times New Roman" w:eastAsia="Times New Roman" w:hAnsi="Times New Roman" w:cs="Times New Roman"/>
          <w:sz w:val="24"/>
          <w:szCs w:val="24"/>
        </w:rPr>
        <w:t>440 (20 reports x $272</w:t>
      </w:r>
      <w:r w:rsidRPr="00453401">
        <w:rPr>
          <w:rFonts w:ascii="Times New Roman" w:eastAsia="Times New Roman" w:hAnsi="Times New Roman" w:cs="Times New Roman"/>
          <w:sz w:val="24"/>
          <w:szCs w:val="24"/>
        </w:rPr>
        <w:t xml:space="preserve"> = $5</w:t>
      </w:r>
      <w:r>
        <w:rPr>
          <w:rFonts w:ascii="Times New Roman" w:eastAsia="Times New Roman" w:hAnsi="Times New Roman" w:cs="Times New Roman"/>
          <w:sz w:val="24"/>
          <w:szCs w:val="24"/>
        </w:rPr>
        <w:t>4</w:t>
      </w:r>
      <w:r w:rsidRPr="00453401">
        <w:rPr>
          <w:rFonts w:ascii="Times New Roman" w:eastAsia="Times New Roman" w:hAnsi="Times New Roman" w:cs="Times New Roman"/>
          <w:sz w:val="24"/>
          <w:szCs w:val="24"/>
        </w:rPr>
        <w:t>,</w:t>
      </w:r>
      <w:r>
        <w:rPr>
          <w:rFonts w:ascii="Times New Roman" w:eastAsia="Times New Roman" w:hAnsi="Times New Roman" w:cs="Times New Roman"/>
          <w:sz w:val="24"/>
          <w:szCs w:val="24"/>
        </w:rPr>
        <w:t>44</w:t>
      </w:r>
      <w:r w:rsidRPr="00453401">
        <w:rPr>
          <w:rFonts w:ascii="Times New Roman" w:eastAsia="Times New Roman" w:hAnsi="Times New Roman" w:cs="Times New Roman"/>
          <w:sz w:val="24"/>
          <w:szCs w:val="24"/>
        </w:rPr>
        <w:t>0).</w:t>
      </w:r>
    </w:p>
    <w:p w:rsid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The total cost for the application and proj</w:t>
      </w:r>
      <w:r>
        <w:rPr>
          <w:rFonts w:ascii="Times New Roman" w:eastAsia="Times New Roman" w:hAnsi="Times New Roman" w:cs="Times New Roman"/>
          <w:sz w:val="24"/>
          <w:szCs w:val="24"/>
        </w:rPr>
        <w:t>ect management stages is $73</w:t>
      </w:r>
      <w:r w:rsidRPr="00453401">
        <w:rPr>
          <w:rFonts w:ascii="Times New Roman" w:eastAsia="Times New Roman" w:hAnsi="Times New Roman" w:cs="Times New Roman"/>
          <w:sz w:val="24"/>
          <w:szCs w:val="24"/>
        </w:rPr>
        <w:t>,</w:t>
      </w:r>
      <w:r>
        <w:rPr>
          <w:rFonts w:ascii="Times New Roman" w:eastAsia="Times New Roman" w:hAnsi="Times New Roman" w:cs="Times New Roman"/>
          <w:sz w:val="24"/>
          <w:szCs w:val="24"/>
        </w:rPr>
        <w:t>440 ($68</w:t>
      </w:r>
      <w:r w:rsidRPr="00453401">
        <w:rPr>
          <w:rFonts w:ascii="Times New Roman" w:eastAsia="Times New Roman" w:hAnsi="Times New Roman" w:cs="Times New Roman"/>
          <w:sz w:val="24"/>
          <w:szCs w:val="24"/>
        </w:rPr>
        <w:t xml:space="preserve">,000 application stage + </w:t>
      </w:r>
      <w:r>
        <w:rPr>
          <w:rFonts w:ascii="Times New Roman" w:eastAsia="Times New Roman" w:hAnsi="Times New Roman" w:cs="Times New Roman"/>
          <w:sz w:val="24"/>
          <w:szCs w:val="24"/>
        </w:rPr>
        <w:t xml:space="preserve">54,440 </w:t>
      </w:r>
      <w:r w:rsidRPr="00453401">
        <w:rPr>
          <w:rFonts w:ascii="Times New Roman" w:eastAsia="Times New Roman" w:hAnsi="Times New Roman" w:cs="Times New Roman"/>
          <w:sz w:val="24"/>
          <w:szCs w:val="24"/>
        </w:rPr>
        <w:t>project management stage).</w:t>
      </w:r>
    </w:p>
    <w:p w:rsidR="00A61B0A" w:rsidRDefault="00A61B0A" w:rsidP="00A61B0A">
      <w:pPr>
        <w:spacing w:before="100" w:beforeAutospacing="1" w:after="100" w:afterAutospacing="1" w:line="240" w:lineRule="auto"/>
        <w:rPr>
          <w:rFonts w:ascii="Times New Roman" w:eastAsia="Times New Roman" w:hAnsi="Times New Roman" w:cs="Times New Roman"/>
          <w:bCs/>
          <w:sz w:val="24"/>
          <w:szCs w:val="24"/>
        </w:rPr>
      </w:pPr>
      <w:r w:rsidRPr="004E64D0">
        <w:rPr>
          <w:rFonts w:ascii="Times New Roman" w:eastAsia="Times New Roman" w:hAnsi="Times New Roman" w:cs="Times New Roman"/>
          <w:bCs/>
          <w:sz w:val="24"/>
          <w:szCs w:val="24"/>
        </w:rPr>
        <w:t xml:space="preserve">13. </w:t>
      </w:r>
      <w:r w:rsidR="004E64D0" w:rsidRPr="004E64D0">
        <w:rPr>
          <w:rFonts w:ascii="Times New Roman" w:eastAsia="Times New Roman" w:hAnsi="Times New Roman" w:cs="Times New Roman"/>
          <w:bCs/>
          <w:sz w:val="24"/>
          <w:szCs w:val="24"/>
          <w:u w:val="single"/>
        </w:rPr>
        <w:t>E</w:t>
      </w:r>
      <w:r w:rsidRPr="004E64D0">
        <w:rPr>
          <w:rFonts w:ascii="Times New Roman" w:eastAsia="Times New Roman" w:hAnsi="Times New Roman" w:cs="Times New Roman"/>
          <w:bCs/>
          <w:sz w:val="24"/>
          <w:szCs w:val="24"/>
          <w:u w:val="single"/>
        </w:rPr>
        <w:t>stimate of the total annual recordkeeping/reporting cost burden to the respondents</w:t>
      </w:r>
      <w:r w:rsidRPr="004E64D0">
        <w:rPr>
          <w:rFonts w:ascii="Times New Roman" w:eastAsia="Times New Roman" w:hAnsi="Times New Roman" w:cs="Times New Roman"/>
          <w:bCs/>
          <w:sz w:val="24"/>
          <w:szCs w:val="24"/>
        </w:rPr>
        <w:t xml:space="preserve">. </w:t>
      </w:r>
    </w:p>
    <w:p w:rsidR="00EF6F9C" w:rsidRDefault="00453401" w:rsidP="00453401">
      <w:pPr>
        <w:spacing w:before="100" w:beforeAutospacing="1" w:after="100" w:afterAutospacing="1" w:line="240" w:lineRule="auto"/>
        <w:rPr>
          <w:rFonts w:ascii="Times New Roman" w:eastAsia="Times New Roman" w:hAnsi="Times New Roman" w:cs="Times New Roman"/>
          <w:bCs/>
          <w:sz w:val="24"/>
          <w:szCs w:val="24"/>
        </w:rPr>
      </w:pPr>
      <w:r w:rsidRPr="00453401">
        <w:rPr>
          <w:rFonts w:ascii="Times New Roman" w:eastAsia="Times New Roman" w:hAnsi="Times New Roman" w:cs="Times New Roman"/>
          <w:sz w:val="24"/>
          <w:szCs w:val="24"/>
        </w:rPr>
        <w:t>There is no additional cost beyond that shown in items 12 and 14.</w:t>
      </w:r>
    </w:p>
    <w:p w:rsidR="00A61B0A" w:rsidRPr="004E64D0" w:rsidRDefault="00A61B0A" w:rsidP="00453401">
      <w:pPr>
        <w:spacing w:before="100" w:beforeAutospacing="1" w:after="100" w:afterAutospacing="1" w:line="240" w:lineRule="auto"/>
        <w:rPr>
          <w:rFonts w:ascii="Times New Roman" w:eastAsia="Times New Roman" w:hAnsi="Times New Roman" w:cs="Times New Roman"/>
          <w:sz w:val="24"/>
          <w:szCs w:val="24"/>
        </w:rPr>
      </w:pPr>
      <w:r w:rsidRPr="004E64D0">
        <w:rPr>
          <w:rFonts w:ascii="Times New Roman" w:eastAsia="Times New Roman" w:hAnsi="Times New Roman" w:cs="Times New Roman"/>
          <w:bCs/>
          <w:sz w:val="24"/>
          <w:szCs w:val="24"/>
        </w:rPr>
        <w:t xml:space="preserve">14. </w:t>
      </w:r>
      <w:r w:rsidR="004E64D0" w:rsidRPr="004E64D0">
        <w:rPr>
          <w:rFonts w:ascii="Times New Roman" w:eastAsia="Times New Roman" w:hAnsi="Times New Roman" w:cs="Times New Roman"/>
          <w:bCs/>
          <w:sz w:val="24"/>
          <w:szCs w:val="24"/>
          <w:u w:val="single"/>
        </w:rPr>
        <w:t>E</w:t>
      </w:r>
      <w:r w:rsidRPr="004E64D0">
        <w:rPr>
          <w:rFonts w:ascii="Times New Roman" w:eastAsia="Times New Roman" w:hAnsi="Times New Roman" w:cs="Times New Roman"/>
          <w:bCs/>
          <w:sz w:val="24"/>
          <w:szCs w:val="24"/>
          <w:u w:val="single"/>
        </w:rPr>
        <w:t>stim</w:t>
      </w:r>
      <w:r w:rsidR="008118ED" w:rsidRPr="004E64D0">
        <w:rPr>
          <w:rFonts w:ascii="Times New Roman" w:eastAsia="Times New Roman" w:hAnsi="Times New Roman" w:cs="Times New Roman"/>
          <w:bCs/>
          <w:sz w:val="24"/>
          <w:szCs w:val="24"/>
          <w:u w:val="single"/>
        </w:rPr>
        <w:t>ate of cost to the f</w:t>
      </w:r>
      <w:r w:rsidRPr="004E64D0">
        <w:rPr>
          <w:rFonts w:ascii="Times New Roman" w:eastAsia="Times New Roman" w:hAnsi="Times New Roman" w:cs="Times New Roman"/>
          <w:bCs/>
          <w:sz w:val="24"/>
          <w:szCs w:val="24"/>
          <w:u w:val="single"/>
        </w:rPr>
        <w:t>ederal government</w:t>
      </w:r>
      <w:r w:rsidRPr="004E64D0">
        <w:rPr>
          <w:rFonts w:ascii="Times New Roman" w:eastAsia="Times New Roman" w:hAnsi="Times New Roman" w:cs="Times New Roman"/>
          <w:bCs/>
          <w:sz w:val="24"/>
          <w:szCs w:val="24"/>
        </w:rPr>
        <w:t xml:space="preserve">. </w:t>
      </w:r>
    </w:p>
    <w:p w:rsidR="00453401" w:rsidRP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The cost is calculated as follows:</w:t>
      </w:r>
    </w:p>
    <w:p w:rsidR="00453401" w:rsidRP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Application Stage:</w:t>
      </w:r>
    </w:p>
    <w:p w:rsidR="00035BCD"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Our experience indicates that it takes approximately 19 person-hours to review each application received by FTA.  It should be noted that this figure assumes that the application is:  1) complete,</w:t>
      </w:r>
    </w:p>
    <w:p w:rsidR="00035BCD" w:rsidRDefault="00035BCD" w:rsidP="00035BC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035BCD" w:rsidRP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2) fundable and 3) non-controversial.  More complex projects or programs of projects would consume additional time.</w:t>
      </w:r>
    </w:p>
    <w:p w:rsid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Although reviewed by several different staffers, from secretaries to the Administrator, we estimate that the average grade level of the reviewers is GS-12/step 5, paid $39 per hour.  Since we re</w:t>
      </w:r>
      <w:r>
        <w:rPr>
          <w:rFonts w:ascii="Times New Roman" w:eastAsia="Times New Roman" w:hAnsi="Times New Roman" w:cs="Times New Roman"/>
          <w:sz w:val="24"/>
          <w:szCs w:val="24"/>
        </w:rPr>
        <w:t>ceive and review approximately 2</w:t>
      </w:r>
      <w:r w:rsidRPr="00453401">
        <w:rPr>
          <w:rFonts w:ascii="Times New Roman" w:eastAsia="Times New Roman" w:hAnsi="Times New Roman" w:cs="Times New Roman"/>
          <w:sz w:val="24"/>
          <w:szCs w:val="24"/>
        </w:rPr>
        <w:t xml:space="preserve">0 applications per year, the cost to the </w:t>
      </w:r>
      <w:r>
        <w:rPr>
          <w:rFonts w:ascii="Times New Roman" w:eastAsia="Times New Roman" w:hAnsi="Times New Roman" w:cs="Times New Roman"/>
          <w:sz w:val="24"/>
          <w:szCs w:val="24"/>
        </w:rPr>
        <w:t>federal government is $14</w:t>
      </w:r>
      <w:r w:rsidRPr="00453401">
        <w:rPr>
          <w:rFonts w:ascii="Times New Roman" w:eastAsia="Times New Roman" w:hAnsi="Times New Roman" w:cs="Times New Roman"/>
          <w:sz w:val="24"/>
          <w:szCs w:val="24"/>
        </w:rPr>
        <w:t>,</w:t>
      </w:r>
      <w:r>
        <w:rPr>
          <w:rFonts w:ascii="Times New Roman" w:eastAsia="Times New Roman" w:hAnsi="Times New Roman" w:cs="Times New Roman"/>
          <w:sz w:val="24"/>
          <w:szCs w:val="24"/>
        </w:rPr>
        <w:t>820</w:t>
      </w:r>
      <w:r w:rsidRPr="00453401">
        <w:rPr>
          <w:rFonts w:ascii="Times New Roman" w:eastAsia="Times New Roman" w:hAnsi="Times New Roman" w:cs="Times New Roman"/>
          <w:sz w:val="24"/>
          <w:szCs w:val="24"/>
        </w:rPr>
        <w:t xml:space="preserve"> (19 hours x </w:t>
      </w:r>
      <w:r>
        <w:rPr>
          <w:rFonts w:ascii="Times New Roman" w:eastAsia="Times New Roman" w:hAnsi="Times New Roman" w:cs="Times New Roman"/>
          <w:sz w:val="24"/>
          <w:szCs w:val="24"/>
        </w:rPr>
        <w:t>20 applications = 38</w:t>
      </w:r>
      <w:r w:rsidRPr="00453401">
        <w:rPr>
          <w:rFonts w:ascii="Times New Roman" w:eastAsia="Times New Roman" w:hAnsi="Times New Roman" w:cs="Times New Roman"/>
          <w:sz w:val="24"/>
          <w:szCs w:val="24"/>
        </w:rPr>
        <w:t>0 hours x $39 = $</w:t>
      </w:r>
      <w:r>
        <w:rPr>
          <w:rFonts w:ascii="Times New Roman" w:eastAsia="Times New Roman" w:hAnsi="Times New Roman" w:cs="Times New Roman"/>
          <w:sz w:val="24"/>
          <w:szCs w:val="24"/>
        </w:rPr>
        <w:t>14,820</w:t>
      </w:r>
      <w:r w:rsidRPr="00453401">
        <w:rPr>
          <w:rFonts w:ascii="Times New Roman" w:eastAsia="Times New Roman" w:hAnsi="Times New Roman" w:cs="Times New Roman"/>
          <w:sz w:val="24"/>
          <w:szCs w:val="24"/>
        </w:rPr>
        <w:t>).</w:t>
      </w:r>
    </w:p>
    <w:p w:rsidR="00453401" w:rsidRP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Project Management Stage:</w:t>
      </w:r>
    </w:p>
    <w:p w:rsidR="00453401" w:rsidRP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 xml:space="preserve">A review of the progress and other project management reports submitted during a year should be completed within 1/2 hour by a GS-13 (average salary, $40 per hour and 1/2 hour = $20).  There are approximately </w:t>
      </w:r>
      <w:r>
        <w:rPr>
          <w:rFonts w:ascii="Times New Roman" w:eastAsia="Times New Roman" w:hAnsi="Times New Roman" w:cs="Times New Roman"/>
          <w:sz w:val="24"/>
          <w:szCs w:val="24"/>
        </w:rPr>
        <w:t>20</w:t>
      </w:r>
      <w:r w:rsidRPr="00453401">
        <w:rPr>
          <w:rFonts w:ascii="Times New Roman" w:eastAsia="Times New Roman" w:hAnsi="Times New Roman" w:cs="Times New Roman"/>
          <w:sz w:val="24"/>
          <w:szCs w:val="24"/>
        </w:rPr>
        <w:t xml:space="preserve"> progress reports and financial reports submitted during a year.  The cost to the federa</w:t>
      </w:r>
      <w:r>
        <w:rPr>
          <w:rFonts w:ascii="Times New Roman" w:eastAsia="Times New Roman" w:hAnsi="Times New Roman" w:cs="Times New Roman"/>
          <w:sz w:val="24"/>
          <w:szCs w:val="24"/>
        </w:rPr>
        <w:t>l government is $400 ($20 x 20</w:t>
      </w:r>
      <w:r w:rsidRPr="00453401">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w:t>
      </w:r>
      <w:r w:rsidRPr="00453401">
        <w:rPr>
          <w:rFonts w:ascii="Times New Roman" w:eastAsia="Times New Roman" w:hAnsi="Times New Roman" w:cs="Times New Roman"/>
          <w:sz w:val="24"/>
          <w:szCs w:val="24"/>
        </w:rPr>
        <w:t>00).</w:t>
      </w:r>
    </w:p>
    <w:p w:rsidR="00453401" w:rsidRPr="00453401" w:rsidRDefault="00453401" w:rsidP="00453401">
      <w:pPr>
        <w:spacing w:before="100" w:beforeAutospacing="1" w:after="100" w:afterAutospacing="1" w:line="240" w:lineRule="auto"/>
        <w:rPr>
          <w:rFonts w:ascii="Times New Roman" w:eastAsia="Times New Roman" w:hAnsi="Times New Roman" w:cs="Times New Roman"/>
          <w:sz w:val="24"/>
          <w:szCs w:val="24"/>
        </w:rPr>
      </w:pPr>
      <w:r w:rsidRPr="00453401">
        <w:rPr>
          <w:rFonts w:ascii="Times New Roman" w:eastAsia="Times New Roman" w:hAnsi="Times New Roman" w:cs="Times New Roman"/>
          <w:sz w:val="24"/>
          <w:szCs w:val="24"/>
        </w:rPr>
        <w:t xml:space="preserve">Total cost for application and </w:t>
      </w:r>
      <w:r>
        <w:rPr>
          <w:rFonts w:ascii="Times New Roman" w:eastAsia="Times New Roman" w:hAnsi="Times New Roman" w:cs="Times New Roman"/>
          <w:sz w:val="24"/>
          <w:szCs w:val="24"/>
        </w:rPr>
        <w:t>project management stages is $15</w:t>
      </w:r>
      <w:r w:rsidRPr="00453401">
        <w:rPr>
          <w:rFonts w:ascii="Times New Roman" w:eastAsia="Times New Roman" w:hAnsi="Times New Roman" w:cs="Times New Roman"/>
          <w:sz w:val="24"/>
          <w:szCs w:val="24"/>
        </w:rPr>
        <w:t>,</w:t>
      </w:r>
      <w:r>
        <w:rPr>
          <w:rFonts w:ascii="Times New Roman" w:eastAsia="Times New Roman" w:hAnsi="Times New Roman" w:cs="Times New Roman"/>
          <w:sz w:val="24"/>
          <w:szCs w:val="24"/>
        </w:rPr>
        <w:t>220</w:t>
      </w:r>
      <w:r w:rsidRPr="004534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14,820 application stage + $4</w:t>
      </w:r>
      <w:r w:rsidRPr="00453401">
        <w:rPr>
          <w:rFonts w:ascii="Times New Roman" w:eastAsia="Times New Roman" w:hAnsi="Times New Roman" w:cs="Times New Roman"/>
          <w:sz w:val="24"/>
          <w:szCs w:val="24"/>
        </w:rPr>
        <w:t>00 project management stage).</w:t>
      </w:r>
    </w:p>
    <w:p w:rsidR="00A61B0A" w:rsidRDefault="00A61B0A" w:rsidP="00A61B0A">
      <w:pPr>
        <w:spacing w:before="100" w:beforeAutospacing="1" w:after="100" w:afterAutospacing="1" w:line="240" w:lineRule="auto"/>
        <w:rPr>
          <w:rFonts w:ascii="Times New Roman" w:eastAsia="Times New Roman" w:hAnsi="Times New Roman" w:cs="Times New Roman"/>
          <w:bCs/>
          <w:sz w:val="24"/>
          <w:szCs w:val="24"/>
          <w:u w:val="single"/>
        </w:rPr>
      </w:pPr>
      <w:r w:rsidRPr="004E64D0">
        <w:rPr>
          <w:rFonts w:ascii="Times New Roman" w:eastAsia="Times New Roman" w:hAnsi="Times New Roman" w:cs="Times New Roman"/>
          <w:bCs/>
          <w:sz w:val="24"/>
          <w:szCs w:val="24"/>
        </w:rPr>
        <w:t xml:space="preserve">15. </w:t>
      </w:r>
      <w:r w:rsidR="004E64D0" w:rsidRPr="004E64D0">
        <w:rPr>
          <w:rFonts w:ascii="Times New Roman" w:eastAsia="Times New Roman" w:hAnsi="Times New Roman" w:cs="Times New Roman"/>
          <w:bCs/>
          <w:sz w:val="24"/>
          <w:szCs w:val="24"/>
          <w:u w:val="single"/>
        </w:rPr>
        <w:t>Explanation of program changes or adjustments.</w:t>
      </w:r>
    </w:p>
    <w:p w:rsidR="00AC0E34" w:rsidRPr="00AC0E34" w:rsidRDefault="00AC0E34" w:rsidP="00A61B0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This is a new request.</w:t>
      </w:r>
    </w:p>
    <w:p w:rsidR="00A61B0A" w:rsidRDefault="00A61B0A" w:rsidP="00A61B0A">
      <w:pPr>
        <w:spacing w:before="100" w:beforeAutospacing="1" w:after="100" w:afterAutospacing="1" w:line="240" w:lineRule="auto"/>
        <w:rPr>
          <w:rFonts w:ascii="Times New Roman" w:eastAsia="Times New Roman" w:hAnsi="Times New Roman" w:cs="Times New Roman"/>
          <w:bCs/>
          <w:sz w:val="24"/>
          <w:szCs w:val="24"/>
          <w:u w:val="single"/>
        </w:rPr>
      </w:pPr>
      <w:r w:rsidRPr="004E64D0">
        <w:rPr>
          <w:rFonts w:ascii="Times New Roman" w:eastAsia="Times New Roman" w:hAnsi="Times New Roman" w:cs="Times New Roman"/>
          <w:bCs/>
          <w:sz w:val="24"/>
          <w:szCs w:val="24"/>
          <w:u w:val="single"/>
        </w:rPr>
        <w:t xml:space="preserve">16. </w:t>
      </w:r>
      <w:r w:rsidR="004E64D0" w:rsidRPr="004E64D0">
        <w:rPr>
          <w:rFonts w:ascii="Times New Roman" w:eastAsia="Times New Roman" w:hAnsi="Times New Roman" w:cs="Times New Roman"/>
          <w:bCs/>
          <w:sz w:val="24"/>
          <w:szCs w:val="24"/>
          <w:u w:val="single"/>
        </w:rPr>
        <w:t xml:space="preserve">Publication of results of data collection. </w:t>
      </w:r>
    </w:p>
    <w:p w:rsidR="00253962" w:rsidRDefault="00253962" w:rsidP="00A61B0A">
      <w:pPr>
        <w:spacing w:before="100" w:beforeAutospacing="1" w:after="100" w:afterAutospacing="1" w:line="240" w:lineRule="auto"/>
        <w:rPr>
          <w:rFonts w:ascii="Times New Roman" w:eastAsia="Times New Roman" w:hAnsi="Times New Roman" w:cs="Times New Roman"/>
          <w:bCs/>
          <w:sz w:val="24"/>
          <w:szCs w:val="24"/>
        </w:rPr>
      </w:pPr>
      <w:r w:rsidRPr="00253962">
        <w:rPr>
          <w:rFonts w:ascii="Times New Roman" w:eastAsia="Times New Roman" w:hAnsi="Times New Roman" w:cs="Times New Roman"/>
          <w:bCs/>
          <w:sz w:val="24"/>
          <w:szCs w:val="24"/>
        </w:rPr>
        <w:t>FTA does not plan to publish the results of the information collected for statistical use.</w:t>
      </w:r>
    </w:p>
    <w:p w:rsidR="00A61B0A" w:rsidRPr="00A61B0A" w:rsidRDefault="00A61B0A" w:rsidP="00A61B0A">
      <w:pPr>
        <w:spacing w:before="100" w:beforeAutospacing="1" w:after="100" w:afterAutospacing="1" w:line="240" w:lineRule="auto"/>
        <w:rPr>
          <w:rFonts w:ascii="Times New Roman" w:eastAsia="Times New Roman" w:hAnsi="Times New Roman" w:cs="Times New Roman"/>
          <w:sz w:val="24"/>
          <w:szCs w:val="24"/>
        </w:rPr>
      </w:pPr>
      <w:r w:rsidRPr="004E64D0">
        <w:rPr>
          <w:rFonts w:ascii="Times New Roman" w:eastAsia="Times New Roman" w:hAnsi="Times New Roman" w:cs="Times New Roman"/>
          <w:bCs/>
          <w:sz w:val="24"/>
          <w:szCs w:val="24"/>
        </w:rPr>
        <w:t xml:space="preserve">17. </w:t>
      </w:r>
      <w:r w:rsidR="004E64D0" w:rsidRPr="004E64D0">
        <w:rPr>
          <w:rFonts w:ascii="Times New Roman" w:eastAsia="Times New Roman" w:hAnsi="Times New Roman" w:cs="Times New Roman"/>
          <w:bCs/>
          <w:sz w:val="24"/>
          <w:szCs w:val="24"/>
          <w:u w:val="single"/>
        </w:rPr>
        <w:t>Approval for not displaying</w:t>
      </w:r>
      <w:r w:rsidRPr="004E64D0">
        <w:rPr>
          <w:rFonts w:ascii="Times New Roman" w:eastAsia="Times New Roman" w:hAnsi="Times New Roman" w:cs="Times New Roman"/>
          <w:bCs/>
          <w:sz w:val="24"/>
          <w:szCs w:val="24"/>
          <w:u w:val="single"/>
        </w:rPr>
        <w:t xml:space="preserve"> the e</w:t>
      </w:r>
      <w:r w:rsidR="004E64D0" w:rsidRPr="004E64D0">
        <w:rPr>
          <w:rFonts w:ascii="Times New Roman" w:eastAsia="Times New Roman" w:hAnsi="Times New Roman" w:cs="Times New Roman"/>
          <w:bCs/>
          <w:sz w:val="24"/>
          <w:szCs w:val="24"/>
          <w:u w:val="single"/>
        </w:rPr>
        <w:t>xpiration date for OMB approval.</w:t>
      </w:r>
    </w:p>
    <w:p w:rsidR="00BD31B0" w:rsidRDefault="00253962" w:rsidP="00A61B0A">
      <w:pPr>
        <w:spacing w:before="100" w:beforeAutospacing="1" w:after="100" w:afterAutospacing="1" w:line="240" w:lineRule="auto"/>
        <w:rPr>
          <w:rFonts w:ascii="Times New Roman" w:eastAsia="Times New Roman" w:hAnsi="Times New Roman" w:cs="Times New Roman"/>
          <w:sz w:val="24"/>
          <w:szCs w:val="24"/>
        </w:rPr>
      </w:pPr>
      <w:r w:rsidRPr="00253962">
        <w:rPr>
          <w:rFonts w:ascii="Times New Roman" w:eastAsia="Times New Roman" w:hAnsi="Times New Roman" w:cs="Times New Roman"/>
          <w:sz w:val="24"/>
          <w:szCs w:val="24"/>
        </w:rPr>
        <w:t>There is no reason not to display the expiration date of OMB approval.</w:t>
      </w:r>
    </w:p>
    <w:p w:rsidR="00A61B0A" w:rsidRPr="004E64D0" w:rsidRDefault="00A61B0A" w:rsidP="00A61B0A">
      <w:pPr>
        <w:spacing w:before="100" w:beforeAutospacing="1" w:after="100" w:afterAutospacing="1" w:line="240" w:lineRule="auto"/>
        <w:rPr>
          <w:rFonts w:ascii="Times New Roman" w:eastAsia="Times New Roman" w:hAnsi="Times New Roman" w:cs="Times New Roman"/>
          <w:sz w:val="24"/>
          <w:szCs w:val="24"/>
          <w:u w:val="single"/>
        </w:rPr>
      </w:pPr>
      <w:r w:rsidRPr="004E64D0">
        <w:rPr>
          <w:rFonts w:ascii="Times New Roman" w:eastAsia="Times New Roman" w:hAnsi="Times New Roman" w:cs="Times New Roman"/>
          <w:bCs/>
          <w:sz w:val="24"/>
          <w:szCs w:val="24"/>
          <w:u w:val="single"/>
        </w:rPr>
        <w:t xml:space="preserve">18. </w:t>
      </w:r>
      <w:r w:rsidR="004E64D0" w:rsidRPr="004E64D0">
        <w:rPr>
          <w:rFonts w:ascii="Times New Roman" w:eastAsia="Times New Roman" w:hAnsi="Times New Roman" w:cs="Times New Roman"/>
          <w:bCs/>
          <w:sz w:val="24"/>
          <w:szCs w:val="24"/>
          <w:u w:val="single"/>
        </w:rPr>
        <w:t>E</w:t>
      </w:r>
      <w:r w:rsidRPr="004E64D0">
        <w:rPr>
          <w:rFonts w:ascii="Times New Roman" w:eastAsia="Times New Roman" w:hAnsi="Times New Roman" w:cs="Times New Roman"/>
          <w:bCs/>
          <w:sz w:val="24"/>
          <w:szCs w:val="24"/>
          <w:u w:val="single"/>
        </w:rPr>
        <w:t>xception</w:t>
      </w:r>
      <w:r w:rsidR="004E64D0" w:rsidRPr="004E64D0">
        <w:rPr>
          <w:rFonts w:ascii="Times New Roman" w:eastAsia="Times New Roman" w:hAnsi="Times New Roman" w:cs="Times New Roman"/>
          <w:bCs/>
          <w:sz w:val="24"/>
          <w:szCs w:val="24"/>
          <w:u w:val="single"/>
        </w:rPr>
        <w:t>s</w:t>
      </w:r>
      <w:r w:rsidRPr="004E64D0">
        <w:rPr>
          <w:rFonts w:ascii="Times New Roman" w:eastAsia="Times New Roman" w:hAnsi="Times New Roman" w:cs="Times New Roman"/>
          <w:bCs/>
          <w:sz w:val="24"/>
          <w:szCs w:val="24"/>
          <w:u w:val="single"/>
        </w:rPr>
        <w:t xml:space="preserve"> to the certification statement. </w:t>
      </w:r>
    </w:p>
    <w:p w:rsidR="004F464F" w:rsidRDefault="00253962" w:rsidP="00A61B0A">
      <w:pPr>
        <w:spacing w:before="100" w:beforeAutospacing="1" w:after="100" w:afterAutospacing="1" w:line="240" w:lineRule="auto"/>
        <w:rPr>
          <w:rFonts w:ascii="Times New Roman" w:eastAsia="Times New Roman" w:hAnsi="Times New Roman" w:cs="Times New Roman"/>
          <w:sz w:val="24"/>
          <w:szCs w:val="24"/>
        </w:rPr>
      </w:pPr>
      <w:r w:rsidRPr="00253962">
        <w:rPr>
          <w:rFonts w:ascii="Times New Roman" w:eastAsia="Times New Roman" w:hAnsi="Times New Roman" w:cs="Times New Roman"/>
          <w:sz w:val="24"/>
          <w:szCs w:val="24"/>
        </w:rPr>
        <w:t>No exceptions are stated.</w:t>
      </w:r>
    </w:p>
    <w:p w:rsidR="00BD31B0" w:rsidRDefault="00BD31B0" w:rsidP="00A61B0A">
      <w:pPr>
        <w:spacing w:before="100" w:beforeAutospacing="1" w:after="100" w:afterAutospacing="1" w:line="240" w:lineRule="auto"/>
        <w:rPr>
          <w:rFonts w:ascii="Times New Roman" w:eastAsia="Times New Roman" w:hAnsi="Times New Roman" w:cs="Times New Roman"/>
          <w:sz w:val="24"/>
          <w:szCs w:val="24"/>
        </w:rPr>
      </w:pPr>
    </w:p>
    <w:p w:rsidR="00035BCD" w:rsidRDefault="00035BCD" w:rsidP="00A61B0A">
      <w:pPr>
        <w:spacing w:before="100" w:beforeAutospacing="1" w:after="100" w:afterAutospacing="1" w:line="240" w:lineRule="auto"/>
        <w:rPr>
          <w:rFonts w:ascii="Times New Roman" w:eastAsia="Times New Roman" w:hAnsi="Times New Roman" w:cs="Times New Roman"/>
          <w:sz w:val="24"/>
          <w:szCs w:val="24"/>
        </w:rPr>
      </w:pPr>
    </w:p>
    <w:p w:rsidR="00035BCD" w:rsidRDefault="00035BCD" w:rsidP="00A61B0A">
      <w:pPr>
        <w:spacing w:before="100" w:beforeAutospacing="1" w:after="100" w:afterAutospacing="1" w:line="240" w:lineRule="auto"/>
        <w:rPr>
          <w:rFonts w:ascii="Times New Roman" w:eastAsia="Times New Roman" w:hAnsi="Times New Roman" w:cs="Times New Roman"/>
          <w:sz w:val="24"/>
          <w:szCs w:val="24"/>
        </w:rPr>
      </w:pPr>
    </w:p>
    <w:p w:rsidR="00035BCD" w:rsidRDefault="00035BCD" w:rsidP="00A61B0A">
      <w:pPr>
        <w:spacing w:before="100" w:beforeAutospacing="1" w:after="100" w:afterAutospacing="1" w:line="240" w:lineRule="auto"/>
        <w:rPr>
          <w:rFonts w:ascii="Times New Roman" w:eastAsia="Times New Roman" w:hAnsi="Times New Roman" w:cs="Times New Roman"/>
          <w:sz w:val="24"/>
          <w:szCs w:val="24"/>
        </w:rPr>
      </w:pPr>
    </w:p>
    <w:p w:rsidR="00035BCD" w:rsidRDefault="00035BCD" w:rsidP="00A61B0A">
      <w:pPr>
        <w:spacing w:before="100" w:beforeAutospacing="1" w:after="100" w:afterAutospacing="1" w:line="240" w:lineRule="auto"/>
        <w:rPr>
          <w:rFonts w:ascii="Times New Roman" w:eastAsia="Times New Roman" w:hAnsi="Times New Roman" w:cs="Times New Roman"/>
          <w:sz w:val="24"/>
          <w:szCs w:val="24"/>
        </w:rPr>
      </w:pPr>
    </w:p>
    <w:p w:rsidR="00BD31B0" w:rsidRDefault="00535DBC" w:rsidP="00535DBC">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sectPr w:rsidR="00BD31B0" w:rsidSect="00220148">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48" w:rsidRDefault="00220148" w:rsidP="00220148">
      <w:pPr>
        <w:spacing w:after="0" w:line="240" w:lineRule="auto"/>
      </w:pPr>
      <w:r>
        <w:separator/>
      </w:r>
    </w:p>
  </w:endnote>
  <w:endnote w:type="continuationSeparator" w:id="0">
    <w:p w:rsidR="00220148" w:rsidRDefault="00220148" w:rsidP="00220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48" w:rsidRDefault="00220148" w:rsidP="00220148">
      <w:pPr>
        <w:spacing w:after="0" w:line="240" w:lineRule="auto"/>
      </w:pPr>
      <w:r>
        <w:separator/>
      </w:r>
    </w:p>
  </w:footnote>
  <w:footnote w:type="continuationSeparator" w:id="0">
    <w:p w:rsidR="00220148" w:rsidRDefault="00220148" w:rsidP="00220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E7634"/>
    <w:multiLevelType w:val="multilevel"/>
    <w:tmpl w:val="19C4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35EFF"/>
    <w:multiLevelType w:val="multilevel"/>
    <w:tmpl w:val="450A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542647"/>
    <w:multiLevelType w:val="hybridMultilevel"/>
    <w:tmpl w:val="AFA27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FD46DF"/>
    <w:multiLevelType w:val="hybridMultilevel"/>
    <w:tmpl w:val="E786BF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0A"/>
    <w:rsid w:val="0002058C"/>
    <w:rsid w:val="00027C7F"/>
    <w:rsid w:val="00035BCD"/>
    <w:rsid w:val="0005148D"/>
    <w:rsid w:val="00060BBB"/>
    <w:rsid w:val="0007637E"/>
    <w:rsid w:val="00091EF6"/>
    <w:rsid w:val="000B41AB"/>
    <w:rsid w:val="000D0930"/>
    <w:rsid w:val="000F458D"/>
    <w:rsid w:val="00102171"/>
    <w:rsid w:val="001122BF"/>
    <w:rsid w:val="00115AB8"/>
    <w:rsid w:val="001176A4"/>
    <w:rsid w:val="0013110A"/>
    <w:rsid w:val="0014292A"/>
    <w:rsid w:val="001A3071"/>
    <w:rsid w:val="001A392E"/>
    <w:rsid w:val="001E735A"/>
    <w:rsid w:val="001F35A9"/>
    <w:rsid w:val="001F7459"/>
    <w:rsid w:val="00217FDC"/>
    <w:rsid w:val="00220148"/>
    <w:rsid w:val="002238FD"/>
    <w:rsid w:val="00250CF6"/>
    <w:rsid w:val="00253962"/>
    <w:rsid w:val="00254BEF"/>
    <w:rsid w:val="00273116"/>
    <w:rsid w:val="00275B14"/>
    <w:rsid w:val="00282AA0"/>
    <w:rsid w:val="00283965"/>
    <w:rsid w:val="002865D3"/>
    <w:rsid w:val="00294BBB"/>
    <w:rsid w:val="002A5F60"/>
    <w:rsid w:val="002D4C44"/>
    <w:rsid w:val="002D6DC6"/>
    <w:rsid w:val="00315C3A"/>
    <w:rsid w:val="0032773D"/>
    <w:rsid w:val="003326F0"/>
    <w:rsid w:val="003878C7"/>
    <w:rsid w:val="00397455"/>
    <w:rsid w:val="003E7454"/>
    <w:rsid w:val="00405966"/>
    <w:rsid w:val="00445041"/>
    <w:rsid w:val="00453401"/>
    <w:rsid w:val="0045431E"/>
    <w:rsid w:val="004D39C2"/>
    <w:rsid w:val="004E44D4"/>
    <w:rsid w:val="004E64D0"/>
    <w:rsid w:val="004F464F"/>
    <w:rsid w:val="004F4915"/>
    <w:rsid w:val="004F54A2"/>
    <w:rsid w:val="0051090A"/>
    <w:rsid w:val="00522DAD"/>
    <w:rsid w:val="005337C7"/>
    <w:rsid w:val="00535DBC"/>
    <w:rsid w:val="005360A6"/>
    <w:rsid w:val="005B2373"/>
    <w:rsid w:val="005B4E10"/>
    <w:rsid w:val="005D5FAE"/>
    <w:rsid w:val="005E10D0"/>
    <w:rsid w:val="006059FA"/>
    <w:rsid w:val="00646647"/>
    <w:rsid w:val="006A521F"/>
    <w:rsid w:val="006B0D0D"/>
    <w:rsid w:val="006E15AD"/>
    <w:rsid w:val="00702D12"/>
    <w:rsid w:val="00705107"/>
    <w:rsid w:val="00734287"/>
    <w:rsid w:val="0075378A"/>
    <w:rsid w:val="00764B16"/>
    <w:rsid w:val="0076584A"/>
    <w:rsid w:val="0079304C"/>
    <w:rsid w:val="007A7D63"/>
    <w:rsid w:val="007C4DC2"/>
    <w:rsid w:val="007D73B1"/>
    <w:rsid w:val="008118ED"/>
    <w:rsid w:val="00811E66"/>
    <w:rsid w:val="00872F20"/>
    <w:rsid w:val="008859B8"/>
    <w:rsid w:val="00893547"/>
    <w:rsid w:val="0089606C"/>
    <w:rsid w:val="0089657E"/>
    <w:rsid w:val="008A3899"/>
    <w:rsid w:val="008B28C9"/>
    <w:rsid w:val="008E593B"/>
    <w:rsid w:val="00925637"/>
    <w:rsid w:val="00925E88"/>
    <w:rsid w:val="009400FD"/>
    <w:rsid w:val="0094309C"/>
    <w:rsid w:val="009601B7"/>
    <w:rsid w:val="00963E25"/>
    <w:rsid w:val="00980093"/>
    <w:rsid w:val="009B0CB2"/>
    <w:rsid w:val="009B41D7"/>
    <w:rsid w:val="009C323B"/>
    <w:rsid w:val="009D066E"/>
    <w:rsid w:val="00A40523"/>
    <w:rsid w:val="00A40E6E"/>
    <w:rsid w:val="00A46FE7"/>
    <w:rsid w:val="00A53570"/>
    <w:rsid w:val="00A55B51"/>
    <w:rsid w:val="00A6124A"/>
    <w:rsid w:val="00A61B0A"/>
    <w:rsid w:val="00A96412"/>
    <w:rsid w:val="00AA5ECD"/>
    <w:rsid w:val="00AC0E34"/>
    <w:rsid w:val="00AE342E"/>
    <w:rsid w:val="00B0115E"/>
    <w:rsid w:val="00B1367A"/>
    <w:rsid w:val="00B452A0"/>
    <w:rsid w:val="00B65B6B"/>
    <w:rsid w:val="00B71762"/>
    <w:rsid w:val="00BC329D"/>
    <w:rsid w:val="00BD31B0"/>
    <w:rsid w:val="00BF612B"/>
    <w:rsid w:val="00C8329E"/>
    <w:rsid w:val="00C977D0"/>
    <w:rsid w:val="00CB652C"/>
    <w:rsid w:val="00CD2D1F"/>
    <w:rsid w:val="00CF2B81"/>
    <w:rsid w:val="00D055E5"/>
    <w:rsid w:val="00D20798"/>
    <w:rsid w:val="00D3311C"/>
    <w:rsid w:val="00D47545"/>
    <w:rsid w:val="00D55D36"/>
    <w:rsid w:val="00D77974"/>
    <w:rsid w:val="00DB089C"/>
    <w:rsid w:val="00DE3EDD"/>
    <w:rsid w:val="00DE4732"/>
    <w:rsid w:val="00DF7513"/>
    <w:rsid w:val="00E16125"/>
    <w:rsid w:val="00E24DAD"/>
    <w:rsid w:val="00E32F7F"/>
    <w:rsid w:val="00E36760"/>
    <w:rsid w:val="00E40B3F"/>
    <w:rsid w:val="00E52642"/>
    <w:rsid w:val="00E8742D"/>
    <w:rsid w:val="00E954B8"/>
    <w:rsid w:val="00EA7A16"/>
    <w:rsid w:val="00EB24B9"/>
    <w:rsid w:val="00EF6F9C"/>
    <w:rsid w:val="00F07AAB"/>
    <w:rsid w:val="00F27477"/>
    <w:rsid w:val="00F35200"/>
    <w:rsid w:val="00F35993"/>
    <w:rsid w:val="00F551C4"/>
    <w:rsid w:val="00F662B5"/>
    <w:rsid w:val="00FB3ED5"/>
    <w:rsid w:val="00FB40D0"/>
    <w:rsid w:val="00FC324B"/>
    <w:rsid w:val="00FE6304"/>
    <w:rsid w:val="00FE6E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1B0A"/>
    <w:rPr>
      <w:b/>
      <w:bCs/>
    </w:rPr>
  </w:style>
  <w:style w:type="paragraph" w:styleId="NormalWeb">
    <w:name w:val="Normal (Web)"/>
    <w:basedOn w:val="Normal"/>
    <w:unhideWhenUsed/>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1B0A"/>
    <w:rPr>
      <w:color w:val="0000FF"/>
      <w:u w:val="single"/>
    </w:rPr>
  </w:style>
  <w:style w:type="character" w:styleId="Emphasis">
    <w:name w:val="Emphasis"/>
    <w:basedOn w:val="DefaultParagraphFont"/>
    <w:uiPriority w:val="20"/>
    <w:qFormat/>
    <w:rsid w:val="00A61B0A"/>
    <w:rPr>
      <w:i/>
      <w:iCs/>
    </w:rPr>
  </w:style>
  <w:style w:type="paragraph" w:styleId="BalloonText">
    <w:name w:val="Balloon Text"/>
    <w:basedOn w:val="Normal"/>
    <w:link w:val="BalloonTextChar"/>
    <w:uiPriority w:val="99"/>
    <w:semiHidden/>
    <w:unhideWhenUsed/>
    <w:rsid w:val="00C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7D0"/>
    <w:rPr>
      <w:rFonts w:ascii="Tahoma" w:hAnsi="Tahoma" w:cs="Tahoma"/>
      <w:sz w:val="16"/>
      <w:szCs w:val="16"/>
    </w:rPr>
  </w:style>
  <w:style w:type="paragraph" w:styleId="ListParagraph">
    <w:name w:val="List Paragraph"/>
    <w:basedOn w:val="Normal"/>
    <w:uiPriority w:val="34"/>
    <w:qFormat/>
    <w:rsid w:val="009B0CB2"/>
    <w:pPr>
      <w:ind w:left="720"/>
      <w:contextualSpacing/>
    </w:pPr>
  </w:style>
  <w:style w:type="paragraph" w:styleId="BodyText0">
    <w:name w:val="Body Text"/>
    <w:basedOn w:val="Normal"/>
    <w:link w:val="BodyTextChar"/>
    <w:semiHidden/>
    <w:unhideWhenUsed/>
    <w:rsid w:val="0032773D"/>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0"/>
    <w:semiHidden/>
    <w:rsid w:val="0032773D"/>
    <w:rPr>
      <w:rFonts w:ascii="Arial" w:eastAsia="Times New Roman" w:hAnsi="Arial" w:cs="Arial"/>
      <w:color w:val="FF0000"/>
      <w:sz w:val="20"/>
      <w:szCs w:val="20"/>
    </w:rPr>
  </w:style>
  <w:style w:type="paragraph" w:styleId="BodyTextIndent2">
    <w:name w:val="Body Text Indent 2"/>
    <w:basedOn w:val="Normal"/>
    <w:link w:val="BodyTextIndent2Char"/>
    <w:uiPriority w:val="99"/>
    <w:semiHidden/>
    <w:unhideWhenUsed/>
    <w:rsid w:val="00AA5ECD"/>
    <w:pPr>
      <w:spacing w:after="120" w:line="480" w:lineRule="auto"/>
      <w:ind w:left="360"/>
    </w:pPr>
  </w:style>
  <w:style w:type="character" w:customStyle="1" w:styleId="BodyTextIndent2Char">
    <w:name w:val="Body Text Indent 2 Char"/>
    <w:basedOn w:val="DefaultParagraphFont"/>
    <w:link w:val="BodyTextIndent2"/>
    <w:uiPriority w:val="99"/>
    <w:semiHidden/>
    <w:rsid w:val="00AA5ECD"/>
  </w:style>
  <w:style w:type="paragraph" w:styleId="BodyTextIndent3">
    <w:name w:val="Body Text Indent 3"/>
    <w:basedOn w:val="Normal"/>
    <w:link w:val="BodyTextIndent3Char"/>
    <w:uiPriority w:val="99"/>
    <w:semiHidden/>
    <w:unhideWhenUsed/>
    <w:rsid w:val="004534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3401"/>
    <w:rPr>
      <w:sz w:val="16"/>
      <w:szCs w:val="16"/>
    </w:rPr>
  </w:style>
  <w:style w:type="paragraph" w:styleId="Header">
    <w:name w:val="header"/>
    <w:basedOn w:val="Normal"/>
    <w:link w:val="HeaderChar"/>
    <w:uiPriority w:val="99"/>
    <w:unhideWhenUsed/>
    <w:rsid w:val="00220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48"/>
  </w:style>
  <w:style w:type="paragraph" w:styleId="Footer">
    <w:name w:val="footer"/>
    <w:basedOn w:val="Normal"/>
    <w:link w:val="FooterChar"/>
    <w:uiPriority w:val="99"/>
    <w:unhideWhenUsed/>
    <w:rsid w:val="00220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1B0A"/>
    <w:rPr>
      <w:b/>
      <w:bCs/>
    </w:rPr>
  </w:style>
  <w:style w:type="paragraph" w:styleId="NormalWeb">
    <w:name w:val="Normal (Web)"/>
    <w:basedOn w:val="Normal"/>
    <w:unhideWhenUsed/>
    <w:rsid w:val="00A61B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61B0A"/>
    <w:rPr>
      <w:color w:val="0000FF"/>
      <w:u w:val="single"/>
    </w:rPr>
  </w:style>
  <w:style w:type="character" w:styleId="Emphasis">
    <w:name w:val="Emphasis"/>
    <w:basedOn w:val="DefaultParagraphFont"/>
    <w:uiPriority w:val="20"/>
    <w:qFormat/>
    <w:rsid w:val="00A61B0A"/>
    <w:rPr>
      <w:i/>
      <w:iCs/>
    </w:rPr>
  </w:style>
  <w:style w:type="paragraph" w:styleId="BalloonText">
    <w:name w:val="Balloon Text"/>
    <w:basedOn w:val="Normal"/>
    <w:link w:val="BalloonTextChar"/>
    <w:uiPriority w:val="99"/>
    <w:semiHidden/>
    <w:unhideWhenUsed/>
    <w:rsid w:val="00C97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7D0"/>
    <w:rPr>
      <w:rFonts w:ascii="Tahoma" w:hAnsi="Tahoma" w:cs="Tahoma"/>
      <w:sz w:val="16"/>
      <w:szCs w:val="16"/>
    </w:rPr>
  </w:style>
  <w:style w:type="paragraph" w:styleId="ListParagraph">
    <w:name w:val="List Paragraph"/>
    <w:basedOn w:val="Normal"/>
    <w:uiPriority w:val="34"/>
    <w:qFormat/>
    <w:rsid w:val="009B0CB2"/>
    <w:pPr>
      <w:ind w:left="720"/>
      <w:contextualSpacing/>
    </w:pPr>
  </w:style>
  <w:style w:type="paragraph" w:styleId="BodyText0">
    <w:name w:val="Body Text"/>
    <w:basedOn w:val="Normal"/>
    <w:link w:val="BodyTextChar"/>
    <w:semiHidden/>
    <w:unhideWhenUsed/>
    <w:rsid w:val="0032773D"/>
    <w:pPr>
      <w:spacing w:after="0" w:line="240" w:lineRule="auto"/>
    </w:pPr>
    <w:rPr>
      <w:rFonts w:ascii="Arial" w:eastAsia="Times New Roman" w:hAnsi="Arial" w:cs="Arial"/>
      <w:color w:val="FF0000"/>
      <w:sz w:val="20"/>
      <w:szCs w:val="20"/>
    </w:rPr>
  </w:style>
  <w:style w:type="character" w:customStyle="1" w:styleId="BodyTextChar">
    <w:name w:val="Body Text Char"/>
    <w:basedOn w:val="DefaultParagraphFont"/>
    <w:link w:val="BodyText0"/>
    <w:semiHidden/>
    <w:rsid w:val="0032773D"/>
    <w:rPr>
      <w:rFonts w:ascii="Arial" w:eastAsia="Times New Roman" w:hAnsi="Arial" w:cs="Arial"/>
      <w:color w:val="FF0000"/>
      <w:sz w:val="20"/>
      <w:szCs w:val="20"/>
    </w:rPr>
  </w:style>
  <w:style w:type="paragraph" w:styleId="BodyTextIndent2">
    <w:name w:val="Body Text Indent 2"/>
    <w:basedOn w:val="Normal"/>
    <w:link w:val="BodyTextIndent2Char"/>
    <w:uiPriority w:val="99"/>
    <w:semiHidden/>
    <w:unhideWhenUsed/>
    <w:rsid w:val="00AA5ECD"/>
    <w:pPr>
      <w:spacing w:after="120" w:line="480" w:lineRule="auto"/>
      <w:ind w:left="360"/>
    </w:pPr>
  </w:style>
  <w:style w:type="character" w:customStyle="1" w:styleId="BodyTextIndent2Char">
    <w:name w:val="Body Text Indent 2 Char"/>
    <w:basedOn w:val="DefaultParagraphFont"/>
    <w:link w:val="BodyTextIndent2"/>
    <w:uiPriority w:val="99"/>
    <w:semiHidden/>
    <w:rsid w:val="00AA5ECD"/>
  </w:style>
  <w:style w:type="paragraph" w:styleId="BodyTextIndent3">
    <w:name w:val="Body Text Indent 3"/>
    <w:basedOn w:val="Normal"/>
    <w:link w:val="BodyTextIndent3Char"/>
    <w:uiPriority w:val="99"/>
    <w:semiHidden/>
    <w:unhideWhenUsed/>
    <w:rsid w:val="0045340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3401"/>
    <w:rPr>
      <w:sz w:val="16"/>
      <w:szCs w:val="16"/>
    </w:rPr>
  </w:style>
  <w:style w:type="paragraph" w:styleId="Header">
    <w:name w:val="header"/>
    <w:basedOn w:val="Normal"/>
    <w:link w:val="HeaderChar"/>
    <w:uiPriority w:val="99"/>
    <w:unhideWhenUsed/>
    <w:rsid w:val="00220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48"/>
  </w:style>
  <w:style w:type="paragraph" w:styleId="Footer">
    <w:name w:val="footer"/>
    <w:basedOn w:val="Normal"/>
    <w:link w:val="FooterChar"/>
    <w:uiPriority w:val="99"/>
    <w:unhideWhenUsed/>
    <w:rsid w:val="00220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7440">
      <w:bodyDiv w:val="1"/>
      <w:marLeft w:val="0"/>
      <w:marRight w:val="0"/>
      <w:marTop w:val="0"/>
      <w:marBottom w:val="0"/>
      <w:divBdr>
        <w:top w:val="none" w:sz="0" w:space="0" w:color="auto"/>
        <w:left w:val="none" w:sz="0" w:space="0" w:color="auto"/>
        <w:bottom w:val="none" w:sz="0" w:space="0" w:color="auto"/>
        <w:right w:val="none" w:sz="0" w:space="0" w:color="auto"/>
      </w:divBdr>
    </w:div>
    <w:div w:id="163787189">
      <w:bodyDiv w:val="1"/>
      <w:marLeft w:val="0"/>
      <w:marRight w:val="0"/>
      <w:marTop w:val="0"/>
      <w:marBottom w:val="0"/>
      <w:divBdr>
        <w:top w:val="none" w:sz="0" w:space="0" w:color="auto"/>
        <w:left w:val="none" w:sz="0" w:space="0" w:color="auto"/>
        <w:bottom w:val="none" w:sz="0" w:space="0" w:color="auto"/>
        <w:right w:val="none" w:sz="0" w:space="0" w:color="auto"/>
      </w:divBdr>
    </w:div>
    <w:div w:id="220790825">
      <w:bodyDiv w:val="1"/>
      <w:marLeft w:val="0"/>
      <w:marRight w:val="0"/>
      <w:marTop w:val="0"/>
      <w:marBottom w:val="0"/>
      <w:divBdr>
        <w:top w:val="none" w:sz="0" w:space="0" w:color="auto"/>
        <w:left w:val="none" w:sz="0" w:space="0" w:color="auto"/>
        <w:bottom w:val="none" w:sz="0" w:space="0" w:color="auto"/>
        <w:right w:val="none" w:sz="0" w:space="0" w:color="auto"/>
      </w:divBdr>
    </w:div>
    <w:div w:id="347222202">
      <w:bodyDiv w:val="1"/>
      <w:marLeft w:val="0"/>
      <w:marRight w:val="0"/>
      <w:marTop w:val="0"/>
      <w:marBottom w:val="0"/>
      <w:divBdr>
        <w:top w:val="none" w:sz="0" w:space="0" w:color="auto"/>
        <w:left w:val="none" w:sz="0" w:space="0" w:color="auto"/>
        <w:bottom w:val="none" w:sz="0" w:space="0" w:color="auto"/>
        <w:right w:val="none" w:sz="0" w:space="0" w:color="auto"/>
      </w:divBdr>
    </w:div>
    <w:div w:id="1046486321">
      <w:bodyDiv w:val="1"/>
      <w:marLeft w:val="0"/>
      <w:marRight w:val="0"/>
      <w:marTop w:val="0"/>
      <w:marBottom w:val="0"/>
      <w:divBdr>
        <w:top w:val="none" w:sz="0" w:space="0" w:color="auto"/>
        <w:left w:val="none" w:sz="0" w:space="0" w:color="auto"/>
        <w:bottom w:val="none" w:sz="0" w:space="0" w:color="auto"/>
        <w:right w:val="none" w:sz="0" w:space="0" w:color="auto"/>
      </w:divBdr>
    </w:div>
    <w:div w:id="1952543511">
      <w:bodyDiv w:val="1"/>
      <w:marLeft w:val="0"/>
      <w:marRight w:val="0"/>
      <w:marTop w:val="0"/>
      <w:marBottom w:val="0"/>
      <w:divBdr>
        <w:top w:val="none" w:sz="0" w:space="0" w:color="auto"/>
        <w:left w:val="none" w:sz="0" w:space="0" w:color="auto"/>
        <w:bottom w:val="none" w:sz="0" w:space="0" w:color="auto"/>
        <w:right w:val="none" w:sz="0" w:space="0" w:color="auto"/>
      </w:divBdr>
      <w:divsChild>
        <w:div w:id="85542810">
          <w:marLeft w:val="0"/>
          <w:marRight w:val="0"/>
          <w:marTop w:val="0"/>
          <w:marBottom w:val="0"/>
          <w:divBdr>
            <w:top w:val="none" w:sz="0" w:space="0" w:color="auto"/>
            <w:left w:val="none" w:sz="0" w:space="0" w:color="auto"/>
            <w:bottom w:val="none" w:sz="0" w:space="0" w:color="auto"/>
            <w:right w:val="none" w:sz="0" w:space="0" w:color="auto"/>
          </w:divBdr>
          <w:divsChild>
            <w:div w:id="1094016564">
              <w:marLeft w:val="0"/>
              <w:marRight w:val="0"/>
              <w:marTop w:val="0"/>
              <w:marBottom w:val="0"/>
              <w:divBdr>
                <w:top w:val="none" w:sz="0" w:space="0" w:color="auto"/>
                <w:left w:val="none" w:sz="0" w:space="0" w:color="auto"/>
                <w:bottom w:val="none" w:sz="0" w:space="0" w:color="auto"/>
                <w:right w:val="none" w:sz="0" w:space="0" w:color="auto"/>
              </w:divBdr>
            </w:div>
          </w:divsChild>
        </w:div>
        <w:div w:id="2143765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BFFFA5A15C3F448E7556ED1173A94A" ma:contentTypeVersion="7" ma:contentTypeDescription="Create a new document." ma:contentTypeScope="" ma:versionID="d6001bf4e546a62a21be37ac3114fe0a">
  <xsd:schema xmlns:xsd="http://www.w3.org/2001/XMLSchema" xmlns:xs="http://www.w3.org/2001/XMLSchema" xmlns:p="http://schemas.microsoft.com/office/2006/metadata/properties" xmlns:ns2="08b2dcf2-e3a0-4836-810b-503b97331bad" xmlns:ns3="http://schemas.microsoft.com/sharepoint/v3/fields" xmlns:ns4="13b70c3c-9e40-4e51-ab96-d2e013f10153" targetNamespace="http://schemas.microsoft.com/office/2006/metadata/properties" ma:root="true" ma:fieldsID="7d7198581beeec8874075fddc720889a" ns2:_="" ns3:_="" ns4:_="">
    <xsd:import namespace="08b2dcf2-e3a0-4836-810b-503b97331bad"/>
    <xsd:import namespace="http://schemas.microsoft.com/sharepoint/v3/fields"/>
    <xsd:import namespace="13b70c3c-9e40-4e51-ab96-d2e013f10153"/>
    <xsd:element name="properties">
      <xsd:complexType>
        <xsd:sequence>
          <xsd:element name="documentManagement">
            <xsd:complexType>
              <xsd:all>
                <xsd:element ref="ns2:TaxCatchAll" minOccurs="0"/>
                <xsd:element ref="ns2:TaxCatchAllLabel" minOccurs="0"/>
                <xsd:element ref="ns3:_Status"/>
                <xsd:element ref="ns4:Author0"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dcf2-e3a0-4836-810b-503b97331ba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a5b7dda-010b-4160-a0cf-c5a2c9a5d23c}" ma:internalName="TaxCatchAll" ma:showField="CatchAllData" ma:web="08b2dcf2-e3a0-4836-810b-503b97331ba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a5b7dda-010b-4160-a0cf-c5a2c9a5d23c}" ma:internalName="TaxCatchAllLabel" ma:readOnly="true" ma:showField="CatchAllDataLabel" ma:web="08b2dcf2-e3a0-4836-810b-503b97331bad">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ma:displayName="Status" ma:default="Draft" ma:description="Changing status to final will automatically send notification of final status to predetermined parties" ma:format="Dropdown" ma:internalName="_Status">
      <xsd:simpleType>
        <xsd:restriction base="dms:Choice">
          <xsd:enumeration value="Draft"/>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13b70c3c-9e40-4e51-ab96-d2e013f10153" elementFormDefault="qualified">
    <xsd:import namespace="http://schemas.microsoft.com/office/2006/documentManagement/types"/>
    <xsd:import namespace="http://schemas.microsoft.com/office/infopath/2007/PartnerControls"/>
    <xsd:element name="Author0" ma:index="11" nillable="true" ma:displayName="Author" ma:description="Primary author of document. Need not be person uploading it." ma:internalName="Autho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1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thor0 xmlns="13b70c3c-9e40-4e51-ab96-d2e013f10153" xsi:nil="true"/>
    <TaxCatchAll xmlns="08b2dcf2-e3a0-4836-810b-503b97331bad"/>
    <_Status xmlns="http://schemas.microsoft.com/sharepoint/v3/fields">Draft</_Status>
    <_dlc_DocId xmlns="08b2dcf2-e3a0-4836-810b-503b97331bad">FTA1-99-388</_dlc_DocId>
    <_dlc_DocIdUrl xmlns="08b2dcf2-e3a0-4836-810b-503b97331bad">
      <Url>http://one/office/fta.transport/Offices/TCA/map21wg/_layouts/DocIdRedir.aspx?ID=FTA1-99-388</Url>
      <Description>FTA1-99-388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70A29-5B6D-4DE9-8E69-BD4774340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dcf2-e3a0-4836-810b-503b97331bad"/>
    <ds:schemaRef ds:uri="http://schemas.microsoft.com/sharepoint/v3/fields"/>
    <ds:schemaRef ds:uri="13b70c3c-9e40-4e51-ab96-d2e013f10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472645-CFFC-45F0-B210-8D9480AA526B}">
  <ds:schemaRefs>
    <ds:schemaRef ds:uri="http://schemas.microsoft.com/office/2006/metadata/properties"/>
    <ds:schemaRef ds:uri="http://purl.org/dc/elements/1.1/"/>
    <ds:schemaRef ds:uri="13b70c3c-9e40-4e51-ab96-d2e013f10153"/>
    <ds:schemaRef ds:uri="http://schemas.openxmlformats.org/package/2006/metadata/core-properties"/>
    <ds:schemaRef ds:uri="http://schemas.microsoft.com/office/2006/documentManagement/types"/>
    <ds:schemaRef ds:uri="http://schemas.microsoft.com/office/infopath/2007/PartnerControls"/>
    <ds:schemaRef ds:uri="08b2dcf2-e3a0-4836-810b-503b97331bad"/>
    <ds:schemaRef ds:uri="http://schemas.microsoft.com/sharepoint/v3/field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80337E02-B112-4E70-91BC-FE31AB3B5222}">
  <ds:schemaRefs>
    <ds:schemaRef ds:uri="http://schemas.microsoft.com/sharepoint/events"/>
  </ds:schemaRefs>
</ds:datastoreItem>
</file>

<file path=customXml/itemProps4.xml><?xml version="1.0" encoding="utf-8"?>
<ds:datastoreItem xmlns:ds="http://schemas.openxmlformats.org/officeDocument/2006/customXml" ds:itemID="{D8148824-6A5F-458B-ADB2-FC1BBAA9C0A6}">
  <ds:schemaRefs>
    <ds:schemaRef ds:uri="http://schemas.microsoft.com/sharepoint/v3/contenttype/forms"/>
  </ds:schemaRefs>
</ds:datastoreItem>
</file>

<file path=customXml/itemProps5.xml><?xml version="1.0" encoding="utf-8"?>
<ds:datastoreItem xmlns:ds="http://schemas.openxmlformats.org/officeDocument/2006/customXml" ds:itemID="{E3AB418F-11CA-4534-9B2B-D00D70CF1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PRA</dc:subject>
  <dc:creator>sylvia</dc:creator>
  <cp:lastModifiedBy>sylvia.marion</cp:lastModifiedBy>
  <cp:revision>2</cp:revision>
  <cp:lastPrinted>2013-01-30T18:21:00Z</cp:lastPrinted>
  <dcterms:created xsi:type="dcterms:W3CDTF">2013-02-05T20:01:00Z</dcterms:created>
  <dcterms:modified xsi:type="dcterms:W3CDTF">2013-02-05T20:01:00Z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0x01010081BFFFA5A15C3F448E7556ED1173A94A</vt:lpwstr>
  </property>
  <property fmtid="{D5CDD505-2E9C-101B-9397-08002B2CF9AE}" pid="3" name="_dlc_DocIdItemGuid">
    <vt:lpwstr>0f75e001-0e36-4a07-8c49-17308bfd2562</vt:lpwstr>
  </property>
</Properties>
</file>