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4699B" w:rsidRPr="00DF525C" w:rsidTr="00EF6CE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4699B" w:rsidRPr="002717F1" w:rsidRDefault="005C49F0" w:rsidP="00E469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FRUIT</w:t>
            </w:r>
            <w:r w:rsidR="00E4699B">
              <w:rPr>
                <w:rStyle w:val="QRSVariable"/>
                <w:b/>
                <w:sz w:val="26"/>
                <w:szCs w:val="26"/>
              </w:rPr>
              <w:t xml:space="preserve"> PRODUCTION</w:t>
            </w:r>
            <w:r w:rsidR="00E4699B" w:rsidRPr="002717F1">
              <w:rPr>
                <w:rStyle w:val="QRSVariable"/>
                <w:b/>
                <w:sz w:val="26"/>
                <w:szCs w:val="26"/>
              </w:rPr>
              <w:t xml:space="preserve"> INQUIRY</w:t>
            </w:r>
            <w:r>
              <w:rPr>
                <w:rStyle w:val="QRSVariable"/>
                <w:b/>
                <w:sz w:val="26"/>
                <w:szCs w:val="26"/>
              </w:rPr>
              <w:t xml:space="preserve"> BY VARIETY</w:t>
            </w:r>
            <w:r w:rsidR="00E4699B"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E4699B"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 w:rsidR="00E4699B"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E4699B" w:rsidRPr="00DF525C" w:rsidRDefault="00E4699B" w:rsidP="00E4699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559"/>
        <w:gridCol w:w="2088"/>
        <w:gridCol w:w="1242"/>
        <w:gridCol w:w="1998"/>
      </w:tblGrid>
      <w:tr w:rsidR="00E4699B" w:rsidRPr="00DF525C" w:rsidTr="00EF6CE5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9B" w:rsidRPr="00DF525C" w:rsidRDefault="00E4699B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E4699B" w:rsidRPr="00DF525C" w:rsidRDefault="00E4699B" w:rsidP="00EF6CE5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E4699B" w:rsidRPr="00DF525C" w:rsidRDefault="00E4699B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E4699B" w:rsidRPr="00DF525C" w:rsidRDefault="00E4699B" w:rsidP="00EF6CE5">
            <w:pPr>
              <w:rPr>
                <w:sz w:val="14"/>
                <w:szCs w:val="14"/>
              </w:rPr>
            </w:pPr>
            <w:r w:rsidRPr="00DF525C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E4699B" w:rsidRPr="00DF525C" w:rsidTr="00EF6CE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4699B" w:rsidRPr="00DF525C" w:rsidRDefault="00E4699B" w:rsidP="00EF6CE5">
            <w:pPr>
              <w:jc w:val="center"/>
              <w:rPr>
                <w:sz w:val="14"/>
                <w:szCs w:val="14"/>
              </w:rPr>
            </w:pPr>
          </w:p>
        </w:tc>
      </w:tr>
      <w:tr w:rsidR="00E4699B" w:rsidRPr="00DF525C" w:rsidTr="00EF6CE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4699B" w:rsidRPr="00DF525C" w:rsidRDefault="00E4699B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1B4" w:rsidRPr="00DF525C" w:rsidTr="00A201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201B4" w:rsidRPr="00DF525C" w:rsidRDefault="00A201B4" w:rsidP="00EF6CE5">
            <w:pPr>
              <w:jc w:val="center"/>
            </w:pPr>
          </w:p>
        </w:tc>
        <w:tc>
          <w:tcPr>
            <w:tcW w:w="4559" w:type="dxa"/>
            <w:vAlign w:val="center"/>
          </w:tcPr>
          <w:p w:rsidR="00A201B4" w:rsidRPr="00B314FE" w:rsidRDefault="00A201B4" w:rsidP="001D24C9">
            <w:pPr>
              <w:ind w:right="-720"/>
              <w:rPr>
                <w:color w:val="FF0000"/>
              </w:rPr>
            </w:pPr>
            <w:r w:rsidRPr="00B314FE">
              <w:rPr>
                <w:color w:val="FF0000"/>
              </w:rPr>
              <w:t>(Some States will conduct a varietal survey to accommodate requests from State data users.)</w:t>
            </w:r>
          </w:p>
        </w:tc>
        <w:tc>
          <w:tcPr>
            <w:tcW w:w="2088" w:type="dxa"/>
          </w:tcPr>
          <w:p w:rsidR="00A201B4" w:rsidRPr="00DF525C" w:rsidRDefault="00A201B4" w:rsidP="00EF6CE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201B4" w:rsidRPr="00DF525C" w:rsidRDefault="00A201B4" w:rsidP="00EF6CE5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201B4" w:rsidRPr="00DF525C" w:rsidRDefault="00A201B4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A201B4" w:rsidRPr="00DF525C" w:rsidRDefault="00A201B4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A201B4" w:rsidRPr="00DF525C" w:rsidRDefault="00A201B4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A201B4" w:rsidRPr="00DF525C" w:rsidRDefault="00A201B4" w:rsidP="00EF6CE5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E4699B" w:rsidRPr="00DF525C" w:rsidRDefault="00E4699B" w:rsidP="00E4699B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4699B" w:rsidRPr="00DF525C" w:rsidTr="00EF6CE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E4699B" w:rsidRPr="00DF525C" w:rsidRDefault="00E4699B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E4699B" w:rsidRPr="00DF525C" w:rsidRDefault="00E4699B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E4699B" w:rsidRPr="00DF525C" w:rsidTr="00EF6CE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</w:rPr>
            </w:pPr>
          </w:p>
        </w:tc>
      </w:tr>
      <w:tr w:rsidR="00E4699B" w:rsidRPr="00DF525C" w:rsidTr="00EF6CE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99B" w:rsidRPr="00DF525C" w:rsidRDefault="00E4699B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4699B" w:rsidRPr="00DF525C" w:rsidRDefault="00E4699B" w:rsidP="00EF6CE5">
            <w:pPr>
              <w:rPr>
                <w:sz w:val="16"/>
              </w:rPr>
            </w:pPr>
          </w:p>
        </w:tc>
      </w:tr>
      <w:tr w:rsidR="00E4699B" w:rsidRPr="00DF525C" w:rsidTr="00EF6CE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4699B" w:rsidRPr="00DF525C" w:rsidRDefault="00E4699B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9B" w:rsidRPr="00DF525C" w:rsidRDefault="00E4699B" w:rsidP="00EF6CE5">
            <w:pPr>
              <w:rPr>
                <w:sz w:val="16"/>
                <w:szCs w:val="16"/>
              </w:rPr>
            </w:pPr>
          </w:p>
        </w:tc>
      </w:tr>
      <w:tr w:rsidR="00E4699B" w:rsidRPr="00DF525C" w:rsidTr="00EF6CE5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4699B" w:rsidRPr="00DF525C" w:rsidRDefault="00E4699B" w:rsidP="00EF6CE5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E4699B" w:rsidRPr="00DF525C" w:rsidRDefault="00E4699B" w:rsidP="00EF6CE5">
            <w:pPr>
              <w:rPr>
                <w:bCs/>
                <w:sz w:val="8"/>
                <w:szCs w:val="8"/>
              </w:rPr>
            </w:pPr>
          </w:p>
          <w:p w:rsidR="00E4699B" w:rsidRPr="00DF525C" w:rsidRDefault="00E4699B" w:rsidP="00EF6CE5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E4699B" w:rsidRPr="00DF525C" w:rsidRDefault="00E4699B" w:rsidP="00776CED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844D5">
              <w:rPr>
                <w:bCs/>
                <w:sz w:val="16"/>
                <w:szCs w:val="16"/>
              </w:rPr>
              <w:t>15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Pr="00A61F88" w:rsidRDefault="00380022">
      <w:pPr>
        <w:rPr>
          <w:sz w:val="4"/>
          <w:szCs w:val="4"/>
        </w:rPr>
      </w:pPr>
    </w:p>
    <w:tbl>
      <w:tblPr>
        <w:tblpPr w:leftFromText="180" w:rightFromText="180" w:vertAnchor="text" w:horzAnchor="margin" w:tblpY="-4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7DB8" w:rsidRPr="00745B32" w:rsidTr="00BC7DB8">
        <w:trPr>
          <w:cantSplit/>
          <w:trHeight w:val="317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7DB8" w:rsidRDefault="00BC7DB8" w:rsidP="00BC7DB8">
            <w:pPr>
              <w:ind w:left="360" w:hanging="360"/>
              <w:rPr>
                <w:b/>
                <w:szCs w:val="20"/>
              </w:rPr>
            </w:pPr>
            <w:r w:rsidRPr="00745B32">
              <w:rPr>
                <w:b/>
                <w:szCs w:val="20"/>
              </w:rPr>
              <w:t>REPORT FOR ORCHARD(S) YOU OPERATE or MANAGE</w:t>
            </w:r>
          </w:p>
          <w:p w:rsidR="002378E1" w:rsidRPr="002378E1" w:rsidRDefault="002378E1" w:rsidP="00BC7DB8">
            <w:pPr>
              <w:ind w:left="360" w:hanging="360"/>
              <w:rPr>
                <w:b/>
                <w:sz w:val="4"/>
                <w:szCs w:val="4"/>
              </w:rPr>
            </w:pPr>
          </w:p>
          <w:p w:rsidR="0033202F" w:rsidRPr="00745B32" w:rsidRDefault="0033202F" w:rsidP="00BC7DB8">
            <w:pPr>
              <w:ind w:left="360" w:hanging="360"/>
              <w:rPr>
                <w:szCs w:val="20"/>
              </w:rPr>
            </w:pPr>
            <w:r>
              <w:rPr>
                <w:b/>
                <w:szCs w:val="20"/>
              </w:rPr>
              <w:t>SECTION 1 – APPLE PRODUCTION 2012 CROP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7DB8" w:rsidRPr="00745B32" w:rsidRDefault="00BC7DB8" w:rsidP="00BC7DB8">
            <w:pPr>
              <w:rPr>
                <w:sz w:val="16"/>
              </w:rPr>
            </w:pPr>
          </w:p>
        </w:tc>
      </w:tr>
      <w:tr w:rsidR="00BC7DB8" w:rsidRPr="00745B32" w:rsidTr="00BC7DB8">
        <w:trPr>
          <w:cantSplit/>
          <w:trHeight w:val="230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7DB8" w:rsidRDefault="00BC7DB8" w:rsidP="00BC7DB8">
            <w:pPr>
              <w:ind w:left="360" w:hanging="360"/>
            </w:pPr>
            <w:r>
              <w:t xml:space="preserve">1.    Were any apple trees grown on this operation in 2012?     </w:t>
            </w:r>
          </w:p>
          <w:tbl>
            <w:tblPr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542"/>
              <w:gridCol w:w="3300"/>
              <w:gridCol w:w="2258"/>
            </w:tblGrid>
            <w:tr w:rsidR="00BC7DB8" w:rsidRPr="00745B32" w:rsidTr="00780FA3">
              <w:trPr>
                <w:cantSplit/>
                <w:trHeight w:val="463"/>
              </w:trPr>
              <w:tc>
                <w:tcPr>
                  <w:tcW w:w="5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BC7DB8" w:rsidRPr="00B020C9" w:rsidRDefault="009D134C" w:rsidP="00BC7DB8">
                  <w:pPr>
                    <w:framePr w:hSpace="180" w:wrap="around" w:vAnchor="text" w:hAnchor="margin" w:y="-42"/>
                    <w:spacing w:line="200" w:lineRule="exact"/>
                    <w:ind w:right="142"/>
                  </w:pPr>
                  <w:r>
                    <w:rPr>
                      <w:noProof/>
                    </w:rPr>
                    <w:pict>
                      <v:rect id="_x0000_s1029" style="position:absolute;margin-left:10.2pt;margin-top:8.7pt;width:9.75pt;height:8.25pt;z-index:251661312"/>
                    </w:pict>
                  </w:r>
                  <w:r>
                    <w:rPr>
                      <w:noProof/>
                    </w:rPr>
                    <w:pict>
                      <v:rect id="_x0000_s1028" style="position:absolute;margin-left:9.05pt;margin-top:-1.4pt;width:9.75pt;height:8.25pt;z-index:251660288"/>
                    </w:pict>
                  </w:r>
                  <w:r w:rsidR="00BC7DB8" w:rsidRPr="00B020C9">
                    <w:t xml:space="preserve">  </w:t>
                  </w:r>
                  <w:r w:rsidR="00BC7DB8">
                    <w:t xml:space="preserve">       </w:t>
                  </w:r>
                  <w:r w:rsidR="00BC7DB8" w:rsidRPr="00B020C9">
                    <w:t>Yes</w:t>
                  </w:r>
                  <w:r w:rsidR="00BC7DB8">
                    <w:t xml:space="preserve"> </w:t>
                  </w:r>
                  <w:r w:rsidR="00BC7DB8" w:rsidRPr="00B020C9">
                    <w:t>[</w:t>
                  </w:r>
                  <w:r w:rsidR="00BC7DB8" w:rsidRPr="00745B32">
                    <w:rPr>
                      <w:i/>
                    </w:rPr>
                    <w:t>Enter Code 1 and Continue with Question 2.]</w:t>
                  </w:r>
                </w:p>
                <w:p w:rsidR="00BC7DB8" w:rsidRPr="00B020C9" w:rsidRDefault="00BC7DB8" w:rsidP="0033202F">
                  <w:pPr>
                    <w:framePr w:hSpace="180" w:wrap="around" w:vAnchor="text" w:hAnchor="margin" w:y="-42"/>
                    <w:spacing w:line="200" w:lineRule="exact"/>
                    <w:ind w:right="142"/>
                  </w:pPr>
                  <w:r>
                    <w:t xml:space="preserve">         </w:t>
                  </w:r>
                  <w:r w:rsidRPr="00B020C9">
                    <w:t xml:space="preserve">No </w:t>
                  </w:r>
                  <w:r>
                    <w:t xml:space="preserve">  </w:t>
                  </w:r>
                  <w:r w:rsidRPr="00B020C9">
                    <w:t>[</w:t>
                  </w:r>
                  <w:r w:rsidRPr="00745B32">
                    <w:rPr>
                      <w:i/>
                    </w:rPr>
                    <w:t>Enter Code 3 and Skip</w:t>
                  </w:r>
                  <w:r w:rsidR="00A253D8">
                    <w:rPr>
                      <w:i/>
                    </w:rPr>
                    <w:t xml:space="preserve"> to </w:t>
                  </w:r>
                  <w:r w:rsidR="0033202F">
                    <w:rPr>
                      <w:i/>
                    </w:rPr>
                    <w:t>Section 2</w:t>
                  </w:r>
                  <w:r w:rsidR="003140FC">
                    <w:rPr>
                      <w:i/>
                    </w:rPr>
                    <w:t>.</w:t>
                  </w:r>
                  <w:r w:rsidRPr="00745B32">
                    <w:rPr>
                      <w:i/>
                    </w:rPr>
                    <w:t>]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BC7DB8" w:rsidRPr="00745B32" w:rsidRDefault="00BC7DB8" w:rsidP="00BC7DB8">
                  <w:pPr>
                    <w:framePr w:hSpace="180" w:wrap="around" w:vAnchor="text" w:hAnchor="margin" w:y="-42"/>
                    <w:ind w:right="142"/>
                    <w:rPr>
                      <w:sz w:val="16"/>
                    </w:rPr>
                  </w:pP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BC7DB8" w:rsidRPr="00745B32" w:rsidRDefault="00BC7DB8" w:rsidP="00BC7DB8">
                  <w:pPr>
                    <w:framePr w:hSpace="180" w:wrap="around" w:vAnchor="text" w:hAnchor="margin" w:y="-42"/>
                    <w:ind w:right="142"/>
                    <w:rPr>
                      <w:sz w:val="16"/>
                    </w:rPr>
                  </w:pPr>
                  <w:r w:rsidRPr="00745B32">
                    <w:rPr>
                      <w:b/>
                      <w:sz w:val="16"/>
                      <w:szCs w:val="16"/>
                    </w:rPr>
                    <w:t xml:space="preserve"> CODE</w:t>
                  </w:r>
                </w:p>
              </w:tc>
            </w:tr>
          </w:tbl>
          <w:p w:rsidR="00BC7DB8" w:rsidRDefault="00BC7DB8" w:rsidP="00BC7DB8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7DB8" w:rsidRPr="00745B32" w:rsidRDefault="00BC7DB8" w:rsidP="00BC7DB8">
            <w:pPr>
              <w:jc w:val="center"/>
              <w:rPr>
                <w:b/>
                <w:sz w:val="16"/>
              </w:rPr>
            </w:pPr>
          </w:p>
        </w:tc>
      </w:tr>
      <w:tr w:rsidR="00BC7DB8" w:rsidRPr="00745B32" w:rsidTr="00BC7DB8">
        <w:trPr>
          <w:cantSplit/>
          <w:trHeight w:val="445"/>
        </w:trPr>
        <w:tc>
          <w:tcPr>
            <w:tcW w:w="9508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7DB8" w:rsidRDefault="00BC7DB8" w:rsidP="00BC7DB8">
            <w:pPr>
              <w:ind w:left="360" w:hanging="360"/>
            </w:pP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7DB8" w:rsidRPr="00745B32" w:rsidRDefault="00BC7DB8" w:rsidP="00BC7DB8">
            <w:pPr>
              <w:rPr>
                <w:sz w:val="16"/>
              </w:rPr>
            </w:pPr>
            <w:r w:rsidRPr="00745B32">
              <w:rPr>
                <w:sz w:val="16"/>
              </w:rPr>
              <w:t>002</w:t>
            </w:r>
          </w:p>
        </w:tc>
      </w:tr>
      <w:tr w:rsidR="00BC7DB8" w:rsidRPr="00745B32" w:rsidTr="00BC7DB8">
        <w:trPr>
          <w:cantSplit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BC7DB8" w:rsidRDefault="00BC7DB8" w:rsidP="00BC7DB8">
            <w:pPr>
              <w:spacing w:line="120" w:lineRule="auto"/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BC7DB8" w:rsidRPr="00745B32" w:rsidRDefault="00BC7DB8" w:rsidP="00BC7DB8">
            <w:pPr>
              <w:spacing w:line="120" w:lineRule="auto"/>
              <w:rPr>
                <w:sz w:val="16"/>
              </w:rPr>
            </w:pPr>
          </w:p>
        </w:tc>
      </w:tr>
      <w:tr w:rsidR="00BC7DB8" w:rsidRPr="00745B32" w:rsidTr="00BC7DB8">
        <w:trPr>
          <w:cantSplit/>
          <w:trHeight w:val="317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7DB8" w:rsidRDefault="00BC7DB8" w:rsidP="00BC7DB8">
            <w:r>
              <w:t xml:space="preserve">2.    </w:t>
            </w:r>
            <w:r w:rsidRPr="00774392">
              <w:t xml:space="preserve">Total number of bearing acres of apple trees.  </w:t>
            </w:r>
            <w:r>
              <w:t xml:space="preserve"> </w:t>
            </w:r>
          </w:p>
          <w:p w:rsidR="00BC7DB8" w:rsidRPr="00774392" w:rsidRDefault="00BC7DB8" w:rsidP="00BC7DB8">
            <w:pPr>
              <w:ind w:left="360"/>
            </w:pPr>
            <w:r w:rsidRPr="00745B32">
              <w:rPr>
                <w:i/>
                <w:iCs/>
                <w:sz w:val="18"/>
                <w:szCs w:val="18"/>
              </w:rPr>
              <w:t xml:space="preserve"> (Please report to the nearest whole acre)</w:t>
            </w:r>
            <w:r w:rsidRPr="00745B32">
              <w:rPr>
                <w:sz w:val="18"/>
              </w:rPr>
              <w:t xml:space="preserve">. . . . . . . . . . . . . . . . . . . . . . . . . . . . . . . . . . . . . . . . . . . . . . . . . .  </w:t>
            </w:r>
            <w:r w:rsidRPr="00745B32">
              <w:rPr>
                <w:b/>
                <w:sz w:val="16"/>
                <w:szCs w:val="16"/>
              </w:rPr>
              <w:t xml:space="preserve"> ACRES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7DB8" w:rsidRPr="00745B32" w:rsidRDefault="00BC7DB8" w:rsidP="00BC7DB8">
            <w:pPr>
              <w:rPr>
                <w:sz w:val="16"/>
              </w:rPr>
            </w:pPr>
            <w:r w:rsidRPr="00745B32">
              <w:rPr>
                <w:sz w:val="16"/>
              </w:rPr>
              <w:t>420</w:t>
            </w:r>
          </w:p>
          <w:p w:rsidR="00BC7DB8" w:rsidRPr="00745B32" w:rsidRDefault="00BC7DB8" w:rsidP="00BC7DB8">
            <w:pPr>
              <w:rPr>
                <w:sz w:val="16"/>
              </w:rPr>
            </w:pPr>
            <w:r w:rsidRPr="00745B32">
              <w:rPr>
                <w:sz w:val="16"/>
              </w:rPr>
              <w:t xml:space="preserve">                    </w:t>
            </w:r>
            <w:r w:rsidRPr="00745B32">
              <w:rPr>
                <w:b/>
                <w:szCs w:val="20"/>
              </w:rPr>
              <w:t xml:space="preserve"> .</w:t>
            </w:r>
            <w:r w:rsidRPr="00745B32">
              <w:rPr>
                <w:sz w:val="16"/>
              </w:rPr>
              <w:t>____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2280"/>
        <w:gridCol w:w="2640"/>
        <w:gridCol w:w="2928"/>
      </w:tblGrid>
      <w:tr w:rsidR="00C76C4D" w:rsidRPr="00774392" w:rsidTr="00EF6CE5">
        <w:trPr>
          <w:cantSplit/>
          <w:trHeight w:val="20"/>
        </w:trPr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774392" w:rsidRDefault="00C76C4D" w:rsidP="00EF6CE5">
            <w:pPr>
              <w:spacing w:line="180" w:lineRule="exact"/>
              <w:jc w:val="center"/>
            </w:pPr>
            <w:r w:rsidRPr="00594728">
              <w:rPr>
                <w:b/>
              </w:rPr>
              <w:t>VARIETY</w:t>
            </w:r>
          </w:p>
        </w:tc>
        <w:tc>
          <w:tcPr>
            <w:tcW w:w="784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jc w:val="center"/>
              <w:rPr>
                <w:b/>
                <w:sz w:val="18"/>
                <w:szCs w:val="18"/>
              </w:rPr>
            </w:pPr>
            <w:r w:rsidRPr="00594728">
              <w:rPr>
                <w:b/>
                <w:sz w:val="18"/>
                <w:szCs w:val="18"/>
              </w:rPr>
              <w:t>REPORT FOR ORCHARD(S) YOU OPERATE or MANAGE</w:t>
            </w:r>
          </w:p>
        </w:tc>
      </w:tr>
      <w:tr w:rsidR="00C76C4D" w:rsidRPr="00774392" w:rsidTr="00EF6CE5">
        <w:trPr>
          <w:cantSplit/>
          <w:trHeight w:val="576"/>
        </w:trPr>
        <w:tc>
          <w:tcPr>
            <w:tcW w:w="3240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6C4D" w:rsidRPr="00594728" w:rsidRDefault="00C76C4D" w:rsidP="00EF6CE5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94728">
              <w:rPr>
                <w:b/>
                <w:sz w:val="16"/>
                <w:szCs w:val="16"/>
              </w:rPr>
              <w:t xml:space="preserve">Production as a Percent of Full Crop </w:t>
            </w:r>
            <w:r w:rsidRPr="00594728">
              <w:rPr>
                <w:sz w:val="16"/>
                <w:szCs w:val="16"/>
                <w:u w:val="single"/>
              </w:rPr>
              <w:t>1</w:t>
            </w:r>
            <w:r w:rsidRPr="00594728">
              <w:rPr>
                <w:sz w:val="16"/>
                <w:szCs w:val="16"/>
              </w:rPr>
              <w:t>/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94728">
              <w:rPr>
                <w:b/>
                <w:sz w:val="16"/>
                <w:szCs w:val="16"/>
              </w:rPr>
              <w:t>Apples Harvested and to be Harvested</w:t>
            </w:r>
            <w:r w:rsidRPr="00594728">
              <w:rPr>
                <w:sz w:val="16"/>
                <w:szCs w:val="16"/>
              </w:rPr>
              <w:t xml:space="preserve"> </w:t>
            </w:r>
          </w:p>
          <w:p w:rsidR="00C76C4D" w:rsidRPr="00594728" w:rsidRDefault="00C76C4D" w:rsidP="00EF6CE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94728">
              <w:rPr>
                <w:sz w:val="16"/>
                <w:szCs w:val="16"/>
              </w:rPr>
              <w:t>(Include culls and drops picked up.)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94728">
              <w:rPr>
                <w:b/>
                <w:sz w:val="16"/>
                <w:szCs w:val="16"/>
              </w:rPr>
              <w:t>Estimated Quantity Not to be Harvested</w:t>
            </w:r>
            <w:r w:rsidRPr="00594728">
              <w:rPr>
                <w:sz w:val="16"/>
                <w:szCs w:val="16"/>
              </w:rPr>
              <w:t xml:space="preserve"> </w:t>
            </w:r>
          </w:p>
          <w:p w:rsidR="00C76C4D" w:rsidRPr="00594728" w:rsidRDefault="00C76C4D" w:rsidP="00EF6CE5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594728">
              <w:rPr>
                <w:sz w:val="16"/>
                <w:szCs w:val="16"/>
              </w:rPr>
              <w:t>(Because of disease, weather damage, scarcity of labor, low prices, etc.)</w:t>
            </w:r>
          </w:p>
        </w:tc>
      </w:tr>
      <w:tr w:rsidR="00C76C4D" w:rsidRPr="00774392" w:rsidTr="00EF6CE5">
        <w:trPr>
          <w:cantSplit/>
          <w:trHeight w:val="27"/>
        </w:trPr>
        <w:tc>
          <w:tcPr>
            <w:tcW w:w="324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774392" w:rsidRDefault="00350588" w:rsidP="00EF6CE5">
            <w:pPr>
              <w:ind w:left="360" w:hanging="360"/>
            </w:pPr>
            <w:r>
              <w:t>3.</w:t>
            </w:r>
            <w:r w:rsidR="00C76C4D" w:rsidRPr="00774392">
              <w:tab/>
              <w:t>Apple production by variety--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jc w:val="center"/>
              <w:rPr>
                <w:b/>
                <w:sz w:val="16"/>
              </w:rPr>
            </w:pPr>
            <w:r w:rsidRPr="00594728">
              <w:rPr>
                <w:b/>
                <w:sz w:val="16"/>
              </w:rPr>
              <w:t>PERCENT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jc w:val="center"/>
              <w:rPr>
                <w:b/>
                <w:sz w:val="16"/>
              </w:rPr>
            </w:pPr>
            <w:r w:rsidRPr="00594728">
              <w:rPr>
                <w:b/>
                <w:sz w:val="16"/>
              </w:rPr>
              <w:t>BUSHELS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jc w:val="center"/>
              <w:rPr>
                <w:b/>
                <w:sz w:val="16"/>
              </w:rPr>
            </w:pPr>
            <w:r w:rsidRPr="00594728">
              <w:rPr>
                <w:b/>
                <w:sz w:val="16"/>
              </w:rPr>
              <w:t>BUSHELS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Cortland</w:t>
            </w:r>
            <w:r w:rsidRPr="00594728">
              <w:rPr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114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113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117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Crispin (</w:t>
            </w:r>
            <w:proofErr w:type="spellStart"/>
            <w:r w:rsidRPr="00774392">
              <w:t>Mutsu</w:t>
            </w:r>
            <w:proofErr w:type="spellEnd"/>
            <w:r w:rsidRPr="00774392">
              <w:t>)</w:t>
            </w:r>
            <w:r w:rsidRPr="00594728">
              <w:rPr>
                <w:sz w:val="18"/>
              </w:rPr>
              <w:t xml:space="preserve">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224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223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227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r>
              <w:t xml:space="preserve">Red </w:t>
            </w:r>
            <w:r w:rsidRPr="00774392">
              <w:t>Delicious</w:t>
            </w:r>
            <w:r w:rsidRPr="00594728">
              <w:rPr>
                <w:sz w:val="18"/>
              </w:rPr>
              <w:t xml:space="preserve">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124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123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127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Golden Delicious</w:t>
            </w:r>
            <w:r w:rsidRPr="00594728">
              <w:rPr>
                <w:sz w:val="18"/>
              </w:rPr>
              <w:t xml:space="preserve">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134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133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137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Empire</w:t>
            </w:r>
            <w:r w:rsidRPr="00594728">
              <w:rPr>
                <w:sz w:val="18"/>
              </w:rPr>
              <w:t xml:space="preserve">. . 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234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233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237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Gala</w:t>
            </w:r>
            <w:r w:rsidRPr="00594728">
              <w:rPr>
                <w:sz w:val="18"/>
              </w:rPr>
              <w:t xml:space="preserve">. . . . 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294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293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297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Gingergold</w:t>
            </w:r>
            <w:proofErr w:type="spellEnd"/>
            <w:r w:rsidRPr="00594728">
              <w:rPr>
                <w:sz w:val="18"/>
              </w:rPr>
              <w:t>. . . . . . . . . . . . . .</w:t>
            </w:r>
            <w:proofErr w:type="gramEnd"/>
            <w:r w:rsidRPr="00594728">
              <w:rPr>
                <w:sz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304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303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307</w:t>
            </w:r>
          </w:p>
        </w:tc>
      </w:tr>
      <w:tr w:rsidR="00A61F88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1F88" w:rsidRPr="00774392" w:rsidRDefault="00A61F88" w:rsidP="00EF6CE5">
            <w:pPr>
              <w:ind w:left="360" w:hanging="360"/>
            </w:pPr>
            <w:r>
              <w:t xml:space="preserve">             </w:t>
            </w:r>
            <w:proofErr w:type="spellStart"/>
            <w:r>
              <w:t>Honeycrisp</w:t>
            </w:r>
            <w:proofErr w:type="spellEnd"/>
            <w:r>
              <w:t xml:space="preserve"> </w:t>
            </w:r>
            <w:r w:rsidRPr="00745B32">
              <w:rPr>
                <w:sz w:val="18"/>
              </w:rPr>
              <w:t xml:space="preserve">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1F88" w:rsidRPr="00745B32" w:rsidRDefault="00A61F88" w:rsidP="00EF6CE5">
            <w:pPr>
              <w:rPr>
                <w:sz w:val="16"/>
              </w:rPr>
            </w:pPr>
            <w:r w:rsidRPr="00745B32">
              <w:rPr>
                <w:sz w:val="16"/>
              </w:rPr>
              <w:t>314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1F88" w:rsidRPr="00745B32" w:rsidRDefault="00A61F88" w:rsidP="00EF6CE5">
            <w:pPr>
              <w:rPr>
                <w:sz w:val="16"/>
              </w:rPr>
            </w:pPr>
            <w:r w:rsidRPr="00745B32">
              <w:rPr>
                <w:sz w:val="16"/>
              </w:rPr>
              <w:t>313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1F88" w:rsidRPr="00745B32" w:rsidRDefault="00A61F88" w:rsidP="00EF6CE5">
            <w:pPr>
              <w:rPr>
                <w:sz w:val="16"/>
              </w:rPr>
            </w:pPr>
            <w:r w:rsidRPr="00745B32">
              <w:rPr>
                <w:sz w:val="16"/>
              </w:rPr>
              <w:t>317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Idared</w:t>
            </w:r>
            <w:proofErr w:type="spellEnd"/>
            <w:r w:rsidRPr="00594728">
              <w:rPr>
                <w:sz w:val="18"/>
              </w:rPr>
              <w:t>. . . . . . . . . . . . . . . . . .</w:t>
            </w:r>
            <w:proofErr w:type="gramEnd"/>
            <w:r w:rsidRPr="00594728">
              <w:rPr>
                <w:sz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144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143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147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Jerseymac</w:t>
            </w:r>
            <w:proofErr w:type="spellEnd"/>
            <w:r w:rsidRPr="00594728">
              <w:rPr>
                <w:sz w:val="18"/>
              </w:rPr>
              <w:t>. . . . . . . . . . . . . .</w:t>
            </w:r>
            <w:proofErr w:type="gramEnd"/>
            <w:r w:rsidRPr="00594728">
              <w:rPr>
                <w:sz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164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163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167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Jonagold</w:t>
            </w:r>
            <w:proofErr w:type="spellEnd"/>
            <w:r w:rsidRPr="00594728">
              <w:rPr>
                <w:sz w:val="18"/>
              </w:rPr>
              <w:t>. . . . . . . . . . . . . . .</w:t>
            </w:r>
            <w:proofErr w:type="gramEnd"/>
            <w:r w:rsidRPr="00594728">
              <w:rPr>
                <w:sz w:val="18"/>
              </w:rPr>
              <w:t xml:space="preserve">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244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243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247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Jonamac</w:t>
            </w:r>
            <w:proofErr w:type="spellEnd"/>
            <w:r w:rsidRPr="00594728">
              <w:rPr>
                <w:sz w:val="18"/>
              </w:rPr>
              <w:t>. . . . . . . . . . . . . . .</w:t>
            </w:r>
            <w:proofErr w:type="gramEnd"/>
            <w:r w:rsidRPr="00594728">
              <w:rPr>
                <w:sz w:val="18"/>
              </w:rPr>
              <w:t xml:space="preserve">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254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253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257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</w:r>
            <w:proofErr w:type="spellStart"/>
            <w:proofErr w:type="gramStart"/>
            <w:r w:rsidRPr="00774392">
              <w:t>Macoun</w:t>
            </w:r>
            <w:proofErr w:type="spellEnd"/>
            <w:r w:rsidRPr="00594728">
              <w:rPr>
                <w:sz w:val="18"/>
              </w:rPr>
              <w:t>. . . . . . . . . . . . . . . . .</w:t>
            </w:r>
            <w:proofErr w:type="gramEnd"/>
            <w:r w:rsidRPr="00594728">
              <w:rPr>
                <w:sz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264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263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267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McIntosh</w:t>
            </w:r>
            <w:r w:rsidRPr="00594728">
              <w:rPr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154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153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157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Northern Spy</w:t>
            </w:r>
            <w:r w:rsidRPr="00594728">
              <w:rPr>
                <w:sz w:val="18"/>
              </w:rPr>
              <w:t xml:space="preserve">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174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173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177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Paula Red</w:t>
            </w:r>
            <w:r w:rsidRPr="00594728">
              <w:rPr>
                <w:sz w:val="18"/>
              </w:rPr>
              <w:t xml:space="preserve">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274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273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277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R.I. Greening</w:t>
            </w:r>
            <w:r w:rsidRPr="00594728">
              <w:rPr>
                <w:sz w:val="18"/>
              </w:rPr>
              <w:t xml:space="preserve">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184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183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187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Rome</w:t>
            </w:r>
            <w:r w:rsidRPr="00594728">
              <w:rPr>
                <w:sz w:val="18"/>
              </w:rPr>
              <w:t xml:space="preserve">. . . 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194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193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197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Spartan</w:t>
            </w:r>
            <w:r w:rsidRPr="00594728">
              <w:rPr>
                <w:sz w:val="18"/>
              </w:rPr>
              <w:t xml:space="preserve">. . . . . . 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284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283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287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Twenty Ounce</w:t>
            </w:r>
            <w:r w:rsidRPr="00594728">
              <w:rPr>
                <w:sz w:val="18"/>
              </w:rPr>
              <w:t xml:space="preserve">. . . 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204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203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207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774392">
              <w:tab/>
            </w:r>
            <w:r w:rsidRPr="00774392">
              <w:tab/>
              <w:t>All Other Varieties</w:t>
            </w:r>
            <w:r w:rsidRPr="00594728">
              <w:rPr>
                <w:sz w:val="18"/>
              </w:rPr>
              <w:t xml:space="preserve">. . 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214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213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217</w:t>
            </w:r>
          </w:p>
        </w:tc>
      </w:tr>
      <w:tr w:rsidR="00C76C4D" w:rsidRPr="00774392" w:rsidTr="00EF6CE5">
        <w:trPr>
          <w:cantSplit/>
          <w:trHeight w:val="274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ind w:left="360" w:hanging="360"/>
              <w:rPr>
                <w:sz w:val="18"/>
              </w:rPr>
            </w:pPr>
            <w:r w:rsidRPr="00594728">
              <w:rPr>
                <w:b/>
              </w:rPr>
              <w:t>TOTAL OF ALL VARIETIES</w:t>
            </w:r>
            <w:r w:rsidRPr="00594728">
              <w:rPr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640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993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6C4D" w:rsidRPr="00594728" w:rsidRDefault="00C76C4D" w:rsidP="00EF6CE5">
            <w:pPr>
              <w:rPr>
                <w:sz w:val="16"/>
              </w:rPr>
            </w:pPr>
            <w:r w:rsidRPr="00594728">
              <w:rPr>
                <w:sz w:val="16"/>
              </w:rPr>
              <w:t>997</w:t>
            </w:r>
          </w:p>
        </w:tc>
      </w:tr>
    </w:tbl>
    <w:p w:rsidR="00C76C4D" w:rsidRPr="00774392" w:rsidRDefault="00C76C4D" w:rsidP="00C76C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C76C4D" w:rsidRPr="00594728" w:rsidTr="00EF6CE5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6C4D" w:rsidRPr="00594728" w:rsidRDefault="00C76C4D" w:rsidP="00EF6CE5">
            <w:pPr>
              <w:spacing w:line="160" w:lineRule="exact"/>
              <w:rPr>
                <w:sz w:val="16"/>
                <w:szCs w:val="16"/>
              </w:rPr>
            </w:pPr>
            <w:r w:rsidRPr="00594728">
              <w:rPr>
                <w:sz w:val="16"/>
                <w:szCs w:val="16"/>
                <w:u w:val="single"/>
              </w:rPr>
              <w:t>1</w:t>
            </w:r>
            <w:r w:rsidRPr="00594728">
              <w:rPr>
                <w:sz w:val="16"/>
                <w:szCs w:val="16"/>
              </w:rPr>
              <w:t>/</w:t>
            </w:r>
            <w:r w:rsidRPr="00594728">
              <w:rPr>
                <w:sz w:val="16"/>
                <w:szCs w:val="16"/>
              </w:rPr>
              <w:tab/>
              <w:t>Please report the production as a percent of full crop for each variety you grow and for all varieties.</w:t>
            </w:r>
          </w:p>
          <w:p w:rsidR="00C76C4D" w:rsidRPr="00594728" w:rsidRDefault="00C76C4D" w:rsidP="00EF6CE5">
            <w:pPr>
              <w:spacing w:line="180" w:lineRule="exact"/>
              <w:rPr>
                <w:sz w:val="16"/>
                <w:szCs w:val="16"/>
              </w:rPr>
            </w:pPr>
            <w:r w:rsidRPr="00594728">
              <w:rPr>
                <w:sz w:val="16"/>
                <w:szCs w:val="16"/>
              </w:rPr>
              <w:tab/>
              <w:t>Let 100 percent represent a full crop you would expect if there were no damage from unfavorable weather, insects, diseases, etc.</w:t>
            </w:r>
          </w:p>
        </w:tc>
      </w:tr>
    </w:tbl>
    <w:p w:rsidR="00BC7DB8" w:rsidRDefault="00BC7DB8"/>
    <w:p w:rsidR="000A0565" w:rsidRDefault="00C76C4D" w:rsidP="00C76C4D">
      <w:pPr>
        <w:tabs>
          <w:tab w:val="left" w:pos="4830"/>
        </w:tabs>
        <w:rPr>
          <w:b/>
        </w:rPr>
      </w:pPr>
      <w:r>
        <w:tab/>
      </w:r>
      <w:r w:rsidRPr="00C76C4D">
        <w:rPr>
          <w:b/>
        </w:rPr>
        <w:t xml:space="preserve">           OVER</w:t>
      </w:r>
    </w:p>
    <w:p w:rsidR="00350588" w:rsidRDefault="00350588" w:rsidP="00C76C4D">
      <w:pPr>
        <w:tabs>
          <w:tab w:val="left" w:pos="4830"/>
        </w:tabs>
        <w:rPr>
          <w:b/>
        </w:rPr>
      </w:pPr>
    </w:p>
    <w:p w:rsidR="002378E1" w:rsidRDefault="002378E1" w:rsidP="00C76C4D">
      <w:pPr>
        <w:tabs>
          <w:tab w:val="left" w:pos="4830"/>
        </w:tabs>
      </w:pPr>
    </w:p>
    <w:p w:rsidR="00350588" w:rsidRDefault="00350588" w:rsidP="00C76C4D">
      <w:pPr>
        <w:tabs>
          <w:tab w:val="left" w:pos="4830"/>
        </w:tabs>
      </w:pPr>
      <w:r w:rsidRPr="00350588">
        <w:t xml:space="preserve">4.  </w:t>
      </w:r>
      <w:r>
        <w:t xml:space="preserve">Apple Sales 2012 Crop: </w:t>
      </w:r>
    </w:p>
    <w:p w:rsidR="00350588" w:rsidRDefault="00350588" w:rsidP="00C76C4D">
      <w:pPr>
        <w:tabs>
          <w:tab w:val="left" w:pos="4830"/>
        </w:tabs>
      </w:pPr>
    </w:p>
    <w:tbl>
      <w:tblPr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1920"/>
        <w:gridCol w:w="1968"/>
      </w:tblGrid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774392" w:rsidRDefault="00350588" w:rsidP="00EF6CE5">
            <w:r w:rsidRPr="00594728">
              <w:rPr>
                <w:b/>
              </w:rPr>
              <w:t>FRESH MARKET</w:t>
            </w:r>
            <w:r w:rsidRPr="00774392">
              <w:t xml:space="preserve"> apples sold to date for: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jc w:val="center"/>
              <w:rPr>
                <w:b/>
                <w:sz w:val="18"/>
                <w:szCs w:val="18"/>
              </w:rPr>
            </w:pPr>
            <w:r w:rsidRPr="00594728">
              <w:rPr>
                <w:b/>
                <w:sz w:val="18"/>
                <w:szCs w:val="18"/>
              </w:rPr>
              <w:t>Number of Bushels Sold to Date</w:t>
            </w:r>
          </w:p>
          <w:p w:rsidR="00350588" w:rsidRPr="00594728" w:rsidRDefault="00350588" w:rsidP="00EF6CE5">
            <w:pPr>
              <w:jc w:val="center"/>
              <w:rPr>
                <w:b/>
                <w:sz w:val="16"/>
              </w:rPr>
            </w:pPr>
            <w:r w:rsidRPr="00594728">
              <w:rPr>
                <w:b/>
                <w:sz w:val="16"/>
              </w:rPr>
              <w:t>BUSHELS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jc w:val="center"/>
              <w:rPr>
                <w:b/>
                <w:sz w:val="18"/>
                <w:szCs w:val="18"/>
              </w:rPr>
            </w:pPr>
            <w:r w:rsidRPr="00594728">
              <w:rPr>
                <w:b/>
                <w:sz w:val="18"/>
                <w:szCs w:val="18"/>
              </w:rPr>
              <w:t>Average Price Received</w:t>
            </w:r>
          </w:p>
          <w:p w:rsidR="00350588" w:rsidRPr="00594728" w:rsidRDefault="00350588" w:rsidP="00EF6CE5">
            <w:pPr>
              <w:jc w:val="center"/>
              <w:rPr>
                <w:b/>
                <w:sz w:val="16"/>
              </w:rPr>
            </w:pPr>
            <w:r w:rsidRPr="00594728">
              <w:rPr>
                <w:b/>
                <w:sz w:val="16"/>
              </w:rPr>
              <w:t>DOLLARS PER BUSHEL</w:t>
            </w:r>
          </w:p>
        </w:tc>
      </w:tr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594728" w:rsidRDefault="00350588" w:rsidP="00350588">
            <w:pPr>
              <w:rPr>
                <w:sz w:val="18"/>
              </w:rPr>
            </w:pPr>
            <w:r w:rsidRPr="00594728">
              <w:rPr>
                <w:b/>
              </w:rPr>
              <w:tab/>
            </w:r>
            <w:r w:rsidRPr="00774392">
              <w:t>1.</w:t>
            </w:r>
            <w:r w:rsidRPr="00774392">
              <w:tab/>
              <w:t>F.O.B. sales packed by or for grower</w:t>
            </w:r>
            <w:r w:rsidRPr="00594728">
              <w:rPr>
                <w:sz w:val="18"/>
              </w:rPr>
              <w:t xml:space="preserve">. . . . . . . . . . . . . . . . . . . . . . . .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104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101</w:t>
            </w:r>
          </w:p>
        </w:tc>
      </w:tr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594728" w:rsidRDefault="00350588" w:rsidP="00350588">
            <w:pPr>
              <w:rPr>
                <w:sz w:val="18"/>
              </w:rPr>
            </w:pPr>
            <w:r w:rsidRPr="00594728">
              <w:rPr>
                <w:b/>
              </w:rPr>
              <w:tab/>
            </w:r>
            <w:r w:rsidRPr="00774392">
              <w:t>2.</w:t>
            </w:r>
            <w:r w:rsidRPr="00774392">
              <w:tab/>
              <w:t>Bulk sales to packers or truckers</w:t>
            </w:r>
            <w:r w:rsidRPr="00594728">
              <w:rPr>
                <w:sz w:val="18"/>
              </w:rPr>
              <w:t xml:space="preserve">. . . . . . . . . . . . . . . . . . . . . . . . . . . .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103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106</w:t>
            </w:r>
          </w:p>
        </w:tc>
      </w:tr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Default="00350588" w:rsidP="00EF6CE5">
            <w:r w:rsidRPr="00774392">
              <w:tab/>
              <w:t>3.</w:t>
            </w:r>
            <w:r w:rsidRPr="00774392">
              <w:tab/>
              <w:t xml:space="preserve">Local sales at roadside stands or other direct sales to </w:t>
            </w:r>
            <w:r>
              <w:t xml:space="preserve">   </w:t>
            </w:r>
          </w:p>
          <w:p w:rsidR="00350588" w:rsidRPr="00594728" w:rsidRDefault="00350588" w:rsidP="00EF6CE5">
            <w:pPr>
              <w:rPr>
                <w:sz w:val="18"/>
              </w:rPr>
            </w:pPr>
            <w:r>
              <w:t xml:space="preserve">                          </w:t>
            </w:r>
            <w:proofErr w:type="gramStart"/>
            <w:r w:rsidRPr="00774392">
              <w:t>consumers</w:t>
            </w:r>
            <w:proofErr w:type="gramEnd"/>
            <w:r w:rsidRPr="00594728">
              <w:rPr>
                <w:sz w:val="18"/>
              </w:rPr>
              <w:t xml:space="preserve">. . . . . . </w:t>
            </w:r>
            <w:r>
              <w:rPr>
                <w:sz w:val="18"/>
              </w:rPr>
              <w:t xml:space="preserve">. . . . . . . . . . . . . . . . . . . . . . . . . . . . . . . . . . . . . . . .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102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112</w:t>
            </w:r>
          </w:p>
        </w:tc>
      </w:tr>
      <w:tr w:rsidR="00350588" w:rsidRPr="00774392" w:rsidTr="00EF6CE5">
        <w:trPr>
          <w:cantSplit/>
          <w:trHeight w:val="193"/>
        </w:trPr>
        <w:tc>
          <w:tcPr>
            <w:tcW w:w="7200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774392" w:rsidRDefault="00350588" w:rsidP="00EF6CE5">
            <w:r w:rsidRPr="00594728">
              <w:rPr>
                <w:b/>
              </w:rPr>
              <w:t>PROCESSING</w:t>
            </w:r>
            <w:r w:rsidRPr="00774392">
              <w:t xml:space="preserve"> apples sold to date for: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</w:p>
        </w:tc>
      </w:tr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594728" w:rsidRDefault="00350588" w:rsidP="00350588">
            <w:pPr>
              <w:rPr>
                <w:sz w:val="18"/>
              </w:rPr>
            </w:pPr>
            <w:r w:rsidRPr="00774392">
              <w:tab/>
              <w:t>1.</w:t>
            </w:r>
            <w:r w:rsidRPr="00774392">
              <w:tab/>
              <w:t>Canning, freezing or baby food</w:t>
            </w:r>
            <w:r w:rsidRPr="00594728">
              <w:rPr>
                <w:sz w:val="18"/>
              </w:rPr>
              <w:t xml:space="preserve">. . . . . . . .. . . . . . . . . . . . . . . . . . . . . .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105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115</w:t>
            </w:r>
          </w:p>
        </w:tc>
      </w:tr>
      <w:tr w:rsidR="00350588" w:rsidRPr="00774392" w:rsidTr="00EF6CE5">
        <w:trPr>
          <w:cantSplit/>
          <w:trHeight w:val="440"/>
        </w:trPr>
        <w:tc>
          <w:tcPr>
            <w:tcW w:w="7200" w:type="dxa"/>
            <w:tcBorders>
              <w:top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0588" w:rsidRPr="00594728" w:rsidRDefault="00350588" w:rsidP="00350588">
            <w:pPr>
              <w:rPr>
                <w:sz w:val="18"/>
              </w:rPr>
            </w:pPr>
            <w:r w:rsidRPr="00774392">
              <w:tab/>
              <w:t>2.</w:t>
            </w:r>
            <w:r w:rsidRPr="00774392">
              <w:tab/>
              <w:t>Cider, juice and vinegar</w:t>
            </w:r>
            <w:r w:rsidRPr="00594728">
              <w:rPr>
                <w:sz w:val="18"/>
              </w:rPr>
              <w:t xml:space="preserve">. . . . . .. . . . . . . . . . . . . . . . . . . . . . . . . . . . . .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110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0588" w:rsidRPr="00594728" w:rsidRDefault="00350588" w:rsidP="00EF6CE5">
            <w:pPr>
              <w:rPr>
                <w:sz w:val="18"/>
                <w:szCs w:val="18"/>
              </w:rPr>
            </w:pPr>
            <w:r w:rsidRPr="00594728">
              <w:rPr>
                <w:sz w:val="18"/>
                <w:szCs w:val="18"/>
              </w:rPr>
              <w:t>120</w:t>
            </w:r>
          </w:p>
        </w:tc>
      </w:tr>
    </w:tbl>
    <w:p w:rsidR="00350588" w:rsidRDefault="00350588" w:rsidP="00C76C4D">
      <w:pPr>
        <w:tabs>
          <w:tab w:val="left" w:pos="4830"/>
        </w:tabs>
      </w:pPr>
    </w:p>
    <w:p w:rsidR="0033202F" w:rsidRDefault="0033202F" w:rsidP="00C76C4D">
      <w:pPr>
        <w:tabs>
          <w:tab w:val="left" w:pos="4830"/>
        </w:tabs>
      </w:pPr>
    </w:p>
    <w:p w:rsidR="0033202F" w:rsidRPr="002378E1" w:rsidRDefault="0033202F" w:rsidP="00C76C4D">
      <w:pPr>
        <w:tabs>
          <w:tab w:val="left" w:pos="4830"/>
        </w:tabs>
        <w:rPr>
          <w:b/>
        </w:rPr>
      </w:pPr>
      <w:r w:rsidRPr="002378E1">
        <w:rPr>
          <w:b/>
        </w:rPr>
        <w:t>SECTION 2 – CONCLUSION</w:t>
      </w:r>
    </w:p>
    <w:p w:rsidR="0033202F" w:rsidRDefault="0033202F" w:rsidP="00C76C4D">
      <w:pPr>
        <w:tabs>
          <w:tab w:val="left" w:pos="4830"/>
        </w:tabs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3202F" w:rsidRPr="007130E1" w:rsidTr="00EF6CE5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202F" w:rsidRPr="007130E1" w:rsidRDefault="0033202F" w:rsidP="00EF6CE5">
            <w:pPr>
              <w:ind w:left="-58"/>
              <w:rPr>
                <w:szCs w:val="20"/>
              </w:rPr>
            </w:pPr>
            <w:r w:rsidRPr="007130E1">
              <w:rPr>
                <w:szCs w:val="20"/>
              </w:rPr>
              <w:t xml:space="preserve">COMMENTS </w:t>
            </w:r>
          </w:p>
        </w:tc>
      </w:tr>
      <w:tr w:rsidR="0033202F" w:rsidRPr="00EE2440" w:rsidTr="00EF6CE5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202F" w:rsidRPr="00EE2440" w:rsidRDefault="0033202F" w:rsidP="00EF6CE5">
            <w:pPr>
              <w:rPr>
                <w:sz w:val="16"/>
              </w:rPr>
            </w:pPr>
          </w:p>
        </w:tc>
      </w:tr>
      <w:tr w:rsidR="0033202F" w:rsidRPr="00EE2440" w:rsidTr="00EF6CE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202F" w:rsidRPr="00EE2440" w:rsidRDefault="0033202F" w:rsidP="00EF6CE5">
            <w:pPr>
              <w:rPr>
                <w:sz w:val="16"/>
              </w:rPr>
            </w:pPr>
          </w:p>
        </w:tc>
      </w:tr>
      <w:tr w:rsidR="0033202F" w:rsidRPr="00EE2440" w:rsidTr="00EF6CE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202F" w:rsidRPr="00EE2440" w:rsidRDefault="0033202F" w:rsidP="00EF6CE5">
            <w:pPr>
              <w:rPr>
                <w:sz w:val="16"/>
              </w:rPr>
            </w:pPr>
          </w:p>
        </w:tc>
      </w:tr>
    </w:tbl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p w:rsidR="0033202F" w:rsidRDefault="0033202F" w:rsidP="0033202F">
      <w:pPr>
        <w:rPr>
          <w:b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3202F" w:rsidRPr="00DE3EA0" w:rsidTr="00EF6CE5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202F" w:rsidRPr="00DE3EA0" w:rsidRDefault="0033202F" w:rsidP="00EF6CE5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6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33202F" w:rsidRPr="00DE3EA0" w:rsidTr="00EF6CE5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202F" w:rsidRPr="00DE3EA0" w:rsidRDefault="0033202F" w:rsidP="00EF6CE5">
            <w:pPr>
              <w:spacing w:line="20" w:lineRule="exact"/>
            </w:pPr>
          </w:p>
        </w:tc>
      </w:tr>
      <w:tr w:rsidR="0033202F" w:rsidRPr="00200E3F" w:rsidTr="00EF6CE5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3202F" w:rsidRPr="00DE3EA0" w:rsidRDefault="009D134C" w:rsidP="00EF6CE5">
            <w:pPr>
              <w:spacing w:line="216" w:lineRule="auto"/>
            </w:pPr>
            <w:r>
              <w:rPr>
                <w:noProof/>
              </w:rPr>
              <w:pict>
                <v:rect id="_x0000_s1031" style="position:absolute;margin-left:407.25pt;margin-top:.25pt;width:9pt;height:7.5pt;z-index:251663360;mso-position-horizontal-relative:text;mso-position-vertical-relative:text"/>
              </w:pict>
            </w:r>
            <w:r>
              <w:rPr>
                <w:noProof/>
              </w:rPr>
              <w:pict>
                <v:rect id="_x0000_s1030" style="position:absolute;margin-left:354.55pt;margin-top:.75pt;width:9pt;height:7.5pt;z-index:251664384;mso-position-horizontal-relative:text;mso-position-vertical-relative:text"/>
              </w:pict>
            </w:r>
            <w:r w:rsidR="0033202F" w:rsidRPr="00DE3EA0">
              <w:t>Would you rather have a brief summary mailed to you at a later date?</w:t>
            </w:r>
            <w:r w:rsidR="0033202F">
              <w:t xml:space="preserve">               </w:t>
            </w:r>
            <w:r w:rsidR="0033202F" w:rsidRPr="00DE3EA0">
              <w:rPr>
                <w:vertAlign w:val="subscript"/>
              </w:rPr>
              <w:t>1</w:t>
            </w:r>
            <w:r w:rsidR="0033202F">
              <w:t xml:space="preserve">      </w:t>
            </w:r>
            <w:r w:rsidR="0033202F" w:rsidRPr="00DE3EA0">
              <w:rPr>
                <w:b/>
              </w:rPr>
              <w:t>Yes</w:t>
            </w:r>
            <w:r w:rsidR="0033202F" w:rsidRPr="00DE3EA0">
              <w:tab/>
              <w:t xml:space="preserve">  </w:t>
            </w:r>
            <w:r w:rsidR="0033202F" w:rsidRPr="00DE3EA0">
              <w:rPr>
                <w:vertAlign w:val="subscript"/>
              </w:rPr>
              <w:t>3</w:t>
            </w:r>
            <w:r w:rsidR="0033202F">
              <w:t xml:space="preserve">     </w:t>
            </w:r>
            <w:r w:rsidR="0033202F" w:rsidRPr="00DE3EA0">
              <w:rPr>
                <w:b/>
              </w:rPr>
              <w:t>No</w:t>
            </w:r>
          </w:p>
          <w:p w:rsidR="0033202F" w:rsidRPr="00DE3EA0" w:rsidRDefault="0033202F" w:rsidP="00EF6CE5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202F" w:rsidRPr="00200E3F" w:rsidRDefault="0033202F" w:rsidP="00EF6CE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3202F" w:rsidRPr="00DE3EA0" w:rsidTr="00EF6CE5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3202F" w:rsidRPr="00DE3EA0" w:rsidRDefault="0033202F" w:rsidP="00EF6CE5">
            <w:pPr>
              <w:spacing w:line="60" w:lineRule="exact"/>
            </w:pPr>
          </w:p>
        </w:tc>
      </w:tr>
      <w:tr w:rsidR="0033202F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202F" w:rsidRPr="00DE3EA0" w:rsidRDefault="0033202F" w:rsidP="00EF6CE5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202F" w:rsidRPr="00DE3EA0" w:rsidRDefault="0033202F" w:rsidP="00EF6CE5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33202F" w:rsidRPr="00DE3EA0" w:rsidRDefault="0033202F" w:rsidP="00EF6CE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33202F" w:rsidRPr="00DE3EA0" w:rsidRDefault="0033202F" w:rsidP="00EF6CE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202F" w:rsidRPr="00DE3EA0" w:rsidRDefault="0033202F" w:rsidP="00EF6CE5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33202F" w:rsidRPr="00DE3EA0" w:rsidRDefault="0033202F" w:rsidP="00EF6CE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33202F" w:rsidRPr="00DE3EA0" w:rsidRDefault="0033202F" w:rsidP="00EF6CE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F77BF1" w:rsidRDefault="00F77BF1" w:rsidP="00C76C4D">
      <w:pPr>
        <w:tabs>
          <w:tab w:val="left" w:pos="4830"/>
        </w:tabs>
      </w:pPr>
    </w:p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Pr="00F77BF1" w:rsidRDefault="00F77BF1" w:rsidP="00F77BF1"/>
    <w:p w:rsidR="00F77BF1" w:rsidRDefault="00F77BF1" w:rsidP="00F77BF1"/>
    <w:tbl>
      <w:tblPr>
        <w:tblpPr w:leftFromText="180" w:rightFromText="180" w:vertAnchor="page" w:horzAnchor="margin" w:tblpY="1651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F77BF1" w:rsidRPr="00DE3EA0" w:rsidTr="00F77BF1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77BF1" w:rsidRPr="00B540B6" w:rsidRDefault="00F77BF1" w:rsidP="00F77BF1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Enum.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Eval.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</w:p>
          <w:p w:rsidR="00F77BF1" w:rsidRPr="00DE3EA0" w:rsidRDefault="009D134C" w:rsidP="00F77BF1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F77BF1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F77BF1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sz w:val="16"/>
                <w:szCs w:val="16"/>
              </w:rPr>
            </w:pPr>
          </w:p>
          <w:p w:rsidR="00F77BF1" w:rsidRPr="00DE3EA0" w:rsidRDefault="00F77BF1" w:rsidP="00F77BF1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5-R – Est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6-Inac – Est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7-Off Hold – Est</w:t>
            </w:r>
          </w:p>
          <w:p w:rsidR="00F77BF1" w:rsidRPr="00DE3EA0" w:rsidRDefault="00F77BF1" w:rsidP="00F77BF1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3-Acct/Bkpr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F77BF1" w:rsidRPr="00DE3EA0" w:rsidRDefault="00F77BF1" w:rsidP="00F77BF1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F77BF1" w:rsidRPr="00DE3EA0" w:rsidRDefault="00F77BF1" w:rsidP="00F77BF1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F77BF1" w:rsidRPr="00DE3EA0" w:rsidRDefault="00F77BF1" w:rsidP="00F77BF1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F77BF1" w:rsidRPr="00DE3EA0" w:rsidRDefault="00F77BF1" w:rsidP="00F77BF1">
            <w:pPr>
              <w:rPr>
                <w:sz w:val="14"/>
                <w:szCs w:val="14"/>
              </w:rPr>
            </w:pPr>
          </w:p>
          <w:p w:rsidR="00F77BF1" w:rsidRPr="00DE3EA0" w:rsidRDefault="00F77BF1" w:rsidP="00F77BF1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7BF1" w:rsidRPr="00DE3EA0" w:rsidRDefault="00F77BF1" w:rsidP="00F77BF1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F77BF1" w:rsidRPr="00DE3EA0" w:rsidTr="00F7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7BF1" w:rsidRPr="00DE3EA0" w:rsidRDefault="00F77BF1" w:rsidP="00F77BF1">
            <w:pPr>
              <w:jc w:val="center"/>
              <w:rPr>
                <w:sz w:val="16"/>
              </w:rPr>
            </w:pPr>
          </w:p>
        </w:tc>
      </w:tr>
    </w:tbl>
    <w:p w:rsidR="0033202F" w:rsidRPr="00F77BF1" w:rsidRDefault="0033202F" w:rsidP="00F77BF1"/>
    <w:sectPr w:rsidR="0033202F" w:rsidRPr="00F77BF1" w:rsidSect="00BC7DB8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4699B"/>
    <w:rsid w:val="000A0565"/>
    <w:rsid w:val="002378E1"/>
    <w:rsid w:val="003140FC"/>
    <w:rsid w:val="0033202F"/>
    <w:rsid w:val="00350588"/>
    <w:rsid w:val="00380022"/>
    <w:rsid w:val="0041318C"/>
    <w:rsid w:val="004D5E72"/>
    <w:rsid w:val="004E1644"/>
    <w:rsid w:val="005C49F0"/>
    <w:rsid w:val="0066681D"/>
    <w:rsid w:val="006A3A51"/>
    <w:rsid w:val="00776CED"/>
    <w:rsid w:val="009844D5"/>
    <w:rsid w:val="009D134C"/>
    <w:rsid w:val="00A201B4"/>
    <w:rsid w:val="00A253D8"/>
    <w:rsid w:val="00A61F88"/>
    <w:rsid w:val="00AB0C43"/>
    <w:rsid w:val="00AE5348"/>
    <w:rsid w:val="00B8168D"/>
    <w:rsid w:val="00BC7DB8"/>
    <w:rsid w:val="00C76C4D"/>
    <w:rsid w:val="00E4699B"/>
    <w:rsid w:val="00F61A1A"/>
    <w:rsid w:val="00F7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9B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4699B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699B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E4699B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9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3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320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4721</Characters>
  <Application>Microsoft Office Word</Application>
  <DocSecurity>0</DocSecurity>
  <Lines>39</Lines>
  <Paragraphs>11</Paragraphs>
  <ScaleCrop>false</ScaleCrop>
  <Company>USDA - NASS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5</cp:revision>
  <dcterms:created xsi:type="dcterms:W3CDTF">2013-05-13T15:33:00Z</dcterms:created>
  <dcterms:modified xsi:type="dcterms:W3CDTF">2013-05-23T13:22:00Z</dcterms:modified>
</cp:coreProperties>
</file>