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998" w:rsidRPr="00C77722" w:rsidRDefault="008D3998" w:rsidP="0040573A">
      <w:pPr>
        <w:spacing w:after="0" w:line="240" w:lineRule="auto"/>
        <w:jc w:val="center"/>
        <w:rPr>
          <w:rFonts w:ascii="Times New Roman" w:hAnsi="Times New Roman" w:cs="Times New Roman"/>
          <w:b/>
          <w:sz w:val="24"/>
          <w:szCs w:val="24"/>
        </w:rPr>
      </w:pPr>
      <w:r w:rsidRPr="00C77722">
        <w:rPr>
          <w:rFonts w:ascii="Times New Roman" w:hAnsi="Times New Roman" w:cs="Times New Roman"/>
          <w:b/>
          <w:sz w:val="24"/>
          <w:szCs w:val="24"/>
        </w:rPr>
        <w:t>Animal and Plant Health Inspection Service</w:t>
      </w:r>
    </w:p>
    <w:p w:rsidR="008D3998" w:rsidRPr="00C77722" w:rsidRDefault="0040573A" w:rsidP="0040573A">
      <w:pPr>
        <w:spacing w:after="0" w:line="240" w:lineRule="auto"/>
        <w:jc w:val="center"/>
        <w:rPr>
          <w:rFonts w:ascii="Times New Roman" w:hAnsi="Times New Roman" w:cs="Times New Roman"/>
          <w:b/>
          <w:sz w:val="24"/>
          <w:szCs w:val="24"/>
        </w:rPr>
      </w:pPr>
      <w:r w:rsidRPr="00C77722">
        <w:rPr>
          <w:rFonts w:ascii="Times New Roman" w:hAnsi="Times New Roman" w:cs="Times New Roman"/>
          <w:b/>
          <w:sz w:val="24"/>
          <w:szCs w:val="24"/>
        </w:rPr>
        <w:t xml:space="preserve">Supporting Statement for </w:t>
      </w:r>
    </w:p>
    <w:p w:rsidR="008D3998" w:rsidRPr="00C77722" w:rsidRDefault="0040573A" w:rsidP="008D3998">
      <w:pPr>
        <w:spacing w:after="0" w:line="240" w:lineRule="auto"/>
        <w:jc w:val="center"/>
        <w:rPr>
          <w:rFonts w:ascii="Times New Roman" w:hAnsi="Times New Roman" w:cs="Times New Roman"/>
          <w:b/>
          <w:sz w:val="24"/>
          <w:szCs w:val="24"/>
        </w:rPr>
      </w:pPr>
      <w:r w:rsidRPr="00C77722">
        <w:rPr>
          <w:rFonts w:ascii="Times New Roman" w:hAnsi="Times New Roman" w:cs="Times New Roman"/>
          <w:b/>
          <w:sz w:val="24"/>
          <w:szCs w:val="24"/>
        </w:rPr>
        <w:t xml:space="preserve">Generic Information Collection </w:t>
      </w:r>
      <w:r w:rsidR="008D3998" w:rsidRPr="00C77722">
        <w:rPr>
          <w:rFonts w:ascii="Times New Roman" w:hAnsi="Times New Roman" w:cs="Times New Roman"/>
          <w:b/>
          <w:sz w:val="24"/>
          <w:szCs w:val="24"/>
        </w:rPr>
        <w:t xml:space="preserve">and Clearance of </w:t>
      </w:r>
    </w:p>
    <w:p w:rsidR="0040573A" w:rsidRPr="00C77722" w:rsidRDefault="008D3998" w:rsidP="0040573A">
      <w:pPr>
        <w:spacing w:after="0" w:line="240" w:lineRule="auto"/>
        <w:jc w:val="center"/>
        <w:outlineLvl w:val="0"/>
        <w:rPr>
          <w:rFonts w:ascii="Times New Roman" w:hAnsi="Times New Roman" w:cs="Times New Roman"/>
          <w:b/>
          <w:sz w:val="24"/>
          <w:szCs w:val="24"/>
        </w:rPr>
      </w:pPr>
      <w:r w:rsidRPr="00C77722">
        <w:rPr>
          <w:rFonts w:ascii="Times New Roman" w:hAnsi="Times New Roman" w:cs="Times New Roman"/>
          <w:b/>
          <w:sz w:val="24"/>
          <w:szCs w:val="24"/>
        </w:rPr>
        <w:t>“</w:t>
      </w:r>
      <w:r w:rsidR="0040573A" w:rsidRPr="00C77722">
        <w:rPr>
          <w:rFonts w:ascii="Times New Roman" w:hAnsi="Times New Roman" w:cs="Times New Roman"/>
          <w:b/>
          <w:sz w:val="24"/>
          <w:szCs w:val="24"/>
        </w:rPr>
        <w:t>Qualitative Feedback on Agency Service Delivery”</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pStyle w:val="ListParagraph"/>
        <w:numPr>
          <w:ilvl w:val="0"/>
          <w:numId w:val="1"/>
        </w:numPr>
        <w:spacing w:after="0" w:line="240" w:lineRule="auto"/>
        <w:ind w:left="0"/>
        <w:rPr>
          <w:rFonts w:ascii="Times New Roman" w:hAnsi="Times New Roman" w:cs="Times New Roman"/>
          <w:b/>
          <w:sz w:val="24"/>
          <w:szCs w:val="24"/>
        </w:rPr>
      </w:pPr>
      <w:r w:rsidRPr="00C77722">
        <w:rPr>
          <w:rFonts w:ascii="Times New Roman" w:hAnsi="Times New Roman" w:cs="Times New Roman"/>
          <w:b/>
          <w:sz w:val="24"/>
          <w:szCs w:val="24"/>
        </w:rPr>
        <w:t>JUSTIFICATION</w:t>
      </w:r>
    </w:p>
    <w:p w:rsidR="0040573A" w:rsidRPr="00C77722" w:rsidRDefault="0040573A" w:rsidP="0040573A">
      <w:pPr>
        <w:pStyle w:val="ListParagraph"/>
        <w:spacing w:after="0" w:line="240" w:lineRule="auto"/>
        <w:ind w:left="0"/>
        <w:rPr>
          <w:rFonts w:ascii="Times New Roman" w:hAnsi="Times New Roman" w:cs="Times New Roman"/>
          <w:b/>
          <w:sz w:val="24"/>
          <w:szCs w:val="24"/>
        </w:rPr>
      </w:pPr>
    </w:p>
    <w:p w:rsidR="0040573A" w:rsidRPr="00C77722" w:rsidRDefault="0040573A" w:rsidP="0040573A">
      <w:pPr>
        <w:pStyle w:val="ListParagraph"/>
        <w:numPr>
          <w:ilvl w:val="0"/>
          <w:numId w:val="2"/>
        </w:numPr>
        <w:spacing w:after="0" w:line="240" w:lineRule="auto"/>
        <w:ind w:left="0"/>
        <w:rPr>
          <w:rFonts w:ascii="Times New Roman" w:hAnsi="Times New Roman" w:cs="Times New Roman"/>
          <w:b/>
          <w:sz w:val="24"/>
          <w:szCs w:val="24"/>
        </w:rPr>
      </w:pPr>
      <w:r w:rsidRPr="00C77722">
        <w:rPr>
          <w:rFonts w:ascii="Times New Roman" w:hAnsi="Times New Roman" w:cs="Times New Roman"/>
          <w:b/>
          <w:sz w:val="24"/>
          <w:szCs w:val="24"/>
        </w:rPr>
        <w:t>Circumstances Making the Collection of Information Necessary</w:t>
      </w:r>
    </w:p>
    <w:p w:rsidR="0040573A" w:rsidRPr="00C77722" w:rsidRDefault="0040573A" w:rsidP="0040573A">
      <w:pPr>
        <w:pStyle w:val="ListParagraph"/>
        <w:spacing w:after="0" w:line="240" w:lineRule="auto"/>
        <w:ind w:left="0"/>
        <w:rPr>
          <w:rFonts w:ascii="Times New Roman" w:hAnsi="Times New Roman" w:cs="Times New Roman"/>
          <w:b/>
          <w:sz w:val="24"/>
          <w:szCs w:val="24"/>
        </w:rPr>
      </w:pPr>
    </w:p>
    <w:p w:rsidR="0040573A" w:rsidRPr="00C77722" w:rsidRDefault="0040573A" w:rsidP="0040573A">
      <w:p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Executive Order 12862 directs Federal agencies to provide service to the public that matches or exceeds the best service available in the private sector.</w:t>
      </w:r>
      <w:r w:rsidR="00003C88">
        <w:rPr>
          <w:rFonts w:ascii="Times New Roman" w:hAnsi="Times New Roman" w:cs="Times New Roman"/>
          <w:sz w:val="24"/>
          <w:szCs w:val="24"/>
        </w:rPr>
        <w:t xml:space="preserve"> </w:t>
      </w:r>
      <w:r w:rsidRPr="00C77722">
        <w:rPr>
          <w:rFonts w:ascii="Times New Roman" w:hAnsi="Times New Roman" w:cs="Times New Roman"/>
          <w:sz w:val="24"/>
          <w:szCs w:val="24"/>
        </w:rPr>
        <w:t xml:space="preserve"> In order to work continuously to ensure that our programs are effective and meet our customers’ needs, </w:t>
      </w:r>
      <w:r w:rsidR="00C77722">
        <w:rPr>
          <w:rFonts w:ascii="Times New Roman" w:hAnsi="Times New Roman" w:cs="Times New Roman"/>
          <w:sz w:val="24"/>
          <w:szCs w:val="24"/>
        </w:rPr>
        <w:t xml:space="preserve">the </w:t>
      </w:r>
      <w:r w:rsidR="008D3998" w:rsidRPr="00C77722">
        <w:rPr>
          <w:rFonts w:ascii="Times New Roman" w:hAnsi="Times New Roman" w:cs="Times New Roman"/>
          <w:sz w:val="24"/>
          <w:szCs w:val="24"/>
        </w:rPr>
        <w:t>Animal and</w:t>
      </w:r>
      <w:r w:rsidRPr="00C77722">
        <w:rPr>
          <w:rFonts w:ascii="Times New Roman" w:hAnsi="Times New Roman" w:cs="Times New Roman"/>
          <w:sz w:val="24"/>
          <w:szCs w:val="24"/>
        </w:rPr>
        <w:t xml:space="preserve"> Plant Health Inspection Service (hereafter “</w:t>
      </w:r>
      <w:r w:rsidR="001771BD">
        <w:rPr>
          <w:rFonts w:ascii="Times New Roman" w:hAnsi="Times New Roman" w:cs="Times New Roman"/>
          <w:sz w:val="24"/>
          <w:szCs w:val="24"/>
        </w:rPr>
        <w:t>APHIS</w:t>
      </w:r>
      <w:r w:rsidRPr="00C77722">
        <w:rPr>
          <w:rFonts w:ascii="Times New Roman" w:hAnsi="Times New Roman" w:cs="Times New Roman"/>
          <w:sz w:val="24"/>
          <w:szCs w:val="24"/>
        </w:rPr>
        <w:t xml:space="preserve">”) seeks to obtain OMB approval of a generic clearance to collect qualitative feedback on </w:t>
      </w:r>
      <w:r w:rsidR="00C77722">
        <w:rPr>
          <w:rFonts w:ascii="Times New Roman" w:hAnsi="Times New Roman" w:cs="Times New Roman"/>
          <w:sz w:val="24"/>
          <w:szCs w:val="24"/>
        </w:rPr>
        <w:t>its</w:t>
      </w:r>
      <w:r w:rsidRPr="00C77722">
        <w:rPr>
          <w:rFonts w:ascii="Times New Roman" w:hAnsi="Times New Roman" w:cs="Times New Roman"/>
          <w:sz w:val="24"/>
          <w:szCs w:val="24"/>
        </w:rPr>
        <w:t xml:space="preserve"> service delivery.  By qualitative feedback </w:t>
      </w:r>
      <w:r w:rsidR="001771BD">
        <w:rPr>
          <w:rFonts w:ascii="Times New Roman" w:hAnsi="Times New Roman" w:cs="Times New Roman"/>
          <w:sz w:val="24"/>
          <w:szCs w:val="24"/>
        </w:rPr>
        <w:t>APHIS</w:t>
      </w:r>
      <w:r w:rsidR="00C77722">
        <w:rPr>
          <w:rFonts w:ascii="Times New Roman" w:hAnsi="Times New Roman" w:cs="Times New Roman"/>
          <w:sz w:val="24"/>
          <w:szCs w:val="24"/>
        </w:rPr>
        <w:t xml:space="preserve"> </w:t>
      </w:r>
      <w:r w:rsidRPr="00C77722">
        <w:rPr>
          <w:rFonts w:ascii="Times New Roman" w:hAnsi="Times New Roman" w:cs="Times New Roman"/>
          <w:sz w:val="24"/>
          <w:szCs w:val="24"/>
        </w:rPr>
        <w:t>mean</w:t>
      </w:r>
      <w:r w:rsidR="00C77722">
        <w:rPr>
          <w:rFonts w:ascii="Times New Roman" w:hAnsi="Times New Roman" w:cs="Times New Roman"/>
          <w:sz w:val="24"/>
          <w:szCs w:val="24"/>
        </w:rPr>
        <w:t>s</w:t>
      </w:r>
      <w:r w:rsidRPr="00C77722">
        <w:rPr>
          <w:rFonts w:ascii="Times New Roman" w:hAnsi="Times New Roman" w:cs="Times New Roman"/>
          <w:sz w:val="24"/>
          <w:szCs w:val="24"/>
        </w:rPr>
        <w:t xml:space="preserve"> information that provides useful insights on perceptions and opinions, but are not statistical surveys that yield quantitative results that can be generalized to the population of study.</w:t>
      </w:r>
    </w:p>
    <w:p w:rsidR="0040573A" w:rsidRPr="00C77722" w:rsidRDefault="0040573A" w:rsidP="0040573A">
      <w:pPr>
        <w:spacing w:after="0" w:line="240" w:lineRule="auto"/>
        <w:rPr>
          <w:rFonts w:ascii="Times New Roman" w:hAnsi="Times New Roman" w:cs="Times New Roman"/>
          <w:b/>
          <w:sz w:val="24"/>
          <w:szCs w:val="24"/>
        </w:rPr>
      </w:pPr>
    </w:p>
    <w:p w:rsidR="0040573A" w:rsidRPr="00C77722" w:rsidRDefault="0040573A" w:rsidP="0040573A">
      <w:p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 xml:space="preserve">This collection of information is necessary to enable </w:t>
      </w:r>
      <w:r w:rsidR="001771BD">
        <w:rPr>
          <w:rFonts w:ascii="Times New Roman" w:hAnsi="Times New Roman" w:cs="Times New Roman"/>
          <w:sz w:val="24"/>
          <w:szCs w:val="24"/>
        </w:rPr>
        <w:t>APHIS</w:t>
      </w:r>
      <w:r w:rsidRPr="00C77722">
        <w:rPr>
          <w:rFonts w:ascii="Times New Roman" w:hAnsi="Times New Roman" w:cs="Times New Roman"/>
          <w:sz w:val="24"/>
          <w:szCs w:val="24"/>
        </w:rPr>
        <w:t xml:space="preserve"> to garner customer and stakeholder feedback in an efficient, timely manner, in accordance with </w:t>
      </w:r>
      <w:r w:rsidR="00C77722">
        <w:rPr>
          <w:rFonts w:ascii="Times New Roman" w:hAnsi="Times New Roman" w:cs="Times New Roman"/>
          <w:sz w:val="24"/>
          <w:szCs w:val="24"/>
        </w:rPr>
        <w:t>its</w:t>
      </w:r>
      <w:r w:rsidRPr="00C77722">
        <w:rPr>
          <w:rFonts w:ascii="Times New Roman" w:hAnsi="Times New Roman" w:cs="Times New Roman"/>
          <w:sz w:val="24"/>
          <w:szCs w:val="24"/>
        </w:rPr>
        <w:t xml:space="preserve"> commitment to improving service delivery.  The information collected from </w:t>
      </w:r>
      <w:r w:rsidR="001771BD">
        <w:rPr>
          <w:rFonts w:ascii="Times New Roman" w:hAnsi="Times New Roman" w:cs="Times New Roman"/>
          <w:sz w:val="24"/>
          <w:szCs w:val="24"/>
        </w:rPr>
        <w:t>APHIS</w:t>
      </w:r>
      <w:r w:rsidR="00C77722">
        <w:rPr>
          <w:rFonts w:ascii="Times New Roman" w:hAnsi="Times New Roman" w:cs="Times New Roman"/>
          <w:sz w:val="24"/>
          <w:szCs w:val="24"/>
        </w:rPr>
        <w:t>’s</w:t>
      </w:r>
      <w:r w:rsidRPr="00C77722">
        <w:rPr>
          <w:rFonts w:ascii="Times New Roman" w:hAnsi="Times New Roman" w:cs="Times New Roman"/>
          <w:sz w:val="24"/>
          <w:szCs w:val="24"/>
        </w:rPr>
        <w:t xml:space="preserve"> customers and stakeholders will help ensure that users have an effective, efficient, and satisfying experience with </w:t>
      </w:r>
      <w:r w:rsidR="001771BD">
        <w:rPr>
          <w:rFonts w:ascii="Times New Roman" w:hAnsi="Times New Roman" w:cs="Times New Roman"/>
          <w:sz w:val="24"/>
          <w:szCs w:val="24"/>
        </w:rPr>
        <w:t>APHIS</w:t>
      </w:r>
      <w:r w:rsidRPr="00C77722">
        <w:rPr>
          <w:rFonts w:ascii="Times New Roman" w:hAnsi="Times New Roman" w:cs="Times New Roman"/>
          <w:sz w:val="24"/>
          <w:szCs w:val="24"/>
        </w:rPr>
        <w:t xml:space="preserve">’s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w:t>
      </w:r>
      <w:r w:rsidR="001771BD">
        <w:rPr>
          <w:rFonts w:ascii="Times New Roman" w:hAnsi="Times New Roman" w:cs="Times New Roman"/>
          <w:sz w:val="24"/>
          <w:szCs w:val="24"/>
        </w:rPr>
        <w:t>APHIS</w:t>
      </w:r>
      <w:r w:rsidRPr="00C77722">
        <w:rPr>
          <w:rFonts w:ascii="Times New Roman" w:hAnsi="Times New Roman" w:cs="Times New Roman"/>
          <w:sz w:val="24"/>
          <w:szCs w:val="24"/>
        </w:rPr>
        <w:t xml:space="preserve"> and its customers and stakeholders.  It will also allow feedback to contribute directly to the improvement of program management. </w:t>
      </w:r>
    </w:p>
    <w:p w:rsidR="0040573A" w:rsidRPr="00C77722" w:rsidRDefault="0040573A" w:rsidP="0040573A">
      <w:p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 xml:space="preserve"> </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pStyle w:val="ListParagraph"/>
        <w:numPr>
          <w:ilvl w:val="0"/>
          <w:numId w:val="2"/>
        </w:numPr>
        <w:spacing w:after="0" w:line="240" w:lineRule="auto"/>
        <w:ind w:left="0"/>
        <w:rPr>
          <w:rFonts w:ascii="Times New Roman" w:hAnsi="Times New Roman" w:cs="Times New Roman"/>
          <w:b/>
          <w:sz w:val="24"/>
          <w:szCs w:val="24"/>
        </w:rPr>
      </w:pPr>
      <w:r w:rsidRPr="00C77722">
        <w:rPr>
          <w:rFonts w:ascii="Times New Roman" w:hAnsi="Times New Roman" w:cs="Times New Roman"/>
          <w:b/>
          <w:sz w:val="24"/>
          <w:szCs w:val="24"/>
        </w:rPr>
        <w:t>Purpose and Use of the Information Collection</w:t>
      </w:r>
    </w:p>
    <w:p w:rsidR="0040573A" w:rsidRPr="00C77722" w:rsidRDefault="0040573A" w:rsidP="0040573A">
      <w:pPr>
        <w:spacing w:after="0" w:line="240" w:lineRule="auto"/>
        <w:rPr>
          <w:rFonts w:ascii="Times New Roman" w:hAnsi="Times New Roman" w:cs="Times New Roman"/>
          <w:sz w:val="24"/>
          <w:szCs w:val="24"/>
          <w:highlight w:val="yellow"/>
        </w:rPr>
      </w:pPr>
    </w:p>
    <w:p w:rsidR="0040573A" w:rsidRPr="00C77722" w:rsidRDefault="0040573A" w:rsidP="0040573A">
      <w:p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 xml:space="preserve">Improving </w:t>
      </w:r>
      <w:r w:rsidR="001771BD">
        <w:rPr>
          <w:rFonts w:ascii="Times New Roman" w:hAnsi="Times New Roman" w:cs="Times New Roman"/>
          <w:sz w:val="24"/>
          <w:szCs w:val="24"/>
        </w:rPr>
        <w:t>A</w:t>
      </w:r>
      <w:r w:rsidRPr="00C77722">
        <w:rPr>
          <w:rFonts w:ascii="Times New Roman" w:hAnsi="Times New Roman" w:cs="Times New Roman"/>
          <w:sz w:val="24"/>
          <w:szCs w:val="24"/>
        </w:rPr>
        <w:t>gency programs requires ongoing assessment of service delivery</w:t>
      </w:r>
      <w:r w:rsidR="00C77722">
        <w:rPr>
          <w:rFonts w:ascii="Times New Roman" w:hAnsi="Times New Roman" w:cs="Times New Roman"/>
          <w:sz w:val="24"/>
          <w:szCs w:val="24"/>
        </w:rPr>
        <w:t xml:space="preserve"> including</w:t>
      </w:r>
      <w:r w:rsidRPr="00C77722">
        <w:rPr>
          <w:rFonts w:ascii="Times New Roman" w:hAnsi="Times New Roman" w:cs="Times New Roman"/>
          <w:sz w:val="24"/>
          <w:szCs w:val="24"/>
        </w:rPr>
        <w:t xml:space="preserve"> systematic review of the operation of a program compared to a set of explicit or implicit standards, as a means of contributing to the continuous improvement of the program.  </w:t>
      </w:r>
      <w:r w:rsidR="001771BD">
        <w:rPr>
          <w:rFonts w:ascii="Times New Roman" w:hAnsi="Times New Roman" w:cs="Times New Roman"/>
          <w:sz w:val="24"/>
          <w:szCs w:val="24"/>
        </w:rPr>
        <w:t>APHIS</w:t>
      </w:r>
      <w:r w:rsidRPr="00C77722">
        <w:rPr>
          <w:rFonts w:ascii="Times New Roman" w:hAnsi="Times New Roman" w:cs="Times New Roman"/>
          <w:sz w:val="24"/>
          <w:szCs w:val="24"/>
        </w:rPr>
        <w:t xml:space="preserve">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w:t>
      </w:r>
      <w:r w:rsidR="001771BD">
        <w:rPr>
          <w:rFonts w:ascii="Times New Roman" w:hAnsi="Times New Roman" w:cs="Times New Roman"/>
          <w:sz w:val="24"/>
          <w:szCs w:val="24"/>
        </w:rPr>
        <w:t>APHIS</w:t>
      </w:r>
      <w:r w:rsidRPr="00C77722">
        <w:rPr>
          <w:rFonts w:ascii="Times New Roman" w:hAnsi="Times New Roman" w:cs="Times New Roman"/>
          <w:sz w:val="24"/>
          <w:szCs w:val="24"/>
        </w:rPr>
        <w:t>’s services will be unavailable.</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1771BD" w:rsidP="0040573A">
      <w:pPr>
        <w:spacing w:after="0" w:line="240" w:lineRule="auto"/>
        <w:rPr>
          <w:rFonts w:ascii="Times New Roman" w:hAnsi="Times New Roman" w:cs="Times New Roman"/>
          <w:sz w:val="24"/>
          <w:szCs w:val="24"/>
        </w:rPr>
      </w:pPr>
      <w:r>
        <w:rPr>
          <w:rFonts w:ascii="Times New Roman" w:hAnsi="Times New Roman" w:cs="Times New Roman"/>
          <w:sz w:val="24"/>
          <w:szCs w:val="24"/>
        </w:rPr>
        <w:t>APHIS</w:t>
      </w:r>
      <w:r w:rsidR="0040573A" w:rsidRPr="00C77722">
        <w:rPr>
          <w:rFonts w:ascii="Times New Roman" w:hAnsi="Times New Roman" w:cs="Times New Roman"/>
          <w:sz w:val="24"/>
          <w:szCs w:val="24"/>
        </w:rPr>
        <w:t xml:space="preserve"> </w:t>
      </w:r>
      <w:r w:rsidR="00C77722">
        <w:rPr>
          <w:rFonts w:ascii="Times New Roman" w:hAnsi="Times New Roman" w:cs="Times New Roman"/>
          <w:sz w:val="24"/>
          <w:szCs w:val="24"/>
        </w:rPr>
        <w:t>is</w:t>
      </w:r>
      <w:r w:rsidR="0040573A" w:rsidRPr="00C77722">
        <w:rPr>
          <w:rFonts w:ascii="Times New Roman" w:hAnsi="Times New Roman" w:cs="Times New Roman"/>
          <w:sz w:val="24"/>
          <w:szCs w:val="24"/>
        </w:rPr>
        <w:t xml:space="preserve"> submit</w:t>
      </w:r>
      <w:r w:rsidR="00C77722">
        <w:rPr>
          <w:rFonts w:ascii="Times New Roman" w:hAnsi="Times New Roman" w:cs="Times New Roman"/>
          <w:sz w:val="24"/>
          <w:szCs w:val="24"/>
        </w:rPr>
        <w:t xml:space="preserve">ting </w:t>
      </w:r>
      <w:r w:rsidR="0040573A" w:rsidRPr="00C77722">
        <w:rPr>
          <w:rFonts w:ascii="Times New Roman" w:hAnsi="Times New Roman" w:cs="Times New Roman"/>
          <w:sz w:val="24"/>
          <w:szCs w:val="24"/>
        </w:rPr>
        <w:t xml:space="preserve">a collection for approval under this generic </w:t>
      </w:r>
      <w:proofErr w:type="gramStart"/>
      <w:r w:rsidR="0040573A" w:rsidRPr="00C77722">
        <w:rPr>
          <w:rFonts w:ascii="Times New Roman" w:hAnsi="Times New Roman" w:cs="Times New Roman"/>
          <w:sz w:val="24"/>
          <w:szCs w:val="24"/>
        </w:rPr>
        <w:t xml:space="preserve">clearance </w:t>
      </w:r>
      <w:r w:rsidR="00C77722">
        <w:rPr>
          <w:rFonts w:ascii="Times New Roman" w:hAnsi="Times New Roman" w:cs="Times New Roman"/>
          <w:sz w:val="24"/>
          <w:szCs w:val="24"/>
        </w:rPr>
        <w:t xml:space="preserve"> -</w:t>
      </w:r>
      <w:proofErr w:type="gramEnd"/>
      <w:r w:rsidR="00C77722">
        <w:rPr>
          <w:rFonts w:ascii="Times New Roman" w:hAnsi="Times New Roman" w:cs="Times New Roman"/>
          <w:sz w:val="24"/>
          <w:szCs w:val="24"/>
        </w:rPr>
        <w:t xml:space="preserve"> </w:t>
      </w:r>
      <w:r w:rsidR="0040573A" w:rsidRPr="00C77722">
        <w:rPr>
          <w:rFonts w:ascii="Times New Roman" w:hAnsi="Times New Roman" w:cs="Times New Roman"/>
          <w:sz w:val="24"/>
          <w:szCs w:val="24"/>
        </w:rPr>
        <w:t xml:space="preserve"> it meets the following conditions:   </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pStyle w:val="ListParagraph"/>
        <w:numPr>
          <w:ilvl w:val="0"/>
          <w:numId w:val="4"/>
        </w:numPr>
        <w:spacing w:after="0" w:line="240" w:lineRule="auto"/>
        <w:rPr>
          <w:rFonts w:ascii="Times New Roman" w:hAnsi="Times New Roman" w:cs="Times New Roman"/>
          <w:sz w:val="24"/>
          <w:szCs w:val="24"/>
        </w:rPr>
      </w:pPr>
      <w:r w:rsidRPr="00C77722">
        <w:rPr>
          <w:rFonts w:ascii="Times New Roman" w:hAnsi="Times New Roman" w:cs="Times New Roman"/>
          <w:sz w:val="24"/>
          <w:szCs w:val="24"/>
        </w:rPr>
        <w:lastRenderedPageBreak/>
        <w:t xml:space="preserve">Information gathered will be used only internally  for general service improvement and program management purposes and is not intended for release outside of the </w:t>
      </w:r>
      <w:proofErr w:type="spellStart"/>
      <w:r w:rsidR="00C77722">
        <w:rPr>
          <w:rFonts w:ascii="Times New Roman" w:hAnsi="Times New Roman" w:cs="Times New Roman"/>
          <w:sz w:val="24"/>
          <w:szCs w:val="24"/>
        </w:rPr>
        <w:t>A</w:t>
      </w:r>
      <w:r w:rsidRPr="00C77722">
        <w:rPr>
          <w:rFonts w:ascii="Times New Roman" w:hAnsi="Times New Roman" w:cs="Times New Roman"/>
          <w:sz w:val="24"/>
          <w:szCs w:val="24"/>
        </w:rPr>
        <w:t>agency</w:t>
      </w:r>
      <w:proofErr w:type="spellEnd"/>
      <w:r w:rsidRPr="00C77722">
        <w:rPr>
          <w:rFonts w:ascii="Times New Roman" w:hAnsi="Times New Roman" w:cs="Times New Roman"/>
          <w:sz w:val="24"/>
          <w:szCs w:val="24"/>
        </w:rPr>
        <w:t xml:space="preserve"> (if released, procedures outlined in Question 16 wil</w:t>
      </w:r>
      <w:r w:rsidR="00F57EB0" w:rsidRPr="00C77722">
        <w:rPr>
          <w:rFonts w:ascii="Times New Roman" w:hAnsi="Times New Roman" w:cs="Times New Roman"/>
          <w:sz w:val="24"/>
          <w:szCs w:val="24"/>
        </w:rPr>
        <w:t>l</w:t>
      </w:r>
      <w:r w:rsidRPr="00C77722">
        <w:rPr>
          <w:rFonts w:ascii="Times New Roman" w:hAnsi="Times New Roman" w:cs="Times New Roman"/>
          <w:sz w:val="24"/>
          <w:szCs w:val="24"/>
        </w:rPr>
        <w:t xml:space="preserve"> be followed);</w:t>
      </w:r>
    </w:p>
    <w:p w:rsidR="0040573A" w:rsidRPr="00C77722" w:rsidRDefault="0040573A" w:rsidP="0040573A">
      <w:pPr>
        <w:pStyle w:val="ListParagraph"/>
        <w:numPr>
          <w:ilvl w:val="0"/>
          <w:numId w:val="6"/>
        </w:num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 xml:space="preserve">Information gathered will not be used for the purpose of substantially informing influential policy decisions </w:t>
      </w:r>
      <w:r w:rsidRPr="00C77722">
        <w:rPr>
          <w:rStyle w:val="FootnoteReference"/>
          <w:rFonts w:ascii="Times New Roman" w:hAnsi="Times New Roman" w:cs="Times New Roman"/>
          <w:sz w:val="24"/>
          <w:szCs w:val="24"/>
        </w:rPr>
        <w:footnoteReference w:id="1"/>
      </w:r>
      <w:r w:rsidRPr="00C77722">
        <w:rPr>
          <w:rFonts w:ascii="Times New Roman" w:hAnsi="Times New Roman" w:cs="Times New Roman"/>
          <w:sz w:val="24"/>
          <w:szCs w:val="24"/>
        </w:rPr>
        <w:t>;</w:t>
      </w:r>
    </w:p>
    <w:p w:rsidR="0040573A" w:rsidRPr="00C77722" w:rsidRDefault="0040573A" w:rsidP="0040573A">
      <w:pPr>
        <w:pStyle w:val="ListParagraph"/>
        <w:numPr>
          <w:ilvl w:val="0"/>
          <w:numId w:val="3"/>
        </w:num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 xml:space="preserve">Information gathered  will yield qualitative information; the collections will not be designed or expected to yield statistically reliable results or used as though the results are generalizable to the population of study ;  </w:t>
      </w:r>
    </w:p>
    <w:p w:rsidR="0040573A" w:rsidRPr="00C77722" w:rsidRDefault="0040573A" w:rsidP="0040573A">
      <w:pPr>
        <w:pStyle w:val="ListParagraph"/>
        <w:numPr>
          <w:ilvl w:val="0"/>
          <w:numId w:val="3"/>
        </w:num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The collections are voluntary;</w:t>
      </w:r>
    </w:p>
    <w:p w:rsidR="0040573A" w:rsidRPr="00C77722" w:rsidRDefault="0040573A" w:rsidP="0040573A">
      <w:pPr>
        <w:pStyle w:val="ListParagraph"/>
        <w:numPr>
          <w:ilvl w:val="0"/>
          <w:numId w:val="3"/>
        </w:num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The collections are low-burden for respondents (based on considerations of total burden hours, total number of respondents, or burden-hours per respondent) and are low-cost for both the respondents and the Federal Government;</w:t>
      </w:r>
    </w:p>
    <w:p w:rsidR="0040573A" w:rsidRPr="00C77722" w:rsidRDefault="0040573A" w:rsidP="0040573A">
      <w:pPr>
        <w:pStyle w:val="ListParagraph"/>
        <w:numPr>
          <w:ilvl w:val="0"/>
          <w:numId w:val="3"/>
        </w:num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 xml:space="preserve">The collections are non-controversial and do not raise issues of  concern to other Federal agencies; </w:t>
      </w:r>
    </w:p>
    <w:p w:rsidR="0040573A" w:rsidRPr="00C77722" w:rsidRDefault="0040573A" w:rsidP="0040573A">
      <w:pPr>
        <w:pStyle w:val="ListParagraph"/>
        <w:numPr>
          <w:ilvl w:val="0"/>
          <w:numId w:val="3"/>
        </w:num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Any collection is targeted to the solicitation of opinions from respondents who have experience with the program or may have experience with the program in the near future; and</w:t>
      </w:r>
    </w:p>
    <w:p w:rsidR="0040573A" w:rsidRPr="00C77722" w:rsidRDefault="0040573A" w:rsidP="0040573A">
      <w:pPr>
        <w:pStyle w:val="ListParagraph"/>
        <w:numPr>
          <w:ilvl w:val="0"/>
          <w:numId w:val="3"/>
        </w:num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 xml:space="preserve">With the exception of information needed to provide </w:t>
      </w:r>
      <w:proofErr w:type="spellStart"/>
      <w:r w:rsidRPr="00C77722">
        <w:rPr>
          <w:rFonts w:ascii="Times New Roman" w:hAnsi="Times New Roman" w:cs="Times New Roman"/>
          <w:sz w:val="24"/>
          <w:szCs w:val="24"/>
        </w:rPr>
        <w:t>renumeration</w:t>
      </w:r>
      <w:proofErr w:type="spellEnd"/>
      <w:r w:rsidRPr="00C77722">
        <w:rPr>
          <w:rFonts w:ascii="Times New Roman" w:hAnsi="Times New Roman" w:cs="Times New Roman"/>
          <w:sz w:val="24"/>
          <w:szCs w:val="24"/>
        </w:rPr>
        <w:t xml:space="preserve"> for participants of focus groups and cognitive laboratory studies, personally identifiable information (PII) is collected only to the extent necessary and is not retained. </w:t>
      </w:r>
    </w:p>
    <w:p w:rsidR="0040573A" w:rsidRPr="00C77722" w:rsidRDefault="0040573A" w:rsidP="0040573A">
      <w:pPr>
        <w:pStyle w:val="ListParagraph"/>
        <w:spacing w:after="0" w:line="240" w:lineRule="auto"/>
        <w:ind w:left="360"/>
        <w:rPr>
          <w:rFonts w:ascii="Times New Roman" w:hAnsi="Times New Roman" w:cs="Times New Roman"/>
          <w:sz w:val="24"/>
          <w:szCs w:val="24"/>
        </w:rPr>
      </w:pPr>
    </w:p>
    <w:p w:rsidR="0040573A" w:rsidRPr="00C77722" w:rsidRDefault="0040573A" w:rsidP="0040573A">
      <w:p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 xml:space="preserve">If these conditions are not met, </w:t>
      </w:r>
      <w:r w:rsidR="001771BD">
        <w:rPr>
          <w:rFonts w:ascii="Times New Roman" w:hAnsi="Times New Roman" w:cs="Times New Roman"/>
          <w:sz w:val="24"/>
          <w:szCs w:val="24"/>
        </w:rPr>
        <w:t>APHIS</w:t>
      </w:r>
      <w:r w:rsidRPr="00C77722">
        <w:rPr>
          <w:rFonts w:ascii="Times New Roman" w:hAnsi="Times New Roman" w:cs="Times New Roman"/>
          <w:sz w:val="24"/>
          <w:szCs w:val="24"/>
        </w:rPr>
        <w:t xml:space="preserve"> will submit an information collection request to OMB for approval through the normal PRA process.  </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rPr>
          <w:rFonts w:ascii="Times New Roman" w:hAnsi="Times New Roman" w:cs="Times New Roman"/>
          <w:sz w:val="24"/>
          <w:szCs w:val="24"/>
        </w:rPr>
      </w:pPr>
      <w:r w:rsidRPr="00C77722">
        <w:rPr>
          <w:rFonts w:ascii="Times New Roman" w:hAnsi="Times New Roman" w:cs="Times New Roman"/>
          <w:sz w:val="24"/>
          <w:szCs w:val="24"/>
        </w:rPr>
        <w:t>The types of collections that this generic clearance covers include, but are not limited to:</w:t>
      </w:r>
    </w:p>
    <w:p w:rsidR="0040573A" w:rsidRPr="00C77722" w:rsidRDefault="0040573A" w:rsidP="0040573A">
      <w:pPr>
        <w:pStyle w:val="ListParagraph"/>
        <w:numPr>
          <w:ilvl w:val="0"/>
          <w:numId w:val="5"/>
        </w:numPr>
        <w:rPr>
          <w:rFonts w:ascii="Times New Roman" w:hAnsi="Times New Roman" w:cs="Times New Roman"/>
          <w:sz w:val="24"/>
          <w:szCs w:val="24"/>
        </w:rPr>
      </w:pPr>
      <w:r w:rsidRPr="00C77722">
        <w:rPr>
          <w:rFonts w:ascii="Times New Roman" w:hAnsi="Times New Roman" w:cs="Times New Roman"/>
          <w:sz w:val="24"/>
          <w:szCs w:val="24"/>
        </w:rPr>
        <w:t>Customer comment cards/complaint forms</w:t>
      </w:r>
      <w:r w:rsidR="00C77722">
        <w:rPr>
          <w:rFonts w:ascii="Times New Roman" w:hAnsi="Times New Roman" w:cs="Times New Roman"/>
          <w:sz w:val="24"/>
          <w:szCs w:val="24"/>
        </w:rPr>
        <w:t>.</w:t>
      </w:r>
    </w:p>
    <w:p w:rsidR="0040573A" w:rsidRPr="00C77722" w:rsidRDefault="0040573A" w:rsidP="0040573A">
      <w:pPr>
        <w:pStyle w:val="ListParagraph"/>
        <w:numPr>
          <w:ilvl w:val="0"/>
          <w:numId w:val="5"/>
        </w:numPr>
        <w:rPr>
          <w:rFonts w:ascii="Times New Roman" w:hAnsi="Times New Roman" w:cs="Times New Roman"/>
          <w:sz w:val="24"/>
          <w:szCs w:val="24"/>
        </w:rPr>
      </w:pPr>
      <w:r w:rsidRPr="00C77722">
        <w:rPr>
          <w:rFonts w:ascii="Times New Roman" w:hAnsi="Times New Roman" w:cs="Times New Roman"/>
          <w:sz w:val="24"/>
          <w:szCs w:val="24"/>
        </w:rPr>
        <w:t>Small discussion groups</w:t>
      </w:r>
      <w:r w:rsidR="00C77722">
        <w:rPr>
          <w:rFonts w:ascii="Times New Roman" w:hAnsi="Times New Roman" w:cs="Times New Roman"/>
          <w:sz w:val="24"/>
          <w:szCs w:val="24"/>
        </w:rPr>
        <w:t>.</w:t>
      </w:r>
    </w:p>
    <w:p w:rsidR="0040573A" w:rsidRPr="00C77722" w:rsidRDefault="0040573A" w:rsidP="0040573A">
      <w:pPr>
        <w:pStyle w:val="ListParagraph"/>
        <w:numPr>
          <w:ilvl w:val="0"/>
          <w:numId w:val="5"/>
        </w:num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Focus Groups of customers, potential customers, delivery partners, or other stakeholders</w:t>
      </w:r>
      <w:r w:rsidR="00C77722">
        <w:rPr>
          <w:rFonts w:ascii="Times New Roman" w:hAnsi="Times New Roman" w:cs="Times New Roman"/>
          <w:sz w:val="24"/>
          <w:szCs w:val="24"/>
        </w:rPr>
        <w:t>.</w:t>
      </w:r>
    </w:p>
    <w:p w:rsidR="0040573A" w:rsidRPr="00C77722" w:rsidRDefault="0040573A" w:rsidP="0040573A">
      <w:pPr>
        <w:pStyle w:val="ListParagraph"/>
        <w:numPr>
          <w:ilvl w:val="0"/>
          <w:numId w:val="5"/>
        </w:num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Cognitive laboratory studies, such as those used to refine questions or assess usability of a website</w:t>
      </w:r>
      <w:r w:rsidR="00C77722">
        <w:rPr>
          <w:rFonts w:ascii="Times New Roman" w:hAnsi="Times New Roman" w:cs="Times New Roman"/>
          <w:sz w:val="24"/>
          <w:szCs w:val="24"/>
        </w:rPr>
        <w:t>.</w:t>
      </w:r>
    </w:p>
    <w:p w:rsidR="0040573A" w:rsidRPr="00C77722" w:rsidRDefault="0040573A" w:rsidP="0040573A">
      <w:pPr>
        <w:pStyle w:val="ListParagraph"/>
        <w:numPr>
          <w:ilvl w:val="0"/>
          <w:numId w:val="5"/>
        </w:numPr>
        <w:rPr>
          <w:rFonts w:ascii="Times New Roman" w:hAnsi="Times New Roman" w:cs="Times New Roman"/>
          <w:sz w:val="24"/>
          <w:szCs w:val="24"/>
        </w:rPr>
      </w:pPr>
      <w:r w:rsidRPr="00C77722">
        <w:rPr>
          <w:rFonts w:ascii="Times New Roman" w:hAnsi="Times New Roman" w:cs="Times New Roman"/>
          <w:sz w:val="24"/>
          <w:szCs w:val="24"/>
        </w:rPr>
        <w:t>Qualitative customer satisfaction surveys (e.g., post-transaction surveys; opt-out web surveys)</w:t>
      </w:r>
      <w:r w:rsidR="00C77722">
        <w:rPr>
          <w:rFonts w:ascii="Times New Roman" w:hAnsi="Times New Roman" w:cs="Times New Roman"/>
          <w:sz w:val="24"/>
          <w:szCs w:val="24"/>
        </w:rPr>
        <w:t>.</w:t>
      </w:r>
    </w:p>
    <w:p w:rsidR="0040573A" w:rsidRPr="00C77722" w:rsidRDefault="0040573A" w:rsidP="0040573A">
      <w:pPr>
        <w:pStyle w:val="ListParagraph"/>
        <w:numPr>
          <w:ilvl w:val="0"/>
          <w:numId w:val="5"/>
        </w:numPr>
        <w:rPr>
          <w:rFonts w:ascii="Times New Roman" w:hAnsi="Times New Roman" w:cs="Times New Roman"/>
          <w:sz w:val="24"/>
          <w:szCs w:val="24"/>
        </w:rPr>
      </w:pPr>
      <w:r w:rsidRPr="00C77722">
        <w:rPr>
          <w:rFonts w:ascii="Times New Roman" w:hAnsi="Times New Roman" w:cs="Times New Roman"/>
          <w:sz w:val="24"/>
          <w:szCs w:val="24"/>
        </w:rPr>
        <w:t>In-person observation testing (e.g., website or software usability tests)</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1771BD" w:rsidP="0040573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APHIS</w:t>
      </w:r>
      <w:r w:rsidR="0040573A" w:rsidRPr="00C77722">
        <w:rPr>
          <w:rFonts w:ascii="Times New Roman" w:hAnsi="Times New Roman" w:cs="Times New Roman"/>
          <w:sz w:val="24"/>
          <w:szCs w:val="24"/>
        </w:rPr>
        <w:t xml:space="preserve"> has established a manager/managing entity to serve for this generic clearance and will conduct an independent review of each information collection to ensure compliance with the terms of this clearance prior to submitting each collection to OMB. </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pStyle w:val="ListParagraph"/>
        <w:numPr>
          <w:ilvl w:val="0"/>
          <w:numId w:val="2"/>
        </w:numPr>
        <w:spacing w:after="0" w:line="240" w:lineRule="auto"/>
        <w:ind w:left="0"/>
        <w:rPr>
          <w:rFonts w:ascii="Times New Roman" w:hAnsi="Times New Roman" w:cs="Times New Roman"/>
          <w:b/>
          <w:sz w:val="24"/>
          <w:szCs w:val="24"/>
        </w:rPr>
      </w:pPr>
      <w:r w:rsidRPr="00C77722">
        <w:rPr>
          <w:rFonts w:ascii="Times New Roman" w:hAnsi="Times New Roman" w:cs="Times New Roman"/>
          <w:b/>
          <w:sz w:val="24"/>
          <w:szCs w:val="24"/>
        </w:rPr>
        <w:t>Consideration Given to Information Technology</w:t>
      </w:r>
    </w:p>
    <w:p w:rsidR="0040573A" w:rsidRPr="00C77722" w:rsidRDefault="0040573A" w:rsidP="0040573A">
      <w:pPr>
        <w:spacing w:after="0" w:line="240" w:lineRule="auto"/>
        <w:rPr>
          <w:rFonts w:ascii="Times New Roman" w:hAnsi="Times New Roman" w:cs="Times New Roman"/>
          <w:sz w:val="24"/>
          <w:szCs w:val="24"/>
          <w:highlight w:val="yellow"/>
        </w:rPr>
      </w:pPr>
    </w:p>
    <w:p w:rsidR="0040573A" w:rsidRPr="00C77722" w:rsidRDefault="0040573A" w:rsidP="0040573A">
      <w:p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If appropriate, agencies will collect information electronically and/or use online collaboration tools to reduce burden.</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pStyle w:val="ListParagraph"/>
        <w:numPr>
          <w:ilvl w:val="0"/>
          <w:numId w:val="2"/>
        </w:numPr>
        <w:spacing w:after="0" w:line="240" w:lineRule="auto"/>
        <w:ind w:left="0"/>
        <w:rPr>
          <w:rFonts w:ascii="Times New Roman" w:hAnsi="Times New Roman" w:cs="Times New Roman"/>
          <w:b/>
          <w:sz w:val="24"/>
          <w:szCs w:val="24"/>
        </w:rPr>
      </w:pPr>
      <w:r w:rsidRPr="00C77722">
        <w:rPr>
          <w:rFonts w:ascii="Times New Roman" w:hAnsi="Times New Roman" w:cs="Times New Roman"/>
          <w:b/>
          <w:sz w:val="24"/>
          <w:szCs w:val="24"/>
        </w:rPr>
        <w:t xml:space="preserve"> Duplication of Information</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 xml:space="preserve">No similar data are gathered or maintained by </w:t>
      </w:r>
      <w:r w:rsidR="001771BD">
        <w:rPr>
          <w:rFonts w:ascii="Times New Roman" w:hAnsi="Times New Roman" w:cs="Times New Roman"/>
          <w:sz w:val="24"/>
          <w:szCs w:val="24"/>
        </w:rPr>
        <w:t>APHIS</w:t>
      </w:r>
      <w:r w:rsidRPr="00C77722">
        <w:rPr>
          <w:rFonts w:ascii="Times New Roman" w:hAnsi="Times New Roman" w:cs="Times New Roman"/>
          <w:sz w:val="24"/>
          <w:szCs w:val="24"/>
        </w:rPr>
        <w:t xml:space="preserve"> or are available from other sources known to </w:t>
      </w:r>
      <w:r w:rsidR="001771BD">
        <w:rPr>
          <w:rFonts w:ascii="Times New Roman" w:hAnsi="Times New Roman" w:cs="Times New Roman"/>
          <w:sz w:val="24"/>
          <w:szCs w:val="24"/>
        </w:rPr>
        <w:t>APHIS</w:t>
      </w:r>
      <w:r w:rsidRPr="00C77722">
        <w:rPr>
          <w:rFonts w:ascii="Times New Roman" w:hAnsi="Times New Roman" w:cs="Times New Roman"/>
          <w:sz w:val="24"/>
          <w:szCs w:val="24"/>
        </w:rPr>
        <w:t>.</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pStyle w:val="ListParagraph"/>
        <w:numPr>
          <w:ilvl w:val="0"/>
          <w:numId w:val="2"/>
        </w:numPr>
        <w:spacing w:after="0" w:line="240" w:lineRule="auto"/>
        <w:ind w:left="0"/>
        <w:rPr>
          <w:rFonts w:ascii="Times New Roman" w:hAnsi="Times New Roman" w:cs="Times New Roman"/>
          <w:b/>
          <w:sz w:val="24"/>
          <w:szCs w:val="24"/>
        </w:rPr>
      </w:pPr>
      <w:r w:rsidRPr="00C77722">
        <w:rPr>
          <w:rFonts w:ascii="Times New Roman" w:hAnsi="Times New Roman" w:cs="Times New Roman"/>
          <w:b/>
          <w:sz w:val="24"/>
          <w:szCs w:val="24"/>
        </w:rPr>
        <w:t xml:space="preserve"> Reducing the Burden on Small Entities</w:t>
      </w:r>
    </w:p>
    <w:p w:rsidR="0040573A" w:rsidRPr="00C77722" w:rsidRDefault="0040573A" w:rsidP="0040573A">
      <w:pPr>
        <w:pStyle w:val="ListParagraph"/>
        <w:spacing w:after="0" w:line="240" w:lineRule="auto"/>
        <w:ind w:left="0"/>
        <w:rPr>
          <w:rFonts w:ascii="Times New Roman" w:hAnsi="Times New Roman" w:cs="Times New Roman"/>
          <w:b/>
          <w:sz w:val="24"/>
          <w:szCs w:val="24"/>
        </w:rPr>
      </w:pPr>
    </w:p>
    <w:p w:rsidR="0040573A" w:rsidRPr="00C77722" w:rsidRDefault="0040573A" w:rsidP="0040573A">
      <w:p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 xml:space="preserve">Small business or other small entities may be involved in these efforts but </w:t>
      </w:r>
      <w:r w:rsidR="001771BD">
        <w:rPr>
          <w:rFonts w:ascii="Times New Roman" w:hAnsi="Times New Roman" w:cs="Times New Roman"/>
          <w:sz w:val="24"/>
          <w:szCs w:val="24"/>
        </w:rPr>
        <w:t>APHIS</w:t>
      </w:r>
      <w:r w:rsidRPr="00C77722">
        <w:rPr>
          <w:rFonts w:ascii="Times New Roman" w:hAnsi="Times New Roman" w:cs="Times New Roman"/>
          <w:sz w:val="24"/>
          <w:szCs w:val="24"/>
        </w:rPr>
        <w:t xml:space="preserve"> will minimize the burden on them of information collections approved under this clearance by sampling, asking for readily available information, and using short, easy-to-complete information collection instruments.  </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pStyle w:val="ListParagraph"/>
        <w:numPr>
          <w:ilvl w:val="0"/>
          <w:numId w:val="2"/>
        </w:numPr>
        <w:spacing w:after="0" w:line="240" w:lineRule="auto"/>
        <w:ind w:left="0"/>
        <w:rPr>
          <w:rFonts w:ascii="Times New Roman" w:hAnsi="Times New Roman" w:cs="Times New Roman"/>
          <w:b/>
          <w:sz w:val="24"/>
          <w:szCs w:val="24"/>
        </w:rPr>
      </w:pPr>
      <w:r w:rsidRPr="00C77722">
        <w:rPr>
          <w:rFonts w:ascii="Times New Roman" w:hAnsi="Times New Roman" w:cs="Times New Roman"/>
          <w:b/>
          <w:sz w:val="24"/>
          <w:szCs w:val="24"/>
        </w:rPr>
        <w:t xml:space="preserve">Consequences of Not Conducting Collection </w:t>
      </w:r>
    </w:p>
    <w:p w:rsidR="0040573A" w:rsidRPr="00C77722" w:rsidRDefault="0040573A" w:rsidP="0040573A">
      <w:pPr>
        <w:pStyle w:val="ListParagraph"/>
        <w:spacing w:after="0" w:line="240" w:lineRule="auto"/>
        <w:ind w:left="0"/>
        <w:rPr>
          <w:rFonts w:ascii="Times New Roman" w:hAnsi="Times New Roman" w:cs="Times New Roman"/>
          <w:b/>
          <w:sz w:val="24"/>
          <w:szCs w:val="24"/>
        </w:rPr>
      </w:pPr>
    </w:p>
    <w:p w:rsidR="0040573A" w:rsidRPr="00C77722" w:rsidRDefault="0040573A" w:rsidP="0040573A">
      <w:p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 xml:space="preserve">Without these types of feedback, </w:t>
      </w:r>
      <w:r w:rsidR="001771BD">
        <w:rPr>
          <w:rFonts w:ascii="Times New Roman" w:hAnsi="Times New Roman" w:cs="Times New Roman"/>
          <w:sz w:val="24"/>
          <w:szCs w:val="24"/>
        </w:rPr>
        <w:t>APHIS</w:t>
      </w:r>
      <w:r w:rsidRPr="00C77722">
        <w:rPr>
          <w:rFonts w:ascii="Times New Roman" w:hAnsi="Times New Roman" w:cs="Times New Roman"/>
          <w:sz w:val="24"/>
          <w:szCs w:val="24"/>
        </w:rPr>
        <w:t xml:space="preserve"> will not have timely information to adjust its services to meet customer needs.</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pStyle w:val="ListParagraph"/>
        <w:numPr>
          <w:ilvl w:val="0"/>
          <w:numId w:val="2"/>
        </w:numPr>
        <w:spacing w:after="0" w:line="240" w:lineRule="auto"/>
        <w:ind w:left="0"/>
        <w:rPr>
          <w:rFonts w:ascii="Times New Roman" w:hAnsi="Times New Roman" w:cs="Times New Roman"/>
          <w:b/>
          <w:sz w:val="24"/>
          <w:szCs w:val="24"/>
        </w:rPr>
      </w:pPr>
      <w:r w:rsidRPr="00C77722">
        <w:rPr>
          <w:rFonts w:ascii="Times New Roman" w:hAnsi="Times New Roman" w:cs="Times New Roman"/>
          <w:b/>
          <w:sz w:val="24"/>
          <w:szCs w:val="24"/>
        </w:rPr>
        <w:t>Special Circumstances</w:t>
      </w:r>
    </w:p>
    <w:p w:rsidR="0040573A" w:rsidRPr="00C77722" w:rsidRDefault="0040573A" w:rsidP="0040573A">
      <w:pPr>
        <w:pStyle w:val="ListParagraph"/>
        <w:spacing w:after="0" w:line="240" w:lineRule="auto"/>
        <w:ind w:left="0"/>
        <w:rPr>
          <w:rFonts w:ascii="Times New Roman" w:hAnsi="Times New Roman" w:cs="Times New Roman"/>
          <w:b/>
          <w:sz w:val="24"/>
          <w:szCs w:val="24"/>
        </w:rPr>
      </w:pPr>
    </w:p>
    <w:p w:rsidR="0040573A" w:rsidRPr="00C77722" w:rsidRDefault="0040573A" w:rsidP="0040573A">
      <w:p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There are no special circumstances. The information collected will be voluntary and will not be used for statistical purposes.</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pStyle w:val="ListParagraph"/>
        <w:numPr>
          <w:ilvl w:val="0"/>
          <w:numId w:val="2"/>
        </w:numPr>
        <w:spacing w:after="0" w:line="240" w:lineRule="auto"/>
        <w:ind w:left="0"/>
        <w:rPr>
          <w:rFonts w:ascii="Times New Roman" w:hAnsi="Times New Roman" w:cs="Times New Roman"/>
          <w:b/>
          <w:sz w:val="24"/>
          <w:szCs w:val="24"/>
        </w:rPr>
      </w:pPr>
      <w:r w:rsidRPr="00C77722">
        <w:rPr>
          <w:rFonts w:ascii="Times New Roman" w:hAnsi="Times New Roman" w:cs="Times New Roman"/>
          <w:b/>
          <w:sz w:val="24"/>
          <w:szCs w:val="24"/>
        </w:rPr>
        <w:t xml:space="preserve">Consultations with Persons Outside </w:t>
      </w:r>
      <w:r w:rsidR="001771BD">
        <w:rPr>
          <w:rFonts w:ascii="Times New Roman" w:hAnsi="Times New Roman" w:cs="Times New Roman"/>
          <w:b/>
          <w:sz w:val="24"/>
          <w:szCs w:val="24"/>
        </w:rPr>
        <w:t>APHIS</w:t>
      </w:r>
    </w:p>
    <w:p w:rsidR="0040573A" w:rsidRPr="00C77722" w:rsidRDefault="0040573A" w:rsidP="0040573A">
      <w:pPr>
        <w:pStyle w:val="ListParagraph"/>
        <w:spacing w:after="0" w:line="240" w:lineRule="auto"/>
        <w:ind w:left="0"/>
        <w:rPr>
          <w:rFonts w:ascii="Times New Roman" w:hAnsi="Times New Roman" w:cs="Times New Roman"/>
          <w:b/>
          <w:sz w:val="24"/>
          <w:szCs w:val="24"/>
        </w:rPr>
      </w:pPr>
    </w:p>
    <w:p w:rsidR="0040573A" w:rsidRPr="00C77722" w:rsidRDefault="0040573A" w:rsidP="0040573A">
      <w:p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 xml:space="preserve">In accordance with 5 CFR 1320.8(d), </w:t>
      </w:r>
      <w:r w:rsidR="00A34E4A" w:rsidRPr="00C77722">
        <w:rPr>
          <w:rFonts w:ascii="Times New Roman" w:hAnsi="Times New Roman" w:cs="Times New Roman"/>
          <w:sz w:val="24"/>
          <w:szCs w:val="24"/>
        </w:rPr>
        <w:t xml:space="preserve">on </w:t>
      </w:r>
      <w:r w:rsidR="001771BD">
        <w:rPr>
          <w:rFonts w:ascii="Times New Roman" w:hAnsi="Times New Roman" w:cs="Times New Roman"/>
          <w:sz w:val="24"/>
          <w:szCs w:val="24"/>
        </w:rPr>
        <w:t>Thursday, August 9, 2012,</w:t>
      </w:r>
      <w:r w:rsidRPr="00C77722">
        <w:rPr>
          <w:rFonts w:ascii="Times New Roman" w:hAnsi="Times New Roman" w:cs="Times New Roman"/>
          <w:sz w:val="24"/>
          <w:szCs w:val="24"/>
        </w:rPr>
        <w:t xml:space="preserve"> a 60-day notice for public comment was published in the </w:t>
      </w:r>
      <w:r w:rsidRPr="00C77722">
        <w:rPr>
          <w:rFonts w:ascii="Times New Roman" w:hAnsi="Times New Roman" w:cs="Times New Roman"/>
          <w:i/>
          <w:sz w:val="24"/>
          <w:szCs w:val="24"/>
        </w:rPr>
        <w:t>Federal Register</w:t>
      </w:r>
      <w:r w:rsidR="001771BD">
        <w:rPr>
          <w:rFonts w:ascii="Times New Roman" w:hAnsi="Times New Roman" w:cs="Times New Roman"/>
          <w:i/>
          <w:sz w:val="24"/>
          <w:szCs w:val="24"/>
        </w:rPr>
        <w:t>, pages 47590-47591</w:t>
      </w:r>
      <w:r w:rsidRPr="00C77722">
        <w:rPr>
          <w:rFonts w:ascii="Times New Roman" w:hAnsi="Times New Roman" w:cs="Times New Roman"/>
          <w:sz w:val="24"/>
          <w:szCs w:val="24"/>
        </w:rPr>
        <w:t xml:space="preserve">.  </w:t>
      </w:r>
      <w:r w:rsidR="001771BD">
        <w:rPr>
          <w:rFonts w:ascii="Times New Roman" w:hAnsi="Times New Roman" w:cs="Times New Roman"/>
          <w:sz w:val="24"/>
          <w:szCs w:val="24"/>
        </w:rPr>
        <w:t>One</w:t>
      </w:r>
      <w:r w:rsidR="00A34E4A" w:rsidRPr="00C77722">
        <w:rPr>
          <w:rFonts w:ascii="Times New Roman" w:hAnsi="Times New Roman" w:cs="Times New Roman"/>
          <w:sz w:val="24"/>
          <w:szCs w:val="24"/>
        </w:rPr>
        <w:t xml:space="preserve"> comment</w:t>
      </w:r>
      <w:r w:rsidR="001771BD">
        <w:rPr>
          <w:rFonts w:ascii="Times New Roman" w:hAnsi="Times New Roman" w:cs="Times New Roman"/>
          <w:sz w:val="24"/>
          <w:szCs w:val="24"/>
        </w:rPr>
        <w:t xml:space="preserve"> was</w:t>
      </w:r>
      <w:r w:rsidR="00A34E4A" w:rsidRPr="00C77722">
        <w:rPr>
          <w:rFonts w:ascii="Times New Roman" w:hAnsi="Times New Roman" w:cs="Times New Roman"/>
          <w:sz w:val="24"/>
          <w:szCs w:val="24"/>
        </w:rPr>
        <w:t xml:space="preserve"> received</w:t>
      </w:r>
      <w:r w:rsidR="001771BD">
        <w:rPr>
          <w:rFonts w:ascii="Times New Roman" w:hAnsi="Times New Roman" w:cs="Times New Roman"/>
          <w:sz w:val="24"/>
          <w:szCs w:val="24"/>
        </w:rPr>
        <w:t xml:space="preserve"> from Jean Public that had no bearing on the paperwork burden</w:t>
      </w:r>
      <w:r w:rsidR="00A34E4A" w:rsidRPr="00C77722">
        <w:rPr>
          <w:rFonts w:ascii="Times New Roman" w:hAnsi="Times New Roman" w:cs="Times New Roman"/>
          <w:sz w:val="24"/>
          <w:szCs w:val="24"/>
        </w:rPr>
        <w:t>.</w:t>
      </w:r>
    </w:p>
    <w:p w:rsidR="0040573A" w:rsidRDefault="0040573A" w:rsidP="0040573A">
      <w:pPr>
        <w:spacing w:after="0" w:line="240" w:lineRule="auto"/>
        <w:rPr>
          <w:rFonts w:ascii="Times New Roman" w:hAnsi="Times New Roman" w:cs="Times New Roman"/>
          <w:sz w:val="24"/>
          <w:szCs w:val="24"/>
        </w:rPr>
      </w:pPr>
    </w:p>
    <w:p w:rsidR="00C77722" w:rsidRDefault="00C77722" w:rsidP="0040573A">
      <w:pPr>
        <w:spacing w:after="0" w:line="240" w:lineRule="auto"/>
        <w:rPr>
          <w:rFonts w:ascii="Times New Roman" w:hAnsi="Times New Roman" w:cs="Times New Roman"/>
          <w:sz w:val="24"/>
          <w:szCs w:val="24"/>
        </w:rPr>
      </w:pPr>
    </w:p>
    <w:p w:rsidR="00C77722" w:rsidRDefault="00C77722" w:rsidP="0040573A">
      <w:pPr>
        <w:spacing w:after="0" w:line="240" w:lineRule="auto"/>
        <w:rPr>
          <w:rFonts w:ascii="Times New Roman" w:hAnsi="Times New Roman" w:cs="Times New Roman"/>
          <w:sz w:val="24"/>
          <w:szCs w:val="24"/>
        </w:rPr>
      </w:pPr>
    </w:p>
    <w:p w:rsidR="00C77722" w:rsidRPr="00C77722" w:rsidRDefault="00C77722" w:rsidP="0040573A">
      <w:pPr>
        <w:spacing w:after="0" w:line="240" w:lineRule="auto"/>
        <w:rPr>
          <w:rFonts w:ascii="Times New Roman" w:hAnsi="Times New Roman" w:cs="Times New Roman"/>
          <w:sz w:val="24"/>
          <w:szCs w:val="24"/>
        </w:rPr>
      </w:pPr>
    </w:p>
    <w:p w:rsidR="0040573A" w:rsidRPr="00C77722" w:rsidRDefault="0040573A" w:rsidP="0040573A">
      <w:pPr>
        <w:pStyle w:val="ListParagraph"/>
        <w:numPr>
          <w:ilvl w:val="0"/>
          <w:numId w:val="2"/>
        </w:numPr>
        <w:spacing w:after="0" w:line="240" w:lineRule="auto"/>
        <w:ind w:left="0"/>
        <w:rPr>
          <w:rFonts w:ascii="Times New Roman" w:hAnsi="Times New Roman" w:cs="Times New Roman"/>
          <w:b/>
          <w:sz w:val="24"/>
          <w:szCs w:val="24"/>
        </w:rPr>
      </w:pPr>
      <w:r w:rsidRPr="00C77722">
        <w:rPr>
          <w:rFonts w:ascii="Times New Roman" w:hAnsi="Times New Roman" w:cs="Times New Roman"/>
          <w:b/>
          <w:sz w:val="24"/>
          <w:szCs w:val="24"/>
        </w:rPr>
        <w:lastRenderedPageBreak/>
        <w:t>Payment or Gift</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1771BD" w:rsidP="0040573A">
      <w:pPr>
        <w:spacing w:after="0" w:line="240" w:lineRule="auto"/>
        <w:rPr>
          <w:rFonts w:ascii="Times New Roman" w:hAnsi="Times New Roman" w:cs="Times New Roman"/>
          <w:sz w:val="24"/>
          <w:szCs w:val="24"/>
        </w:rPr>
      </w:pPr>
      <w:r>
        <w:rPr>
          <w:rFonts w:ascii="Times New Roman" w:hAnsi="Times New Roman" w:cs="Times New Roman"/>
          <w:sz w:val="24"/>
          <w:szCs w:val="24"/>
        </w:rPr>
        <w:t>APHIS</w:t>
      </w:r>
      <w:r w:rsidR="0040573A" w:rsidRPr="00C77722">
        <w:rPr>
          <w:rFonts w:ascii="Times New Roman" w:hAnsi="Times New Roman" w:cs="Times New Roman"/>
          <w:sz w:val="24"/>
          <w:szCs w:val="24"/>
        </w:rPr>
        <w:t xml:space="preserve"> will not provide payment or other forms of remuneration to respondents of its various forms of collecting feedback.  Focus groups and cognitive laboratory studies are the exceptions.</w:t>
      </w:r>
    </w:p>
    <w:p w:rsidR="0040573A" w:rsidRPr="00C77722" w:rsidRDefault="0040573A" w:rsidP="0040573A">
      <w:p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 xml:space="preserve"> </w:t>
      </w:r>
    </w:p>
    <w:p w:rsidR="0040573A" w:rsidRPr="00C77722" w:rsidRDefault="0040573A" w:rsidP="0040573A">
      <w:p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 xml:space="preserve">In the case of in-person cognitive laboratory and usability studies, </w:t>
      </w:r>
      <w:r w:rsidR="001771BD">
        <w:rPr>
          <w:rFonts w:ascii="Times New Roman" w:hAnsi="Times New Roman" w:cs="Times New Roman"/>
          <w:sz w:val="24"/>
          <w:szCs w:val="24"/>
        </w:rPr>
        <w:t>APHIS</w:t>
      </w:r>
      <w:r w:rsidRPr="00C77722">
        <w:rPr>
          <w:rFonts w:ascii="Times New Roman" w:hAnsi="Times New Roman" w:cs="Times New Roman"/>
          <w:sz w:val="24"/>
          <w:szCs w:val="24"/>
        </w:rPr>
        <w:t xml:space="preserve"> may provide stipends of up to $40.   In the case of in-person focus groups, </w:t>
      </w:r>
      <w:r w:rsidR="001771BD">
        <w:rPr>
          <w:rFonts w:ascii="Times New Roman" w:hAnsi="Times New Roman" w:cs="Times New Roman"/>
          <w:sz w:val="24"/>
          <w:szCs w:val="24"/>
        </w:rPr>
        <w:t>APHIS</w:t>
      </w:r>
      <w:r w:rsidRPr="00C77722">
        <w:rPr>
          <w:rFonts w:ascii="Times New Roman" w:hAnsi="Times New Roman" w:cs="Times New Roman"/>
          <w:sz w:val="24"/>
          <w:szCs w:val="24"/>
        </w:rPr>
        <w:t xml:space="preserve"> may provide stipends of up to $75.  If  respondents participate in these kinds of studies remotely, via phone, or Internet, any proposed stipend needs to be justified to OMB and must be considerably less than that provided to respondents in in-person studies, who have to travel to </w:t>
      </w:r>
      <w:r w:rsidR="001771BD">
        <w:rPr>
          <w:rFonts w:ascii="Times New Roman" w:hAnsi="Times New Roman" w:cs="Times New Roman"/>
          <w:sz w:val="24"/>
          <w:szCs w:val="24"/>
        </w:rPr>
        <w:t>APHIS</w:t>
      </w:r>
      <w:r w:rsidRPr="00C77722">
        <w:rPr>
          <w:rFonts w:ascii="Times New Roman" w:hAnsi="Times New Roman" w:cs="Times New Roman"/>
          <w:sz w:val="24"/>
          <w:szCs w:val="24"/>
        </w:rPr>
        <w:t xml:space="preserve"> or other facility to participate.  If such information collections include hard-to-reach groups and </w:t>
      </w:r>
      <w:r w:rsidR="001771BD">
        <w:rPr>
          <w:rFonts w:ascii="Times New Roman" w:hAnsi="Times New Roman" w:cs="Times New Roman"/>
          <w:sz w:val="24"/>
          <w:szCs w:val="24"/>
        </w:rPr>
        <w:t>APHIS</w:t>
      </w:r>
      <w:r w:rsidRPr="00C77722">
        <w:rPr>
          <w:rFonts w:ascii="Times New Roman" w:hAnsi="Times New Roman" w:cs="Times New Roman"/>
          <w:sz w:val="24"/>
          <w:szCs w:val="24"/>
        </w:rPr>
        <w:t xml:space="preserve"> plans to offer non-standard stipends, </w:t>
      </w:r>
      <w:r w:rsidR="001771BD">
        <w:rPr>
          <w:rFonts w:ascii="Times New Roman" w:hAnsi="Times New Roman" w:cs="Times New Roman"/>
          <w:sz w:val="24"/>
          <w:szCs w:val="24"/>
        </w:rPr>
        <w:t>APHIS</w:t>
      </w:r>
      <w:r w:rsidRPr="00C77722">
        <w:rPr>
          <w:rFonts w:ascii="Times New Roman" w:hAnsi="Times New Roman" w:cs="Times New Roman"/>
          <w:sz w:val="24"/>
          <w:szCs w:val="24"/>
        </w:rPr>
        <w:t xml:space="preserve"> will provide OMB with additional justifications in the request for clearance of these specific activities.</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pStyle w:val="ListParagraph"/>
        <w:numPr>
          <w:ilvl w:val="0"/>
          <w:numId w:val="2"/>
        </w:numPr>
        <w:spacing w:after="0" w:line="240" w:lineRule="auto"/>
        <w:ind w:left="0"/>
        <w:rPr>
          <w:rFonts w:ascii="Times New Roman" w:hAnsi="Times New Roman" w:cs="Times New Roman"/>
          <w:b/>
          <w:sz w:val="24"/>
          <w:szCs w:val="24"/>
        </w:rPr>
      </w:pPr>
      <w:r w:rsidRPr="00C77722">
        <w:rPr>
          <w:rFonts w:ascii="Times New Roman" w:hAnsi="Times New Roman" w:cs="Times New Roman"/>
          <w:b/>
          <w:sz w:val="24"/>
          <w:szCs w:val="24"/>
        </w:rPr>
        <w:t xml:space="preserve">Confidentiality </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 xml:space="preserve">If a confidentiality pledge is deemed useful and feasible, </w:t>
      </w:r>
      <w:r w:rsidR="001771BD">
        <w:rPr>
          <w:rFonts w:ascii="Times New Roman" w:hAnsi="Times New Roman" w:cs="Times New Roman"/>
          <w:sz w:val="24"/>
          <w:szCs w:val="24"/>
        </w:rPr>
        <w:t>APHIS</w:t>
      </w:r>
      <w:r w:rsidRPr="00C77722">
        <w:rPr>
          <w:rFonts w:ascii="Times New Roman" w:hAnsi="Times New Roman" w:cs="Times New Roman"/>
          <w:sz w:val="24"/>
          <w:szCs w:val="24"/>
        </w:rPr>
        <w:t xml:space="preserve"> will only include a pledge of confidentiality that is supported by authority established in statute or </w:t>
      </w:r>
      <w:proofErr w:type="gramStart"/>
      <w:r w:rsidRPr="00C77722">
        <w:rPr>
          <w:rFonts w:ascii="Times New Roman" w:hAnsi="Times New Roman" w:cs="Times New Roman"/>
          <w:sz w:val="24"/>
          <w:szCs w:val="24"/>
        </w:rPr>
        <w:t>regulation, that</w:t>
      </w:r>
      <w:proofErr w:type="gramEnd"/>
      <w:r w:rsidRPr="00C77722">
        <w:rPr>
          <w:rFonts w:ascii="Times New Roman" w:hAnsi="Times New Roman" w:cs="Times New Roman"/>
          <w:sz w:val="24"/>
          <w:szCs w:val="24"/>
        </w:rPr>
        <w:t xml:space="preserve"> is supported by disclosure and data security policies that are consistent with the pledge, and that does not unnecessarily impede sharing of data with other agencies for compatible confidential use.  If </w:t>
      </w:r>
      <w:r w:rsidR="001771BD">
        <w:rPr>
          <w:rFonts w:ascii="Times New Roman" w:hAnsi="Times New Roman" w:cs="Times New Roman"/>
          <w:sz w:val="24"/>
          <w:szCs w:val="24"/>
        </w:rPr>
        <w:t>APHIS</w:t>
      </w:r>
      <w:r w:rsidRPr="00C77722">
        <w:rPr>
          <w:rFonts w:ascii="Times New Roman" w:hAnsi="Times New Roman" w:cs="Times New Roman"/>
          <w:sz w:val="24"/>
          <w:szCs w:val="24"/>
        </w:rPr>
        <w:t xml:space="preserve"> includes a pledge of confidentiality, it will include a citation for the statute or regulation supporting the pledge.</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pStyle w:val="ListParagraph"/>
        <w:numPr>
          <w:ilvl w:val="0"/>
          <w:numId w:val="2"/>
        </w:numPr>
        <w:spacing w:after="0" w:line="240" w:lineRule="auto"/>
        <w:ind w:left="0"/>
        <w:rPr>
          <w:rFonts w:ascii="Times New Roman" w:hAnsi="Times New Roman" w:cs="Times New Roman"/>
          <w:b/>
          <w:sz w:val="24"/>
          <w:szCs w:val="24"/>
        </w:rPr>
      </w:pPr>
      <w:r w:rsidRPr="00C77722">
        <w:rPr>
          <w:rFonts w:ascii="Times New Roman" w:hAnsi="Times New Roman" w:cs="Times New Roman"/>
          <w:b/>
          <w:sz w:val="24"/>
          <w:szCs w:val="24"/>
        </w:rPr>
        <w:t>Sensitive Nature</w:t>
      </w:r>
    </w:p>
    <w:p w:rsidR="0040573A" w:rsidRPr="00C77722" w:rsidRDefault="0040573A" w:rsidP="0040573A">
      <w:pPr>
        <w:pStyle w:val="ListParagraph"/>
        <w:spacing w:after="0" w:line="240" w:lineRule="auto"/>
        <w:ind w:left="0"/>
        <w:rPr>
          <w:rFonts w:ascii="Times New Roman" w:hAnsi="Times New Roman" w:cs="Times New Roman"/>
          <w:b/>
          <w:sz w:val="24"/>
          <w:szCs w:val="24"/>
        </w:rPr>
      </w:pPr>
    </w:p>
    <w:p w:rsidR="002051D7" w:rsidRDefault="0040573A">
      <w:p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No questions will be asked that are of a personal or sensitive nature.</w:t>
      </w:r>
    </w:p>
    <w:p w:rsidR="002051D7" w:rsidRDefault="002051D7">
      <w:pPr>
        <w:spacing w:after="0" w:line="240" w:lineRule="auto"/>
        <w:rPr>
          <w:rFonts w:ascii="Times New Roman" w:hAnsi="Times New Roman" w:cs="Times New Roman"/>
          <w:sz w:val="24"/>
          <w:szCs w:val="24"/>
        </w:rPr>
      </w:pP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pStyle w:val="ListParagraph"/>
        <w:numPr>
          <w:ilvl w:val="0"/>
          <w:numId w:val="2"/>
        </w:numPr>
        <w:spacing w:after="0" w:line="240" w:lineRule="auto"/>
        <w:ind w:left="0"/>
        <w:rPr>
          <w:rFonts w:ascii="Times New Roman" w:hAnsi="Times New Roman" w:cs="Times New Roman"/>
          <w:b/>
          <w:sz w:val="24"/>
          <w:szCs w:val="24"/>
        </w:rPr>
      </w:pPr>
      <w:r w:rsidRPr="00C77722">
        <w:rPr>
          <w:rFonts w:ascii="Times New Roman" w:hAnsi="Times New Roman" w:cs="Times New Roman"/>
          <w:b/>
          <w:sz w:val="24"/>
          <w:szCs w:val="24"/>
        </w:rPr>
        <w:t>Burden of Information Collection</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2051D7">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r w:rsidRPr="00C77722">
        <w:rPr>
          <w:rFonts w:ascii="Times New Roman" w:hAnsi="Times New Roman" w:cs="Times New Roman"/>
          <w:sz w:val="24"/>
          <w:szCs w:val="24"/>
        </w:rPr>
        <w:t>A variety of instruments and platforms will be used to collect information from respondents.  The annual burden hours requested (</w:t>
      </w:r>
      <w:r w:rsidR="00C77722">
        <w:rPr>
          <w:rFonts w:ascii="Times New Roman" w:hAnsi="Times New Roman" w:cs="Times New Roman"/>
          <w:sz w:val="24"/>
          <w:szCs w:val="24"/>
        </w:rPr>
        <w:t>1</w:t>
      </w:r>
      <w:r w:rsidR="00F27623">
        <w:rPr>
          <w:rFonts w:ascii="Times New Roman" w:hAnsi="Times New Roman" w:cs="Times New Roman"/>
          <w:sz w:val="24"/>
          <w:szCs w:val="24"/>
        </w:rPr>
        <w:t>7,</w:t>
      </w:r>
      <w:r w:rsidR="00423288">
        <w:rPr>
          <w:rFonts w:ascii="Times New Roman" w:hAnsi="Times New Roman" w:cs="Times New Roman"/>
          <w:sz w:val="24"/>
          <w:szCs w:val="24"/>
        </w:rPr>
        <w:t>5</w:t>
      </w:r>
      <w:r w:rsidR="00C77722">
        <w:rPr>
          <w:rFonts w:ascii="Times New Roman" w:hAnsi="Times New Roman" w:cs="Times New Roman"/>
          <w:sz w:val="24"/>
          <w:szCs w:val="24"/>
        </w:rPr>
        <w:t>00</w:t>
      </w:r>
      <w:r w:rsidRPr="00C77722">
        <w:rPr>
          <w:rFonts w:ascii="Times New Roman" w:hAnsi="Times New Roman" w:cs="Times New Roman"/>
          <w:sz w:val="24"/>
          <w:szCs w:val="24"/>
        </w:rPr>
        <w:t xml:space="preserve">) are based on the number of collections </w:t>
      </w:r>
      <w:r w:rsidR="001771BD">
        <w:rPr>
          <w:rFonts w:ascii="Times New Roman" w:hAnsi="Times New Roman" w:cs="Times New Roman"/>
          <w:sz w:val="24"/>
          <w:szCs w:val="24"/>
        </w:rPr>
        <w:t>APHIS</w:t>
      </w:r>
      <w:r w:rsidRPr="00C77722">
        <w:rPr>
          <w:rFonts w:ascii="Times New Roman" w:hAnsi="Times New Roman" w:cs="Times New Roman"/>
          <w:sz w:val="24"/>
          <w:szCs w:val="24"/>
        </w:rPr>
        <w:t xml:space="preserve"> expect</w:t>
      </w:r>
      <w:r w:rsidR="00C77722">
        <w:rPr>
          <w:rFonts w:ascii="Times New Roman" w:hAnsi="Times New Roman" w:cs="Times New Roman"/>
          <w:sz w:val="24"/>
          <w:szCs w:val="24"/>
        </w:rPr>
        <w:t>s</w:t>
      </w:r>
      <w:r w:rsidRPr="00C77722">
        <w:rPr>
          <w:rFonts w:ascii="Times New Roman" w:hAnsi="Times New Roman" w:cs="Times New Roman"/>
          <w:sz w:val="24"/>
          <w:szCs w:val="24"/>
        </w:rPr>
        <w:t xml:space="preserve"> to conduct over the requ</w:t>
      </w:r>
      <w:r w:rsidR="00DF3B96" w:rsidRPr="00C77722">
        <w:rPr>
          <w:rFonts w:ascii="Times New Roman" w:hAnsi="Times New Roman" w:cs="Times New Roman"/>
          <w:sz w:val="24"/>
          <w:szCs w:val="24"/>
        </w:rPr>
        <w:t>ested period for this clearance</w:t>
      </w:r>
      <w:r w:rsidRPr="00C77722">
        <w:rPr>
          <w:rFonts w:ascii="Times New Roman" w:hAnsi="Times New Roman" w:cs="Times New Roman"/>
          <w:sz w:val="24"/>
          <w:szCs w:val="24"/>
        </w:rPr>
        <w:t xml:space="preserve">.  </w:t>
      </w:r>
    </w:p>
    <w:p w:rsidR="0040573A" w:rsidRPr="00C77722" w:rsidRDefault="0040573A" w:rsidP="0040573A">
      <w:pPr>
        <w:spacing w:after="0" w:line="240" w:lineRule="auto"/>
        <w:rPr>
          <w:rFonts w:ascii="Times New Roman" w:hAnsi="Times New Roman" w:cs="Times New Roman"/>
          <w:sz w:val="24"/>
          <w:szCs w:val="24"/>
        </w:rPr>
      </w:pPr>
    </w:p>
    <w:tbl>
      <w:tblPr>
        <w:tblW w:w="0" w:type="auto"/>
        <w:tblLayout w:type="fixed"/>
        <w:tblCellMar>
          <w:left w:w="102" w:type="dxa"/>
          <w:right w:w="102" w:type="dxa"/>
        </w:tblCellMar>
        <w:tblLook w:val="0000" w:firstRow="0" w:lastRow="0" w:firstColumn="0" w:lastColumn="0" w:noHBand="0" w:noVBand="0"/>
      </w:tblPr>
      <w:tblGrid>
        <w:gridCol w:w="2532"/>
        <w:gridCol w:w="1710"/>
        <w:gridCol w:w="2058"/>
        <w:gridCol w:w="1542"/>
        <w:gridCol w:w="1518"/>
      </w:tblGrid>
      <w:tr w:rsidR="0040573A" w:rsidRPr="00C77722" w:rsidTr="00C77722">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40573A" w:rsidRPr="002051D7" w:rsidRDefault="0040573A" w:rsidP="00C77722">
            <w:pPr>
              <w:spacing w:after="0" w:line="240" w:lineRule="auto"/>
              <w:rPr>
                <w:rFonts w:ascii="Times New Roman" w:hAnsi="Times New Roman" w:cs="Times New Roman"/>
                <w:sz w:val="20"/>
                <w:szCs w:val="20"/>
              </w:rPr>
            </w:pPr>
          </w:p>
          <w:p w:rsidR="0040573A" w:rsidRPr="002051D7" w:rsidRDefault="0040573A" w:rsidP="00C77722">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sidRPr="002051D7">
              <w:rPr>
                <w:rFonts w:ascii="Times New Roman" w:hAnsi="Times New Roman" w:cs="Times New Roman"/>
                <w:sz w:val="20"/>
                <w:szCs w:val="20"/>
              </w:rPr>
              <w:t xml:space="preserve">           Estimated Annual Reporting Burden</w:t>
            </w:r>
          </w:p>
        </w:tc>
      </w:tr>
      <w:tr w:rsidR="0040573A" w:rsidRPr="00C77722" w:rsidTr="002051D7">
        <w:tc>
          <w:tcPr>
            <w:tcW w:w="2532" w:type="dxa"/>
            <w:tcBorders>
              <w:top w:val="single" w:sz="7" w:space="0" w:color="000000"/>
              <w:left w:val="single" w:sz="7" w:space="0" w:color="000000"/>
              <w:bottom w:val="single" w:sz="6" w:space="0" w:color="FFFFFF"/>
              <w:right w:val="single" w:sz="6" w:space="0" w:color="FFFFFF"/>
            </w:tcBorders>
          </w:tcPr>
          <w:p w:rsidR="0040573A" w:rsidRPr="002051D7" w:rsidRDefault="0040573A" w:rsidP="00C77722">
            <w:pPr>
              <w:spacing w:after="0" w:line="240" w:lineRule="auto"/>
              <w:rPr>
                <w:rFonts w:ascii="Times New Roman" w:hAnsi="Times New Roman" w:cs="Times New Roman"/>
                <w:sz w:val="20"/>
                <w:szCs w:val="20"/>
              </w:rPr>
            </w:pPr>
          </w:p>
          <w:p w:rsidR="0040573A" w:rsidRPr="002051D7" w:rsidRDefault="0040573A" w:rsidP="00C77722">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sidRPr="002051D7">
              <w:rPr>
                <w:rFonts w:ascii="Times New Roman" w:hAnsi="Times New Roman" w:cs="Times New Roman"/>
                <w:sz w:val="20"/>
                <w:szCs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40573A" w:rsidRPr="002051D7" w:rsidRDefault="0040573A" w:rsidP="00C77722">
            <w:pPr>
              <w:spacing w:after="0" w:line="240" w:lineRule="auto"/>
              <w:rPr>
                <w:rFonts w:ascii="Times New Roman" w:hAnsi="Times New Roman" w:cs="Times New Roman"/>
                <w:sz w:val="20"/>
                <w:szCs w:val="20"/>
              </w:rPr>
            </w:pPr>
          </w:p>
          <w:p w:rsidR="0040573A" w:rsidRPr="002051D7" w:rsidRDefault="0040573A" w:rsidP="00C77722">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sidRPr="002051D7">
              <w:rPr>
                <w:rFonts w:ascii="Times New Roman" w:hAnsi="Times New Roman" w:cs="Times New Roman"/>
                <w:sz w:val="20"/>
                <w:szCs w:val="20"/>
              </w:rPr>
              <w:t>No. of Respondents</w:t>
            </w:r>
          </w:p>
        </w:tc>
        <w:tc>
          <w:tcPr>
            <w:tcW w:w="2058" w:type="dxa"/>
            <w:tcBorders>
              <w:top w:val="single" w:sz="7" w:space="0" w:color="000000"/>
              <w:left w:val="single" w:sz="7" w:space="0" w:color="000000"/>
              <w:bottom w:val="single" w:sz="6" w:space="0" w:color="FFFFFF"/>
              <w:right w:val="single" w:sz="6" w:space="0" w:color="FFFFFF"/>
            </w:tcBorders>
          </w:tcPr>
          <w:p w:rsidR="0040573A" w:rsidRPr="002051D7" w:rsidRDefault="0040573A" w:rsidP="00C77722">
            <w:pPr>
              <w:spacing w:after="0" w:line="240" w:lineRule="auto"/>
              <w:rPr>
                <w:rFonts w:ascii="Times New Roman" w:hAnsi="Times New Roman" w:cs="Times New Roman"/>
                <w:sz w:val="20"/>
                <w:szCs w:val="20"/>
              </w:rPr>
            </w:pPr>
          </w:p>
          <w:p w:rsidR="0040573A" w:rsidRPr="002051D7" w:rsidRDefault="0040573A" w:rsidP="00C77722">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sidRPr="002051D7">
              <w:rPr>
                <w:rFonts w:ascii="Times New Roman" w:hAnsi="Times New Roman" w:cs="Times New Roman"/>
                <w:sz w:val="20"/>
                <w:szCs w:val="20"/>
              </w:rPr>
              <w:t>Annual Frequency per Response</w:t>
            </w:r>
          </w:p>
        </w:tc>
        <w:tc>
          <w:tcPr>
            <w:tcW w:w="1542" w:type="dxa"/>
            <w:tcBorders>
              <w:top w:val="single" w:sz="7" w:space="0" w:color="000000"/>
              <w:left w:val="single" w:sz="7" w:space="0" w:color="000000"/>
              <w:bottom w:val="single" w:sz="6" w:space="0" w:color="FFFFFF"/>
              <w:right w:val="single" w:sz="6" w:space="0" w:color="FFFFFF"/>
            </w:tcBorders>
          </w:tcPr>
          <w:p w:rsidR="0040573A" w:rsidRPr="002051D7" w:rsidRDefault="0040573A" w:rsidP="00C77722">
            <w:pPr>
              <w:spacing w:after="0" w:line="240" w:lineRule="auto"/>
              <w:rPr>
                <w:rFonts w:ascii="Times New Roman" w:hAnsi="Times New Roman" w:cs="Times New Roman"/>
                <w:sz w:val="20"/>
                <w:szCs w:val="20"/>
              </w:rPr>
            </w:pPr>
          </w:p>
          <w:p w:rsidR="0040573A" w:rsidRPr="002051D7" w:rsidRDefault="0040573A" w:rsidP="00C77722">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sidRPr="002051D7">
              <w:rPr>
                <w:rFonts w:ascii="Times New Roman" w:hAnsi="Times New Roman" w:cs="Times New Roman"/>
                <w:sz w:val="20"/>
                <w:szCs w:val="20"/>
              </w:rPr>
              <w:t>Hours per Response</w:t>
            </w:r>
          </w:p>
        </w:tc>
        <w:tc>
          <w:tcPr>
            <w:tcW w:w="1518" w:type="dxa"/>
            <w:tcBorders>
              <w:top w:val="single" w:sz="7" w:space="0" w:color="000000"/>
              <w:left w:val="single" w:sz="7" w:space="0" w:color="000000"/>
              <w:bottom w:val="single" w:sz="6" w:space="0" w:color="FFFFFF"/>
              <w:right w:val="single" w:sz="7" w:space="0" w:color="000000"/>
            </w:tcBorders>
          </w:tcPr>
          <w:p w:rsidR="0040573A" w:rsidRPr="002051D7" w:rsidRDefault="0040573A" w:rsidP="00C77722">
            <w:pPr>
              <w:spacing w:after="0" w:line="240" w:lineRule="auto"/>
              <w:rPr>
                <w:rFonts w:ascii="Times New Roman" w:hAnsi="Times New Roman" w:cs="Times New Roman"/>
                <w:sz w:val="20"/>
                <w:szCs w:val="20"/>
              </w:rPr>
            </w:pPr>
          </w:p>
          <w:p w:rsidR="0040573A" w:rsidRPr="002051D7" w:rsidRDefault="0040573A" w:rsidP="00C77722">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sidRPr="002051D7">
              <w:rPr>
                <w:rFonts w:ascii="Times New Roman" w:hAnsi="Times New Roman" w:cs="Times New Roman"/>
                <w:sz w:val="20"/>
                <w:szCs w:val="20"/>
              </w:rPr>
              <w:t>Total Hours</w:t>
            </w:r>
          </w:p>
        </w:tc>
      </w:tr>
      <w:tr w:rsidR="0040573A" w:rsidRPr="00C77722" w:rsidTr="002051D7">
        <w:tc>
          <w:tcPr>
            <w:tcW w:w="2532" w:type="dxa"/>
            <w:tcBorders>
              <w:top w:val="single" w:sz="7" w:space="0" w:color="000000"/>
              <w:left w:val="single" w:sz="7" w:space="0" w:color="000000"/>
              <w:bottom w:val="single" w:sz="7" w:space="0" w:color="000000"/>
              <w:right w:val="single" w:sz="6" w:space="0" w:color="FFFFFF"/>
            </w:tcBorders>
          </w:tcPr>
          <w:p w:rsidR="0040573A" w:rsidRPr="002051D7" w:rsidRDefault="0040573A" w:rsidP="00C77722">
            <w:pPr>
              <w:spacing w:after="0" w:line="240" w:lineRule="auto"/>
              <w:rPr>
                <w:rFonts w:ascii="Times New Roman" w:hAnsi="Times New Roman" w:cs="Times New Roman"/>
                <w:sz w:val="20"/>
                <w:szCs w:val="20"/>
                <w:highlight w:val="yellow"/>
              </w:rPr>
            </w:pPr>
          </w:p>
          <w:p w:rsidR="0040573A" w:rsidRPr="002051D7" w:rsidRDefault="00F57EB0" w:rsidP="00C77722">
            <w:pPr>
              <w:tabs>
                <w:tab w:val="left" w:pos="-1080"/>
                <w:tab w:val="left" w:pos="-720"/>
                <w:tab w:val="left" w:pos="0"/>
                <w:tab w:val="left" w:pos="450"/>
                <w:tab w:val="left" w:pos="720"/>
                <w:tab w:val="left" w:pos="2160"/>
              </w:tabs>
              <w:spacing w:after="0" w:line="240" w:lineRule="auto"/>
              <w:rPr>
                <w:rFonts w:ascii="Times New Roman" w:hAnsi="Times New Roman" w:cs="Times New Roman"/>
                <w:sz w:val="20"/>
                <w:szCs w:val="20"/>
                <w:highlight w:val="yellow"/>
              </w:rPr>
            </w:pPr>
            <w:r w:rsidRPr="002051D7">
              <w:rPr>
                <w:rFonts w:ascii="Times New Roman" w:hAnsi="Times New Roman" w:cs="Times New Roman"/>
                <w:sz w:val="20"/>
                <w:szCs w:val="20"/>
              </w:rPr>
              <w:t>Customer Feedback Surveys</w:t>
            </w:r>
          </w:p>
        </w:tc>
        <w:tc>
          <w:tcPr>
            <w:tcW w:w="1710" w:type="dxa"/>
            <w:tcBorders>
              <w:top w:val="single" w:sz="7" w:space="0" w:color="000000"/>
              <w:left w:val="single" w:sz="7" w:space="0" w:color="000000"/>
              <w:bottom w:val="single" w:sz="7" w:space="0" w:color="000000"/>
              <w:right w:val="single" w:sz="6" w:space="0" w:color="FFFFFF"/>
            </w:tcBorders>
          </w:tcPr>
          <w:p w:rsidR="00F57EB0" w:rsidRPr="002051D7" w:rsidRDefault="00F57EB0" w:rsidP="00C77722">
            <w:pPr>
              <w:tabs>
                <w:tab w:val="left" w:pos="-1080"/>
                <w:tab w:val="left" w:pos="-720"/>
                <w:tab w:val="left" w:pos="0"/>
                <w:tab w:val="left" w:pos="450"/>
                <w:tab w:val="left" w:pos="720"/>
                <w:tab w:val="left" w:pos="2160"/>
              </w:tabs>
              <w:spacing w:after="0" w:line="240" w:lineRule="auto"/>
              <w:rPr>
                <w:rFonts w:ascii="Times New Roman" w:hAnsi="Times New Roman" w:cs="Times New Roman"/>
                <w:sz w:val="20"/>
                <w:szCs w:val="20"/>
                <w:highlight w:val="yellow"/>
              </w:rPr>
            </w:pPr>
          </w:p>
          <w:p w:rsidR="0040573A" w:rsidRPr="002051D7" w:rsidRDefault="00F27623" w:rsidP="00F57EB0">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rPr>
              <w:t>7</w:t>
            </w:r>
            <w:r w:rsidR="00C77722" w:rsidRPr="002051D7">
              <w:rPr>
                <w:rFonts w:ascii="Times New Roman" w:hAnsi="Times New Roman" w:cs="Times New Roman"/>
                <w:sz w:val="20"/>
                <w:szCs w:val="20"/>
              </w:rPr>
              <w:t>0</w:t>
            </w:r>
            <w:r w:rsidR="00F57EB0" w:rsidRPr="002051D7">
              <w:rPr>
                <w:rFonts w:ascii="Times New Roman" w:hAnsi="Times New Roman" w:cs="Times New Roman"/>
                <w:sz w:val="20"/>
                <w:szCs w:val="20"/>
              </w:rPr>
              <w:t>,000</w:t>
            </w:r>
          </w:p>
        </w:tc>
        <w:tc>
          <w:tcPr>
            <w:tcW w:w="2058" w:type="dxa"/>
            <w:tcBorders>
              <w:top w:val="single" w:sz="7" w:space="0" w:color="000000"/>
              <w:left w:val="single" w:sz="7" w:space="0" w:color="000000"/>
              <w:bottom w:val="single" w:sz="7" w:space="0" w:color="000000"/>
              <w:right w:val="single" w:sz="6" w:space="0" w:color="FFFFFF"/>
            </w:tcBorders>
          </w:tcPr>
          <w:p w:rsidR="00F57EB0" w:rsidRPr="002051D7" w:rsidRDefault="00F57EB0" w:rsidP="00F57EB0">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p>
          <w:p w:rsidR="0040573A" w:rsidRPr="002051D7" w:rsidRDefault="00F57EB0" w:rsidP="00F57EB0">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highlight w:val="yellow"/>
              </w:rPr>
            </w:pPr>
            <w:r w:rsidRPr="002051D7">
              <w:rPr>
                <w:rFonts w:ascii="Times New Roman" w:hAnsi="Times New Roman" w:cs="Times New Roman"/>
                <w:sz w:val="20"/>
                <w:szCs w:val="20"/>
              </w:rPr>
              <w:t>1</w:t>
            </w:r>
          </w:p>
        </w:tc>
        <w:tc>
          <w:tcPr>
            <w:tcW w:w="1542" w:type="dxa"/>
            <w:tcBorders>
              <w:top w:val="single" w:sz="7" w:space="0" w:color="000000"/>
              <w:left w:val="single" w:sz="7" w:space="0" w:color="000000"/>
              <w:bottom w:val="single" w:sz="7" w:space="0" w:color="000000"/>
              <w:right w:val="single" w:sz="6" w:space="0" w:color="FFFFFF"/>
            </w:tcBorders>
          </w:tcPr>
          <w:p w:rsidR="00F57EB0" w:rsidRPr="002051D7" w:rsidRDefault="00F57EB0" w:rsidP="00F57EB0">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p>
          <w:p w:rsidR="0040573A" w:rsidRPr="002051D7" w:rsidRDefault="00F57EB0" w:rsidP="00F57EB0">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highlight w:val="yellow"/>
              </w:rPr>
            </w:pPr>
            <w:r w:rsidRPr="002051D7">
              <w:rPr>
                <w:rFonts w:ascii="Times New Roman" w:hAnsi="Times New Roman" w:cs="Times New Roman"/>
                <w:sz w:val="20"/>
                <w:szCs w:val="20"/>
              </w:rPr>
              <w:t>.25</w:t>
            </w:r>
          </w:p>
        </w:tc>
        <w:tc>
          <w:tcPr>
            <w:tcW w:w="1518" w:type="dxa"/>
            <w:tcBorders>
              <w:top w:val="single" w:sz="7" w:space="0" w:color="000000"/>
              <w:left w:val="single" w:sz="7" w:space="0" w:color="000000"/>
              <w:bottom w:val="single" w:sz="7" w:space="0" w:color="000000"/>
              <w:right w:val="single" w:sz="7" w:space="0" w:color="000000"/>
            </w:tcBorders>
            <w:vAlign w:val="bottom"/>
          </w:tcPr>
          <w:p w:rsidR="0040573A" w:rsidRPr="002051D7" w:rsidRDefault="00F27623" w:rsidP="00F27623">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rPr>
              <w:t>17,</w:t>
            </w:r>
            <w:r w:rsidR="00423288">
              <w:rPr>
                <w:rFonts w:ascii="Times New Roman" w:hAnsi="Times New Roman" w:cs="Times New Roman"/>
                <w:sz w:val="20"/>
                <w:szCs w:val="20"/>
              </w:rPr>
              <w:t>5</w:t>
            </w:r>
            <w:r w:rsidR="00F57EB0" w:rsidRPr="002051D7">
              <w:rPr>
                <w:rFonts w:ascii="Times New Roman" w:hAnsi="Times New Roman" w:cs="Times New Roman"/>
                <w:sz w:val="20"/>
                <w:szCs w:val="20"/>
              </w:rPr>
              <w:t>0</w:t>
            </w:r>
            <w:r w:rsidR="002051D7" w:rsidRPr="002051D7">
              <w:rPr>
                <w:rFonts w:ascii="Times New Roman" w:hAnsi="Times New Roman" w:cs="Times New Roman"/>
                <w:sz w:val="20"/>
                <w:szCs w:val="20"/>
              </w:rPr>
              <w:t>0</w:t>
            </w:r>
          </w:p>
        </w:tc>
      </w:tr>
    </w:tbl>
    <w:p w:rsidR="0040573A" w:rsidRPr="00C77722" w:rsidRDefault="0040573A" w:rsidP="0040573A">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rsidR="0040573A" w:rsidRPr="00C77722" w:rsidRDefault="0040573A" w:rsidP="0040573A">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rsidR="0040573A" w:rsidRPr="00C77722" w:rsidRDefault="0040573A" w:rsidP="0040573A">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rsidR="0040573A" w:rsidRPr="00C77722" w:rsidRDefault="0040573A" w:rsidP="0040573A">
      <w:pPr>
        <w:pStyle w:val="ListParagraph"/>
        <w:numPr>
          <w:ilvl w:val="0"/>
          <w:numId w:val="2"/>
        </w:numPr>
        <w:spacing w:after="0" w:line="240" w:lineRule="auto"/>
        <w:ind w:left="0"/>
        <w:rPr>
          <w:rFonts w:ascii="Times New Roman" w:hAnsi="Times New Roman" w:cs="Times New Roman"/>
          <w:b/>
          <w:sz w:val="24"/>
          <w:szCs w:val="24"/>
        </w:rPr>
      </w:pPr>
      <w:r w:rsidRPr="00C77722">
        <w:rPr>
          <w:rFonts w:ascii="Times New Roman" w:hAnsi="Times New Roman" w:cs="Times New Roman"/>
          <w:b/>
          <w:sz w:val="24"/>
          <w:szCs w:val="24"/>
        </w:rPr>
        <w:t>Costs to Respondents</w:t>
      </w:r>
    </w:p>
    <w:p w:rsidR="0040573A" w:rsidRPr="00C77722" w:rsidRDefault="0040573A" w:rsidP="0040573A">
      <w:pPr>
        <w:pStyle w:val="ListParagraph"/>
        <w:spacing w:after="0" w:line="240" w:lineRule="auto"/>
        <w:ind w:left="0"/>
        <w:rPr>
          <w:rFonts w:ascii="Times New Roman" w:hAnsi="Times New Roman" w:cs="Times New Roman"/>
          <w:b/>
          <w:sz w:val="24"/>
          <w:szCs w:val="24"/>
        </w:rPr>
      </w:pPr>
    </w:p>
    <w:p w:rsidR="0040573A" w:rsidRPr="00C77722" w:rsidRDefault="0040573A" w:rsidP="0040573A">
      <w:p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 xml:space="preserve">No costs are anticipated.  </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pStyle w:val="ListParagraph"/>
        <w:numPr>
          <w:ilvl w:val="0"/>
          <w:numId w:val="2"/>
        </w:numPr>
        <w:spacing w:after="0" w:line="240" w:lineRule="auto"/>
        <w:ind w:left="0"/>
        <w:rPr>
          <w:rFonts w:ascii="Times New Roman" w:hAnsi="Times New Roman" w:cs="Times New Roman"/>
          <w:b/>
          <w:sz w:val="24"/>
          <w:szCs w:val="24"/>
        </w:rPr>
      </w:pPr>
      <w:r w:rsidRPr="00C77722">
        <w:rPr>
          <w:rFonts w:ascii="Times New Roman" w:hAnsi="Times New Roman" w:cs="Times New Roman"/>
          <w:b/>
          <w:sz w:val="24"/>
          <w:szCs w:val="24"/>
        </w:rPr>
        <w:t>Costs to Federal Government</w:t>
      </w:r>
    </w:p>
    <w:p w:rsidR="0040573A" w:rsidRPr="00C77722" w:rsidRDefault="0040573A" w:rsidP="0040573A">
      <w:pPr>
        <w:pStyle w:val="ListParagraph"/>
        <w:spacing w:after="0" w:line="240" w:lineRule="auto"/>
        <w:ind w:left="0"/>
        <w:rPr>
          <w:rFonts w:ascii="Times New Roman" w:hAnsi="Times New Roman" w:cs="Times New Roman"/>
          <w:b/>
          <w:sz w:val="24"/>
          <w:szCs w:val="24"/>
        </w:rPr>
      </w:pPr>
    </w:p>
    <w:p w:rsidR="005524F6" w:rsidRPr="00C77722" w:rsidRDefault="005524F6" w:rsidP="005524F6">
      <w:pPr>
        <w:pStyle w:val="ListParagraph"/>
        <w:spacing w:after="0" w:line="240" w:lineRule="auto"/>
        <w:ind w:left="0"/>
        <w:rPr>
          <w:rFonts w:ascii="Times New Roman" w:hAnsi="Times New Roman" w:cs="Times New Roman"/>
          <w:sz w:val="24"/>
          <w:szCs w:val="24"/>
        </w:rPr>
      </w:pPr>
      <w:r w:rsidRPr="00C77722">
        <w:rPr>
          <w:rFonts w:ascii="Times New Roman" w:hAnsi="Times New Roman" w:cs="Times New Roman"/>
          <w:sz w:val="24"/>
          <w:szCs w:val="24"/>
        </w:rPr>
        <w:t xml:space="preserve">It is unknown at this time what expenses will be incurred by the Federal government in collecting this information.  </w:t>
      </w:r>
      <w:r w:rsidR="001771BD">
        <w:rPr>
          <w:rFonts w:ascii="Times New Roman" w:hAnsi="Times New Roman" w:cs="Times New Roman"/>
          <w:sz w:val="24"/>
          <w:szCs w:val="24"/>
        </w:rPr>
        <w:t>APHIS</w:t>
      </w:r>
      <w:r w:rsidR="00C77722">
        <w:rPr>
          <w:rFonts w:ascii="Times New Roman" w:hAnsi="Times New Roman" w:cs="Times New Roman"/>
          <w:sz w:val="24"/>
          <w:szCs w:val="24"/>
        </w:rPr>
        <w:t xml:space="preserve"> </w:t>
      </w:r>
      <w:r w:rsidRPr="00C77722">
        <w:rPr>
          <w:rFonts w:ascii="Times New Roman" w:hAnsi="Times New Roman" w:cs="Times New Roman"/>
          <w:sz w:val="24"/>
          <w:szCs w:val="24"/>
        </w:rPr>
        <w:t xml:space="preserve">will be able to provide an accounting of incurred expenses in future submissions. </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pStyle w:val="ListParagraph"/>
        <w:numPr>
          <w:ilvl w:val="0"/>
          <w:numId w:val="2"/>
        </w:numPr>
        <w:spacing w:after="0" w:line="240" w:lineRule="auto"/>
        <w:ind w:left="0"/>
        <w:rPr>
          <w:rFonts w:ascii="Times New Roman" w:hAnsi="Times New Roman" w:cs="Times New Roman"/>
          <w:b/>
          <w:sz w:val="24"/>
          <w:szCs w:val="24"/>
        </w:rPr>
      </w:pPr>
      <w:r w:rsidRPr="00C77722">
        <w:rPr>
          <w:rFonts w:ascii="Times New Roman" w:hAnsi="Times New Roman" w:cs="Times New Roman"/>
          <w:b/>
          <w:sz w:val="24"/>
          <w:szCs w:val="24"/>
        </w:rPr>
        <w:t>Reason for Change</w:t>
      </w:r>
    </w:p>
    <w:p w:rsidR="0040573A" w:rsidRPr="00C77722" w:rsidRDefault="0040573A" w:rsidP="0040573A">
      <w:pPr>
        <w:pStyle w:val="ListParagraph"/>
        <w:spacing w:after="0" w:line="240" w:lineRule="auto"/>
        <w:ind w:left="0"/>
        <w:rPr>
          <w:rFonts w:ascii="Times New Roman" w:hAnsi="Times New Roman" w:cs="Times New Roman"/>
          <w:b/>
          <w:sz w:val="24"/>
          <w:szCs w:val="24"/>
        </w:rPr>
      </w:pPr>
    </w:p>
    <w:p w:rsidR="0040573A" w:rsidRPr="00C77722" w:rsidRDefault="001771BD" w:rsidP="0040573A">
      <w:pPr>
        <w:spacing w:after="0" w:line="240" w:lineRule="auto"/>
        <w:rPr>
          <w:rFonts w:ascii="Times New Roman" w:hAnsi="Times New Roman" w:cs="Times New Roman"/>
          <w:sz w:val="24"/>
          <w:szCs w:val="24"/>
        </w:rPr>
      </w:pPr>
      <w:r>
        <w:rPr>
          <w:rFonts w:ascii="Times New Roman" w:hAnsi="Times New Roman" w:cs="Times New Roman"/>
          <w:sz w:val="24"/>
          <w:szCs w:val="24"/>
        </w:rPr>
        <w:t>APHIS</w:t>
      </w:r>
      <w:r w:rsidR="00C77722">
        <w:rPr>
          <w:rFonts w:ascii="Times New Roman" w:hAnsi="Times New Roman" w:cs="Times New Roman"/>
          <w:sz w:val="24"/>
          <w:szCs w:val="24"/>
        </w:rPr>
        <w:t xml:space="preserve"> underestimated the interest that would be generated by this Fast-Track Generic Survey approach and only requested 250 burden hours for its initial request.  </w:t>
      </w:r>
      <w:r>
        <w:rPr>
          <w:rFonts w:ascii="Times New Roman" w:hAnsi="Times New Roman" w:cs="Times New Roman"/>
          <w:sz w:val="24"/>
          <w:szCs w:val="24"/>
        </w:rPr>
        <w:t>APHIS</w:t>
      </w:r>
      <w:r w:rsidR="00C77722">
        <w:rPr>
          <w:rFonts w:ascii="Times New Roman" w:hAnsi="Times New Roman" w:cs="Times New Roman"/>
          <w:sz w:val="24"/>
          <w:szCs w:val="24"/>
        </w:rPr>
        <w:t xml:space="preserve"> </w:t>
      </w:r>
      <w:r w:rsidR="002051D7">
        <w:rPr>
          <w:rFonts w:ascii="Times New Roman" w:hAnsi="Times New Roman" w:cs="Times New Roman"/>
          <w:sz w:val="24"/>
          <w:szCs w:val="24"/>
        </w:rPr>
        <w:t xml:space="preserve">canvassed all ten APHIS programs and determined that </w:t>
      </w:r>
      <w:r w:rsidR="00691297">
        <w:rPr>
          <w:rFonts w:ascii="Times New Roman" w:hAnsi="Times New Roman" w:cs="Times New Roman"/>
          <w:sz w:val="24"/>
          <w:szCs w:val="24"/>
        </w:rPr>
        <w:t xml:space="preserve">70,000 respondents, 70,000 responses, and </w:t>
      </w:r>
      <w:r w:rsidR="002051D7">
        <w:rPr>
          <w:rFonts w:ascii="Times New Roman" w:hAnsi="Times New Roman" w:cs="Times New Roman"/>
          <w:sz w:val="24"/>
          <w:szCs w:val="24"/>
        </w:rPr>
        <w:t>1</w:t>
      </w:r>
      <w:r w:rsidR="00F27623">
        <w:rPr>
          <w:rFonts w:ascii="Times New Roman" w:hAnsi="Times New Roman" w:cs="Times New Roman"/>
          <w:sz w:val="24"/>
          <w:szCs w:val="24"/>
        </w:rPr>
        <w:t>7,</w:t>
      </w:r>
      <w:r w:rsidR="00423288">
        <w:rPr>
          <w:rFonts w:ascii="Times New Roman" w:hAnsi="Times New Roman" w:cs="Times New Roman"/>
          <w:sz w:val="24"/>
          <w:szCs w:val="24"/>
        </w:rPr>
        <w:t>5</w:t>
      </w:r>
      <w:r w:rsidR="002051D7">
        <w:rPr>
          <w:rFonts w:ascii="Times New Roman" w:hAnsi="Times New Roman" w:cs="Times New Roman"/>
          <w:sz w:val="24"/>
          <w:szCs w:val="24"/>
        </w:rPr>
        <w:t xml:space="preserve">00 </w:t>
      </w:r>
      <w:r w:rsidR="00691297">
        <w:rPr>
          <w:rFonts w:ascii="Times New Roman" w:hAnsi="Times New Roman" w:cs="Times New Roman"/>
          <w:sz w:val="24"/>
          <w:szCs w:val="24"/>
        </w:rPr>
        <w:t xml:space="preserve">total burden </w:t>
      </w:r>
      <w:r w:rsidR="002051D7">
        <w:rPr>
          <w:rFonts w:ascii="Times New Roman" w:hAnsi="Times New Roman" w:cs="Times New Roman"/>
          <w:sz w:val="24"/>
          <w:szCs w:val="24"/>
        </w:rPr>
        <w:t>hours is more realistic.</w:t>
      </w:r>
      <w:r w:rsidR="00691297">
        <w:rPr>
          <w:rFonts w:ascii="Times New Roman" w:hAnsi="Times New Roman" w:cs="Times New Roman"/>
          <w:sz w:val="24"/>
          <w:szCs w:val="24"/>
        </w:rPr>
        <w:t xml:space="preserve"> That is an increase of 69,000 respondents, 69,000 responses, and 17, 250 total burden hours.</w:t>
      </w:r>
    </w:p>
    <w:p w:rsidR="0040573A" w:rsidRPr="00C77722" w:rsidRDefault="0040573A" w:rsidP="0040573A">
      <w:pPr>
        <w:spacing w:after="0" w:line="240" w:lineRule="auto"/>
        <w:rPr>
          <w:rFonts w:ascii="Times New Roman" w:hAnsi="Times New Roman" w:cs="Times New Roman"/>
          <w:b/>
          <w:sz w:val="24"/>
          <w:szCs w:val="24"/>
        </w:rPr>
      </w:pPr>
      <w:bookmarkStart w:id="0" w:name="_GoBack"/>
      <w:bookmarkEnd w:id="0"/>
    </w:p>
    <w:p w:rsidR="0040573A" w:rsidRPr="00C77722" w:rsidRDefault="0040573A" w:rsidP="0040573A">
      <w:pPr>
        <w:spacing w:after="0" w:line="240" w:lineRule="auto"/>
        <w:rPr>
          <w:rFonts w:ascii="Times New Roman" w:hAnsi="Times New Roman" w:cs="Times New Roman"/>
          <w:b/>
          <w:sz w:val="24"/>
          <w:szCs w:val="24"/>
        </w:rPr>
      </w:pPr>
    </w:p>
    <w:p w:rsidR="0040573A" w:rsidRPr="00C77722" w:rsidRDefault="0040573A" w:rsidP="0040573A">
      <w:pPr>
        <w:pStyle w:val="ListParagraph"/>
        <w:numPr>
          <w:ilvl w:val="0"/>
          <w:numId w:val="2"/>
        </w:numPr>
        <w:spacing w:after="0" w:line="240" w:lineRule="auto"/>
        <w:ind w:left="0"/>
        <w:rPr>
          <w:rFonts w:ascii="Times New Roman" w:hAnsi="Times New Roman" w:cs="Times New Roman"/>
          <w:b/>
          <w:sz w:val="24"/>
          <w:szCs w:val="24"/>
        </w:rPr>
      </w:pPr>
      <w:r w:rsidRPr="00C77722">
        <w:rPr>
          <w:rFonts w:ascii="Times New Roman" w:hAnsi="Times New Roman" w:cs="Times New Roman"/>
          <w:b/>
          <w:sz w:val="24"/>
          <w:szCs w:val="24"/>
        </w:rPr>
        <w:t>Tabulation of Results, Schedule, Analysis Plans</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 xml:space="preserve">Feedback collected under this generic clearance provides useful information, but it does not yield data that can be generalized to the overall population. Findings will be used for general service improvement, but are not for publication or other public release.  </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spacing w:after="0" w:line="240" w:lineRule="auto"/>
        <w:rPr>
          <w:rFonts w:ascii="Times New Roman" w:hAnsi="Times New Roman" w:cs="Times New Roman"/>
          <w:sz w:val="24"/>
          <w:szCs w:val="24"/>
        </w:rPr>
      </w:pPr>
      <w:r w:rsidRPr="00C77722">
        <w:rPr>
          <w:rFonts w:ascii="Times New Roman" w:hAnsi="Times New Roman" w:cs="Times New Roman"/>
          <w:sz w:val="24"/>
          <w:szCs w:val="24"/>
        </w:rPr>
        <w:t xml:space="preserve">Although </w:t>
      </w:r>
      <w:r w:rsidR="001771BD">
        <w:rPr>
          <w:rFonts w:ascii="Times New Roman" w:hAnsi="Times New Roman" w:cs="Times New Roman"/>
          <w:sz w:val="24"/>
          <w:szCs w:val="24"/>
        </w:rPr>
        <w:t>APHIS</w:t>
      </w:r>
      <w:r w:rsidRPr="00C77722">
        <w:rPr>
          <w:rFonts w:ascii="Times New Roman" w:hAnsi="Times New Roman" w:cs="Times New Roman"/>
          <w:sz w:val="24"/>
          <w:szCs w:val="24"/>
        </w:rPr>
        <w:t xml:space="preserve"> does not intend to publish its findings, </w:t>
      </w:r>
      <w:r w:rsidR="001771BD">
        <w:rPr>
          <w:rFonts w:ascii="Times New Roman" w:hAnsi="Times New Roman" w:cs="Times New Roman"/>
          <w:sz w:val="24"/>
          <w:szCs w:val="24"/>
        </w:rPr>
        <w:t>APHIS</w:t>
      </w:r>
      <w:r w:rsidRPr="00C77722">
        <w:rPr>
          <w:rFonts w:ascii="Times New Roman" w:hAnsi="Times New Roman" w:cs="Times New Roman"/>
          <w:sz w:val="24"/>
          <w:szCs w:val="24"/>
        </w:rPr>
        <w:t xml:space="preserve"> may receive requests to release the information (e.g., congressional inquiry, Freedom of Information Act requests).  </w:t>
      </w:r>
      <w:r w:rsidR="001771BD">
        <w:rPr>
          <w:rFonts w:ascii="Times New Roman" w:hAnsi="Times New Roman" w:cs="Times New Roman"/>
          <w:sz w:val="24"/>
          <w:szCs w:val="24"/>
        </w:rPr>
        <w:t>APHIS</w:t>
      </w:r>
      <w:r w:rsidRPr="00C77722">
        <w:rPr>
          <w:rFonts w:ascii="Times New Roman" w:hAnsi="Times New Roman" w:cs="Times New Roman"/>
          <w:sz w:val="24"/>
          <w:szCs w:val="24"/>
        </w:rPr>
        <w:t xml:space="preserve"> will disseminate the findings when appropriate, strictly following </w:t>
      </w:r>
      <w:r w:rsidR="001771BD">
        <w:rPr>
          <w:rFonts w:ascii="Times New Roman" w:hAnsi="Times New Roman" w:cs="Times New Roman"/>
          <w:sz w:val="24"/>
          <w:szCs w:val="24"/>
        </w:rPr>
        <w:t>APHIS</w:t>
      </w:r>
      <w:r w:rsidRPr="00C77722">
        <w:rPr>
          <w:rFonts w:ascii="Times New Roman" w:hAnsi="Times New Roman" w:cs="Times New Roman"/>
          <w:sz w:val="24"/>
          <w:szCs w:val="24"/>
        </w:rPr>
        <w:t>'s "Guidelines for Ensuring the Quality of Information Disseminated to the Public</w:t>
      </w:r>
      <w:r w:rsidR="002051D7">
        <w:rPr>
          <w:rFonts w:ascii="Times New Roman" w:hAnsi="Times New Roman" w:cs="Times New Roman"/>
          <w:sz w:val="24"/>
          <w:szCs w:val="24"/>
        </w:rPr>
        <w:t>,</w:t>
      </w:r>
      <w:r w:rsidRPr="00C77722">
        <w:rPr>
          <w:rFonts w:ascii="Times New Roman" w:hAnsi="Times New Roman" w:cs="Times New Roman"/>
          <w:sz w:val="24"/>
          <w:szCs w:val="24"/>
        </w:rPr>
        <w:t xml:space="preserve">" and will include specific discussion of the limitation of the qualitative results discussed above. </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pStyle w:val="ListParagraph"/>
        <w:numPr>
          <w:ilvl w:val="0"/>
          <w:numId w:val="2"/>
        </w:numPr>
        <w:spacing w:after="0" w:line="240" w:lineRule="auto"/>
        <w:ind w:left="0"/>
        <w:rPr>
          <w:rFonts w:ascii="Times New Roman" w:hAnsi="Times New Roman" w:cs="Times New Roman"/>
          <w:b/>
          <w:sz w:val="24"/>
          <w:szCs w:val="24"/>
        </w:rPr>
      </w:pPr>
      <w:r w:rsidRPr="00C77722">
        <w:rPr>
          <w:rFonts w:ascii="Times New Roman" w:hAnsi="Times New Roman" w:cs="Times New Roman"/>
          <w:b/>
          <w:sz w:val="24"/>
          <w:szCs w:val="24"/>
        </w:rPr>
        <w:t>Display of OMB Approval Date</w:t>
      </w:r>
    </w:p>
    <w:p w:rsidR="0040573A" w:rsidRPr="00C77722" w:rsidRDefault="0040573A" w:rsidP="0040573A">
      <w:pPr>
        <w:pStyle w:val="ListParagraph"/>
        <w:spacing w:after="0" w:line="240" w:lineRule="auto"/>
        <w:ind w:left="0"/>
        <w:rPr>
          <w:rFonts w:ascii="Times New Roman" w:hAnsi="Times New Roman" w:cs="Times New Roman"/>
          <w:b/>
          <w:sz w:val="24"/>
          <w:szCs w:val="24"/>
        </w:rPr>
      </w:pPr>
    </w:p>
    <w:p w:rsidR="0040573A" w:rsidRPr="00C77722" w:rsidRDefault="001771BD" w:rsidP="0040573A">
      <w:pPr>
        <w:spacing w:after="0" w:line="240" w:lineRule="auto"/>
        <w:rPr>
          <w:rFonts w:ascii="Times New Roman" w:hAnsi="Times New Roman" w:cs="Times New Roman"/>
          <w:sz w:val="24"/>
          <w:szCs w:val="24"/>
        </w:rPr>
      </w:pPr>
      <w:r>
        <w:rPr>
          <w:rFonts w:ascii="Times New Roman" w:hAnsi="Times New Roman" w:cs="Times New Roman"/>
          <w:sz w:val="24"/>
          <w:szCs w:val="24"/>
        </w:rPr>
        <w:t>APHIS</w:t>
      </w:r>
      <w:r w:rsidR="002051D7">
        <w:rPr>
          <w:rFonts w:ascii="Times New Roman" w:hAnsi="Times New Roman" w:cs="Times New Roman"/>
          <w:sz w:val="24"/>
          <w:szCs w:val="24"/>
        </w:rPr>
        <w:t xml:space="preserve"> is</w:t>
      </w:r>
      <w:r w:rsidR="0040573A" w:rsidRPr="00C77722">
        <w:rPr>
          <w:rFonts w:ascii="Times New Roman" w:hAnsi="Times New Roman" w:cs="Times New Roman"/>
          <w:sz w:val="24"/>
          <w:szCs w:val="24"/>
        </w:rPr>
        <w:t xml:space="preserve"> requesting no exemption.</w:t>
      </w: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spacing w:after="0" w:line="240" w:lineRule="auto"/>
        <w:rPr>
          <w:rFonts w:ascii="Times New Roman" w:hAnsi="Times New Roman" w:cs="Times New Roman"/>
          <w:sz w:val="24"/>
          <w:szCs w:val="24"/>
        </w:rPr>
      </w:pPr>
    </w:p>
    <w:p w:rsidR="0040573A" w:rsidRPr="00C77722" w:rsidRDefault="0040573A" w:rsidP="0040573A">
      <w:pPr>
        <w:pStyle w:val="ListParagraph"/>
        <w:numPr>
          <w:ilvl w:val="0"/>
          <w:numId w:val="2"/>
        </w:numPr>
        <w:spacing w:after="0" w:line="240" w:lineRule="auto"/>
        <w:ind w:left="0"/>
        <w:rPr>
          <w:rFonts w:ascii="Times New Roman" w:hAnsi="Times New Roman" w:cs="Times New Roman"/>
          <w:b/>
          <w:sz w:val="24"/>
          <w:szCs w:val="24"/>
        </w:rPr>
      </w:pPr>
      <w:r w:rsidRPr="00C77722">
        <w:rPr>
          <w:rFonts w:ascii="Times New Roman" w:hAnsi="Times New Roman" w:cs="Times New Roman"/>
          <w:b/>
          <w:sz w:val="24"/>
          <w:szCs w:val="24"/>
        </w:rPr>
        <w:t>Exceptions to Certification for Paperwork Reduction Act Submissions</w:t>
      </w:r>
    </w:p>
    <w:p w:rsidR="0040573A" w:rsidRPr="00C77722" w:rsidRDefault="0040573A" w:rsidP="0040573A">
      <w:pPr>
        <w:pStyle w:val="ListParagraph"/>
        <w:spacing w:after="0" w:line="240" w:lineRule="auto"/>
        <w:ind w:left="0"/>
        <w:rPr>
          <w:rFonts w:ascii="Times New Roman" w:hAnsi="Times New Roman" w:cs="Times New Roman"/>
          <w:b/>
          <w:sz w:val="24"/>
          <w:szCs w:val="24"/>
        </w:rPr>
      </w:pPr>
    </w:p>
    <w:p w:rsidR="0040573A" w:rsidRPr="00C77722" w:rsidRDefault="0040573A" w:rsidP="002051D7">
      <w:pPr>
        <w:spacing w:after="0" w:line="240" w:lineRule="auto"/>
        <w:rPr>
          <w:rFonts w:ascii="Times New Roman" w:hAnsi="Times New Roman"/>
          <w:b/>
          <w:sz w:val="24"/>
          <w:szCs w:val="24"/>
        </w:rPr>
      </w:pPr>
      <w:r w:rsidRPr="00C77722">
        <w:rPr>
          <w:rFonts w:ascii="Times New Roman" w:hAnsi="Times New Roman" w:cs="Times New Roman"/>
          <w:sz w:val="24"/>
          <w:szCs w:val="24"/>
        </w:rPr>
        <w:t>These activities comply with the requirements in 5 CFR 1320.9.</w:t>
      </w:r>
    </w:p>
    <w:p w:rsidR="0040573A" w:rsidRPr="00C77722" w:rsidRDefault="0040573A" w:rsidP="0040573A">
      <w:pPr>
        <w:pStyle w:val="BodyTextIndent3"/>
        <w:tabs>
          <w:tab w:val="clear" w:pos="360"/>
        </w:tabs>
        <w:ind w:left="0"/>
        <w:rPr>
          <w:rFonts w:ascii="Times New Roman" w:hAnsi="Times New Roman"/>
          <w:b/>
          <w:sz w:val="24"/>
          <w:szCs w:val="24"/>
        </w:rPr>
      </w:pPr>
    </w:p>
    <w:p w:rsidR="003A6D27" w:rsidRPr="00C77722" w:rsidRDefault="003A6D27">
      <w:pPr>
        <w:rPr>
          <w:rFonts w:ascii="Times New Roman" w:hAnsi="Times New Roman" w:cs="Times New Roman"/>
          <w:sz w:val="24"/>
          <w:szCs w:val="24"/>
        </w:rPr>
      </w:pPr>
    </w:p>
    <w:sectPr w:rsidR="003A6D27" w:rsidRPr="00C77722" w:rsidSect="003A6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722" w:rsidRDefault="00C77722" w:rsidP="0040573A">
      <w:pPr>
        <w:spacing w:after="0" w:line="240" w:lineRule="auto"/>
      </w:pPr>
      <w:r>
        <w:separator/>
      </w:r>
    </w:p>
  </w:endnote>
  <w:endnote w:type="continuationSeparator" w:id="0">
    <w:p w:rsidR="00C77722" w:rsidRDefault="00C77722" w:rsidP="00405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722" w:rsidRDefault="00C77722" w:rsidP="0040573A">
      <w:pPr>
        <w:spacing w:after="0" w:line="240" w:lineRule="auto"/>
      </w:pPr>
      <w:r>
        <w:separator/>
      </w:r>
    </w:p>
  </w:footnote>
  <w:footnote w:type="continuationSeparator" w:id="0">
    <w:p w:rsidR="00C77722" w:rsidRDefault="00C77722" w:rsidP="0040573A">
      <w:pPr>
        <w:spacing w:after="0" w:line="240" w:lineRule="auto"/>
      </w:pPr>
      <w:r>
        <w:continuationSeparator/>
      </w:r>
    </w:p>
  </w:footnote>
  <w:footnote w:id="1">
    <w:p w:rsidR="00C77722" w:rsidRPr="00C77722" w:rsidRDefault="00C77722" w:rsidP="0040573A">
      <w:pPr>
        <w:pStyle w:val="FootnoteText"/>
        <w:rPr>
          <w:rFonts w:ascii="Times New Roman" w:hAnsi="Times New Roman" w:cs="Times New Roman"/>
        </w:rPr>
      </w:pPr>
      <w:r w:rsidRPr="00C77722">
        <w:rPr>
          <w:rStyle w:val="FootnoteReference"/>
          <w:rFonts w:ascii="Times New Roman" w:hAnsi="Times New Roman" w:cs="Times New Roman"/>
        </w:rPr>
        <w:footnoteRef/>
      </w:r>
      <w:r w:rsidRPr="00C77722">
        <w:rPr>
          <w:rFonts w:ascii="Times New Roman" w:hAnsi="Times New Roman" w:cs="Times New Roman"/>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73A"/>
    <w:rsid w:val="00003C88"/>
    <w:rsid w:val="001771BD"/>
    <w:rsid w:val="002051D7"/>
    <w:rsid w:val="003766B3"/>
    <w:rsid w:val="003A6D27"/>
    <w:rsid w:val="0040573A"/>
    <w:rsid w:val="00423288"/>
    <w:rsid w:val="004978ED"/>
    <w:rsid w:val="005263B4"/>
    <w:rsid w:val="005524F6"/>
    <w:rsid w:val="00623042"/>
    <w:rsid w:val="00691297"/>
    <w:rsid w:val="008D3998"/>
    <w:rsid w:val="00A34E4A"/>
    <w:rsid w:val="00AA569D"/>
    <w:rsid w:val="00AE073B"/>
    <w:rsid w:val="00C77722"/>
    <w:rsid w:val="00CC541E"/>
    <w:rsid w:val="00D46DF4"/>
    <w:rsid w:val="00DF3B96"/>
    <w:rsid w:val="00E718E9"/>
    <w:rsid w:val="00E91192"/>
    <w:rsid w:val="00F27623"/>
    <w:rsid w:val="00F5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73A"/>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3A"/>
    <w:pPr>
      <w:ind w:left="720"/>
      <w:contextualSpacing/>
    </w:pPr>
  </w:style>
  <w:style w:type="paragraph" w:styleId="BodyTextIndent3">
    <w:name w:val="Body Text Indent 3"/>
    <w:basedOn w:val="Normal"/>
    <w:link w:val="BodyTextIndent3Char"/>
    <w:semiHidden/>
    <w:rsid w:val="0040573A"/>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40573A"/>
    <w:rPr>
      <w:rFonts w:ascii="Tahoma" w:eastAsia="Times New Roman" w:hAnsi="Tahoma"/>
      <w:sz w:val="20"/>
      <w:szCs w:val="20"/>
    </w:rPr>
  </w:style>
  <w:style w:type="paragraph" w:styleId="FootnoteText">
    <w:name w:val="footnote text"/>
    <w:basedOn w:val="Normal"/>
    <w:link w:val="FootnoteTextChar"/>
    <w:uiPriority w:val="99"/>
    <w:semiHidden/>
    <w:unhideWhenUsed/>
    <w:rsid w:val="004057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573A"/>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4057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73A"/>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3A"/>
    <w:pPr>
      <w:ind w:left="720"/>
      <w:contextualSpacing/>
    </w:pPr>
  </w:style>
  <w:style w:type="paragraph" w:styleId="BodyTextIndent3">
    <w:name w:val="Body Text Indent 3"/>
    <w:basedOn w:val="Normal"/>
    <w:link w:val="BodyTextIndent3Char"/>
    <w:semiHidden/>
    <w:rsid w:val="0040573A"/>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40573A"/>
    <w:rPr>
      <w:rFonts w:ascii="Tahoma" w:eastAsia="Times New Roman" w:hAnsi="Tahoma"/>
      <w:sz w:val="20"/>
      <w:szCs w:val="20"/>
    </w:rPr>
  </w:style>
  <w:style w:type="paragraph" w:styleId="FootnoteText">
    <w:name w:val="footnote text"/>
    <w:basedOn w:val="Normal"/>
    <w:link w:val="FootnoteTextChar"/>
    <w:uiPriority w:val="99"/>
    <w:semiHidden/>
    <w:unhideWhenUsed/>
    <w:rsid w:val="004057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573A"/>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4057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6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BB791-0E7A-45D9-AC31-2EC8528A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1567</Words>
  <Characters>8855</Characters>
  <Application>Microsoft Office Word</Application>
  <DocSecurity>0</DocSecurity>
  <Lines>268</Lines>
  <Paragraphs>112</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cparker</dc:creator>
  <cp:lastModifiedBy>Hardy, Kimberly A - APHIS</cp:lastModifiedBy>
  <cp:revision>7</cp:revision>
  <dcterms:created xsi:type="dcterms:W3CDTF">2012-03-19T15:00:00Z</dcterms:created>
  <dcterms:modified xsi:type="dcterms:W3CDTF">2013-04-01T18:22:00Z</dcterms:modified>
</cp:coreProperties>
</file>