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D3F" w:rsidRPr="00180AF3" w:rsidRDefault="00826D3F" w:rsidP="00826D3F">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8"/>
          <w:szCs w:val="28"/>
          <w:u w:val="single"/>
        </w:rPr>
      </w:pPr>
      <w:r w:rsidRPr="00180AF3">
        <w:rPr>
          <w:rFonts w:ascii="Tahoma" w:hAnsi="Tahoma" w:cs="Tahoma"/>
          <w:b/>
          <w:bCs/>
          <w:sz w:val="28"/>
          <w:szCs w:val="28"/>
          <w:u w:val="single"/>
        </w:rPr>
        <w:t>The 2013 Supporting Statement for OMB 0596-</w:t>
      </w:r>
      <w:r>
        <w:rPr>
          <w:rFonts w:ascii="Tahoma" w:hAnsi="Tahoma" w:cs="Tahoma"/>
          <w:b/>
          <w:bCs/>
          <w:sz w:val="28"/>
          <w:szCs w:val="28"/>
          <w:u w:val="single"/>
        </w:rPr>
        <w:t>0</w:t>
      </w:r>
      <w:r w:rsidRPr="00180AF3">
        <w:rPr>
          <w:rFonts w:ascii="Tahoma" w:hAnsi="Tahoma" w:cs="Tahoma"/>
          <w:b/>
          <w:bCs/>
          <w:sz w:val="28"/>
          <w:szCs w:val="28"/>
          <w:u w:val="single"/>
        </w:rPr>
        <w:t>229</w:t>
      </w:r>
    </w:p>
    <w:p w:rsidR="00826D3F" w:rsidRPr="00180AF3" w:rsidRDefault="00826D3F" w:rsidP="00826D3F">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sidRPr="00180AF3">
        <w:rPr>
          <w:rFonts w:ascii="Tahoma" w:hAnsi="Tahoma" w:cs="Tahoma"/>
          <w:sz w:val="28"/>
          <w:szCs w:val="28"/>
        </w:rPr>
        <w:t>McKenzie River Survey</w:t>
      </w:r>
    </w:p>
    <w:p w:rsidR="00826D3F" w:rsidRPr="00180AF3" w:rsidRDefault="00826D3F" w:rsidP="00826D3F">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sidRPr="00180AF3">
        <w:rPr>
          <w:rFonts w:ascii="Tahoma" w:hAnsi="Tahoma" w:cs="Tahoma"/>
          <w:sz w:val="28"/>
          <w:szCs w:val="28"/>
        </w:rPr>
        <w:t xml:space="preserve">Flathead Wild and </w:t>
      </w:r>
      <w:smartTag w:uri="urn:schemas-microsoft-com:office:smarttags" w:element="place">
        <w:smartTag w:uri="urn:schemas-microsoft-com:office:smarttags" w:element="PlaceName">
          <w:r w:rsidRPr="00180AF3">
            <w:rPr>
              <w:rFonts w:ascii="Tahoma" w:hAnsi="Tahoma" w:cs="Tahoma"/>
              <w:sz w:val="28"/>
              <w:szCs w:val="28"/>
            </w:rPr>
            <w:t>Scenic</w:t>
          </w:r>
        </w:smartTag>
        <w:r w:rsidRPr="00180AF3">
          <w:rPr>
            <w:rFonts w:ascii="Tahoma" w:hAnsi="Tahoma" w:cs="Tahoma"/>
            <w:sz w:val="28"/>
            <w:szCs w:val="28"/>
          </w:rPr>
          <w:t xml:space="preserve"> </w:t>
        </w:r>
        <w:smartTag w:uri="urn:schemas-microsoft-com:office:smarttags" w:element="PlaceType">
          <w:r w:rsidRPr="00180AF3">
            <w:rPr>
              <w:rFonts w:ascii="Tahoma" w:hAnsi="Tahoma" w:cs="Tahoma"/>
              <w:sz w:val="28"/>
              <w:szCs w:val="28"/>
            </w:rPr>
            <w:t>River</w:t>
          </w:r>
        </w:smartTag>
      </w:smartTag>
      <w:r w:rsidRPr="00180AF3">
        <w:rPr>
          <w:rFonts w:ascii="Tahoma" w:hAnsi="Tahoma" w:cs="Tahoma"/>
          <w:sz w:val="28"/>
          <w:szCs w:val="28"/>
        </w:rPr>
        <w:t xml:space="preserve"> Visitor Survey</w:t>
      </w:r>
    </w:p>
    <w:p w:rsidR="00826D3F" w:rsidRDefault="00826D3F" w:rsidP="00826D3F">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sidRPr="00180AF3">
        <w:rPr>
          <w:rFonts w:ascii="Tahoma" w:hAnsi="Tahoma" w:cs="Tahoma"/>
          <w:sz w:val="28"/>
          <w:szCs w:val="28"/>
        </w:rPr>
        <w:t>USDA Forest Servic</w:t>
      </w:r>
      <w:r>
        <w:rPr>
          <w:rFonts w:ascii="Tahoma" w:hAnsi="Tahoma" w:cs="Tahoma"/>
          <w:sz w:val="28"/>
          <w:szCs w:val="28"/>
        </w:rPr>
        <w:t>e, Flathead and Willamette National Forests</w:t>
      </w:r>
    </w:p>
    <w:p w:rsidR="000222AE" w:rsidRDefault="000222AE" w:rsidP="00826D3F">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Pr>
          <w:rFonts w:ascii="Tahoma" w:hAnsi="Tahoma" w:cs="Tahoma"/>
          <w:sz w:val="28"/>
          <w:szCs w:val="28"/>
        </w:rPr>
        <w:t>National Park Service, Glacier National Park</w:t>
      </w:r>
    </w:p>
    <w:p w:rsidR="00826D3F" w:rsidRPr="00180AF3" w:rsidRDefault="00826D3F" w:rsidP="00826D3F">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jc w:val="center"/>
        <w:rPr>
          <w:rFonts w:ascii="Tahoma" w:hAnsi="Tahoma" w:cs="Tahoma"/>
          <w:sz w:val="22"/>
          <w:szCs w:val="22"/>
        </w:rPr>
      </w:pPr>
    </w:p>
    <w:p w:rsidR="00826D3F" w:rsidRPr="00180AF3" w:rsidRDefault="00826D3F" w:rsidP="00826D3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hanging="360"/>
        <w:outlineLvl w:val="0"/>
        <w:rPr>
          <w:rFonts w:ascii="Tahoma" w:hAnsi="Tahoma" w:cs="Tahoma"/>
          <w:b/>
          <w:bCs/>
          <w:color w:val="000000"/>
          <w:sz w:val="28"/>
          <w:szCs w:val="28"/>
        </w:rPr>
      </w:pPr>
      <w:r w:rsidRPr="00180AF3">
        <w:rPr>
          <w:rFonts w:ascii="Tahoma" w:hAnsi="Tahoma" w:cs="Tahoma"/>
          <w:b/>
          <w:bCs/>
          <w:color w:val="000000"/>
          <w:sz w:val="28"/>
          <w:szCs w:val="28"/>
        </w:rPr>
        <w:t>B.</w:t>
      </w:r>
      <w:r w:rsidRPr="00180AF3">
        <w:rPr>
          <w:rFonts w:ascii="Tahoma" w:hAnsi="Tahoma" w:cs="Tahoma"/>
          <w:b/>
          <w:bCs/>
          <w:color w:val="000000"/>
          <w:sz w:val="28"/>
          <w:szCs w:val="28"/>
        </w:rPr>
        <w:tab/>
        <w:t>Collections of Information Employing Statistical Methods</w:t>
      </w:r>
      <w:bookmarkStart w:id="0" w:name="_GoBack"/>
      <w:bookmarkEnd w:id="0"/>
    </w:p>
    <w:p w:rsidR="00826D3F" w:rsidRPr="00180AF3" w:rsidRDefault="00826D3F" w:rsidP="00826D3F">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rPr>
          <w:rFonts w:ascii="Tahoma" w:hAnsi="Tahoma" w:cs="Tahoma"/>
          <w:b/>
          <w:bCs/>
          <w:color w:val="000000"/>
          <w:sz w:val="22"/>
          <w:szCs w:val="22"/>
        </w:rPr>
      </w:pPr>
      <w:r>
        <w:rPr>
          <w:rFonts w:ascii="Tahoma" w:hAnsi="Tahoma" w:cs="Tahoma"/>
          <w:b/>
          <w:bCs/>
          <w:color w:val="000000"/>
          <w:sz w:val="22"/>
          <w:szCs w:val="22"/>
        </w:rPr>
        <w:t xml:space="preserve">1. </w:t>
      </w:r>
      <w:r w:rsidRPr="00180AF3">
        <w:rPr>
          <w:rFonts w:ascii="Tahoma" w:hAnsi="Tahoma" w:cs="Tahoma"/>
          <w:b/>
          <w:bCs/>
          <w:color w:val="000000"/>
          <w:sz w:val="22"/>
          <w:szCs w:val="22"/>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826D3F" w:rsidRPr="00180AF3" w:rsidRDefault="00826D3F" w:rsidP="00826D3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color w:val="000000"/>
          <w:sz w:val="22"/>
          <w:szCs w:val="22"/>
        </w:rPr>
      </w:pPr>
    </w:p>
    <w:p w:rsidR="00826D3F" w:rsidRPr="00180AF3" w:rsidRDefault="00826D3F" w:rsidP="00826D3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76" w:lineRule="auto"/>
        <w:ind w:left="360"/>
        <w:rPr>
          <w:rFonts w:ascii="Tahoma" w:hAnsi="Tahoma" w:cs="Tahoma"/>
          <w:sz w:val="22"/>
          <w:szCs w:val="22"/>
        </w:rPr>
      </w:pPr>
      <w:r w:rsidRPr="0054104B">
        <w:rPr>
          <w:rFonts w:ascii="Tahoma" w:hAnsi="Tahoma" w:cs="Tahoma"/>
          <w:sz w:val="22"/>
          <w:szCs w:val="22"/>
        </w:rPr>
        <w:t xml:space="preserve">We set a target of approximately </w:t>
      </w:r>
      <w:r w:rsidR="002C1DC5">
        <w:rPr>
          <w:rFonts w:ascii="Tahoma" w:hAnsi="Tahoma" w:cs="Tahoma"/>
          <w:sz w:val="22"/>
          <w:szCs w:val="22"/>
        </w:rPr>
        <w:t>4</w:t>
      </w:r>
      <w:r w:rsidR="00150B08" w:rsidRPr="0054104B">
        <w:rPr>
          <w:rFonts w:ascii="Tahoma" w:hAnsi="Tahoma" w:cs="Tahoma"/>
          <w:sz w:val="22"/>
          <w:szCs w:val="22"/>
        </w:rPr>
        <w:t>00</w:t>
      </w:r>
      <w:r w:rsidRPr="0054104B">
        <w:rPr>
          <w:rFonts w:ascii="Tahoma" w:hAnsi="Tahoma" w:cs="Tahoma"/>
          <w:sz w:val="22"/>
          <w:szCs w:val="22"/>
        </w:rPr>
        <w:t xml:space="preserve"> completed surveys for the McKenzie</w:t>
      </w:r>
      <w:r w:rsidR="007F06A4">
        <w:rPr>
          <w:rFonts w:ascii="Tahoma" w:hAnsi="Tahoma" w:cs="Tahoma"/>
          <w:sz w:val="22"/>
          <w:szCs w:val="22"/>
        </w:rPr>
        <w:t xml:space="preserve"> River</w:t>
      </w:r>
      <w:r w:rsidRPr="0054104B">
        <w:rPr>
          <w:rFonts w:ascii="Tahoma" w:hAnsi="Tahoma" w:cs="Tahoma"/>
          <w:sz w:val="22"/>
          <w:szCs w:val="22"/>
        </w:rPr>
        <w:t xml:space="preserve">, and </w:t>
      </w:r>
      <w:r w:rsidR="002C1DC5">
        <w:rPr>
          <w:rFonts w:ascii="Tahoma" w:hAnsi="Tahoma" w:cs="Tahoma"/>
          <w:sz w:val="22"/>
          <w:szCs w:val="22"/>
        </w:rPr>
        <w:t xml:space="preserve">450 completed surveys </w:t>
      </w:r>
      <w:r w:rsidRPr="0054104B">
        <w:rPr>
          <w:rFonts w:ascii="Tahoma" w:hAnsi="Tahoma" w:cs="Tahoma"/>
          <w:sz w:val="22"/>
          <w:szCs w:val="22"/>
        </w:rPr>
        <w:t>for the Flathead</w:t>
      </w:r>
      <w:r w:rsidRPr="00180AF3">
        <w:rPr>
          <w:rFonts w:ascii="Tahoma" w:hAnsi="Tahoma" w:cs="Tahoma"/>
          <w:sz w:val="22"/>
          <w:szCs w:val="22"/>
        </w:rPr>
        <w:t xml:space="preserve"> River, </w:t>
      </w:r>
      <w:r w:rsidR="006D5F42">
        <w:rPr>
          <w:rFonts w:ascii="Tahoma" w:hAnsi="Tahoma" w:cs="Tahoma"/>
          <w:sz w:val="22"/>
          <w:szCs w:val="22"/>
        </w:rPr>
        <w:t xml:space="preserve">(combined total of Flathead NF and Glacier NP) </w:t>
      </w:r>
      <w:r w:rsidRPr="00180AF3">
        <w:rPr>
          <w:rFonts w:ascii="Tahoma" w:hAnsi="Tahoma" w:cs="Tahoma"/>
          <w:sz w:val="22"/>
          <w:szCs w:val="22"/>
        </w:rPr>
        <w:t xml:space="preserve">which will provide for comparisons among managerially relevant subgroups of visitors, such as weekday vs. weekend visitors, </w:t>
      </w:r>
      <w:r w:rsidR="00150B08">
        <w:rPr>
          <w:rFonts w:ascii="Tahoma" w:hAnsi="Tahoma" w:cs="Tahoma"/>
          <w:sz w:val="22"/>
          <w:szCs w:val="22"/>
        </w:rPr>
        <w:t xml:space="preserve">private boaters and clients of commercial river guides, </w:t>
      </w:r>
      <w:r w:rsidRPr="00180AF3">
        <w:rPr>
          <w:rFonts w:ascii="Tahoma" w:hAnsi="Tahoma" w:cs="Tahoma"/>
          <w:sz w:val="22"/>
          <w:szCs w:val="22"/>
        </w:rPr>
        <w:t>or whitewater boaters vs. anglers. This size sample also fulfills the requirements of exploratory factor analysis, which requires 10-20 respondents per item in sets of items that will be collapsed into latent factors (Hair et al. 2010, p. 102). We plan to use factor analysis to generate indices for overall experience quality.</w:t>
      </w:r>
    </w:p>
    <w:p w:rsidR="00826D3F" w:rsidRPr="00180AF3" w:rsidRDefault="00826D3F" w:rsidP="00826D3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76" w:lineRule="auto"/>
        <w:ind w:left="360"/>
        <w:rPr>
          <w:rFonts w:ascii="Tahoma" w:hAnsi="Tahoma" w:cs="Tahoma"/>
          <w:sz w:val="22"/>
          <w:szCs w:val="22"/>
        </w:rPr>
      </w:pPr>
    </w:p>
    <w:p w:rsidR="00826D3F" w:rsidRPr="00180AF3" w:rsidRDefault="00826D3F" w:rsidP="00826D3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76" w:lineRule="auto"/>
        <w:ind w:left="360"/>
        <w:rPr>
          <w:rFonts w:ascii="Tahoma" w:hAnsi="Tahoma" w:cs="Tahoma"/>
          <w:color w:val="000000"/>
          <w:sz w:val="22"/>
          <w:szCs w:val="22"/>
        </w:rPr>
      </w:pPr>
      <w:r w:rsidRPr="00180AF3">
        <w:rPr>
          <w:rFonts w:ascii="Tahoma" w:hAnsi="Tahoma" w:cs="Tahoma"/>
          <w:color w:val="000000"/>
          <w:sz w:val="22"/>
          <w:szCs w:val="22"/>
        </w:rPr>
        <w:t>Sampling for this collection will be focused on, and limited to, adult (age 16 years and older) recreational visitors to the Flathead River in Montana and Upper McKenzie River</w:t>
      </w:r>
      <w:r w:rsidR="008142A3">
        <w:rPr>
          <w:rFonts w:ascii="Tahoma" w:hAnsi="Tahoma" w:cs="Tahoma"/>
          <w:color w:val="000000"/>
          <w:sz w:val="22"/>
          <w:szCs w:val="22"/>
        </w:rPr>
        <w:t xml:space="preserve"> in </w:t>
      </w:r>
      <w:r w:rsidRPr="00180AF3">
        <w:rPr>
          <w:rFonts w:ascii="Tahoma" w:hAnsi="Tahoma" w:cs="Tahoma"/>
          <w:color w:val="000000"/>
          <w:sz w:val="22"/>
          <w:szCs w:val="22"/>
        </w:rPr>
        <w:t>Oregon, during the primary recreational use seasons. The sampling schedule (stratified random sample) will ensure that the collection obtains a random sample of adult visitors. As is nearly always the case in this type of information collection, precise information about the number of people in the potential respondent universe is not available. There are no data about the number of private boaters, anglers, and trail users. However, records of outfitter-guide use and campground use are available. These numbers, and the results of the 1996 McKenzie River study, suggest that the proposed sampling scheme will generate the target sample size.</w:t>
      </w:r>
    </w:p>
    <w:p w:rsidR="00826D3F" w:rsidRPr="00180AF3" w:rsidRDefault="00826D3F" w:rsidP="00826D3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color w:val="000000"/>
          <w:sz w:val="22"/>
          <w:szCs w:val="22"/>
        </w:rPr>
      </w:pPr>
    </w:p>
    <w:p w:rsidR="00826D3F" w:rsidRPr="00180AF3" w:rsidRDefault="00826D3F" w:rsidP="00826D3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76" w:lineRule="auto"/>
        <w:ind w:left="360"/>
        <w:rPr>
          <w:rFonts w:ascii="Tahoma" w:hAnsi="Tahoma" w:cs="Tahoma"/>
          <w:sz w:val="22"/>
          <w:szCs w:val="22"/>
        </w:rPr>
      </w:pPr>
      <w:r w:rsidRPr="00180AF3">
        <w:rPr>
          <w:rFonts w:ascii="Tahoma" w:hAnsi="Tahoma" w:cs="Tahoma"/>
          <w:sz w:val="22"/>
          <w:szCs w:val="22"/>
        </w:rPr>
        <w:t xml:space="preserve">Sampling intensity was based on an estimate of the likely number of surveys obtainable. In the 1996 McKenzie River study, on average, 7 surveys per site per day were obtained (with an 81% response rate). We estimate that the same number of surveys, on average, will be obtained in </w:t>
      </w:r>
      <w:r w:rsidR="006D5F42" w:rsidRPr="00180AF3">
        <w:rPr>
          <w:rFonts w:ascii="Tahoma" w:hAnsi="Tahoma" w:cs="Tahoma"/>
          <w:sz w:val="22"/>
          <w:szCs w:val="22"/>
        </w:rPr>
        <w:t>201</w:t>
      </w:r>
      <w:r w:rsidR="006D5F42">
        <w:rPr>
          <w:rFonts w:ascii="Tahoma" w:hAnsi="Tahoma" w:cs="Tahoma"/>
          <w:sz w:val="22"/>
          <w:szCs w:val="22"/>
        </w:rPr>
        <w:t>3</w:t>
      </w:r>
      <w:r w:rsidRPr="00180AF3">
        <w:rPr>
          <w:rFonts w:ascii="Tahoma" w:hAnsi="Tahoma" w:cs="Tahoma"/>
          <w:sz w:val="22"/>
          <w:szCs w:val="22"/>
        </w:rPr>
        <w:t xml:space="preserve">. (Although use has increased considerably, compliance with surveys has declined, so we conservatively estimate that we can obtain 7 surveys per site per day). Although visitation varies among Flathead River sites, we estimate that we can obtain an </w:t>
      </w:r>
      <w:r w:rsidRPr="00180AF3">
        <w:rPr>
          <w:rFonts w:ascii="Tahoma" w:hAnsi="Tahoma" w:cs="Tahoma"/>
          <w:sz w:val="22"/>
          <w:szCs w:val="22"/>
        </w:rPr>
        <w:lastRenderedPageBreak/>
        <w:t>average of 7 surveys per site per day. In our calculations we used an estimate of 70% compliance, which is on the low end of what was obtained during a 2011 survey at eight developed and dispersed recreation sites at Lake Roosevelt in Washington.</w:t>
      </w:r>
    </w:p>
    <w:p w:rsidR="00826D3F" w:rsidRPr="00180AF3" w:rsidRDefault="00826D3F" w:rsidP="00826D3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color w:val="000000"/>
          <w:sz w:val="22"/>
          <w:szCs w:val="22"/>
        </w:rPr>
      </w:pPr>
    </w:p>
    <w:p w:rsidR="00826D3F" w:rsidRPr="00180AF3" w:rsidRDefault="00826D3F" w:rsidP="00826D3F">
      <w:pPr>
        <w:tabs>
          <w:tab w:val="left" w:pos="0"/>
          <w:tab w:val="left" w:pos="288"/>
          <w:tab w:val="left" w:pos="360"/>
          <w:tab w:val="left" w:pos="474"/>
          <w:tab w:val="left" w:pos="661"/>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left="360"/>
        <w:jc w:val="both"/>
        <w:rPr>
          <w:rFonts w:ascii="Tahoma" w:hAnsi="Tahoma" w:cs="Tahoma"/>
          <w:b/>
          <w:bCs/>
          <w:color w:val="000000"/>
          <w:sz w:val="22"/>
          <w:szCs w:val="22"/>
        </w:rPr>
      </w:pPr>
      <w:r>
        <w:rPr>
          <w:rFonts w:ascii="Tahoma" w:hAnsi="Tahoma" w:cs="Tahoma"/>
          <w:b/>
          <w:bCs/>
          <w:color w:val="000000"/>
          <w:sz w:val="22"/>
          <w:szCs w:val="22"/>
        </w:rPr>
        <w:t xml:space="preserve">2. </w:t>
      </w:r>
      <w:r w:rsidRPr="00180AF3">
        <w:rPr>
          <w:rFonts w:ascii="Tahoma" w:hAnsi="Tahoma" w:cs="Tahoma"/>
          <w:b/>
          <w:bCs/>
          <w:color w:val="000000"/>
          <w:sz w:val="22"/>
          <w:szCs w:val="22"/>
        </w:rPr>
        <w:t>Describe the procedures for the collection of information including:</w:t>
      </w:r>
    </w:p>
    <w:p w:rsidR="00826D3F" w:rsidRPr="00180AF3" w:rsidRDefault="00826D3F" w:rsidP="00826D3F">
      <w:pPr>
        <w:pStyle w:val="Level1"/>
        <w:numPr>
          <w:ilvl w:val="0"/>
          <w:numId w:val="2"/>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outlineLvl w:val="9"/>
        <w:rPr>
          <w:rFonts w:ascii="Tahoma" w:hAnsi="Tahoma" w:cs="Tahoma"/>
          <w:b/>
          <w:bCs/>
          <w:color w:val="000000"/>
          <w:sz w:val="22"/>
          <w:szCs w:val="22"/>
        </w:rPr>
      </w:pPr>
      <w:r w:rsidRPr="00180AF3">
        <w:rPr>
          <w:rFonts w:ascii="Tahoma" w:hAnsi="Tahoma" w:cs="Tahoma"/>
          <w:b/>
          <w:bCs/>
          <w:color w:val="000000"/>
          <w:sz w:val="22"/>
          <w:szCs w:val="22"/>
        </w:rPr>
        <w:t>Statistical methodology for stratification and sample selection,</w:t>
      </w:r>
    </w:p>
    <w:p w:rsidR="00826D3F" w:rsidRPr="00180AF3" w:rsidRDefault="00826D3F" w:rsidP="00826D3F">
      <w:pPr>
        <w:spacing w:line="23" w:lineRule="atLeast"/>
        <w:ind w:left="360"/>
        <w:rPr>
          <w:rFonts w:ascii="Tahoma" w:hAnsi="Tahoma" w:cs="Tahoma"/>
          <w:sz w:val="22"/>
          <w:szCs w:val="22"/>
        </w:rPr>
      </w:pPr>
      <w:r w:rsidRPr="00180AF3">
        <w:rPr>
          <w:rFonts w:ascii="Tahoma" w:hAnsi="Tahoma" w:cs="Tahoma"/>
          <w:sz w:val="22"/>
          <w:szCs w:val="22"/>
        </w:rPr>
        <w:t>The visitor surveys will take place during the primary and secondary use seasons. The specific dates (April 15 to September 30) were chosen because those were the dates of the 1996 McKenzie river study, and replicating the methods of the 1996 study will permit confident conclusions about changes in visitor experiences and opinions. The Flathead River study will be conducted from May</w:t>
      </w:r>
      <w:r w:rsidR="002C1DC5">
        <w:rPr>
          <w:rFonts w:ascii="Tahoma" w:hAnsi="Tahoma" w:cs="Tahoma"/>
          <w:sz w:val="22"/>
          <w:szCs w:val="22"/>
        </w:rPr>
        <w:t xml:space="preserve"> 1</w:t>
      </w:r>
      <w:r w:rsidRPr="00180AF3">
        <w:rPr>
          <w:rFonts w:ascii="Tahoma" w:hAnsi="Tahoma" w:cs="Tahoma"/>
          <w:sz w:val="22"/>
          <w:szCs w:val="22"/>
        </w:rPr>
        <w:t xml:space="preserve"> through September</w:t>
      </w:r>
      <w:r w:rsidR="002C1DC5">
        <w:rPr>
          <w:rFonts w:ascii="Tahoma" w:hAnsi="Tahoma" w:cs="Tahoma"/>
          <w:sz w:val="22"/>
          <w:szCs w:val="22"/>
        </w:rPr>
        <w:t xml:space="preserve"> 30</w:t>
      </w:r>
      <w:r w:rsidRPr="00180AF3">
        <w:rPr>
          <w:rFonts w:ascii="Tahoma" w:hAnsi="Tahoma" w:cs="Tahoma"/>
          <w:sz w:val="22"/>
          <w:szCs w:val="22"/>
        </w:rPr>
        <w:t>.</w:t>
      </w:r>
    </w:p>
    <w:p w:rsidR="00826D3F" w:rsidRPr="00180AF3" w:rsidRDefault="00826D3F" w:rsidP="00826D3F">
      <w:pPr>
        <w:spacing w:line="23" w:lineRule="atLeast"/>
        <w:ind w:left="288"/>
        <w:rPr>
          <w:rFonts w:ascii="Tahoma" w:hAnsi="Tahoma" w:cs="Tahoma"/>
          <w:sz w:val="22"/>
          <w:szCs w:val="22"/>
        </w:rPr>
      </w:pPr>
    </w:p>
    <w:p w:rsidR="00826D3F" w:rsidRPr="00180AF3" w:rsidRDefault="00826D3F" w:rsidP="00826D3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3" w:lineRule="atLeast"/>
        <w:ind w:left="360"/>
        <w:rPr>
          <w:rFonts w:ascii="Tahoma" w:hAnsi="Tahoma" w:cs="Tahoma"/>
          <w:color w:val="000000"/>
          <w:sz w:val="22"/>
          <w:szCs w:val="22"/>
        </w:rPr>
      </w:pPr>
      <w:r w:rsidRPr="00180AF3">
        <w:rPr>
          <w:rFonts w:ascii="Tahoma" w:hAnsi="Tahoma" w:cs="Tahoma"/>
          <w:color w:val="000000"/>
          <w:sz w:val="22"/>
          <w:szCs w:val="22"/>
        </w:rPr>
        <w:t xml:space="preserve">No sample frame is available before commencement of information collection. However, the sampling approach will ensure that the collection obtains a random, representative sample of visitors. </w:t>
      </w:r>
    </w:p>
    <w:p w:rsidR="00826D3F" w:rsidRPr="00180AF3" w:rsidRDefault="00826D3F" w:rsidP="00826D3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3" w:lineRule="atLeast"/>
        <w:ind w:left="360"/>
        <w:rPr>
          <w:rFonts w:ascii="Tahoma" w:hAnsi="Tahoma" w:cs="Tahoma"/>
          <w:color w:val="000000"/>
          <w:sz w:val="22"/>
          <w:szCs w:val="22"/>
        </w:rPr>
      </w:pPr>
    </w:p>
    <w:p w:rsidR="00826D3F" w:rsidRPr="00180AF3" w:rsidRDefault="00826D3F" w:rsidP="00826D3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3" w:lineRule="atLeast"/>
        <w:ind w:left="360"/>
        <w:rPr>
          <w:rFonts w:ascii="Tahoma" w:hAnsi="Tahoma" w:cs="Tahoma"/>
          <w:sz w:val="22"/>
          <w:szCs w:val="22"/>
        </w:rPr>
      </w:pPr>
      <w:r w:rsidRPr="002C1DC5">
        <w:rPr>
          <w:rFonts w:ascii="Tahoma" w:hAnsi="Tahoma" w:cs="Tahoma"/>
          <w:color w:val="000000"/>
          <w:sz w:val="22"/>
          <w:szCs w:val="22"/>
        </w:rPr>
        <w:t xml:space="preserve">For the McKenzie survey, three strata were generated by dividing the study season into thirds (April 15 to June 9; June 10 to August 5, and August 6 to September 30). (This was done because different types of visitors use the McKenzie River during different times of year, and the conditions they encounter – such as weather and crowding – also vary across time.) Within each stratum, for each of the </w:t>
      </w:r>
      <w:r w:rsidR="008142A3">
        <w:rPr>
          <w:rFonts w:ascii="Tahoma" w:hAnsi="Tahoma" w:cs="Tahoma"/>
          <w:color w:val="000000"/>
          <w:sz w:val="22"/>
          <w:szCs w:val="22"/>
        </w:rPr>
        <w:t xml:space="preserve">4 </w:t>
      </w:r>
      <w:r w:rsidRPr="002C1DC5">
        <w:rPr>
          <w:rFonts w:ascii="Tahoma" w:hAnsi="Tahoma" w:cs="Tahoma"/>
          <w:color w:val="000000"/>
          <w:sz w:val="22"/>
          <w:szCs w:val="22"/>
        </w:rPr>
        <w:t>sites, a random sample of four dates was selected using a random number generator</w:t>
      </w:r>
      <w:r w:rsidR="00BE2906">
        <w:rPr>
          <w:rFonts w:ascii="Tahoma" w:hAnsi="Tahoma" w:cs="Tahoma"/>
          <w:color w:val="000000"/>
          <w:sz w:val="22"/>
          <w:szCs w:val="22"/>
        </w:rPr>
        <w:t xml:space="preserve">. </w:t>
      </w:r>
      <w:r w:rsidRPr="002C1DC5">
        <w:rPr>
          <w:rFonts w:ascii="Tahoma" w:hAnsi="Tahoma" w:cs="Tahoma"/>
          <w:color w:val="000000"/>
          <w:sz w:val="22"/>
          <w:szCs w:val="22"/>
        </w:rPr>
        <w:t xml:space="preserve"> </w:t>
      </w:r>
      <w:r w:rsidRPr="002C1DC5">
        <w:rPr>
          <w:rFonts w:ascii="Tahoma" w:hAnsi="Tahoma" w:cs="Tahoma"/>
          <w:sz w:val="22"/>
          <w:szCs w:val="22"/>
        </w:rPr>
        <w:t xml:space="preserve">Surveyors will be present during six hours on each sample day. </w:t>
      </w:r>
      <w:r w:rsidRPr="002C1DC5">
        <w:rPr>
          <w:rFonts w:ascii="Tahoma" w:hAnsi="Tahoma" w:cs="Tahoma"/>
          <w:color w:val="000000"/>
          <w:sz w:val="22"/>
          <w:szCs w:val="22"/>
        </w:rPr>
        <w:t xml:space="preserve">All adult visitors present at the study site during the sample periods will be invited to participate in the study by completing a questionnaire on site. </w:t>
      </w:r>
    </w:p>
    <w:p w:rsidR="00826D3F" w:rsidRPr="00180AF3" w:rsidRDefault="00826D3F" w:rsidP="00826D3F">
      <w:pPr>
        <w:spacing w:line="23" w:lineRule="atLeast"/>
        <w:rPr>
          <w:rFonts w:ascii="Tahoma" w:hAnsi="Tahoma" w:cs="Tahoma"/>
        </w:rPr>
      </w:pPr>
    </w:p>
    <w:p w:rsidR="00826D3F" w:rsidRPr="00180AF3" w:rsidRDefault="00826D3F" w:rsidP="00826D3F">
      <w:pPr>
        <w:spacing w:line="23" w:lineRule="atLeast"/>
        <w:ind w:left="288"/>
        <w:rPr>
          <w:rFonts w:ascii="Tahoma" w:hAnsi="Tahoma" w:cs="Tahoma"/>
          <w:sz w:val="22"/>
          <w:szCs w:val="22"/>
        </w:rPr>
      </w:pPr>
      <w:r w:rsidRPr="00180AF3">
        <w:rPr>
          <w:rFonts w:ascii="Tahoma" w:hAnsi="Tahoma" w:cs="Tahoma"/>
          <w:sz w:val="22"/>
          <w:szCs w:val="22"/>
        </w:rPr>
        <w:t xml:space="preserve">For the Flathead survey, Forest Service and National Park Service staff, volunteers, and contractors will contact visitors at </w:t>
      </w:r>
      <w:r w:rsidR="002C1DC5">
        <w:rPr>
          <w:rFonts w:ascii="Tahoma" w:hAnsi="Tahoma" w:cs="Tahoma"/>
          <w:sz w:val="22"/>
          <w:szCs w:val="22"/>
        </w:rPr>
        <w:t>11</w:t>
      </w:r>
      <w:r w:rsidRPr="00180AF3">
        <w:rPr>
          <w:rFonts w:ascii="Tahoma" w:hAnsi="Tahoma" w:cs="Tahoma"/>
          <w:sz w:val="22"/>
          <w:szCs w:val="22"/>
        </w:rPr>
        <w:t xml:space="preserve"> recreation access points on the Flathead River. A random sample of dates will be chosen for each study location, and staff will be on site between six and eight hours on sampled days. All visitor groups completing their recreational activities will be approached, and adults (age 16 years and older) will be asked to participate in the survey by completing a questionnaire on site. The estimate of 7 completed surveys per site per day will generate a final sample of </w:t>
      </w:r>
      <w:r w:rsidR="002C1DC5">
        <w:rPr>
          <w:rFonts w:ascii="Tahoma" w:hAnsi="Tahoma" w:cs="Tahoma"/>
          <w:sz w:val="22"/>
          <w:szCs w:val="22"/>
        </w:rPr>
        <w:t>446</w:t>
      </w:r>
      <w:r w:rsidR="003E3BCD" w:rsidRPr="00180AF3">
        <w:rPr>
          <w:rFonts w:ascii="Tahoma" w:hAnsi="Tahoma" w:cs="Tahoma"/>
          <w:sz w:val="22"/>
          <w:szCs w:val="22"/>
        </w:rPr>
        <w:t xml:space="preserve"> </w:t>
      </w:r>
      <w:r w:rsidR="002C1DC5">
        <w:rPr>
          <w:rFonts w:ascii="Tahoma" w:hAnsi="Tahoma" w:cs="Tahoma"/>
          <w:sz w:val="22"/>
          <w:szCs w:val="22"/>
        </w:rPr>
        <w:t xml:space="preserve">completed </w:t>
      </w:r>
      <w:r w:rsidRPr="00180AF3">
        <w:rPr>
          <w:rFonts w:ascii="Tahoma" w:hAnsi="Tahoma" w:cs="Tahoma"/>
          <w:sz w:val="22"/>
          <w:szCs w:val="22"/>
        </w:rPr>
        <w:t>surveys for the Flathead River, which is ade</w:t>
      </w:r>
      <w:r w:rsidR="002C1DC5">
        <w:rPr>
          <w:rFonts w:ascii="Tahoma" w:hAnsi="Tahoma" w:cs="Tahoma"/>
          <w:sz w:val="22"/>
          <w:szCs w:val="22"/>
        </w:rPr>
        <w:t xml:space="preserve">quately close to our target of 450 </w:t>
      </w:r>
      <w:r w:rsidR="00BE2906">
        <w:rPr>
          <w:rFonts w:ascii="Tahoma" w:hAnsi="Tahoma" w:cs="Tahoma"/>
          <w:sz w:val="22"/>
          <w:szCs w:val="22"/>
        </w:rPr>
        <w:t xml:space="preserve">for </w:t>
      </w:r>
      <w:r w:rsidR="003E3BCD">
        <w:rPr>
          <w:rFonts w:ascii="Tahoma" w:hAnsi="Tahoma" w:cs="Tahoma"/>
          <w:sz w:val="22"/>
          <w:szCs w:val="22"/>
        </w:rPr>
        <w:t>both the Flathead NF and Glacier NP</w:t>
      </w:r>
      <w:r w:rsidRPr="00180AF3">
        <w:rPr>
          <w:rFonts w:ascii="Tahoma" w:hAnsi="Tahoma" w:cs="Tahoma"/>
          <w:sz w:val="22"/>
          <w:szCs w:val="22"/>
        </w:rPr>
        <w:t>.</w:t>
      </w:r>
    </w:p>
    <w:p w:rsidR="00826D3F" w:rsidRPr="00180AF3" w:rsidRDefault="00826D3F" w:rsidP="00826D3F">
      <w:pPr>
        <w:spacing w:line="23" w:lineRule="atLeast"/>
        <w:ind w:left="288"/>
        <w:rPr>
          <w:rFonts w:ascii="Tahoma" w:hAnsi="Tahoma" w:cs="Tahoma"/>
          <w:sz w:val="22"/>
          <w:szCs w:val="22"/>
        </w:rPr>
      </w:pPr>
    </w:p>
    <w:p w:rsidR="00826D3F" w:rsidRPr="00180AF3" w:rsidRDefault="00826D3F" w:rsidP="00826D3F">
      <w:pPr>
        <w:spacing w:line="23" w:lineRule="atLeast"/>
        <w:ind w:left="288"/>
        <w:rPr>
          <w:rFonts w:ascii="Tahoma" w:hAnsi="Tahoma" w:cs="Tahoma"/>
        </w:rPr>
      </w:pPr>
      <w:r w:rsidRPr="00180AF3">
        <w:rPr>
          <w:rFonts w:ascii="Tahoma" w:hAnsi="Tahoma" w:cs="Tahoma"/>
          <w:sz w:val="22"/>
          <w:szCs w:val="22"/>
        </w:rPr>
        <w:t xml:space="preserve">In both studies, the invitation to participate will follow approved protocols of Institutional Review Boards, assuring visitors that participation is voluntary. No identifying information will be collected at any time, so participation will be fully anonymous. See Survey Methodology for specific sites and dates.  </w:t>
      </w:r>
    </w:p>
    <w:p w:rsidR="00826D3F" w:rsidRPr="00180AF3" w:rsidRDefault="00826D3F" w:rsidP="00826D3F">
      <w:pPr>
        <w:ind w:left="288"/>
        <w:rPr>
          <w:rFonts w:ascii="Tahoma" w:hAnsi="Tahoma" w:cs="Tahoma"/>
        </w:rPr>
      </w:pPr>
    </w:p>
    <w:p w:rsidR="00826D3F" w:rsidRPr="00180AF3" w:rsidRDefault="00826D3F" w:rsidP="00826D3F">
      <w:pPr>
        <w:pStyle w:val="Level1"/>
        <w:numPr>
          <w:ilvl w:val="0"/>
          <w:numId w:val="2"/>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outlineLvl w:val="9"/>
        <w:rPr>
          <w:rFonts w:ascii="Tahoma" w:hAnsi="Tahoma" w:cs="Tahoma"/>
          <w:b/>
          <w:bCs/>
          <w:color w:val="000000"/>
          <w:sz w:val="22"/>
          <w:szCs w:val="22"/>
        </w:rPr>
      </w:pPr>
      <w:r w:rsidRPr="00180AF3">
        <w:rPr>
          <w:rFonts w:ascii="Tahoma" w:hAnsi="Tahoma" w:cs="Tahoma"/>
          <w:b/>
          <w:bCs/>
          <w:color w:val="000000"/>
          <w:sz w:val="22"/>
          <w:szCs w:val="22"/>
        </w:rPr>
        <w:t>Estimation procedure</w:t>
      </w:r>
    </w:p>
    <w:p w:rsidR="00826D3F" w:rsidRDefault="00826D3F" w:rsidP="00826D3F">
      <w:pPr>
        <w:pStyle w:val="Level1"/>
        <w:numPr>
          <w:ilvl w:val="0"/>
          <w:numId w:val="0"/>
        </w:numPr>
        <w:tabs>
          <w:tab w:val="left" w:pos="0"/>
          <w:tab w:val="left" w:pos="360"/>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left="432"/>
        <w:outlineLvl w:val="9"/>
        <w:rPr>
          <w:rFonts w:ascii="Tahoma" w:hAnsi="Tahoma" w:cs="Tahoma"/>
          <w:bCs/>
          <w:color w:val="000000"/>
          <w:sz w:val="22"/>
          <w:szCs w:val="22"/>
        </w:rPr>
      </w:pPr>
      <w:r w:rsidRPr="00180AF3">
        <w:rPr>
          <w:rFonts w:ascii="Tahoma" w:hAnsi="Tahoma" w:cs="Tahoma"/>
          <w:bCs/>
          <w:color w:val="000000"/>
          <w:sz w:val="22"/>
          <w:szCs w:val="22"/>
        </w:rPr>
        <w:t>No estimation procedures are needed beyond the stratified random sampling of selected date-location combinations, as described above.</w:t>
      </w:r>
    </w:p>
    <w:p w:rsidR="003E3BCD" w:rsidRPr="00180AF3" w:rsidRDefault="003E3BCD" w:rsidP="00826D3F">
      <w:pPr>
        <w:pStyle w:val="Level1"/>
        <w:numPr>
          <w:ilvl w:val="0"/>
          <w:numId w:val="0"/>
        </w:numPr>
        <w:tabs>
          <w:tab w:val="left" w:pos="0"/>
          <w:tab w:val="left" w:pos="360"/>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left="432"/>
        <w:outlineLvl w:val="9"/>
        <w:rPr>
          <w:rFonts w:ascii="Tahoma" w:hAnsi="Tahoma" w:cs="Tahoma"/>
          <w:bCs/>
          <w:color w:val="000000"/>
          <w:sz w:val="22"/>
          <w:szCs w:val="22"/>
        </w:rPr>
      </w:pPr>
    </w:p>
    <w:p w:rsidR="00826D3F" w:rsidRPr="00180AF3" w:rsidRDefault="00826D3F" w:rsidP="00826D3F">
      <w:pPr>
        <w:pStyle w:val="Level1"/>
        <w:numPr>
          <w:ilvl w:val="0"/>
          <w:numId w:val="2"/>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outlineLvl w:val="9"/>
        <w:rPr>
          <w:rFonts w:ascii="Tahoma" w:hAnsi="Tahoma" w:cs="Tahoma"/>
          <w:b/>
          <w:bCs/>
          <w:color w:val="000000"/>
          <w:sz w:val="22"/>
          <w:szCs w:val="22"/>
        </w:rPr>
      </w:pPr>
      <w:r w:rsidRPr="00180AF3">
        <w:rPr>
          <w:rFonts w:ascii="Tahoma" w:hAnsi="Tahoma" w:cs="Tahoma"/>
          <w:b/>
          <w:bCs/>
          <w:color w:val="000000"/>
          <w:sz w:val="22"/>
          <w:szCs w:val="22"/>
        </w:rPr>
        <w:t>Degree of accuracy needed for the purpose described in the justification</w:t>
      </w:r>
    </w:p>
    <w:p w:rsidR="00826D3F" w:rsidRPr="00180AF3" w:rsidRDefault="00826D3F" w:rsidP="00826D3F">
      <w:pPr>
        <w:pStyle w:val="Level1"/>
        <w:numPr>
          <w:ilvl w:val="0"/>
          <w:numId w:val="0"/>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left="432"/>
        <w:outlineLvl w:val="9"/>
        <w:rPr>
          <w:rFonts w:ascii="Tahoma" w:hAnsi="Tahoma" w:cs="Tahoma"/>
          <w:color w:val="000000"/>
          <w:sz w:val="22"/>
          <w:szCs w:val="22"/>
        </w:rPr>
      </w:pPr>
      <w:r w:rsidRPr="00180AF3">
        <w:rPr>
          <w:rFonts w:ascii="Tahoma" w:hAnsi="Tahoma" w:cs="Tahoma"/>
          <w:bCs/>
          <w:color w:val="000000"/>
          <w:sz w:val="22"/>
          <w:szCs w:val="22"/>
        </w:rPr>
        <w:t xml:space="preserve">Given the anticipated response rate, we expect to </w:t>
      </w:r>
      <w:r w:rsidRPr="00180AF3">
        <w:rPr>
          <w:rFonts w:ascii="Tahoma" w:hAnsi="Tahoma" w:cs="Tahoma"/>
          <w:color w:val="000000"/>
          <w:sz w:val="22"/>
          <w:szCs w:val="22"/>
        </w:rPr>
        <w:t>achieve +/- 5% accuracy with 95% confidence.</w:t>
      </w:r>
    </w:p>
    <w:p w:rsidR="00826D3F" w:rsidRPr="00180AF3" w:rsidRDefault="00826D3F" w:rsidP="00826D3F">
      <w:pPr>
        <w:pStyle w:val="Level1"/>
        <w:numPr>
          <w:ilvl w:val="0"/>
          <w:numId w:val="0"/>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left="432"/>
        <w:outlineLvl w:val="9"/>
        <w:rPr>
          <w:rFonts w:ascii="Tahoma" w:hAnsi="Tahoma" w:cs="Tahoma"/>
          <w:bCs/>
          <w:color w:val="000000"/>
          <w:sz w:val="22"/>
          <w:szCs w:val="22"/>
        </w:rPr>
      </w:pPr>
    </w:p>
    <w:p w:rsidR="00826D3F" w:rsidRPr="00180AF3" w:rsidRDefault="00826D3F" w:rsidP="00826D3F">
      <w:pPr>
        <w:pStyle w:val="Level1"/>
        <w:numPr>
          <w:ilvl w:val="0"/>
          <w:numId w:val="2"/>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outlineLvl w:val="9"/>
        <w:rPr>
          <w:rFonts w:ascii="Tahoma" w:hAnsi="Tahoma" w:cs="Tahoma"/>
          <w:b/>
          <w:bCs/>
          <w:color w:val="000000"/>
          <w:sz w:val="22"/>
          <w:szCs w:val="22"/>
        </w:rPr>
      </w:pPr>
      <w:r w:rsidRPr="00180AF3">
        <w:rPr>
          <w:rFonts w:ascii="Tahoma" w:hAnsi="Tahoma" w:cs="Tahoma"/>
          <w:b/>
          <w:bCs/>
          <w:color w:val="000000"/>
          <w:sz w:val="22"/>
          <w:szCs w:val="22"/>
        </w:rPr>
        <w:t>Unusual problems requiring specialized sampling procedures</w:t>
      </w:r>
    </w:p>
    <w:p w:rsidR="00826D3F" w:rsidRDefault="00826D3F" w:rsidP="00826D3F">
      <w:pPr>
        <w:pStyle w:val="Level1"/>
        <w:numPr>
          <w:ilvl w:val="0"/>
          <w:numId w:val="0"/>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left="432"/>
        <w:jc w:val="both"/>
        <w:outlineLvl w:val="9"/>
        <w:rPr>
          <w:rFonts w:ascii="Tahoma" w:hAnsi="Tahoma" w:cs="Tahoma"/>
          <w:bCs/>
          <w:color w:val="000000"/>
          <w:sz w:val="22"/>
          <w:szCs w:val="22"/>
        </w:rPr>
      </w:pPr>
      <w:r w:rsidRPr="00180AF3">
        <w:rPr>
          <w:rFonts w:ascii="Tahoma" w:hAnsi="Tahoma" w:cs="Tahoma"/>
          <w:bCs/>
          <w:color w:val="000000"/>
          <w:sz w:val="22"/>
          <w:szCs w:val="22"/>
        </w:rPr>
        <w:t>None</w:t>
      </w:r>
    </w:p>
    <w:p w:rsidR="003E3BCD" w:rsidRPr="00180AF3" w:rsidRDefault="003E3BCD" w:rsidP="00826D3F">
      <w:pPr>
        <w:pStyle w:val="Level1"/>
        <w:numPr>
          <w:ilvl w:val="0"/>
          <w:numId w:val="0"/>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left="432"/>
        <w:jc w:val="both"/>
        <w:outlineLvl w:val="9"/>
        <w:rPr>
          <w:rFonts w:ascii="Tahoma" w:hAnsi="Tahoma" w:cs="Tahoma"/>
          <w:bCs/>
          <w:color w:val="000000"/>
          <w:sz w:val="22"/>
          <w:szCs w:val="22"/>
        </w:rPr>
      </w:pPr>
    </w:p>
    <w:p w:rsidR="00826D3F" w:rsidRPr="00180AF3" w:rsidRDefault="00826D3F" w:rsidP="00826D3F">
      <w:pPr>
        <w:pStyle w:val="Level1"/>
        <w:numPr>
          <w:ilvl w:val="0"/>
          <w:numId w:val="2"/>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outlineLvl w:val="9"/>
        <w:rPr>
          <w:rFonts w:ascii="Tahoma" w:hAnsi="Tahoma" w:cs="Tahoma"/>
          <w:color w:val="000000"/>
          <w:sz w:val="22"/>
          <w:szCs w:val="22"/>
        </w:rPr>
      </w:pPr>
      <w:r w:rsidRPr="00180AF3">
        <w:rPr>
          <w:rFonts w:ascii="Tahoma" w:hAnsi="Tahoma" w:cs="Tahoma"/>
          <w:b/>
          <w:bCs/>
          <w:color w:val="000000"/>
          <w:sz w:val="22"/>
          <w:szCs w:val="22"/>
        </w:rPr>
        <w:t>Any use of periodic (less frequent than annual) data collection cycles to reduce burden.</w:t>
      </w:r>
    </w:p>
    <w:p w:rsidR="00826D3F" w:rsidRPr="00180AF3" w:rsidRDefault="00826D3F" w:rsidP="00826D3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000000"/>
          <w:sz w:val="22"/>
          <w:szCs w:val="22"/>
        </w:rPr>
      </w:pPr>
      <w:r w:rsidRPr="00180AF3">
        <w:rPr>
          <w:rFonts w:ascii="Tahoma" w:hAnsi="Tahoma" w:cs="Tahoma"/>
          <w:color w:val="000000"/>
          <w:sz w:val="22"/>
          <w:szCs w:val="22"/>
        </w:rPr>
        <w:t>This survey is designed to be administered once for each respondent. If respondents make repeat visits, they will not be asked to complete the survey a second time.</w:t>
      </w:r>
      <w:r w:rsidR="003E3BCD">
        <w:rPr>
          <w:rFonts w:ascii="Tahoma" w:hAnsi="Tahoma" w:cs="Tahoma"/>
          <w:color w:val="000000"/>
          <w:sz w:val="22"/>
          <w:szCs w:val="22"/>
        </w:rPr>
        <w:t xml:space="preserve">  This will be ensured by asking a verbal screening question, “have you completed a questionnaire along the McKenzie [Flathead] River previously this year?”</w:t>
      </w:r>
    </w:p>
    <w:p w:rsidR="00826D3F" w:rsidRPr="00180AF3" w:rsidRDefault="00826D3F" w:rsidP="00826D3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000000"/>
          <w:sz w:val="22"/>
          <w:szCs w:val="22"/>
        </w:rPr>
      </w:pPr>
    </w:p>
    <w:p w:rsidR="00826D3F" w:rsidRPr="00A24E7D" w:rsidRDefault="00826D3F" w:rsidP="00826D3F">
      <w:pPr>
        <w:tabs>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left="360"/>
        <w:jc w:val="both"/>
        <w:rPr>
          <w:rFonts w:ascii="Tahoma" w:hAnsi="Tahoma" w:cs="Tahoma"/>
          <w:b/>
          <w:bCs/>
          <w:color w:val="000000"/>
          <w:sz w:val="22"/>
          <w:szCs w:val="22"/>
        </w:rPr>
      </w:pPr>
      <w:r w:rsidRPr="00A24E7D">
        <w:rPr>
          <w:rFonts w:ascii="Tahoma" w:hAnsi="Tahoma" w:cs="Tahoma"/>
          <w:b/>
          <w:bCs/>
          <w:color w:val="000000"/>
          <w:sz w:val="22"/>
          <w:szCs w:val="22"/>
        </w:rPr>
        <w:t>3.</w:t>
      </w:r>
      <w:r>
        <w:rPr>
          <w:rFonts w:ascii="Tahoma" w:hAnsi="Tahoma" w:cs="Tahoma"/>
          <w:b/>
          <w:bCs/>
          <w:color w:val="000000"/>
          <w:sz w:val="22"/>
          <w:szCs w:val="22"/>
        </w:rPr>
        <w:t xml:space="preserve"> </w:t>
      </w:r>
      <w:r w:rsidRPr="00A24E7D">
        <w:rPr>
          <w:rFonts w:ascii="Tahoma" w:hAnsi="Tahoma" w:cs="Tahoma"/>
          <w:b/>
          <w:bCs/>
          <w:color w:val="000000"/>
          <w:sz w:val="22"/>
          <w:szCs w:val="22"/>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826D3F" w:rsidRPr="00180AF3" w:rsidRDefault="00826D3F" w:rsidP="00826D3F">
      <w:pPr>
        <w:tabs>
          <w:tab w:val="left" w:pos="474"/>
          <w:tab w:val="left" w:pos="66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rPr>
          <w:rFonts w:ascii="Tahoma" w:hAnsi="Tahoma" w:cs="Tahoma"/>
          <w:b/>
          <w:bCs/>
          <w:color w:val="000000"/>
          <w:sz w:val="22"/>
          <w:szCs w:val="22"/>
        </w:rPr>
      </w:pPr>
    </w:p>
    <w:p w:rsidR="00826D3F" w:rsidRPr="00180AF3" w:rsidRDefault="00826D3F" w:rsidP="00826D3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76" w:lineRule="auto"/>
        <w:ind w:left="360"/>
        <w:rPr>
          <w:rFonts w:ascii="Tahoma" w:hAnsi="Tahoma" w:cs="Tahoma"/>
          <w:color w:val="000000"/>
          <w:sz w:val="22"/>
          <w:szCs w:val="22"/>
        </w:rPr>
      </w:pPr>
      <w:r w:rsidRPr="00180AF3">
        <w:rPr>
          <w:rFonts w:ascii="Tahoma" w:hAnsi="Tahoma" w:cs="Tahoma"/>
          <w:color w:val="000000"/>
          <w:sz w:val="22"/>
          <w:szCs w:val="22"/>
        </w:rPr>
        <w:t xml:space="preserve">Accepted survey procedures for wording questions and approaching visitors, as outlined by </w:t>
      </w:r>
      <w:proofErr w:type="spellStart"/>
      <w:r w:rsidRPr="00180AF3">
        <w:rPr>
          <w:rFonts w:ascii="Tahoma" w:hAnsi="Tahoma" w:cs="Tahoma"/>
          <w:color w:val="000000"/>
          <w:sz w:val="22"/>
          <w:szCs w:val="22"/>
        </w:rPr>
        <w:t>Dillman</w:t>
      </w:r>
      <w:proofErr w:type="spellEnd"/>
      <w:r w:rsidRPr="00180AF3">
        <w:rPr>
          <w:rFonts w:ascii="Tahoma" w:hAnsi="Tahoma" w:cs="Tahoma"/>
          <w:color w:val="000000"/>
          <w:sz w:val="22"/>
          <w:szCs w:val="22"/>
        </w:rPr>
        <w:t xml:space="preserve"> (2009), </w:t>
      </w:r>
      <w:proofErr w:type="spellStart"/>
      <w:r w:rsidRPr="00180AF3">
        <w:rPr>
          <w:rFonts w:ascii="Tahoma" w:hAnsi="Tahoma" w:cs="Tahoma"/>
          <w:color w:val="000000"/>
          <w:sz w:val="22"/>
          <w:szCs w:val="22"/>
        </w:rPr>
        <w:t>Vaske</w:t>
      </w:r>
      <w:proofErr w:type="spellEnd"/>
      <w:r w:rsidRPr="00180AF3">
        <w:rPr>
          <w:rFonts w:ascii="Tahoma" w:hAnsi="Tahoma" w:cs="Tahoma"/>
          <w:color w:val="000000"/>
          <w:sz w:val="22"/>
          <w:szCs w:val="22"/>
        </w:rPr>
        <w:t xml:space="preserve"> (2008), and others, will be used. Using an on-site survey, rather than a mail return questionnaire, will greatly increase the response rate. Contacting people at the end of their visits will minimize intrusions upon their experiences. Clear, concise language, and a clear explanation of the purpose of the information collection, will help ensure a high degree of accuracy in obtaining valid responses.</w:t>
      </w:r>
    </w:p>
    <w:p w:rsidR="00826D3F" w:rsidRPr="00180AF3" w:rsidRDefault="00826D3F" w:rsidP="00826D3F">
      <w:pPr>
        <w:tabs>
          <w:tab w:val="left" w:pos="474"/>
          <w:tab w:val="left" w:pos="66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rPr>
          <w:rFonts w:ascii="Tahoma" w:hAnsi="Tahoma" w:cs="Tahoma"/>
          <w:b/>
          <w:bCs/>
          <w:color w:val="000000"/>
          <w:sz w:val="22"/>
          <w:szCs w:val="22"/>
        </w:rPr>
      </w:pPr>
    </w:p>
    <w:p w:rsidR="00826D3F" w:rsidRPr="00180AF3" w:rsidRDefault="00826D3F" w:rsidP="00826D3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76" w:lineRule="auto"/>
        <w:ind w:left="360"/>
        <w:rPr>
          <w:rFonts w:ascii="Tahoma" w:hAnsi="Tahoma" w:cs="Tahoma"/>
          <w:color w:val="000000"/>
          <w:sz w:val="22"/>
          <w:szCs w:val="22"/>
        </w:rPr>
      </w:pPr>
      <w:r w:rsidRPr="00180AF3">
        <w:rPr>
          <w:rFonts w:ascii="Tahoma" w:hAnsi="Tahoma" w:cs="Tahoma"/>
          <w:color w:val="000000"/>
          <w:sz w:val="22"/>
          <w:szCs w:val="22"/>
        </w:rPr>
        <w:t xml:space="preserve">Because non-response bias is as important as sample size or high response rate, non-response bias checks will also be conducted. </w:t>
      </w:r>
      <w:r w:rsidRPr="00180AF3">
        <w:rPr>
          <w:rFonts w:ascii="Tahoma" w:hAnsi="Tahoma" w:cs="Tahoma"/>
          <w:sz w:val="22"/>
          <w:szCs w:val="22"/>
        </w:rPr>
        <w:t xml:space="preserve">We will record information about all parties approached (see Survey Log), so that we can address potential non-response bias. At each site, on each sample day, surveyors will record the number of people who agree and decline to complete surveys. They will also document information about potential participants’ group size and composition, activities, type (guided vs. private), and activity. This information will be statistically contrasted between respondents and non-respondents, which will reveal the presence of any systematic non-response patterns (such as groups with children being less likely to complete the survey). Additionally, any verbal reasons for not </w:t>
      </w:r>
      <w:r w:rsidRPr="00180AF3">
        <w:rPr>
          <w:rFonts w:ascii="Tahoma" w:hAnsi="Tahoma" w:cs="Tahoma"/>
          <w:sz w:val="22"/>
          <w:szCs w:val="22"/>
        </w:rPr>
        <w:lastRenderedPageBreak/>
        <w:t>completing the survey (e.g., lack of time) will be recorded.</w:t>
      </w:r>
    </w:p>
    <w:p w:rsidR="00826D3F" w:rsidRPr="00180AF3" w:rsidRDefault="00826D3F" w:rsidP="00826D3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color w:val="000000"/>
          <w:sz w:val="22"/>
          <w:szCs w:val="22"/>
        </w:rPr>
      </w:pPr>
    </w:p>
    <w:p w:rsidR="005326AA" w:rsidRPr="00015B01" w:rsidRDefault="00FB2166" w:rsidP="00015B01">
      <w:pPr>
        <w:tabs>
          <w:tab w:val="left" w:pos="360"/>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left="360"/>
        <w:jc w:val="both"/>
        <w:rPr>
          <w:rFonts w:ascii="Tahoma" w:hAnsi="Tahoma" w:cs="Tahoma"/>
          <w:b/>
          <w:bCs/>
          <w:color w:val="000000"/>
          <w:sz w:val="22"/>
          <w:szCs w:val="22"/>
        </w:rPr>
      </w:pPr>
      <w:r>
        <w:rPr>
          <w:rFonts w:ascii="Tahoma" w:hAnsi="Tahoma" w:cs="Tahoma"/>
          <w:b/>
          <w:bCs/>
          <w:color w:val="000000"/>
          <w:sz w:val="22"/>
          <w:szCs w:val="22"/>
        </w:rPr>
        <w:t xml:space="preserve">4. </w:t>
      </w:r>
      <w:r w:rsidR="00B25076" w:rsidRPr="00015B01">
        <w:rPr>
          <w:rFonts w:ascii="Tahoma" w:hAnsi="Tahoma" w:cs="Tahoma"/>
          <w:b/>
          <w:bCs/>
          <w:color w:val="000000"/>
          <w:sz w:val="22"/>
          <w:szCs w:val="22"/>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826D3F" w:rsidRPr="00180AF3" w:rsidRDefault="00826D3F" w:rsidP="00826D3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76" w:lineRule="auto"/>
        <w:ind w:left="360"/>
        <w:rPr>
          <w:rFonts w:ascii="Tahoma" w:hAnsi="Tahoma" w:cs="Tahoma"/>
          <w:color w:val="000000"/>
          <w:sz w:val="22"/>
          <w:szCs w:val="22"/>
        </w:rPr>
      </w:pPr>
      <w:r w:rsidRPr="00180AF3">
        <w:rPr>
          <w:rFonts w:ascii="Tahoma" w:hAnsi="Tahoma" w:cs="Tahoma"/>
          <w:color w:val="000000"/>
          <w:sz w:val="22"/>
          <w:szCs w:val="22"/>
        </w:rPr>
        <w:t xml:space="preserve">Because this information collection uses the same procedures as a previous study on the McKenzie River, testing of methods is not needed. However, new survey questions </w:t>
      </w:r>
      <w:r w:rsidR="00290430">
        <w:rPr>
          <w:rFonts w:ascii="Tahoma" w:hAnsi="Tahoma" w:cs="Tahoma"/>
          <w:color w:val="000000"/>
          <w:sz w:val="22"/>
          <w:szCs w:val="22"/>
        </w:rPr>
        <w:t>were</w:t>
      </w:r>
      <w:r w:rsidRPr="00180AF3">
        <w:rPr>
          <w:rFonts w:ascii="Tahoma" w:hAnsi="Tahoma" w:cs="Tahoma"/>
          <w:color w:val="000000"/>
          <w:sz w:val="22"/>
          <w:szCs w:val="22"/>
        </w:rPr>
        <w:t xml:space="preserve"> pilot tested on university or agency staff with fewer than 10 knowledgeable individuals. </w:t>
      </w:r>
    </w:p>
    <w:p w:rsidR="00826D3F" w:rsidRPr="00180AF3" w:rsidRDefault="00826D3F" w:rsidP="00826D3F">
      <w:pPr>
        <w:widowControl/>
        <w:autoSpaceDE/>
        <w:autoSpaceDN/>
        <w:adjustRightInd/>
        <w:rPr>
          <w:rFonts w:ascii="Tahoma" w:hAnsi="Tahoma" w:cs="Tahoma"/>
          <w:b/>
          <w:bCs/>
          <w:color w:val="000000"/>
          <w:sz w:val="22"/>
          <w:szCs w:val="22"/>
        </w:rPr>
      </w:pPr>
    </w:p>
    <w:p w:rsidR="005326AA" w:rsidRPr="00015B01" w:rsidRDefault="00FB2166" w:rsidP="00015B0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left="360"/>
        <w:jc w:val="both"/>
        <w:rPr>
          <w:rFonts w:ascii="Tahoma" w:hAnsi="Tahoma" w:cs="Tahoma"/>
          <w:b/>
          <w:bCs/>
          <w:color w:val="000000"/>
          <w:sz w:val="22"/>
          <w:szCs w:val="22"/>
        </w:rPr>
      </w:pPr>
      <w:r>
        <w:rPr>
          <w:rFonts w:ascii="Tahoma" w:hAnsi="Tahoma" w:cs="Tahoma"/>
          <w:b/>
          <w:bCs/>
          <w:color w:val="000000"/>
          <w:sz w:val="22"/>
          <w:szCs w:val="22"/>
        </w:rPr>
        <w:t xml:space="preserve">5. </w:t>
      </w:r>
      <w:r w:rsidR="00B25076" w:rsidRPr="00015B01">
        <w:rPr>
          <w:rFonts w:ascii="Tahoma" w:hAnsi="Tahoma" w:cs="Tahoma"/>
          <w:b/>
          <w:bCs/>
          <w:color w:val="000000"/>
          <w:sz w:val="22"/>
          <w:szCs w:val="22"/>
        </w:rPr>
        <w:t>Provide the name and telephone number of individuals consulted on statistical aspects of the design and the name of the agency unit, contractor(s), grantee(s), or other person(s) who will actually collect and/or analyze the information for the agency.</w:t>
      </w:r>
    </w:p>
    <w:p w:rsidR="00826D3F" w:rsidRPr="00180AF3" w:rsidRDefault="00826D3F" w:rsidP="00826D3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76" w:lineRule="auto"/>
        <w:ind w:left="360"/>
        <w:rPr>
          <w:rFonts w:ascii="Tahoma" w:hAnsi="Tahoma" w:cs="Tahoma"/>
          <w:color w:val="000000"/>
          <w:sz w:val="22"/>
          <w:szCs w:val="22"/>
        </w:rPr>
      </w:pPr>
      <w:r w:rsidRPr="00180AF3">
        <w:rPr>
          <w:rFonts w:ascii="Tahoma" w:hAnsi="Tahoma" w:cs="Tahoma"/>
          <w:color w:val="000000"/>
          <w:sz w:val="22"/>
          <w:szCs w:val="22"/>
        </w:rPr>
        <w:t xml:space="preserve">James </w:t>
      </w:r>
      <w:proofErr w:type="spellStart"/>
      <w:r w:rsidRPr="00180AF3">
        <w:rPr>
          <w:rFonts w:ascii="Tahoma" w:hAnsi="Tahoma" w:cs="Tahoma"/>
          <w:color w:val="000000"/>
          <w:sz w:val="22"/>
          <w:szCs w:val="22"/>
        </w:rPr>
        <w:t>Absher</w:t>
      </w:r>
      <w:proofErr w:type="spellEnd"/>
      <w:r w:rsidRPr="00180AF3">
        <w:rPr>
          <w:rFonts w:ascii="Tahoma" w:hAnsi="Tahoma" w:cs="Tahoma"/>
          <w:color w:val="000000"/>
          <w:sz w:val="22"/>
          <w:szCs w:val="22"/>
        </w:rPr>
        <w:t xml:space="preserve">, </w:t>
      </w:r>
      <w:proofErr w:type="spellStart"/>
      <w:r w:rsidRPr="00180AF3">
        <w:rPr>
          <w:rFonts w:ascii="Tahoma" w:hAnsi="Tahoma" w:cs="Tahoma"/>
          <w:color w:val="000000"/>
          <w:sz w:val="22"/>
          <w:szCs w:val="22"/>
        </w:rPr>
        <w:t>Ph.D</w:t>
      </w:r>
      <w:proofErr w:type="spellEnd"/>
      <w:r w:rsidRPr="00180AF3">
        <w:rPr>
          <w:rFonts w:ascii="Tahoma" w:hAnsi="Tahoma" w:cs="Tahoma"/>
          <w:color w:val="000000"/>
          <w:sz w:val="22"/>
          <w:szCs w:val="22"/>
        </w:rPr>
        <w:t xml:space="preserve">, Research Social Scientist, USDA Forest Service, Troy E. Hall, Ph.D., Professor at the University of Idaho, and Dr. </w:t>
      </w:r>
      <w:proofErr w:type="spellStart"/>
      <w:r w:rsidRPr="00180AF3">
        <w:rPr>
          <w:rFonts w:ascii="Tahoma" w:hAnsi="Tahoma" w:cs="Tahoma"/>
          <w:color w:val="000000"/>
          <w:sz w:val="22"/>
          <w:szCs w:val="22"/>
        </w:rPr>
        <w:t>Kreg</w:t>
      </w:r>
      <w:proofErr w:type="spellEnd"/>
      <w:r w:rsidRPr="00180AF3">
        <w:rPr>
          <w:rFonts w:ascii="Tahoma" w:hAnsi="Tahoma" w:cs="Tahoma"/>
          <w:color w:val="000000"/>
          <w:sz w:val="22"/>
          <w:szCs w:val="22"/>
        </w:rPr>
        <w:t xml:space="preserve"> Lindberg, Ph.D., Associate Professor at Oregon State University headed the preparation and review of this submission package and attached instrument. All three are extensively trained in statistical and methodological procedures, have substantial experience in the fields of leisure and recreation research, and have considerable experience in survey design and implementation. Dr. </w:t>
      </w:r>
      <w:proofErr w:type="spellStart"/>
      <w:r w:rsidRPr="00180AF3">
        <w:rPr>
          <w:rFonts w:ascii="Tahoma" w:hAnsi="Tahoma" w:cs="Tahoma"/>
          <w:color w:val="000000"/>
          <w:sz w:val="22"/>
          <w:szCs w:val="22"/>
        </w:rPr>
        <w:t>Absher</w:t>
      </w:r>
      <w:proofErr w:type="spellEnd"/>
      <w:r w:rsidRPr="00180AF3">
        <w:rPr>
          <w:rFonts w:ascii="Tahoma" w:hAnsi="Tahoma" w:cs="Tahoma"/>
          <w:color w:val="000000"/>
          <w:sz w:val="22"/>
          <w:szCs w:val="22"/>
        </w:rPr>
        <w:t xml:space="preserve"> holds a degree in statistics (Stanford, 1970) and Dr. Hall has taught undergraduate and graduate courses on research methods. Dr. Lindberg is an internationally known expert in environmental economics and teaches undergraduate and graduate courses on statistics and research methods. Both Drs. </w:t>
      </w:r>
      <w:proofErr w:type="spellStart"/>
      <w:r w:rsidRPr="00180AF3">
        <w:rPr>
          <w:rFonts w:ascii="Tahoma" w:hAnsi="Tahoma" w:cs="Tahoma"/>
          <w:color w:val="000000"/>
          <w:sz w:val="22"/>
          <w:szCs w:val="22"/>
        </w:rPr>
        <w:t>Absher</w:t>
      </w:r>
      <w:proofErr w:type="spellEnd"/>
      <w:r w:rsidRPr="00180AF3">
        <w:rPr>
          <w:rFonts w:ascii="Tahoma" w:hAnsi="Tahoma" w:cs="Tahoma"/>
          <w:color w:val="000000"/>
          <w:sz w:val="22"/>
          <w:szCs w:val="22"/>
        </w:rPr>
        <w:t xml:space="preserve"> and Hall have individually conducted research nearly identical to the present information collection for the US Forest Service, National Park Service, and Bureau of Land Management.</w:t>
      </w:r>
    </w:p>
    <w:p w:rsidR="00826D3F" w:rsidRPr="00180AF3" w:rsidRDefault="00826D3F" w:rsidP="00826D3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76" w:lineRule="auto"/>
        <w:ind w:left="360"/>
        <w:rPr>
          <w:rFonts w:ascii="Tahoma" w:hAnsi="Tahoma" w:cs="Tahoma"/>
          <w:color w:val="000000"/>
          <w:sz w:val="22"/>
          <w:szCs w:val="22"/>
        </w:rPr>
      </w:pPr>
    </w:p>
    <w:p w:rsidR="00826D3F" w:rsidRPr="00180AF3" w:rsidRDefault="00826D3F" w:rsidP="00826D3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76" w:lineRule="auto"/>
        <w:ind w:left="360"/>
        <w:rPr>
          <w:rFonts w:ascii="Tahoma" w:hAnsi="Tahoma" w:cs="Tahoma"/>
          <w:color w:val="000000"/>
          <w:sz w:val="22"/>
          <w:szCs w:val="22"/>
        </w:rPr>
      </w:pPr>
      <w:r w:rsidRPr="00180AF3">
        <w:rPr>
          <w:rFonts w:ascii="Tahoma" w:hAnsi="Tahoma" w:cs="Tahoma"/>
          <w:color w:val="000000"/>
          <w:sz w:val="22"/>
          <w:szCs w:val="22"/>
        </w:rPr>
        <w:t>Data collection and analysis will be overseen by Dr. Hall and Dr. Lindberg, with the assistance of a graduate research assistant with statistical expertise. The analysis will be very straightforward, consisting of descriptive statistics (means, standard deviations), data reduction (exploratory factor analysis), and comparisons among managerially relevant subgroups (t-tests and ANOVA). Ordinary Least Squares Regressions may be used to investigate how different conditions experienced affect visitor experience quality.</w:t>
      </w:r>
    </w:p>
    <w:p w:rsidR="00826D3F" w:rsidRPr="00180AF3" w:rsidRDefault="00826D3F" w:rsidP="00826D3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76" w:lineRule="auto"/>
        <w:ind w:left="360"/>
        <w:jc w:val="both"/>
        <w:rPr>
          <w:rFonts w:ascii="Tahoma" w:hAnsi="Tahoma" w:cs="Tahoma"/>
          <w:color w:val="000000"/>
          <w:sz w:val="22"/>
          <w:szCs w:val="22"/>
        </w:rPr>
      </w:pPr>
    </w:p>
    <w:p w:rsidR="00826D3F" w:rsidRPr="00180AF3" w:rsidRDefault="00826D3F" w:rsidP="00826D3F">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ind w:left="360"/>
        <w:jc w:val="both"/>
        <w:rPr>
          <w:rFonts w:ascii="Tahoma" w:hAnsi="Tahoma" w:cs="Tahoma"/>
          <w:color w:val="000000"/>
          <w:sz w:val="22"/>
          <w:szCs w:val="22"/>
        </w:rPr>
      </w:pPr>
      <w:r w:rsidRPr="00180AF3">
        <w:rPr>
          <w:rFonts w:ascii="Tahoma" w:hAnsi="Tahoma" w:cs="Tahoma"/>
          <w:color w:val="000000"/>
          <w:sz w:val="22"/>
          <w:szCs w:val="22"/>
        </w:rPr>
        <w:t xml:space="preserve">James </w:t>
      </w:r>
      <w:proofErr w:type="spellStart"/>
      <w:r w:rsidRPr="00180AF3">
        <w:rPr>
          <w:rFonts w:ascii="Tahoma" w:hAnsi="Tahoma" w:cs="Tahoma"/>
          <w:color w:val="000000"/>
          <w:sz w:val="22"/>
          <w:szCs w:val="22"/>
        </w:rPr>
        <w:t>Absher</w:t>
      </w:r>
      <w:proofErr w:type="spellEnd"/>
      <w:r w:rsidRPr="00180AF3">
        <w:rPr>
          <w:rFonts w:ascii="Tahoma" w:hAnsi="Tahoma" w:cs="Tahoma"/>
          <w:color w:val="000000"/>
          <w:sz w:val="22"/>
          <w:szCs w:val="22"/>
        </w:rPr>
        <w:t>, Ph.D.</w:t>
      </w:r>
    </w:p>
    <w:p w:rsidR="00826D3F" w:rsidRPr="00180AF3" w:rsidRDefault="00826D3F" w:rsidP="00826D3F">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ind w:left="360"/>
        <w:jc w:val="both"/>
        <w:rPr>
          <w:rFonts w:ascii="Tahoma" w:hAnsi="Tahoma" w:cs="Tahoma"/>
          <w:color w:val="000000"/>
          <w:sz w:val="22"/>
          <w:szCs w:val="22"/>
        </w:rPr>
      </w:pPr>
      <w:r w:rsidRPr="00180AF3">
        <w:rPr>
          <w:rFonts w:ascii="Tahoma" w:hAnsi="Tahoma" w:cs="Tahoma"/>
          <w:color w:val="000000"/>
          <w:sz w:val="22"/>
          <w:szCs w:val="22"/>
        </w:rPr>
        <w:t>Research Social Scientist</w:t>
      </w:r>
    </w:p>
    <w:p w:rsidR="00826D3F" w:rsidRPr="00180AF3" w:rsidRDefault="00826D3F" w:rsidP="00826D3F">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ind w:left="360"/>
        <w:jc w:val="both"/>
        <w:rPr>
          <w:rFonts w:ascii="Tahoma" w:hAnsi="Tahoma" w:cs="Tahoma"/>
          <w:color w:val="000000"/>
          <w:sz w:val="22"/>
          <w:szCs w:val="22"/>
        </w:rPr>
      </w:pPr>
      <w:r w:rsidRPr="00180AF3">
        <w:rPr>
          <w:rFonts w:ascii="Tahoma" w:hAnsi="Tahoma" w:cs="Tahoma"/>
          <w:color w:val="000000"/>
          <w:sz w:val="22"/>
          <w:szCs w:val="22"/>
        </w:rPr>
        <w:t>Pacific Southwest Research Station</w:t>
      </w:r>
    </w:p>
    <w:p w:rsidR="00826D3F" w:rsidRPr="00180AF3" w:rsidRDefault="00826D3F" w:rsidP="00826D3F">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ind w:left="360"/>
        <w:jc w:val="both"/>
        <w:rPr>
          <w:rFonts w:ascii="Tahoma" w:hAnsi="Tahoma" w:cs="Tahoma"/>
          <w:color w:val="000000"/>
          <w:sz w:val="22"/>
          <w:szCs w:val="22"/>
        </w:rPr>
      </w:pPr>
      <w:r w:rsidRPr="00180AF3">
        <w:rPr>
          <w:rFonts w:ascii="Tahoma" w:hAnsi="Tahoma" w:cs="Tahoma"/>
          <w:color w:val="000000"/>
          <w:sz w:val="22"/>
          <w:szCs w:val="22"/>
        </w:rPr>
        <w:lastRenderedPageBreak/>
        <w:t>USDA Forest Service</w:t>
      </w:r>
    </w:p>
    <w:p w:rsidR="00826D3F" w:rsidRPr="00180AF3" w:rsidRDefault="00826D3F" w:rsidP="00826D3F">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ind w:left="360"/>
        <w:jc w:val="both"/>
        <w:rPr>
          <w:rFonts w:ascii="Tahoma" w:hAnsi="Tahoma" w:cs="Tahoma"/>
          <w:color w:val="000000"/>
          <w:sz w:val="22"/>
          <w:szCs w:val="22"/>
        </w:rPr>
      </w:pPr>
      <w:r w:rsidRPr="00180AF3">
        <w:rPr>
          <w:rFonts w:ascii="Tahoma" w:hAnsi="Tahoma" w:cs="Tahoma"/>
          <w:color w:val="000000"/>
          <w:sz w:val="22"/>
          <w:szCs w:val="22"/>
        </w:rPr>
        <w:t>4955 Canyon Crest Drive</w:t>
      </w:r>
    </w:p>
    <w:p w:rsidR="00826D3F" w:rsidRPr="00180AF3" w:rsidRDefault="00826D3F" w:rsidP="00826D3F">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ind w:left="360"/>
        <w:jc w:val="both"/>
        <w:rPr>
          <w:rFonts w:ascii="Tahoma" w:hAnsi="Tahoma" w:cs="Tahoma"/>
          <w:color w:val="000000"/>
          <w:sz w:val="22"/>
          <w:szCs w:val="22"/>
        </w:rPr>
      </w:pPr>
      <w:r w:rsidRPr="00180AF3">
        <w:rPr>
          <w:rFonts w:ascii="Tahoma" w:hAnsi="Tahoma" w:cs="Tahoma"/>
          <w:color w:val="000000"/>
          <w:sz w:val="22"/>
          <w:szCs w:val="22"/>
        </w:rPr>
        <w:t>Riverside, CA  92507</w:t>
      </w:r>
    </w:p>
    <w:p w:rsidR="00826D3F" w:rsidRPr="00180AF3" w:rsidRDefault="00826D3F" w:rsidP="00826D3F">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ind w:left="360"/>
        <w:jc w:val="both"/>
        <w:rPr>
          <w:rFonts w:ascii="Tahoma" w:hAnsi="Tahoma" w:cs="Tahoma"/>
          <w:color w:val="000000"/>
          <w:sz w:val="22"/>
          <w:szCs w:val="22"/>
        </w:rPr>
      </w:pPr>
      <w:r w:rsidRPr="00180AF3">
        <w:rPr>
          <w:rFonts w:ascii="Tahoma" w:hAnsi="Tahoma" w:cs="Tahoma"/>
          <w:color w:val="000000"/>
          <w:sz w:val="22"/>
          <w:szCs w:val="22"/>
        </w:rPr>
        <w:t xml:space="preserve">(951) 680-1559; </w:t>
      </w:r>
      <w:r w:rsidRPr="00180AF3">
        <w:rPr>
          <w:rFonts w:ascii="Tahoma" w:hAnsi="Tahoma" w:cs="Tahoma"/>
          <w:sz w:val="22"/>
          <w:szCs w:val="22"/>
        </w:rPr>
        <w:t>jabsher@fs.fed.us</w:t>
      </w:r>
    </w:p>
    <w:p w:rsidR="00826D3F" w:rsidRPr="00180AF3" w:rsidRDefault="00826D3F" w:rsidP="00826D3F">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ind w:left="360"/>
        <w:jc w:val="both"/>
        <w:rPr>
          <w:rFonts w:ascii="Tahoma" w:hAnsi="Tahoma" w:cs="Tahoma"/>
          <w:color w:val="000000"/>
          <w:sz w:val="22"/>
          <w:szCs w:val="22"/>
        </w:rPr>
      </w:pPr>
    </w:p>
    <w:p w:rsidR="00826D3F" w:rsidRPr="00180AF3" w:rsidRDefault="00826D3F" w:rsidP="00826D3F">
      <w:pPr>
        <w:widowControl/>
        <w:tabs>
          <w:tab w:val="left" w:pos="360"/>
        </w:tabs>
        <w:spacing w:line="23" w:lineRule="atLeast"/>
        <w:ind w:left="360"/>
        <w:jc w:val="both"/>
        <w:rPr>
          <w:rFonts w:ascii="Tahoma" w:hAnsi="Tahoma" w:cs="Tahoma"/>
          <w:bCs/>
          <w:sz w:val="22"/>
          <w:szCs w:val="22"/>
        </w:rPr>
      </w:pPr>
      <w:r w:rsidRPr="00180AF3">
        <w:rPr>
          <w:rFonts w:ascii="Tahoma" w:hAnsi="Tahoma" w:cs="Tahoma"/>
          <w:bCs/>
          <w:sz w:val="22"/>
          <w:szCs w:val="22"/>
        </w:rPr>
        <w:t>Dr. Troy Hall, Professor</w:t>
      </w:r>
    </w:p>
    <w:p w:rsidR="00826D3F" w:rsidRPr="00180AF3" w:rsidRDefault="00826D3F" w:rsidP="00826D3F">
      <w:pPr>
        <w:widowControl/>
        <w:tabs>
          <w:tab w:val="left" w:pos="360"/>
        </w:tabs>
        <w:spacing w:line="23" w:lineRule="atLeast"/>
        <w:ind w:left="360"/>
        <w:jc w:val="both"/>
        <w:rPr>
          <w:rFonts w:ascii="Tahoma" w:hAnsi="Tahoma" w:cs="Tahoma"/>
          <w:bCs/>
          <w:sz w:val="22"/>
          <w:szCs w:val="22"/>
        </w:rPr>
      </w:pPr>
      <w:r w:rsidRPr="00180AF3">
        <w:rPr>
          <w:rFonts w:ascii="Tahoma" w:hAnsi="Tahoma" w:cs="Tahoma"/>
          <w:bCs/>
          <w:sz w:val="22"/>
          <w:szCs w:val="22"/>
        </w:rPr>
        <w:t>Department of Conservation Social Sciences</w:t>
      </w:r>
    </w:p>
    <w:p w:rsidR="00826D3F" w:rsidRPr="00180AF3" w:rsidRDefault="00826D3F" w:rsidP="00826D3F">
      <w:pPr>
        <w:widowControl/>
        <w:tabs>
          <w:tab w:val="left" w:pos="360"/>
        </w:tabs>
        <w:spacing w:line="23" w:lineRule="atLeast"/>
        <w:ind w:left="360"/>
        <w:jc w:val="both"/>
        <w:rPr>
          <w:rFonts w:ascii="Tahoma" w:hAnsi="Tahoma" w:cs="Tahoma"/>
          <w:bCs/>
          <w:sz w:val="22"/>
          <w:szCs w:val="22"/>
        </w:rPr>
      </w:pPr>
      <w:r w:rsidRPr="00180AF3">
        <w:rPr>
          <w:rFonts w:ascii="Tahoma" w:hAnsi="Tahoma" w:cs="Tahoma"/>
          <w:bCs/>
          <w:sz w:val="22"/>
          <w:szCs w:val="22"/>
        </w:rPr>
        <w:t>University of Idaho</w:t>
      </w:r>
    </w:p>
    <w:p w:rsidR="00826D3F" w:rsidRPr="00180AF3" w:rsidRDefault="00826D3F" w:rsidP="00826D3F">
      <w:pPr>
        <w:widowControl/>
        <w:tabs>
          <w:tab w:val="left" w:pos="360"/>
        </w:tabs>
        <w:spacing w:line="23" w:lineRule="atLeast"/>
        <w:ind w:left="360"/>
        <w:jc w:val="both"/>
        <w:rPr>
          <w:rFonts w:ascii="Tahoma" w:hAnsi="Tahoma" w:cs="Tahoma"/>
          <w:bCs/>
          <w:sz w:val="22"/>
          <w:szCs w:val="22"/>
        </w:rPr>
      </w:pPr>
      <w:r w:rsidRPr="00180AF3">
        <w:rPr>
          <w:rFonts w:ascii="Tahoma" w:hAnsi="Tahoma" w:cs="Tahoma"/>
          <w:bCs/>
          <w:sz w:val="22"/>
          <w:szCs w:val="22"/>
        </w:rPr>
        <w:t>Moscow, ID, 83844</w:t>
      </w:r>
    </w:p>
    <w:p w:rsidR="00826D3F" w:rsidRPr="00180AF3" w:rsidRDefault="00826D3F" w:rsidP="00826D3F">
      <w:pPr>
        <w:widowControl/>
        <w:tabs>
          <w:tab w:val="left" w:pos="360"/>
        </w:tabs>
        <w:spacing w:line="23" w:lineRule="atLeast"/>
        <w:ind w:left="360"/>
        <w:jc w:val="both"/>
        <w:rPr>
          <w:rFonts w:ascii="Tahoma" w:hAnsi="Tahoma" w:cs="Tahoma"/>
          <w:bCs/>
          <w:sz w:val="22"/>
          <w:szCs w:val="22"/>
        </w:rPr>
      </w:pPr>
      <w:r w:rsidRPr="00180AF3">
        <w:rPr>
          <w:rFonts w:ascii="Tahoma" w:hAnsi="Tahoma" w:cs="Tahoma"/>
          <w:bCs/>
          <w:sz w:val="22"/>
          <w:szCs w:val="22"/>
        </w:rPr>
        <w:t>208 885-7911</w:t>
      </w:r>
    </w:p>
    <w:p w:rsidR="00826D3F" w:rsidRPr="00180AF3" w:rsidRDefault="00826D3F" w:rsidP="00826D3F">
      <w:pPr>
        <w:widowControl/>
        <w:tabs>
          <w:tab w:val="left" w:pos="360"/>
        </w:tabs>
        <w:spacing w:line="23" w:lineRule="atLeast"/>
        <w:ind w:left="360"/>
        <w:jc w:val="both"/>
        <w:rPr>
          <w:rFonts w:ascii="Tahoma" w:hAnsi="Tahoma" w:cs="Tahoma"/>
          <w:bCs/>
          <w:sz w:val="22"/>
          <w:szCs w:val="22"/>
        </w:rPr>
      </w:pPr>
      <w:r w:rsidRPr="00180AF3">
        <w:rPr>
          <w:rFonts w:ascii="Tahoma" w:hAnsi="Tahoma" w:cs="Tahoma"/>
          <w:bCs/>
          <w:sz w:val="22"/>
          <w:szCs w:val="22"/>
        </w:rPr>
        <w:t>troyh@uidaho.edu</w:t>
      </w:r>
    </w:p>
    <w:p w:rsidR="00826D3F" w:rsidRPr="00180AF3" w:rsidRDefault="00826D3F" w:rsidP="00826D3F">
      <w:pPr>
        <w:widowControl/>
        <w:tabs>
          <w:tab w:val="left" w:pos="360"/>
        </w:tabs>
        <w:spacing w:line="23" w:lineRule="atLeast"/>
        <w:ind w:left="360"/>
        <w:jc w:val="both"/>
        <w:rPr>
          <w:rFonts w:ascii="Tahoma" w:hAnsi="Tahoma" w:cs="Tahoma"/>
          <w:bCs/>
          <w:sz w:val="22"/>
          <w:szCs w:val="22"/>
        </w:rPr>
      </w:pPr>
    </w:p>
    <w:p w:rsidR="00826D3F" w:rsidRPr="00180AF3" w:rsidRDefault="00826D3F" w:rsidP="00826D3F">
      <w:pPr>
        <w:widowControl/>
        <w:tabs>
          <w:tab w:val="left" w:pos="360"/>
        </w:tabs>
        <w:spacing w:line="23" w:lineRule="atLeast"/>
        <w:ind w:left="360"/>
        <w:jc w:val="both"/>
        <w:rPr>
          <w:rFonts w:ascii="Tahoma" w:hAnsi="Tahoma" w:cs="Tahoma"/>
          <w:bCs/>
          <w:sz w:val="22"/>
          <w:szCs w:val="22"/>
        </w:rPr>
      </w:pPr>
      <w:r w:rsidRPr="00180AF3">
        <w:rPr>
          <w:rFonts w:ascii="Tahoma" w:hAnsi="Tahoma" w:cs="Tahoma"/>
          <w:bCs/>
          <w:sz w:val="22"/>
          <w:szCs w:val="22"/>
        </w:rPr>
        <w:t xml:space="preserve">Dr. </w:t>
      </w:r>
      <w:proofErr w:type="spellStart"/>
      <w:r w:rsidRPr="00180AF3">
        <w:rPr>
          <w:rFonts w:ascii="Tahoma" w:hAnsi="Tahoma" w:cs="Tahoma"/>
          <w:bCs/>
          <w:sz w:val="22"/>
          <w:szCs w:val="22"/>
        </w:rPr>
        <w:t>Kreg</w:t>
      </w:r>
      <w:proofErr w:type="spellEnd"/>
      <w:r w:rsidRPr="00180AF3">
        <w:rPr>
          <w:rFonts w:ascii="Tahoma" w:hAnsi="Tahoma" w:cs="Tahoma"/>
          <w:bCs/>
          <w:sz w:val="22"/>
          <w:szCs w:val="22"/>
        </w:rPr>
        <w:t xml:space="preserve"> Lindberg</w:t>
      </w:r>
    </w:p>
    <w:p w:rsidR="00826D3F" w:rsidRPr="00180AF3" w:rsidRDefault="00826D3F" w:rsidP="00826D3F">
      <w:pPr>
        <w:widowControl/>
        <w:tabs>
          <w:tab w:val="left" w:pos="360"/>
        </w:tabs>
        <w:spacing w:line="23" w:lineRule="atLeast"/>
        <w:ind w:left="360"/>
        <w:jc w:val="both"/>
        <w:rPr>
          <w:rFonts w:ascii="Tahoma" w:hAnsi="Tahoma" w:cs="Tahoma"/>
          <w:bCs/>
          <w:sz w:val="22"/>
          <w:szCs w:val="22"/>
        </w:rPr>
      </w:pPr>
      <w:r w:rsidRPr="00180AF3">
        <w:rPr>
          <w:rFonts w:ascii="Tahoma" w:hAnsi="Tahoma" w:cs="Tahoma"/>
          <w:bCs/>
          <w:sz w:val="22"/>
          <w:szCs w:val="22"/>
        </w:rPr>
        <w:t>230 Cascades Hall</w:t>
      </w:r>
    </w:p>
    <w:p w:rsidR="00826D3F" w:rsidRPr="00180AF3" w:rsidRDefault="00826D3F" w:rsidP="00826D3F">
      <w:pPr>
        <w:widowControl/>
        <w:tabs>
          <w:tab w:val="left" w:pos="360"/>
        </w:tabs>
        <w:spacing w:line="23" w:lineRule="atLeast"/>
        <w:ind w:left="360"/>
        <w:jc w:val="both"/>
        <w:rPr>
          <w:rFonts w:ascii="Tahoma" w:hAnsi="Tahoma" w:cs="Tahoma"/>
          <w:bCs/>
          <w:sz w:val="22"/>
          <w:szCs w:val="22"/>
        </w:rPr>
      </w:pPr>
      <w:r w:rsidRPr="00180AF3">
        <w:rPr>
          <w:rFonts w:ascii="Tahoma" w:hAnsi="Tahoma" w:cs="Tahoma"/>
          <w:bCs/>
          <w:sz w:val="22"/>
          <w:szCs w:val="22"/>
        </w:rPr>
        <w:t>Oregon State University—Cascades Campus</w:t>
      </w:r>
    </w:p>
    <w:p w:rsidR="00826D3F" w:rsidRPr="00180AF3" w:rsidRDefault="00826D3F" w:rsidP="00826D3F">
      <w:pPr>
        <w:widowControl/>
        <w:tabs>
          <w:tab w:val="left" w:pos="360"/>
        </w:tabs>
        <w:spacing w:line="23" w:lineRule="atLeast"/>
        <w:ind w:left="360"/>
        <w:jc w:val="both"/>
        <w:rPr>
          <w:rFonts w:ascii="Tahoma" w:hAnsi="Tahoma" w:cs="Tahoma"/>
          <w:bCs/>
          <w:sz w:val="22"/>
          <w:szCs w:val="22"/>
        </w:rPr>
      </w:pPr>
      <w:r w:rsidRPr="00180AF3">
        <w:rPr>
          <w:rFonts w:ascii="Tahoma" w:hAnsi="Tahoma" w:cs="Tahoma"/>
          <w:bCs/>
          <w:sz w:val="22"/>
          <w:szCs w:val="22"/>
        </w:rPr>
        <w:t>2600 NW College Way</w:t>
      </w:r>
    </w:p>
    <w:p w:rsidR="00826D3F" w:rsidRPr="00180AF3" w:rsidRDefault="00826D3F" w:rsidP="00826D3F">
      <w:pPr>
        <w:widowControl/>
        <w:tabs>
          <w:tab w:val="left" w:pos="360"/>
        </w:tabs>
        <w:spacing w:line="23" w:lineRule="atLeast"/>
        <w:ind w:left="360"/>
        <w:jc w:val="both"/>
        <w:rPr>
          <w:rFonts w:ascii="Tahoma" w:hAnsi="Tahoma" w:cs="Tahoma"/>
          <w:bCs/>
          <w:sz w:val="22"/>
          <w:szCs w:val="22"/>
        </w:rPr>
      </w:pPr>
      <w:r w:rsidRPr="00180AF3">
        <w:rPr>
          <w:rFonts w:ascii="Tahoma" w:hAnsi="Tahoma" w:cs="Tahoma"/>
          <w:bCs/>
          <w:sz w:val="22"/>
          <w:szCs w:val="22"/>
        </w:rPr>
        <w:t>Bend, OR 97701</w:t>
      </w:r>
    </w:p>
    <w:p w:rsidR="00826D3F" w:rsidRPr="00180AF3" w:rsidRDefault="00826D3F" w:rsidP="00826D3F">
      <w:pPr>
        <w:widowControl/>
        <w:tabs>
          <w:tab w:val="left" w:pos="360"/>
        </w:tabs>
        <w:spacing w:line="23" w:lineRule="atLeast"/>
        <w:ind w:left="360"/>
        <w:jc w:val="both"/>
        <w:rPr>
          <w:rFonts w:ascii="Tahoma" w:hAnsi="Tahoma" w:cs="Tahoma"/>
          <w:bCs/>
          <w:sz w:val="22"/>
          <w:szCs w:val="22"/>
        </w:rPr>
      </w:pPr>
      <w:r w:rsidRPr="00180AF3">
        <w:rPr>
          <w:rFonts w:ascii="Tahoma" w:hAnsi="Tahoma" w:cs="Tahoma"/>
          <w:bCs/>
          <w:sz w:val="22"/>
          <w:szCs w:val="22"/>
        </w:rPr>
        <w:t>541 322-3126</w:t>
      </w:r>
    </w:p>
    <w:p w:rsidR="00826D3F" w:rsidRPr="00180AF3" w:rsidRDefault="00826D3F" w:rsidP="00826D3F">
      <w:pPr>
        <w:widowControl/>
        <w:tabs>
          <w:tab w:val="left" w:pos="810"/>
        </w:tabs>
        <w:spacing w:after="120"/>
        <w:outlineLvl w:val="0"/>
        <w:rPr>
          <w:rFonts w:ascii="Tahoma" w:hAnsi="Tahoma" w:cs="Tahoma"/>
          <w:color w:val="000000"/>
          <w:sz w:val="22"/>
          <w:szCs w:val="22"/>
        </w:rPr>
      </w:pPr>
    </w:p>
    <w:p w:rsidR="00826D3F" w:rsidRPr="00180AF3" w:rsidRDefault="00826D3F" w:rsidP="00826D3F">
      <w:pPr>
        <w:widowControl/>
        <w:tabs>
          <w:tab w:val="left" w:pos="810"/>
        </w:tabs>
        <w:spacing w:after="120"/>
        <w:outlineLvl w:val="0"/>
        <w:rPr>
          <w:rFonts w:ascii="Tahoma" w:hAnsi="Tahoma" w:cs="Tahoma"/>
          <w:b/>
          <w:color w:val="000000"/>
        </w:rPr>
      </w:pPr>
      <w:r w:rsidRPr="00180AF3">
        <w:rPr>
          <w:rFonts w:ascii="Tahoma" w:hAnsi="Tahoma" w:cs="Tahoma"/>
          <w:b/>
          <w:color w:val="000000"/>
        </w:rPr>
        <w:t>Appendix 1:  Literature cited in the responses above</w:t>
      </w:r>
    </w:p>
    <w:p w:rsidR="00826D3F" w:rsidRPr="00180AF3" w:rsidRDefault="00826D3F" w:rsidP="00826D3F">
      <w:pPr>
        <w:spacing w:after="120"/>
        <w:ind w:left="720" w:hanging="720"/>
        <w:rPr>
          <w:rFonts w:ascii="Tahoma" w:hAnsi="Tahoma" w:cs="Tahoma"/>
          <w:color w:val="000000"/>
          <w:sz w:val="22"/>
          <w:szCs w:val="22"/>
        </w:rPr>
      </w:pPr>
      <w:proofErr w:type="spellStart"/>
      <w:r w:rsidRPr="00180AF3">
        <w:rPr>
          <w:rFonts w:ascii="Tahoma" w:hAnsi="Tahoma" w:cs="Tahoma"/>
          <w:color w:val="000000"/>
          <w:sz w:val="22"/>
          <w:szCs w:val="22"/>
        </w:rPr>
        <w:t>Dillman</w:t>
      </w:r>
      <w:proofErr w:type="spellEnd"/>
      <w:r w:rsidRPr="00180AF3">
        <w:rPr>
          <w:rFonts w:ascii="Tahoma" w:hAnsi="Tahoma" w:cs="Tahoma"/>
          <w:color w:val="000000"/>
          <w:sz w:val="22"/>
          <w:szCs w:val="22"/>
        </w:rPr>
        <w:t xml:space="preserve">, D. A., Smyth, J. D., &amp; Christian, L. M. (2009). </w:t>
      </w:r>
      <w:r w:rsidRPr="00180AF3">
        <w:rPr>
          <w:rFonts w:ascii="Tahoma" w:hAnsi="Tahoma" w:cs="Tahoma"/>
          <w:i/>
          <w:iCs/>
          <w:color w:val="000000"/>
          <w:sz w:val="22"/>
          <w:szCs w:val="22"/>
        </w:rPr>
        <w:t>Internet, mail, and mixed-mode surveys: The tailored design method</w:t>
      </w:r>
      <w:r w:rsidRPr="00180AF3">
        <w:rPr>
          <w:rFonts w:ascii="Tahoma" w:hAnsi="Tahoma" w:cs="Tahoma"/>
          <w:color w:val="000000"/>
          <w:sz w:val="22"/>
          <w:szCs w:val="22"/>
        </w:rPr>
        <w:t xml:space="preserve">  (3rd ed.). Hoboken, NJ: Wiley &amp; Sons.</w:t>
      </w:r>
    </w:p>
    <w:p w:rsidR="00826D3F" w:rsidRPr="00180AF3" w:rsidRDefault="00826D3F" w:rsidP="00826D3F">
      <w:pPr>
        <w:spacing w:after="120"/>
        <w:ind w:left="720" w:hanging="720"/>
        <w:rPr>
          <w:rFonts w:ascii="Tahoma" w:hAnsi="Tahoma" w:cs="Tahoma"/>
          <w:color w:val="000000"/>
          <w:sz w:val="22"/>
          <w:szCs w:val="22"/>
        </w:rPr>
      </w:pPr>
      <w:r w:rsidRPr="00180AF3">
        <w:rPr>
          <w:rFonts w:ascii="Tahoma" w:hAnsi="Tahoma" w:cs="Tahoma"/>
          <w:sz w:val="22"/>
          <w:szCs w:val="22"/>
        </w:rPr>
        <w:t xml:space="preserve">Hair, J.F. Jr., W.C. Black, B.J. </w:t>
      </w:r>
      <w:proofErr w:type="spellStart"/>
      <w:r w:rsidRPr="00180AF3">
        <w:rPr>
          <w:rFonts w:ascii="Tahoma" w:hAnsi="Tahoma" w:cs="Tahoma"/>
          <w:sz w:val="22"/>
          <w:szCs w:val="22"/>
        </w:rPr>
        <w:t>Babin</w:t>
      </w:r>
      <w:proofErr w:type="spellEnd"/>
      <w:r w:rsidRPr="00180AF3">
        <w:rPr>
          <w:rFonts w:ascii="Tahoma" w:hAnsi="Tahoma" w:cs="Tahoma"/>
          <w:sz w:val="22"/>
          <w:szCs w:val="22"/>
        </w:rPr>
        <w:t>, R.E. Anderson.  2010.  Multivariate Data Analysis, 7</w:t>
      </w:r>
      <w:r w:rsidRPr="00180AF3">
        <w:rPr>
          <w:rFonts w:ascii="Tahoma" w:hAnsi="Tahoma" w:cs="Tahoma"/>
          <w:sz w:val="22"/>
          <w:szCs w:val="22"/>
          <w:vertAlign w:val="superscript"/>
        </w:rPr>
        <w:t>th</w:t>
      </w:r>
      <w:r w:rsidRPr="00180AF3">
        <w:rPr>
          <w:rFonts w:ascii="Tahoma" w:hAnsi="Tahoma" w:cs="Tahoma"/>
          <w:sz w:val="22"/>
          <w:szCs w:val="22"/>
        </w:rPr>
        <w:t xml:space="preserve"> ed.  Prentice Hall: Upper Saddle River, NJ</w:t>
      </w:r>
    </w:p>
    <w:p w:rsidR="00826D3F" w:rsidRPr="00180AF3" w:rsidRDefault="00826D3F" w:rsidP="00826D3F">
      <w:pPr>
        <w:widowControl/>
        <w:ind w:left="720" w:hanging="720"/>
        <w:rPr>
          <w:rFonts w:ascii="Tahoma" w:hAnsi="Tahoma" w:cs="Tahoma"/>
          <w:sz w:val="22"/>
          <w:szCs w:val="22"/>
        </w:rPr>
      </w:pPr>
      <w:r w:rsidRPr="00180AF3">
        <w:rPr>
          <w:rFonts w:ascii="Tahoma" w:hAnsi="Tahoma" w:cs="Tahoma"/>
          <w:sz w:val="22"/>
          <w:szCs w:val="22"/>
        </w:rPr>
        <w:t xml:space="preserve">Hall, T. E., &amp; Shelby, B. (1996). </w:t>
      </w:r>
      <w:r w:rsidRPr="00180AF3">
        <w:rPr>
          <w:rFonts w:ascii="Tahoma" w:hAnsi="Tahoma" w:cs="Tahoma"/>
          <w:i/>
          <w:iCs/>
          <w:sz w:val="22"/>
          <w:szCs w:val="22"/>
        </w:rPr>
        <w:t>McKenzie River boater study. Report prepared for McKenzie Ranger District, Willamette National Forest and Eugene District BLM</w:t>
      </w:r>
      <w:r w:rsidRPr="00180AF3">
        <w:rPr>
          <w:rFonts w:ascii="Tahoma" w:hAnsi="Tahoma" w:cs="Tahoma"/>
          <w:sz w:val="22"/>
          <w:szCs w:val="22"/>
        </w:rPr>
        <w:t>. Corvallis, OR: Oregon State University.</w:t>
      </w:r>
    </w:p>
    <w:p w:rsidR="00826D3F" w:rsidRPr="00180AF3" w:rsidRDefault="00826D3F" w:rsidP="00826D3F">
      <w:pPr>
        <w:widowControl/>
        <w:ind w:left="720" w:hanging="720"/>
        <w:rPr>
          <w:rFonts w:ascii="Tahoma" w:hAnsi="Tahoma" w:cs="Tahoma"/>
          <w:sz w:val="22"/>
          <w:szCs w:val="22"/>
        </w:rPr>
      </w:pPr>
      <w:r w:rsidRPr="00180AF3">
        <w:rPr>
          <w:rFonts w:ascii="Tahoma" w:hAnsi="Tahoma" w:cs="Tahoma"/>
          <w:sz w:val="22"/>
          <w:szCs w:val="22"/>
        </w:rPr>
        <w:t xml:space="preserve">Manning, R. (2007). </w:t>
      </w:r>
      <w:r w:rsidRPr="00180AF3">
        <w:rPr>
          <w:rFonts w:ascii="Tahoma" w:hAnsi="Tahoma" w:cs="Tahoma"/>
          <w:i/>
          <w:iCs/>
          <w:sz w:val="22"/>
          <w:szCs w:val="22"/>
        </w:rPr>
        <w:t>Parks and carrying capacity: Commons without tragedy</w:t>
      </w:r>
      <w:r w:rsidRPr="00180AF3">
        <w:rPr>
          <w:rFonts w:ascii="Tahoma" w:hAnsi="Tahoma" w:cs="Tahoma"/>
          <w:sz w:val="22"/>
          <w:szCs w:val="22"/>
        </w:rPr>
        <w:t>. Washington, DC: Island Press.</w:t>
      </w:r>
    </w:p>
    <w:p w:rsidR="00826D3F" w:rsidRPr="00180AF3" w:rsidRDefault="00826D3F" w:rsidP="00826D3F">
      <w:pPr>
        <w:widowControl/>
        <w:ind w:left="720" w:hanging="720"/>
        <w:rPr>
          <w:rFonts w:ascii="Tahoma" w:hAnsi="Tahoma" w:cs="Tahoma"/>
          <w:sz w:val="22"/>
          <w:szCs w:val="22"/>
        </w:rPr>
      </w:pPr>
      <w:r w:rsidRPr="00180AF3">
        <w:rPr>
          <w:rFonts w:ascii="Tahoma" w:hAnsi="Tahoma" w:cs="Tahoma"/>
          <w:sz w:val="22"/>
          <w:szCs w:val="22"/>
        </w:rPr>
        <w:t xml:space="preserve">Shelby, B., &amp; </w:t>
      </w:r>
      <w:proofErr w:type="spellStart"/>
      <w:r w:rsidRPr="00180AF3">
        <w:rPr>
          <w:rFonts w:ascii="Tahoma" w:hAnsi="Tahoma" w:cs="Tahoma"/>
          <w:sz w:val="22"/>
          <w:szCs w:val="22"/>
        </w:rPr>
        <w:t>Heberlein</w:t>
      </w:r>
      <w:proofErr w:type="spellEnd"/>
      <w:r w:rsidRPr="00180AF3">
        <w:rPr>
          <w:rFonts w:ascii="Tahoma" w:hAnsi="Tahoma" w:cs="Tahoma"/>
          <w:sz w:val="22"/>
          <w:szCs w:val="22"/>
        </w:rPr>
        <w:t xml:space="preserve">, T. A. (1986). </w:t>
      </w:r>
      <w:r w:rsidRPr="00180AF3">
        <w:rPr>
          <w:rFonts w:ascii="Tahoma" w:hAnsi="Tahoma" w:cs="Tahoma"/>
          <w:i/>
          <w:iCs/>
          <w:sz w:val="22"/>
          <w:szCs w:val="22"/>
        </w:rPr>
        <w:t>Carrying capacity in recreation settings</w:t>
      </w:r>
      <w:r w:rsidRPr="00180AF3">
        <w:rPr>
          <w:rFonts w:ascii="Tahoma" w:hAnsi="Tahoma" w:cs="Tahoma"/>
          <w:sz w:val="22"/>
          <w:szCs w:val="22"/>
        </w:rPr>
        <w:t>. Corvallis, OR: Oregon State University Press.</w:t>
      </w:r>
    </w:p>
    <w:p w:rsidR="00826D3F" w:rsidRPr="00180AF3" w:rsidRDefault="00826D3F" w:rsidP="00826D3F">
      <w:pPr>
        <w:spacing w:after="120"/>
        <w:ind w:left="720" w:hanging="720"/>
        <w:rPr>
          <w:rFonts w:ascii="Tahoma" w:hAnsi="Tahoma" w:cs="Tahoma"/>
          <w:color w:val="000000"/>
          <w:sz w:val="22"/>
          <w:szCs w:val="22"/>
        </w:rPr>
      </w:pPr>
      <w:proofErr w:type="spellStart"/>
      <w:r w:rsidRPr="00180AF3">
        <w:rPr>
          <w:rFonts w:ascii="Tahoma" w:hAnsi="Tahoma" w:cs="Tahoma"/>
          <w:color w:val="000000"/>
          <w:sz w:val="22"/>
          <w:szCs w:val="22"/>
        </w:rPr>
        <w:t>Vaske</w:t>
      </w:r>
      <w:proofErr w:type="spellEnd"/>
      <w:r w:rsidRPr="00180AF3">
        <w:rPr>
          <w:rFonts w:ascii="Tahoma" w:hAnsi="Tahoma" w:cs="Tahoma"/>
          <w:color w:val="000000"/>
          <w:sz w:val="22"/>
          <w:szCs w:val="22"/>
        </w:rPr>
        <w:t xml:space="preserve">, J. J. (2008). </w:t>
      </w:r>
      <w:r w:rsidRPr="00180AF3">
        <w:rPr>
          <w:rFonts w:ascii="Tahoma" w:hAnsi="Tahoma" w:cs="Tahoma"/>
          <w:i/>
          <w:iCs/>
          <w:color w:val="000000"/>
          <w:sz w:val="22"/>
          <w:szCs w:val="22"/>
        </w:rPr>
        <w:t>Survey research and analysis: Applications in parks, recreation and human dimensions</w:t>
      </w:r>
      <w:r w:rsidRPr="00180AF3">
        <w:rPr>
          <w:rFonts w:ascii="Tahoma" w:hAnsi="Tahoma" w:cs="Tahoma"/>
          <w:color w:val="000000"/>
          <w:sz w:val="22"/>
          <w:szCs w:val="22"/>
        </w:rPr>
        <w:t>. State College, PA: Venture Publishing.</w:t>
      </w:r>
    </w:p>
    <w:p w:rsidR="003D3538" w:rsidRDefault="003D3538"/>
    <w:sectPr w:rsidR="003D3538" w:rsidSect="00826D3F">
      <w:headerReference w:type="default" r:id="rId7"/>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0118" w:rsidRDefault="00190118" w:rsidP="00826D3F">
      <w:r>
        <w:separator/>
      </w:r>
    </w:p>
  </w:endnote>
  <w:endnote w:type="continuationSeparator" w:id="0">
    <w:p w:rsidR="00190118" w:rsidRDefault="00190118" w:rsidP="00826D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1812999"/>
      <w:docPartObj>
        <w:docPartGallery w:val="Page Numbers (Bottom of Page)"/>
        <w:docPartUnique/>
      </w:docPartObj>
    </w:sdtPr>
    <w:sdtContent>
      <w:sdt>
        <w:sdtPr>
          <w:id w:val="-1534111542"/>
          <w:docPartObj>
            <w:docPartGallery w:val="Page Numbers (Top of Page)"/>
            <w:docPartUnique/>
          </w:docPartObj>
        </w:sdtPr>
        <w:sdtContent>
          <w:p w:rsidR="00826D3F" w:rsidRDefault="00826D3F" w:rsidP="00826D3F">
            <w:pPr>
              <w:pStyle w:val="Footer"/>
              <w:jc w:val="center"/>
            </w:pPr>
            <w:r>
              <w:t xml:space="preserve">Page </w:t>
            </w:r>
            <w:r w:rsidR="002B6DF2">
              <w:rPr>
                <w:b/>
                <w:bCs/>
              </w:rPr>
              <w:fldChar w:fldCharType="begin"/>
            </w:r>
            <w:r>
              <w:rPr>
                <w:b/>
                <w:bCs/>
              </w:rPr>
              <w:instrText xml:space="preserve"> PAGE </w:instrText>
            </w:r>
            <w:r w:rsidR="002B6DF2">
              <w:rPr>
                <w:b/>
                <w:bCs/>
              </w:rPr>
              <w:fldChar w:fldCharType="separate"/>
            </w:r>
            <w:r w:rsidR="00DC450B">
              <w:rPr>
                <w:b/>
                <w:bCs/>
                <w:noProof/>
              </w:rPr>
              <w:t>5</w:t>
            </w:r>
            <w:r w:rsidR="002B6DF2">
              <w:rPr>
                <w:b/>
                <w:bCs/>
              </w:rPr>
              <w:fldChar w:fldCharType="end"/>
            </w:r>
            <w:r>
              <w:t xml:space="preserve"> of </w:t>
            </w:r>
            <w:r w:rsidR="002B6DF2">
              <w:rPr>
                <w:b/>
                <w:bCs/>
              </w:rPr>
              <w:fldChar w:fldCharType="begin"/>
            </w:r>
            <w:r>
              <w:rPr>
                <w:b/>
                <w:bCs/>
              </w:rPr>
              <w:instrText xml:space="preserve"> NUMPAGES  </w:instrText>
            </w:r>
            <w:r w:rsidR="002B6DF2">
              <w:rPr>
                <w:b/>
                <w:bCs/>
              </w:rPr>
              <w:fldChar w:fldCharType="separate"/>
            </w:r>
            <w:r w:rsidR="00DC450B">
              <w:rPr>
                <w:b/>
                <w:bCs/>
                <w:noProof/>
              </w:rPr>
              <w:t>5</w:t>
            </w:r>
            <w:r w:rsidR="002B6DF2">
              <w:rPr>
                <w:b/>
                <w:bCs/>
              </w:rPr>
              <w:fldChar w:fldCharType="end"/>
            </w:r>
          </w:p>
        </w:sdtContent>
      </w:sdt>
    </w:sdtContent>
  </w:sdt>
  <w:p w:rsidR="00826D3F" w:rsidRDefault="00826D3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5900949"/>
      <w:docPartObj>
        <w:docPartGallery w:val="Page Numbers (Bottom of Page)"/>
        <w:docPartUnique/>
      </w:docPartObj>
    </w:sdtPr>
    <w:sdtContent>
      <w:sdt>
        <w:sdtPr>
          <w:id w:val="98381352"/>
          <w:docPartObj>
            <w:docPartGallery w:val="Page Numbers (Top of Page)"/>
            <w:docPartUnique/>
          </w:docPartObj>
        </w:sdtPr>
        <w:sdtContent>
          <w:p w:rsidR="00826D3F" w:rsidRDefault="00826D3F" w:rsidP="00826D3F">
            <w:pPr>
              <w:pStyle w:val="Footer"/>
              <w:jc w:val="center"/>
            </w:pPr>
            <w:r>
              <w:t xml:space="preserve">Page </w:t>
            </w:r>
            <w:r w:rsidR="002B6DF2">
              <w:rPr>
                <w:b/>
                <w:bCs/>
              </w:rPr>
              <w:fldChar w:fldCharType="begin"/>
            </w:r>
            <w:r>
              <w:rPr>
                <w:b/>
                <w:bCs/>
              </w:rPr>
              <w:instrText xml:space="preserve"> PAGE </w:instrText>
            </w:r>
            <w:r w:rsidR="002B6DF2">
              <w:rPr>
                <w:b/>
                <w:bCs/>
              </w:rPr>
              <w:fldChar w:fldCharType="separate"/>
            </w:r>
            <w:r w:rsidR="00DC450B">
              <w:rPr>
                <w:b/>
                <w:bCs/>
                <w:noProof/>
              </w:rPr>
              <w:t>1</w:t>
            </w:r>
            <w:r w:rsidR="002B6DF2">
              <w:rPr>
                <w:b/>
                <w:bCs/>
              </w:rPr>
              <w:fldChar w:fldCharType="end"/>
            </w:r>
            <w:r>
              <w:t xml:space="preserve"> of </w:t>
            </w:r>
            <w:r w:rsidR="002B6DF2">
              <w:rPr>
                <w:b/>
                <w:bCs/>
              </w:rPr>
              <w:fldChar w:fldCharType="begin"/>
            </w:r>
            <w:r>
              <w:rPr>
                <w:b/>
                <w:bCs/>
              </w:rPr>
              <w:instrText xml:space="preserve"> NUMPAGES  </w:instrText>
            </w:r>
            <w:r w:rsidR="002B6DF2">
              <w:rPr>
                <w:b/>
                <w:bCs/>
              </w:rPr>
              <w:fldChar w:fldCharType="separate"/>
            </w:r>
            <w:r w:rsidR="00DC450B">
              <w:rPr>
                <w:b/>
                <w:bCs/>
                <w:noProof/>
              </w:rPr>
              <w:t>5</w:t>
            </w:r>
            <w:r w:rsidR="002B6DF2">
              <w:rPr>
                <w:b/>
                <w:bCs/>
              </w:rPr>
              <w:fldChar w:fldCharType="end"/>
            </w:r>
          </w:p>
        </w:sdtContent>
      </w:sdt>
    </w:sdtContent>
  </w:sdt>
  <w:p w:rsidR="00826D3F" w:rsidRDefault="00826D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0118" w:rsidRDefault="00190118" w:rsidP="00826D3F">
      <w:r>
        <w:separator/>
      </w:r>
    </w:p>
  </w:footnote>
  <w:footnote w:type="continuationSeparator" w:id="0">
    <w:p w:rsidR="00190118" w:rsidRDefault="00190118" w:rsidP="00826D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D3F" w:rsidRPr="00180AF3" w:rsidRDefault="00826D3F" w:rsidP="00826D3F">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8"/>
        <w:szCs w:val="28"/>
        <w:u w:val="single"/>
      </w:rPr>
    </w:pPr>
    <w:r w:rsidRPr="00180AF3">
      <w:rPr>
        <w:rFonts w:ascii="Tahoma" w:hAnsi="Tahoma" w:cs="Tahoma"/>
        <w:b/>
        <w:bCs/>
        <w:sz w:val="28"/>
        <w:szCs w:val="28"/>
        <w:u w:val="single"/>
      </w:rPr>
      <w:t xml:space="preserve">The 2013 Supporting Statement </w:t>
    </w:r>
    <w:r>
      <w:rPr>
        <w:rFonts w:ascii="Tahoma" w:hAnsi="Tahoma" w:cs="Tahoma"/>
        <w:b/>
        <w:bCs/>
        <w:sz w:val="28"/>
        <w:szCs w:val="28"/>
        <w:u w:val="single"/>
      </w:rPr>
      <w:t xml:space="preserve">B </w:t>
    </w:r>
    <w:r w:rsidRPr="00180AF3">
      <w:rPr>
        <w:rFonts w:ascii="Tahoma" w:hAnsi="Tahoma" w:cs="Tahoma"/>
        <w:b/>
        <w:bCs/>
        <w:sz w:val="28"/>
        <w:szCs w:val="28"/>
        <w:u w:val="single"/>
      </w:rPr>
      <w:t>for OMB 0596-</w:t>
    </w:r>
    <w:r>
      <w:rPr>
        <w:rFonts w:ascii="Tahoma" w:hAnsi="Tahoma" w:cs="Tahoma"/>
        <w:b/>
        <w:bCs/>
        <w:sz w:val="28"/>
        <w:szCs w:val="28"/>
        <w:u w:val="single"/>
      </w:rPr>
      <w:t>0</w:t>
    </w:r>
    <w:r w:rsidRPr="00180AF3">
      <w:rPr>
        <w:rFonts w:ascii="Tahoma" w:hAnsi="Tahoma" w:cs="Tahoma"/>
        <w:b/>
        <w:bCs/>
        <w:sz w:val="28"/>
        <w:szCs w:val="28"/>
        <w:u w:val="single"/>
      </w:rPr>
      <w:t>229</w:t>
    </w:r>
  </w:p>
  <w:p w:rsidR="00080D1F" w:rsidRPr="00180AF3" w:rsidRDefault="00080D1F" w:rsidP="00080D1F">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sidRPr="00180AF3">
      <w:rPr>
        <w:rFonts w:ascii="Tahoma" w:hAnsi="Tahoma" w:cs="Tahoma"/>
        <w:sz w:val="28"/>
        <w:szCs w:val="28"/>
      </w:rPr>
      <w:t>McKenzie River Survey</w:t>
    </w:r>
  </w:p>
  <w:p w:rsidR="00080D1F" w:rsidRPr="00180AF3" w:rsidRDefault="00080D1F" w:rsidP="00080D1F">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sidRPr="00180AF3">
      <w:rPr>
        <w:rFonts w:ascii="Tahoma" w:hAnsi="Tahoma" w:cs="Tahoma"/>
        <w:sz w:val="28"/>
        <w:szCs w:val="28"/>
      </w:rPr>
      <w:t xml:space="preserve">Flathead Wild and </w:t>
    </w:r>
    <w:smartTag w:uri="urn:schemas-microsoft-com:office:smarttags" w:element="place">
      <w:smartTag w:uri="urn:schemas-microsoft-com:office:smarttags" w:element="PlaceName">
        <w:r w:rsidRPr="00180AF3">
          <w:rPr>
            <w:rFonts w:ascii="Tahoma" w:hAnsi="Tahoma" w:cs="Tahoma"/>
            <w:sz w:val="28"/>
            <w:szCs w:val="28"/>
          </w:rPr>
          <w:t>Scenic</w:t>
        </w:r>
      </w:smartTag>
      <w:r w:rsidRPr="00180AF3">
        <w:rPr>
          <w:rFonts w:ascii="Tahoma" w:hAnsi="Tahoma" w:cs="Tahoma"/>
          <w:sz w:val="28"/>
          <w:szCs w:val="28"/>
        </w:rPr>
        <w:t xml:space="preserve"> </w:t>
      </w:r>
      <w:smartTag w:uri="urn:schemas-microsoft-com:office:smarttags" w:element="PlaceType">
        <w:r w:rsidRPr="00180AF3">
          <w:rPr>
            <w:rFonts w:ascii="Tahoma" w:hAnsi="Tahoma" w:cs="Tahoma"/>
            <w:sz w:val="28"/>
            <w:szCs w:val="28"/>
          </w:rPr>
          <w:t>River</w:t>
        </w:r>
      </w:smartTag>
    </w:smartTag>
    <w:r w:rsidRPr="00180AF3">
      <w:rPr>
        <w:rFonts w:ascii="Tahoma" w:hAnsi="Tahoma" w:cs="Tahoma"/>
        <w:sz w:val="28"/>
        <w:szCs w:val="28"/>
      </w:rPr>
      <w:t xml:space="preserve"> Visitor Survey</w:t>
    </w:r>
  </w:p>
  <w:p w:rsidR="00080D1F" w:rsidRDefault="00080D1F" w:rsidP="00080D1F">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sidRPr="00180AF3">
      <w:rPr>
        <w:rFonts w:ascii="Tahoma" w:hAnsi="Tahoma" w:cs="Tahoma"/>
        <w:sz w:val="28"/>
        <w:szCs w:val="28"/>
      </w:rPr>
      <w:t>USDA Forest Servic</w:t>
    </w:r>
    <w:r>
      <w:rPr>
        <w:rFonts w:ascii="Tahoma" w:hAnsi="Tahoma" w:cs="Tahoma"/>
        <w:sz w:val="28"/>
        <w:szCs w:val="28"/>
      </w:rPr>
      <w:t>e, Flathead and Willamette National Forests</w:t>
    </w:r>
  </w:p>
  <w:p w:rsidR="00080D1F" w:rsidRDefault="00080D1F" w:rsidP="00080D1F">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Pr>
        <w:rFonts w:ascii="Tahoma" w:hAnsi="Tahoma" w:cs="Tahoma"/>
        <w:sz w:val="28"/>
        <w:szCs w:val="28"/>
      </w:rPr>
      <w:t>National Park Service, Glacier National Park</w:t>
    </w:r>
  </w:p>
  <w:p w:rsidR="00826D3F" w:rsidRDefault="00826D3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nsid w:val="28DA683A"/>
    <w:multiLevelType w:val="hybridMultilevel"/>
    <w:tmpl w:val="BD66694A"/>
    <w:lvl w:ilvl="0" w:tplc="31DAED92">
      <w:start w:val="1"/>
      <w:numFmt w:val="decimal"/>
      <w:lvlText w:val="%1."/>
      <w:lvlJc w:val="left"/>
      <w:pPr>
        <w:ind w:left="720" w:hanging="360"/>
      </w:pPr>
      <w:rPr>
        <w:rFonts w:ascii="Times New Roman" w:hAnsi="Times New Roman" w:cs="Times New Roman" w:hint="default"/>
        <w:color w:val="auto"/>
        <w:sz w:val="24"/>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516C53D3"/>
    <w:multiLevelType w:val="hybridMultilevel"/>
    <w:tmpl w:val="F84032A0"/>
    <w:lvl w:ilvl="0" w:tplc="4FEC9F9C">
      <w:start w:val="1"/>
      <w:numFmt w:val="bullet"/>
      <w:lvlText w:val=""/>
      <w:lvlJc w:val="left"/>
      <w:pPr>
        <w:tabs>
          <w:tab w:val="num" w:pos="805"/>
        </w:tabs>
        <w:ind w:left="805" w:hanging="144"/>
      </w:pPr>
      <w:rPr>
        <w:rFonts w:ascii="Symbol" w:hAnsi="Symbol" w:hint="default"/>
      </w:rPr>
    </w:lvl>
    <w:lvl w:ilvl="1" w:tplc="04090003">
      <w:start w:val="1"/>
      <w:numFmt w:val="bullet"/>
      <w:lvlText w:val="o"/>
      <w:lvlJc w:val="left"/>
      <w:pPr>
        <w:tabs>
          <w:tab w:val="num" w:pos="2101"/>
        </w:tabs>
        <w:ind w:left="2101" w:hanging="360"/>
      </w:pPr>
      <w:rPr>
        <w:rFonts w:ascii="Courier New" w:hAnsi="Courier New" w:hint="default"/>
      </w:rPr>
    </w:lvl>
    <w:lvl w:ilvl="2" w:tplc="04090005">
      <w:start w:val="1"/>
      <w:numFmt w:val="bullet"/>
      <w:lvlText w:val=""/>
      <w:lvlJc w:val="left"/>
      <w:pPr>
        <w:tabs>
          <w:tab w:val="num" w:pos="2821"/>
        </w:tabs>
        <w:ind w:left="2821" w:hanging="360"/>
      </w:pPr>
      <w:rPr>
        <w:rFonts w:ascii="Wingdings" w:hAnsi="Wingdings" w:hint="default"/>
      </w:rPr>
    </w:lvl>
    <w:lvl w:ilvl="3" w:tplc="04090001">
      <w:start w:val="1"/>
      <w:numFmt w:val="bullet"/>
      <w:lvlText w:val=""/>
      <w:lvlJc w:val="left"/>
      <w:pPr>
        <w:tabs>
          <w:tab w:val="num" w:pos="3541"/>
        </w:tabs>
        <w:ind w:left="3541" w:hanging="360"/>
      </w:pPr>
      <w:rPr>
        <w:rFonts w:ascii="Symbol" w:hAnsi="Symbol" w:hint="default"/>
      </w:rPr>
    </w:lvl>
    <w:lvl w:ilvl="4" w:tplc="04090003">
      <w:start w:val="1"/>
      <w:numFmt w:val="bullet"/>
      <w:lvlText w:val="o"/>
      <w:lvlJc w:val="left"/>
      <w:pPr>
        <w:tabs>
          <w:tab w:val="num" w:pos="4261"/>
        </w:tabs>
        <w:ind w:left="4261" w:hanging="360"/>
      </w:pPr>
      <w:rPr>
        <w:rFonts w:ascii="Courier New" w:hAnsi="Courier New" w:hint="default"/>
      </w:rPr>
    </w:lvl>
    <w:lvl w:ilvl="5" w:tplc="04090005">
      <w:start w:val="1"/>
      <w:numFmt w:val="bullet"/>
      <w:lvlText w:val=""/>
      <w:lvlJc w:val="left"/>
      <w:pPr>
        <w:tabs>
          <w:tab w:val="num" w:pos="4981"/>
        </w:tabs>
        <w:ind w:left="4981" w:hanging="360"/>
      </w:pPr>
      <w:rPr>
        <w:rFonts w:ascii="Wingdings" w:hAnsi="Wingdings" w:hint="default"/>
      </w:rPr>
    </w:lvl>
    <w:lvl w:ilvl="6" w:tplc="04090001">
      <w:start w:val="1"/>
      <w:numFmt w:val="bullet"/>
      <w:lvlText w:val=""/>
      <w:lvlJc w:val="left"/>
      <w:pPr>
        <w:tabs>
          <w:tab w:val="num" w:pos="5701"/>
        </w:tabs>
        <w:ind w:left="5701" w:hanging="360"/>
      </w:pPr>
      <w:rPr>
        <w:rFonts w:ascii="Symbol" w:hAnsi="Symbol" w:hint="default"/>
      </w:rPr>
    </w:lvl>
    <w:lvl w:ilvl="7" w:tplc="04090003">
      <w:start w:val="1"/>
      <w:numFmt w:val="bullet"/>
      <w:lvlText w:val="o"/>
      <w:lvlJc w:val="left"/>
      <w:pPr>
        <w:tabs>
          <w:tab w:val="num" w:pos="6421"/>
        </w:tabs>
        <w:ind w:left="6421" w:hanging="360"/>
      </w:pPr>
      <w:rPr>
        <w:rFonts w:ascii="Courier New" w:hAnsi="Courier New" w:hint="default"/>
      </w:rPr>
    </w:lvl>
    <w:lvl w:ilvl="8" w:tplc="04090005">
      <w:start w:val="1"/>
      <w:numFmt w:val="bullet"/>
      <w:lvlText w:val=""/>
      <w:lvlJc w:val="left"/>
      <w:pPr>
        <w:tabs>
          <w:tab w:val="num" w:pos="7141"/>
        </w:tabs>
        <w:ind w:left="7141" w:hanging="360"/>
      </w:pPr>
      <w:rPr>
        <w:rFonts w:ascii="Wingdings" w:hAnsi="Wingdings" w:hint="default"/>
      </w:rPr>
    </w:lvl>
  </w:abstractNum>
  <w:num w:numId="1">
    <w:abstractNumId w:val="0"/>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efaultTabStop w:val="720"/>
  <w:characterSpacingControl w:val="doNotCompress"/>
  <w:hdrShapeDefaults>
    <o:shapedefaults v:ext="edit" spidmax="5122"/>
  </w:hdrShapeDefaults>
  <w:footnotePr>
    <w:footnote w:id="-1"/>
    <w:footnote w:id="0"/>
  </w:footnotePr>
  <w:endnotePr>
    <w:endnote w:id="-1"/>
    <w:endnote w:id="0"/>
  </w:endnotePr>
  <w:compat/>
  <w:rsids>
    <w:rsidRoot w:val="00826D3F"/>
    <w:rsid w:val="00015B01"/>
    <w:rsid w:val="000222AE"/>
    <w:rsid w:val="00050991"/>
    <w:rsid w:val="00080D1F"/>
    <w:rsid w:val="000C76ED"/>
    <w:rsid w:val="00150B08"/>
    <w:rsid w:val="00190118"/>
    <w:rsid w:val="00290430"/>
    <w:rsid w:val="002B6DF2"/>
    <w:rsid w:val="002C1DC5"/>
    <w:rsid w:val="002F3EAB"/>
    <w:rsid w:val="003D3538"/>
    <w:rsid w:val="003E3BCD"/>
    <w:rsid w:val="00500D8D"/>
    <w:rsid w:val="005326AA"/>
    <w:rsid w:val="0054104B"/>
    <w:rsid w:val="0058397D"/>
    <w:rsid w:val="00626AC5"/>
    <w:rsid w:val="0064577B"/>
    <w:rsid w:val="006D5F42"/>
    <w:rsid w:val="00722D47"/>
    <w:rsid w:val="007802C4"/>
    <w:rsid w:val="007F06A4"/>
    <w:rsid w:val="008142A3"/>
    <w:rsid w:val="00826D3F"/>
    <w:rsid w:val="008D73B3"/>
    <w:rsid w:val="00917B1F"/>
    <w:rsid w:val="009319DD"/>
    <w:rsid w:val="00B25076"/>
    <w:rsid w:val="00B27962"/>
    <w:rsid w:val="00BE2906"/>
    <w:rsid w:val="00BF50EF"/>
    <w:rsid w:val="00C75240"/>
    <w:rsid w:val="00D5666B"/>
    <w:rsid w:val="00D75DAD"/>
    <w:rsid w:val="00DC450B"/>
    <w:rsid w:val="00FB2166"/>
    <w:rsid w:val="00FF40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D3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uiPriority w:val="99"/>
    <w:rsid w:val="00826D3F"/>
    <w:pPr>
      <w:numPr>
        <w:numId w:val="1"/>
      </w:numPr>
      <w:ind w:left="474" w:hanging="186"/>
      <w:outlineLvl w:val="0"/>
    </w:pPr>
  </w:style>
  <w:style w:type="paragraph" w:styleId="ListParagraph">
    <w:name w:val="List Paragraph"/>
    <w:basedOn w:val="Normal"/>
    <w:uiPriority w:val="99"/>
    <w:qFormat/>
    <w:rsid w:val="00826D3F"/>
    <w:pPr>
      <w:ind w:left="720"/>
      <w:contextualSpacing/>
    </w:pPr>
  </w:style>
  <w:style w:type="paragraph" w:styleId="Header">
    <w:name w:val="header"/>
    <w:basedOn w:val="Normal"/>
    <w:link w:val="HeaderChar"/>
    <w:uiPriority w:val="99"/>
    <w:unhideWhenUsed/>
    <w:rsid w:val="00826D3F"/>
    <w:pPr>
      <w:tabs>
        <w:tab w:val="center" w:pos="4680"/>
        <w:tab w:val="right" w:pos="9360"/>
      </w:tabs>
    </w:pPr>
  </w:style>
  <w:style w:type="character" w:customStyle="1" w:styleId="HeaderChar">
    <w:name w:val="Header Char"/>
    <w:basedOn w:val="DefaultParagraphFont"/>
    <w:link w:val="Header"/>
    <w:uiPriority w:val="99"/>
    <w:rsid w:val="00826D3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26D3F"/>
    <w:pPr>
      <w:tabs>
        <w:tab w:val="center" w:pos="4680"/>
        <w:tab w:val="right" w:pos="9360"/>
      </w:tabs>
    </w:pPr>
  </w:style>
  <w:style w:type="character" w:customStyle="1" w:styleId="FooterChar">
    <w:name w:val="Footer Char"/>
    <w:basedOn w:val="DefaultParagraphFont"/>
    <w:link w:val="Footer"/>
    <w:uiPriority w:val="99"/>
    <w:rsid w:val="00826D3F"/>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rsid w:val="00826D3F"/>
    <w:rPr>
      <w:rFonts w:cs="Times New Roman"/>
      <w:sz w:val="16"/>
      <w:szCs w:val="16"/>
    </w:rPr>
  </w:style>
  <w:style w:type="paragraph" w:styleId="CommentText">
    <w:name w:val="annotation text"/>
    <w:basedOn w:val="Normal"/>
    <w:link w:val="CommentTextChar"/>
    <w:uiPriority w:val="99"/>
    <w:semiHidden/>
    <w:unhideWhenUsed/>
    <w:rsid w:val="006D5F42"/>
    <w:rPr>
      <w:sz w:val="20"/>
      <w:szCs w:val="20"/>
    </w:rPr>
  </w:style>
  <w:style w:type="character" w:customStyle="1" w:styleId="CommentTextChar">
    <w:name w:val="Comment Text Char"/>
    <w:basedOn w:val="DefaultParagraphFont"/>
    <w:link w:val="CommentText"/>
    <w:uiPriority w:val="99"/>
    <w:semiHidden/>
    <w:rsid w:val="006D5F4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D5F42"/>
    <w:rPr>
      <w:b/>
      <w:bCs/>
    </w:rPr>
  </w:style>
  <w:style w:type="character" w:customStyle="1" w:styleId="CommentSubjectChar">
    <w:name w:val="Comment Subject Char"/>
    <w:basedOn w:val="CommentTextChar"/>
    <w:link w:val="CommentSubject"/>
    <w:uiPriority w:val="99"/>
    <w:semiHidden/>
    <w:rsid w:val="006D5F4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D5F42"/>
    <w:rPr>
      <w:rFonts w:ascii="Tahoma" w:hAnsi="Tahoma" w:cs="Tahoma"/>
      <w:sz w:val="16"/>
      <w:szCs w:val="16"/>
    </w:rPr>
  </w:style>
  <w:style w:type="character" w:customStyle="1" w:styleId="BalloonTextChar">
    <w:name w:val="Balloon Text Char"/>
    <w:basedOn w:val="DefaultParagraphFont"/>
    <w:link w:val="BalloonText"/>
    <w:uiPriority w:val="99"/>
    <w:semiHidden/>
    <w:rsid w:val="006D5F4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D3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uiPriority w:val="99"/>
    <w:rsid w:val="00826D3F"/>
    <w:pPr>
      <w:numPr>
        <w:numId w:val="1"/>
      </w:numPr>
      <w:ind w:left="474" w:hanging="186"/>
      <w:outlineLvl w:val="0"/>
    </w:pPr>
  </w:style>
  <w:style w:type="paragraph" w:styleId="ListParagraph">
    <w:name w:val="List Paragraph"/>
    <w:basedOn w:val="Normal"/>
    <w:uiPriority w:val="99"/>
    <w:qFormat/>
    <w:rsid w:val="00826D3F"/>
    <w:pPr>
      <w:ind w:left="720"/>
      <w:contextualSpacing/>
    </w:pPr>
  </w:style>
  <w:style w:type="paragraph" w:styleId="Header">
    <w:name w:val="header"/>
    <w:basedOn w:val="Normal"/>
    <w:link w:val="HeaderChar"/>
    <w:uiPriority w:val="99"/>
    <w:unhideWhenUsed/>
    <w:rsid w:val="00826D3F"/>
    <w:pPr>
      <w:tabs>
        <w:tab w:val="center" w:pos="4680"/>
        <w:tab w:val="right" w:pos="9360"/>
      </w:tabs>
    </w:pPr>
  </w:style>
  <w:style w:type="character" w:customStyle="1" w:styleId="HeaderChar">
    <w:name w:val="Header Char"/>
    <w:basedOn w:val="DefaultParagraphFont"/>
    <w:link w:val="Header"/>
    <w:uiPriority w:val="99"/>
    <w:rsid w:val="00826D3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26D3F"/>
    <w:pPr>
      <w:tabs>
        <w:tab w:val="center" w:pos="4680"/>
        <w:tab w:val="right" w:pos="9360"/>
      </w:tabs>
    </w:pPr>
  </w:style>
  <w:style w:type="character" w:customStyle="1" w:styleId="FooterChar">
    <w:name w:val="Footer Char"/>
    <w:basedOn w:val="DefaultParagraphFont"/>
    <w:link w:val="Footer"/>
    <w:uiPriority w:val="99"/>
    <w:rsid w:val="00826D3F"/>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rsid w:val="00826D3F"/>
    <w:rPr>
      <w:rFonts w:cs="Times New Roman"/>
      <w:sz w:val="16"/>
      <w:szCs w:val="16"/>
    </w:rPr>
  </w:style>
  <w:style w:type="paragraph" w:styleId="CommentText">
    <w:name w:val="annotation text"/>
    <w:basedOn w:val="Normal"/>
    <w:link w:val="CommentTextChar"/>
    <w:uiPriority w:val="99"/>
    <w:semiHidden/>
    <w:unhideWhenUsed/>
    <w:rsid w:val="006D5F42"/>
    <w:rPr>
      <w:sz w:val="20"/>
      <w:szCs w:val="20"/>
    </w:rPr>
  </w:style>
  <w:style w:type="character" w:customStyle="1" w:styleId="CommentTextChar">
    <w:name w:val="Comment Text Char"/>
    <w:basedOn w:val="DefaultParagraphFont"/>
    <w:link w:val="CommentText"/>
    <w:uiPriority w:val="99"/>
    <w:semiHidden/>
    <w:rsid w:val="006D5F4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D5F42"/>
    <w:rPr>
      <w:b/>
      <w:bCs/>
    </w:rPr>
  </w:style>
  <w:style w:type="character" w:customStyle="1" w:styleId="CommentSubjectChar">
    <w:name w:val="Comment Subject Char"/>
    <w:basedOn w:val="CommentTextChar"/>
    <w:link w:val="CommentSubject"/>
    <w:uiPriority w:val="99"/>
    <w:semiHidden/>
    <w:rsid w:val="006D5F4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D5F42"/>
    <w:rPr>
      <w:rFonts w:ascii="Tahoma" w:hAnsi="Tahoma" w:cs="Tahoma"/>
      <w:sz w:val="16"/>
      <w:szCs w:val="16"/>
    </w:rPr>
  </w:style>
  <w:style w:type="character" w:customStyle="1" w:styleId="BalloonTextChar">
    <w:name w:val="Balloon Text Char"/>
    <w:basedOn w:val="DefaultParagraphFont"/>
    <w:link w:val="BalloonText"/>
    <w:uiPriority w:val="99"/>
    <w:semiHidden/>
    <w:rsid w:val="006D5F42"/>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1806</Words>
  <Characters>10300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2013-07-17T18:24:00Z</dcterms:created>
  <dcterms:modified xsi:type="dcterms:W3CDTF">2013-07-17T18:24:00Z</dcterms:modified>
</cp:coreProperties>
</file>