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C8D" w:rsidRDefault="00D65C8D" w:rsidP="00345C31">
      <w:pPr>
        <w:rPr>
          <w:b/>
          <w:color w:val="000080"/>
          <w:sz w:val="20"/>
          <w:szCs w:val="22"/>
        </w:rPr>
      </w:pPr>
      <w:r w:rsidRPr="00D65C8D">
        <w:rPr>
          <w:b/>
          <w:sz w:val="20"/>
          <w:szCs w:val="22"/>
        </w:rPr>
        <w:t xml:space="preserve">Attachment F, part 1: Example </w:t>
      </w:r>
      <w:r w:rsidR="00F0435F">
        <w:rPr>
          <w:b/>
          <w:sz w:val="20"/>
          <w:szCs w:val="22"/>
        </w:rPr>
        <w:t xml:space="preserve">draft </w:t>
      </w:r>
      <w:r w:rsidRPr="00D65C8D">
        <w:rPr>
          <w:b/>
          <w:sz w:val="20"/>
          <w:szCs w:val="22"/>
        </w:rPr>
        <w:t>notification letter for individual biomarker results</w:t>
      </w:r>
    </w:p>
    <w:p w:rsidR="00D65C8D" w:rsidRDefault="00D65C8D" w:rsidP="00345C31">
      <w:pPr>
        <w:rPr>
          <w:b/>
          <w:color w:val="000080"/>
          <w:sz w:val="20"/>
          <w:szCs w:val="22"/>
        </w:rPr>
      </w:pPr>
    </w:p>
    <w:p w:rsidR="00345C31" w:rsidRPr="008908EE" w:rsidRDefault="00345C31" w:rsidP="00345C31">
      <w:pPr>
        <w:rPr>
          <w:rFonts w:ascii="Arial" w:hAnsi="Arial"/>
          <w:color w:val="000080"/>
          <w:sz w:val="18"/>
        </w:rPr>
      </w:pPr>
      <w:r>
        <w:rPr>
          <w:noProof/>
          <w:color w:val="000080"/>
        </w:rPr>
        <w:drawing>
          <wp:inline distT="0" distB="0" distL="0" distR="0" wp14:anchorId="465F5A1A" wp14:editId="5310684B">
            <wp:extent cx="679450" cy="654685"/>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450" cy="654685"/>
                    </a:xfrm>
                    <a:prstGeom prst="rect">
                      <a:avLst/>
                    </a:prstGeom>
                    <a:noFill/>
                    <a:ln>
                      <a:noFill/>
                    </a:ln>
                  </pic:spPr>
                </pic:pic>
              </a:graphicData>
            </a:graphic>
          </wp:inline>
        </w:drawing>
      </w:r>
      <w:r>
        <w:rPr>
          <w:b/>
          <w:color w:val="000080"/>
          <w:sz w:val="20"/>
          <w:szCs w:val="22"/>
        </w:rPr>
        <w:t xml:space="preserve">   </w:t>
      </w:r>
      <w:r w:rsidRPr="008908EE">
        <w:rPr>
          <w:b/>
          <w:color w:val="000080"/>
          <w:sz w:val="20"/>
          <w:szCs w:val="22"/>
        </w:rPr>
        <w:fldChar w:fldCharType="begin"/>
      </w:r>
      <w:r w:rsidRPr="008908EE">
        <w:rPr>
          <w:b/>
          <w:color w:val="000080"/>
          <w:sz w:val="20"/>
          <w:szCs w:val="22"/>
        </w:rPr>
        <w:instrText xml:space="preserve"> SEQ CHAPTER \h \r 1</w:instrText>
      </w:r>
      <w:r w:rsidRPr="008908EE">
        <w:rPr>
          <w:b/>
          <w:color w:val="000080"/>
          <w:sz w:val="20"/>
          <w:szCs w:val="22"/>
        </w:rPr>
        <w:fldChar w:fldCharType="end"/>
      </w:r>
      <w:r w:rsidRPr="008908EE">
        <w:rPr>
          <w:b/>
          <w:color w:val="000080"/>
          <w:sz w:val="20"/>
          <w:szCs w:val="22"/>
        </w:rPr>
        <w:t>DEPARTMENT OF HEALTH &amp; HUMAN SERVICES</w:t>
      </w:r>
      <w:r>
        <w:rPr>
          <w:b/>
          <w:color w:val="000080"/>
          <w:sz w:val="18"/>
        </w:rPr>
        <w:t xml:space="preserve">                    </w:t>
      </w:r>
      <w:r>
        <w:rPr>
          <w:b/>
          <w:color w:val="000080"/>
          <w:sz w:val="18"/>
        </w:rPr>
        <w:tab/>
      </w:r>
      <w:r w:rsidRPr="008908EE">
        <w:rPr>
          <w:rFonts w:ascii="Arial" w:hAnsi="Arial"/>
          <w:color w:val="000080"/>
          <w:sz w:val="18"/>
        </w:rPr>
        <w:t>Public Health Service</w:t>
      </w:r>
    </w:p>
    <w:p w:rsidR="00345C31" w:rsidRDefault="00345C31" w:rsidP="00345C31">
      <w:pPr>
        <w:ind w:left="7560" w:hanging="360"/>
        <w:rPr>
          <w:rFonts w:ascii="Arial" w:hAnsi="Arial"/>
          <w:color w:val="000080"/>
          <w:sz w:val="18"/>
        </w:rPr>
      </w:pPr>
      <w:r>
        <w:rPr>
          <w:rFonts w:ascii="Arial" w:hAnsi="Arial"/>
          <w:color w:val="000080"/>
          <w:sz w:val="18"/>
        </w:rPr>
        <w:t xml:space="preserve">Centers for Disease Control and Prevention  </w:t>
      </w:r>
    </w:p>
    <w:p w:rsidR="00345C31" w:rsidRPr="008908EE" w:rsidRDefault="00345C31" w:rsidP="00345C31">
      <w:pPr>
        <w:ind w:left="7560" w:hanging="360"/>
        <w:rPr>
          <w:rFonts w:ascii="Arial" w:hAnsi="Arial"/>
          <w:color w:val="000080"/>
          <w:sz w:val="18"/>
        </w:rPr>
      </w:pPr>
      <w:r w:rsidRPr="008908EE">
        <w:rPr>
          <w:rFonts w:ascii="Arial" w:hAnsi="Arial"/>
          <w:color w:val="000080"/>
          <w:sz w:val="18"/>
        </w:rPr>
        <w:t>National Institute for Occupational</w:t>
      </w:r>
      <w:r>
        <w:rPr>
          <w:rFonts w:ascii="Arial" w:hAnsi="Arial"/>
          <w:color w:val="000080"/>
          <w:sz w:val="18"/>
        </w:rPr>
        <w:t xml:space="preserve"> </w:t>
      </w:r>
      <w:r w:rsidRPr="008908EE">
        <w:rPr>
          <w:rFonts w:ascii="Arial" w:hAnsi="Arial"/>
          <w:color w:val="000080"/>
          <w:sz w:val="18"/>
        </w:rPr>
        <w:t xml:space="preserve">Safety and Health </w:t>
      </w:r>
    </w:p>
    <w:p w:rsidR="00345C31" w:rsidRDefault="00345C31" w:rsidP="00345C31">
      <w:pPr>
        <w:rPr>
          <w:rFonts w:ascii="Arial" w:hAnsi="Arial"/>
          <w:color w:val="000080"/>
          <w:sz w:val="18"/>
        </w:rPr>
      </w:pPr>
      <w:r>
        <w:rPr>
          <w:rFonts w:ascii="Arial" w:hAnsi="Arial"/>
          <w:color w:val="000080"/>
          <w:sz w:val="18"/>
        </w:rPr>
        <w:t xml:space="preserve"> Robert A. Taft Laboratories</w:t>
      </w:r>
    </w:p>
    <w:p w:rsidR="00345C31" w:rsidRDefault="00345C31" w:rsidP="00345C31">
      <w:pPr>
        <w:rPr>
          <w:rFonts w:ascii="Arial" w:hAnsi="Arial"/>
          <w:color w:val="000080"/>
          <w:sz w:val="18"/>
        </w:rPr>
      </w:pPr>
      <w:r>
        <w:rPr>
          <w:rFonts w:ascii="Arial" w:hAnsi="Arial"/>
          <w:color w:val="000080"/>
          <w:sz w:val="18"/>
        </w:rPr>
        <w:t xml:space="preserve">  4676 Columbia Parkway</w:t>
      </w:r>
    </w:p>
    <w:p w:rsidR="00345C31" w:rsidRDefault="00345C31" w:rsidP="00345C31">
      <w:pPr>
        <w:rPr>
          <w:rFonts w:ascii="Arial" w:hAnsi="Arial"/>
          <w:color w:val="000080"/>
          <w:sz w:val="18"/>
        </w:rPr>
      </w:pPr>
      <w:r>
        <w:rPr>
          <w:rFonts w:ascii="Arial" w:hAnsi="Arial"/>
          <w:color w:val="000080"/>
          <w:sz w:val="18"/>
        </w:rPr>
        <w:t xml:space="preserve">  Cincinnati, OH  45226-1998</w:t>
      </w:r>
      <w:r w:rsidRPr="008908EE">
        <w:rPr>
          <w:rFonts w:ascii="Arial" w:hAnsi="Arial"/>
          <w:color w:val="000080"/>
          <w:sz w:val="18"/>
        </w:rPr>
        <w:fldChar w:fldCharType="begin"/>
      </w:r>
      <w:r w:rsidRPr="008908EE">
        <w:rPr>
          <w:rFonts w:ascii="Arial" w:hAnsi="Arial"/>
          <w:color w:val="000080"/>
          <w:sz w:val="18"/>
        </w:rPr>
        <w:instrText xml:space="preserve"> ADVANCE \x 360</w:instrText>
      </w:r>
      <w:r w:rsidRPr="008908EE">
        <w:rPr>
          <w:rFonts w:ascii="Arial" w:hAnsi="Arial"/>
          <w:color w:val="000080"/>
          <w:sz w:val="18"/>
        </w:rPr>
        <w:fldChar w:fldCharType="end"/>
      </w:r>
    </w:p>
    <w:p w:rsidR="00345C31" w:rsidRDefault="00345C31" w:rsidP="00345C31"/>
    <w:p w:rsidR="00345C31" w:rsidRDefault="00345C31" w:rsidP="00345C31">
      <w:r>
        <w:t>Name (first, last)</w:t>
      </w:r>
    </w:p>
    <w:p w:rsidR="00345C31" w:rsidRDefault="00345C31" w:rsidP="00345C31">
      <w:r>
        <w:t>Street Address</w:t>
      </w:r>
    </w:p>
    <w:p w:rsidR="00345C31" w:rsidRPr="00B34661" w:rsidRDefault="00345C31" w:rsidP="00345C31">
      <w:r>
        <w:t>City, State, Zip</w:t>
      </w:r>
      <w:r w:rsidRPr="00B34661">
        <w:tab/>
      </w:r>
      <w:r w:rsidRPr="00B34661">
        <w:tab/>
      </w:r>
      <w:r w:rsidRPr="00B34661">
        <w:tab/>
      </w:r>
      <w:r w:rsidRPr="00B34661">
        <w:tab/>
      </w:r>
      <w:r w:rsidRPr="00B34661">
        <w:tab/>
      </w:r>
      <w:r w:rsidRPr="00B34661">
        <w:tab/>
      </w:r>
      <w:r w:rsidRPr="00B34661">
        <w:tab/>
      </w:r>
      <w:r w:rsidRPr="00B34661">
        <w:tab/>
      </w:r>
      <w:r w:rsidRPr="00B34661">
        <w:tab/>
        <w:t xml:space="preserve">    </w:t>
      </w:r>
    </w:p>
    <w:p w:rsidR="00345C31" w:rsidRPr="00B34661" w:rsidRDefault="00345C31" w:rsidP="00345C31"/>
    <w:p w:rsidR="00345C31" w:rsidRPr="00B450B7" w:rsidRDefault="00345C31" w:rsidP="00345C31">
      <w:r w:rsidRPr="00B450B7">
        <w:t xml:space="preserve">Dear </w:t>
      </w:r>
      <w:r>
        <w:t>Mr. (Ms.) (last name)</w:t>
      </w:r>
      <w:r w:rsidRPr="00B450B7">
        <w:t>:</w:t>
      </w:r>
    </w:p>
    <w:p w:rsidR="00345C31" w:rsidRDefault="00345C31" w:rsidP="00345C31">
      <w:r w:rsidRPr="00B450B7">
        <w:br/>
        <w:t xml:space="preserve">Thank you again for taking part in the National Institute for Occupational Safety and Health (NIOSH) </w:t>
      </w:r>
      <w:r w:rsidRPr="00735C4A">
        <w:t>Study of U</w:t>
      </w:r>
      <w:r>
        <w:t>.</w:t>
      </w:r>
      <w:r w:rsidRPr="00735C4A">
        <w:t>S</w:t>
      </w:r>
      <w:r>
        <w:t>.</w:t>
      </w:r>
      <w:r w:rsidRPr="00735C4A">
        <w:t xml:space="preserve"> Workers Exposed to Carbon Nanotubes and Nanofibers</w:t>
      </w:r>
      <w:r w:rsidRPr="00B450B7">
        <w:t xml:space="preserve">. During our visit to (company name) on </w:t>
      </w:r>
      <w:r>
        <w:t>(date range)</w:t>
      </w:r>
      <w:r w:rsidRPr="00B450B7">
        <w:t>, we conducted a number of assessments</w:t>
      </w:r>
      <w:r>
        <w:t xml:space="preserve"> for our study</w:t>
      </w:r>
      <w:r w:rsidRPr="00B450B7">
        <w:t xml:space="preserve">, </w:t>
      </w:r>
      <w:r>
        <w:t xml:space="preserve">including </w:t>
      </w:r>
      <w:r w:rsidRPr="003F0897">
        <w:rPr>
          <w:i/>
        </w:rPr>
        <w:t xml:space="preserve">(choose the </w:t>
      </w:r>
      <w:r>
        <w:rPr>
          <w:i/>
        </w:rPr>
        <w:t xml:space="preserve">consented and </w:t>
      </w:r>
      <w:r w:rsidRPr="003F0897">
        <w:rPr>
          <w:i/>
        </w:rPr>
        <w:t>completed evaluations from among the following list)</w:t>
      </w:r>
      <w:r>
        <w:t xml:space="preserve"> </w:t>
      </w:r>
      <w:r w:rsidRPr="00B450B7">
        <w:t xml:space="preserve">body measurements, blood pressure and heart rate measurements, </w:t>
      </w:r>
      <w:r>
        <w:t>spirometry</w:t>
      </w:r>
      <w:r w:rsidRPr="00B450B7">
        <w:t xml:space="preserve">, a complete blood count, </w:t>
      </w:r>
      <w:r>
        <w:t xml:space="preserve">and collection of specimens (blood and sputum) for future analysis of </w:t>
      </w:r>
      <w:r w:rsidRPr="00B450B7">
        <w:t xml:space="preserve">other biomarkers. </w:t>
      </w:r>
      <w:r>
        <w:t>We have already sent you and (</w:t>
      </w:r>
      <w:r w:rsidRPr="00345C31">
        <w:rPr>
          <w:i/>
        </w:rPr>
        <w:t>if applicable</w:t>
      </w:r>
      <w:r>
        <w:rPr>
          <w:i/>
        </w:rPr>
        <w:t>)</w:t>
      </w:r>
      <w:r>
        <w:t xml:space="preserve"> your doctor your results for the </w:t>
      </w:r>
      <w:r w:rsidR="000C28A0" w:rsidRPr="003F0897">
        <w:rPr>
          <w:i/>
        </w:rPr>
        <w:t xml:space="preserve">(choose the </w:t>
      </w:r>
      <w:r w:rsidR="000C28A0">
        <w:rPr>
          <w:i/>
        </w:rPr>
        <w:t xml:space="preserve">consented and </w:t>
      </w:r>
      <w:r w:rsidR="000C28A0" w:rsidRPr="003F0897">
        <w:rPr>
          <w:i/>
        </w:rPr>
        <w:t>completed evaluations from among the following list)</w:t>
      </w:r>
      <w:r w:rsidR="000C28A0">
        <w:rPr>
          <w:i/>
        </w:rPr>
        <w:t xml:space="preserve"> </w:t>
      </w:r>
      <w:r>
        <w:t xml:space="preserve">body measurements, blood pressure and heart rate measurements, spirometry, and the complete blood count. </w:t>
      </w:r>
    </w:p>
    <w:p w:rsidR="00345C31" w:rsidRDefault="00345C31" w:rsidP="00345C31"/>
    <w:p w:rsidR="000330C7" w:rsidRDefault="00345C31" w:rsidP="00345C31">
      <w:r w:rsidRPr="00B450B7">
        <w:t xml:space="preserve">This letter includes your personal results from the </w:t>
      </w:r>
      <w:r>
        <w:t xml:space="preserve">biomarker measurements that we made in your </w:t>
      </w:r>
      <w:r w:rsidRPr="003F0897">
        <w:rPr>
          <w:i/>
        </w:rPr>
        <w:t xml:space="preserve">(choose the </w:t>
      </w:r>
      <w:r>
        <w:rPr>
          <w:i/>
        </w:rPr>
        <w:t xml:space="preserve">consented and </w:t>
      </w:r>
      <w:r w:rsidRPr="003F0897">
        <w:rPr>
          <w:i/>
        </w:rPr>
        <w:t xml:space="preserve">completed </w:t>
      </w:r>
      <w:r>
        <w:rPr>
          <w:i/>
        </w:rPr>
        <w:t>biospecimens</w:t>
      </w:r>
      <w:r w:rsidRPr="003F0897">
        <w:rPr>
          <w:i/>
        </w:rPr>
        <w:t xml:space="preserve"> from among the following list)</w:t>
      </w:r>
      <w:r>
        <w:t xml:space="preserve"> blood and sputum. As we explained to you at the start of the study, these biomarker tests </w:t>
      </w:r>
      <w:r w:rsidR="00C42930">
        <w:t>do not</w:t>
      </w:r>
      <w:r>
        <w:t xml:space="preserve"> have direct clinical (medical) meaning</w:t>
      </w:r>
      <w:r w:rsidR="003F14A0">
        <w:t xml:space="preserve"> for you and your doctor</w:t>
      </w:r>
      <w:r w:rsidRPr="00B450B7">
        <w:t xml:space="preserve">. </w:t>
      </w:r>
      <w:r w:rsidR="00C42930">
        <w:t xml:space="preserve">The biomarkers we measured are proteins produced by your body, which are markers or indicators of your body’s response to exposures to many possible agents, including exposures in your environment or your workplace. </w:t>
      </w:r>
      <w:r w:rsidR="000330C7">
        <w:t xml:space="preserve">Their levels in your body may be affected by your exposure to tobacco smoke or your level of alcohol consumption. </w:t>
      </w:r>
      <w:r w:rsidR="00C42930">
        <w:t>They can also vary depending on the presence of other health conditions (like autoimmune disease or cystic fibrosis), independently of your exposure to carbon nanotubes or nanofibers.</w:t>
      </w:r>
      <w:r w:rsidR="000330C7">
        <w:t xml:space="preserve"> As we explained previously, in our research study we will be </w:t>
      </w:r>
      <w:r w:rsidR="000C28A0">
        <w:t>evaluating</w:t>
      </w:r>
      <w:r w:rsidR="000330C7">
        <w:t xml:space="preserve"> whether the level</w:t>
      </w:r>
      <w:r w:rsidR="000C28A0">
        <w:t>s</w:t>
      </w:r>
      <w:r w:rsidR="000330C7">
        <w:t xml:space="preserve"> of these biomarkers are different among groups of </w:t>
      </w:r>
      <w:r w:rsidR="000C28A0">
        <w:t>participant</w:t>
      </w:r>
      <w:r w:rsidR="000330C7">
        <w:t>s with higher</w:t>
      </w:r>
      <w:r w:rsidR="000C28A0">
        <w:t xml:space="preserve"> workplace exposure to</w:t>
      </w:r>
      <w:r w:rsidR="000330C7">
        <w:t xml:space="preserve"> carbon nanotube</w:t>
      </w:r>
      <w:r w:rsidR="000C28A0">
        <w:t>s and carbon nanofibers</w:t>
      </w:r>
      <w:r w:rsidR="000330C7">
        <w:t xml:space="preserve">, compared to workers with lower exposure. </w:t>
      </w:r>
    </w:p>
    <w:p w:rsidR="000330C7" w:rsidRDefault="000330C7" w:rsidP="00345C31"/>
    <w:p w:rsidR="00345C31" w:rsidRDefault="000330C7" w:rsidP="00345C31">
      <w:r>
        <w:t>While we do not yet have the research study results available, we wanted to give you your individual results for these biomarker measurements. Although there is</w:t>
      </w:r>
      <w:r w:rsidR="00C42930">
        <w:t xml:space="preserve"> no </w:t>
      </w:r>
      <w:r>
        <w:t>direct medical meaning for these biomarkers, we have provided your results for each measurement, along with the average, lowest and highest measurement for all the participants in our study</w:t>
      </w:r>
      <w:r w:rsidR="00345C31" w:rsidRPr="00B450B7">
        <w:t>.</w:t>
      </w:r>
      <w:r>
        <w:t xml:space="preserve"> We also include the average, lowest and highest measurement for the participants in our study who had </w:t>
      </w:r>
      <w:r w:rsidR="000C28A0">
        <w:t>no</w:t>
      </w:r>
      <w:r>
        <w:t xml:space="preserve"> </w:t>
      </w:r>
      <w:r w:rsidR="003F14A0">
        <w:t xml:space="preserve">measureable </w:t>
      </w:r>
      <w:r w:rsidR="000C28A0">
        <w:t xml:space="preserve">workplace </w:t>
      </w:r>
      <w:r>
        <w:t>exposures to carbon nanotubes or carbon nanofibers.</w:t>
      </w:r>
      <w:r w:rsidR="003F14A0">
        <w:t xml:space="preserve"> Having a biomarker measurement at the extreme of or outside these ranges does not mean that you have a health problem. </w:t>
      </w:r>
    </w:p>
    <w:p w:rsidR="000330C7" w:rsidRDefault="000330C7" w:rsidP="00345C31"/>
    <w:p w:rsidR="000330C7" w:rsidRDefault="000330C7" w:rsidP="000330C7">
      <w:r>
        <w:lastRenderedPageBreak/>
        <w:t>(</w:t>
      </w:r>
      <w:proofErr w:type="gramStart"/>
      <w:r w:rsidRPr="00345C31">
        <w:rPr>
          <w:i/>
        </w:rPr>
        <w:t>if</w:t>
      </w:r>
      <w:proofErr w:type="gramEnd"/>
      <w:r w:rsidRPr="00345C31">
        <w:rPr>
          <w:i/>
        </w:rPr>
        <w:t xml:space="preserve"> applicable</w:t>
      </w:r>
      <w:r>
        <w:rPr>
          <w:i/>
        </w:rPr>
        <w:t>)</w:t>
      </w:r>
      <w:r>
        <w:t xml:space="preserve"> Your results for the biomarkers in blood are shown in Table 1, (</w:t>
      </w:r>
      <w:r w:rsidRPr="00345C31">
        <w:rPr>
          <w:i/>
        </w:rPr>
        <w:t>if applicable</w:t>
      </w:r>
      <w:r>
        <w:rPr>
          <w:i/>
        </w:rPr>
        <w:t xml:space="preserve">) </w:t>
      </w:r>
      <w:r w:rsidR="00975647">
        <w:t xml:space="preserve">and </w:t>
      </w:r>
      <w:r>
        <w:t xml:space="preserve">your results for the biomarkers in sputum are shown in Table 2. </w:t>
      </w:r>
      <w:r>
        <w:rPr>
          <w:i/>
        </w:rPr>
        <w:t>(For those who did not consent to having results sent to their personal physician)</w:t>
      </w:r>
      <w:r w:rsidRPr="00431DD8">
        <w:t xml:space="preserve">Your individual results have been sent only to you. </w:t>
      </w:r>
    </w:p>
    <w:p w:rsidR="000330C7" w:rsidRDefault="000330C7" w:rsidP="000330C7">
      <w:r>
        <w:rPr>
          <w:i/>
        </w:rPr>
        <w:t>(For those who consented to having results sent to their personal physician)</w:t>
      </w:r>
      <w:r w:rsidRPr="00431DD8">
        <w:t>Your individual results have been sent to you</w:t>
      </w:r>
      <w:r>
        <w:t xml:space="preserve"> and, at your request, to your personal physician</w:t>
      </w:r>
      <w:r w:rsidRPr="00431DD8">
        <w:t>.</w:t>
      </w:r>
    </w:p>
    <w:p w:rsidR="000330C7" w:rsidRDefault="000330C7" w:rsidP="000330C7"/>
    <w:p w:rsidR="000330C7" w:rsidRPr="00431DD8" w:rsidRDefault="000330C7" w:rsidP="000330C7">
      <w:r w:rsidRPr="00431DD8">
        <w:t xml:space="preserve">Your individual results are important because they contribute to our evaluation of </w:t>
      </w:r>
      <w:r>
        <w:t xml:space="preserve">occupational </w:t>
      </w:r>
      <w:r w:rsidRPr="00431DD8">
        <w:t xml:space="preserve">exposure </w:t>
      </w:r>
      <w:r>
        <w:t>to carbon nanotubes or nanofibers</w:t>
      </w:r>
      <w:r w:rsidRPr="00431DD8">
        <w:t xml:space="preserve">. Only the grouped results </w:t>
      </w:r>
      <w:r>
        <w:t xml:space="preserve">for all worksites that participated in the study </w:t>
      </w:r>
      <w:r w:rsidRPr="00431DD8">
        <w:t xml:space="preserve">will be shared with </w:t>
      </w:r>
      <w:r>
        <w:t>your workplace</w:t>
      </w:r>
      <w:r w:rsidRPr="00431DD8">
        <w:t xml:space="preserve">. </w:t>
      </w:r>
    </w:p>
    <w:p w:rsidR="000330C7" w:rsidRDefault="000330C7" w:rsidP="000330C7"/>
    <w:p w:rsidR="000330C7" w:rsidRDefault="000330C7" w:rsidP="000330C7">
      <w:r w:rsidRPr="00431DD8">
        <w:t xml:space="preserve">We encourage you to </w:t>
      </w:r>
      <w:r>
        <w:t>discuss</w:t>
      </w:r>
      <w:r w:rsidRPr="00431DD8">
        <w:t xml:space="preserve"> </w:t>
      </w:r>
      <w:r>
        <w:t xml:space="preserve">all of </w:t>
      </w:r>
      <w:r w:rsidRPr="00431DD8">
        <w:t xml:space="preserve">your test results with your </w:t>
      </w:r>
      <w:r>
        <w:t xml:space="preserve">personal </w:t>
      </w:r>
      <w:r w:rsidRPr="00431DD8">
        <w:t>physician. If you or your physician has any questions about these results</w:t>
      </w:r>
      <w:r>
        <w:t xml:space="preserve"> or our study</w:t>
      </w:r>
      <w:r w:rsidRPr="00431DD8">
        <w:t xml:space="preserve">, please feel to contact me </w:t>
      </w:r>
      <w:r>
        <w:t>at 513-841-4251.</w:t>
      </w:r>
    </w:p>
    <w:p w:rsidR="000330C7" w:rsidRDefault="000330C7" w:rsidP="000330C7"/>
    <w:p w:rsidR="000330C7" w:rsidRDefault="000330C7" w:rsidP="000330C7">
      <w:pPr>
        <w:ind w:left="2880" w:firstLine="720"/>
      </w:pPr>
      <w:r>
        <w:t>Sincerely yours,</w:t>
      </w:r>
    </w:p>
    <w:p w:rsidR="000330C7" w:rsidRDefault="000330C7" w:rsidP="000330C7">
      <w:pPr>
        <w:tabs>
          <w:tab w:val="left" w:pos="4320"/>
          <w:tab w:val="right" w:pos="9240"/>
        </w:tabs>
        <w:ind w:left="3600"/>
      </w:pPr>
      <w:r>
        <w:tab/>
      </w:r>
    </w:p>
    <w:p w:rsidR="000330C7" w:rsidRPr="007009CE" w:rsidRDefault="000330C7" w:rsidP="000330C7">
      <w:pPr>
        <w:tabs>
          <w:tab w:val="left" w:pos="4320"/>
          <w:tab w:val="right" w:pos="9240"/>
        </w:tabs>
        <w:ind w:left="3600"/>
      </w:pPr>
      <w:r>
        <w:tab/>
      </w:r>
      <w:r>
        <w:tab/>
      </w:r>
      <w:r>
        <w:tab/>
      </w:r>
      <w:r>
        <w:tab/>
      </w:r>
      <w:bookmarkStart w:id="0" w:name="YourSignatureLine"/>
      <w:bookmarkEnd w:id="0"/>
      <w:r>
        <w:t>Mary K. Schubauer-Berigan</w:t>
      </w:r>
      <w:r w:rsidRPr="007009CE">
        <w:t xml:space="preserve">, </w:t>
      </w:r>
      <w:r>
        <w:t>PhD, MS</w:t>
      </w:r>
    </w:p>
    <w:p w:rsidR="000330C7" w:rsidRPr="007009CE" w:rsidRDefault="000330C7" w:rsidP="000330C7">
      <w:pPr>
        <w:tabs>
          <w:tab w:val="left" w:pos="4320"/>
          <w:tab w:val="right" w:pos="9240"/>
        </w:tabs>
        <w:ind w:left="3600"/>
      </w:pPr>
      <w:r w:rsidRPr="007009CE">
        <w:tab/>
      </w:r>
      <w:bookmarkStart w:id="1" w:name="YourTitle"/>
      <w:bookmarkEnd w:id="1"/>
      <w:r>
        <w:t>Senior Research Epidemiologist</w:t>
      </w:r>
    </w:p>
    <w:p w:rsidR="000330C7" w:rsidRPr="007009CE" w:rsidRDefault="000330C7" w:rsidP="000330C7">
      <w:pPr>
        <w:tabs>
          <w:tab w:val="left" w:pos="4320"/>
          <w:tab w:val="right" w:pos="9240"/>
        </w:tabs>
        <w:ind w:left="3600"/>
      </w:pPr>
      <w:r w:rsidRPr="007009CE">
        <w:tab/>
        <w:t>Division of Surveillance, Hazard</w:t>
      </w:r>
    </w:p>
    <w:p w:rsidR="000330C7" w:rsidRDefault="000330C7" w:rsidP="000330C7">
      <w:pPr>
        <w:tabs>
          <w:tab w:val="left" w:pos="4320"/>
          <w:tab w:val="right" w:pos="9240"/>
        </w:tabs>
        <w:ind w:left="3600"/>
      </w:pPr>
      <w:r w:rsidRPr="007009CE">
        <w:tab/>
        <w:t xml:space="preserve">   Evaluations and Field Studies</w:t>
      </w:r>
    </w:p>
    <w:p w:rsidR="000330C7" w:rsidRPr="007009CE" w:rsidRDefault="000330C7" w:rsidP="000330C7">
      <w:pPr>
        <w:tabs>
          <w:tab w:val="left" w:pos="4320"/>
          <w:tab w:val="right" w:pos="9240"/>
        </w:tabs>
      </w:pPr>
      <w:r>
        <w:t>Enclosures</w:t>
      </w:r>
    </w:p>
    <w:p w:rsidR="000330C7" w:rsidRPr="000330C7" w:rsidRDefault="000330C7" w:rsidP="000330C7"/>
    <w:p w:rsidR="000C28A0" w:rsidRDefault="000C28A0">
      <w:pPr>
        <w:widowControl/>
        <w:autoSpaceDE/>
        <w:autoSpaceDN/>
        <w:adjustRightInd/>
        <w:spacing w:after="200" w:line="276" w:lineRule="auto"/>
      </w:pPr>
      <w:r>
        <w:br w:type="page"/>
      </w:r>
    </w:p>
    <w:p w:rsidR="000C28A0" w:rsidRDefault="000C28A0" w:rsidP="000C28A0">
      <w:pPr>
        <w:pStyle w:val="Caption"/>
        <w:keepNext/>
      </w:pPr>
      <w:proofErr w:type="gramStart"/>
      <w:r w:rsidRPr="00250F2F">
        <w:rPr>
          <w:rFonts w:ascii="Georgia" w:hAnsi="Georgia" w:cs="Courier New"/>
          <w:color w:val="000000"/>
        </w:rPr>
        <w:lastRenderedPageBreak/>
        <w:t>Table 1</w:t>
      </w:r>
      <w:r w:rsidR="00C906B1">
        <w:rPr>
          <w:rFonts w:ascii="Georgia" w:hAnsi="Georgia" w:cs="Courier New"/>
          <w:color w:val="000000"/>
        </w:rPr>
        <w:t xml:space="preserve"> </w:t>
      </w:r>
      <w:r w:rsidR="00C906B1">
        <w:rPr>
          <w:rFonts w:ascii="Georgia" w:hAnsi="Georgia" w:cs="Courier New"/>
          <w:i/>
          <w:color w:val="000000"/>
        </w:rPr>
        <w:t>(if applicable)</w:t>
      </w:r>
      <w:r w:rsidRPr="00250F2F">
        <w:rPr>
          <w:rFonts w:ascii="Georgia" w:hAnsi="Georgia" w:cs="Courier New"/>
          <w:color w:val="000000"/>
        </w:rPr>
        <w:t>.</w:t>
      </w:r>
      <w:proofErr w:type="gramEnd"/>
      <w:r w:rsidRPr="00250F2F">
        <w:rPr>
          <w:rFonts w:ascii="Georgia" w:hAnsi="Georgia" w:cs="Courier New"/>
          <w:color w:val="000000"/>
        </w:rPr>
        <w:t xml:space="preserve"> </w:t>
      </w:r>
      <w:proofErr w:type="gramStart"/>
      <w:r>
        <w:t>Results of biomarker measurements in blood.</w:t>
      </w:r>
      <w:proofErr w:type="gramEnd"/>
    </w:p>
    <w:tbl>
      <w:tblPr>
        <w:tblStyle w:val="TableGrid"/>
        <w:tblW w:w="10638" w:type="dxa"/>
        <w:tblLayout w:type="fixed"/>
        <w:tblLook w:val="04A0" w:firstRow="1" w:lastRow="0" w:firstColumn="1" w:lastColumn="0" w:noHBand="0" w:noVBand="1"/>
      </w:tblPr>
      <w:tblGrid>
        <w:gridCol w:w="2448"/>
        <w:gridCol w:w="1350"/>
        <w:gridCol w:w="1080"/>
        <w:gridCol w:w="960"/>
        <w:gridCol w:w="960"/>
        <w:gridCol w:w="960"/>
        <w:gridCol w:w="960"/>
        <w:gridCol w:w="960"/>
        <w:gridCol w:w="960"/>
      </w:tblGrid>
      <w:tr w:rsidR="00C40E07" w:rsidRPr="00041987" w:rsidTr="00C40E07">
        <w:tc>
          <w:tcPr>
            <w:tcW w:w="2448" w:type="dxa"/>
            <w:tcBorders>
              <w:right w:val="double" w:sz="4" w:space="0" w:color="auto"/>
            </w:tcBorders>
          </w:tcPr>
          <w:p w:rsidR="00C40E07" w:rsidRPr="000A6961" w:rsidRDefault="00C40E07" w:rsidP="00A91B65">
            <w:pPr>
              <w:jc w:val="center"/>
              <w:rPr>
                <w:b/>
                <w:sz w:val="19"/>
                <w:szCs w:val="19"/>
              </w:rPr>
            </w:pPr>
            <w:r w:rsidRPr="000A6961">
              <w:rPr>
                <w:b/>
                <w:sz w:val="19"/>
                <w:szCs w:val="19"/>
              </w:rPr>
              <w:t>Marker</w:t>
            </w:r>
          </w:p>
        </w:tc>
        <w:tc>
          <w:tcPr>
            <w:tcW w:w="1350" w:type="dxa"/>
            <w:tcBorders>
              <w:left w:val="double" w:sz="4" w:space="0" w:color="auto"/>
              <w:right w:val="double" w:sz="4" w:space="0" w:color="auto"/>
            </w:tcBorders>
          </w:tcPr>
          <w:p w:rsidR="00C40E07" w:rsidRDefault="00C40E07" w:rsidP="00A91B65">
            <w:pPr>
              <w:jc w:val="center"/>
              <w:rPr>
                <w:b/>
                <w:sz w:val="19"/>
                <w:szCs w:val="19"/>
              </w:rPr>
            </w:pPr>
            <w:r>
              <w:rPr>
                <w:b/>
                <w:sz w:val="19"/>
                <w:szCs w:val="19"/>
              </w:rPr>
              <w:t>Unit of measurement</w:t>
            </w:r>
          </w:p>
        </w:tc>
        <w:tc>
          <w:tcPr>
            <w:tcW w:w="1080" w:type="dxa"/>
            <w:tcBorders>
              <w:left w:val="double" w:sz="4" w:space="0" w:color="auto"/>
              <w:right w:val="double" w:sz="4" w:space="0" w:color="auto"/>
            </w:tcBorders>
          </w:tcPr>
          <w:p w:rsidR="00C40E07" w:rsidRPr="000A6961" w:rsidRDefault="00C40E07" w:rsidP="00A91B65">
            <w:pPr>
              <w:jc w:val="center"/>
              <w:rPr>
                <w:b/>
                <w:sz w:val="19"/>
                <w:szCs w:val="19"/>
              </w:rPr>
            </w:pPr>
            <w:r>
              <w:rPr>
                <w:b/>
                <w:sz w:val="19"/>
                <w:szCs w:val="19"/>
              </w:rPr>
              <w:t xml:space="preserve">Your result </w:t>
            </w:r>
          </w:p>
        </w:tc>
        <w:tc>
          <w:tcPr>
            <w:tcW w:w="2880" w:type="dxa"/>
            <w:gridSpan w:val="3"/>
            <w:tcBorders>
              <w:left w:val="double" w:sz="4" w:space="0" w:color="auto"/>
              <w:right w:val="double" w:sz="4" w:space="0" w:color="auto"/>
            </w:tcBorders>
          </w:tcPr>
          <w:p w:rsidR="00C40E07" w:rsidRDefault="00C40E07" w:rsidP="00A91B65">
            <w:pPr>
              <w:jc w:val="center"/>
              <w:rPr>
                <w:b/>
                <w:sz w:val="19"/>
                <w:szCs w:val="19"/>
              </w:rPr>
            </w:pPr>
            <w:r>
              <w:rPr>
                <w:b/>
                <w:sz w:val="19"/>
                <w:szCs w:val="19"/>
              </w:rPr>
              <w:t>Results among all participants</w:t>
            </w:r>
          </w:p>
        </w:tc>
        <w:tc>
          <w:tcPr>
            <w:tcW w:w="2880" w:type="dxa"/>
            <w:gridSpan w:val="3"/>
            <w:tcBorders>
              <w:left w:val="double" w:sz="4" w:space="0" w:color="auto"/>
              <w:right w:val="double" w:sz="4" w:space="0" w:color="auto"/>
            </w:tcBorders>
          </w:tcPr>
          <w:p w:rsidR="00C40E07" w:rsidRDefault="00C40E07" w:rsidP="00A91B65">
            <w:pPr>
              <w:jc w:val="center"/>
              <w:rPr>
                <w:b/>
                <w:sz w:val="19"/>
                <w:szCs w:val="19"/>
              </w:rPr>
            </w:pPr>
            <w:r>
              <w:rPr>
                <w:b/>
                <w:sz w:val="19"/>
                <w:szCs w:val="19"/>
              </w:rPr>
              <w:t>Results among participants with no CNT or CNF exposure</w:t>
            </w: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906B1" w:rsidP="00A91B65">
            <w:pPr>
              <w:rPr>
                <w:sz w:val="19"/>
                <w:szCs w:val="19"/>
              </w:rPr>
            </w:pPr>
            <w:r>
              <w:rPr>
                <w:sz w:val="19"/>
                <w:szCs w:val="19"/>
              </w:rPr>
              <w:t>Lowest</w:t>
            </w:r>
          </w:p>
        </w:tc>
        <w:tc>
          <w:tcPr>
            <w:tcW w:w="960" w:type="dxa"/>
          </w:tcPr>
          <w:p w:rsidR="00C40E07" w:rsidRPr="000A6961" w:rsidRDefault="00C906B1" w:rsidP="00A91B65">
            <w:pPr>
              <w:rPr>
                <w:sz w:val="19"/>
                <w:szCs w:val="19"/>
              </w:rPr>
            </w:pPr>
            <w:r>
              <w:rPr>
                <w:sz w:val="19"/>
                <w:szCs w:val="19"/>
              </w:rPr>
              <w:t>Average</w:t>
            </w:r>
          </w:p>
        </w:tc>
        <w:tc>
          <w:tcPr>
            <w:tcW w:w="960" w:type="dxa"/>
            <w:tcBorders>
              <w:right w:val="double" w:sz="4" w:space="0" w:color="auto"/>
            </w:tcBorders>
          </w:tcPr>
          <w:p w:rsidR="00C40E07" w:rsidRPr="000A6961" w:rsidRDefault="00C906B1" w:rsidP="00A91B65">
            <w:pPr>
              <w:rPr>
                <w:sz w:val="19"/>
                <w:szCs w:val="19"/>
              </w:rPr>
            </w:pPr>
            <w:r>
              <w:rPr>
                <w:sz w:val="19"/>
                <w:szCs w:val="19"/>
              </w:rPr>
              <w:t>Highest</w:t>
            </w:r>
          </w:p>
        </w:tc>
        <w:tc>
          <w:tcPr>
            <w:tcW w:w="960" w:type="dxa"/>
            <w:tcBorders>
              <w:left w:val="double" w:sz="4" w:space="0" w:color="auto"/>
            </w:tcBorders>
          </w:tcPr>
          <w:p w:rsidR="00C40E07" w:rsidRPr="000A6961" w:rsidRDefault="00C906B1" w:rsidP="00A91B65">
            <w:pPr>
              <w:rPr>
                <w:sz w:val="19"/>
                <w:szCs w:val="19"/>
              </w:rPr>
            </w:pPr>
            <w:r>
              <w:rPr>
                <w:sz w:val="19"/>
                <w:szCs w:val="19"/>
              </w:rPr>
              <w:t>Lowest</w:t>
            </w:r>
          </w:p>
        </w:tc>
        <w:tc>
          <w:tcPr>
            <w:tcW w:w="960" w:type="dxa"/>
          </w:tcPr>
          <w:p w:rsidR="00C40E07" w:rsidRPr="000A6961" w:rsidRDefault="00C906B1" w:rsidP="00A91B65">
            <w:pPr>
              <w:rPr>
                <w:sz w:val="19"/>
                <w:szCs w:val="19"/>
              </w:rPr>
            </w:pPr>
            <w:r>
              <w:rPr>
                <w:sz w:val="19"/>
                <w:szCs w:val="19"/>
              </w:rPr>
              <w:t>Average</w:t>
            </w:r>
          </w:p>
        </w:tc>
        <w:tc>
          <w:tcPr>
            <w:tcW w:w="960" w:type="dxa"/>
            <w:tcBorders>
              <w:right w:val="double" w:sz="4" w:space="0" w:color="auto"/>
            </w:tcBorders>
          </w:tcPr>
          <w:p w:rsidR="00C40E07" w:rsidRPr="000A6961" w:rsidRDefault="00C906B1" w:rsidP="00A91B65">
            <w:pPr>
              <w:rPr>
                <w:sz w:val="19"/>
                <w:szCs w:val="19"/>
              </w:rPr>
            </w:pPr>
            <w:r>
              <w:rPr>
                <w:sz w:val="19"/>
                <w:szCs w:val="19"/>
              </w:rPr>
              <w:t>Highest</w:t>
            </w: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Interleukin-1β</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Interleukin-2</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Interleukin-4</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Interleukin-5</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Interleukin-6</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Interleukin-8</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Interleukin-10</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Interleukin-12p70</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Interleukin-18</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Interleukin-6 receptor beta</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vertAlign w:val="superscript"/>
              </w:rPr>
            </w:pPr>
            <w:r w:rsidRPr="000A6961">
              <w:rPr>
                <w:sz w:val="19"/>
                <w:szCs w:val="19"/>
              </w:rPr>
              <w:t>Alpha-2-Macroglobulin</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Complement C3</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C-Reactive Protein</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TNFα</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GM-CSF</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Macrophage derived chemokine</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Eotaxin-1</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Apolipoprotein A-I</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Apolipoprotein A-II</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Myeloperoxidase</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 xml:space="preserve">SOD </w:t>
            </w:r>
            <w:r>
              <w:rPr>
                <w:sz w:val="19"/>
                <w:szCs w:val="19"/>
              </w:rPr>
              <w:t>activity</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Pr>
                <w:sz w:val="19"/>
                <w:szCs w:val="19"/>
              </w:rPr>
              <w:t>GPx activity</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Pr>
                <w:sz w:val="19"/>
                <w:szCs w:val="19"/>
              </w:rPr>
              <w:t>8-OHdG</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Pr>
                <w:sz w:val="19"/>
                <w:szCs w:val="19"/>
              </w:rPr>
              <w:t>8-isoprostane</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ICAM-1</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VCAM-1</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Endothelin-1</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Fibrinogen</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von Willebrand Factor</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PAI-1</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t-PA</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KL-6</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MMP-1</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MMP-2</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MMP-7</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MMP-9</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TIMP1</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highlight w:val="yellow"/>
              </w:rPr>
            </w:pPr>
            <w:r w:rsidRPr="000A6961">
              <w:rPr>
                <w:sz w:val="19"/>
                <w:szCs w:val="19"/>
              </w:rPr>
              <w:t>Osteopontin</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Comet Assay</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r w:rsidR="00C40E07" w:rsidRPr="00041987" w:rsidTr="00C40E07">
        <w:tc>
          <w:tcPr>
            <w:tcW w:w="2448" w:type="dxa"/>
            <w:tcBorders>
              <w:right w:val="double" w:sz="4" w:space="0" w:color="auto"/>
            </w:tcBorders>
          </w:tcPr>
          <w:p w:rsidR="00C40E07" w:rsidRPr="000A6961" w:rsidRDefault="00C40E07" w:rsidP="00A91B65">
            <w:pPr>
              <w:rPr>
                <w:sz w:val="19"/>
                <w:szCs w:val="19"/>
              </w:rPr>
            </w:pPr>
            <w:r w:rsidRPr="000A6961">
              <w:rPr>
                <w:sz w:val="19"/>
                <w:szCs w:val="19"/>
              </w:rPr>
              <w:t>M-FISH</w:t>
            </w:r>
          </w:p>
        </w:tc>
        <w:tc>
          <w:tcPr>
            <w:tcW w:w="1350" w:type="dxa"/>
            <w:tcBorders>
              <w:left w:val="double" w:sz="4" w:space="0" w:color="auto"/>
              <w:right w:val="double" w:sz="4" w:space="0" w:color="auto"/>
            </w:tcBorders>
          </w:tcPr>
          <w:p w:rsidR="00C40E07" w:rsidRPr="000A6961" w:rsidRDefault="00C40E07" w:rsidP="00A91B65">
            <w:pPr>
              <w:rPr>
                <w:sz w:val="19"/>
                <w:szCs w:val="19"/>
              </w:rPr>
            </w:pPr>
          </w:p>
        </w:tc>
        <w:tc>
          <w:tcPr>
            <w:tcW w:w="1080" w:type="dxa"/>
            <w:tcBorders>
              <w:left w:val="double" w:sz="4" w:space="0" w:color="auto"/>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c>
          <w:tcPr>
            <w:tcW w:w="960" w:type="dxa"/>
            <w:tcBorders>
              <w:left w:val="double" w:sz="4" w:space="0" w:color="auto"/>
            </w:tcBorders>
          </w:tcPr>
          <w:p w:rsidR="00C40E07" w:rsidRPr="000A6961" w:rsidRDefault="00C40E07" w:rsidP="00A91B65">
            <w:pPr>
              <w:rPr>
                <w:sz w:val="19"/>
                <w:szCs w:val="19"/>
              </w:rPr>
            </w:pPr>
          </w:p>
        </w:tc>
        <w:tc>
          <w:tcPr>
            <w:tcW w:w="960" w:type="dxa"/>
          </w:tcPr>
          <w:p w:rsidR="00C40E07" w:rsidRPr="000A6961" w:rsidRDefault="00C40E07" w:rsidP="00A91B65">
            <w:pPr>
              <w:rPr>
                <w:sz w:val="19"/>
                <w:szCs w:val="19"/>
              </w:rPr>
            </w:pPr>
          </w:p>
        </w:tc>
        <w:tc>
          <w:tcPr>
            <w:tcW w:w="960" w:type="dxa"/>
            <w:tcBorders>
              <w:right w:val="double" w:sz="4" w:space="0" w:color="auto"/>
            </w:tcBorders>
          </w:tcPr>
          <w:p w:rsidR="00C40E07" w:rsidRPr="000A6961" w:rsidRDefault="00C40E07" w:rsidP="00A91B65">
            <w:pPr>
              <w:rPr>
                <w:sz w:val="19"/>
                <w:szCs w:val="19"/>
              </w:rPr>
            </w:pPr>
          </w:p>
        </w:tc>
      </w:tr>
    </w:tbl>
    <w:p w:rsidR="00C906B1" w:rsidRDefault="00C906B1"/>
    <w:p w:rsidR="00C906B1" w:rsidRDefault="00C906B1">
      <w:pPr>
        <w:widowControl/>
        <w:autoSpaceDE/>
        <w:autoSpaceDN/>
        <w:adjustRightInd/>
        <w:spacing w:after="200" w:line="276" w:lineRule="auto"/>
      </w:pPr>
      <w:r>
        <w:br w:type="page"/>
      </w:r>
    </w:p>
    <w:p w:rsidR="00C906B1" w:rsidRDefault="00C906B1" w:rsidP="00C906B1">
      <w:pPr>
        <w:pStyle w:val="Caption"/>
        <w:keepNext/>
      </w:pPr>
      <w:proofErr w:type="gramStart"/>
      <w:r>
        <w:rPr>
          <w:rFonts w:ascii="Georgia" w:hAnsi="Georgia" w:cs="Courier New"/>
          <w:color w:val="000000"/>
        </w:rPr>
        <w:lastRenderedPageBreak/>
        <w:t xml:space="preserve">Table 2 </w:t>
      </w:r>
      <w:r>
        <w:rPr>
          <w:rFonts w:ascii="Georgia" w:hAnsi="Georgia" w:cs="Courier New"/>
          <w:i/>
          <w:color w:val="000000"/>
        </w:rPr>
        <w:t>(if applicable)</w:t>
      </w:r>
      <w:r w:rsidRPr="00250F2F">
        <w:rPr>
          <w:rFonts w:ascii="Georgia" w:hAnsi="Georgia" w:cs="Courier New"/>
          <w:color w:val="000000"/>
        </w:rPr>
        <w:t>.</w:t>
      </w:r>
      <w:proofErr w:type="gramEnd"/>
      <w:r w:rsidRPr="00250F2F">
        <w:rPr>
          <w:rFonts w:ascii="Georgia" w:hAnsi="Georgia" w:cs="Courier New"/>
          <w:color w:val="000000"/>
        </w:rPr>
        <w:t xml:space="preserve"> </w:t>
      </w:r>
      <w:proofErr w:type="gramStart"/>
      <w:r>
        <w:t>Results of biomarker measurements in sputum.</w:t>
      </w:r>
      <w:proofErr w:type="gramEnd"/>
    </w:p>
    <w:tbl>
      <w:tblPr>
        <w:tblStyle w:val="TableGrid"/>
        <w:tblW w:w="10638" w:type="dxa"/>
        <w:tblLayout w:type="fixed"/>
        <w:tblLook w:val="04A0" w:firstRow="1" w:lastRow="0" w:firstColumn="1" w:lastColumn="0" w:noHBand="0" w:noVBand="1"/>
      </w:tblPr>
      <w:tblGrid>
        <w:gridCol w:w="2448"/>
        <w:gridCol w:w="1350"/>
        <w:gridCol w:w="1080"/>
        <w:gridCol w:w="960"/>
        <w:gridCol w:w="960"/>
        <w:gridCol w:w="960"/>
        <w:gridCol w:w="960"/>
        <w:gridCol w:w="960"/>
        <w:gridCol w:w="960"/>
      </w:tblGrid>
      <w:tr w:rsidR="00C906B1" w:rsidRPr="00041987" w:rsidTr="00A91B65">
        <w:tc>
          <w:tcPr>
            <w:tcW w:w="2448" w:type="dxa"/>
            <w:tcBorders>
              <w:right w:val="double" w:sz="4" w:space="0" w:color="auto"/>
            </w:tcBorders>
          </w:tcPr>
          <w:p w:rsidR="00C906B1" w:rsidRPr="000A6961" w:rsidRDefault="00C906B1" w:rsidP="00A91B65">
            <w:pPr>
              <w:jc w:val="center"/>
              <w:rPr>
                <w:b/>
                <w:sz w:val="19"/>
                <w:szCs w:val="19"/>
              </w:rPr>
            </w:pPr>
            <w:r w:rsidRPr="000A6961">
              <w:rPr>
                <w:b/>
                <w:sz w:val="19"/>
                <w:szCs w:val="19"/>
              </w:rPr>
              <w:t>Marker</w:t>
            </w:r>
          </w:p>
        </w:tc>
        <w:tc>
          <w:tcPr>
            <w:tcW w:w="1350" w:type="dxa"/>
            <w:tcBorders>
              <w:left w:val="double" w:sz="4" w:space="0" w:color="auto"/>
              <w:right w:val="double" w:sz="4" w:space="0" w:color="auto"/>
            </w:tcBorders>
          </w:tcPr>
          <w:p w:rsidR="00C906B1" w:rsidRDefault="00C906B1" w:rsidP="00A91B65">
            <w:pPr>
              <w:jc w:val="center"/>
              <w:rPr>
                <w:b/>
                <w:sz w:val="19"/>
                <w:szCs w:val="19"/>
              </w:rPr>
            </w:pPr>
            <w:r>
              <w:rPr>
                <w:b/>
                <w:sz w:val="19"/>
                <w:szCs w:val="19"/>
              </w:rPr>
              <w:t>Unit of measurement</w:t>
            </w:r>
          </w:p>
        </w:tc>
        <w:tc>
          <w:tcPr>
            <w:tcW w:w="1080" w:type="dxa"/>
            <w:tcBorders>
              <w:left w:val="double" w:sz="4" w:space="0" w:color="auto"/>
              <w:right w:val="double" w:sz="4" w:space="0" w:color="auto"/>
            </w:tcBorders>
          </w:tcPr>
          <w:p w:rsidR="00C906B1" w:rsidRPr="000A6961" w:rsidRDefault="00C906B1" w:rsidP="00A91B65">
            <w:pPr>
              <w:jc w:val="center"/>
              <w:rPr>
                <w:b/>
                <w:sz w:val="19"/>
                <w:szCs w:val="19"/>
              </w:rPr>
            </w:pPr>
            <w:r>
              <w:rPr>
                <w:b/>
                <w:sz w:val="19"/>
                <w:szCs w:val="19"/>
              </w:rPr>
              <w:t xml:space="preserve">Your result </w:t>
            </w:r>
          </w:p>
        </w:tc>
        <w:tc>
          <w:tcPr>
            <w:tcW w:w="2880" w:type="dxa"/>
            <w:gridSpan w:val="3"/>
            <w:tcBorders>
              <w:left w:val="double" w:sz="4" w:space="0" w:color="auto"/>
              <w:right w:val="double" w:sz="4" w:space="0" w:color="auto"/>
            </w:tcBorders>
          </w:tcPr>
          <w:p w:rsidR="00C906B1" w:rsidRDefault="00C906B1" w:rsidP="00A91B65">
            <w:pPr>
              <w:jc w:val="center"/>
              <w:rPr>
                <w:b/>
                <w:sz w:val="19"/>
                <w:szCs w:val="19"/>
              </w:rPr>
            </w:pPr>
            <w:r>
              <w:rPr>
                <w:b/>
                <w:sz w:val="19"/>
                <w:szCs w:val="19"/>
              </w:rPr>
              <w:t>Results among all participants</w:t>
            </w:r>
          </w:p>
        </w:tc>
        <w:tc>
          <w:tcPr>
            <w:tcW w:w="2880" w:type="dxa"/>
            <w:gridSpan w:val="3"/>
            <w:tcBorders>
              <w:left w:val="double" w:sz="4" w:space="0" w:color="auto"/>
              <w:right w:val="double" w:sz="4" w:space="0" w:color="auto"/>
            </w:tcBorders>
          </w:tcPr>
          <w:p w:rsidR="00C906B1" w:rsidRDefault="00C906B1" w:rsidP="00A91B65">
            <w:pPr>
              <w:jc w:val="center"/>
              <w:rPr>
                <w:b/>
                <w:sz w:val="19"/>
                <w:szCs w:val="19"/>
              </w:rPr>
            </w:pPr>
            <w:r>
              <w:rPr>
                <w:b/>
                <w:sz w:val="19"/>
                <w:szCs w:val="19"/>
              </w:rPr>
              <w:t>Results among participants with no CNT or CNF exposure</w:t>
            </w: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r>
              <w:rPr>
                <w:sz w:val="19"/>
                <w:szCs w:val="19"/>
              </w:rPr>
              <w:t>Lowest</w:t>
            </w:r>
          </w:p>
        </w:tc>
        <w:tc>
          <w:tcPr>
            <w:tcW w:w="960" w:type="dxa"/>
          </w:tcPr>
          <w:p w:rsidR="00C906B1" w:rsidRPr="000A6961" w:rsidRDefault="00C906B1" w:rsidP="00A91B65">
            <w:pPr>
              <w:rPr>
                <w:sz w:val="19"/>
                <w:szCs w:val="19"/>
              </w:rPr>
            </w:pPr>
            <w:r>
              <w:rPr>
                <w:sz w:val="19"/>
                <w:szCs w:val="19"/>
              </w:rPr>
              <w:t>Average</w:t>
            </w:r>
          </w:p>
        </w:tc>
        <w:tc>
          <w:tcPr>
            <w:tcW w:w="960" w:type="dxa"/>
            <w:tcBorders>
              <w:right w:val="double" w:sz="4" w:space="0" w:color="auto"/>
            </w:tcBorders>
          </w:tcPr>
          <w:p w:rsidR="00C906B1" w:rsidRPr="000A6961" w:rsidRDefault="00C906B1" w:rsidP="00A91B65">
            <w:pPr>
              <w:rPr>
                <w:sz w:val="19"/>
                <w:szCs w:val="19"/>
              </w:rPr>
            </w:pPr>
            <w:r>
              <w:rPr>
                <w:sz w:val="19"/>
                <w:szCs w:val="19"/>
              </w:rPr>
              <w:t>Highest</w:t>
            </w:r>
          </w:p>
        </w:tc>
        <w:tc>
          <w:tcPr>
            <w:tcW w:w="960" w:type="dxa"/>
            <w:tcBorders>
              <w:left w:val="double" w:sz="4" w:space="0" w:color="auto"/>
            </w:tcBorders>
          </w:tcPr>
          <w:p w:rsidR="00C906B1" w:rsidRPr="000A6961" w:rsidRDefault="00C906B1" w:rsidP="00A91B65">
            <w:pPr>
              <w:rPr>
                <w:sz w:val="19"/>
                <w:szCs w:val="19"/>
              </w:rPr>
            </w:pPr>
            <w:r>
              <w:rPr>
                <w:sz w:val="19"/>
                <w:szCs w:val="19"/>
              </w:rPr>
              <w:t>Lowest</w:t>
            </w:r>
          </w:p>
        </w:tc>
        <w:tc>
          <w:tcPr>
            <w:tcW w:w="960" w:type="dxa"/>
          </w:tcPr>
          <w:p w:rsidR="00C906B1" w:rsidRPr="000A6961" w:rsidRDefault="00C906B1" w:rsidP="00A91B65">
            <w:pPr>
              <w:rPr>
                <w:sz w:val="19"/>
                <w:szCs w:val="19"/>
              </w:rPr>
            </w:pPr>
            <w:r>
              <w:rPr>
                <w:sz w:val="19"/>
                <w:szCs w:val="19"/>
              </w:rPr>
              <w:t>Average</w:t>
            </w:r>
          </w:p>
        </w:tc>
        <w:tc>
          <w:tcPr>
            <w:tcW w:w="960" w:type="dxa"/>
            <w:tcBorders>
              <w:right w:val="double" w:sz="4" w:space="0" w:color="auto"/>
            </w:tcBorders>
          </w:tcPr>
          <w:p w:rsidR="00C906B1" w:rsidRPr="000A6961" w:rsidRDefault="00C906B1" w:rsidP="00A91B65">
            <w:pPr>
              <w:rPr>
                <w:sz w:val="19"/>
                <w:szCs w:val="19"/>
              </w:rPr>
            </w:pPr>
            <w:r>
              <w:rPr>
                <w:sz w:val="19"/>
                <w:szCs w:val="19"/>
              </w:rPr>
              <w:t>Highest</w:t>
            </w: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Interleukin-1β</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Interleukin-2</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Interleukin-4</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Interleukin-5</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Interleukin-6</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Interleukin-8</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Interleukin-10</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Interleukin-12p70</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Interleukin-18</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Interleukin-6 receptor beta</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vertAlign w:val="superscript"/>
              </w:rPr>
            </w:pPr>
            <w:r w:rsidRPr="000A6961">
              <w:rPr>
                <w:sz w:val="19"/>
                <w:szCs w:val="19"/>
              </w:rPr>
              <w:t>Alpha-2-Macroglobulin</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Complement C3</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C-Reactive Protein</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TNFα</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GM-CSF</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Macrophage derived chemokine</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Eotaxin-1</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Apolipoprotein A-I</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Apolipoprotein A-II</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Myeloperoxidase</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 xml:space="preserve">SOD </w:t>
            </w:r>
            <w:r>
              <w:rPr>
                <w:sz w:val="19"/>
                <w:szCs w:val="19"/>
              </w:rPr>
              <w:t>activity</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Pr>
                <w:sz w:val="19"/>
                <w:szCs w:val="19"/>
              </w:rPr>
              <w:t>GPx activity</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Pr>
                <w:sz w:val="19"/>
                <w:szCs w:val="19"/>
              </w:rPr>
              <w:t>8-OHdG</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Pr>
                <w:sz w:val="19"/>
                <w:szCs w:val="19"/>
              </w:rPr>
              <w:t>8-isoprostane</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ICAM-1</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VCAM-1</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Endothelin-1</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Fibrinogen</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von Willebrand Factor</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PAI-1</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t-PA</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KL-6</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MMP-1</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MMP-2</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MMP-7</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MMP-9</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TIMP1</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highlight w:val="yellow"/>
              </w:rPr>
            </w:pPr>
            <w:r w:rsidRPr="000A6961">
              <w:rPr>
                <w:sz w:val="19"/>
                <w:szCs w:val="19"/>
              </w:rPr>
              <w:t>Osteopontin</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Comet Assay</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r w:rsidR="00C906B1" w:rsidRPr="00041987" w:rsidTr="00A91B65">
        <w:tc>
          <w:tcPr>
            <w:tcW w:w="2448" w:type="dxa"/>
            <w:tcBorders>
              <w:right w:val="double" w:sz="4" w:space="0" w:color="auto"/>
            </w:tcBorders>
          </w:tcPr>
          <w:p w:rsidR="00C906B1" w:rsidRPr="000A6961" w:rsidRDefault="00C906B1" w:rsidP="00A91B65">
            <w:pPr>
              <w:rPr>
                <w:sz w:val="19"/>
                <w:szCs w:val="19"/>
              </w:rPr>
            </w:pPr>
            <w:r w:rsidRPr="000A6961">
              <w:rPr>
                <w:sz w:val="19"/>
                <w:szCs w:val="19"/>
              </w:rPr>
              <w:t>M-FISH</w:t>
            </w:r>
          </w:p>
        </w:tc>
        <w:tc>
          <w:tcPr>
            <w:tcW w:w="1350" w:type="dxa"/>
            <w:tcBorders>
              <w:left w:val="double" w:sz="4" w:space="0" w:color="auto"/>
              <w:right w:val="double" w:sz="4" w:space="0" w:color="auto"/>
            </w:tcBorders>
          </w:tcPr>
          <w:p w:rsidR="00C906B1" w:rsidRPr="000A6961" w:rsidRDefault="00C906B1" w:rsidP="00A91B65">
            <w:pPr>
              <w:rPr>
                <w:sz w:val="19"/>
                <w:szCs w:val="19"/>
              </w:rPr>
            </w:pPr>
          </w:p>
        </w:tc>
        <w:tc>
          <w:tcPr>
            <w:tcW w:w="1080" w:type="dxa"/>
            <w:tcBorders>
              <w:left w:val="double" w:sz="4" w:space="0" w:color="auto"/>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c>
          <w:tcPr>
            <w:tcW w:w="960" w:type="dxa"/>
            <w:tcBorders>
              <w:left w:val="double" w:sz="4" w:space="0" w:color="auto"/>
            </w:tcBorders>
          </w:tcPr>
          <w:p w:rsidR="00C906B1" w:rsidRPr="000A6961" w:rsidRDefault="00C906B1" w:rsidP="00A91B65">
            <w:pPr>
              <w:rPr>
                <w:sz w:val="19"/>
                <w:szCs w:val="19"/>
              </w:rPr>
            </w:pPr>
          </w:p>
        </w:tc>
        <w:tc>
          <w:tcPr>
            <w:tcW w:w="960" w:type="dxa"/>
          </w:tcPr>
          <w:p w:rsidR="00C906B1" w:rsidRPr="000A6961" w:rsidRDefault="00C906B1" w:rsidP="00A91B65">
            <w:pPr>
              <w:rPr>
                <w:sz w:val="19"/>
                <w:szCs w:val="19"/>
              </w:rPr>
            </w:pPr>
          </w:p>
        </w:tc>
        <w:tc>
          <w:tcPr>
            <w:tcW w:w="960" w:type="dxa"/>
            <w:tcBorders>
              <w:right w:val="double" w:sz="4" w:space="0" w:color="auto"/>
            </w:tcBorders>
          </w:tcPr>
          <w:p w:rsidR="00C906B1" w:rsidRPr="000A6961" w:rsidRDefault="00C906B1" w:rsidP="00A91B65">
            <w:pPr>
              <w:rPr>
                <w:sz w:val="19"/>
                <w:szCs w:val="19"/>
              </w:rPr>
            </w:pPr>
          </w:p>
        </w:tc>
      </w:tr>
    </w:tbl>
    <w:p w:rsidR="00C906B1" w:rsidRDefault="00C906B1" w:rsidP="00C906B1"/>
    <w:p w:rsidR="00F0435F" w:rsidRDefault="00F0435F">
      <w:pPr>
        <w:widowControl/>
        <w:autoSpaceDE/>
        <w:autoSpaceDN/>
        <w:adjustRightInd/>
        <w:spacing w:after="200" w:line="276" w:lineRule="auto"/>
        <w:rPr>
          <w:b/>
          <w:color w:val="000080"/>
          <w:sz w:val="20"/>
          <w:szCs w:val="22"/>
        </w:rPr>
      </w:pPr>
      <w:r>
        <w:rPr>
          <w:b/>
          <w:color w:val="000080"/>
          <w:sz w:val="20"/>
          <w:szCs w:val="22"/>
        </w:rPr>
        <w:br w:type="page"/>
      </w:r>
    </w:p>
    <w:p w:rsidR="00F0435F" w:rsidRDefault="00F0435F" w:rsidP="00F0435F">
      <w:pPr>
        <w:rPr>
          <w:b/>
          <w:color w:val="000080"/>
          <w:sz w:val="20"/>
          <w:szCs w:val="22"/>
        </w:rPr>
      </w:pPr>
      <w:r>
        <w:lastRenderedPageBreak/>
        <w:t>Attachment F, part 2: Example draft notification of study findings to individual participants</w:t>
      </w:r>
    </w:p>
    <w:p w:rsidR="00F0435F" w:rsidRPr="008908EE" w:rsidRDefault="00F0435F" w:rsidP="00F0435F">
      <w:pPr>
        <w:rPr>
          <w:rFonts w:ascii="Arial" w:hAnsi="Arial"/>
          <w:color w:val="000080"/>
          <w:sz w:val="18"/>
        </w:rPr>
      </w:pPr>
      <w:r>
        <w:rPr>
          <w:noProof/>
          <w:color w:val="000080"/>
        </w:rPr>
        <w:drawing>
          <wp:inline distT="0" distB="0" distL="0" distR="0" wp14:anchorId="62799CC9" wp14:editId="6E80BE1B">
            <wp:extent cx="679450" cy="65468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450" cy="654685"/>
                    </a:xfrm>
                    <a:prstGeom prst="rect">
                      <a:avLst/>
                    </a:prstGeom>
                    <a:noFill/>
                    <a:ln>
                      <a:noFill/>
                    </a:ln>
                  </pic:spPr>
                </pic:pic>
              </a:graphicData>
            </a:graphic>
          </wp:inline>
        </w:drawing>
      </w:r>
      <w:r>
        <w:rPr>
          <w:b/>
          <w:color w:val="000080"/>
          <w:sz w:val="20"/>
          <w:szCs w:val="22"/>
        </w:rPr>
        <w:t xml:space="preserve">   </w:t>
      </w:r>
      <w:r w:rsidRPr="008908EE">
        <w:rPr>
          <w:b/>
          <w:color w:val="000080"/>
          <w:sz w:val="20"/>
          <w:szCs w:val="22"/>
        </w:rPr>
        <w:fldChar w:fldCharType="begin"/>
      </w:r>
      <w:r w:rsidRPr="008908EE">
        <w:rPr>
          <w:b/>
          <w:color w:val="000080"/>
          <w:sz w:val="20"/>
          <w:szCs w:val="22"/>
        </w:rPr>
        <w:instrText xml:space="preserve"> SEQ CHAPTER \h \r 1</w:instrText>
      </w:r>
      <w:r w:rsidRPr="008908EE">
        <w:rPr>
          <w:b/>
          <w:color w:val="000080"/>
          <w:sz w:val="20"/>
          <w:szCs w:val="22"/>
        </w:rPr>
        <w:fldChar w:fldCharType="end"/>
      </w:r>
      <w:r w:rsidRPr="008908EE">
        <w:rPr>
          <w:b/>
          <w:color w:val="000080"/>
          <w:sz w:val="20"/>
          <w:szCs w:val="22"/>
        </w:rPr>
        <w:t>DEPARTMENT OF HEALTH &amp; HUMAN SERVICES</w:t>
      </w:r>
      <w:r>
        <w:rPr>
          <w:b/>
          <w:color w:val="000080"/>
          <w:sz w:val="18"/>
        </w:rPr>
        <w:t xml:space="preserve">                    </w:t>
      </w:r>
      <w:r>
        <w:rPr>
          <w:b/>
          <w:color w:val="000080"/>
          <w:sz w:val="18"/>
        </w:rPr>
        <w:tab/>
      </w:r>
      <w:r w:rsidRPr="008908EE">
        <w:rPr>
          <w:rFonts w:ascii="Arial" w:hAnsi="Arial"/>
          <w:color w:val="000080"/>
          <w:sz w:val="18"/>
        </w:rPr>
        <w:t>Public Health Service</w:t>
      </w:r>
    </w:p>
    <w:p w:rsidR="00F0435F" w:rsidRDefault="00F0435F" w:rsidP="00F0435F">
      <w:pPr>
        <w:ind w:left="7560" w:hanging="360"/>
        <w:rPr>
          <w:rFonts w:ascii="Arial" w:hAnsi="Arial"/>
          <w:color w:val="000080"/>
          <w:sz w:val="18"/>
        </w:rPr>
      </w:pPr>
      <w:r>
        <w:rPr>
          <w:rFonts w:ascii="Arial" w:hAnsi="Arial"/>
          <w:color w:val="000080"/>
          <w:sz w:val="18"/>
        </w:rPr>
        <w:t xml:space="preserve">Centers for Disease Control and Prevention  </w:t>
      </w:r>
    </w:p>
    <w:p w:rsidR="00F0435F" w:rsidRPr="008908EE" w:rsidRDefault="00F0435F" w:rsidP="00F0435F">
      <w:pPr>
        <w:ind w:left="7560" w:hanging="360"/>
        <w:rPr>
          <w:rFonts w:ascii="Arial" w:hAnsi="Arial"/>
          <w:color w:val="000080"/>
          <w:sz w:val="18"/>
        </w:rPr>
      </w:pPr>
      <w:r w:rsidRPr="008908EE">
        <w:rPr>
          <w:rFonts w:ascii="Arial" w:hAnsi="Arial"/>
          <w:color w:val="000080"/>
          <w:sz w:val="18"/>
        </w:rPr>
        <w:t>National Institute for Occupational</w:t>
      </w:r>
      <w:r>
        <w:rPr>
          <w:rFonts w:ascii="Arial" w:hAnsi="Arial"/>
          <w:color w:val="000080"/>
          <w:sz w:val="18"/>
        </w:rPr>
        <w:t xml:space="preserve"> </w:t>
      </w:r>
      <w:r w:rsidRPr="008908EE">
        <w:rPr>
          <w:rFonts w:ascii="Arial" w:hAnsi="Arial"/>
          <w:color w:val="000080"/>
          <w:sz w:val="18"/>
        </w:rPr>
        <w:t xml:space="preserve">Safety and Health </w:t>
      </w:r>
    </w:p>
    <w:p w:rsidR="00F0435F" w:rsidRDefault="00F0435F" w:rsidP="00F0435F">
      <w:pPr>
        <w:rPr>
          <w:rFonts w:ascii="Arial" w:hAnsi="Arial"/>
          <w:color w:val="000080"/>
          <w:sz w:val="18"/>
        </w:rPr>
      </w:pPr>
      <w:r>
        <w:rPr>
          <w:rFonts w:ascii="Arial" w:hAnsi="Arial"/>
          <w:color w:val="000080"/>
          <w:sz w:val="18"/>
        </w:rPr>
        <w:t xml:space="preserve"> Robert A. Taft Laboratories</w:t>
      </w:r>
    </w:p>
    <w:p w:rsidR="00F0435F" w:rsidRDefault="00F0435F" w:rsidP="00F0435F">
      <w:pPr>
        <w:rPr>
          <w:rFonts w:ascii="Arial" w:hAnsi="Arial"/>
          <w:color w:val="000080"/>
          <w:sz w:val="18"/>
        </w:rPr>
      </w:pPr>
      <w:r>
        <w:rPr>
          <w:rFonts w:ascii="Arial" w:hAnsi="Arial"/>
          <w:color w:val="000080"/>
          <w:sz w:val="18"/>
        </w:rPr>
        <w:t xml:space="preserve">  4676 Columbia Parkway</w:t>
      </w:r>
    </w:p>
    <w:p w:rsidR="00F0435F" w:rsidRDefault="00F0435F" w:rsidP="00F0435F">
      <w:pPr>
        <w:rPr>
          <w:rFonts w:ascii="Arial" w:hAnsi="Arial"/>
          <w:color w:val="000080"/>
          <w:sz w:val="18"/>
        </w:rPr>
      </w:pPr>
      <w:r>
        <w:rPr>
          <w:rFonts w:ascii="Arial" w:hAnsi="Arial"/>
          <w:color w:val="000080"/>
          <w:sz w:val="18"/>
        </w:rPr>
        <w:t xml:space="preserve">  Cincinnati, OH  45226-1998</w:t>
      </w:r>
      <w:r w:rsidRPr="008908EE">
        <w:rPr>
          <w:rFonts w:ascii="Arial" w:hAnsi="Arial"/>
          <w:color w:val="000080"/>
          <w:sz w:val="18"/>
        </w:rPr>
        <w:fldChar w:fldCharType="begin"/>
      </w:r>
      <w:r w:rsidRPr="008908EE">
        <w:rPr>
          <w:rFonts w:ascii="Arial" w:hAnsi="Arial"/>
          <w:color w:val="000080"/>
          <w:sz w:val="18"/>
        </w:rPr>
        <w:instrText xml:space="preserve"> ADVANCE \x 360</w:instrText>
      </w:r>
      <w:r w:rsidRPr="008908EE">
        <w:rPr>
          <w:rFonts w:ascii="Arial" w:hAnsi="Arial"/>
          <w:color w:val="000080"/>
          <w:sz w:val="18"/>
        </w:rPr>
        <w:fldChar w:fldCharType="end"/>
      </w:r>
    </w:p>
    <w:p w:rsidR="00F0435F" w:rsidRDefault="00F0435F" w:rsidP="00F0435F"/>
    <w:p w:rsidR="00F0435F" w:rsidRDefault="00F0435F" w:rsidP="00F0435F">
      <w:r>
        <w:t>Name (first, last)</w:t>
      </w:r>
    </w:p>
    <w:p w:rsidR="00F0435F" w:rsidRDefault="00F0435F" w:rsidP="00F0435F">
      <w:r>
        <w:t>Street Address</w:t>
      </w:r>
    </w:p>
    <w:p w:rsidR="00F0435F" w:rsidRPr="00B34661" w:rsidRDefault="00F0435F" w:rsidP="00F0435F">
      <w:r>
        <w:t>City, State, Zip</w:t>
      </w:r>
      <w:r w:rsidRPr="00B34661">
        <w:tab/>
      </w:r>
      <w:r w:rsidRPr="00B34661">
        <w:tab/>
      </w:r>
      <w:r w:rsidRPr="00B34661">
        <w:tab/>
      </w:r>
      <w:r w:rsidRPr="00B34661">
        <w:tab/>
      </w:r>
      <w:r w:rsidRPr="00B34661">
        <w:tab/>
      </w:r>
      <w:r w:rsidRPr="00B34661">
        <w:tab/>
      </w:r>
      <w:r w:rsidRPr="00B34661">
        <w:tab/>
      </w:r>
      <w:r w:rsidRPr="00B34661">
        <w:tab/>
      </w:r>
      <w:r w:rsidRPr="00B34661">
        <w:tab/>
        <w:t xml:space="preserve">    </w:t>
      </w:r>
    </w:p>
    <w:p w:rsidR="00F0435F" w:rsidRPr="00B34661" w:rsidRDefault="00F0435F" w:rsidP="00F0435F"/>
    <w:p w:rsidR="00F0435F" w:rsidRPr="00B450B7" w:rsidRDefault="00F0435F" w:rsidP="00F0435F">
      <w:r w:rsidRPr="00B450B7">
        <w:t xml:space="preserve">Dear </w:t>
      </w:r>
      <w:r>
        <w:t>Mr. (Ms.) (last name)</w:t>
      </w:r>
      <w:r w:rsidRPr="00B450B7">
        <w:t>:</w:t>
      </w:r>
    </w:p>
    <w:p w:rsidR="00F0435F" w:rsidRDefault="00F0435F" w:rsidP="00F0435F">
      <w:pPr>
        <w:widowControl/>
        <w:autoSpaceDE/>
        <w:autoSpaceDN/>
        <w:adjustRightInd/>
        <w:spacing w:after="200" w:line="276" w:lineRule="auto"/>
      </w:pPr>
      <w:r w:rsidRPr="00B450B7">
        <w:br/>
        <w:t xml:space="preserve">Thank you again for taking part in the National Institute for Occupational Safety and Health (NIOSH) </w:t>
      </w:r>
      <w:r w:rsidRPr="00735C4A">
        <w:t>Study of U</w:t>
      </w:r>
      <w:r>
        <w:t>.</w:t>
      </w:r>
      <w:r w:rsidRPr="00735C4A">
        <w:t>S</w:t>
      </w:r>
      <w:r>
        <w:t>.</w:t>
      </w:r>
      <w:r w:rsidRPr="00735C4A">
        <w:t xml:space="preserve"> Workers Exposed to Carbon Nanotubes and Nanofibers</w:t>
      </w:r>
      <w:r w:rsidRPr="00B450B7">
        <w:t xml:space="preserve">. During our visit to (company name) on </w:t>
      </w:r>
      <w:r>
        <w:t>(date range)</w:t>
      </w:r>
      <w:r w:rsidRPr="00B450B7">
        <w:t>, we conducted a number of assessments</w:t>
      </w:r>
      <w:r>
        <w:t xml:space="preserve"> for our study</w:t>
      </w:r>
      <w:r w:rsidRPr="00B450B7">
        <w:t xml:space="preserve">, </w:t>
      </w:r>
      <w:r>
        <w:t xml:space="preserve">including </w:t>
      </w:r>
      <w:r w:rsidRPr="003F0897">
        <w:rPr>
          <w:i/>
        </w:rPr>
        <w:t xml:space="preserve">(choose the </w:t>
      </w:r>
      <w:r>
        <w:rPr>
          <w:i/>
        </w:rPr>
        <w:t xml:space="preserve">consented and </w:t>
      </w:r>
      <w:r w:rsidRPr="003F0897">
        <w:rPr>
          <w:i/>
        </w:rPr>
        <w:t>completed evaluations from among the following list)</w:t>
      </w:r>
      <w:r>
        <w:t xml:space="preserve"> </w:t>
      </w:r>
      <w:r w:rsidRPr="00B450B7">
        <w:t xml:space="preserve">body measurements, blood pressure and heart rate measurements, </w:t>
      </w:r>
      <w:r>
        <w:t>spirometry</w:t>
      </w:r>
      <w:r w:rsidRPr="00B450B7">
        <w:t xml:space="preserve">, a complete blood count, </w:t>
      </w:r>
      <w:r>
        <w:t xml:space="preserve">and collection of specimens (blood and sputum) for future analysis of </w:t>
      </w:r>
      <w:r w:rsidRPr="00B450B7">
        <w:t xml:space="preserve">other biomarkers. </w:t>
      </w:r>
      <w:r>
        <w:t>We have already sent you and (</w:t>
      </w:r>
      <w:r w:rsidRPr="00345C31">
        <w:rPr>
          <w:i/>
        </w:rPr>
        <w:t>if applicable</w:t>
      </w:r>
      <w:r>
        <w:rPr>
          <w:i/>
        </w:rPr>
        <w:t>)</w:t>
      </w:r>
      <w:r>
        <w:t xml:space="preserve"> your doctor your results for the </w:t>
      </w:r>
      <w:r w:rsidRPr="003F0897">
        <w:rPr>
          <w:i/>
        </w:rPr>
        <w:t xml:space="preserve">(choose the </w:t>
      </w:r>
      <w:r>
        <w:rPr>
          <w:i/>
        </w:rPr>
        <w:t xml:space="preserve">consented and </w:t>
      </w:r>
      <w:r w:rsidRPr="003F0897">
        <w:rPr>
          <w:i/>
        </w:rPr>
        <w:t>completed evaluations from among the following list)</w:t>
      </w:r>
      <w:r>
        <w:rPr>
          <w:i/>
        </w:rPr>
        <w:t xml:space="preserve"> </w:t>
      </w:r>
      <w:r>
        <w:t xml:space="preserve">body measurements, blood pressure and heart rate measurements, spirometry, the complete blood count, your exposure measurements, and your biomarker results. </w:t>
      </w:r>
    </w:p>
    <w:p w:rsidR="00F0435F" w:rsidRDefault="00F0435F" w:rsidP="00F0435F">
      <w:pPr>
        <w:widowControl/>
        <w:autoSpaceDE/>
        <w:autoSpaceDN/>
        <w:adjustRightInd/>
        <w:spacing w:after="200" w:line="276" w:lineRule="auto"/>
      </w:pPr>
      <w:r>
        <w:t xml:space="preserve">We have now completed the research study, which looked at a small group of 100 workers to assess the possible relationship between workplace </w:t>
      </w:r>
      <w:proofErr w:type="gramStart"/>
      <w:r>
        <w:t>exposure</w:t>
      </w:r>
      <w:proofErr w:type="gramEnd"/>
      <w:r>
        <w:t xml:space="preserve"> to carbon nanotubes (CNT) and carbon nanofibers (CNF) and some health outcomes and biomarkers of interest. I am writing to you to let you know what we found overall in the study. </w:t>
      </w:r>
    </w:p>
    <w:p w:rsidR="00CB2F2B" w:rsidRDefault="0070577C" w:rsidP="00A91B65">
      <w:pPr>
        <w:pStyle w:val="ListParagraph"/>
        <w:widowControl/>
        <w:numPr>
          <w:ilvl w:val="0"/>
          <w:numId w:val="5"/>
        </w:numPr>
        <w:autoSpaceDE/>
        <w:autoSpaceDN/>
        <w:adjustRightInd/>
        <w:spacing w:before="120" w:after="200" w:line="276" w:lineRule="auto"/>
        <w:contextualSpacing w:val="0"/>
      </w:pPr>
      <w:r>
        <w:t>We looked at workplace ex</w:t>
      </w:r>
      <w:r w:rsidR="00CB2F2B">
        <w:t>posure levels to CNT and CNF:</w:t>
      </w:r>
    </w:p>
    <w:p w:rsidR="00F0435F" w:rsidRDefault="00F0435F" w:rsidP="00A91B65">
      <w:pPr>
        <w:pStyle w:val="ListParagraph"/>
        <w:widowControl/>
        <w:numPr>
          <w:ilvl w:val="1"/>
          <w:numId w:val="5"/>
        </w:numPr>
        <w:autoSpaceDE/>
        <w:autoSpaceDN/>
        <w:adjustRightInd/>
        <w:spacing w:before="120" w:after="200" w:line="276" w:lineRule="auto"/>
        <w:contextualSpacing w:val="0"/>
      </w:pPr>
      <w:r>
        <w:t xml:space="preserve">We found that the </w:t>
      </w:r>
      <w:r w:rsidR="00CB2F2B">
        <w:t xml:space="preserve">background-corrected respirable </w:t>
      </w:r>
      <w:r>
        <w:t xml:space="preserve">exposure levels to CNT and CNF among the entire </w:t>
      </w:r>
      <w:r w:rsidR="00CB2F2B">
        <w:t xml:space="preserve">study </w:t>
      </w:r>
      <w:r>
        <w:t xml:space="preserve">group were generally </w:t>
      </w:r>
      <w:r w:rsidRPr="00CB2F2B">
        <w:rPr>
          <w:i/>
        </w:rPr>
        <w:t xml:space="preserve">(choose one) </w:t>
      </w:r>
      <w:r>
        <w:t>below/above the NIOSH recommended exposure limit, based on elemental carbon</w:t>
      </w:r>
      <w:r w:rsidR="0070577C">
        <w:t xml:space="preserve"> measurement</w:t>
      </w:r>
      <w:r>
        <w:t xml:space="preserve">.  </w:t>
      </w:r>
      <w:r w:rsidR="00CB2F2B">
        <w:t xml:space="preserve">The average exposure value in our study was </w:t>
      </w:r>
      <w:r w:rsidR="00CB2F2B" w:rsidRPr="00CB2F2B">
        <w:rPr>
          <w:i/>
        </w:rPr>
        <w:t>x</w:t>
      </w:r>
      <w:r w:rsidR="00CB2F2B">
        <w:t xml:space="preserve"> µg/m</w:t>
      </w:r>
      <w:r w:rsidR="00CB2F2B" w:rsidRPr="00CB2F2B">
        <w:rPr>
          <w:vertAlign w:val="superscript"/>
        </w:rPr>
        <w:t>3</w:t>
      </w:r>
      <w:r w:rsidR="00CB2F2B">
        <w:t xml:space="preserve">, and the lowest and highest values were </w:t>
      </w:r>
      <w:r w:rsidR="00CB2F2B" w:rsidRPr="00CB2F2B">
        <w:rPr>
          <w:i/>
        </w:rPr>
        <w:t>y</w:t>
      </w:r>
      <w:r w:rsidR="00CB2F2B">
        <w:t xml:space="preserve"> µg/m</w:t>
      </w:r>
      <w:r w:rsidR="00CB2F2B" w:rsidRPr="00CB2F2B">
        <w:rPr>
          <w:vertAlign w:val="superscript"/>
        </w:rPr>
        <w:t>3</w:t>
      </w:r>
      <w:r w:rsidR="00CB2F2B">
        <w:t xml:space="preserve"> and </w:t>
      </w:r>
      <w:r w:rsidR="00CB2F2B" w:rsidRPr="00CB2F2B">
        <w:rPr>
          <w:i/>
        </w:rPr>
        <w:t>z</w:t>
      </w:r>
      <w:r w:rsidR="00CB2F2B">
        <w:t xml:space="preserve"> µg/m</w:t>
      </w:r>
      <w:r w:rsidR="00CB2F2B" w:rsidRPr="00CB2F2B">
        <w:rPr>
          <w:vertAlign w:val="superscript"/>
        </w:rPr>
        <w:t>3</w:t>
      </w:r>
      <w:r w:rsidR="00CB2F2B">
        <w:t xml:space="preserve">, respectively. </w:t>
      </w:r>
    </w:p>
    <w:p w:rsidR="00CB2F2B" w:rsidRDefault="00CB2F2B" w:rsidP="00A91B65">
      <w:pPr>
        <w:pStyle w:val="ListParagraph"/>
        <w:widowControl/>
        <w:numPr>
          <w:ilvl w:val="1"/>
          <w:numId w:val="5"/>
        </w:numPr>
        <w:autoSpaceDE/>
        <w:autoSpaceDN/>
        <w:adjustRightInd/>
        <w:spacing w:before="120" w:after="200" w:line="276" w:lineRule="auto"/>
        <w:contextualSpacing w:val="0"/>
      </w:pPr>
      <w:r>
        <w:t>For the background-corrected inhalable exposure levels to CNT and CNF, no recommended exposure limit exists, based on elemental carbon</w:t>
      </w:r>
      <w:r w:rsidR="0070577C">
        <w:t xml:space="preserve"> measurement</w:t>
      </w:r>
      <w:r>
        <w:t xml:space="preserve">.  The average exposure value in our study was </w:t>
      </w:r>
      <w:r w:rsidRPr="00CB2F2B">
        <w:rPr>
          <w:i/>
        </w:rPr>
        <w:t>x</w:t>
      </w:r>
      <w:r>
        <w:t xml:space="preserve"> µg/m</w:t>
      </w:r>
      <w:r w:rsidRPr="00CB2F2B">
        <w:rPr>
          <w:vertAlign w:val="superscript"/>
        </w:rPr>
        <w:t>3</w:t>
      </w:r>
      <w:r>
        <w:t xml:space="preserve">, and the lowest and highest values were </w:t>
      </w:r>
      <w:r w:rsidRPr="00CB2F2B">
        <w:rPr>
          <w:i/>
        </w:rPr>
        <w:t>y</w:t>
      </w:r>
      <w:r>
        <w:t xml:space="preserve"> µg/m</w:t>
      </w:r>
      <w:r w:rsidRPr="00CB2F2B">
        <w:rPr>
          <w:vertAlign w:val="superscript"/>
        </w:rPr>
        <w:t>3</w:t>
      </w:r>
      <w:r>
        <w:t xml:space="preserve"> and </w:t>
      </w:r>
      <w:r w:rsidRPr="00CB2F2B">
        <w:rPr>
          <w:i/>
        </w:rPr>
        <w:t>z</w:t>
      </w:r>
      <w:r>
        <w:t xml:space="preserve"> µg/m</w:t>
      </w:r>
      <w:r w:rsidRPr="00CB2F2B">
        <w:rPr>
          <w:vertAlign w:val="superscript"/>
        </w:rPr>
        <w:t>3</w:t>
      </w:r>
      <w:r>
        <w:t>, respectively.</w:t>
      </w:r>
    </w:p>
    <w:p w:rsidR="0070577C" w:rsidRDefault="0070577C" w:rsidP="00A91B65">
      <w:pPr>
        <w:pStyle w:val="ListParagraph"/>
        <w:widowControl/>
        <w:numPr>
          <w:ilvl w:val="1"/>
          <w:numId w:val="5"/>
        </w:numPr>
        <w:autoSpaceDE/>
        <w:autoSpaceDN/>
        <w:adjustRightInd/>
        <w:spacing w:before="120" w:after="200" w:line="276" w:lineRule="auto"/>
        <w:contextualSpacing w:val="0"/>
      </w:pPr>
      <w:r>
        <w:lastRenderedPageBreak/>
        <w:t xml:space="preserve">For the CNT and CNF electron microscopy counts, no recommended exposure limit exists. The average structure counts we found in our study were </w:t>
      </w:r>
      <w:r w:rsidRPr="00CB2F2B">
        <w:rPr>
          <w:i/>
        </w:rPr>
        <w:t>x</w:t>
      </w:r>
      <w:r>
        <w:t xml:space="preserve"> structures/cm</w:t>
      </w:r>
      <w:r w:rsidRPr="00CB2F2B">
        <w:rPr>
          <w:vertAlign w:val="superscript"/>
        </w:rPr>
        <w:t>3</w:t>
      </w:r>
      <w:r>
        <w:t xml:space="preserve">, and the lowest and highest values were </w:t>
      </w:r>
      <w:r w:rsidRPr="00CB2F2B">
        <w:rPr>
          <w:i/>
        </w:rPr>
        <w:t>y</w:t>
      </w:r>
      <w:r>
        <w:t xml:space="preserve"> structures/cm</w:t>
      </w:r>
      <w:r w:rsidRPr="00CB2F2B">
        <w:rPr>
          <w:vertAlign w:val="superscript"/>
        </w:rPr>
        <w:t>3</w:t>
      </w:r>
      <w:r>
        <w:t xml:space="preserve"> and </w:t>
      </w:r>
      <w:r w:rsidRPr="00CB2F2B">
        <w:rPr>
          <w:i/>
        </w:rPr>
        <w:t>z</w:t>
      </w:r>
      <w:r>
        <w:t xml:space="preserve"> structures/cm</w:t>
      </w:r>
      <w:r w:rsidRPr="00CB2F2B">
        <w:rPr>
          <w:vertAlign w:val="superscript"/>
        </w:rPr>
        <w:t>3</w:t>
      </w:r>
      <w:r>
        <w:t>, respectively.</w:t>
      </w:r>
    </w:p>
    <w:p w:rsidR="0070577C" w:rsidRDefault="0070577C" w:rsidP="00A91B65">
      <w:pPr>
        <w:pStyle w:val="ListParagraph"/>
        <w:widowControl/>
        <w:numPr>
          <w:ilvl w:val="0"/>
          <w:numId w:val="5"/>
        </w:numPr>
        <w:autoSpaceDE/>
        <w:autoSpaceDN/>
        <w:adjustRightInd/>
        <w:spacing w:before="120" w:after="200" w:line="276" w:lineRule="auto"/>
        <w:contextualSpacing w:val="0"/>
      </w:pPr>
      <w:r>
        <w:t>We looked at possible statistical associations between CNT or CNF exposure and clinical measures of interest. In doing this, we adjusted for factors other than CNT or CNF exposure that might have influenced these results, such as body mass index, waist circumference, smoking levels, alcohol consumption</w:t>
      </w:r>
      <w:r w:rsidR="00A91B65">
        <w:t>, and exposure to other chemicals or ultrafine particles in your workplace</w:t>
      </w:r>
      <w:r>
        <w:t xml:space="preserve">: </w:t>
      </w:r>
    </w:p>
    <w:p w:rsidR="0070577C" w:rsidRDefault="0070577C" w:rsidP="00A91B65">
      <w:pPr>
        <w:pStyle w:val="ListParagraph"/>
        <w:widowControl/>
        <w:numPr>
          <w:ilvl w:val="1"/>
          <w:numId w:val="5"/>
        </w:numPr>
        <w:autoSpaceDE/>
        <w:autoSpaceDN/>
        <w:adjustRightInd/>
        <w:spacing w:before="120" w:after="200" w:line="276" w:lineRule="auto"/>
        <w:contextualSpacing w:val="0"/>
      </w:pPr>
      <w:r>
        <w:t xml:space="preserve">We found that CNT or CNF exposure was significantly associated with </w:t>
      </w:r>
      <w:r w:rsidRPr="003F0897">
        <w:rPr>
          <w:i/>
        </w:rPr>
        <w:t>(choose from among the following list)</w:t>
      </w:r>
      <w:r>
        <w:t xml:space="preserve"> lung forced expiratory volume in one second; lung forced vital capacity; systolic blood pressure; diastolic blood pressure; heart rate; neutrophil (a type of white blood cell) level. This finding does not mean that CNT or CNF exposure causes </w:t>
      </w:r>
      <w:r w:rsidR="00A91B65">
        <w:t xml:space="preserve">changes in </w:t>
      </w:r>
      <w:r>
        <w:t xml:space="preserve">these health </w:t>
      </w:r>
      <w:r w:rsidR="00A91B65">
        <w:t>outcomes</w:t>
      </w:r>
      <w:r>
        <w:t xml:space="preserve">. Such a determination can only be made after several similar studies confirm what we found here.  </w:t>
      </w:r>
    </w:p>
    <w:p w:rsidR="0070577C" w:rsidRDefault="0070577C" w:rsidP="00A91B65">
      <w:pPr>
        <w:pStyle w:val="ListParagraph"/>
        <w:widowControl/>
        <w:numPr>
          <w:ilvl w:val="1"/>
          <w:numId w:val="5"/>
        </w:numPr>
        <w:autoSpaceDE/>
        <w:autoSpaceDN/>
        <w:adjustRightInd/>
        <w:spacing w:before="120" w:after="200" w:line="276" w:lineRule="auto"/>
        <w:contextualSpacing w:val="0"/>
      </w:pPr>
      <w:r>
        <w:t xml:space="preserve">We found that CNT or CNF exposure was </w:t>
      </w:r>
      <w:r w:rsidRPr="0070577C">
        <w:rPr>
          <w:u w:val="single"/>
        </w:rPr>
        <w:t>not</w:t>
      </w:r>
      <w:r>
        <w:t xml:space="preserve"> significantly associated with </w:t>
      </w:r>
      <w:r w:rsidRPr="003F0897">
        <w:rPr>
          <w:i/>
        </w:rPr>
        <w:t>(choose from among the following list)</w:t>
      </w:r>
      <w:r>
        <w:t xml:space="preserve"> lung forced expiratory volume in one second; lung forced vital capacity; systolic blood pressure; diastolic blood pressure; heart rate; neutrophil (a type of white blood cell) level. This finding does not mean that CNT or CNF exposure does not cause </w:t>
      </w:r>
      <w:r w:rsidR="00A91B65">
        <w:t xml:space="preserve">changes in </w:t>
      </w:r>
      <w:r>
        <w:t xml:space="preserve">these health </w:t>
      </w:r>
      <w:r w:rsidR="00A91B65">
        <w:t>outcomes</w:t>
      </w:r>
      <w:r>
        <w:t>. Such a determination can only be made after several similar studies confirm what we found here.</w:t>
      </w:r>
    </w:p>
    <w:p w:rsidR="00A91B65" w:rsidRDefault="00A91B65" w:rsidP="00A91B65">
      <w:pPr>
        <w:pStyle w:val="ListParagraph"/>
        <w:widowControl/>
        <w:numPr>
          <w:ilvl w:val="0"/>
          <w:numId w:val="5"/>
        </w:numPr>
        <w:autoSpaceDE/>
        <w:autoSpaceDN/>
        <w:adjustRightInd/>
        <w:spacing w:before="120" w:after="200" w:line="276" w:lineRule="auto"/>
        <w:contextualSpacing w:val="0"/>
      </w:pPr>
      <w:r>
        <w:t>We looked at possible statistical associations between CNT or CNF exposure and biomarkers of interest. In doing this, we adjusted for factors other than CNT or CNF exposure that might have influenced these biomarker levels, such as body mass index, waist circumference, smoking levels, alcohol consumption,</w:t>
      </w:r>
      <w:r w:rsidRPr="00A91B65">
        <w:t xml:space="preserve"> </w:t>
      </w:r>
      <w:r>
        <w:t xml:space="preserve">and exposure to other chemicals or ultrafine particles in your workplace: </w:t>
      </w:r>
    </w:p>
    <w:p w:rsidR="00A91B65" w:rsidRDefault="00A91B65" w:rsidP="00A91B65">
      <w:pPr>
        <w:pStyle w:val="ListParagraph"/>
        <w:widowControl/>
        <w:numPr>
          <w:ilvl w:val="1"/>
          <w:numId w:val="5"/>
        </w:numPr>
        <w:autoSpaceDE/>
        <w:autoSpaceDN/>
        <w:adjustRightInd/>
        <w:spacing w:before="120" w:after="200" w:line="276" w:lineRule="auto"/>
        <w:contextualSpacing w:val="0"/>
      </w:pPr>
      <w:r>
        <w:t xml:space="preserve">We found that CNT or CNF exposure was significantly associated with </w:t>
      </w:r>
      <w:r w:rsidRPr="003F0897">
        <w:rPr>
          <w:i/>
        </w:rPr>
        <w:t>(choose from among the list</w:t>
      </w:r>
      <w:r>
        <w:rPr>
          <w:i/>
        </w:rPr>
        <w:t xml:space="preserve"> in Table 1). </w:t>
      </w:r>
      <w:r>
        <w:t xml:space="preserve">These biomarkers are possible early indicators of </w:t>
      </w:r>
      <w:r w:rsidRPr="003F0897">
        <w:rPr>
          <w:i/>
        </w:rPr>
        <w:t xml:space="preserve">(choose from among the </w:t>
      </w:r>
      <w:r>
        <w:rPr>
          <w:i/>
        </w:rPr>
        <w:t xml:space="preserve">following </w:t>
      </w:r>
      <w:r w:rsidRPr="003F0897">
        <w:rPr>
          <w:i/>
        </w:rPr>
        <w:t>list</w:t>
      </w:r>
      <w:r>
        <w:t>) inflammation, oxidative stress, cardiovascular or coagulation effects, pulmonary fibrosis, DNA damage, in the body</w:t>
      </w:r>
      <w:r w:rsidR="00EA7CFD">
        <w:t>.</w:t>
      </w:r>
      <w:bookmarkStart w:id="2" w:name="_GoBack"/>
      <w:bookmarkEnd w:id="2"/>
      <w:r>
        <w:t xml:space="preserve"> This finding does not mean that CNT or CNF exposure causes changes in these biomarkers or causes any health effects. Such a determination can only be made after several similar studies confirm what we found here. In addition, the biomarkers themselves have no direct medical meaning. Rather, they are useful in learning more about the possible mechanisms for exposure or disease pathways, especially when compared to animal toxicology studies. </w:t>
      </w:r>
    </w:p>
    <w:p w:rsidR="00A91B65" w:rsidRDefault="00A91B65" w:rsidP="00A91B65">
      <w:pPr>
        <w:pStyle w:val="ListParagraph"/>
        <w:widowControl/>
        <w:numPr>
          <w:ilvl w:val="1"/>
          <w:numId w:val="5"/>
        </w:numPr>
        <w:autoSpaceDE/>
        <w:autoSpaceDN/>
        <w:adjustRightInd/>
        <w:spacing w:before="120" w:after="200" w:line="276" w:lineRule="auto"/>
        <w:contextualSpacing w:val="0"/>
      </w:pPr>
      <w:r>
        <w:t xml:space="preserve">We found that CNT or CNF exposure was </w:t>
      </w:r>
      <w:r w:rsidRPr="00A91B65">
        <w:rPr>
          <w:u w:val="single"/>
        </w:rPr>
        <w:t>not</w:t>
      </w:r>
      <w:r>
        <w:t xml:space="preserve"> significantly associated with </w:t>
      </w:r>
      <w:r w:rsidRPr="00A91B65">
        <w:t>the other biomarkers that we studied.</w:t>
      </w:r>
      <w:r>
        <w:t xml:space="preserve"> This finding does not mean that CNT or CNF exposure does not cause changes in these biomarkers. Such a determination can only be made after several similar studies confirm what we found here.</w:t>
      </w:r>
    </w:p>
    <w:p w:rsidR="00A91B65" w:rsidRPr="00431DD8" w:rsidRDefault="00A91B65" w:rsidP="00A91B65">
      <w:r>
        <w:lastRenderedPageBreak/>
        <w:t>These overall study findings</w:t>
      </w:r>
      <w:r w:rsidRPr="00431DD8">
        <w:t xml:space="preserve"> are important because they contribute to our </w:t>
      </w:r>
      <w:r w:rsidR="00975647">
        <w:t>knowledge about</w:t>
      </w:r>
      <w:r w:rsidRPr="00431DD8">
        <w:t xml:space="preserve"> </w:t>
      </w:r>
      <w:r>
        <w:t xml:space="preserve">occupational </w:t>
      </w:r>
      <w:r w:rsidRPr="00431DD8">
        <w:t>exposure</w:t>
      </w:r>
      <w:r w:rsidR="00975647">
        <w:t xml:space="preserve"> to and possible health effects of exposure</w:t>
      </w:r>
      <w:r w:rsidRPr="00431DD8">
        <w:t xml:space="preserve"> </w:t>
      </w:r>
      <w:r>
        <w:t>to carbon nanotubes or nanofibers</w:t>
      </w:r>
      <w:r w:rsidRPr="00431DD8">
        <w:t xml:space="preserve">. </w:t>
      </w:r>
      <w:r w:rsidR="00975647">
        <w:t xml:space="preserve">These overall study findings </w:t>
      </w:r>
      <w:r w:rsidRPr="00431DD8">
        <w:t xml:space="preserve">will be shared with </w:t>
      </w:r>
      <w:r w:rsidR="000577D0">
        <w:t xml:space="preserve">others in </w:t>
      </w:r>
      <w:r>
        <w:t>your workplace</w:t>
      </w:r>
      <w:r w:rsidRPr="00431DD8">
        <w:t xml:space="preserve">. </w:t>
      </w:r>
      <w:r w:rsidR="00975647">
        <w:rPr>
          <w:i/>
        </w:rPr>
        <w:t>(For those who consented to having results sent to their personal physician)</w:t>
      </w:r>
      <w:r w:rsidR="00975647">
        <w:t>These study findings have also been sent, at your request, to your personal physician</w:t>
      </w:r>
      <w:r w:rsidR="00975647" w:rsidRPr="00431DD8">
        <w:t>.</w:t>
      </w:r>
      <w:r w:rsidR="00975647">
        <w:t xml:space="preserve"> For more information about what we found, we have attached references to the scientific publications describing these findings. </w:t>
      </w:r>
    </w:p>
    <w:p w:rsidR="00A91B65" w:rsidRDefault="00A91B65" w:rsidP="00A91B65"/>
    <w:p w:rsidR="00A91B65" w:rsidRDefault="00A91B65" w:rsidP="00A91B65">
      <w:r w:rsidRPr="00431DD8">
        <w:t xml:space="preserve">We encourage you to </w:t>
      </w:r>
      <w:r>
        <w:t>discuss</w:t>
      </w:r>
      <w:r w:rsidRPr="00431DD8">
        <w:t xml:space="preserve"> </w:t>
      </w:r>
      <w:r w:rsidR="00975647">
        <w:t>these study findings</w:t>
      </w:r>
      <w:r w:rsidRPr="00431DD8">
        <w:t xml:space="preserve"> with your </w:t>
      </w:r>
      <w:r>
        <w:t xml:space="preserve">personal </w:t>
      </w:r>
      <w:r w:rsidRPr="00431DD8">
        <w:t xml:space="preserve">physician. If you or your physician has any questions about these </w:t>
      </w:r>
      <w:r w:rsidR="00975647">
        <w:t>findings</w:t>
      </w:r>
      <w:r>
        <w:t xml:space="preserve"> or our study</w:t>
      </w:r>
      <w:r w:rsidRPr="00431DD8">
        <w:t xml:space="preserve">, please feel to contact me </w:t>
      </w:r>
      <w:r>
        <w:t>at 513-841-4251.</w:t>
      </w:r>
    </w:p>
    <w:p w:rsidR="00A91B65" w:rsidRDefault="00A91B65" w:rsidP="00A91B65"/>
    <w:p w:rsidR="00A91B65" w:rsidRDefault="00A91B65" w:rsidP="00A91B65">
      <w:r>
        <w:t>Sincerely yours,</w:t>
      </w:r>
    </w:p>
    <w:p w:rsidR="00A91B65" w:rsidRDefault="00A91B65" w:rsidP="00A91B65">
      <w:pPr>
        <w:tabs>
          <w:tab w:val="left" w:pos="4320"/>
          <w:tab w:val="right" w:pos="9240"/>
        </w:tabs>
      </w:pPr>
      <w:r>
        <w:tab/>
      </w:r>
    </w:p>
    <w:p w:rsidR="00A91B65" w:rsidRPr="007009CE" w:rsidRDefault="00A91B65" w:rsidP="00A91B65">
      <w:pPr>
        <w:tabs>
          <w:tab w:val="left" w:pos="4320"/>
          <w:tab w:val="right" w:pos="9240"/>
        </w:tabs>
      </w:pPr>
      <w:r>
        <w:tab/>
      </w:r>
      <w:r>
        <w:tab/>
      </w:r>
      <w:r>
        <w:tab/>
      </w:r>
      <w:r>
        <w:tab/>
        <w:t>Mary K. Schubauer-Berigan</w:t>
      </w:r>
      <w:r w:rsidRPr="007009CE">
        <w:t xml:space="preserve">, </w:t>
      </w:r>
      <w:r>
        <w:t>PhD, MS</w:t>
      </w:r>
    </w:p>
    <w:p w:rsidR="00A91B65" w:rsidRPr="007009CE" w:rsidRDefault="00A91B65" w:rsidP="00A91B65">
      <w:pPr>
        <w:tabs>
          <w:tab w:val="left" w:pos="4320"/>
          <w:tab w:val="right" w:pos="9240"/>
        </w:tabs>
      </w:pPr>
      <w:r w:rsidRPr="007009CE">
        <w:tab/>
      </w:r>
      <w:r>
        <w:t>Senior Research Epidemiologist</w:t>
      </w:r>
    </w:p>
    <w:p w:rsidR="00A91B65" w:rsidRPr="007009CE" w:rsidRDefault="00A91B65" w:rsidP="00A91B65">
      <w:pPr>
        <w:tabs>
          <w:tab w:val="left" w:pos="4320"/>
          <w:tab w:val="right" w:pos="9240"/>
        </w:tabs>
      </w:pPr>
      <w:r w:rsidRPr="007009CE">
        <w:tab/>
        <w:t>Division of Surveillance, Hazard</w:t>
      </w:r>
    </w:p>
    <w:p w:rsidR="00A91B65" w:rsidRDefault="00A91B65" w:rsidP="00A91B65">
      <w:pPr>
        <w:tabs>
          <w:tab w:val="left" w:pos="4320"/>
          <w:tab w:val="right" w:pos="9240"/>
        </w:tabs>
      </w:pPr>
      <w:r w:rsidRPr="007009CE">
        <w:tab/>
        <w:t xml:space="preserve">   Evaluations and Field Studies</w:t>
      </w:r>
    </w:p>
    <w:p w:rsidR="00A91B65" w:rsidRPr="007009CE" w:rsidRDefault="00A91B65" w:rsidP="00A91B65">
      <w:pPr>
        <w:tabs>
          <w:tab w:val="left" w:pos="4320"/>
          <w:tab w:val="right" w:pos="9240"/>
        </w:tabs>
      </w:pPr>
      <w:r>
        <w:t>Enclosures</w:t>
      </w:r>
    </w:p>
    <w:p w:rsidR="00A91B65" w:rsidRPr="000330C7" w:rsidRDefault="00A91B65" w:rsidP="00A91B65"/>
    <w:p w:rsidR="00A91B65" w:rsidRDefault="00A91B65">
      <w:pPr>
        <w:widowControl/>
        <w:autoSpaceDE/>
        <w:autoSpaceDN/>
        <w:adjustRightInd/>
        <w:spacing w:after="200" w:line="276" w:lineRule="auto"/>
      </w:pPr>
      <w:r>
        <w:br w:type="page"/>
      </w:r>
    </w:p>
    <w:p w:rsidR="00A91B65" w:rsidRDefault="00A91B65" w:rsidP="00A91B65">
      <w:pPr>
        <w:pStyle w:val="Caption"/>
        <w:keepNext/>
      </w:pPr>
      <w:proofErr w:type="gramStart"/>
      <w:r>
        <w:rPr>
          <w:rFonts w:ascii="Georgia" w:hAnsi="Georgia" w:cs="Courier New"/>
          <w:color w:val="000000"/>
        </w:rPr>
        <w:lastRenderedPageBreak/>
        <w:t>Table 1.</w:t>
      </w:r>
      <w:proofErr w:type="gramEnd"/>
      <w:r>
        <w:rPr>
          <w:rFonts w:ascii="Georgia" w:hAnsi="Georgia" w:cs="Courier New"/>
          <w:color w:val="000000"/>
        </w:rPr>
        <w:t xml:space="preserve"> </w:t>
      </w:r>
      <w:proofErr w:type="gramStart"/>
      <w:r>
        <w:t>Description of circulating biomarkers to be measured for early effect of exposure</w:t>
      </w:r>
      <w:r>
        <w:rPr>
          <w:vertAlign w:val="superscript"/>
        </w:rPr>
        <w:t>†</w:t>
      </w:r>
      <w:r>
        <w:t>.</w:t>
      </w:r>
      <w:proofErr w:type="gramEnd"/>
    </w:p>
    <w:tbl>
      <w:tblPr>
        <w:tblStyle w:val="TableGrid"/>
        <w:tblW w:w="9828" w:type="dxa"/>
        <w:tblLook w:val="04A0" w:firstRow="1" w:lastRow="0" w:firstColumn="1" w:lastColumn="0" w:noHBand="0" w:noVBand="1"/>
      </w:tblPr>
      <w:tblGrid>
        <w:gridCol w:w="2898"/>
        <w:gridCol w:w="2340"/>
        <w:gridCol w:w="4590"/>
      </w:tblGrid>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jc w:val="center"/>
              <w:rPr>
                <w:b/>
                <w:sz w:val="19"/>
                <w:szCs w:val="19"/>
              </w:rPr>
            </w:pPr>
            <w:r>
              <w:rPr>
                <w:b/>
                <w:sz w:val="19"/>
                <w:szCs w:val="19"/>
              </w:rPr>
              <w:t>Marker</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jc w:val="center"/>
              <w:rPr>
                <w:b/>
                <w:sz w:val="19"/>
                <w:szCs w:val="19"/>
              </w:rPr>
            </w:pPr>
            <w:r>
              <w:rPr>
                <w:b/>
                <w:sz w:val="19"/>
                <w:szCs w:val="19"/>
              </w:rPr>
              <w:t>Sample Matrix</w:t>
            </w:r>
          </w:p>
        </w:tc>
        <w:tc>
          <w:tcPr>
            <w:tcW w:w="4590" w:type="dxa"/>
            <w:tcBorders>
              <w:top w:val="single" w:sz="4" w:space="0" w:color="auto"/>
              <w:left w:val="single" w:sz="4" w:space="0" w:color="auto"/>
              <w:bottom w:val="single" w:sz="4" w:space="0" w:color="auto"/>
              <w:right w:val="single" w:sz="4" w:space="0" w:color="auto"/>
            </w:tcBorders>
            <w:hideMark/>
          </w:tcPr>
          <w:p w:rsidR="00A91B65" w:rsidRDefault="00A91B65">
            <w:pPr>
              <w:jc w:val="center"/>
              <w:rPr>
                <w:b/>
                <w:sz w:val="19"/>
                <w:szCs w:val="19"/>
              </w:rPr>
            </w:pPr>
            <w:r>
              <w:rPr>
                <w:b/>
                <w:sz w:val="19"/>
                <w:szCs w:val="19"/>
              </w:rPr>
              <w:t>Rationale</w:t>
            </w: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b/>
                <w:sz w:val="19"/>
                <w:szCs w:val="19"/>
                <w:u w:val="single"/>
              </w:rPr>
            </w:pPr>
            <w:r>
              <w:rPr>
                <w:b/>
                <w:sz w:val="19"/>
                <w:szCs w:val="19"/>
                <w:u w:val="single"/>
              </w:rPr>
              <w:t>Inflammation</w:t>
            </w:r>
          </w:p>
        </w:tc>
        <w:tc>
          <w:tcPr>
            <w:tcW w:w="2340" w:type="dxa"/>
            <w:tcBorders>
              <w:top w:val="single" w:sz="4" w:space="0" w:color="auto"/>
              <w:left w:val="single" w:sz="4" w:space="0" w:color="auto"/>
              <w:bottom w:val="single" w:sz="4" w:space="0" w:color="auto"/>
              <w:right w:val="single" w:sz="4" w:space="0" w:color="auto"/>
            </w:tcBorders>
          </w:tcPr>
          <w:p w:rsidR="00A91B65" w:rsidRDefault="00A91B65">
            <w:pPr>
              <w:rPr>
                <w:sz w:val="19"/>
                <w:szCs w:val="19"/>
              </w:rPr>
            </w:pPr>
          </w:p>
        </w:tc>
        <w:tc>
          <w:tcPr>
            <w:tcW w:w="4590" w:type="dxa"/>
            <w:tcBorders>
              <w:top w:val="single" w:sz="4" w:space="0" w:color="auto"/>
              <w:left w:val="single" w:sz="4" w:space="0" w:color="auto"/>
              <w:bottom w:val="single" w:sz="4" w:space="0" w:color="auto"/>
              <w:right w:val="single" w:sz="4" w:space="0" w:color="auto"/>
            </w:tcBorders>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Interleukin-1β</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4590" w:type="dxa"/>
            <w:vMerge w:val="restart"/>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These 19 analytes are markers of inflammation. As a group, the analytes chosen represent a thorough early screen of effect for exposure to CNT/CNF. These markers have been shown to be increased in animal models of CNT exposure or associated pulmonary exposure studies.</w:t>
            </w: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Interleukin-2</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Interleukin-4</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Interleukin-5</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Interleukin-6</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Interleukin-8</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Interleukin-10</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Interleukin-12p70</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Interleukin-18</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Interleukin-6 receptor beta</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vertAlign w:val="superscript"/>
              </w:rPr>
            </w:pPr>
            <w:r>
              <w:rPr>
                <w:sz w:val="19"/>
                <w:szCs w:val="19"/>
              </w:rPr>
              <w:t>Alpha-2-Macroglobulin</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Complement C3</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C-Reactive Protein</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TNFα</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GM-CSF</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Macrophage derived chemokine</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Eotaxin-1</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Apolipoprotein A-I</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Apolipoprotein A-II</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CBC with Differential</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Whole Blood</w:t>
            </w:r>
          </w:p>
        </w:tc>
        <w:tc>
          <w:tcPr>
            <w:tcW w:w="459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Increased neutrophils following concentrated ambient particles or welding fume exposure.</w:t>
            </w: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b/>
                <w:sz w:val="19"/>
                <w:szCs w:val="19"/>
                <w:u w:val="single"/>
              </w:rPr>
            </w:pPr>
            <w:r>
              <w:rPr>
                <w:b/>
                <w:sz w:val="19"/>
                <w:szCs w:val="19"/>
                <w:u w:val="single"/>
              </w:rPr>
              <w:t>Oxidative stress</w:t>
            </w:r>
          </w:p>
        </w:tc>
        <w:tc>
          <w:tcPr>
            <w:tcW w:w="2340" w:type="dxa"/>
            <w:tcBorders>
              <w:top w:val="single" w:sz="4" w:space="0" w:color="auto"/>
              <w:left w:val="single" w:sz="4" w:space="0" w:color="auto"/>
              <w:bottom w:val="single" w:sz="4" w:space="0" w:color="auto"/>
              <w:right w:val="single" w:sz="4" w:space="0" w:color="auto"/>
            </w:tcBorders>
          </w:tcPr>
          <w:p w:rsidR="00A91B65" w:rsidRDefault="00A91B65">
            <w:pPr>
              <w:rPr>
                <w:sz w:val="19"/>
                <w:szCs w:val="19"/>
              </w:rPr>
            </w:pPr>
          </w:p>
        </w:tc>
        <w:tc>
          <w:tcPr>
            <w:tcW w:w="4590" w:type="dxa"/>
            <w:tcBorders>
              <w:top w:val="single" w:sz="4" w:space="0" w:color="auto"/>
              <w:left w:val="single" w:sz="4" w:space="0" w:color="auto"/>
              <w:bottom w:val="single" w:sz="4" w:space="0" w:color="auto"/>
              <w:right w:val="single" w:sz="4" w:space="0" w:color="auto"/>
            </w:tcBorders>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Myeloperoxidase</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4590" w:type="dxa"/>
            <w:vMerge w:val="restart"/>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These markers will indicate the presence of local and systemic oxidative stress. These markers have been indicated following pulmonary toxicant exposures and/or are being analyzed in other nanomaterial epidemiological studies</w:t>
            </w: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SOD activity</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GPx activity</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8-OHdG</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8-isoprostane</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b/>
                <w:sz w:val="19"/>
                <w:szCs w:val="19"/>
                <w:u w:val="single"/>
              </w:rPr>
            </w:pPr>
            <w:r>
              <w:rPr>
                <w:b/>
                <w:sz w:val="19"/>
                <w:szCs w:val="19"/>
                <w:u w:val="single"/>
              </w:rPr>
              <w:t>Cardiovascular / Coagulation</w:t>
            </w:r>
          </w:p>
        </w:tc>
        <w:tc>
          <w:tcPr>
            <w:tcW w:w="2340" w:type="dxa"/>
            <w:tcBorders>
              <w:top w:val="single" w:sz="4" w:space="0" w:color="auto"/>
              <w:left w:val="single" w:sz="4" w:space="0" w:color="auto"/>
              <w:bottom w:val="single" w:sz="4" w:space="0" w:color="auto"/>
              <w:right w:val="single" w:sz="4" w:space="0" w:color="auto"/>
            </w:tcBorders>
          </w:tcPr>
          <w:p w:rsidR="00A91B65" w:rsidRDefault="00A91B65">
            <w:pPr>
              <w:rPr>
                <w:sz w:val="19"/>
                <w:szCs w:val="19"/>
              </w:rPr>
            </w:pPr>
          </w:p>
        </w:tc>
        <w:tc>
          <w:tcPr>
            <w:tcW w:w="4590" w:type="dxa"/>
            <w:tcBorders>
              <w:top w:val="single" w:sz="4" w:space="0" w:color="auto"/>
              <w:left w:val="single" w:sz="4" w:space="0" w:color="auto"/>
              <w:bottom w:val="single" w:sz="4" w:space="0" w:color="auto"/>
              <w:right w:val="single" w:sz="4" w:space="0" w:color="auto"/>
            </w:tcBorders>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ICAM-1</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4590" w:type="dxa"/>
            <w:vMerge w:val="restart"/>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These markers represent a group of cardiovascular and coagulation specific markers. The analytes have been increased following pulmonary inflammatory exposures.</w:t>
            </w: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VCAM-1</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Endothelin-1</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Fibrinogen</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von Willebrand Factor</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PAI-1</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t-PA</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b/>
                <w:sz w:val="19"/>
                <w:szCs w:val="19"/>
                <w:u w:val="single"/>
              </w:rPr>
            </w:pPr>
            <w:r>
              <w:rPr>
                <w:b/>
                <w:sz w:val="19"/>
                <w:szCs w:val="19"/>
                <w:u w:val="single"/>
              </w:rPr>
              <w:t>Cancer / Fibrosis</w:t>
            </w:r>
          </w:p>
        </w:tc>
        <w:tc>
          <w:tcPr>
            <w:tcW w:w="2340" w:type="dxa"/>
            <w:tcBorders>
              <w:top w:val="single" w:sz="4" w:space="0" w:color="auto"/>
              <w:left w:val="single" w:sz="4" w:space="0" w:color="auto"/>
              <w:bottom w:val="single" w:sz="4" w:space="0" w:color="auto"/>
              <w:right w:val="single" w:sz="4" w:space="0" w:color="auto"/>
            </w:tcBorders>
          </w:tcPr>
          <w:p w:rsidR="00A91B65" w:rsidRDefault="00A91B65">
            <w:pPr>
              <w:rPr>
                <w:sz w:val="19"/>
                <w:szCs w:val="19"/>
              </w:rPr>
            </w:pPr>
          </w:p>
        </w:tc>
        <w:tc>
          <w:tcPr>
            <w:tcW w:w="4590" w:type="dxa"/>
            <w:tcBorders>
              <w:top w:val="single" w:sz="4" w:space="0" w:color="auto"/>
              <w:left w:val="single" w:sz="4" w:space="0" w:color="auto"/>
              <w:bottom w:val="single" w:sz="4" w:space="0" w:color="auto"/>
              <w:right w:val="single" w:sz="4" w:space="0" w:color="auto"/>
            </w:tcBorders>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KL-6</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Serum &amp; Sputum</w:t>
            </w:r>
          </w:p>
        </w:tc>
        <w:tc>
          <w:tcPr>
            <w:tcW w:w="4590" w:type="dxa"/>
            <w:vMerge w:val="restart"/>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These analytes represent markers of fibrosis and/or cancer. KL-6 and MMPs correlate with pulmonary fibrosis. Some can be increased in incidences of lung cancer.</w:t>
            </w: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MMP-1</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MMP-2</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MMP-7</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MMP-9</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TIMP1</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highlight w:val="yellow"/>
              </w:rPr>
            </w:pPr>
            <w:r>
              <w:rPr>
                <w:sz w:val="19"/>
                <w:szCs w:val="19"/>
              </w:rPr>
              <w:t>Osteopontin</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Plasma &amp; Sputum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b/>
                <w:sz w:val="19"/>
                <w:szCs w:val="19"/>
                <w:highlight w:val="yellow"/>
                <w:u w:val="single"/>
              </w:rPr>
            </w:pPr>
            <w:r>
              <w:rPr>
                <w:b/>
                <w:sz w:val="19"/>
                <w:szCs w:val="19"/>
                <w:u w:val="single"/>
              </w:rPr>
              <w:t>Genetic Damage</w:t>
            </w:r>
          </w:p>
        </w:tc>
        <w:tc>
          <w:tcPr>
            <w:tcW w:w="2340" w:type="dxa"/>
            <w:tcBorders>
              <w:top w:val="single" w:sz="4" w:space="0" w:color="auto"/>
              <w:left w:val="single" w:sz="4" w:space="0" w:color="auto"/>
              <w:bottom w:val="single" w:sz="4" w:space="0" w:color="auto"/>
              <w:right w:val="single" w:sz="4" w:space="0" w:color="auto"/>
            </w:tcBorders>
          </w:tcPr>
          <w:p w:rsidR="00A91B65" w:rsidRDefault="00A91B65">
            <w:pPr>
              <w:rPr>
                <w:sz w:val="19"/>
                <w:szCs w:val="19"/>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1B65" w:rsidRDefault="00A91B65">
            <w:pPr>
              <w:rPr>
                <w:sz w:val="19"/>
                <w:szCs w:val="19"/>
              </w:rPr>
            </w:pP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Comet Assay</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Serum and either sputum, nasal or buccal cells</w:t>
            </w:r>
          </w:p>
        </w:tc>
        <w:tc>
          <w:tcPr>
            <w:tcW w:w="459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Marker of DNA strand breaks and misrepairs; found to be elevated in Taiwanese CNT workers.</w:t>
            </w:r>
          </w:p>
        </w:tc>
      </w:tr>
      <w:tr w:rsidR="00A91B65" w:rsidTr="00A91B65">
        <w:tc>
          <w:tcPr>
            <w:tcW w:w="2898"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M-FISH</w:t>
            </w:r>
          </w:p>
        </w:tc>
        <w:tc>
          <w:tcPr>
            <w:tcW w:w="234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Serum and either sputum, nasal or buccal cells</w:t>
            </w:r>
          </w:p>
        </w:tc>
        <w:tc>
          <w:tcPr>
            <w:tcW w:w="4590" w:type="dxa"/>
            <w:tcBorders>
              <w:top w:val="single" w:sz="4" w:space="0" w:color="auto"/>
              <w:left w:val="single" w:sz="4" w:space="0" w:color="auto"/>
              <w:bottom w:val="single" w:sz="4" w:space="0" w:color="auto"/>
              <w:right w:val="single" w:sz="4" w:space="0" w:color="auto"/>
            </w:tcBorders>
            <w:hideMark/>
          </w:tcPr>
          <w:p w:rsidR="00A91B65" w:rsidRDefault="00A91B65">
            <w:pPr>
              <w:rPr>
                <w:sz w:val="19"/>
                <w:szCs w:val="19"/>
              </w:rPr>
            </w:pPr>
            <w:r>
              <w:rPr>
                <w:sz w:val="19"/>
                <w:szCs w:val="19"/>
              </w:rPr>
              <w:t>Marker of chromosome translocations</w:t>
            </w:r>
          </w:p>
        </w:tc>
      </w:tr>
    </w:tbl>
    <w:p w:rsidR="00A91B65" w:rsidRDefault="00A91B65" w:rsidP="00A91B65">
      <w:pPr>
        <w:rPr>
          <w:rFonts w:ascii="Georgia" w:hAnsi="Georgia" w:cs="Courier New"/>
          <w:color w:val="000000"/>
          <w:szCs w:val="22"/>
        </w:rPr>
      </w:pPr>
      <w:r>
        <w:rPr>
          <w:sz w:val="20"/>
          <w:szCs w:val="20"/>
        </w:rPr>
        <w:t>† All except GPx and SOD expected to increase with CNT or CNF exposure. GPx and SOD expected to decrease.</w:t>
      </w:r>
    </w:p>
    <w:p w:rsidR="00A91B65" w:rsidRDefault="00A91B65" w:rsidP="00A91B65">
      <w:pPr>
        <w:widowControl/>
        <w:autoSpaceDE/>
        <w:autoSpaceDN/>
        <w:adjustRightInd/>
        <w:spacing w:before="120" w:after="200" w:line="276" w:lineRule="auto"/>
        <w:ind w:left="720"/>
      </w:pPr>
    </w:p>
    <w:sectPr w:rsidR="00A91B65" w:rsidSect="00AA48E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B62A0"/>
    <w:multiLevelType w:val="hybridMultilevel"/>
    <w:tmpl w:val="69E275A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AA2B08"/>
    <w:multiLevelType w:val="hybridMultilevel"/>
    <w:tmpl w:val="3918B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7D397B"/>
    <w:multiLevelType w:val="hybridMultilevel"/>
    <w:tmpl w:val="E2E89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27F47CD"/>
    <w:multiLevelType w:val="hybridMultilevel"/>
    <w:tmpl w:val="C3D2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815498"/>
    <w:multiLevelType w:val="hybridMultilevel"/>
    <w:tmpl w:val="487645DE"/>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C31"/>
    <w:rsid w:val="000330C7"/>
    <w:rsid w:val="000577D0"/>
    <w:rsid w:val="000C28A0"/>
    <w:rsid w:val="00345C31"/>
    <w:rsid w:val="003F14A0"/>
    <w:rsid w:val="0070577C"/>
    <w:rsid w:val="007D22D9"/>
    <w:rsid w:val="00975647"/>
    <w:rsid w:val="00A10542"/>
    <w:rsid w:val="00A30DDD"/>
    <w:rsid w:val="00A91B65"/>
    <w:rsid w:val="00AA48E9"/>
    <w:rsid w:val="00C40E07"/>
    <w:rsid w:val="00C42930"/>
    <w:rsid w:val="00C906B1"/>
    <w:rsid w:val="00CB2F2B"/>
    <w:rsid w:val="00CD1648"/>
    <w:rsid w:val="00D65C8D"/>
    <w:rsid w:val="00EA7CFD"/>
    <w:rsid w:val="00F0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35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C31"/>
    <w:rPr>
      <w:rFonts w:ascii="Tahoma" w:hAnsi="Tahoma" w:cs="Tahoma"/>
      <w:sz w:val="16"/>
      <w:szCs w:val="16"/>
    </w:rPr>
  </w:style>
  <w:style w:type="character" w:customStyle="1" w:styleId="BalloonTextChar">
    <w:name w:val="Balloon Text Char"/>
    <w:basedOn w:val="DefaultParagraphFont"/>
    <w:link w:val="BalloonText"/>
    <w:uiPriority w:val="99"/>
    <w:semiHidden/>
    <w:rsid w:val="00345C31"/>
    <w:rPr>
      <w:rFonts w:ascii="Tahoma" w:eastAsia="Times New Roman" w:hAnsi="Tahoma" w:cs="Tahoma"/>
      <w:sz w:val="16"/>
      <w:szCs w:val="16"/>
    </w:rPr>
  </w:style>
  <w:style w:type="table" w:styleId="TableGrid">
    <w:name w:val="Table Grid"/>
    <w:basedOn w:val="TableNormal"/>
    <w:uiPriority w:val="59"/>
    <w:rsid w:val="000C2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C28A0"/>
    <w:pPr>
      <w:widowControl/>
      <w:autoSpaceDE/>
      <w:autoSpaceDN/>
      <w:adjustRightInd/>
      <w:spacing w:before="120" w:after="120"/>
    </w:pPr>
    <w:rPr>
      <w:b/>
      <w:bCs/>
      <w:sz w:val="20"/>
      <w:szCs w:val="20"/>
    </w:rPr>
  </w:style>
  <w:style w:type="paragraph" w:customStyle="1" w:styleId="Default">
    <w:name w:val="Default"/>
    <w:rsid w:val="00F0435F"/>
    <w:pPr>
      <w:autoSpaceDE w:val="0"/>
      <w:autoSpaceDN w:val="0"/>
      <w:adjustRightInd w:val="0"/>
      <w:spacing w:after="0" w:line="240" w:lineRule="auto"/>
    </w:pPr>
    <w:rPr>
      <w:rFonts w:ascii="Myriad Pro" w:hAnsi="Myriad Pro" w:cs="Myriad Pro"/>
      <w:color w:val="000000"/>
      <w:sz w:val="24"/>
      <w:szCs w:val="24"/>
    </w:rPr>
  </w:style>
  <w:style w:type="character" w:customStyle="1" w:styleId="A2">
    <w:name w:val="A2"/>
    <w:uiPriority w:val="99"/>
    <w:rsid w:val="00F0435F"/>
    <w:rPr>
      <w:rFonts w:cs="Myriad Pro"/>
      <w:color w:val="221E1F"/>
      <w:sz w:val="50"/>
      <w:szCs w:val="50"/>
    </w:rPr>
  </w:style>
  <w:style w:type="character" w:customStyle="1" w:styleId="A0">
    <w:name w:val="A0"/>
    <w:uiPriority w:val="99"/>
    <w:rsid w:val="00F0435F"/>
    <w:rPr>
      <w:rFonts w:ascii="Adobe Garamond Pro" w:hAnsi="Adobe Garamond Pro" w:cs="Adobe Garamond Pro"/>
      <w:color w:val="221E1F"/>
      <w:sz w:val="28"/>
      <w:szCs w:val="28"/>
    </w:rPr>
  </w:style>
  <w:style w:type="paragraph" w:customStyle="1" w:styleId="Pa1">
    <w:name w:val="Pa1"/>
    <w:basedOn w:val="Default"/>
    <w:next w:val="Default"/>
    <w:uiPriority w:val="99"/>
    <w:rsid w:val="00F0435F"/>
    <w:pPr>
      <w:spacing w:line="221" w:lineRule="atLeast"/>
    </w:pPr>
    <w:rPr>
      <w:rFonts w:cstheme="minorBidi"/>
      <w:color w:val="auto"/>
    </w:rPr>
  </w:style>
  <w:style w:type="paragraph" w:customStyle="1" w:styleId="Pa3">
    <w:name w:val="Pa3"/>
    <w:basedOn w:val="Default"/>
    <w:next w:val="Default"/>
    <w:uiPriority w:val="99"/>
    <w:rsid w:val="00F0435F"/>
    <w:pPr>
      <w:spacing w:line="221" w:lineRule="atLeast"/>
    </w:pPr>
    <w:rPr>
      <w:rFonts w:cstheme="minorBidi"/>
      <w:color w:val="auto"/>
    </w:rPr>
  </w:style>
  <w:style w:type="character" w:customStyle="1" w:styleId="A1">
    <w:name w:val="A1"/>
    <w:uiPriority w:val="99"/>
    <w:rsid w:val="00F0435F"/>
    <w:rPr>
      <w:rFonts w:ascii="Symbol" w:hAnsi="Symbol" w:cs="Symbol"/>
      <w:color w:val="221E1F"/>
      <w:sz w:val="28"/>
      <w:szCs w:val="28"/>
    </w:rPr>
  </w:style>
  <w:style w:type="paragraph" w:customStyle="1" w:styleId="Pa6">
    <w:name w:val="Pa6"/>
    <w:basedOn w:val="Default"/>
    <w:next w:val="Default"/>
    <w:uiPriority w:val="99"/>
    <w:rsid w:val="00F0435F"/>
    <w:pPr>
      <w:spacing w:line="221" w:lineRule="atLeast"/>
    </w:pPr>
    <w:rPr>
      <w:rFonts w:cstheme="minorBidi"/>
      <w:color w:val="auto"/>
    </w:rPr>
  </w:style>
  <w:style w:type="paragraph" w:customStyle="1" w:styleId="Pa9">
    <w:name w:val="Pa9"/>
    <w:basedOn w:val="Default"/>
    <w:next w:val="Default"/>
    <w:uiPriority w:val="99"/>
    <w:rsid w:val="00F0435F"/>
    <w:pPr>
      <w:spacing w:line="221" w:lineRule="atLeast"/>
    </w:pPr>
    <w:rPr>
      <w:rFonts w:cstheme="minorBidi"/>
      <w:color w:val="auto"/>
    </w:rPr>
  </w:style>
  <w:style w:type="character" w:customStyle="1" w:styleId="A4">
    <w:name w:val="A4"/>
    <w:uiPriority w:val="99"/>
    <w:rsid w:val="00F0435F"/>
    <w:rPr>
      <w:rFonts w:ascii="Adobe Garamond Pro" w:hAnsi="Adobe Garamond Pro" w:cs="Adobe Garamond Pro"/>
      <w:color w:val="221E1F"/>
      <w:sz w:val="16"/>
      <w:szCs w:val="16"/>
    </w:rPr>
  </w:style>
  <w:style w:type="paragraph" w:customStyle="1" w:styleId="Pa12">
    <w:name w:val="Pa12"/>
    <w:basedOn w:val="Default"/>
    <w:next w:val="Default"/>
    <w:uiPriority w:val="99"/>
    <w:rsid w:val="00F0435F"/>
    <w:pPr>
      <w:spacing w:line="221" w:lineRule="atLeast"/>
    </w:pPr>
    <w:rPr>
      <w:rFonts w:cstheme="minorBidi"/>
      <w:color w:val="auto"/>
    </w:rPr>
  </w:style>
  <w:style w:type="character" w:customStyle="1" w:styleId="A5">
    <w:name w:val="A5"/>
    <w:uiPriority w:val="99"/>
    <w:rsid w:val="00F0435F"/>
    <w:rPr>
      <w:rFonts w:ascii="Adobe Garamond Pro" w:hAnsi="Adobe Garamond Pro" w:cs="Adobe Garamond Pro"/>
      <w:b/>
      <w:bCs/>
      <w:color w:val="D22229"/>
      <w:sz w:val="28"/>
      <w:szCs w:val="28"/>
      <w:u w:val="single"/>
    </w:rPr>
  </w:style>
  <w:style w:type="character" w:styleId="Hyperlink">
    <w:name w:val="Hyperlink"/>
    <w:basedOn w:val="DefaultParagraphFont"/>
    <w:uiPriority w:val="99"/>
    <w:unhideWhenUsed/>
    <w:rsid w:val="00F0435F"/>
    <w:rPr>
      <w:color w:val="0000FF" w:themeColor="hyperlink"/>
      <w:u w:val="single"/>
    </w:rPr>
  </w:style>
  <w:style w:type="paragraph" w:styleId="ListParagraph">
    <w:name w:val="List Paragraph"/>
    <w:basedOn w:val="Normal"/>
    <w:uiPriority w:val="34"/>
    <w:qFormat/>
    <w:rsid w:val="00CB2F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35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C31"/>
    <w:rPr>
      <w:rFonts w:ascii="Tahoma" w:hAnsi="Tahoma" w:cs="Tahoma"/>
      <w:sz w:val="16"/>
      <w:szCs w:val="16"/>
    </w:rPr>
  </w:style>
  <w:style w:type="character" w:customStyle="1" w:styleId="BalloonTextChar">
    <w:name w:val="Balloon Text Char"/>
    <w:basedOn w:val="DefaultParagraphFont"/>
    <w:link w:val="BalloonText"/>
    <w:uiPriority w:val="99"/>
    <w:semiHidden/>
    <w:rsid w:val="00345C31"/>
    <w:rPr>
      <w:rFonts w:ascii="Tahoma" w:eastAsia="Times New Roman" w:hAnsi="Tahoma" w:cs="Tahoma"/>
      <w:sz w:val="16"/>
      <w:szCs w:val="16"/>
    </w:rPr>
  </w:style>
  <w:style w:type="table" w:styleId="TableGrid">
    <w:name w:val="Table Grid"/>
    <w:basedOn w:val="TableNormal"/>
    <w:uiPriority w:val="59"/>
    <w:rsid w:val="000C2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C28A0"/>
    <w:pPr>
      <w:widowControl/>
      <w:autoSpaceDE/>
      <w:autoSpaceDN/>
      <w:adjustRightInd/>
      <w:spacing w:before="120" w:after="120"/>
    </w:pPr>
    <w:rPr>
      <w:b/>
      <w:bCs/>
      <w:sz w:val="20"/>
      <w:szCs w:val="20"/>
    </w:rPr>
  </w:style>
  <w:style w:type="paragraph" w:customStyle="1" w:styleId="Default">
    <w:name w:val="Default"/>
    <w:rsid w:val="00F0435F"/>
    <w:pPr>
      <w:autoSpaceDE w:val="0"/>
      <w:autoSpaceDN w:val="0"/>
      <w:adjustRightInd w:val="0"/>
      <w:spacing w:after="0" w:line="240" w:lineRule="auto"/>
    </w:pPr>
    <w:rPr>
      <w:rFonts w:ascii="Myriad Pro" w:hAnsi="Myriad Pro" w:cs="Myriad Pro"/>
      <w:color w:val="000000"/>
      <w:sz w:val="24"/>
      <w:szCs w:val="24"/>
    </w:rPr>
  </w:style>
  <w:style w:type="character" w:customStyle="1" w:styleId="A2">
    <w:name w:val="A2"/>
    <w:uiPriority w:val="99"/>
    <w:rsid w:val="00F0435F"/>
    <w:rPr>
      <w:rFonts w:cs="Myriad Pro"/>
      <w:color w:val="221E1F"/>
      <w:sz w:val="50"/>
      <w:szCs w:val="50"/>
    </w:rPr>
  </w:style>
  <w:style w:type="character" w:customStyle="1" w:styleId="A0">
    <w:name w:val="A0"/>
    <w:uiPriority w:val="99"/>
    <w:rsid w:val="00F0435F"/>
    <w:rPr>
      <w:rFonts w:ascii="Adobe Garamond Pro" w:hAnsi="Adobe Garamond Pro" w:cs="Adobe Garamond Pro"/>
      <w:color w:val="221E1F"/>
      <w:sz w:val="28"/>
      <w:szCs w:val="28"/>
    </w:rPr>
  </w:style>
  <w:style w:type="paragraph" w:customStyle="1" w:styleId="Pa1">
    <w:name w:val="Pa1"/>
    <w:basedOn w:val="Default"/>
    <w:next w:val="Default"/>
    <w:uiPriority w:val="99"/>
    <w:rsid w:val="00F0435F"/>
    <w:pPr>
      <w:spacing w:line="221" w:lineRule="atLeast"/>
    </w:pPr>
    <w:rPr>
      <w:rFonts w:cstheme="minorBidi"/>
      <w:color w:val="auto"/>
    </w:rPr>
  </w:style>
  <w:style w:type="paragraph" w:customStyle="1" w:styleId="Pa3">
    <w:name w:val="Pa3"/>
    <w:basedOn w:val="Default"/>
    <w:next w:val="Default"/>
    <w:uiPriority w:val="99"/>
    <w:rsid w:val="00F0435F"/>
    <w:pPr>
      <w:spacing w:line="221" w:lineRule="atLeast"/>
    </w:pPr>
    <w:rPr>
      <w:rFonts w:cstheme="minorBidi"/>
      <w:color w:val="auto"/>
    </w:rPr>
  </w:style>
  <w:style w:type="character" w:customStyle="1" w:styleId="A1">
    <w:name w:val="A1"/>
    <w:uiPriority w:val="99"/>
    <w:rsid w:val="00F0435F"/>
    <w:rPr>
      <w:rFonts w:ascii="Symbol" w:hAnsi="Symbol" w:cs="Symbol"/>
      <w:color w:val="221E1F"/>
      <w:sz w:val="28"/>
      <w:szCs w:val="28"/>
    </w:rPr>
  </w:style>
  <w:style w:type="paragraph" w:customStyle="1" w:styleId="Pa6">
    <w:name w:val="Pa6"/>
    <w:basedOn w:val="Default"/>
    <w:next w:val="Default"/>
    <w:uiPriority w:val="99"/>
    <w:rsid w:val="00F0435F"/>
    <w:pPr>
      <w:spacing w:line="221" w:lineRule="atLeast"/>
    </w:pPr>
    <w:rPr>
      <w:rFonts w:cstheme="minorBidi"/>
      <w:color w:val="auto"/>
    </w:rPr>
  </w:style>
  <w:style w:type="paragraph" w:customStyle="1" w:styleId="Pa9">
    <w:name w:val="Pa9"/>
    <w:basedOn w:val="Default"/>
    <w:next w:val="Default"/>
    <w:uiPriority w:val="99"/>
    <w:rsid w:val="00F0435F"/>
    <w:pPr>
      <w:spacing w:line="221" w:lineRule="atLeast"/>
    </w:pPr>
    <w:rPr>
      <w:rFonts w:cstheme="minorBidi"/>
      <w:color w:val="auto"/>
    </w:rPr>
  </w:style>
  <w:style w:type="character" w:customStyle="1" w:styleId="A4">
    <w:name w:val="A4"/>
    <w:uiPriority w:val="99"/>
    <w:rsid w:val="00F0435F"/>
    <w:rPr>
      <w:rFonts w:ascii="Adobe Garamond Pro" w:hAnsi="Adobe Garamond Pro" w:cs="Adobe Garamond Pro"/>
      <w:color w:val="221E1F"/>
      <w:sz w:val="16"/>
      <w:szCs w:val="16"/>
    </w:rPr>
  </w:style>
  <w:style w:type="paragraph" w:customStyle="1" w:styleId="Pa12">
    <w:name w:val="Pa12"/>
    <w:basedOn w:val="Default"/>
    <w:next w:val="Default"/>
    <w:uiPriority w:val="99"/>
    <w:rsid w:val="00F0435F"/>
    <w:pPr>
      <w:spacing w:line="221" w:lineRule="atLeast"/>
    </w:pPr>
    <w:rPr>
      <w:rFonts w:cstheme="minorBidi"/>
      <w:color w:val="auto"/>
    </w:rPr>
  </w:style>
  <w:style w:type="character" w:customStyle="1" w:styleId="A5">
    <w:name w:val="A5"/>
    <w:uiPriority w:val="99"/>
    <w:rsid w:val="00F0435F"/>
    <w:rPr>
      <w:rFonts w:ascii="Adobe Garamond Pro" w:hAnsi="Adobe Garamond Pro" w:cs="Adobe Garamond Pro"/>
      <w:b/>
      <w:bCs/>
      <w:color w:val="D22229"/>
      <w:sz w:val="28"/>
      <w:szCs w:val="28"/>
      <w:u w:val="single"/>
    </w:rPr>
  </w:style>
  <w:style w:type="character" w:styleId="Hyperlink">
    <w:name w:val="Hyperlink"/>
    <w:basedOn w:val="DefaultParagraphFont"/>
    <w:uiPriority w:val="99"/>
    <w:unhideWhenUsed/>
    <w:rsid w:val="00F0435F"/>
    <w:rPr>
      <w:color w:val="0000FF" w:themeColor="hyperlink"/>
      <w:u w:val="single"/>
    </w:rPr>
  </w:style>
  <w:style w:type="paragraph" w:styleId="ListParagraph">
    <w:name w:val="List Paragraph"/>
    <w:basedOn w:val="Normal"/>
    <w:uiPriority w:val="34"/>
    <w:qFormat/>
    <w:rsid w:val="00CB2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0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2305</Words>
  <Characters>13142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Schubauer-Berigan</dc:creator>
  <cp:lastModifiedBy>Mary Schubauer-Berigan</cp:lastModifiedBy>
  <cp:revision>6</cp:revision>
  <dcterms:created xsi:type="dcterms:W3CDTF">2013-05-22T19:06:00Z</dcterms:created>
  <dcterms:modified xsi:type="dcterms:W3CDTF">2013-05-22T20:24:00Z</dcterms:modified>
</cp:coreProperties>
</file>