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P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  <w:r w:rsidRPr="00B651F7">
        <w:rPr>
          <w:rFonts w:ascii="Courier New" w:hAnsi="Courier New" w:cs="Courier New"/>
          <w:sz w:val="32"/>
          <w:szCs w:val="32"/>
        </w:rPr>
        <w:t>Attachment 1B</w:t>
      </w:r>
    </w:p>
    <w:p w:rsidR="00B651F7" w:rsidRPr="00B651F7" w:rsidRDefault="00B651F7" w:rsidP="00B651F7">
      <w:pPr>
        <w:jc w:val="center"/>
        <w:rPr>
          <w:rFonts w:ascii="Courier New" w:hAnsi="Courier New" w:cs="Courier New"/>
          <w:sz w:val="32"/>
          <w:szCs w:val="32"/>
        </w:rPr>
      </w:pPr>
    </w:p>
    <w:p w:rsidR="00B651F7" w:rsidRDefault="00B651F7" w:rsidP="00B651F7">
      <w:pPr>
        <w:jc w:val="center"/>
        <w:rPr>
          <w:rFonts w:ascii="Courier New" w:hAnsi="Courier New" w:cs="Courier New"/>
          <w:sz w:val="23"/>
          <w:szCs w:val="23"/>
        </w:rPr>
      </w:pPr>
      <w:r w:rsidRPr="00B651F7">
        <w:rPr>
          <w:rFonts w:ascii="Courier New" w:hAnsi="Courier New" w:cs="Courier New"/>
          <w:sz w:val="32"/>
          <w:szCs w:val="32"/>
        </w:rPr>
        <w:t>Authorizing Legislation</w:t>
      </w:r>
      <w:r>
        <w:rPr>
          <w:rFonts w:ascii="Courier New" w:hAnsi="Courier New" w:cs="Courier New"/>
          <w:sz w:val="23"/>
          <w:szCs w:val="23"/>
        </w:rPr>
        <w:br w:type="page"/>
      </w:r>
    </w:p>
    <w:p w:rsidR="00B651F7" w:rsidRDefault="00B651F7">
      <w:pPr>
        <w:rPr>
          <w:rFonts w:ascii="Courier New" w:hAnsi="Courier New" w:cs="Courier New"/>
          <w:sz w:val="23"/>
          <w:szCs w:val="23"/>
        </w:rPr>
      </w:pPr>
    </w:p>
    <w:p w:rsidR="00B651F7" w:rsidRDefault="00B651F7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SEC. 314.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DOMESTIC VIOLENCE PREVENTION ENHANCEMENT AND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LEADERSHIP THROUGH ALLIANCES (DELTA).</w:t>
      </w:r>
      <w:proofErr w:type="gramEnd"/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IN GENERAL.—The Secretary shall enter into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agreements with State Domestic Violence Coalitions for the purposes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establishing, operating, and maintaining local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projects to prevent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including violence committed by and against youth, using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coordinated community response model and through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education programs.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(b) TERM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enter into a cooperative agreement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for a period of not more than 5 fiscal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years.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CONDITIONS ON PAYMENT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provision of payments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a cooperative agreement under this section shall be subject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annual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approval by the Secretary;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availability of appropriations for each fiscal year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make the payments.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(d) ELIGIBILITY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be eligible to enter into a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 under this section, an organization shall—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State Domestic Violence Coalition;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representatives of pertinent sectors of the local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community, which may include—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health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care providers and State or local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departments;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education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faith-based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criminal justice system;</w:t>
      </w:r>
    </w:p>
    <w:p w:rsidR="009237EA" w:rsidRPr="009237EA" w:rsidRDefault="009237EA" w:rsidP="009237EA">
      <w:pPr>
        <w:spacing w:line="480" w:lineRule="auto"/>
        <w:ind w:left="144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family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 service program advocates;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human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service entities such as State child services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divisions;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(G)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business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and civic leaders;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(H)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pertinent sectors.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(e) APPLICATIONS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desires to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cooperative agreement under this section shall submit to the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Secretary an application, in such form and in such manner as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require, that—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demonstrates the capacity of the applicant, who may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enter into a partnership with a local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or dating violence service provider or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based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organization, to undertake the project involved;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project will include a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 to improve and expand prevention strategies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through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increased communication and coordination among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all affected sectors of the local community;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(3)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complete description of the applicant’s plan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for the establishment and implementation of the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response, including a description of—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an administrative committee made up of persons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knowledgeable about comprehensive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domestic violence, and dating violence prevention planning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oversee the project, hire staff, assure compliance with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project outline, and secure annual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project staff and a project evaluator;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project council consisting of representatives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community sectors listed in subsection (d)(2);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steering committee consisting of representatives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various community sectors who will chair subcommittees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project council, each of which will focus 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1 of the sectors;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experience in providing,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 the capacity to provide, prevention-focused training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technical assistance;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(5)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the capacity 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carry out collaborative community initiatives to prevent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violence; and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(6)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contains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such other information, agreements,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assurances as the Secretary may require.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(f) GEOGRAPHICAL DISPERSION.—The Secretary shall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agreements under this section with organizations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States geographically dispersed throughout the Nation.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(g) USE OF FUNDS.—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IN GENERAL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enters into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 under subsection (a) shall use the funds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made available through the agreement to establish, operate,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maintain comprehensive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dating violence prevention programming.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(2) TECHNICAL ASSISTANCE, EVALUATION AND MONITORING.—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Secretary may use a portion of the funds provided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to—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technical assistance;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monitor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the performance of organizations carrying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out activities under the cooperative agreements; and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conduct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 independent evaluation of the program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carried out under this section.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(3) REQUIREMENTS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 establishing and operating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 under this section, an eligible organization shall—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establish protocols to improve and expand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intervention strategies within affected community sectors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described in subsection (d)(2);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comprehensive</w:t>
      </w:r>
      <w:r>
        <w:rPr>
          <w:rFonts w:ascii="Courier New" w:hAnsi="Courier New" w:cs="Courier New"/>
          <w:sz w:val="23"/>
          <w:szCs w:val="23"/>
        </w:rPr>
        <w:t xml:space="preserve"> prevention plans to coordinate </w:t>
      </w:r>
      <w:r w:rsidRPr="009237EA">
        <w:rPr>
          <w:rFonts w:ascii="Courier New" w:hAnsi="Courier New" w:cs="Courier New"/>
          <w:sz w:val="23"/>
          <w:szCs w:val="23"/>
        </w:rPr>
        <w:t>prevention efforts with other community sectors;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provide for periodic evaluation of the project,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analysis to assist in replication of the prevention strategies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used in the project in other communities, and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report under subsection (</w:t>
      </w:r>
      <w:r>
        <w:rPr>
          <w:rFonts w:ascii="Courier New" w:hAnsi="Courier New" w:cs="Courier New"/>
          <w:sz w:val="23"/>
          <w:szCs w:val="23"/>
        </w:rPr>
        <w:t xml:space="preserve">h) that contains the evaluation </w:t>
      </w:r>
      <w:r w:rsidRPr="009237EA">
        <w:rPr>
          <w:rFonts w:ascii="Courier New" w:hAnsi="Courier New" w:cs="Courier New"/>
          <w:sz w:val="23"/>
          <w:szCs w:val="23"/>
        </w:rPr>
        <w:t>and analysis;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replicate, or conduct comprehensive, evidence-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informed primary </w:t>
      </w:r>
      <w:r>
        <w:rPr>
          <w:rFonts w:ascii="Courier New" w:hAnsi="Courier New" w:cs="Courier New"/>
          <w:sz w:val="23"/>
          <w:szCs w:val="23"/>
        </w:rPr>
        <w:t xml:space="preserve">prevention programs that reduce </w:t>
      </w:r>
      <w:r w:rsidRPr="009237EA">
        <w:rPr>
          <w:rFonts w:ascii="Courier New" w:hAnsi="Courier New" w:cs="Courier New"/>
          <w:sz w:val="23"/>
          <w:szCs w:val="23"/>
        </w:rPr>
        <w:t>risk factors and promote protective factors that reduce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likelihood of family v</w:t>
      </w:r>
      <w:r>
        <w:rPr>
          <w:rFonts w:ascii="Courier New" w:hAnsi="Courier New" w:cs="Courier New"/>
          <w:sz w:val="23"/>
          <w:szCs w:val="23"/>
        </w:rPr>
        <w:t xml:space="preserve">iolence, domestic violence, and </w:t>
      </w:r>
      <w:r w:rsidRPr="009237EA">
        <w:rPr>
          <w:rFonts w:ascii="Courier New" w:hAnsi="Courier New" w:cs="Courier New"/>
          <w:sz w:val="23"/>
          <w:szCs w:val="23"/>
        </w:rPr>
        <w:t>dating violence, which may include—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</w:t>
      </w:r>
      <w:proofErr w:type="spellStart"/>
      <w:r w:rsidRPr="009237EA">
        <w:rPr>
          <w:rFonts w:ascii="Courier New" w:hAnsi="Courier New" w:cs="Courier New"/>
          <w:sz w:val="23"/>
          <w:szCs w:val="23"/>
        </w:rPr>
        <w:t>i</w:t>
      </w:r>
      <w:proofErr w:type="spellEnd"/>
      <w:r w:rsidRPr="009237EA">
        <w:rPr>
          <w:rFonts w:ascii="Courier New" w:hAnsi="Courier New" w:cs="Courier New"/>
          <w:sz w:val="23"/>
          <w:szCs w:val="23"/>
        </w:rPr>
        <w:t xml:space="preserve">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educational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workshops and seminars;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training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programs for professionals;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preparation of informational material;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developmentally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appropriate education programs;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efforts to increase awareness of the facts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about, or to help pre</w:t>
      </w:r>
      <w:r>
        <w:rPr>
          <w:rFonts w:ascii="Courier New" w:hAnsi="Courier New" w:cs="Courier New"/>
          <w:sz w:val="23"/>
          <w:szCs w:val="23"/>
        </w:rPr>
        <w:t xml:space="preserve">vent, family violence, domestic </w:t>
      </w:r>
      <w:r w:rsidRPr="009237EA">
        <w:rPr>
          <w:rFonts w:ascii="Courier New" w:hAnsi="Courier New" w:cs="Courier New"/>
          <w:sz w:val="23"/>
          <w:szCs w:val="23"/>
        </w:rPr>
        <w:t>violence, and dating violence; and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dissemi</w:t>
      </w:r>
      <w:r>
        <w:rPr>
          <w:rFonts w:ascii="Courier New" w:hAnsi="Courier New" w:cs="Courier New"/>
          <w:sz w:val="23"/>
          <w:szCs w:val="23"/>
        </w:rPr>
        <w:t xml:space="preserve">nation of information about the </w:t>
      </w:r>
      <w:r w:rsidRPr="009237EA">
        <w:rPr>
          <w:rFonts w:ascii="Courier New" w:hAnsi="Courier New" w:cs="Courier New"/>
          <w:sz w:val="23"/>
          <w:szCs w:val="23"/>
        </w:rPr>
        <w:t>results of programs conducted under this subparagraph;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utilize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evide</w:t>
      </w:r>
      <w:r>
        <w:rPr>
          <w:rFonts w:ascii="Courier New" w:hAnsi="Courier New" w:cs="Courier New"/>
          <w:sz w:val="23"/>
          <w:szCs w:val="23"/>
        </w:rPr>
        <w:t xml:space="preserve">nce-informed prevention program </w:t>
      </w:r>
      <w:r w:rsidRPr="009237EA">
        <w:rPr>
          <w:rFonts w:ascii="Courier New" w:hAnsi="Courier New" w:cs="Courier New"/>
          <w:sz w:val="23"/>
          <w:szCs w:val="23"/>
        </w:rPr>
        <w:t>planning; and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lastRenderedPageBreak/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recognize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in applicable cases, the needs of underserved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populations, racial </w:t>
      </w:r>
      <w:r>
        <w:rPr>
          <w:rFonts w:ascii="Courier New" w:hAnsi="Courier New" w:cs="Courier New"/>
          <w:sz w:val="23"/>
          <w:szCs w:val="23"/>
        </w:rPr>
        <w:t xml:space="preserve">and linguistic populations, and </w:t>
      </w:r>
      <w:r w:rsidRPr="009237EA">
        <w:rPr>
          <w:rFonts w:ascii="Courier New" w:hAnsi="Courier New" w:cs="Courier New"/>
          <w:sz w:val="23"/>
          <w:szCs w:val="23"/>
        </w:rPr>
        <w:t>individuals with disabilities.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(h) REPORTS AND EVALUATION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Each organization entering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into a cooperative agreement under this section shall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performance report to the Secretary at such time as shall be reasonably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required by the Secretary. Such performance report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 activities that have been carried out with the funds made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available through the agreement, contain an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effectiveness of such activities, and prov</w:t>
      </w:r>
      <w:r>
        <w:rPr>
          <w:rFonts w:ascii="Courier New" w:hAnsi="Courier New" w:cs="Courier New"/>
          <w:sz w:val="23"/>
          <w:szCs w:val="23"/>
        </w:rPr>
        <w:t xml:space="preserve">ide such additional information </w:t>
      </w:r>
      <w:r w:rsidRPr="009237EA">
        <w:rPr>
          <w:rFonts w:ascii="Courier New" w:hAnsi="Courier New" w:cs="Courier New"/>
          <w:sz w:val="23"/>
          <w:szCs w:val="23"/>
        </w:rPr>
        <w:t>as the Secretary may reasonably require. The Secretary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make the evaluations received under thi</w:t>
      </w:r>
      <w:r>
        <w:rPr>
          <w:rFonts w:ascii="Courier New" w:hAnsi="Courier New" w:cs="Courier New"/>
          <w:sz w:val="23"/>
          <w:szCs w:val="23"/>
        </w:rPr>
        <w:t xml:space="preserve">s subsection publicly available </w:t>
      </w:r>
      <w:r w:rsidRPr="009237EA">
        <w:rPr>
          <w:rFonts w:ascii="Courier New" w:hAnsi="Courier New" w:cs="Courier New"/>
          <w:sz w:val="23"/>
          <w:szCs w:val="23"/>
        </w:rPr>
        <w:t>on the Department of Health and Human Services website.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reports shall also be submitted to the Committee on Education</w:t>
      </w:r>
    </w:p>
    <w:p w:rsidR="00715DA1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and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Labor of the House of Re</w:t>
      </w:r>
      <w:r>
        <w:rPr>
          <w:rFonts w:ascii="Courier New" w:hAnsi="Courier New" w:cs="Courier New"/>
          <w:sz w:val="23"/>
          <w:szCs w:val="23"/>
        </w:rPr>
        <w:t xml:space="preserve">presentatives and the Committee </w:t>
      </w:r>
      <w:r w:rsidRPr="009237EA">
        <w:rPr>
          <w:rFonts w:ascii="Courier New" w:hAnsi="Courier New" w:cs="Courier New"/>
          <w:sz w:val="23"/>
          <w:szCs w:val="23"/>
        </w:rPr>
        <w:t>on Health, Education, Labor, and Pensions of the Senate.’’.</w:t>
      </w: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005F53"/>
    <w:rsid w:val="0011372E"/>
    <w:rsid w:val="00127FCA"/>
    <w:rsid w:val="00191E59"/>
    <w:rsid w:val="0019254F"/>
    <w:rsid w:val="001B79C5"/>
    <w:rsid w:val="001C0C56"/>
    <w:rsid w:val="001C6B1E"/>
    <w:rsid w:val="001F311E"/>
    <w:rsid w:val="002008B6"/>
    <w:rsid w:val="00226192"/>
    <w:rsid w:val="003230A2"/>
    <w:rsid w:val="00387E69"/>
    <w:rsid w:val="004B4D50"/>
    <w:rsid w:val="0051783A"/>
    <w:rsid w:val="005A6885"/>
    <w:rsid w:val="005C4375"/>
    <w:rsid w:val="005E43CC"/>
    <w:rsid w:val="0063194E"/>
    <w:rsid w:val="006E661F"/>
    <w:rsid w:val="00715DA1"/>
    <w:rsid w:val="00784350"/>
    <w:rsid w:val="007D1207"/>
    <w:rsid w:val="007E4BAA"/>
    <w:rsid w:val="007F398D"/>
    <w:rsid w:val="008E7C1B"/>
    <w:rsid w:val="009237EA"/>
    <w:rsid w:val="0093388A"/>
    <w:rsid w:val="00A500BE"/>
    <w:rsid w:val="00B23A5A"/>
    <w:rsid w:val="00B651F7"/>
    <w:rsid w:val="00C23D93"/>
    <w:rsid w:val="00C3115B"/>
    <w:rsid w:val="00C76F63"/>
    <w:rsid w:val="00CC6D55"/>
    <w:rsid w:val="00D3372E"/>
    <w:rsid w:val="00D40999"/>
    <w:rsid w:val="00D8169F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paragraph" w:styleId="BalloonText">
    <w:name w:val="Balloon Text"/>
    <w:basedOn w:val="Normal"/>
    <w:link w:val="BalloonTextChar"/>
    <w:rsid w:val="00B65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paragraph" w:styleId="BalloonText">
    <w:name w:val="Balloon Text"/>
    <w:basedOn w:val="Normal"/>
    <w:link w:val="BalloonTextChar"/>
    <w:rsid w:val="00B65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1019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CDC User</cp:lastModifiedBy>
  <cp:revision>4</cp:revision>
  <cp:lastPrinted>2012-08-01T19:53:00Z</cp:lastPrinted>
  <dcterms:created xsi:type="dcterms:W3CDTF">2012-08-01T13:59:00Z</dcterms:created>
  <dcterms:modified xsi:type="dcterms:W3CDTF">2012-08-01T19:54:00Z</dcterms:modified>
</cp:coreProperties>
</file>