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[Federal Register Volume 78, Number 20 (Wednesday, January 30, 2013)]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[Pages 6350-6352]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>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[FR Doc No: 2013-01968]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DEPARTMENT OF LABOR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Occupational Safety and Health Administration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[Docket No. OSHA-2012-0040]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The Standard on 4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,4'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-Methylenedianiline for General Industry;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Extension of the Office of Management and Budget's (OMB) Approval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Information Collection (Paperwork) Requirements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AGENCY: Occupational Safety and Health Administration (OSHA), Labor.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ACTION: Request for public comments.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SUMMARY: OSHA solicits public comments concerning its proposal to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extend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the Office of Management and Budget's (OMB) approval of the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collection requirements specified in the Standard on 4,4'-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Methylenedianiline</w:t>
      </w:r>
      <w:proofErr w:type="spell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for General Industry (29 CFR 1910.1050).</w:t>
      </w:r>
      <w:proofErr w:type="gramEnd"/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DATES: Comments must be submitted (postmarked, sent, or received) by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April 1, 2013.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ADDRESSES: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Electronically: You may submit comments and attachments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electronically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at </w:t>
      </w:r>
      <w:hyperlink r:id="rId6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, which is the Federal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eRulemaking</w:t>
      </w:r>
      <w:proofErr w:type="spellEnd"/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Portal. Follow the instructions online for submitting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comments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>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Facsimile: If your comments, including attachments, are not longer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than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10 pages, you may fax them to the OSHA Docket Office at (202) 693-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1648.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Mail, hand delivery, express mail, messenger, or courier service: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When using this method, you must submit a copy of your comments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attachments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the OSHA Docket Office, Docket No. OSHA-2012-0040,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Occupational Safety and Health Administration, U.S. Department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Labor, Room N-2625, 200 Constitution Avenue 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Washington, DC 20210.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Deliveries (hand, express mail, messenger, and courier service) are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accepted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during the Department of Labor's and Docket Office's normal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business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hours, 8:15 a.m. to 4:45 p.m., e.t.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Instructions: All submissions must include the Agency name and OSHA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docket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number (OSHA-2012-0040) for the Information Collection Request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(ICR).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All comments, including any personal information you provide,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placed in the public docket without change, and may be made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available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online at </w:t>
      </w:r>
      <w:hyperlink r:id="rId7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. For further information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lastRenderedPageBreak/>
        <w:t>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submitting comments see the ``Public Participation'' heading in the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section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of this notice titled SUPPLEMENTARY INFORMATION.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Docket: To read or download comments or other material in the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docket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, go to </w:t>
      </w:r>
      <w:hyperlink r:id="rId8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 or the OSHA Docket Office at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address above. All documents in the docket (including this Federal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Register notice) are listed in the </w:t>
      </w:r>
      <w:hyperlink r:id="rId9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 index;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however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, some information (e.g., copyrighted material) is not publicly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available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read or download from the Web site. All submissions,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copyrighted material, are available for inspection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copying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at the OSHA Docket Office. You may also contact Theda Kenney at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address below to obtain a copy of the ICR.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FOR FURTHER INFORMATION CONTACT: Theda Kenney or Todd Owen, Directorate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Standards and Guidance, OSHA, U.S. Department of Labor, Room N-3609,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200 Constitution Avenue 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Washington, DC 20210; telephone (202) 693-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2222.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The Department of Labor, as part of its continuing effort to reduce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paperwork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and respondent (i.e., employer) burden, conducts a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preclearance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consultation program to provide the public with an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opportunity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comment on proposed and continuing information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collection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requirements in accord with the Paperwork Reduction Act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1995 (44 U.S.C. 3506(c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2)(A)). This program ensures that information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 the desired format, reporting burden (time and costs) is minimal,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collection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instruments are clearly understood, and OSHA's estimate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information collection burden is accurate. The Occupational Safety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Health Act of 1970 (the OSH Act) (29 U.S.C. 651 et seq.) authorizes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collection by employers as necessary or appropriate for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of the OSH Act or for developing information regarding the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causes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and prevention of occupational injuries, illnesses,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accidents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(29 U.S.C. 657). The OSH Act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[[Page 6351]]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also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requires that OSHA obtain such information with minimum burden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upon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employers, especially those operating small businesses, and to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reduce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the maximum extent feasible unnecessary duplication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efforts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 obtaining information (29 U.S.C. 657).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The information collection requirements specified in the 4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,4'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>-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7601A8">
        <w:rPr>
          <w:rFonts w:ascii="Courier New" w:eastAsia="Times New Roman" w:hAnsi="Courier New" w:cs="Courier New"/>
          <w:sz w:val="20"/>
          <w:szCs w:val="20"/>
        </w:rPr>
        <w:t>Methylenedianiline</w:t>
      </w:r>
      <w:proofErr w:type="spell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Standard for General Industry (the ``MDA Standard'')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(29 CFR 1910.1050) protect workers from the adverse health effects that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result from their exposure to MDA, including cancer, liver and skin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disease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. The major paperwork requirements specify that employers must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perform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initial, periodic, and additional exposure monitoring; notify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each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worker in writing of their results as soon as possible but no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longer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than 5 days after receiving exposure monitoring results;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routinely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inspect the hands, face, and forearms of each worker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potentially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exposed to MDA for signs of dermal exposure to MDA.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Employers must also: establish a written compliance program; institute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respiratory protection program in accordance with 29 CFR 1910.134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(OSHA's Respiratory Protection Standard); and develop a written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emergency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plan for any construction operation that could have an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emergency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(i.e., an unexpected and potentially hazardous release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lastRenderedPageBreak/>
        <w:t>MDA).</w:t>
      </w:r>
      <w:proofErr w:type="gramEnd"/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Employers must label any material or products containing MDA,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containers used to store MDA-contaminated protective clothing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equipment. They also must inform personnel who launder MDA-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contaminated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clothing of the requirement to prevent release of MDA,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while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personnel who launder or clean MDA-contaminated protective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clothing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or equipment must receive information about the potentially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harmful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effects of MDA. In addition, employers are to post warning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signs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at entrances or </w:t>
      </w:r>
      <w:proofErr w:type="spellStart"/>
      <w:r w:rsidRPr="007601A8">
        <w:rPr>
          <w:rFonts w:ascii="Courier New" w:eastAsia="Times New Roman" w:hAnsi="Courier New" w:cs="Courier New"/>
          <w:sz w:val="20"/>
          <w:szCs w:val="20"/>
        </w:rPr>
        <w:t>accessways</w:t>
      </w:r>
      <w:proofErr w:type="spell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regulated areas, as well as train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workers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exposed to MDA at the time of their initial assignment, and at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least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annually thereafter.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Other paperwork provisions of the MDA Standard require employers to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provide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workers with medical examinations, including initial, periodic,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emergency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and follow-up examinations. As part of the medical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surveillance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program, employers must ensure that the examining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physician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receives specific written information, and that they obtain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the physician a written opinion regarding the worker's medical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results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and exposure limitations.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The MDA Standard also specifies that employers are to establish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maintain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exposure monitoring and medical surveillance records for each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worker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who is subject to these respective requirements, make any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record available to OSHA compliance officers and the National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Institute for Occupational Safety and Health (NIOSH) for examination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copying, and provide exposure monitoring and medical surveillance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workers and their designated representatives. Finally,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employers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who cease to do business within the period specified for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retaining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exposure monitoring and medical surveillance records, and who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no successor employer, must notify NIOSH at least 90 days before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disposing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of the records and transmit the records to NIOSH if so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requested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>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II. Special Issues for Comment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OSHA has a particular interest in comments on the following issues: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 Whether the proposed information collection requirements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necessary for the proper performance of the Agency's functions,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whether the information is useful;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 The accuracy of OSHA's estimate of the burden (time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costs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) of the information collection requirements, including the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validity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of the methodology and assumptions used;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 The quality, utility, and clarity of the information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collected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>; and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 Ways to minimize the burden on employers who must comply;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example, by using automated or other technological information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collection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and transmission techniques.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III. Proposed Actions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The Agency is requesting an adjustment of 73 burden hours from 297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370 hours. This adjustment is the result of increasing the job hire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rate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from 10% to 25.6%, resulting in an increased number of workers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receiving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initial medical examinations, being trained, and requesting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access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records. Also, there was an increase in the methods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compliance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section.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The Agency will summarize the comments submitted in response to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notice and will include this summary in the request to OMB to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extend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the approval of the information collection requirements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lastRenderedPageBreak/>
        <w:t>contained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in the Standard.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Type of Review: Extension of a currently approved collection.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Title: 4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,4'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>--</w:t>
      </w:r>
      <w:proofErr w:type="spellStart"/>
      <w:r w:rsidRPr="007601A8">
        <w:rPr>
          <w:rFonts w:ascii="Courier New" w:eastAsia="Times New Roman" w:hAnsi="Courier New" w:cs="Courier New"/>
          <w:sz w:val="20"/>
          <w:szCs w:val="20"/>
        </w:rPr>
        <w:t>Methylenedialine</w:t>
      </w:r>
      <w:proofErr w:type="spell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Standard for General Industry (29 CFR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1910.1050).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OMB Control Number: 1218-0184.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Affected Public: Business or other for-profits; Not-for-profit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organizations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>; Federal Government; State, Local, or Tribal Government.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Number of Respondents: 11.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Total Responses: 659.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Average Time per Response: Varies from 5 minutes (.08 hour) for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employers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to provide information to the physician to 2 hours for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initial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monitoring.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Estimated Total Burden Hours: 370.</w:t>
      </w:r>
      <w:proofErr w:type="gramEnd"/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Estimated Cost (Operation and Maintenance): $27,982.</w:t>
      </w:r>
      <w:proofErr w:type="gramEnd"/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IV. Public Participation--Submission of Comments on This Notice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Internet Access to Comments and Submissions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You may submit comments in response to this document as follows: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(1) Electronically at </w:t>
      </w:r>
      <w:hyperlink r:id="rId10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which is the Federal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eRulemaking</w:t>
      </w:r>
      <w:proofErr w:type="spellEnd"/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Portal; (2) by facsimile (fax); or (3) by hard copy. All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comments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, attachments, and other material must identify the Agency name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the OSHA docket number for the ICR (Docket No. </w:t>
      </w: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OSHA-2012-0040).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You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supplement electronic submissions by uploading document files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electronically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. If you wish to mail additional materials in reference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 electronic or facsimile submission, you must submit them to the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OSHA Docket Office (see the section of this notice titled ADDRESSES).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The additional materials must clearly identify your electronic comments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your name, date, and the docket number so the Agency can attach them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your comments.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Because of security procedures, the use of regular mail may cause a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significant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delay in the receipt of comments. For information about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procedures concerning the delivery of materials by hand,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express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delivery, messenger, or courier service, please contact the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OSHA Docket Office at (202) 693-2350, (TTY (877) 889-5627).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Comments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submissions are posted without change at </w:t>
      </w:r>
      <w:hyperlink r:id="rId11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. Therefore, OSHA cautions commenters about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submitting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personal information such as social security numbers and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dates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of birth. Although all submissions are listed in the </w:t>
      </w:r>
      <w:hyperlink r:id="rId12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 index, some information (e.g., copyrighted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material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) is not publicly available to read or download through this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Web site.</w:t>
      </w:r>
      <w:proofErr w:type="gramEnd"/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All submissions, including copyrighted material, are available for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inspection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and copying at the OSHA Docket Office. Information on using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</w:t>
      </w:r>
      <w:hyperlink r:id="rId13" w:history="1">
        <w:r w:rsidRPr="007601A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7601A8">
        <w:rPr>
          <w:rFonts w:ascii="Courier New" w:eastAsia="Times New Roman" w:hAnsi="Courier New" w:cs="Courier New"/>
          <w:sz w:val="20"/>
          <w:szCs w:val="20"/>
        </w:rPr>
        <w:t xml:space="preserve"> Web site to submit comments and access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docket is available at the Web site's ``User Tips'' link. Contact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OSHA Docket Office for information about materials not available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the Web site, and for assistance in using the Internet to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locate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 docket submissions.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[[Page 6352]]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V. Authority and Signature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    David Michaels, Ph.D., MPH, Assistant Secretary of Labor for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Occupational Safety and Health, directed the preparation of this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lastRenderedPageBreak/>
        <w:t>notice</w:t>
      </w:r>
      <w:proofErr w:type="gramEnd"/>
      <w:r w:rsidRPr="007601A8">
        <w:rPr>
          <w:rFonts w:ascii="Courier New" w:eastAsia="Times New Roman" w:hAnsi="Courier New" w:cs="Courier New"/>
          <w:sz w:val="20"/>
          <w:szCs w:val="20"/>
        </w:rPr>
        <w:t xml:space="preserve">. The authority for this notice is the Paperwork Reduction Act of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 xml:space="preserve">1995 (44 U.S.C. 3506 et seq.) and Secretary of Labor's Order No. 1-2012 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(77 FR 3912).</w:t>
      </w:r>
      <w:proofErr w:type="gramEnd"/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David Michaels,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601A8">
        <w:rPr>
          <w:rFonts w:ascii="Courier New" w:eastAsia="Times New Roman" w:hAnsi="Courier New" w:cs="Courier New"/>
          <w:sz w:val="20"/>
          <w:szCs w:val="20"/>
        </w:rPr>
        <w:t>Assistant Secretary of Labor for Occupational Safety and Health.</w:t>
      </w:r>
      <w:proofErr w:type="gramEnd"/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[FR Doc. 2013-01968 Filed 1-29-13; 8:45 am]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601A8">
        <w:rPr>
          <w:rFonts w:ascii="Courier New" w:eastAsia="Times New Roman" w:hAnsi="Courier New" w:cs="Courier New"/>
          <w:sz w:val="20"/>
          <w:szCs w:val="20"/>
        </w:rPr>
        <w:t>BILLING CODE 4510-26-P</w:t>
      </w: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601A8" w:rsidRPr="007601A8" w:rsidRDefault="007601A8" w:rsidP="007601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626A3" w:rsidRDefault="001626A3">
      <w:bookmarkStart w:id="0" w:name="_GoBack"/>
      <w:bookmarkEnd w:id="0"/>
    </w:p>
    <w:sectPr w:rsidR="00162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A8"/>
    <w:rsid w:val="00032DE8"/>
    <w:rsid w:val="001626A3"/>
    <w:rsid w:val="001A0304"/>
    <w:rsid w:val="001D38EB"/>
    <w:rsid w:val="004D1339"/>
    <w:rsid w:val="005D49C9"/>
    <w:rsid w:val="006811E9"/>
    <w:rsid w:val="006A66B9"/>
    <w:rsid w:val="006B2715"/>
    <w:rsid w:val="007601A8"/>
    <w:rsid w:val="00867117"/>
    <w:rsid w:val="009F202D"/>
    <w:rsid w:val="00A30BF6"/>
    <w:rsid w:val="00A61F82"/>
    <w:rsid w:val="00AC4F1E"/>
    <w:rsid w:val="00C77C86"/>
    <w:rsid w:val="00CE78C4"/>
    <w:rsid w:val="00EC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0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01A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601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0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01A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60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hyperlink" Target="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Washington, Robert - OSHA</dc:creator>
  <cp:lastModifiedBy>Washington, Robert - OSHA</cp:lastModifiedBy>
  <cp:revision>1</cp:revision>
  <dcterms:created xsi:type="dcterms:W3CDTF">2013-03-15T16:37:00Z</dcterms:created>
  <dcterms:modified xsi:type="dcterms:W3CDTF">2013-03-15T16:38:00Z</dcterms:modified>
</cp:coreProperties>
</file>