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71" w:rsidRDefault="001F3A71" w:rsidP="001F3A71">
      <w:pPr>
        <w:ind w:left="2430"/>
        <w:rPr>
          <w:rFonts w:ascii="Franklin Gothic Demi" w:hAnsi="Franklin Gothic Demi"/>
          <w:color w:val="005295"/>
          <w:sz w:val="50"/>
          <w:szCs w:val="50"/>
        </w:rPr>
      </w:pPr>
      <w:bookmarkStart w:id="0" w:name="_Toc66176141"/>
      <w:bookmarkStart w:id="1" w:name="_Toc69280686"/>
      <w:bookmarkStart w:id="2" w:name="_Toc141498276"/>
    </w:p>
    <w:p w:rsidR="001F3A71" w:rsidRDefault="001F3A71" w:rsidP="001F3A71">
      <w:pPr>
        <w:ind w:left="2430"/>
        <w:rPr>
          <w:rFonts w:ascii="Franklin Gothic Demi" w:hAnsi="Franklin Gothic Demi"/>
          <w:color w:val="005295"/>
          <w:sz w:val="50"/>
          <w:szCs w:val="50"/>
        </w:rPr>
      </w:pPr>
    </w:p>
    <w:p w:rsidR="001F3A71" w:rsidRDefault="001F3A71" w:rsidP="001F3A71">
      <w:pPr>
        <w:ind w:left="2430"/>
        <w:rPr>
          <w:rFonts w:ascii="Franklin Gothic Demi" w:hAnsi="Franklin Gothic Demi"/>
          <w:color w:val="005295"/>
          <w:sz w:val="50"/>
          <w:szCs w:val="50"/>
        </w:rPr>
      </w:pPr>
    </w:p>
    <w:p w:rsidR="001F3A71" w:rsidRDefault="001F3A71" w:rsidP="001F3A71">
      <w:pPr>
        <w:ind w:left="2430"/>
        <w:rPr>
          <w:rFonts w:ascii="Franklin Gothic Demi" w:hAnsi="Franklin Gothic Demi"/>
          <w:color w:val="005295"/>
          <w:sz w:val="50"/>
          <w:szCs w:val="50"/>
        </w:rPr>
      </w:pPr>
    </w:p>
    <w:p w:rsidR="001F3A71" w:rsidRDefault="001F3A71" w:rsidP="001F3A71">
      <w:pPr>
        <w:ind w:left="2430"/>
        <w:rPr>
          <w:rFonts w:ascii="Franklin Gothic Demi" w:hAnsi="Franklin Gothic Demi"/>
          <w:color w:val="005295"/>
          <w:sz w:val="50"/>
          <w:szCs w:val="50"/>
        </w:rPr>
      </w:pPr>
    </w:p>
    <w:p w:rsidR="001F3A71" w:rsidRDefault="001F3A71" w:rsidP="001F3A71">
      <w:pPr>
        <w:ind w:left="2430"/>
        <w:rPr>
          <w:rFonts w:ascii="Franklin Gothic Demi" w:hAnsi="Franklin Gothic Demi"/>
          <w:color w:val="005295"/>
          <w:sz w:val="50"/>
          <w:szCs w:val="50"/>
        </w:rPr>
      </w:pPr>
    </w:p>
    <w:p w:rsidR="001F3A71" w:rsidRDefault="001F3A71" w:rsidP="001F3A71">
      <w:pPr>
        <w:ind w:left="2430"/>
        <w:rPr>
          <w:rFonts w:ascii="Franklin Gothic Demi" w:hAnsi="Franklin Gothic Demi"/>
          <w:color w:val="005295"/>
          <w:sz w:val="50"/>
          <w:szCs w:val="50"/>
        </w:rPr>
      </w:pPr>
    </w:p>
    <w:p w:rsidR="001F3A71" w:rsidRDefault="001F3A71" w:rsidP="001F3A71">
      <w:pPr>
        <w:ind w:left="2430"/>
        <w:rPr>
          <w:rFonts w:ascii="Franklin Gothic Demi" w:hAnsi="Franklin Gothic Demi"/>
          <w:color w:val="005295"/>
          <w:sz w:val="50"/>
          <w:szCs w:val="50"/>
        </w:rPr>
      </w:pPr>
    </w:p>
    <w:p w:rsidR="001F3A71" w:rsidRPr="005174D4" w:rsidRDefault="006759D2" w:rsidP="001F3A71">
      <w:pPr>
        <w:ind w:left="2430"/>
        <w:rPr>
          <w:rFonts w:ascii="Franklin Gothic Demi" w:hAnsi="Franklin Gothic Demi"/>
          <w:color w:val="005295"/>
          <w:sz w:val="50"/>
          <w:szCs w:val="50"/>
        </w:rPr>
      </w:pPr>
      <w:r>
        <w:rPr>
          <w:rFonts w:ascii="Franklin Gothic Demi" w:hAnsi="Franklin Gothic Demi"/>
          <w:noProof/>
          <w:color w:val="005295"/>
          <w:sz w:val="50"/>
          <w:szCs w:val="50"/>
        </w:rPr>
        <mc:AlternateContent>
          <mc:Choice Requires="wpg">
            <w:drawing>
              <wp:anchor distT="0" distB="0" distL="114300" distR="114300" simplePos="0" relativeHeight="251656704" behindDoc="1" locked="1" layoutInCell="1" allowOverlap="1" wp14:anchorId="2630A8ED" wp14:editId="33CD4292">
                <wp:simplePos x="0" y="0"/>
                <wp:positionH relativeFrom="column">
                  <wp:posOffset>-688340</wp:posOffset>
                </wp:positionH>
                <wp:positionV relativeFrom="page">
                  <wp:posOffset>178435</wp:posOffset>
                </wp:positionV>
                <wp:extent cx="7325360" cy="9601200"/>
                <wp:effectExtent l="0" t="0" r="8890" b="0"/>
                <wp:wrapNone/>
                <wp:docPr id="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58"/>
                          <a:chExt cx="11536" cy="15120"/>
                        </a:xfrm>
                      </wpg:grpSpPr>
                      <wps:wsp>
                        <wps:cNvPr id="9" name="Rectangle 31"/>
                        <wps:cNvSpPr>
                          <a:spLocks noChangeArrowheads="1"/>
                        </wps:cNvSpPr>
                        <wps:spPr bwMode="auto">
                          <a:xfrm>
                            <a:off x="369" y="458"/>
                            <a:ext cx="3240" cy="15120"/>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2"/>
                        <wps:cNvSpPr>
                          <a:spLocks noChangeArrowheads="1"/>
                        </wps:cNvSpPr>
                        <wps:spPr bwMode="auto">
                          <a:xfrm>
                            <a:off x="3697" y="458"/>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 descr="C_AIR_Stacked_W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34"/>
                        <wps:cNvCnPr>
                          <a:cxnSpLocks noChangeShapeType="1"/>
                        </wps:cNvCnPr>
                        <wps:spPr bwMode="auto">
                          <a:xfrm>
                            <a:off x="3884" y="5760"/>
                            <a:ext cx="7767" cy="0"/>
                          </a:xfrm>
                          <a:prstGeom prst="straightConnector1">
                            <a:avLst/>
                          </a:prstGeom>
                          <a:noFill/>
                          <a:ln w="88900">
                            <a:solidFill>
                              <a:srgbClr val="00529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54.2pt;margin-top:14.05pt;width:576.8pt;height:756pt;z-index:-251659776;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F40EwUAAMsQAAAOAAAAZHJzL2Uyb0RvYy54bWzsWFtv2zYUfh+w/yDo&#10;XbEkS9YFdYpUtoMA2RY0HfZY0BJtEZFIjaTjZMP++84hJV/ipM3arXvYEtghxYsOv+9cPubN24e2&#10;ce6pVEzwqRuc+a5DeSkqxtdT9+cPCy91HaUJr0gjOJ26j1S5b8+//+7NtstpKGrRVFQ6sAlX+bab&#10;urXWXT4aqbKmLVFnoqMcBldCtkRDV65HlSRb2L1tRqHvT0ZbIatOipIqBU9ndtA9N/uvVrTUP61W&#10;imqnmbpgmzbf0nwv8Xt0/obka0m6mpW9GeQLrGgJ4/DS3VYzoomzkexkq5aVUiix0melaEditWIl&#10;NWeA0wT+k9NcSrHpzFnW+Xbd7WACaJ/g9MXblj/e30iHVVMXiOKkBYrMW52xwWbbrXOYcim72+5G&#10;2gNC81qUdwqgGz0dx/7aTnaW2x9EBfuRjRYGm4eVbHELOLXzYCh43FFAH7RTwsNkHMbjCTBVwlg2&#10;8QMg2ZJU1sAkrhtPMteB0ShOh5F5vzoIYLFdG8SwFMdHJLcvNsb2xqF/gMOpPabq6zC9rUlHDVUK&#10;AesxBUMtpu/BEQlfN9QZB2gUvh2mDaAqi6jDRVHDNHohpdjWlFRglZkPth8swI4CPj4L8QlUA8zj&#10;MOoxPsWJ5J1U+pKK1sHG1JVgvCGQ3F8rbSEdpiCfSjSsWrCmMR25XhaNdO4JRpwfh1ncs3A0reE4&#10;mQtcZne0T8BAeAeOoakmgn7PArD2XZh5i0maeNEiir0s8VPPD7J34CJRFs0Wf6CBQZTXrKoov2ac&#10;DtEcRK9jts8rNg5NPDtbcME4jM3Zj6xXx4f04ee5Q7ZMQ3JrWAvRhXN6T0Zi57yCY5NcE9bY9ujY&#10;fOO4gMHw16Bi3ACZtx60FNUjeIEUQBLQCWkYGrWQv7nOFlLa1FW/boikrtNccfCkLIiQdW06UZxA&#10;fDjycGR5OEJ4CVtNXe06tllomzc3nWTrGt4UGGC4uIAAXzHjGOiZ1iqTHEyIfaNYC4Jngi38tsGW&#10;HCemIdrS0IfsihntH422WYK/zzni/9H2H4q2jpU5fPr8B62T/Pd5VQWr9AYzh1Vm7av2aIm823Qe&#10;CJuOaLZkDdOPRqRBnkCj+P0NKzF3YWdfJINwCFwYxrc6EMkVVSWkm+LjxdX7j7ealHe0+viLPuv4&#10;Gh182MHuBxWLlUaT7Cuo6qBqYY7aPzopqse7jLB7ZOOyYd1Q17DdowF2PZFfzwBqpd1MlJuWcm21&#10;qqQNACO4qlmnIPfmtF3SCgrsVQV2lqCTNeglSK/c1tvnimGYXvh+Fr7zitgvvMhP5t5FFiVe4s+T&#10;yI/SoAiKoRhuFAVUSDPr2N9QDW1F79PLSWUiOSKEJU3JEuWOKW9KS6rLGh+voNL3z0GS7QYM6nug&#10;kYNXSZtoAkIPVWCaTdAmKxhQQo59f9xn2yA2YzsJ+JelzU6gmO1PlYmfzdN5GnlROJkDGbOZd7Eo&#10;Im+yCJJ4Np4VxSwYyLDKBN3p67kwML+ouhbm57QOHCgM69WAywmPAwFQv7EJn29Vv4E0K5ZRTxg9&#10;7YwjPEWvfQtubyDlA+9vILvQNrM/PHYQPUdy2S55vVxO08g4VZzAFeTIqZJkAsUdS/ig9IbbzKCE&#10;e7EMjk1QHhWCc4gCIa1KekE6H/hXw1FvpmkGMvHT/L6squG+2OvKlzRm/gmZ/S868w6HV/noQOih&#10;Cga2jDqGO51pmRsztI6u5Id9M2v/P4jzP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IRpI3iAAAADQEAAA8AAABkcnMvZG93bnJldi54bWxMj8FqwzAMhu+DvYPRYLfWdpaMkMYp&#10;pWw7lcHawehNTdQkNLZD7Cbp2889bTcJffz6/nw9646NNLjWGgVyKYCRKW3VmlrB9+F9kQJzHk2F&#10;nTWk4EYO1sXjQ45ZZSfzRePe1yyEGJehgsb7PuPclQ1pdEvbkwm3sx00+rAONa8GnEK47ngkxCvX&#10;2JrwocGetg2Vl/1VK/iYcNq8yLdxdzlvb8dD8vmzk6TU89O8WQHzNPs/GO76QR2K4HSyV1M51ilY&#10;SJHGgVUQpRLYnRBxEgE7hSmJhQRe5Px/i+IXAAD//wMAUEsDBAoAAAAAAAAAIQBNzDihtEoAALRK&#10;AAAUAAAAZHJzL21lZGlhL2ltYWdlMS5wbmeJUE5HDQoaCgAAAA1JSERSAAABywAAALEIBgAAAKvM&#10;llQAAAABc1JHQgCuzhzpAAAABGdBTUEAALGPC/xhBQAAAAlwSFlzAAAh1QAAIdUBBJy0nQAASklJ&#10;REFUeF7tnQf8fXP9xxuy/WyZP2Rm/MzsrOzKDMkoVFZlJpQRIqNfKLKyIpSR7BCREhlRIvxQZGYk&#10;kX/p/3xdn3M799yzPmfdc7/3fR6P9+Pec85nvNfn8/rs8653cb399tv3/NeukdYAPrCDfMEu04Bp&#10;wDRgGkjQgIHlSONkR3gDS7/qAZXNiM425/fzfjEttGnANDC0GjCwNLA0sMxXfNHT4tBx0GOQrsfx&#10;nunzxbZQpgHTQBMaoEy+F3p35XkZWBpYGlhmFyt09EHorai38GyT7NgWYqxoAHtPBa2CH6w27IQc&#10;E5BhURH/54Jm5v97htFWTo4D+P0RcvwCugo6HlpD4FmJTAaWBpYGltlFCR0dE+cpPL+8llZsNkut&#10;CYEO1oIeHgN0GzJMl6ZY3i8CvQ793xigfyHDm44k0z+gV6GnoHuha6AzoYOhbaGV8PXx0Pva4nzw&#10;Mgt8fd/Z5Fl+r3Y8X8zvQ5AauLfwu1Rpng0sDSwNLNOLkYZa0dEjCWD5N97NW7ogDnECyP+xsVCK&#10;kOPprGF11wt7cyzI6ysD+vkPJH9/ELoU2hdagXRmGESDkbznge6CXiP/w/idM1yMeDYtz7aGHoee&#10;436dUsXMwNLXZcZeeAPL9CKEfjaG3k6yPK92K1UIhzyygeXYqxN8JML+6omqJ7cdNK4JdyYfDYff&#10;BKl3vJ6GWh14TuBX1G3A8m4+7u+HnoHmLsyfgaWPW4zNsAaWmWD5kzTLq3U7iJZ14UJfcUQDy7FZ&#10;LxSRCl/QcO5F0Lp1DteS/hcg9XT3kjvzu5W7f5V8X3H/H+T/0u69Fuf9HbqAZ8XmZbPAkvd3QDsb&#10;Da0OzsxyegPLZPRANwuq8GWApVq3y1SMQUOTHLpZDvnVyv8dNMm14FUxJfbGs3yy7vewpjnHlyD1&#10;ih6BfgOdT75TpyneDe1tRthdoUOh0yDNkz0A/RUaySHaqL2kX579lt8toKmqdGbSnYw0NRSsefJO&#10;2vwKLFUOV4VmgzaHNP96nXqdaszy/2RIfrlAIX6ImHooAe8vKJSwRWqFBrDfdlkVD2HsUIIEa6Gb&#10;/bP0p/eEO6YVBh8wE6hiSnQxK7QQtIrzv2/yXIssBgKgqrihp6FL4OMAfjeBltHwHKT5ttKrJV1l&#10;PDPpLgXtCF2oyjqP7xQNQ/q6/gn9AQoW42hrk0D8QGiXCO3D/dchgcaVkABHi3oEbLVcpK3en1an&#10;riwdVeGepLUkpIVJxwbp8T8Ayw/qmXqPLt/75ZMOUNfg2b+hTxfig4gGloU0NxyRsK+BZUFTuQL3&#10;UJ5aBD0/CVXagi7IdmujoUcd5qB5rV/l0WnZMOTzBnQu6WibR+MrOMl7VvLVwpPKQZM0HyDtLfmd&#10;qYzBSUOLYFaG9oau4j51FKWoTUhbvT5t5Sg9p0kam7gG6lYxYKkG2vsFnpKF34kBSDv/U8//m4V0&#10;ZmBZSG1DE8nAsrip0J1aov/JW0EQdqPiuY1OTPQ5Obrata6K2VWkWtCh3mOx+amKzKGKGj6Wh57I&#10;60dZ4UhLvcklK2Kxm4xrHM5E2ttAP1M+Wbz4vhfeQB8qwzvxd3A2Xi8Mlu5ZsAVGPUgNwXZ6la63&#10;KVtId6cUyt/AspDahiaSgWUxU7lK7myfygBdXxi0YovlOlqx0NWmNVXImjudq03adID5Dx9/Sgrr&#10;6uzJ65SPvLW6VI2Nc/h9vQq+gzRI7wVIx0UWGpYl7nqQrp0jPcu3ePZx0tVIgg4n0B7L7nYR7ueA&#10;NHx7cCHdGVgWUtvQRDKwLGYqCpk2O7/oU0m4SqBnr1ex3EcjlmuQHOWj46ywqtihlduoQfg6Mov/&#10;PO9J58om5YOnpcnzOqFTHv7yhBGQQZ8uApjEGU9cNTzOiYClhnqDOUuFkS+cHAqzsQPZjQvpz8Cy&#10;kNqGJpKBZTFToTcNE3pfxNulWI6jGQt9adjveW9FJ0QgLa1oLdRjqdsC8Da3bwMsQcwf1c1rNH34&#10;0IKZ7aFnK7SVAPOzRWQh3o3SpXSq+Pz2LPDhXvswNa97C6TVsFpBq1XLf4FmLpJn5ie6SNhWwxbS&#10;bDsiGVj624GC9T70dluRSsHFG+g8mb/Eg42Bzk4touuEOKsNVpr03JH18gpkbRwsQ72zheFfW0Iq&#10;6WWSzGuQ91w/cTQUqyHVHzgw1JC+Dh1YOMTrqdxre8lMhNFiKM1jHlTYP4hsq2ELa6/9EQ0s/W2E&#10;zpaF3ihSqRFPQz8T/HMd3Rjoa+MqKl/SeAqbpe6THLSW4fGLRfwqEmdgYOl6cRoN0EHlVQGm9qcu&#10;5GMbASRxvgVpa8pRAkRobjV0Q2A5zg3Zal+sjun7NTSNTz49YQ0sC6tuKCIaWPqbCZ1puXnhi/jf&#10;8M91dGOgL20iL72IhDTUa2vlEGyoAv9QYcf6X8SBgqUDTA1z6jScqi7tw53CpxS4EaBvC7S5bne9&#10;x85WGv5PDumwjDMgzWX+gvvZfdLvC2tgWUp9rY9sYOlnIvQ1DlIPpfBFfG0TmMwv59EOjc5iD6r3&#10;NMJhbdcics4JveQpVzT4wMHSAeZ0yPKzkrJ0o5PWnr72cz1MnRJ0J6RhWR18oV7ky+7+UX73I9y0&#10;vmkbWJbW2HAlYGDpZy/01TljskwF4Fq6H/HLebRDo7Ory+hccUlj27ZrER4FMGUbBq0ASweY2o7x&#10;aFnbOftp8dD4IjYk3pTQ0tBn4EdfQ9FxhGtwX93H2a1nWcQ0wxPHwDK/rShY2rSsU0xKX6RzttLL&#10;n/toh0Rfp5dRuho40Npt16LrCd1ZRlbitgYs3ZDnmui+kgMMSOfE1trQwLK1pqmEMQPL/GqkEtKn&#10;fLSRufRFOtqjOUv+3Ec7JPr6ehmly27QYsOgRfi8poysbQNL18M8rqRMnegaPlU5bKUdDSxbaZbK&#10;mDKwzK9KdHVwFQU+lMZn8uc+2iHR/R5ldE98rV4ut4CjIRPAq056KnO1qmfpwFKLtCaVESqISzqH&#10;NGQKv2wMLP30NWyhDSzzWQw9TQP9oYrCHir0N2rYLR8Hox0K3e9cRvcaBoRKH9LdhBXgs+y+0taB&#10;pQPMfcrYMFRuNAfavnJjYNlE8RhcHgaW+XSPntaFKtk3Fir0+vzRUAwN5tNSfaHQk870LHwR//X6&#10;uKs2ZXg9sbCg70RsJVjCl75g8kxJ2TQUq2uNarVeQWoGlhUoscVJGFjmM04FQ2NJdcRh+TgY7VCj&#10;BJY4ymElAaWVYOl6l1Wdf3tc60pEDrCcRJjzjBrXweJVOIuBZbYW0dE80AtxFRjP/1WmYiO+vofZ&#10;+LcUs6VuVwj0tH5JPf+5XRIlczPGwXICtix0+lXY/qShFcO1flnF21+ywLKMA1vcUhroflrG26ih&#10;CAaW2dpDR7GLS3iuL8h/nt9/F7UkcbW6ds1sLkY7BHoqdbIN8ScNiwbHMlgim7ZfpR6hmqcskYaO&#10;jZytVTatQrA8wlsYbw0YWDZQUtIKN2XjekgLf/7kbb1QBOKf2YAoQ52FgaWXh7V2GNYNxX7DS5rk&#10;wO1qZBpYVmTW6pMxsGyg+sf/V4zrOfJMV+fjsvyW2kNGfB2/NV0D4gxtFgaWXhVI28FyfRUeL4li&#10;AmvEp1UObWBZ1qS1xTewrLmkuF7ldxIs+ArPO/v2VJGXGYpV+sTfpmZxhjp5A0uveqTtYDkv9nzZ&#10;S6J4sJzYKqc2sCxr0triG1jWXFKw3PT4f+xSd55fEmTP/ykI+9syliaN64jfvr1jNes4b/IGll7e&#10;1XawnAJ7/tFLovjA7ZLTwLICk9aThIFl3pq2YDh8f7s407kh2C3CyRLugDJmJk0tWPD6Zl9BsYYy&#10;moGll3e1C0RiPA57Xu8lUXzP8oZWObOBZVmT1hbfwLLGkqJeHr4f+3khnj8FzRrOnvsFIK2OLXwR&#10;f/8aRRrqpA0svdxqGMDyNC+J4sHyrlY5tYFlWZPWFt/AssaSgt8vpt5eQs/y+9GsHbjqA7KFL/K7&#10;j8jt2jtWo459kjaw9HKrYQDL0ocT4BP3+/hQ7WENLL2ctMnABpY1ej9+n7a8PVb3xNm1jAMQXwcc&#10;rFajWEObtIGll2cNA1iWPifWwNLLJ0Y6sIFlTVU/XjU1BTH2g7U8f4z3sV9V552+cv/3Ml5J/JNr&#10;EmuokzWw9PKqUQHL21rl1Naz9HLSJgMbWNZUUvD5j0Kxp/Lw/IS0bHl/ZRknIP5z0DQ1iTa0yRpY&#10;ennVqIDlNa1yaANLLydtMrCBZU0lBZ+/LGGu8j+8WyEDLLciTOEN14rLtVVNog1tsgaWXlXLqIDl&#10;Wa1yaANLLydtMrCBZQ0lBX9/PxR70DPPH8bA784AS33k9ukyjkD8y4n/nhrEG9okDSy9PGpUwPLw&#10;Vjm0gaWXkzYZ2MCyhpKCv++bZETeHZonS+KfU8YRyEffuZwjT16jEsbA0sujhgEsj/CSKCYwPrFt&#10;q/zfwLKsSWuLb2BZcUnBUlPi73cnDMH+k+dL58mScOuUtTp87Jknr1EJY2Dp5VHDAJanekkUD5ZL&#10;tcr/DSzLmrS2+AaWFZcUfH1V6D8JYHlH3qFR0pgOeqSM5Yn/K+Lbdy6djQ0svbxpGMCy9EI4NDJD&#10;xVVAueSywJL3D0BHGDWugwXKWfad2Ngt9ki3cNEkzA5V5NX2NJDzjJQh2L18+CetiV7VWyQw8d/M&#10;25P14WtYwxpYenlTq8ESSSbDnr/zkqi/fNzAo3adpZwDLC8Y1gJofBtYBj6An2thT9Kh6ZpDXNDH&#10;Xwi/fJnKQHFJ42ifPMdyWANLL29qO1jOjj2f9ZKoP/ABrfN3A8vWmaRShqxn2e1h75TSq9Shz96r&#10;U9Htg2UqBOI/Ck1VqcGHNDEDSy9PajVYYstlodh9zHmk1FQJtHDrXNnAsnUmqZQhA8t3vYsC+m70&#10;cHsKWO5YROmk+dU8hT8l3/8jjXWL5D3W4hhYenlS28FyDy9p+odg71SZbZ2P5wDLi2B8yiQivr71&#10;N5kntWssunVWqY4hA8vOUPQESOey9l081xBszxdG8mqfeEtAsYex560siN+ujdd5ha84nIFlXo/p&#10;hGs1WIo/L2n6wXKPit2rmuRygOWrhHkohX7Pu1/6ELq5hfBXeNLFhD/dkyYS/nBP+jLhd0+h3Xin&#10;U1w2glaC5kee1n5JwsCyA5bHpPTuLi0yBKvSl9VjzVNhwJvK18gff2dgmcdbumFaC5byZajwfKXi&#10;QrNVg24Vp5IFll4mHKHA6E2XhtHehF6D1GgQoB+EGtbkt1BvpWLzjvxqWFd4/5LQq9TcyOZldK5G&#10;VVm3J41PleFhLMQ1sPTyojaD5QbYssx85RGt9WcDSy8nzRUYnaoS/it0CbQFNG5QDkDeI711BINt&#10;mtKrfI53M5SxDfHnQ8cv53KMhEDE1560kZ6aMLD08qBWgqUbaTnXS5JQYFdnzl2mPNYa18CyqGnz&#10;x0PHf4J2G8Rw7SiDpYZXkf+KFEudU7ZwuTzKbsB+jXTGl+VlmOMbWOavTwjZVrCcRaNsXpL0guW+&#10;rfZhA8uipvWPh67vgBpdEj3KYInsC0Kx3590vf/1qiicpLWVvzf0xiCNvavgZVjTMLD08qBWgiU2&#10;PNhLil6gvIvbKVvtvwaWRc1bLB76fgJapCmnGHGwPDBlCPYRdDNdFXYgjxlJ68ViHvFOLDWk+BnZ&#10;4+8MLL28p3Vgif30NZ4nvKRwgdUbhVI/jVdFOS2dRhZY8l6LWLS83qg6HXyhtOFyJjCqYIncU0AP&#10;pIDliTlVmBmMPLSP87wiFUUQh/i5D3LPZGgIAxhYenlP68AS7g/zkuB/QKn1HV8ZCpfNAZaXINcs&#10;RtXpAJ03dmrLCIPlumroxRVgnuuqtCVLehtCsYe0561EiN/elYA112YGlnm9pBOuVWCJ7RaDXvaS&#10;4H9geSF/W7v1rsftc4ClnQ1bc0VRZ/IjDJaJPT108ruqGywq8KQZu0UlbyVC/EdHdSjWwDKvl7QL&#10;LJ3f3+jF/f+A8pf8LbUavc66sy9tA8tG1d14ZqMIlhRAzSHGLuxROeVdLV9gJ90TilQaoaFYTXms&#10;1biTtCBDA0svz2lFzxKONf1woIZpvLh/pww+xM/sLXC9/CwYWObX1TCGHEWwROZdkgqvG4L9YB22&#10;JM/VSP8t34ojHJ74p9TBW9vTNLD08ppWgCU2Wx96w4vzd4DyQWihtvtkkZ7lJAQ7N0Rn8v9YTzqU&#10;8Pt40k6E/5QHbUPY9aCPFKC1iKOT8kULQPqc0xRDZ8wYhkcNLN2wkD6sHHuhj7vqsqt8BkpcVJSn&#10;UiH+c1Alq3TrkrOOdA0s83hHN8zAwRJ7rQz9zYvrd4BSHzQYrh5l4PAwf4+vwGMtPDrQpWPrRH+X&#10;E0A6gedeSKfw6HzZzSHt22tscU4VldKogSXyLgMlHrfFu32q0GtSGqR/SNnyIV+rk8c2pm1g6eU1&#10;AwVLOF0Oe3ltE3F1rOrSmdrof7l4MrDM76To6g3oAegkaFX1YnIpeYCBRhAsT0rpVaohVOuhEKS/&#10;OBT7hZO8nqYGmuaDBug2jWdtYJnXOzrhBgaW2OnD0As+3BJenZAjoeEerTOw9DF7b1h0dze0PU9b&#10;u5l8lMASWWeGnkwBy5vqRgE3DHxrca/qDFVpZKO9Z2TWoEQDSy+PaRws4U5HR2pqLHHhXJwEhH8M&#10;2qAGl2k+SQNLLyftC4z+tKn2NqiWRSNlPWLEwHJr5E1cmcerz5bVZ5745POlcl7VAcxd8uQ1VsIY&#10;WHp5TKNgiW10Oo/WqsTuW04AyX+5ODOPFR/VJ5xGfs7Sy00TAqPHp6BKN7pX4WQjBpbXp/QqX0QX&#10;81Sh06w04GF28io1FEsat4zSUKyBpVct1AhYwtHUqj8g7f/NdamxyqW1HhsSYWx9ScfAMpcP5AqE&#10;Lo/Kqkibfj8qYImcC0E6Mi724p0+8tzIPKDyIb+rczlNMr86XrKxM4Sb9stofgaWXt5SK1hii3HQ&#10;HtB9Qr68nBFUH25WvLH5MfMssOT9zZA+6GmUrYNaF48UqdBGCCwPzyjUWxbRX9E46F3bnnJXNAlD&#10;WV8tmv+wxTOwzAtJnXCVgiXpTY/+tW1ud+gK6HUfbgivj0PoowXTD5vfefGbAyztuDsvjbYr8CiA&#10;JYVUR809ktKrfF6t5SYtQ35abOS1ajDKP/G1Z/M9TfI9qLwMLPPDE7r6NaG3LEKu5/cVfidCF0Fa&#10;pKi9vW/m56Azp67TptTz3JV4Mw7KbxrN18CyUXU3ntmIgOU6GQX9nKaGYMMGRvcX+FRAMWCpzumy&#10;jTvNADI0sCzjKc3HxV5qgM47AFcZXJYGloPTfRM5j3WwdPODF6X0KrVaef0mdB0zD/dRoV2Zqkw9&#10;gEHw3nSeBpZlvGQwcUfFN7tlwcCy6Wqh2fxGACzHI+NLKWCpL4EM5PAI8p0B3h4rU5URXysRp23W&#10;a5rPzcCyjJcMJi42ex1apnlvGVCOOcDycQ0nGfXrABfddEBmy53tWAdL5Evd08j7E3Irq4aA5P+d&#10;MlWZeqZc69XAWquSNLAs4yWDi4vdbiD31h7KUqmTZ4Hl4MzQ/pzRXetXK45lsMRDJkO+u1N6lVqE&#10;8OFKC4xnYuS/SgWefI5ntkMX3MCyAi8ZUBLYbuuhc7giDBtYFvcwA8siHlddHAEhlLj5n3dPQiti&#10;4aUHReS/EvTn4l7WWXn4DDRbdZprX0oGlvk9BF3dCe3oQbsSVh+DuBSaBP0nf27ZIV2aY9o/OyXG&#10;wDLbGVJ6LtazHGC9i++ekmY9VQqQDr8fJOkQ6VKVE/F1fXKAqq49awNLr3qo8D5L9DwO0mcMr4Vy&#10;H1+XxR1pHUuYRg79qN0ZkzIoA5bE1f6cE6EtIH0IdC/oN2UrBxmGNPSFiO9A+kalvp22G49/q1oj&#10;y3DR95IRUktsfyj3N9gIq56J4mjOti9fHhlYDshzsfG0Prb09Zm2hUfWKwek6kayRb4PldE58Sc1&#10;wmgFmSDnYWVkJW5hsAzYJw0djL4tVGovcCCH6muN3lSgnvYmISApYjjinQe9PyqZM8IOZSoy4t4P&#10;LR5Nm2f6uO4RUO6WOmFvh7of0+X/KlDi6smQLl7h/6Liwcl0WgwIG1gOyLWxxWfiGjBFfHkY4iCr&#10;jr9r5GzbQZjUwNLLC0uDZQg09W3Kp71yTwhMOjeqrhyE/zSSpy9YqoLiOgGlpC7Hl/NDf/U1AnEe&#10;hhI3u5Lee3l/aB7AJIyWNi8WA7r7ZVW0yiMcj3udvP9sWB7uDSwb8dLeTLCBFvaoYI7UhcxfHIC6&#10;G8nSwNLLlSsDSzcVp7r6VS8OYgKrToZ2aMRhBpGJL1hqCCALKAM5SFtDs7nHxQmrg7DXzNKD8ies&#10;liynXoQ5Oy4tnusosseTIvNOQwrjY0D22waWWdap/z32WQR6K8v+Y+09Mt+uxmL9Gm4+BwNLL2+t&#10;FCwdYGqaKnddnVJ3ql6dpXkPaiBHH7B0ADO7D1vE0cRvrouwpxMwVzeesEs5UItNW5UptGoSr7w7&#10;OsXg1yaArIZw/x3Es56ljydUFxa9H5XLocZYIOd7namBsXYZWHo5a+VgSe76Uo6+zFP6Ip0Txpp/&#10;duTJC5aE07W9rxLQvE4xmZRlAcJo1aDXWYOEPysF8P7A+ymS+CWethMkAe1eCWA5jjSfMLD09YLq&#10;wqN7fSEh8dD0LD8b9vfIfkR12mxPSgaWXp5ZOVjKE+DgA9jheS9OYgKThubXV2mPd1XEiQdY3kPY&#10;Qt8pI94eWQZwrRqvpcfEWQGKHY7j+XfTVAQ/UxKm76Omar1DK6b0SH9iYFmR8xVIBttsDCUu8OKd&#10;Pi+0JjRfC2k1VSRZZSHtPfEfKFoOC6i7sSgGll5eUQtYus7T/l6cJHc4bk3rrDTmWFVm5AGWuxbN&#10;lzy0OOaplJ4cr9/eyjd9B3ixq3lJ7xMZYKlhhwujPPFMi3gSh5p5f6iBpa+lqgvvGlWJ5Zn3v+Cl&#10;V6OrOu7SU4IvLU4r+1FoTQOs1hTPTeVjYOkFUXWC5XTY4g9e3MT3LtWg/XxT/tNIPnnAkjCvIfgM&#10;rqs+H/fan7MTtLYAKw+jhE3cQM67l0mnMymsii7IK2e6fXOPpKdjzhaCPi6DQVPHpcX7vWLAUttW&#10;3g9tE8cHz7cwsMxjmerDoPv5nS+mgeXO1edcXYowru8QlrpUlqrjqB0pGVh6uURtYOl6lxuo9+LF&#10;UTxgvpjW8WiH53lwkRMsdUySWhzHQN0lxvzXkKU+AJo4bBmwgtI0NBZ7Ef82gS6/X4b+xP9X1LqB&#10;9OXuxHlHZ9gNYwBPhwnoA6da5KPrh4Tp2+rCc63W7RnS4/4mkdLk96po/twvY2Dp4WAVBkX3qUNE&#10;vH8RmrvCLCtPCv6mgZ4pUxERX19S6TRex8qFTHYoQX6nqBUs1WHBHlfkZyc5JOmczduxsYIbYTIP&#10;JSCMzha8WKgTpxZXSX0kreASRmAbu/mV56dBfd8kFJBB5wtIk9Lm/axRvlSZQN2Jav4L1DeKpsGz&#10;haGes0W5f1b5OrBUvJ4vPnA/R5Afv7bPsqHaWgUOff8+rQDz/nIV9IZYKpwNfJ5YpiJy5WKzwgy0&#10;MCIyGVjmd4pawdJ1QiZgkyr2Xv6LdNZtocv5s4QgqWDJe61SvTbLjoTRYc8LJ3GQ1lpJAlEHWMKm&#10;o1PS1QZ1tbRTL8JcH02DCDoyTQtCEi/enx+Ox/1MUOcEIANLf38rGgNd5/l6x5ZF028yHrKsGG2k&#10;Zflv9D3xL2mS57rzMrD08oDawVL2hqNvenGVEBjb3s+r6ev2odrTzwLLALDyKI20fka4xH2SvC+0&#10;0op4moNcNk4Zyo93v8rijzA6a3b+mN5l6pCYA/KuoblXD7mzFcbAsnb37GSghhZ0TkajRmdcztgM&#10;R+VycQ3Hu7J8NkNenU41azlO2hPbwNLLGxoBS/kX1LdjwItTF5h0jmyPtxXkJA9Y5lUOaWnYcvMk&#10;Vni3IVRo4phoGkPvG/t2Fc9leXgkje1iwPLhjEpJ854rBPEIq95ox4EMLAs6nWc09KwFV89l2Ok8&#10;+YJn0gMLjjy75/HZDJl3G5gAFWdsYOnlDY2ApUyMXbYvWmeHJSIN7b1cqmK3aTa5KsHSAYgW60wW&#10;JwV5aYVqoWPKiKex775zXp1B+7aAxLke8U+NActfZrkp8T5rYNmsX4ZzQ/87ZYCGyvPGg+PQP2f4&#10;nRfK/QWcBH++Oams+XM02BgGllm1UM/7xsCSXHW0qLZjlb5I5+dKb7CeViL3qsHSAWa3Jxap9PTV&#10;kDeLap2430gA4bxgqfnZnt4HaeYBy28bWJZwshJRNZqQZSPeaxXsVCWyGUhUeM7lt0nlxTU8x8Tx&#10;dwaWXrViY2DpOiOaYy9cb0d6mMP7MYCawPKkpNqH/Hq+3OHjIsS9N65lkrfSIZwOau8Zys2qiB34&#10;d78lyL0NwzYILdhneeiNjJ7lGQ2yVFlWyFV6PxtpHF4ZQwNMyMDSpyYs/z1LX1Njn75PFHpx7AKT&#10;zvPQIr75tyJ8TWD5IOnGHo3Hc+2jLHQRV4t0FowZSs3dQid+z/mzOcHyPutZDsZdsc/xGUCpefIN&#10;BsNduVzhW4vFSp1zS/wH0E/soRvluGs2toGlV5XYaM/S9S41bVDVdy91ZGjsVF2zXueZW01gqdWr&#10;SyQMmd7h5Rb9gTctCZZrRIaG8wzDPmtg6elYFQTHh6aCUr+JynsdQDGuguwGkgS8J379Jk85Ib7K&#10;2uoDYb7CTA0s81i7G6ZxsHSAuacXlwmBsbUauDtV6D7NJFUHWLqhy13qAEv47fkoszOiT8/ykwXA&#10;UsOAnblOG4Ztxi+dXbfC3omHpjs/O605jqrPSUNSqjzKVELEP7N6zppN0cDSywMGApYawcBOd3px&#10;mgyYWtzW983gZr3OM7cawTJ2Hon8SvUsif+Dkj3LngnmnMOwOuUnOLvW5iw9faxIcPSthT0/zRiC&#10;JUjvCUtF8hp0HGTI3CecoQftFZ5h0HKUyd/A0guCBgKWrrOwZtnGXSAp6WjL3/Csjq0RLO+oqWd5&#10;U0mw3L9Az1LbVmaznmWZ6tAvLoVIB/anrsDj/SPDPAQbaAQZdvWqKiOB1fuGtvbTcLtCG1h6ecDA&#10;wNKN+FzsxW1y71KN3c+1yxNTuKkRLJ8m7b5D0CvoWT5YEiwnGlj2ei822aFtDgtPB2cVSMIkrrpu&#10;mzxp/CCHzhvWFxoKX8TXkZRDcyhDTBm2s2HzW3+gYAmb+ki0TswqfSkd6INDUV5rBMuXSbvvCxAV&#10;gOVDBpb5XQt9b5fl0W0DS/jVUHfqoemSiTBDv7Al1LvMPe8eZ090oZOm5szvGe0KaT3LrFLa836g&#10;YOl6l/urW+jFdXIP88a4jlW7PBRuagTLN0h7QgywlZ2zNLD08KIhBct14Dt10Qvv/zwUBSynrZBl&#10;o7KVD/H3zZld64IZWHrBThvAchw2u9uL6/Th2P1a55Qx4JX5ia4iCkGRWtK+soHlYF1gGMESnn+Q&#10;5XOE+e5gNVtt7sg7PTKVOrSa+DqcPdfH2KvlvnxqBpZZHt+unqXrXa6d1ajNKxXp6OzY2I9llPeu&#10;ilKoq2fphsnWMrCsyFAFkxk2sITfuaDOJ9CSLhVQaO2CKmltNGQ6Nm/lkjAUK730NVBbK3CIMQNL&#10;L8sPvGcp08GxVqyf68V5euDf8nqG1vqrgWWus2FtNWxDHow/7pFV+DQEO6w9qDQ1ItcyUOq+0hy6&#10;ObkhU1WajYFllmXb17N0vct5sF2pxWlhyUhrIveJn3ms1Ol8EzOwNLDEB1qzGpaCotZl6gW/p/j6&#10;+TCER+j3IVupeSA1JKCZhkHeMI8Gllle306wdID5RexX1WKfN0nq4630XwNLA8u2gCXVwXJZVYZ6&#10;XmNxCDaoHJBt3ywdZAxRq97qOaWqlRVPhCkDSy+rt2IYNjChRnmwXyWf8ZIWSOtZqG8nxcD92MDS&#10;wLINYEkZeTd8fDeryiDMo9DQngWbVeCRbX7o9Sw9ZADmtVn5tO09Mq9aUuZJbZMpiR/kPKyMrMRt&#10;FVi63uUK2PAfJeXqRieta7hp1wcCDCwNLNsAlho6hFIPTXetzjE5BBsZkryhTKWDHvUpug8MC3i4&#10;yvbjJWV+aVjkxT5fLynrj9smK/K8B7mOKyNXOK6GR7h0MEl7DtowsDSwbAlY7pSnoMFr3wrrtlUc&#10;ZflBxh3z6CKjd3lIWT6ajI/MZcHy9Sb5LZMXsp5axr7Ev7VM/nXFhS99cq7wJxijOtEIC7R+Xfx6&#10;p2tgaWA5aLCkkGhhS+Zh4oSZpALp7eRDFgEZdfzd8yUrVJ2bO9WwiA6v25SUV0PX7xsGeZH19JKy&#10;6rOC7elxhZSObPqgeeqZzj6yk5ZWvrdjlMTA0sBy0GBJ/qtC+rJL6kWY7w1DZVgFj8j64yx9ZL0n&#10;jY2q4KWJNOD1c1nyZPSkdWLYrE3wWjYP+Ly0pKz3kUbfudtl+aoivkBc5bSMfDE9TC0eGvz8pYGl&#10;geWgwZKCcE5W4YJHXRtUUaCHIQ1k/USWTrLek4a+SN/OPWsRI8DrV7LkyQBL7YVeYEhs+/OSsmrU&#10;oLUjLPA2G1TZcKx0RXonDtyXDSwNLAcJluQ9L/RaVuVBmL8TZiiPcitSgSPvzNBzWXrJAJB/ksZS&#10;RfJvOg58fqukrDpec4Wm+fbNDxknh8/7Ssr6fNt70fC3PvRWGTnDcV1j+Qu++q40vIGlgeWAwfKo&#10;PAUKHq+q1PFbnpgbzvphHt1kAOZQDF1j34vKyOoq001ablZ9uEKrvjUPV/givo41nL/NsiKcjsI7&#10;qbCQMRHVYIYGN7VgYGlgOSiwpDzMQt65FrIQ7qA2Vw518IbMVQzF/g09j6+DvyrTRNZSXyNyQ3V7&#10;VclTHWkJ5KAqFsCsUwd/VaaJTfRxgAcqBkwdWDCY718aWBpYDgosyffQPAWJcDovtfWVQ5UVjdJy&#10;lY32TJa60N/xVfNWZXpuaFKgXupCztOr5KuOtOBxg1JCusikMxSfY4PPD0GvViFzkAbpPQTNUYd9&#10;UtM0sDSwHARYkufcUOYhBK7H8BphF2m8cLQgQ+S+tmxFQxpaKdraYTt4WxaqYn5L5wq3evsIch5d&#10;1p6uTFzWAvfMxQIy7wL9XxVyh9K4hTSbPQPZwNLAsmmwxOG1vPyUvIWHsFrQMHOukjnGAiF3qVWi&#10;oda45gQna6N6kHHvvL6QFo50tCK2fWeKOqVL/1XVt6TzDDRbG+0Z5UkNGHgttbc0zu6kqe1VzS36&#10;q8p4CcLY9ywH7M3Yd7usimgAYLkmeeYeXiSsVoXOMGBVDiR7ZF8PKv1FB5LQopAtBiJESqYOQG7P&#10;8tG875Fxz7bJGPCDDPL7zP3EeWSVT3Bt31ZZYwBzWvi9NY9secM4HeiTXs0c0GBgaT3LJsESx56d&#10;/B7PWyBcuFeIM++wVAxV8oncmvOpqoJ9Gn0uWiV/ZdNCtnU9fSE1OOlpf9+MZfmqOr5rFNxcsawP&#10;I29r91tGdQivs0L3V6kDpUWaGn15b9U260vPwNLAsimwJB/tHfSuMIijz3JtXXthaGEGVALrSP6q&#10;KhjSuhdqxVAlfGjzeqk9h1G9uN7GsTxvzWEMqsjh6xDxVpUdg3RI8gz+T95C141lCX61Grhqm2uP&#10;bf2AWTNYridDhon8flPGYYj/cEyaF+dNk/g6CaLLE/eZQ0Bq2auCUTx+tU/qMdei0Tj8am0meD08&#10;SzdNgCV5LJJH10m8qoBB0wxLpVAFn+hCc7tnZdnP9z1p3g8tpvSr4LNIGg4or/blPU94V173a6S3&#10;kSE8vIyDjoOqWMDUJ74AmOtMaGjm9OFVgFn1lhLp94BabV4zWD5J+g9GKPdcVVzBcAUhmmbupcnE&#10;/5svP84h/+TiadlyLY6fpyKoI0ydYEnaalwcJL1XwPstpNGqYcQiQJEnjqtkj+C3sl5lWP+k+yp0&#10;IM8anQsmzymgraBOg7POizyugJYdRKOAPDXdsAekxn3tF/k8Ae0HtWLUIMvH4VOjClXPYWoESh2Y&#10;abPyL/S+TrCs3UMsg0o0UCVYwpC+mr4g9AnoLOiFSph0iZCetpFcCm0PLQHNWmtrslCp8ovkAERf&#10;GlnS6e17/D4NVT5sFwFMZaGVxt+BdDzZXFXrUrKR5nwu/W/z+xhUSwMgoXH9JvndDu0N6QPF7ydc&#10;JUO0Sgea0cmn7S+fhI6BfgHptJla7Zcg7z/I9peOD/GjxsJ8ahQNotGQVhLgbRroJKjSzgfp3Qmt&#10;6FcKc4Qm0XuqrMwsreHTAD6wQw5XiZvvXpi4AsU9XYV7Hb/qgesc19ov8lFF+FdIvf2bofOh413F&#10;+Cl+1xB4F5GtjjjwoiX0a0A7Q4dD50G3QToY+znJU7vSEjIgb10vQBqi/TGkSv8L0BbQykRLnBfj&#10;3fTQmtCWhFVvSrJ939lEsr08KLkijQOtCNaWiwegK6GTIY16yB4fg5ZPayw4+6ly/4mz2x/5/Yvk&#10;g/7dBhmjPIgvx9+f+X2Q99qfKPtqmHpgw/BB+ZK+oU3hZ1KV+iM9NVbUOJuzMjlJzMCySisNYVr4&#10;QCGwRNQftVlc5NJB4ovVAXxF0nQF95U26yyON1U8PJ8vSWYBzbDJlCCnVgtPnyQn76ZG1kpHSgal&#10;NzVkyLuSHnaRshCNAy86+nKiymyVOpG9oG9B5Y/IM7Cs0jTDmZaBZRXFPTsNA8t2lw/sY2CZ7ca1&#10;hlCjDDtoWuClKr2F9DSf+RvoINJdrpAQBpZVmmQ40zKwLFR0vCMZWLa7fBhYert0bRGwhY7D3AvS&#10;/GPVvc07CzFuYNnuAtwEd0XBkngXQZoTaStpMVCrhmHhR6ux26qvJL5ezhiG/egQyhQn618yhmG1&#10;eO0uSIuUhp0uaNMwbMrQt44IXAraF7oennVASan5YeJfbWDZBLKMwTxKgOVixNWClVYSptIe2KkL&#10;FYwaIqEnbZtYta36SuFrVfSYuFCKeDpsopU+4MnXSsjZyvNza3DHoUwSe04FrQJpIdmpkBb2aYti&#10;7lOuCHtmIeGJqBVvRxmNtA6WKeQ8Fsk0YBowDQxQAzRutJp2akhbeBYFxz4CbeNw7RCHa2fwq9XZ&#10;AW02QJYta9OAacA0YBowDZgGTAOmAdOAacA0YBowDZgGTAOmAdOAacA0YBowDZgGTAOmAdOAacA0&#10;YBowDZgGTAOmAdOAacA0YBowDZgGTAOmAdOAacA0YBowDZgGTAOmAdOAacA0YBowDZgGTAOmAdOA&#10;acA0YBowDZgGTAOmAdOAacA0YBowDZgGTAOmAdOAacA0YBowDZgGTAOmAdOAacA0YBowDZgGTAOm&#10;AdOAacA0YBowDZgGTAOmAdOAacA0YBowDZgGTAOmAdOAacA0YBowDZgGTAOmAdOAacA0YBowDZgG&#10;TAOmAdOAacA0YBowDZgGTAOmAdOAacA0YBowDZgGTAOmAdOAacA0YBowDZgGTAOmAdOAacA0YBow&#10;DZgGTAOmAdOAacA0YBowDZgGTAOmAdOAacA0YBowDZgGTAOmAdOAacA0YBowDZgGTAOmAdOAacA0&#10;YBowDZgGTAOmAdOAacA0YBowDZgGTAOmAdOAacA0YBowDYy0Bt5+++1ZoV3/+9//Hsbv3tC8uRRC&#10;wA2hj+cKbIHGjAaw+VTQWik0bswIa4KYBlI0QBl4f0ZZUDlZlsp1Rug9pszh1QD2WxRbXgftxP/l&#10;+N0Muh5aKVUqGR76LXTL8IpvnBfRAM4xDvoqdBP0Nj7Qudz911SBFEnX4pgGhk0D+PrC0JHQ/aFy&#10;MIn706BTodugt6BXoYsJ84Fhk9H4fUcD2O9qAaPsCJ0B/QCaAN2cqiMCrAz9C3od+qApNL8GHNiM&#10;o+BMmT/WOyGJM5lvnLrCw8vkyPInB5RP8H+KuvKKpkueU0uPca11gbUPLwqf1xYK59MYcDqau0q9&#10;kP88SjdvmoSfM698HmlO4fT/vrxx6giHXO9z5Wm6OtLPmyY8LAL9w5WFI4N43L+X5x+CHnHvnqwT&#10;MJ2/qVzk9o+8MsaFG2R9FLK95H1vGTmy4pL+9NjwRmfPG/m/APQzV9eclwWW3yFgp1fBz8FZmRFG&#10;Xdbjoe862iQrjgOHdxN+FxdHeR4j53PvZuH/16GTQukG6Ud/Fwk58DqEPy4S51vcT3TPvoxYy8U5&#10;gpTE82/yK16CPE7k/0FQLFi4iv3jvD+D/7fw+2voN9AD0J2QWqHpXfl3WjbrQ8em6Y33KrRh2dZK&#10;Ck+4DZReSA7JdDQ0Ux7bKAxhf+Z84Of8vjscj3efhL7t0tfvXCm8fDEUVnqVTvcNhxcw8kx+dBn0&#10;K+he6H6lz7tZgrDcHwrdCn0vJFuSX5xOmD9BSzh5tuK/fCEcXn7b8Ven39/ze1aOtJXGDZLLxdWQ&#10;XNTvTuCZhnW6uuNew9yHQHoX8CH9fdKlI90o3bzy/ZGwC7q42/J/Yg7ePxe1lXgknir+C6BfQndB&#10;Slv3uRrMhJuGdA7gVzIk2SR43rFJDB9qsGwCqWWvnpvKk2yiX+ltnoR443n3DShcdqVX2fs78KV5&#10;qI1UXvP6f6hOUV30lCsLR0Tj806di3+79x1/iJSVzR0fWTrZK8EuyxD/bOh2Z5eH+FUPaJlQuVAj&#10;8qiI/HH5ye9idRjheXnCpQPFO2VG9XfYl1Vfq0zJByZCO6OX8Xl0Lr6gvaArIfmg6oF7oAehayCV&#10;/U7DiTRn57/qs7C99f9QgV9IL9Pw7EAoiiNHBw0b1S+8/6krA7/g/ynQT4QR/J6cyDsvVZifgn7h&#10;jP9QVguDsDNBMuitLs7v8zgl4eeFXnRxLuL/Yvyf1iljMgnDsyPc+7/zf2v+rynivwBKldN/oA1D&#10;yhnnePl1qKLXGLSMvzv0JKShk1OjcvFMLWoB0nku7pv83xFSa78HLFzlpG67KhWBowrEXIRTazNI&#10;R2ClQnROmrPwXkBxKfQXGS4pLO9UkSwJqeDoehZKqnTUWloC0vCQGj1y3gXFXx7HdfL90MVVq6tH&#10;fvHp7HCfC3N9YLuYAi/HFpg8Bv0DUqU+Z6gyUkW9P/QMaaixI/3NBqnyk61WD9lXFaDS0LtNHA97&#10;8P//lH7IPzbm/nTH24edPDPzTDYLegLiRwDRaUDwuwKkEZWfQtuF0pI/S4d7umfiUYX6r9D3nb9K&#10;30tBN7iwL/NfPtozbC09QuN5Ln95CXrayTyz4+F89/wQxXfy7e3SfCDEkxoWCvsGtKzjQTZZjXv5&#10;kfg9MxT+I9x/DlJFe2NMhS5exfOnZUcR/3dy6e+Zx2eIIz9WhacKVOVSttslxMPHuFcFJ1ttFsOD&#10;6oObIZWn9Yk3A6QKa35IDa6/Qc9B20uP4fjcqxe6EKTGlWR/AVobUr30CUhAo0sV8Gx55An53HTE&#10;CXymDyxd3ncFNorx/xmJvyIk/xRvFwU6cfaVXX4H3RGjE+nseUj+Jj5U+W8Daej3a6EyJD0tCJ3g&#10;8lAZUeMgqC/VAFEDTHXaqlnyS4+Q0kgdOSF9le2Nob+7fFVfL8396uLF5Se7bZNSr8l2mvpRefoe&#10;8VVfTycb8ytsWZf/v+X339CKztcVR/IeDsnXdB1KuPmgbh3nfFJ+Jf39x/EovjTE3ukAuTC3O1lu&#10;cOVQHQXhz62JuuKlKjJ1QbXAJ0i8W1mlKZnwakXLGXRtl8MgR0gBLs7GceF5r2EmpSmH6VawTkgp&#10;81xo+xgn28/F61RmIceXglUpK83PJuS5rjPAEyoICWHksK9BApTEYRHeq1K/KUNvqmDecDx1ehgZ&#10;4VVgXnDh1XNKLPy8WwVSQ2OxrHRjdJgIliF9qlLrXOShyjkRjHmvxsMdhOkZbuaZKjSB1N5hHlxh&#10;+THPdw7ldx73+0dsqpa9KubfReKr4aIW46aR8Cc6fk+NhF/HFcqpIuF/5cKvEXm+NelfHknj8y7s&#10;bVn6Jq5ayz2td/dsp0g+a7k0fxnJSxWGwKWnfDqflD32irGpGo1qSHbtJP+B/gJdIJ1H8lar/DtZ&#10;skT4EmgKxEVLxvCghurnI/moXE6CNAwWO+zKc1Vwauyq0vxCHE+kq1Ejya60uunwXw2w69y7S9L8&#10;NJouYTUt8KCL2weWCs/7K937x5J0RZig8XZ4jE4W5/19ET2qcfw0dEWMXdR4OD8mnSUcH2os9Pgx&#10;z2WXK6CPpdmT92pUBnVkzwhQgs5VzoIysm3ErmpwCcxeI//5EnSrMq46KpEv3qnn/Aj0iYiOxvNM&#10;jTz5WmKP2dlfYdRY6PbIg7R4psbn5dCOzp5qPF4IxWJEZ86Ml1oRpJbOODHnFC8j9/WsYgTfkjh/&#10;dsq5N6PiVItBwyu3uTw2SjDElO59H1g6oTYijW5lGhJeLVoVmh6wdHFOcu+ui8uTOOoFycCxjs9z&#10;9UZkIPU4Oj3hlAIyp5MxUX+8V69KutB1bR5du/DPOTkUJ5YPwk2AVBF6z60RJxMsyVetyH86UiWm&#10;RkqsrLzbG7o+poB/3cnx0Zh3axCnWzHKntD8kQIZC5bO1tsRfutI+GNcfkdHnm9M2L1ieEgCSxXg&#10;MyNpbOXS/lmaXzjeNNQ4MRJfoxqzR57FgqVLQ73q9SLhT3Y89MniKkyNTHQrUv5v7MJ3eyqhcqRW&#10;+XFZssToTKNTsWBJXhoZ2i2Uh0azBPryowXS8iLupoRRw0hp942q8EyjQH1gGdQV7p1Gs2bIKxNh&#10;U8FS9Rz5BqNqV6XUBd9w+feBJc/V8Lkgwe7fiqYp/gmvqZ+eVbjcqzck3fSBpdPBp3jXAzgxttue&#10;MJoC0aUec+YcKeGCkcgesFS9xLs/Orl7GoHOFye6d1/JqvdIZ09RmF+nB402/JP/iaNyTnaFeUU6&#10;itGnRnw0YqRpB4GkaPOofrvxeKmW20tQp6fCb9Cll+N3honSLsLsJgOGFL1BiuOoW6w5pfOdspLA&#10;UkLE9iyVthxVjhZj8DSw/JJLs6elHiq8iWApg8Kz5vASe6YxvHwoSemkpYpCQ0MCBfVU1cLqzEFl&#10;6FrOrJ7NMx2Xfmdepm+BEM81hKVGT08FnJW+s39esNRw5r6QhtfUcusDPZfenvDxoxj9BAXmkGiB&#10;0b1sHMRR4YiJnwiWhFfrvGe+mfsALHvAgbCqFHta447vWLB0vtDTC5LszjfygKXmWL4alof7maI6&#10;4FkaWMp/ovIlgqUrM2qAhudRNawpf7486qdO/94Lz0hLi8KSwFKr7bsVMOFUgatxekmWXyoe4YIG&#10;9oUxuprDyTKJcFHbaE2C5PwXP6kVa5gP5xeJPUvSmxtSudVI3JYpdV4wpdQHloFdIr6gaSfxq2mQ&#10;PhskPBvveIkFS5UlKHXhFvE1sqjhXzWyZZfOMH9GfRQLlq78aIhTcnwxolcNt6qB9Fded+cZU/Sn&#10;Hm93fYrTmRoNucGSsOrk5Ns/mSHw10noJ0EY/msOJ1jok9oacUoRAGoMeXennJviDOMqME3aak7t&#10;By5s7LCtK6yxYElczftMiJOJ52lgeZTL87sJcRPBknQXcw4kpff0cLIcKiEvgWRneTK/Vzm+9stK&#10;i7Bazq5eneaiVCkJqPrmlsQjpMVG3vsjiZMbLOXshD/e8f+8eIsBtR14HgeWu7l4mofZIloB5tBF&#10;Ilgm6DwWLFMKaSxYJqTtA5bHIusBOeRLBMsEHmLB0lX6e8XYZVXnP6oY98+qTLP4db4cC5bOT3rm&#10;zMhT9YTKeN/CowT5gikWAcKs4TDcp4HlGi6fPxCur1GUJJfTWyxYSlekpekH8X9Kmu54HwuWrj78&#10;coxdFnfpasTma3nsQpjxhBVw94Elz9QoSt3eQhh1mO6WfqBg2Pj4LJsTNqlnqcbq75wcPQsSeR74&#10;6Q+y0k+xTfNgiTDqLmvyf6uAMWfEe52gP80SiHBacSawVAtAY+0ycs88jytIGhq7nPAavgjAsjNW&#10;HL1UcQYVMGHDi0LkpFoU85GEAhULlq6wCqgFdgsnxE0Dy6BX+mge583SGTxoSKwzLs7vJ52s9+WI&#10;1wFLF+8LxBVYCjR7eujcNwKW5KPFB5oX0vyKKo6HoZ6hXydfH1gSXAsggoVCGmKTXVeWf2Tpwclv&#10;YBlSVKgS6gFG9Knhz77eG88nh37k7CbA1IrATWTPPPpPKEOxYEmaWg/QXTHKf82/q3JXo3zNPPk5&#10;3xC78rPO6vng4j4WLAmq+TqtTJd88fNQCZkTNzwMq4Vy6kkuLH6lN/4/DqmDkNoDJ0wsWEoe6Jq4&#10;uo/nZ0k37tJiws3ET5KeeDfe6bMHLGVL6Caob74uor8jCXOoK1erOx1rYdIMabYhTixY8vzDkMq0&#10;htm7/uTsocWjsmFm5yBF3i5Yko7qunEppF5s+Z4liXwUUst+R0hd8IAudQL9TYbIUNhE4u0lgOM3&#10;aL0rfndcnf9qaWhlWgdE+c0LlloAokKsIQKRWocyQi6wlCMTVvOHWiAyift1kmThfRpYBkPTd+cp&#10;2Glh4EEryf4IdYYF+NUcmFaE6YrtMYcqhS5YClQIf7KLp2HZ7lwO/xsDSyeDGkpatalCoB5Dt2Bz&#10;r8ZAH1gqHs+1iu0WwgQLvjScezXPlsvSM+EMLOPBUg2WoLyozL0ExQ51qjLkneZQNUQp26mhq8p5&#10;w3D5zbJFyD8FlmrAnQRppaPoW5Aa5CeEwqknI1sr30xbO1+ZXTw6PntOGSOdHrB0lfI4nn8J0nDd&#10;QSoveeVw+YXB8lHS0LoO1T+Br56mOi8rTcIHYKlpi8Au2h4jYPt5XHzSVSdGIP+mk1dgfzf/N42z&#10;i+po3qvxobpR4BjkI70rbiJY8k4NXvlMZ6jT1dVaQKh4iVNqrtz3gCXhp5A9+dVaDK0Q78EO528a&#10;gZKv7ZKluxxgSTKdRV1aBJREClMJWF5MQpozU2UdpWAodtcMsDyVuLs75WlhgAqLJlW7hUBKh7Qa&#10;r+Nc/P++U1hWz/Ilwq4nYztSOgKaLLBUD1cr7DQvKKfUfeqYNe/TwDLg949FDRyqKLSQ6ufQHCHS&#10;6k05UM/ik2hevO+CpXNsFapg24KWoXe2LPDbKFi6PJci32edHBqa6lROPEsESyeD5qO0f/OeUGWo&#10;ZefrZvidgWU8WGq/W1BetHVB94nzgqp8IfU+r4WClfACsj18fZ04AVhqBbQWdok0xKstAF2w5H5R&#10;7pWHrr5RqLh8CTdryD+iIykBWKoXod7MrZDASRX+Fr5yxIBlZzUs+QtAtQVEZVUHFmQCPeECsNRa&#10;jcAumurSivm+7TwBrw7wVyfMZVKSy1N1q0a5oltoxvNcYClQULkI8tFCSC2+TANLhdGUzVxQUCdp&#10;5bJkTN1zyfsALAWOAul7II10aeVx3wIhnmk0KVjRXwVYyodUbwfyxv0qTDmwdIoRUHb3K4adiufB&#10;BG3sgphQ5X8RYbvzDvwPFu90xqSd0dXS6c5/8j+Y59orzpHlDM5Yfathea5h3yywDPbBqVDKWXTF&#10;5hWSIw0sg5WbSst7HjCi1ztIQ5PoKswBabtKZxiTn8SVtrzvAUsHRtoCoHiKr31CKtCNg6XjRSMT&#10;aiiJl31lR35TwTJSOWjRR9DyTNzC4/IaVrA8Fxn3yarAVQk4PaaWv5D/xs5Zko56/Rdm5edspeGz&#10;YBWjKt/YKYuktAifNAy7Ou/Cw7Aa0uz4Cddnsnhz9tapTPIrXT0rYrmP9iw1l36ZC681Ad6LlVw5&#10;6puz5LlGhoLDCrToKGvhTNIw7Kykk7m4ycmulfj3OnlU+ffIz/PxPEuas9QQcixYOptfwnt1lML1&#10;0STu1dBQRyNti1q3Z0laGunSVJtGJzRa2bd9iDAaYdTCnsyOQZpPEL3ZOUuYVqtPQ5MzJLTk1APS&#10;paGSRVMKyE8JEwZCFTgNnwqItWFYCwnUawgPzQVgeWABsFRvKnZehed9c5Y829YZUC2a+VLkSANL&#10;tb50xe7XyVPYndNPIA2tMlYPXMMfAalFJ2fVtXYKj31g6dJdlnjqjek6BVoAqn2Bj/gP8+oKnxZ8&#10;6Xod2gzKBZahSn9t4mhjtArrCim6aCNYqkJLHJrjnebQtKo6cfVkuPFWBViKHyhz1WEoX/lmUKF5&#10;tf6JlwSWU4XrEKeHYIvaGXnKD2lrdbkqWTWieuosnvXNWfJMcqhMqDeWuY85ykMSWLrypq07wdWz&#10;2jOaDoGSFvjILjPmkd3lqZ5foLOexlYGWGqjf9K+cTWq1XBfUmU5Qvc6ARP3zvO+ZxjWlf+g562t&#10;bX1D38QJ9r2qYV/oIPpGwZLMNLmvoZFER+Wd5vqCLvMhCaCm1sQvoe5QB+lqnjDolWruQntXehyK&#10;+8JgGfDhZIgWmj6wlKOQX3CE24/FX0LjIA0stUqss7+R67A8Dk54DQksHw7L/URIPe+4k4GOc5VB&#10;3x7RUEWmimLpBP41lKkhEF0aBtPQiHcvmDi5V8OqcMVUMvIJLWDSpfkiHTHVM2fJ/Sw8j91q4gqc&#10;htF0xY4guMqjTWC5vLOd5o4TW+ICLd5rSiDzsAjCVNKzjDRmdNqPhl1lo0/F+aHTbTBHn7k5PeLf&#10;iVtHYkAkWN+gcpV5pjL8Bica9a1m513sAh+eH+T86En5XJ5yG6pfNEIT9LJ7DiXguRYo6aANgfeL&#10;0OIpjbrUrSNO3zM7u3SmJFLSOtzl+Y2IXccTL7ZnGao7tNinpz7gfj/o5oT6aB+XV98e6VCafQt8&#10;SG8RSI0UNXY/HWP3HZxNNGSeuQ/c1QfbEza8UKi5niUZa9WhDN2zsTlGsKCVoAnguL1oMoDmEHvm&#10;BbjfyilEBtSqsZ79mtxngaXAXPz1DcOGDKXFST1Ow33salieq+el0ySUZs8m2VB6iWDpHPpLzgGe&#10;5Tf1KxxkI6e/Hur2jOSo0JNQ7Bm6PF8yq8IljMAntufpnOpgl4bUr7yKgGWwsrXvuLuQrgRUqhhj&#10;0+e5KpOgIL0VBUveqZWsBQuxLWve/US65v18KRVHAJaJp6dEKvKgcj4yT6VJ/j5bRySvRlJ0Jc6R&#10;yfaQKuA8C0MqBUvyVVlVo7HTy+T/b/if1PA62MmSuXUsouPEQwli6pZwD1bzmmk9co0maU5ew3t9&#10;aw94FnsogWucBFsY1EjNPRxLmhq+Do4Q7DvBh3erQMHCKA3HJh0QkrXPUo35GyD1ANWI+QUUO2zK&#10;82BVfvTEHPUQBT59W0dCZVaA0z0ty+Wlfduxa1J4rv2pr/CrnnnsGdDi1dU3UX60oEp1rfjpOXBC&#10;ckLBMYE6pjC1d0lYDUHLb3v2XfMs9z5LJ4f/lj+nJPX2tNI19YBhwmwioZ3gfZWAE1yA2NMa4n4c&#10;9AcX9bCYgnKiS/PEuIqLuHO790q773QP3snBtICn57g87oO9WJdFWl6aOwtaZWr19B1yTpo6yUGt&#10;ocfDhgm1NAXg5/Bel4YSYit6FXroAMKoEdFtDfFf4/mvJulc8Xh/r9NZz7Fg4oHnak29BCVWYIQR&#10;SAdn3BaaXyW+KlFd+lxbrCPzXKvydCpGYmuddFQZduZSuaI9S40+qOerHkx0sYJ6XxqSvj76LlIx&#10;r04YzY+oZ5K50tHlpQJ8ShZYEkYjCcHZsLEHZ8T4V7AoQisQ+yoXnuloN21fyjUkSDidESt+NYWR&#10;5zSVYK1A7MH8pKP9yd0jGPmvtQbScU8d4PxQDT0N+eUeJpSvEEcjG1qR2TOikqRv4uj0L1XyKudJ&#10;B5QIQI6GNKzf3eIW0X9w3J3mEmeIvFO5Fl8q2+qdZjZUXGNCI2uqI2WDvt6s05P4Ci6drBM37KhV&#10;s4l+R2Ttme4eB8l/rYIV+PYMnTv9/ph3fYfF8Cw47k7HZ/YNucvGygPqnJfs5FtPZZhnsYehOPmC&#10;PeBxpw/J3kGDsqcHyXMBYtDzFqD22IR3EyDNk2q6Th2cpHpGI1B3Ql+JlH3NeWvRjuyaeNydyg3v&#10;5V+aPlsqq9z3vCeCKrCvuMhqpak3FTtsxHMB1mc6Vd07xtbyae2X6pw2wq9aXsFBBFfwX62b8HFa&#10;X+Zec0/dikPviavtAqqIdWkoWJXINA4QVIlqwYpamkG+cp6VuFGB0LLk9SEtkhD/HUMH6fIbnLKj&#10;Xo8cqNvaUx7QlZAuLTPuDJ0QRnlq+4ZOw5GcKpQ6CkwHOvcULJfGMU6uuxUOmglSq10V7DyQCpCM&#10;2FnQQBpyVA3JCjw7q3IVNlKg5Xia8NcwcWdeBlpKcZ2ulcfukFp5miOeX+8SGhrjeC8Hyw2WpKUK&#10;Sa3zz/AbLNBRXju6550WOe/lfDq390f86tofmk06TOBFre+XFT76nudaia1l+N9UGpB0qN8zIAFp&#10;0n5Y+ZAWWQTgpIKgU080xBh3mpHs3pnDdbrVXK4Ol+/TH89kB/n1xpBWO8oW50M6LD/1iEPHkyok&#10;XSorX4TUKl4J2geSz6mXkQrszl/U89aZrcpfZUjAKfn64vJMjYsloGCRmHxnE54H5UX5a0+ufO+Y&#10;UGV5oONVPqcyqRN+lJZsqjnLxG1W0YYCYWd0Ogu2VUzkXn6ROrzq9P0JwqrBo4pbw6YaUhUv8v0P&#10;cK/yr7UVW0LRhlVQXwQHjqjxpFGt7olILo+v8Uz+rLKt4edEGzj9yz++Kf07G2iUZgPZOCK7Fqyo&#10;7hMQayREcTp+wv04aDEoWHwnkNNRaoFdtFJ5V0gjb90GHP93c3lexf9FQnZR+deoVnc0kHfqNKjM&#10;HBniVaufVwjloxE4lTXJrt6ryrDqXPmqemcToE79G1zSM89UDoIjQhVudcV39YD8RGtTXnL5qj5Q&#10;GQmf0KR09cEA+bCmdnpAnGdLOR7Elw5C0GJMlVXVA+JzNX61m0GNr6CuDvjahWeyZ9AA6kwvhPjX&#10;VIOAdicXhp+3dVJYT7hU8CTCNZBajWE6O6GikxNEw+pePTQBgJw4/L5noQ9hZoR6HJzwWu0YTVfx&#10;OueA8isFy7Bx+UafnSXFOuOpktfQXTiMnK1n46szxp78/hy6B9K2lA/Cp4wdjqtl9Fpd2FfYnSMt&#10;zvtvQfdBKgQCTg0TqaLSfNu3oU5l72QWL0H64jN6lqJ6jVG5td9Qco2D4nTdPWczBoi0sEqr3HoK&#10;QZJzEE4FLs43xLOeL+T0LAe+NKwrp7vE/aGE3Qbq6+3wTIsKtBhJoK7CKB0K5DVcmnhMH+/VQ788&#10;zIP7r9GSPj54poIV53M7xOhNvQntO5T9w/6g/PKsYFWj5quQfCEADg3PysfVks9c0EC4z8bIdx3P&#10;fgj1HPvl/EuV49Ux+ogrQ+GehWQ9EtKiMQHVvU7/Z6viSq1IQi+Jo17EdyHxGM7zMu43z5MO4dTI&#10;PNzpTSM/0t89kPYjCtTnSKijJiSUXW316jZuXJndmHRUJtRY6jtiMdSI0FB5Uv1zRZQP1RGE1yJC&#10;NcRV/jWNoYr6EChc7tPqtPVD+QukOrpwdlEdI12cy/3S4fx5pi0okilPfakve+jYuzUJL38M4ojv&#10;nqFY6Q7SKFrYptfwrHPyFM/lc9H6QvVC9JQmNVJPhO6CbpZeIvyr4SuMUP0r3WnkRfXAw5BGaJRm&#10;t9zxfxx0QYQvyaEjELt1BvfybZWXsF4ki+qIng9zJPnn/wOpbyx03JBCGwAAAABJRU5ErkJgglBL&#10;AQItABQABgAIAAAAIQCxgme2CgEAABMCAAATAAAAAAAAAAAAAAAAAAAAAABbQ29udGVudF9UeXBl&#10;c10ueG1sUEsBAi0AFAAGAAgAAAAhADj9If/WAAAAlAEAAAsAAAAAAAAAAAAAAAAAOwEAAF9yZWxz&#10;Ly5yZWxzUEsBAi0AFAAGAAgAAAAhAJewXjQTBQAAyxAAAA4AAAAAAAAAAAAAAAAAOgIAAGRycy9l&#10;Mm9Eb2MueG1sUEsBAi0AFAAGAAgAAAAhAKomDr68AAAAIQEAABkAAAAAAAAAAAAAAAAAeQcAAGRy&#10;cy9fcmVscy9lMm9Eb2MueG1sLnJlbHNQSwECLQAUAAYACAAAACEAchGkjeIAAAANAQAADwAAAAAA&#10;AAAAAAAAAABsCAAAZHJzL2Rvd25yZXYueG1sUEsBAi0ACgAAAAAAAAAhAE3MOKG0SgAAtEoAABQA&#10;AAAAAAAAAAAAAAAAewkAAGRycy9tZWRpYS9pbWFnZTEucG5nUEsFBgAAAAAGAAYAfAEAAGFUAAAA&#10;AA==&#10;">
                <v:rect id="Rectangle 31" o:spid="_x0000_s1027" style="position:absolute;left:369;top:458;width:3240;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rect id="Rectangle 32" o:spid="_x0000_s1028" style="position:absolute;left:3697;top:45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sQ74A&#10;AADbAAAADwAAAGRycy9kb3ducmV2LnhtbERPy6rCMBDdX/AfwghuLppqQaUaRQTFnfhYuByasS02&#10;k9LEtv69EQR3czjPWa47U4qGaldYVjAeRSCIU6sLzhRcL7vhHITzyBpLy6TgRQ7Wq97fEhNtWz5R&#10;c/aZCCHsElSQe18lUro0J4NuZCviwN1tbdAHWGdS19iGcFPKSRRNpcGCQ0OOFW1zSh/np1Fg8fa6&#10;x/vGHdtNevifzePmUsRKDfrdZgHCU+d/4q/7oMP8MXx+C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EBbEO+AAAA2wAAAA8AAAAAAAAAAAAAAAAAmAIAAGRycy9kb3ducmV2&#10;LnhtbFBLBQYAAAAABAAEAPUAAACDAwAAAAA=&#10;" fillcolor="#d7d7d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C_AIR_Stacked_Wt.png" style="position:absolute;left:466;top:4896;width:3003;height:1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ks5vAAAAA2wAAAA8AAABkcnMvZG93bnJldi54bWxET02LwjAQvS/4H8II3tZUD6LVKCIoXnTR&#10;LnsemrGtNpPSRI3++o0geJvH+5zZIpha3Kh1lWUFg34Cgji3uuJCwW+2/h6DcB5ZY22ZFDzIwWLe&#10;+Zphqu2dD3Q7+kLEEHYpKii9b1IpXV6SQde3DXHkTrY16CNsC6lbvMdwU8thkoykwYpjQ4kNrUrK&#10;L8erUeB2u2YSNjIbhx/z98wmyXmzvyjV64blFISn4D/it3ur4/whvH6JB8j5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2Szm8AAAADbAAAADwAAAAAAAAAAAAAAAACfAgAA&#10;ZHJzL2Rvd25yZXYueG1sUEsFBgAAAAAEAAQA9wAAAIwDAAAAAA==&#10;">
                  <v:imagedata r:id="rId10" o:title="C_AIR_Stacked_Wt"/>
                </v:shape>
                <v:shapetype id="_x0000_t32" coordsize="21600,21600" o:spt="32" o:oned="t" path="m,l21600,21600e" filled="f">
                  <v:path arrowok="t" fillok="f" o:connecttype="none"/>
                  <o:lock v:ext="edit" shapetype="t"/>
                </v:shapetype>
                <v:shape id="AutoShape 34" o:spid="_x0000_s1030" type="#_x0000_t32" style="position:absolute;left:3884;top:5760;width:77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MGrcEAAADbAAAADwAAAGRycy9kb3ducmV2LnhtbERPS4vCMBC+C/6HMMLeNFFhWatRVFZW&#10;elofCN6GZmyLzaQ02Vr//WZhwdt8fM9ZrDpbiZYaXzrWMB4pEMSZMyXnGs6n3fADhA/IBivHpOFJ&#10;HlbLfm+BiXEPPlB7DLmIIewT1FCEUCdS+qwgi37kauLI3VxjMUTY5NI0+IjhtpITpd6lxZJjQ4E1&#10;bQvK7scfq0GlrZuZ7fWr3piZSj8v+H27p1q/Dbr1HESgLrzE/+69ifOn8PdLPE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EwatwQAAANsAAAAPAAAAAAAAAAAAAAAA&#10;AKECAABkcnMvZG93bnJldi54bWxQSwUGAAAAAAQABAD5AAAAjwMAAAAA&#10;" strokecolor="#005295" strokeweight="7pt"/>
                <w10:wrap anchory="page"/>
                <w10:anchorlock/>
              </v:group>
            </w:pict>
          </mc:Fallback>
        </mc:AlternateContent>
      </w:r>
      <w:r w:rsidR="003E5ED2">
        <w:rPr>
          <w:rFonts w:ascii="Franklin Gothic Demi" w:hAnsi="Franklin Gothic Demi"/>
          <w:noProof/>
          <w:color w:val="005295"/>
          <w:sz w:val="50"/>
          <w:szCs w:val="50"/>
        </w:rPr>
        <w:t>Impact Evaluation of Math Professional Development</w:t>
      </w:r>
    </w:p>
    <w:p w:rsidR="001F3A71" w:rsidRDefault="001F3A71" w:rsidP="001F3A71">
      <w:pPr>
        <w:ind w:left="2430"/>
        <w:rPr>
          <w:rFonts w:asciiTheme="minorHAnsi" w:hAnsiTheme="minorHAnsi" w:cstheme="minorHAnsi"/>
          <w:color w:val="005295"/>
          <w:sz w:val="40"/>
          <w:szCs w:val="40"/>
        </w:rPr>
      </w:pPr>
    </w:p>
    <w:p w:rsidR="001F3A71" w:rsidRPr="001F3A71" w:rsidRDefault="001F3A71" w:rsidP="001F3A71">
      <w:pPr>
        <w:ind w:left="2430"/>
        <w:rPr>
          <w:rFonts w:asciiTheme="minorHAnsi" w:hAnsiTheme="minorHAnsi" w:cstheme="minorHAnsi"/>
          <w:color w:val="005295"/>
          <w:sz w:val="40"/>
          <w:szCs w:val="40"/>
        </w:rPr>
      </w:pPr>
      <w:r w:rsidRPr="001F3A71">
        <w:rPr>
          <w:rFonts w:asciiTheme="minorHAnsi" w:hAnsiTheme="minorHAnsi" w:cstheme="minorHAnsi"/>
          <w:color w:val="005295"/>
          <w:sz w:val="40"/>
          <w:szCs w:val="40"/>
        </w:rPr>
        <w:t>OMB Clearance Request, Part B</w:t>
      </w:r>
    </w:p>
    <w:p w:rsidR="001F3A71" w:rsidRDefault="001F3A71" w:rsidP="001F3A71">
      <w:pPr>
        <w:ind w:left="2430"/>
        <w:rPr>
          <w:rFonts w:ascii="Franklin Gothic Demi" w:hAnsi="Franklin Gothic Demi"/>
          <w:color w:val="595959"/>
          <w:sz w:val="28"/>
          <w:szCs w:val="28"/>
        </w:rPr>
      </w:pPr>
    </w:p>
    <w:p w:rsidR="001F3A71" w:rsidRDefault="001F3A71" w:rsidP="001F3A71">
      <w:pPr>
        <w:ind w:left="2430"/>
        <w:rPr>
          <w:rFonts w:ascii="Franklin Gothic Demi" w:hAnsi="Franklin Gothic Demi"/>
          <w:color w:val="595959"/>
          <w:sz w:val="28"/>
          <w:szCs w:val="28"/>
        </w:rPr>
      </w:pPr>
    </w:p>
    <w:p w:rsidR="001F3A71" w:rsidRDefault="006759D2" w:rsidP="001F3A71">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7728" behindDoc="0" locked="0" layoutInCell="1" allowOverlap="1" wp14:anchorId="647FB6E6" wp14:editId="129889EC">
                <wp:simplePos x="0" y="0"/>
                <wp:positionH relativeFrom="column">
                  <wp:posOffset>-678815</wp:posOffset>
                </wp:positionH>
                <wp:positionV relativeFrom="paragraph">
                  <wp:posOffset>4194810</wp:posOffset>
                </wp:positionV>
                <wp:extent cx="2022475" cy="415290"/>
                <wp:effectExtent l="0" t="0" r="0" b="381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5A7" w:rsidRPr="00EB32C2" w:rsidRDefault="009365A7" w:rsidP="001F3A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53.45pt;margin-top:330.3pt;width:159.25pt;height:3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DAtw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TlGgnbQokc2GnQnRxQltjxDr1PweujBz4xwDm12VHV/L8tvGgm5aqjYslul5NAwWkF6ob3pX1yd&#10;cLQF2QwfZQVx6M5IBzTWqrO1g2ogQIc2PZ1aY3Mp4TAKoojMY4xKsJEwjhLXO5+mx9u90uY9kx2y&#10;iwwraL1Dp/t7bWw2ND262GBCFrxtXftb8ewAHKcTiA1Xrc1m4br5MwmS9WK9IB6JZmuPBHnu3RYr&#10;4s2KcB7n7/LVKg9/2bghSRteVUzYMEdlheTPOnfQ+KSJk7a0bHll4WxKWm03q1ahPQVlF+5zNQfL&#10;2c1/noYrAnB5QSmMSHAXJV4xW8w9UpDYS+bBwgvC5C6ZBSQhefGc0j0X7N8poSHDSRzFk5jOSb/g&#10;FrjvNTeadtzA7Gh5l+HFyYmmVoJrUbnWGsrbaX1RCpv+uRTQ7mOjnWCtRie1mnEzAopV8UZWTyBd&#10;JUFZoE8YeLBopPqB0QDDI8P6+44qhlH7QYD8k5AQO23chsTzCDbq0rK5tFBRAlSGDUbTcmWmCbXr&#10;Fd82EGl6cELewpOpuVPzOavDQ4MB4UgdhpmdQJd753UeucvfAAAA//8DAFBLAwQUAAYACAAAACEA&#10;w2Qycd8AAAAMAQAADwAAAGRycy9kb3ducmV2LnhtbEyPwU7DMAyG70i8Q2QkblvSCsJWmk4IxBXE&#10;gEncssZrKxqnarK1vD3mxG62/On395eb2ffihGPsAhnIlgoEUh1cR42Bj/fnxQpETJac7QOhgR+M&#10;sKkuL0pbuDDRG562qREcQrGwBtqUhkLKWLfobVyGAYlvhzB6m3gdG+lGO3G472WulJbedsQfWjvg&#10;Y4v19/boDXy+HL52N+q1efK3wxRmJcmvpTHXV/PDPYiEc/qH4U+f1aFip304kouiN7DIlF4za0Br&#10;pUEwkmcZD3sDd7lWIKtSnpeofgEAAP//AwBQSwECLQAUAAYACAAAACEAtoM4kv4AAADhAQAAEwAA&#10;AAAAAAAAAAAAAAAAAAAAW0NvbnRlbnRfVHlwZXNdLnhtbFBLAQItABQABgAIAAAAIQA4/SH/1gAA&#10;AJQBAAALAAAAAAAAAAAAAAAAAC8BAABfcmVscy8ucmVsc1BLAQItABQABgAIAAAAIQAgSzDAtwIA&#10;ALoFAAAOAAAAAAAAAAAAAAAAAC4CAABkcnMvZTJvRG9jLnhtbFBLAQItABQABgAIAAAAIQDDZDJx&#10;3wAAAAwBAAAPAAAAAAAAAAAAAAAAABEFAABkcnMvZG93bnJldi54bWxQSwUGAAAAAAQABADzAAAA&#10;HQYAAAAA&#10;" filled="f" stroked="f">
                <v:textbox>
                  <w:txbxContent>
                    <w:p w:rsidR="009365A7" w:rsidRPr="00EB32C2" w:rsidRDefault="009365A7" w:rsidP="001F3A71"/>
                  </w:txbxContent>
                </v:textbox>
              </v:shape>
            </w:pict>
          </mc:Fallback>
        </mc:AlternateContent>
      </w:r>
      <w:r w:rsidR="001F3A71">
        <w:rPr>
          <w:rFonts w:ascii="Franklin Gothic Demi" w:hAnsi="Franklin Gothic Demi"/>
          <w:color w:val="595959"/>
          <w:sz w:val="28"/>
          <w:szCs w:val="28"/>
        </w:rPr>
        <w:t>PREPARED BY:</w:t>
      </w:r>
    </w:p>
    <w:p w:rsidR="001F3A71" w:rsidRDefault="001F3A71" w:rsidP="001F3A71">
      <w:pPr>
        <w:ind w:left="2430"/>
      </w:pPr>
    </w:p>
    <w:p w:rsidR="001F3A71" w:rsidRPr="001F3A71" w:rsidRDefault="001F3A71" w:rsidP="001F3A71">
      <w:pPr>
        <w:ind w:left="2430"/>
        <w:rPr>
          <w:rFonts w:asciiTheme="minorHAnsi" w:hAnsiTheme="minorHAnsi" w:cstheme="minorHAnsi"/>
        </w:rPr>
      </w:pPr>
      <w:r w:rsidRPr="001F3A71">
        <w:rPr>
          <w:rFonts w:asciiTheme="minorHAnsi" w:hAnsiTheme="minorHAnsi" w:cstheme="minorHAnsi"/>
        </w:rPr>
        <w:t>American Institutes for Research</w:t>
      </w:r>
      <w:r w:rsidRPr="001F3A71">
        <w:rPr>
          <w:rFonts w:asciiTheme="minorHAnsi" w:hAnsiTheme="minorHAnsi" w:cstheme="minorHAnsi"/>
          <w:vertAlign w:val="superscript"/>
        </w:rPr>
        <w:t>®</w:t>
      </w:r>
      <w:r w:rsidRPr="001F3A71">
        <w:rPr>
          <w:rFonts w:asciiTheme="minorHAnsi" w:hAnsiTheme="minorHAnsi" w:cstheme="minorHAnsi"/>
          <w:vertAlign w:val="superscript"/>
        </w:rPr>
        <w:br/>
      </w:r>
      <w:r w:rsidRPr="001F3A71">
        <w:rPr>
          <w:rFonts w:asciiTheme="minorHAnsi" w:hAnsiTheme="minorHAnsi" w:cstheme="minorHAnsi"/>
        </w:rPr>
        <w:t>1000 Thomas Jefferson Street, NW, Suite 200</w:t>
      </w:r>
    </w:p>
    <w:p w:rsidR="001F3A71" w:rsidRPr="001F3A71" w:rsidRDefault="001F3A71" w:rsidP="001F3A71">
      <w:pPr>
        <w:ind w:left="2430"/>
        <w:rPr>
          <w:rFonts w:asciiTheme="minorHAnsi" w:hAnsiTheme="minorHAnsi" w:cstheme="minorHAnsi"/>
          <w:color w:val="595959"/>
        </w:rPr>
      </w:pPr>
      <w:r w:rsidRPr="001F3A71">
        <w:rPr>
          <w:rFonts w:asciiTheme="minorHAnsi" w:hAnsiTheme="minorHAnsi" w:cstheme="minorHAnsi"/>
        </w:rPr>
        <w:t>Washington, DC 20007-3835</w:t>
      </w:r>
    </w:p>
    <w:p w:rsidR="001F3A71" w:rsidRDefault="001F3A71" w:rsidP="001F3A71">
      <w:pPr>
        <w:spacing w:before="240"/>
        <w:ind w:left="2434"/>
        <w:rPr>
          <w:rFonts w:ascii="Franklin Gothic Demi" w:hAnsi="Franklin Gothic Demi"/>
          <w:color w:val="595959"/>
          <w:sz w:val="28"/>
          <w:szCs w:val="28"/>
        </w:rPr>
      </w:pPr>
    </w:p>
    <w:p w:rsidR="001F3A71" w:rsidRDefault="001F3A71" w:rsidP="001F3A71">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rsidR="001F3A71" w:rsidRPr="001F3A71" w:rsidRDefault="001F3A71" w:rsidP="001F3A71">
      <w:pPr>
        <w:ind w:left="2434"/>
        <w:rPr>
          <w:rFonts w:asciiTheme="minorHAnsi" w:hAnsiTheme="minorHAnsi" w:cstheme="minorHAnsi"/>
        </w:rPr>
      </w:pPr>
      <w:r w:rsidRPr="001F3A71">
        <w:rPr>
          <w:rFonts w:asciiTheme="minorHAnsi" w:hAnsiTheme="minorHAnsi" w:cstheme="minorHAnsi"/>
        </w:rPr>
        <w:t>U.S. Department of Education</w:t>
      </w:r>
    </w:p>
    <w:p w:rsidR="001F3A71" w:rsidRDefault="001F3A71" w:rsidP="001F3A71">
      <w:pPr>
        <w:ind w:left="2430"/>
        <w:rPr>
          <w:rFonts w:asciiTheme="minorHAnsi" w:hAnsiTheme="minorHAnsi" w:cstheme="minorHAnsi"/>
        </w:rPr>
      </w:pPr>
      <w:r w:rsidRPr="001F3A71">
        <w:rPr>
          <w:rFonts w:asciiTheme="minorHAnsi" w:hAnsiTheme="minorHAnsi" w:cstheme="minorHAnsi"/>
        </w:rPr>
        <w:t>Institute for Education Sciences</w:t>
      </w:r>
    </w:p>
    <w:p w:rsidR="001F3A71" w:rsidRDefault="001F3A71" w:rsidP="001F3A71">
      <w:pPr>
        <w:ind w:left="2430"/>
        <w:rPr>
          <w:rFonts w:asciiTheme="minorHAnsi" w:hAnsiTheme="minorHAnsi" w:cstheme="minorHAnsi"/>
        </w:rPr>
      </w:pPr>
    </w:p>
    <w:p w:rsidR="001F3A71" w:rsidRDefault="001F3A71" w:rsidP="001F3A71">
      <w:pPr>
        <w:ind w:left="2430"/>
        <w:rPr>
          <w:rFonts w:ascii="Franklin Gothic Demi" w:hAnsi="Franklin Gothic Demi"/>
          <w:color w:val="595959"/>
          <w:sz w:val="28"/>
          <w:szCs w:val="28"/>
        </w:rPr>
      </w:pPr>
    </w:p>
    <w:p w:rsidR="001F3A71" w:rsidRDefault="001F3A71" w:rsidP="001F3A71">
      <w:pPr>
        <w:ind w:left="2430"/>
        <w:rPr>
          <w:rFonts w:ascii="Franklin Gothic Demi" w:hAnsi="Franklin Gothic Demi"/>
          <w:color w:val="595959"/>
          <w:sz w:val="28"/>
          <w:szCs w:val="28"/>
        </w:rPr>
      </w:pPr>
    </w:p>
    <w:p w:rsidR="001F3A71" w:rsidRPr="00EB32C2" w:rsidRDefault="003E5ED2" w:rsidP="001F3A71">
      <w:pPr>
        <w:ind w:left="2430"/>
        <w:rPr>
          <w:color w:val="595959"/>
        </w:rPr>
      </w:pPr>
      <w:r>
        <w:rPr>
          <w:rFonts w:ascii="Franklin Gothic Demi" w:hAnsi="Franklin Gothic Demi"/>
          <w:color w:val="595959"/>
          <w:sz w:val="28"/>
          <w:szCs w:val="28"/>
        </w:rPr>
        <w:t xml:space="preserve">December </w:t>
      </w:r>
      <w:r w:rsidR="00383520">
        <w:rPr>
          <w:rFonts w:ascii="Franklin Gothic Demi" w:hAnsi="Franklin Gothic Demi"/>
          <w:color w:val="595959"/>
          <w:sz w:val="28"/>
          <w:szCs w:val="28"/>
        </w:rPr>
        <w:t>10</w:t>
      </w:r>
      <w:r w:rsidR="001F3A71">
        <w:rPr>
          <w:rFonts w:ascii="Franklin Gothic Demi" w:hAnsi="Franklin Gothic Demi"/>
          <w:color w:val="595959"/>
          <w:sz w:val="28"/>
          <w:szCs w:val="28"/>
        </w:rPr>
        <w:t>, 2012</w:t>
      </w:r>
    </w:p>
    <w:p w:rsidR="001F3A71" w:rsidRPr="001F3A71" w:rsidRDefault="001F3A71" w:rsidP="001F3A71">
      <w:pPr>
        <w:ind w:left="2430"/>
        <w:rPr>
          <w:rFonts w:asciiTheme="minorHAnsi" w:hAnsiTheme="minorHAnsi" w:cstheme="minorHAnsi"/>
        </w:rPr>
      </w:pPr>
    </w:p>
    <w:p w:rsidR="001F3A71" w:rsidRDefault="006759D2" w:rsidP="001F3A71">
      <w:pPr>
        <w:ind w:left="1152"/>
        <w:rPr>
          <w:rFonts w:ascii="Franklin Gothic Demi" w:hAnsi="Franklin Gothic Demi"/>
          <w:color w:val="005295"/>
          <w:sz w:val="50"/>
          <w:szCs w:val="50"/>
        </w:rPr>
      </w:pPr>
      <w:r>
        <w:rPr>
          <w:rFonts w:ascii="Franklin Gothic Demi" w:hAnsi="Franklin Gothic Demi"/>
          <w:noProof/>
          <w:color w:val="005295"/>
          <w:sz w:val="50"/>
          <w:szCs w:val="50"/>
        </w:rPr>
        <mc:AlternateContent>
          <mc:Choice Requires="wpg">
            <w:drawing>
              <wp:anchor distT="0" distB="0" distL="114300" distR="114300" simplePos="0" relativeHeight="251658752" behindDoc="1" locked="1" layoutInCell="1" allowOverlap="1" wp14:anchorId="00EFD996" wp14:editId="0C7B0179">
                <wp:simplePos x="0" y="0"/>
                <wp:positionH relativeFrom="column">
                  <wp:posOffset>-688340</wp:posOffset>
                </wp:positionH>
                <wp:positionV relativeFrom="page">
                  <wp:posOffset>45085</wp:posOffset>
                </wp:positionV>
                <wp:extent cx="7325360" cy="9601200"/>
                <wp:effectExtent l="0" t="0" r="8890" b="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58"/>
                          <a:chExt cx="11536" cy="15120"/>
                        </a:xfrm>
                      </wpg:grpSpPr>
                      <wps:wsp>
                        <wps:cNvPr id="2" name="Rectangle 25"/>
                        <wps:cNvSpPr>
                          <a:spLocks noChangeArrowheads="1"/>
                        </wps:cNvSpPr>
                        <wps:spPr bwMode="auto">
                          <a:xfrm>
                            <a:off x="369" y="458"/>
                            <a:ext cx="3240" cy="15120"/>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6"/>
                        <wps:cNvSpPr>
                          <a:spLocks noChangeArrowheads="1"/>
                        </wps:cNvSpPr>
                        <wps:spPr bwMode="auto">
                          <a:xfrm>
                            <a:off x="3697" y="458"/>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1" descr="C_AIR_Stacked_W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28"/>
                        <wps:cNvCnPr>
                          <a:cxnSpLocks noChangeShapeType="1"/>
                        </wps:cNvCnPr>
                        <wps:spPr bwMode="auto">
                          <a:xfrm>
                            <a:off x="3884" y="5760"/>
                            <a:ext cx="7767" cy="0"/>
                          </a:xfrm>
                          <a:prstGeom prst="straightConnector1">
                            <a:avLst/>
                          </a:prstGeom>
                          <a:noFill/>
                          <a:ln w="88900">
                            <a:solidFill>
                              <a:srgbClr val="00529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54.2pt;margin-top:3.55pt;width:576.8pt;height:756pt;z-index:-251657728;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Bw6EwUAAMgQAAAOAAAAZHJzL2Uyb0RvYy54bWzsWNtu4zYQfS/QfyD0&#10;rliSJeuCdRaJbAcB0jbY3aKPC5qiLSISqZJ0nLTov3dISo4dJ9l0t00f2gR2SA05Gp65Hebd+7u2&#10;QbdUKib41AtPAg9RTkTF+Hrq/fxp4WceUhrzCjeC06l3T5X3/vT7795tu4JGohZNRSUCJVwV227q&#10;1Vp3xWikSE1brE5ERzkIV0K2WMNUrkeVxFvQ3jajKAgmo62QVScFoUrB05kTeqdW/2pFif5ptVJU&#10;o2bqgW3afkv7vTTfo9N3uFhL3NWM9Gbgr7CixYzDS3eqZlhjtJHsSFXLiBRKrPQJEe1IrFaMUHsG&#10;OE0YPDrNhRSbzp5lXWzX3Q4mgPYRTl+tlvx4ey0Rq8B3HuK4BRfZt6IoNthsu3UBSy5k97G7lu6A&#10;MLwS5EaBePRYbuZrtxgttz+ICvThjRYWm7uVbI0KODW6sy6437mA3mlE4GE6jpLxBDxFQJZPghCc&#10;7JxEavCk2Tee5B4CaZxkg2Te7w5D2Oz2hglsNfIRLtyLrbG9ceZkEHDqAVP1bZh+rHFHrauUAazH&#10;NBow/QCBiPm6oShKHK522QCqcogiLsoaltEzKcW2prgCq0J7CGMu6HUbzESBP74I8RFUA8zjKO4x&#10;PsYJF51U+oKKFpnB1JNgvHUgvr1S2kE6LDH+VKJh1YI1jZ3I9bJsJLrFJuOCJMrtgcELB8sabhZz&#10;YbY5je4JGAjvMDJjqs2g3/MQrD2Pcn8xyVI/XsSJn6dB5gdhfg4hEufxbPGHMTCMi5pVFeVXjNMh&#10;m8P4dZ7t64rLQ5vPaAshmIDD7LleOGQAP32oHRyyZRqKW8PaqZeZNX0kG8fOeQXHxoXGrHHj0aH5&#10;NnABg+GvRQVC2Hnexe9SVPcQBVKAk8CdUIZhUAv5m4e2UNKmnvp1gyX1UHPJIZLyMDZe13YSJynk&#10;B5L7kuW+BHMCqqae9pAbltrVzU0n2bqGN4UWGC7OIMFXzAaGsc9ZZYuDTbE3yrX4iVybvG2upYd1&#10;aUi2LAqgC5qC9o8m2yw1v0/F4f/J9h9Kto6RAj59+YPRUfn7MqmCXXpjCocjZu2rdLRY3mw6H3hN&#10;hzVbsobpe8vRoEwYo/jtNSOGRJjJQ49MhrwFqXkpAiJSUUWg2JSfzy4/fP6oMbmh1edf9EnH1ya+&#10;BwVOHfQrRiwjeeifqoOe5TjNsy31UMvITA9MXDasG7qaGfdggF2PyNcTeDpiNxNk01KuHVOVtAFc&#10;BFc16xRU3oK2S1pBe72s4MgEWLIGtgTFlbtu+1QrjLKzIMijc79MgtKPg3Tun+Vx6qfBPI2DOAvL&#10;sBxa4UZRQAU3s479Db3Q9fO+uhz1JVwYhGyflMSQHdvclJZUk9o8XkGf758bKjAILOoPQBsfvIrY&#10;xBOgeYYDZrmt8Y4uGAI5DoJxX2zDxMp2BPAvE5sdPbHqj3lJkM+zeRb7cTSZgzNmM/9sUcb+ZBGm&#10;yWw8K8tZODjD8RITTt/ui5fpyML+HLeBPX7hohpwOfLj4ADo3mYInzfq3uBOd/swZMKSaRRZet8T&#10;35K76we54/31Y5fsdvWn+w6S54Aruy0DY/oyV84yoBAQU0kK9w8bv0MDT9MJtHbTwAeaN1xlBhrc&#10;M2WIa2y4USk4hyQQ0lGkZ3jzXng13JDNLMuBI77s3ucpNVwWe1L5HMEsXuDY/2Is73B4VYgODt2n&#10;wOAtS43hQmdH9roMo4P7+P7crnr4B8Tpn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EcdN7iAAAADAEAAA8AAABkcnMvZG93bnJldi54bWxMj8FuwjAMhu+T9g6RJ+0GSRjdoGuK&#10;ENp2QpMGkyZupjFtRZNUTWjL2y+ctpstf/r9/dlqNA3rqfO1swrkVAAjWzhd21LB9/59sgDmA1qN&#10;jbOk4EoeVvn9XYapdoP9on4XShZDrE9RQRVCm3Lui4oM+qlrycbbyXUGQ1y7kusOhxhuGj4T4pkb&#10;rG38UGFLm4qK8+5iFHwMOKyf5Fu/PZ8218M++fzZSlLq8WFcvwILNIY/GG76UR3y6HR0F6s9axRM&#10;pFjMI6vgRQK7AWKezIAd45TIpQSeZ/x/ifwXAAD//wMAUEsDBAoAAAAAAAAAIQBNzDihtEoAALRK&#10;AAAUAAAAZHJzL21lZGlhL2ltYWdlMS5wbmeJUE5HDQoaCgAAAA1JSERSAAABywAAALEIBgAAAKvM&#10;llQAAAABc1JHQgCuzhzpAAAABGdBTUEAALGPC/xhBQAAAAlwSFlzAAAh1QAAIdUBBJy0nQAASklJ&#10;REFUeF7tnQf8fXP9xxuy/WyZP2Rm/MzsrOzKDMkoVFZlJpQRIqNfKLKyIpSR7BCREhlRIvxQZGYk&#10;kX/p/3xdn3M799yzPmfdc7/3fR6P9+Pec85nvNfn8/rs8653cb399tv3/NeukdYAPrCDfMEu04Bp&#10;wDRgGkjQgIHlSONkR3gDS7/qAZXNiM425/fzfjEttGnANDC0GjCwNLA0sMxXfNHT4tBx0GOQrsfx&#10;nunzxbZQpgHTQBMaoEy+F3p35XkZWBpYGlhmFyt09EHorai38GyT7NgWYqxoAHtPBa2CH6w27IQc&#10;E5BhURH/54Jm5v97htFWTo4D+P0RcvwCugo6HlpD4FmJTAaWBpYGltlFCR0dE+cpPL+8llZsNkut&#10;CYEO1oIeHgN0GzJMl6ZY3i8CvQ793xigfyHDm44k0z+gV6GnoHuha6AzoYOhbaGV8PXx0Pva4nzw&#10;Mgt8fd/Z5Fl+r3Y8X8zvQ5AauLfwu1Rpng0sDSwNLNOLkYZa0dEjCWD5N97NW7ogDnECyP+xsVCK&#10;kOPprGF11wt7cyzI6ysD+vkPJH9/ELoU2hdagXRmGESDkbznge6CXiP/w/idM1yMeDYtz7aGHoee&#10;436dUsXMwNLXZcZeeAPL9CKEfjaG3k6yPK92K1UIhzyygeXYqxN8JML+6omqJ7cdNK4JdyYfDYff&#10;BKl3vJ6GWh14TuBX1G3A8m4+7u+HnoHmLsyfgaWPW4zNsAaWmWD5kzTLq3U7iJZ14UJfcUQDy7FZ&#10;LxSRCl/QcO5F0Lp1DteS/hcg9XT3kjvzu5W7f5V8X3H/H+T/0u69Fuf9HbqAZ8XmZbPAkvd3QDsb&#10;Da0OzsxyegPLZPRANwuq8GWApVq3y1SMQUOTHLpZDvnVyv8dNMm14FUxJfbGs3yy7vewpjnHlyD1&#10;ih6BfgOdT75TpyneDe1tRthdoUOh0yDNkz0A/RUaySHaqL2kX579lt8toKmqdGbSnYw0NRSsefJO&#10;2vwKLFUOV4VmgzaHNP96nXqdaszy/2RIfrlAIX6ImHooAe8vKJSwRWqFBrDfdlkVD2HsUIIEa6Gb&#10;/bP0p/eEO6YVBh8wE6hiSnQxK7QQtIrzv2/yXIssBgKgqrihp6FL4OMAfjeBltHwHKT5ttKrJV1l&#10;PDPpLgXtCF2oyjqP7xQNQ/q6/gn9AQoW42hrk0D8QGiXCO3D/dchgcaVkABHi3oEbLVcpK3en1an&#10;riwdVeGepLUkpIVJxwbp8T8Ayw/qmXqPLt/75ZMOUNfg2b+hTxfig4gGloU0NxyRsK+BZUFTuQL3&#10;UJ5aBD0/CVXagi7IdmujoUcd5qB5rV/l0WnZMOTzBnQu6WibR+MrOMl7VvLVwpPKQZM0HyDtLfmd&#10;qYzBSUOLYFaG9oau4j51FKWoTUhbvT5t5Sg9p0kam7gG6lYxYKkG2vsFnpKF34kBSDv/U8//m4V0&#10;ZmBZSG1DE8nAsrip0J1aov/JW0EQdqPiuY1OTPQ5Obrata6K2VWkWtCh3mOx+amKzKGKGj6Wh57I&#10;60dZ4UhLvcklK2Kxm4xrHM5E2ttAP1M+Wbz4vhfeQB8qwzvxd3A2Xi8Mlu5ZsAVGPUgNwXZ6la63&#10;KVtId6cUyt/AspDahiaSgWUxU7lK7myfygBdXxi0YovlOlqx0NWmNVXImjudq03adID5Dx9/Sgrr&#10;6uzJ65SPvLW6VI2Nc/h9vQq+gzRI7wVIx0UWGpYl7nqQrp0jPcu3ePZx0tVIgg4n0B7L7nYR7ueA&#10;NHx7cCHdGVgWUtvQRDKwLGYqCpk2O7/oU0m4SqBnr1ex3EcjlmuQHOWj46ywqtihlduoQfg6Mov/&#10;PO9J58om5YOnpcnzOqFTHv7yhBGQQZ8uApjEGU9cNTzOiYClhnqDOUuFkS+cHAqzsQPZjQvpz8Cy&#10;kNqGJpKBZTFToTcNE3pfxNulWI6jGQt9adjveW9FJ0QgLa1oLdRjqdsC8Da3bwMsQcwf1c1rNH34&#10;0IKZ7aFnK7SVAPOzRWQh3o3SpXSq+Pz2LPDhXvswNa97C6TVsFpBq1XLf4FmLpJn5ie6SNhWwxbS&#10;bDsiGVj624GC9T70dluRSsHFG+g8mb/Eg42Bzk4touuEOKsNVpr03JH18gpkbRwsQ72zheFfW0Iq&#10;6WWSzGuQ91w/cTQUqyHVHzgw1JC+Dh1YOMTrqdxre8lMhNFiKM1jHlTYP4hsq2ELa6/9EQ0s/W2E&#10;zpaF3ihSqRFPQz8T/HMd3Rjoa+MqKl/SeAqbpe6THLSW4fGLRfwqEmdgYOl6cRoN0EHlVQGm9qcu&#10;5GMbASRxvgVpa8pRAkRobjV0Q2A5zg3Zal+sjun7NTSNTz49YQ0sC6tuKCIaWPqbCZ1puXnhi/jf&#10;8M91dGOgL20iL72IhDTUa2vlEGyoAv9QYcf6X8SBgqUDTA1z6jScqi7tw53CpxS4EaBvC7S5bne9&#10;x85WGv5PDumwjDMgzWX+gvvZfdLvC2tgWUp9rY9sYOlnIvQ1DlIPpfBFfG0TmMwv59EOjc5iD6r3&#10;NMJhbdcics4JveQpVzT4wMHSAeZ0yPKzkrJ0o5PWnr72cz1MnRJ0J6RhWR18oV7ky+7+UX73I9y0&#10;vmkbWJbW2HAlYGDpZy/01TljskwF4Fq6H/HLebRDo7Ory+hccUlj27ZrER4FMGUbBq0ASweY2o7x&#10;aFnbOftp8dD4IjYk3pTQ0tBn4EdfQ9FxhGtwX93H2a1nWcQ0wxPHwDK/rShY2rSsU0xKX6RzttLL&#10;n/toh0Rfp5dRuho40Npt16LrCd1ZRlbitgYs3ZDnmui+kgMMSOfE1trQwLK1pqmEMQPL/GqkEtKn&#10;fLSRufRFOtqjOUv+3Ec7JPr6ehmly27QYsOgRfi8poysbQNL18M8rqRMnegaPlU5bKUdDSxbaZbK&#10;mDKwzK9KdHVwFQU+lMZn8uc+2iHR/R5ldE98rV4ut4CjIRPAq056KnO1qmfpwFKLtCaVESqISzqH&#10;NGQKv2wMLP30NWyhDSzzWQw9TQP9oYrCHir0N2rYLR8Hox0K3e9cRvcaBoRKH9LdhBXgs+y+0taB&#10;pQPMfcrYMFRuNAfavnJjYNlE8RhcHgaW+XSPntaFKtk3Fir0+vzRUAwN5tNSfaHQk870LHwR//X6&#10;uKs2ZXg9sbCg70RsJVjCl75g8kxJ2TQUq2uNarVeQWoGlhUoscVJGFjmM04FQ2NJdcRh+TgY7VCj&#10;BJY4ymElAaWVYOl6l1Wdf3tc60pEDrCcRJjzjBrXweJVOIuBZbYW0dE80AtxFRjP/1WmYiO+vofZ&#10;+LcUs6VuVwj0tH5JPf+5XRIlczPGwXICtix0+lXY/qShFcO1flnF21+ywLKMA1vcUhroflrG26ih&#10;CAaW2dpDR7GLS3iuL8h/nt9/F7UkcbW6ds1sLkY7BHoqdbIN8ScNiwbHMlgim7ZfpR6hmqcskYaO&#10;jZytVTatQrA8wlsYbw0YWDZQUtIKN2XjekgLf/7kbb1QBOKf2YAoQ52FgaWXh7V2GNYNxX7DS5rk&#10;wO1qZBpYVmTW6pMxsGyg+sf/V4zrOfJMV+fjsvyW2kNGfB2/NV0D4gxtFgaWXhVI28FyfRUeL4li&#10;AmvEp1UObWBZ1qS1xTewrLmkuF7ldxIs+ArPO/v2VJGXGYpV+sTfpmZxhjp5A0uveqTtYDkv9nzZ&#10;S6J4sJzYKqc2sCxr0triG1jWXFKw3PT4f+xSd55fEmTP/ykI+9syliaN64jfvr1jNes4b/IGll7e&#10;1XawnAJ7/tFLovjA7ZLTwLICk9aThIFl3pq2YDh8f7s407kh2C3CyRLugDJmJk0tWPD6Zl9BsYYy&#10;moGll3e1C0RiPA57Xu8lUXzP8oZWObOBZVmT1hbfwLLGkqJeHr4f+3khnj8FzRrOnvsFIK2OLXwR&#10;f/8aRRrqpA0svdxqGMDyNC+J4sHyrlY5tYFlWZPWFt/AssaSgt8vpt5eQs/y+9GsHbjqA7KFL/K7&#10;j8jt2jtWo459kjaw9HKrYQDL0ocT4BP3+/hQ7WENLL2ctMnABpY1ej9+n7a8PVb3xNm1jAMQXwcc&#10;rFajWEObtIGll2cNA1iWPifWwNLLJ0Y6sIFlTVU/XjU1BTH2g7U8f4z3sV9V552+cv/3Ml5J/JNr&#10;EmuokzWw9PKqUQHL21rl1Naz9HLSJgMbWNZUUvD5j0Kxp/Lw/IS0bHl/ZRknIP5z0DQ1iTa0yRpY&#10;ennVqIDlNa1yaANLLydtMrCBZU0lBZ+/LGGu8j+8WyEDLLciTOEN14rLtVVNog1tsgaWXlXLqIDl&#10;Wa1yaANLLydtMrCBZQ0lBX9/PxR70DPPH8bA784AS33k9ukyjkD8y4n/nhrEG9okDSy9PGpUwPLw&#10;Vjm0gaWXkzYZ2MCyhpKCv++bZETeHZonS+KfU8YRyEffuZwjT16jEsbA0sujhgEsj/CSKCYwPrFt&#10;q/zfwLKsSWuLb2BZcUnBUlPi73cnDMH+k+dL58mScOuUtTp87Jknr1EJY2Dp5VHDAJanekkUD5ZL&#10;tcr/DSzLmrS2+AaWFZcUfH1V6D8JYHlH3qFR0pgOeqSM5Yn/K+Lbdy6djQ0svbxpGMCy9EI4NDJD&#10;xVVAueSywJL3D0BHGDWugwXKWfad2Ngt9ki3cNEkzA5V5NX2NJDzjJQh2L18+CetiV7VWyQw8d/M&#10;25P14WtYwxpYenlTq8ESSSbDnr/zkqi/fNzAo3adpZwDLC8Y1gJofBtYBj6An2thT9Kh6ZpDXNDH&#10;Xwi/fJnKQHFJ42ifPMdyWANLL29qO1jOjj2f9ZKoP/ABrfN3A8vWmaRShqxn2e1h75TSq9Shz96r&#10;U9Htg2UqBOI/Ck1VqcGHNDEDSy9PajVYYstlodh9zHmk1FQJtHDrXNnAsnUmqZQhA8t3vYsC+m70&#10;cHsKWO5YROmk+dU8hT8l3/8jjXWL5D3W4hhYenlS28FyDy9p+odg71SZbZ2P5wDLi2B8yiQivr71&#10;N5kntWssunVWqY4hA8vOUPQESOey9l081xBszxdG8mqfeEtAsYex560siN+ujdd5ha84nIFlXo/p&#10;hGs1WIo/L2n6wXKPit2rmuRygOWrhHkohX7Pu1/6ELq5hfBXeNLFhD/dkyYS/nBP+jLhd0+h3Xin&#10;U1w2glaC5kee1n5JwsCyA5bHpPTuLi0yBKvSl9VjzVNhwJvK18gff2dgmcdbumFaC5byZajwfKXi&#10;QrNVg24Vp5IFll4mHKHA6E2XhtHehF6D1GgQoB+EGtbkt1BvpWLzjvxqWFd4/5LQq9TcyOZldK5G&#10;VVm3J41PleFhLMQ1sPTyojaD5QbYssx85RGt9WcDSy8nzRUYnaoS/it0CbQFNG5QDkDeI711BINt&#10;mtKrfI53M5SxDfHnQ8cv53KMhEDE1560kZ6aMLD08qBWgqUbaTnXS5JQYFdnzl2mPNYa18CyqGnz&#10;x0PHf4J2G8Rw7SiDpYZXkf+KFEudU7ZwuTzKbsB+jXTGl+VlmOMbWOavTwjZVrCcRaNsXpL0guW+&#10;rfZhA8uipvWPh67vgBpdEj3KYInsC0Kx3590vf/1qiicpLWVvzf0xiCNvavgZVjTMLD08qBWgiU2&#10;PNhLil6gvIvbKVvtvwaWRc1bLB76fgJapCmnGHGwPDBlCPYRdDNdFXYgjxlJ68ViHvFOLDWk+BnZ&#10;4+8MLL28p3Vgif30NZ4nvKRwgdUbhVI/jVdFOS2dRhZY8l6LWLS83qg6HXyhtOFyJjCqYIncU0AP&#10;pIDliTlVmBmMPLSP87wiFUUQh/i5D3LPZGgIAxhYenlP68AS7g/zkuB/QKn1HV8ZCpfNAZaXINcs&#10;RtXpAJ03dmrLCIPlumroxRVgnuuqtCVLehtCsYe0561EiN/elYA112YGlnm9pBOuVWCJ7RaDXvaS&#10;4H9geSF/W7v1rsftc4ClnQ1bc0VRZ/IjDJaJPT108ruqGywq8KQZu0UlbyVC/EdHdSjWwDKvl7QL&#10;LJ3f3+jF/f+A8pf8LbUavc66sy9tA8tG1d14ZqMIlhRAzSHGLuxROeVdLV9gJ90TilQaoaFYTXms&#10;1biTtCBDA0svz2lFzxKONf1woIZpvLh/pww+xM/sLXC9/CwYWObX1TCGHEWwROZdkgqvG4L9YB22&#10;JM/VSP8t34ojHJ74p9TBW9vTNLD08ppWgCU2Wx96w4vzd4DyQWihtvtkkZ7lJAQ7N0Rn8v9YTzqU&#10;8Pt40k6E/5QHbUPY9aCPFKC1iKOT8kULQPqc0xRDZ8wYhkcNLN2wkD6sHHuhj7vqsqt8BkpcVJSn&#10;UiH+c1Alq3TrkrOOdA0s83hHN8zAwRJ7rQz9zYvrd4BSHzQYrh5l4PAwf4+vwGMtPDrQpWPrRH+X&#10;E0A6gedeSKfw6HzZzSHt22tscU4VldKogSXyLgMlHrfFu32q0GtSGqR/SNnyIV+rk8c2pm1g6eU1&#10;AwVLOF0Oe3ltE3F1rOrSmdrof7l4MrDM76To6g3oAegkaFX1YnIpeYCBRhAsT0rpVaohVOuhEKS/&#10;OBT7hZO8nqYGmuaDBug2jWdtYJnXOzrhBgaW2OnD0As+3BJenZAjoeEerTOw9DF7b1h0dze0PU9b&#10;u5l8lMASWWeGnkwBy5vqRgE3DHxrca/qDFVpZKO9Z2TWoEQDSy+PaRws4U5HR2pqLHHhXJwEhH8M&#10;2qAGl2k+SQNLLyftC4z+tKn2NqiWRSNlPWLEwHJr5E1cmcerz5bVZ5745POlcl7VAcxd8uQ1VsIY&#10;WHp5TKNgiW10Oo/WqsTuW04AyX+5ODOPFR/VJ5xGfs7Sy00TAqPHp6BKN7pX4WQjBpbXp/QqX0QX&#10;81Sh06w04GF28io1FEsat4zSUKyBpVct1AhYwtHUqj8g7f/NdamxyqW1HhsSYWx9ScfAMpcP5AqE&#10;Lo/Kqkibfj8qYImcC0E6Mi724p0+8tzIPKDyIb+rczlNMr86XrKxM4Sb9stofgaWXt5SK1hii3HQ&#10;HtB9Qr68nBFUH25WvLH5MfMssOT9zZA+6GmUrYNaF48UqdBGCCwPzyjUWxbRX9E46F3bnnJXNAlD&#10;WV8tmv+wxTOwzAtJnXCVgiXpTY/+tW1ud+gK6HUfbgivj0PoowXTD5vfefGbAyztuDsvjbYr8CiA&#10;JYVUR809ktKrfF6t5SYtQ35abOS1ajDKP/G1Z/M9TfI9qLwMLPPDE7r6NaG3LEKu5/cVfidCF0Fa&#10;pKi9vW/m56Azp67TptTz3JV4Mw7KbxrN18CyUXU3ntmIgOU6GQX9nKaGYMMGRvcX+FRAMWCpzumy&#10;jTvNADI0sCzjKc3HxV5qgM47AFcZXJYGloPTfRM5j3WwdPODF6X0KrVaef0mdB0zD/dRoV2Zqkw9&#10;gEHw3nSeBpZlvGQwcUfFN7tlwcCy6Wqh2fxGACzHI+NLKWCpL4EM5PAI8p0B3h4rU5URXysRp23W&#10;a5rPzcCyjJcMJi42ex1apnlvGVCOOcDycQ0nGfXrABfddEBmy53tWAdL5Evd08j7E3Irq4aA5P+d&#10;MlWZeqZc69XAWquSNLAs4yWDi4vdbiD31h7KUqmTZ4Hl4MzQ/pzRXetXK45lsMRDJkO+u1N6lVqE&#10;8OFKC4xnYuS/SgWefI5ntkMX3MCyAi8ZUBLYbuuhc7giDBtYFvcwA8siHlddHAEhlLj5n3dPQiti&#10;4aUHReS/EvTn4l7WWXn4DDRbdZprX0oGlvk9BF3dCe3oQbsSVh+DuBSaBP0nf27ZIV2aY9o/OyXG&#10;wDLbGVJ6LtazHGC9i++ekmY9VQqQDr8fJOkQ6VKVE/F1fXKAqq49awNLr3qo8D5L9DwO0mcMr4Vy&#10;H1+XxR1pHUuYRg79qN0ZkzIoA5bE1f6cE6EtIH0IdC/oN2UrBxmGNPSFiO9A+kalvp22G49/q1oj&#10;y3DR95IRUktsfyj3N9gIq56J4mjOti9fHhlYDshzsfG0Prb09Zm2hUfWKwek6kayRb4PldE58Sc1&#10;wmgFmSDnYWVkJW5hsAzYJw0djL4tVGovcCCH6muN3lSgnvYmISApYjjinQe9PyqZM8IOZSoy4t4P&#10;LR5Nm2f6uO4RUO6WOmFvh7of0+X/KlDi6smQLl7h/6Liwcl0WgwIG1gOyLWxxWfiGjBFfHkY4iCr&#10;jr9r5GzbQZjUwNLLC0uDZQg09W3Kp71yTwhMOjeqrhyE/zSSpy9YqoLiOgGlpC7Hl/NDf/U1AnEe&#10;hhI3u5Lee3l/aB7AJIyWNi8WA7r7ZVW0yiMcj3udvP9sWB7uDSwb8dLeTLCBFvaoYI7UhcxfHIC6&#10;G8nSwNLLlSsDSzcVp7r6VS8OYgKrToZ2aMRhBpGJL1hqCCALKAM5SFtDs7nHxQmrg7DXzNKD8ies&#10;liynXoQ5Oy4tnusosseTIvNOQwrjY0D22waWWdap/z32WQR6K8v+Y+09Mt+uxmL9Gm4+BwNLL2+t&#10;FCwdYGqaKnddnVJ3ql6dpXkPaiBHH7B0ADO7D1vE0cRvrouwpxMwVzeesEs5UItNW5UptGoSr7w7&#10;OsXg1yaArIZw/x3Es56ljydUFxa9H5XLocZYIOd7namBsXYZWHo5a+VgSe76Uo6+zFP6Ip0Txpp/&#10;duTJC5aE07W9rxLQvE4xmZRlAcJo1aDXWYOEPysF8P7A+ymS+CWethMkAe1eCWA5jjSfMLD09YLq&#10;wqN7fSEh8dD0LD8b9vfIfkR12mxPSgaWXp5ZOVjKE+DgA9jheS9OYgKThubXV2mPd1XEiQdY3kPY&#10;Qt8pI94eWQZwrRqvpcfEWQGKHY7j+XfTVAQ/UxKm76Omar1DK6b0SH9iYFmR8xVIBttsDCUu8OKd&#10;Pi+0JjRfC2k1VSRZZSHtPfEfKFoOC6i7sSgGll5eUQtYus7T/l6cJHc4bk3rrDTmWFVm5AGWuxbN&#10;lzy0OOaplJ4cr9/eyjd9B3ixq3lJ7xMZYKlhhwujPPFMi3gSh5p5f6iBpa+lqgvvGlWJ5Zn3v+Cl&#10;V6OrOu7SU4IvLU4r+1FoTQOs1hTPTeVjYOkFUXWC5XTY4g9e3MT3LtWg/XxT/tNIPnnAkjCvIfgM&#10;rqs+H/fan7MTtLYAKw+jhE3cQM67l0mnMymsii7IK2e6fXOPpKdjzhaCPi6DQVPHpcX7vWLAUttW&#10;3g9tE8cHz7cwsMxjmerDoPv5nS+mgeXO1edcXYowru8QlrpUlqrjqB0pGVh6uURtYOl6lxuo9+LF&#10;UTxgvpjW8WiH53lwkRMsdUySWhzHQN0lxvzXkKU+AJo4bBmwgtI0NBZ7Ef82gS6/X4b+xP9X1LqB&#10;9OXuxHlHZ9gNYwBPhwnoA6da5KPrh4Tp2+rCc63W7RnS4/4mkdLk96po/twvY2Dp4WAVBkX3qUNE&#10;vH8RmrvCLCtPCv6mgZ4pUxERX19S6TRex8qFTHYoQX6nqBUs1WHBHlfkZyc5JOmczduxsYIbYTIP&#10;JSCMzha8WKgTpxZXSX0kreASRmAbu/mV56dBfd8kFJBB5wtIk9Lm/axRvlSZQN2Jav4L1DeKpsGz&#10;haGes0W5f1b5OrBUvJ4vPnA/R5Afv7bPsqHaWgUOff8+rQDz/nIV9IZYKpwNfJ5YpiJy5WKzwgy0&#10;MCIyGVjmd4pawdJ1QiZgkyr2Xv6LdNZtocv5s4QgqWDJe61SvTbLjoTRYc8LJ3GQ1lpJAlEHWMKm&#10;o1PS1QZ1tbRTL8JcH02DCDoyTQtCEi/enx+Ox/1MUOcEIANLf38rGgNd5/l6x5ZF028yHrKsGG2k&#10;Zflv9D3xL2mS57rzMrD08oDawVL2hqNvenGVEBjb3s+r6ev2odrTzwLLALDyKI20fka4xH2SvC+0&#10;0op4moNcNk4Zyo93v8rijzA6a3b+mN5l6pCYA/KuoblXD7mzFcbAsnb37GSghhZ0TkajRmdcztgM&#10;R+VycQ3Hu7J8NkNenU41azlO2hPbwNLLGxoBS/kX1LdjwItTF5h0jmyPtxXkJA9Y5lUOaWnYcvMk&#10;Vni3IVRo4phoGkPvG/t2Fc9leXgkje1iwPLhjEpJ854rBPEIq95ox4EMLAs6nWc09KwFV89l2Ok8&#10;+YJn0gMLjjy75/HZDJl3G5gAFWdsYOnlDY2ApUyMXbYvWmeHJSIN7b1cqmK3aTa5KsHSAYgW60wW&#10;JwV5aYVqoWPKiKex775zXp1B+7aAxLke8U+NActfZrkp8T5rYNmsX4ZzQ/87ZYCGyvPGg+PQP2f4&#10;nRfK/QWcBH++Oams+XM02BgGllm1UM/7xsCSXHW0qLZjlb5I5+dKb7CeViL3qsHSAWa3Jxap9PTV&#10;kDeLap2430gA4bxgqfnZnt4HaeYBy28bWJZwshJRNZqQZSPeaxXsVCWyGUhUeM7lt0nlxTU8x8Tx&#10;dwaWXrViY2DpOiOaYy9cb0d6mMP7MYCawPKkpNqH/Hq+3OHjIsS9N65lkrfSIZwOau8Zys2qiB34&#10;d78lyL0NwzYILdhneeiNjJ7lGQ2yVFlWyFV6PxtpHF4ZQwNMyMDSpyYs/z1LX1Njn75PFHpx7AKT&#10;zvPQIr75tyJ8TWD5IOnGHo3Hc+2jLHQRV4t0FowZSs3dQid+z/mzOcHyPutZDsZdsc/xGUCpefIN&#10;BsNduVzhW4vFSp1zS/wH0E/soRvluGs2toGlV5XYaM/S9S41bVDVdy91ZGjsVF2zXueZW01gqdWr&#10;SyQMmd7h5Rb9gTctCZZrRIaG8wzDPmtg6elYFQTHh6aCUr+JynsdQDGuguwGkgS8J379Jk85Ib7K&#10;2uoDYb7CTA0s81i7G6ZxsHSAuacXlwmBsbUauDtV6D7NJFUHWLqhy13qAEv47fkoszOiT8/ykwXA&#10;UsOAnblOG4Ztxi+dXbfC3omHpjs/O605jqrPSUNSqjzKVELEP7N6zppN0cDSywMGApYawcBOd3px&#10;mgyYWtzW983gZr3OM7cawTJ2Hon8SvUsif+Dkj3LngnmnMOwOuUnOLvW5iw9faxIcPSthT0/zRiC&#10;JUjvCUtF8hp0HGTI3CecoQftFZ5h0HKUyd/A0guCBgKWrrOwZtnGXSAp6WjL3/Csjq0RLO+oqWd5&#10;U0mw3L9Az1LbVmaznmWZ6tAvLoVIB/anrsDj/SPDPAQbaAQZdvWqKiOB1fuGtvbTcLtCG1h6ecDA&#10;wNKN+FzsxW1y71KN3c+1yxNTuKkRLJ8m7b5D0CvoWT5YEiwnGlj2ei822aFtDgtPB2cVSMIkrrpu&#10;mzxp/CCHzhvWFxoKX8TXkZRDcyhDTBm2s2HzW3+gYAmb+ki0TswqfSkd6INDUV5rBMuXSbvvCxAV&#10;gOVDBpb5XQt9b5fl0W0DS/jVUHfqoemSiTBDv7Al1LvMPe8eZ090oZOm5szvGe0KaT3LrFLa836g&#10;YOl6l/urW+jFdXIP88a4jlW7PBRuagTLN0h7QgywlZ2zNLD08KIhBct14Dt10Qvv/zwUBSynrZBl&#10;o7KVD/H3zZld64IZWHrBThvAchw2u9uL6/Th2P1a55Qx4JX5ia4iCkGRWtK+soHlYF1gGMESnn+Q&#10;5XOE+e5gNVtt7sg7PTKVOrSa+DqcPdfH2KvlvnxqBpZZHt+unqXrXa6d1ajNKxXp6OzY2I9llPeu&#10;ilKoq2fphsnWMrCsyFAFkxk2sITfuaDOJ9CSLhVQaO2CKmltNGQ6Nm/lkjAUK730NVBbK3CIMQNL&#10;L8sPvGcp08GxVqyf68V5euDf8nqG1vqrgWWus2FtNWxDHow/7pFV+DQEO6w9qDQ1ItcyUOq+0hy6&#10;ObkhU1WajYFllmXb17N0vct5sF2pxWlhyUhrIveJn3ms1Ol8EzOwNLDEB1qzGpaCotZl6gW/p/j6&#10;+TCER+j3IVupeSA1JKCZhkHeMI8Gllle306wdID5RexX1WKfN0nq4630XwNLA8u2gCXVwXJZVYZ6&#10;XmNxCDaoHJBt3ywdZAxRq97qOaWqlRVPhCkDSy+rt2IYNjChRnmwXyWf8ZIWSOtZqG8nxcD92MDS&#10;wLINYEkZeTd8fDeryiDMo9DQngWbVeCRbX7o9Sw9ZADmtVn5tO09Mq9aUuZJbZMpiR/kPKyMrMRt&#10;FVi63uUK2PAfJeXqRieta7hp1wcCDCwNLNsAlho6hFIPTXetzjE5BBsZkryhTKWDHvUpug8MC3i4&#10;yvbjJWV+aVjkxT5fLynrj9smK/K8B7mOKyNXOK6GR7h0MEl7DtowsDSwbAlY7pSnoMFr3wrrtlUc&#10;ZflBxh3z6CKjd3lIWT6ajI/MZcHy9Sb5LZMXsp5axr7Ev7VM/nXFhS99cq7wJxijOtEIC7R+Xfx6&#10;p2tgaWA5aLCkkGhhS+Zh4oSZpALp7eRDFgEZdfzd8yUrVJ2bO9WwiA6v25SUV0PX7xsGeZH19JKy&#10;6rOC7elxhZSObPqgeeqZzj6yk5ZWvrdjlMTA0sBy0GBJ/qtC+rJL6kWY7w1DZVgFj8j64yx9ZL0n&#10;jY2q4KWJNOD1c1nyZPSkdWLYrE3wWjYP+Ly0pKz3kUbfudtl+aoivkBc5bSMfDE9TC0eGvz8pYGl&#10;geWgwZKCcE5W4YJHXRtUUaCHIQ1k/USWTrLek4a+SN/OPWsRI8DrV7LkyQBL7YVeYEhs+/OSsmrU&#10;oLUjLPA2G1TZcKx0RXonDtyXDSwNLAcJluQ9L/RaVuVBmL8TZiiPcitSgSPvzNBzWXrJAJB/ksZS&#10;RfJvOg58fqukrDpec4Wm+fbNDxknh8/7Ssr6fNt70fC3PvRWGTnDcV1j+Qu++q40vIGlgeWAwfKo&#10;PAUKHq+q1PFbnpgbzvphHt1kAOZQDF1j34vKyOoq001ablZ9uEKrvjUPV/givo41nL/NsiKcjsI7&#10;qbCQMRHVYIYGN7VgYGlgOSiwpDzMQt65FrIQ7qA2Vw518IbMVQzF/g09j6+DvyrTRNZSXyNyQ3V7&#10;VclTHWkJ5KAqFsCsUwd/VaaJTfRxgAcqBkwdWDCY718aWBpYDgosyffQPAWJcDovtfWVQ5UVjdJy&#10;lY32TJa60N/xVfNWZXpuaFKgXupCztOr5KuOtOBxg1JCusikMxSfY4PPD0GvViFzkAbpPQTNUYd9&#10;UtM0sDSwHARYkufcUOYhBK7H8BphF2m8cLQgQ+S+tmxFQxpaKdraYTt4WxaqYn5L5wq3evsIch5d&#10;1p6uTFzWAvfMxQIy7wL9XxVyh9K4hTSbPQPZwNLAsmmwxOG1vPyUvIWHsFrQMHOukjnGAiF3qVWi&#10;oda45gQna6N6kHHvvL6QFo50tCK2fWeKOqVL/1XVt6TzDDRbG+0Z5UkNGHgttbc0zu6kqe1VzS36&#10;q8p4CcLY9ywH7M3Yd7usimgAYLkmeeYeXiSsVoXOMGBVDiR7ZF8PKv1FB5LQopAtBiJESqYOQG7P&#10;8tG875Fxz7bJGPCDDPL7zP3EeWSVT3Bt31ZZYwBzWvi9NY9secM4HeiTXs0c0GBgaT3LJsESx56d&#10;/B7PWyBcuFeIM++wVAxV8oncmvOpqoJ9Gn0uWiV/ZdNCtnU9fSE1OOlpf9+MZfmqOr5rFNxcsawP&#10;I29r91tGdQivs0L3V6kDpUWaGn15b9U260vPwNLAsimwJB/tHfSuMIijz3JtXXthaGEGVALrSP6q&#10;KhjSuhdqxVAlfGjzeqk9h1G9uN7GsTxvzWEMqsjh6xDxVpUdg3RI8gz+T95C141lCX61Grhqm2uP&#10;bf2AWTNYridDhon8flPGYYj/cEyaF+dNk/g6CaLLE/eZQ0Bq2auCUTx+tU/qMdei0Tj8am0meD08&#10;SzdNgCV5LJJH10m8qoBB0wxLpVAFn+hCc7tnZdnP9z1p3g8tpvSr4LNIGg4or/blPU94V173a6S3&#10;kSE8vIyDjoOqWMDUJ74AmOtMaGjm9OFVgFn1lhLp94BabV4zWD5J+g9GKPdcVVzBcAUhmmbupcnE&#10;/5svP84h/+TiadlyLY6fpyKoI0ydYEnaalwcJL1XwPstpNGqYcQiQJEnjqtkj+C3sl5lWP+k+yp0&#10;IM8anQsmzymgraBOg7POizyugJYdRKOAPDXdsAekxn3tF/k8Ae0HtWLUIMvH4VOjClXPYWoESh2Y&#10;abPyL/S+TrCs3UMsg0o0UCVYwpC+mr4g9AnoLOiFSph0iZCetpFcCm0PLQHNWmtrslCp8ovkAERf&#10;GlnS6e17/D4NVT5sFwFMZaGVxt+BdDzZXFXrUrKR5nwu/W/z+xhUSwMgoXH9JvndDu0N6QPF7ydc&#10;JUO0Sgea0cmn7S+fhI6BfgHptJla7Zcg7z/I9peOD/GjxsJ8ahQNotGQVhLgbRroJKjSzgfp3Qmt&#10;6FcKc4Qm0XuqrMwsreHTAD6wQw5XiZvvXpi4AsU9XYV7Hb/qgesc19ov8lFF+FdIvf2bofOh413F&#10;+Cl+1xB4F5GtjjjwoiX0a0A7Q4dD50G3QToY+znJU7vSEjIgb10vQBqi/TGkSv8L0BbQykRLnBfj&#10;3fTQmtCWhFVvSrJ939lEsr08KLkijQOtCNaWiwegK6GTIY16yB4fg5ZPayw4+6ly/4mz2x/5/Yvk&#10;g/7dBhmjPIgvx9+f+X2Q99qfKPtqmHpgw/BB+ZK+oU3hZ1KV+iM9NVbUOJuzMjlJzMCySisNYVr4&#10;QCGwRNQftVlc5NJB4ovVAXxF0nQF95U26yyON1U8PJ8vSWYBzbDJlCCnVgtPnyQn76ZG1kpHSgal&#10;NzVkyLuSHnaRshCNAy86+nKiymyVOpG9oG9B5Y/IM7Cs0jTDmZaBZRXFPTsNA8t2lw/sY2CZ7ca1&#10;hlCjDDtoWuClKr2F9DSf+RvoINJdrpAQBpZVmmQ40zKwLFR0vCMZWLa7fBhYert0bRGwhY7D3AvS&#10;/GPVvc07CzFuYNnuAtwEd0XBkngXQZoTaStpMVCrhmHhR6ux26qvJL5ezhiG/egQyhQn618yhmG1&#10;eO0uSIuUhp0uaNMwbMrQt44IXAraF7oennVASan5YeJfbWDZBLKMwTxKgOVixNWClVYSptIe2KkL&#10;FYwaIqEnbZtYta36SuFrVfSYuFCKeDpsopU+4MnXSsjZyvNza3DHoUwSe04FrQJpIdmpkBb2aYti&#10;7lOuCHtmIeGJqBVvRxmNtA6WKeQ8Fsk0YBowDQxQAzRutJp2akhbeBYFxz4CbeNw7RCHa2fwq9XZ&#10;AW02QJYta9OAacA0YBowDZgGTAOmAdOAacA0YBowDZgGTAOmAdOAacA0YBowDZgGTAOmAdOAacA0&#10;YBowDZgGTAOmAdOAacA0YBowDZgGTAOmAdOAacA0YBowDZgGTAOmAdOAacA0YBowDZgGTAOmAdOA&#10;acA0YBowDZgGTAOmAdOAacA0YBowDZgGTAOmAdOAacA0YBowDZgGTAOmAdOAacA0YBowDZgGTAOm&#10;AdOAacA0YBowDZgGTAOmAdOAacA0YBowDZgGTAOmAdOAacA0YBowDZgGTAOmAdOAacA0YBowDZgG&#10;TAOmAdOAacA0YBowDZgGTAOmAdOAacA0YBowDZgGTAOmAdOAacA0YBowDZgGTAOmAdOAacA0YBow&#10;DZgGTAOmAdOAacA0YBowDZgGTAOmAdOAacA0YBowDZgGTAOmAdOAacA0YBowDZgGTAOmAdOAacA0&#10;YBowDZgGTAOmAdOAacA0YBowDZgGTAOmAdOAacA0YBowDYy0Bt5+++1ZoV3/+9//Hsbv3tC8uRRC&#10;wA2hj+cKbIHGjAaw+VTQWik0bswIa4KYBlI0QBl4f0ZZUDlZlsp1Rug9pszh1QD2WxRbXgftxP/l&#10;+N0Muh5aKVUqGR76LXTL8IpvnBfRAM4xDvoqdBP0Nj7Qudz911SBFEnX4pgGhk0D+PrC0JHQ/aFy&#10;MIn706BTodugt6BXoYsJ84Fhk9H4fUcD2O9qAaPsCJ0B/QCaAN2cqiMCrAz9C3od+qApNL8GHNiM&#10;o+BMmT/WOyGJM5lvnLrCw8vkyPInB5RP8H+KuvKKpkueU0uPca11gbUPLwqf1xYK59MYcDqau0q9&#10;kP88SjdvmoSfM698HmlO4fT/vrxx6giHXO9z5Wm6OtLPmyY8LAL9w5WFI4N43L+X5x+CHnHvnqwT&#10;MJ2/qVzk9o+8MsaFG2R9FLK95H1vGTmy4pL+9NjwRmfPG/m/APQzV9eclwWW3yFgp1fBz8FZmRFG&#10;Xdbjoe862iQrjgOHdxN+FxdHeR4j53PvZuH/16GTQukG6Ud/Fwk58DqEPy4S51vcT3TPvoxYy8U5&#10;gpTE82/yK16CPE7k/0FQLFi4iv3jvD+D/7fw+2voN9AD0J2QWqHpXfl3WjbrQ8em6Y33KrRh2dZK&#10;Ck+4DZReSA7JdDQ0Ux7bKAxhf+Z84Of8vjscj3efhL7t0tfvXCm8fDEUVnqVTvcNhxcw8kx+dBn0&#10;K+he6H6lz7tZgrDcHwrdCn0vJFuSX5xOmD9BSzh5tuK/fCEcXn7b8Ven39/ze1aOtJXGDZLLxdWQ&#10;XNTvTuCZhnW6uuNew9yHQHoX8CH9fdKlI90o3bzy/ZGwC7q42/J/Yg7ePxe1lXgknir+C6BfQndB&#10;Slv3uRrMhJuGdA7gVzIk2SR43rFJDB9qsGwCqWWvnpvKk2yiX+ltnoR443n3DShcdqVX2fs78KV5&#10;qI1UXvP6f6hOUV30lCsLR0Tj806di3+79x1/iJSVzR0fWTrZK8EuyxD/bOh2Z5eH+FUPaJlQuVAj&#10;8qiI/HH5ye9idRjheXnCpQPFO2VG9XfYl1Vfq0zJByZCO6OX8Xl0Lr6gvaArIfmg6oF7oAehayCV&#10;/U7DiTRn57/qs7C99f9QgV9IL9Pw7EAoiiNHBw0b1S+8/6krA7/g/ynQT4QR/J6cyDsvVZifgn7h&#10;jP9QVguDsDNBMuitLs7v8zgl4eeFXnRxLuL/Yvyf1iljMgnDsyPc+7/zf2v+rynivwBKldN/oA1D&#10;yhnnePl1qKLXGLSMvzv0JKShk1OjcvFMLWoB0nku7pv83xFSa78HLFzlpG67KhWBowrEXIRTazNI&#10;R2ClQnROmrPwXkBxKfQXGS4pLO9UkSwJqeDoehZKqnTUWloC0vCQGj1y3gXFXx7HdfL90MVVq6tH&#10;fvHp7HCfC3N9YLuYAi/HFpg8Bv0DUqU+Z6gyUkW9P/QMaaixI/3NBqnyk61WD9lXFaDS0LtNHA97&#10;8P//lH7IPzbm/nTH24edPDPzTDYLegLiRwDRaUDwuwKkEZWfQtuF0pI/S4d7umfiUYX6r9D3nb9K&#10;30tBN7iwL/NfPtozbC09QuN5Ln95CXrayTyz4+F89/wQxXfy7e3SfCDEkxoWCvsGtKzjQTZZjXv5&#10;kfg9MxT+I9x/DlJFe2NMhS5exfOnZUcR/3dy6e+Zx2eIIz9WhacKVOVSttslxMPHuFcFJ1ttFsOD&#10;6oObIZWn9Yk3A6QKa35IDa6/Qc9B20uP4fjcqxe6EKTGlWR/AVobUr30CUhAo0sV8Gx55An53HTE&#10;CXymDyxd3ncFNorx/xmJvyIk/xRvFwU6cfaVXX4H3RGjE+nseUj+Jj5U+W8Daej3a6EyJD0tCJ3g&#10;8lAZUeMgqC/VAFEDTHXaqlnyS4+Q0kgdOSF9le2Nob+7fFVfL8396uLF5Se7bZNSr8l2mvpRefoe&#10;8VVfTycb8ytsWZf/v+X339CKztcVR/IeDsnXdB1KuPmgbh3nfFJ+Jf39x/EovjTE3ukAuTC3O1lu&#10;cOVQHQXhz62JuuKlKjJ1QbXAJ0i8W1mlKZnwakXLGXRtl8MgR0gBLs7GceF5r2EmpSmH6VawTkgp&#10;81xo+xgn28/F61RmIceXglUpK83PJuS5rjPAEyoICWHksK9BApTEYRHeq1K/KUNvqmDecDx1ehgZ&#10;4VVgXnDh1XNKLPy8WwVSQ2OxrHRjdJgIliF9qlLrXOShyjkRjHmvxsMdhOkZbuaZKjSB1N5hHlxh&#10;+THPdw7ldx73+0dsqpa9KubfReKr4aIW46aR8Cc6fk+NhF/HFcqpIuF/5cKvEXm+NelfHknj8y7s&#10;bVn6Jq5ayz2td/dsp0g+a7k0fxnJSxWGwKWnfDqflD32irGpGo1qSHbtJP+B/gJdIJ1H8lar/DtZ&#10;skT4EmgKxEVLxvCghurnI/moXE6CNAwWO+zKc1Vwauyq0vxCHE+kq1Ejya60uunwXw2w69y7S9L8&#10;NJouYTUt8KCL2weWCs/7K937x5J0RZig8XZ4jE4W5/19ET2qcfw0dEWMXdR4OD8mnSUcH2os9Pgx&#10;z2WXK6CPpdmT92pUBnVkzwhQgs5VzoIysm3ErmpwCcxeI//5EnSrMq46KpEv3qnn/Aj0iYiOxvNM&#10;jTz5WmKP2dlfYdRY6PbIg7R4psbn5dCOzp5qPF4IxWJEZ86Ml1oRpJbOODHnFC8j9/WsYgTfkjh/&#10;dsq5N6PiVItBwyu3uTw2SjDElO59H1g6oTYijW5lGhJeLVoVmh6wdHFOcu+ui8uTOOoFycCxjs9z&#10;9UZkIPU4Oj3hlAIyp5MxUX+8V69KutB1bR5du/DPOTkUJ5YPwk2AVBF6z60RJxMsyVetyH86UiWm&#10;RkqsrLzbG7o+poB/3cnx0Zh3axCnWzHKntD8kQIZC5bO1tsRfutI+GNcfkdHnm9M2L1ieEgCSxXg&#10;MyNpbOXS/lmaXzjeNNQ4MRJfoxqzR57FgqVLQ73q9SLhT3Y89MniKkyNTHQrUv5v7MJ3eyqhcqRW&#10;+XFZssToTKNTsWBJXhoZ2i2Uh0azBPryowXS8iLupoRRw0hp942q8EyjQH1gGdQV7p1Gs2bIKxNh&#10;U8FS9Rz5BqNqV6XUBd9w+feBJc/V8Lkgwe7fiqYp/gmvqZ+eVbjcqzck3fSBpdPBp3jXAzgxttue&#10;MJoC0aUec+YcKeGCkcgesFS9xLs/Orl7GoHOFye6d1/JqvdIZ09RmF+nB402/JP/iaNyTnaFeUU6&#10;itGnRnw0YqRpB4GkaPOofrvxeKmW20tQp6fCb9Cll+N3honSLsLsJgOGFL1BiuOoW6w5pfOdspLA&#10;UkLE9iyVthxVjhZj8DSw/JJLs6elHiq8iWApg8Kz5vASe6YxvHwoSemkpYpCQ0MCBfVU1cLqzEFl&#10;6FrOrJ7NMx2Xfmdepm+BEM81hKVGT08FnJW+s39esNRw5r6QhtfUcusDPZfenvDxoxj9BAXmkGiB&#10;0b1sHMRR4YiJnwiWhFfrvGe+mfsALHvAgbCqFHta447vWLB0vtDTC5LszjfygKXmWL4alof7maI6&#10;4FkaWMp/ovIlgqUrM2qAhudRNawpf7486qdO/94Lz0hLi8KSwFKr7bsVMOFUgatxekmWXyoe4YIG&#10;9oUxuprDyTKJcFHbaE2C5PwXP6kVa5gP5xeJPUvSmxtSudVI3JYpdV4wpdQHloFdIr6gaSfxq2mQ&#10;PhskPBvveIkFS5UlKHXhFvE1sqjhXzWyZZfOMH9GfRQLlq78aIhTcnwxolcNt6qB9Fded+cZU/Sn&#10;Hm93fYrTmRoNucGSsOrk5Ns/mSHw10noJ0EY/msOJ1jok9oacUoRAGoMeXennJviDOMqME3aak7t&#10;By5s7LCtK6yxYElczftMiJOJ52lgeZTL87sJcRPBknQXcw4kpff0cLIcKiEvgWRneTK/Vzm+9stK&#10;i7Bazq5eneaiVCkJqPrmlsQjpMVG3vsjiZMbLOXshD/e8f+8eIsBtR14HgeWu7l4mofZIloB5tBF&#10;Ilgm6DwWLFMKaSxYJqTtA5bHIusBOeRLBMsEHmLB0lX6e8XYZVXnP6oY98+qTLP4db4cC5bOT3rm&#10;zMhT9YTKeN/CowT5gikWAcKs4TDcp4HlGi6fPxCur1GUJJfTWyxYSlekpekH8X9Kmu54HwuWrj78&#10;coxdFnfpasTma3nsQpjxhBVw94Elz9QoSt3eQhh1mO6WfqBg2Pj4LJsTNqlnqcbq75wcPQsSeR74&#10;6Q+y0k+xTfNgiTDqLmvyf6uAMWfEe52gP80SiHBacSawVAtAY+0ycs88jytIGhq7nPAavgjAsjNW&#10;HL1UcQYVMGHDi0LkpFoU85GEAhULlq6wCqgFdgsnxE0Dy6BX+mge583SGTxoSKwzLs7vJ52s9+WI&#10;1wFLF+8LxBVYCjR7eujcNwKW5KPFB5oX0vyKKo6HoZ6hXydfH1gSXAsggoVCGmKTXVeWf2Tpwclv&#10;YBlSVKgS6gFG9Knhz77eG88nh37k7CbA1IrATWTPPPpPKEOxYEmaWg/QXTHKf82/q3JXo3zNPPk5&#10;3xC78rPO6vng4j4WLAmq+TqtTJd88fNQCZkTNzwMq4Vy6kkuLH6lN/4/DqmDkNoDJ0wsWEoe6Jq4&#10;uo/nZ0k37tJiws3ET5KeeDfe6bMHLGVL6Caob74uor8jCXOoK1erOx1rYdIMabYhTixY8vzDkMq0&#10;htm7/uTsocWjsmFm5yBF3i5Yko7qunEppF5s+Z4liXwUUst+R0hd8IAudQL9TYbIUNhE4u0lgOM3&#10;aL0rfndcnf9qaWhlWgdE+c0LlloAokKsIQKRWocyQi6wlCMTVvOHWiAyift1kmThfRpYBkPTd+cp&#10;2Glh4EEryf4IdYYF+NUcmFaE6YrtMYcqhS5YClQIf7KLp2HZ7lwO/xsDSyeDGkpatalCoB5Dt2Bz&#10;r8ZAH1gqHs+1iu0WwgQLvjScezXPlsvSM+EMLOPBUg2WoLyozL0ExQ51qjLkneZQNUQp26mhq8p5&#10;w3D5zbJFyD8FlmrAnQRppaPoW5Aa5CeEwqknI1sr30xbO1+ZXTw6PntOGSOdHrB0lfI4nn8J0nDd&#10;QSoveeVw+YXB8lHS0LoO1T+Br56mOi8rTcIHYKlpi8Au2h4jYPt5XHzSVSdGIP+mk1dgfzf/N42z&#10;i+po3qvxobpR4BjkI70rbiJY8k4NXvlMZ6jT1dVaQKh4iVNqrtz3gCXhp5A9+dVaDK0Q78EO528a&#10;gZKv7ZKluxxgSTKdRV1aBJREClMJWF5MQpozU2UdpWAodtcMsDyVuLs75WlhgAqLJlW7hUBKh7Qa&#10;r+Nc/P++U1hWz/Ilwq4nYztSOgKaLLBUD1cr7DQvKKfUfeqYNe/TwDLg949FDRyqKLSQ6ufQHCHS&#10;6k05UM/ik2hevO+CpXNsFapg24KWoXe2LPDbKFi6PJci32edHBqa6lROPEsESyeD5qO0f/OeUGWo&#10;ZefrZvidgWU8WGq/W1BetHVB94nzgqp8IfU+r4WClfACsj18fZ04AVhqBbQWdok0xKstAF2w5H5R&#10;7pWHrr5RqLh8CTdryD+iIykBWKoXod7MrZDASRX+Fr5yxIBlZzUs+QtAtQVEZVUHFmQCPeECsNRa&#10;jcAumurSivm+7TwBrw7wVyfMZVKSy1N1q0a5oltoxvNcYClQULkI8tFCSC2+TANLhdGUzVxQUCdp&#10;5bJkTN1zyfsALAWOAul7II10aeVx3wIhnmk0KVjRXwVYyodUbwfyxv0qTDmwdIoRUHb3K4adiufB&#10;BG3sgphQ5X8RYbvzDvwPFu90xqSd0dXS6c5/8j+Y59orzpHlDM5Yfathea5h3yywDPbBqVDKWXTF&#10;5hWSIw0sg5WbSst7HjCi1ztIQ5PoKswBabtKZxiTn8SVtrzvAUsHRtoCoHiKr31CKtCNg6XjRSMT&#10;aiiJl31lR35TwTJSOWjRR9DyTNzC4/IaVrA8Fxn3yarAVQk4PaaWv5D/xs5Zko56/Rdm5edspeGz&#10;YBWjKt/YKYuktAifNAy7Ou/Cw7Aa0uz4Cddnsnhz9tapTPIrXT0rYrmP9iw1l36ZC681Ad6LlVw5&#10;6puz5LlGhoLDCrToKGvhTNIw7Kykk7m4ycmulfj3OnlU+ffIz/PxPEuas9QQcixYOptfwnt1lML1&#10;0STu1dBQRyNti1q3Z0laGunSVJtGJzRa2bd9iDAaYdTCnsyOQZpPEL3ZOUuYVqtPQ5MzJLTk1APS&#10;paGSRVMKyE8JEwZCFTgNnwqItWFYCwnUawgPzQVgeWABsFRvKnZehed9c5Y829YZUC2a+VLkSANL&#10;tb50xe7XyVPYndNPIA2tMlYPXMMfAalFJ2fVtXYKj31g6dJdlnjqjek6BVoAqn2Bj/gP8+oKnxZ8&#10;6Xod2gzKBZahSn9t4mhjtArrCim6aCNYqkJLHJrjnebQtKo6cfVkuPFWBViKHyhz1WEoX/lmUKF5&#10;tf6JlwSWU4XrEKeHYIvaGXnKD2lrdbkqWTWieuosnvXNWfJMcqhMqDeWuY85ykMSWLrypq07wdWz&#10;2jOaDoGSFvjILjPmkd3lqZ5foLOexlYGWGqjf9K+cTWq1XBfUmU5Qvc6ARP3zvO+ZxjWlf+g562t&#10;bX1D38QJ9r2qYV/oIPpGwZLMNLmvoZFER+Wd5vqCLvMhCaCm1sQvoe5QB+lqnjDolWruQntXehyK&#10;+8JgGfDhZIgWmj6wlKOQX3CE24/FX0LjIA0stUqss7+R67A8Dk54DQksHw7L/URIPe+4k4GOc5VB&#10;3x7RUEWmimLpBP41lKkhEF0aBtPQiHcvmDi5V8OqcMVUMvIJLWDSpfkiHTHVM2fJ/Sw8j91q4gqc&#10;htF0xY4guMqjTWC5vLOd5o4TW+ICLd5rSiDzsAjCVNKzjDRmdNqPhl1lo0/F+aHTbTBHn7k5PeLf&#10;iVtHYkAkWN+gcpV5pjL8Bica9a1m513sAh+eH+T86En5XJ5yG6pfNEIT9LJ7DiXguRYo6aANgfeL&#10;0OIpjbrUrSNO3zM7u3SmJFLSOtzl+Y2IXccTL7ZnGao7tNinpz7gfj/o5oT6aB+XV98e6VCafQt8&#10;SG8RSI0UNXY/HWP3HZxNNGSeuQ/c1QfbEza8UKi5niUZa9WhDN2zsTlGsKCVoAnguL1oMoDmEHvm&#10;BbjfyilEBtSqsZ79mtxngaXAXPz1DcOGDKXFST1Ow33salieq+el0ySUZs8m2VB6iWDpHPpLzgGe&#10;5Tf1KxxkI6e/Hur2jOSo0JNQ7Bm6PF8yq8IljMAntufpnOpgl4bUr7yKgGWwsrXvuLuQrgRUqhhj&#10;0+e5KpOgIL0VBUveqZWsBQuxLWve/US65v18KRVHAJaJp6dEKvKgcj4yT6VJ/j5bRySvRlJ0Jc6R&#10;yfaQKuA8C0MqBUvyVVlVo7HTy+T/b/if1PA62MmSuXUsouPEQwli6pZwD1bzmmk9co0maU5ew3t9&#10;aw94FnsogWucBFsY1EjNPRxLmhq+Do4Q7DvBh3erQMHCKA3HJh0QkrXPUo35GyD1ANWI+QUUO2zK&#10;82BVfvTEHPUQBT59W0dCZVaA0z0ty+Wlfduxa1J4rv2pr/CrnnnsGdDi1dU3UX60oEp1rfjpOXBC&#10;ckLBMYE6pjC1d0lYDUHLb3v2XfMs9z5LJ4f/lj+nJPX2tNI19YBhwmwioZ3gfZWAE1yA2NMa4n4c&#10;9AcX9bCYgnKiS/PEuIqLuHO790q773QP3snBtICn57g87oO9WJdFWl6aOwtaZWr19B1yTpo6yUGt&#10;ocfDhgm1NAXg5/Bel4YSYit6FXroAMKoEdFtDfFf4/mvJulc8Xh/r9NZz7Fg4oHnak29BCVWYIQR&#10;SAdn3BaaXyW+KlFd+lxbrCPzXKvydCpGYmuddFQZduZSuaI9S40+qOerHkx0sYJ6XxqSvj76LlIx&#10;r04YzY+oZ5K50tHlpQJ8ShZYEkYjCcHZsLEHZ8T4V7AoQisQ+yoXnuloN21fyjUkSDidESt+NYWR&#10;5zSVYK1A7MH8pKP9yd0jGPmvtQbScU8d4PxQDT0N+eUeJpSvEEcjG1qR2TOikqRv4uj0L1XyKudJ&#10;B5QIQI6GNKzf3eIW0X9w3J3mEmeIvFO5Fl8q2+qdZjZUXGNCI2uqI2WDvt6s05P4Ci6drBM37KhV&#10;s4l+R2Ttme4eB8l/rYIV+PYMnTv9/ph3fYfF8Cw47k7HZ/YNucvGygPqnJfs5FtPZZhnsYehOPmC&#10;PeBxpw/J3kGDsqcHyXMBYtDzFqD22IR3EyDNk2q6Th2cpHpGI1B3Ql+JlH3NeWvRjuyaeNydyg3v&#10;5V+aPlsqq9z3vCeCKrCvuMhqpak3FTtsxHMB1mc6Vd07xtbyae2X6pw2wq9aXsFBBFfwX62b8HFa&#10;X+Zec0/dikPviavtAqqIdWkoWJXINA4QVIlqwYpamkG+cp6VuFGB0LLk9SEtkhD/HUMH6fIbnLKj&#10;Xo8cqNvaUx7QlZAuLTPuDJ0QRnlq+4ZOw5GcKpQ6CkwHOvcULJfGMU6uuxUOmglSq10V7DyQCpCM&#10;2FnQQBpyVA3JCjw7q3IVNlKg5Xia8NcwcWdeBlpKcZ2ulcfukFp5miOeX+8SGhrjeC8Hyw2WpKUK&#10;Sa3zz/AbLNBRXju6550WOe/lfDq390f86tofmk06TOBFre+XFT76nudaia1l+N9UGpB0qN8zIAFp&#10;0n5Y+ZAWWQTgpIKgU080xBh3mpHs3pnDdbrVXK4Ol+/TH89kB/n1xpBWO8oW50M6LD/1iEPHkyok&#10;XSorX4TUKl4J2geSz6mXkQrszl/U89aZrcpfZUjAKfn64vJMjYsloGCRmHxnE54H5UX5a0+ufO+Y&#10;UGV5oONVPqcyqRN+lJZsqjnLxG1W0YYCYWd0Ogu2VUzkXn6ROrzq9P0JwqrBo4pbw6YaUhUv8v0P&#10;cK/yr7UVW0LRhlVQXwQHjqjxpFGt7olILo+v8Uz+rLKt4edEGzj9yz++Kf07G2iUZgPZOCK7Fqyo&#10;7hMQayREcTp+wv04aDEoWHwnkNNRaoFdtFJ5V0gjb90GHP93c3lexf9FQnZR+deoVnc0kHfqNKjM&#10;HBniVaufVwjloxE4lTXJrt6ryrDqXPmqemcToE79G1zSM89UDoIjQhVudcV39YD8RGtTXnL5qj5Q&#10;GQmf0KR09cEA+bCmdnpAnGdLOR7Elw5C0GJMlVXVA+JzNX61m0GNr6CuDvjahWeyZ9AA6kwvhPjX&#10;VIOAdicXhp+3dVJYT7hU8CTCNZBajWE6O6GikxNEw+pePTQBgJw4/L5noQ9hZoR6HJzwWu0YTVfx&#10;OueA8isFy7Bx+UafnSXFOuOpktfQXTiMnK1n46szxp78/hy6B9K2lA/Cp4wdjqtl9Fpd2FfYnSMt&#10;zvtvQfdBKgQCTg0TqaLSfNu3oU5l72QWL0H64jN6lqJ6jVG5td9Qco2D4nTdPWczBoi0sEqr3HoK&#10;QZJzEE4FLs43xLOeL+T0LAe+NKwrp7vE/aGE3Qbq6+3wTIsKtBhJoK7CKB0K5DVcmnhMH+/VQ788&#10;zIP7r9GSPj54poIV53M7xOhNvQntO5T9w/6g/PKsYFWj5quQfCEADg3PysfVks9c0EC4z8bIdx3P&#10;fgj1HPvl/EuV49Ux+ogrQ+GehWQ9EtKiMQHVvU7/Z6viSq1IQi+Jo17EdyHxGM7zMu43z5MO4dTI&#10;PNzpTSM/0t89kPYjCtTnSKijJiSUXW316jZuXJndmHRUJtRY6jtiMdSI0FB5Uv1zRZQP1RGE1yJC&#10;NcRV/jWNoYr6EChc7tPqtPVD+QukOrpwdlEdI12cy/3S4fx5pi0okilPfakve+jYuzUJL38M4ojv&#10;nqFY6Q7SKFrYptfwrHPyFM/lc9H6QvVC9JQmNVJPhO6CbpZeIvyr4SuMUP0r3WnkRfXAw5BGaJRm&#10;t9zxfxx0QYQvyaEjELt1BvfybZWXsF4ki+qIng9zJPnn/wOpbyx03JBCGwAAAABJRU5ErkJgglBL&#10;AQItABQABgAIAAAAIQCxgme2CgEAABMCAAATAAAAAAAAAAAAAAAAAAAAAABbQ29udGVudF9UeXBl&#10;c10ueG1sUEsBAi0AFAAGAAgAAAAhADj9If/WAAAAlAEAAAsAAAAAAAAAAAAAAAAAOwEAAF9yZWxz&#10;Ly5yZWxzUEsBAi0AFAAGAAgAAAAhAGxwHDoTBQAAyBAAAA4AAAAAAAAAAAAAAAAAOgIAAGRycy9l&#10;Mm9Eb2MueG1sUEsBAi0AFAAGAAgAAAAhAKomDr68AAAAIQEAABkAAAAAAAAAAAAAAAAAeQcAAGRy&#10;cy9fcmVscy9lMm9Eb2MueG1sLnJlbHNQSwECLQAUAAYACAAAACEAgRx03uIAAAAMAQAADwAAAAAA&#10;AAAAAAAAAABsCAAAZHJzL2Rvd25yZXYueG1sUEsBAi0ACgAAAAAAAAAhAE3MOKG0SgAAtEoAABQA&#10;AAAAAAAAAAAAAAAAewkAAGRycy9tZWRpYS9pbWFnZTEucG5nUEsFBgAAAAAGAAYAfAEAAGFUAAAA&#10;AA==&#10;">
                <v:rect id="Rectangle 25" o:spid="_x0000_s1027" style="position:absolute;left:369;top:458;width:3240;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rect id="Rectangle 26" o:spid="_x0000_s1028" style="position:absolute;left:3697;top:45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Gpb8MA&#10;AADaAAAADwAAAGRycy9kb3ducmV2LnhtbESPS2vDMBCE74H8B7GBXkIjpw5pcK0EU2jJrcTuocfF&#10;Wj+otTKW4se/rwqFHoeZ+YZJL7PpxEiDay0r2O8iEMSl1S3XCj6Lt8cTCOeRNXaWScFCDi7n9SrF&#10;RNuJbzTmvhYBwi5BBY33fSKlKxsy6Ha2Jw5eZQeDPsihlnrAKcBNJ5+i6CgNthwWGuzptaHyO78b&#10;BRa/lip+H93HlJXX7fMpHos2VuphM2cvIDzN/j/8175qBQf4vRJu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Gpb8MAAADaAAAADwAAAAAAAAAAAAAAAACYAgAAZHJzL2Rv&#10;d25yZXYueG1sUEsFBgAAAAAEAAQA9QAAAIgDAAAAAA==&#10;" fillcolor="#d7d7d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C_AIR_Stacked_Wt.png" style="position:absolute;left:466;top:4896;width:3003;height:1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joL/DAAAA2gAAAA8AAABkcnMvZG93bnJldi54bWxEj0FrwkAUhO8F/8PyhN7qpoJFYzahFCpe&#10;tNQUz4/sM4nJvg3ZVbf++m6h0OMwM98wWRFML640utaygudZAoK4srrlWsFX+f60BOE8ssbeMin4&#10;JgdFPnnIMNX2xp90PfhaRAi7FBU03g+plK5qyKCb2YE4eic7GvRRjrXUI94i3PRyniQv0mDLcaHB&#10;gd4aqrrDxShwu92wChtZLsOHOd7LVXLe7DulHqfhdQ3CU/D/4b/2VitYwO+VeANk/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GOgv8MAAADaAAAADwAAAAAAAAAAAAAAAACf&#10;AgAAZHJzL2Rvd25yZXYueG1sUEsFBgAAAAAEAAQA9wAAAI8DAAAAAA==&#10;">
                  <v:imagedata r:id="rId11" o:title="C_AIR_Stacked_Wt"/>
                </v:shape>
                <v:shapetype id="_x0000_t32" coordsize="21600,21600" o:spt="32" o:oned="t" path="m,l21600,21600e" filled="f">
                  <v:path arrowok="t" fillok="f" o:connecttype="none"/>
                  <o:lock v:ext="edit" shapetype="t"/>
                </v:shapetype>
                <v:shape id="AutoShape 28" o:spid="_x0000_s1030" type="#_x0000_t32" style="position:absolute;left:3884;top:5760;width:77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uNv8MAAADaAAAADwAAAGRycy9kb3ducmV2LnhtbESPQWvCQBSE7wX/w/KE3ppde5CauooG&#10;iyWnNpZCb4/sMwnJvg3ZNcZ/7xYKPQ4z8w2z3k62EyMNvnGsYZEoEMSlMw1XGr5Ob08vIHxANtg5&#10;Jg038rDdzB7WmBp35U8ai1CJCGGfooY6hD6V0pc1WfSJ64mjd3aDxRDlUEkz4DXCbSeflVpKiw3H&#10;hRp7ymoq2+JiNah8dCuT/Rz7vVmp/PCNH+c21/pxPu1eQQSawn/4r/1uNCzh90q8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rjb/DAAAA2gAAAA8AAAAAAAAAAAAA&#10;AAAAoQIAAGRycy9kb3ducmV2LnhtbFBLBQYAAAAABAAEAPkAAACRAwAAAAA=&#10;" strokecolor="#005295" strokeweight="7pt"/>
                <w10:wrap anchory="page"/>
                <w10:anchorlock/>
              </v:group>
            </w:pict>
          </mc:Fallback>
        </mc:AlternateContent>
      </w:r>
    </w:p>
    <w:p w:rsidR="00636630" w:rsidRPr="007A11D9" w:rsidRDefault="00636630" w:rsidP="00636630">
      <w:pPr>
        <w:rPr>
          <w:rFonts w:eastAsia="Times New Roman" w:cs="Times"/>
        </w:rPr>
        <w:sectPr w:rsidR="00636630" w:rsidRPr="007A11D9" w:rsidSect="00326B61">
          <w:headerReference w:type="first" r:id="rId12"/>
          <w:footerReference w:type="first" r:id="rId13"/>
          <w:pgSz w:w="12240" w:h="15840" w:code="1"/>
          <w:pgMar w:top="1440" w:right="1440" w:bottom="1440" w:left="1440" w:header="720" w:footer="720" w:gutter="0"/>
          <w:cols w:space="720"/>
          <w:noEndnote/>
          <w:docGrid w:linePitch="326"/>
        </w:sectPr>
      </w:pPr>
    </w:p>
    <w:p w:rsidR="00636630" w:rsidRPr="009508DE" w:rsidRDefault="00636630" w:rsidP="001E3A38">
      <w:pPr>
        <w:pageBreakBefore/>
        <w:spacing w:after="120"/>
        <w:jc w:val="center"/>
        <w:outlineLvl w:val="0"/>
        <w:rPr>
          <w:rFonts w:ascii="Arial" w:eastAsiaTheme="minorHAnsi" w:hAnsi="Arial" w:cs="Arial"/>
          <w:b/>
          <w:sz w:val="32"/>
          <w:szCs w:val="32"/>
        </w:rPr>
      </w:pPr>
      <w:r w:rsidRPr="009508DE">
        <w:rPr>
          <w:rFonts w:ascii="Arial" w:eastAsia="Times New Roman" w:hAnsi="Arial" w:cs="Arial"/>
          <w:b/>
          <w:sz w:val="28"/>
          <w:szCs w:val="28"/>
        </w:rPr>
        <w:lastRenderedPageBreak/>
        <w:t>Contents</w:t>
      </w:r>
    </w:p>
    <w:p w:rsidR="00636630" w:rsidRPr="007A11D9" w:rsidRDefault="00636630" w:rsidP="00636630">
      <w:pPr>
        <w:spacing w:after="120"/>
        <w:jc w:val="right"/>
        <w:rPr>
          <w:rFonts w:eastAsia="Times New Roman"/>
          <w:b/>
          <w:bCs/>
          <w:szCs w:val="20"/>
        </w:rPr>
      </w:pPr>
      <w:r w:rsidRPr="00187379">
        <w:rPr>
          <w:rFonts w:eastAsia="Times New Roman"/>
          <w:b/>
          <w:bCs/>
          <w:szCs w:val="20"/>
        </w:rPr>
        <w:t>Page</w:t>
      </w:r>
    </w:p>
    <w:p w:rsidR="00E453ED" w:rsidRPr="007A11D9" w:rsidRDefault="00E453ED" w:rsidP="00E453ED">
      <w:pPr>
        <w:tabs>
          <w:tab w:val="left" w:pos="720"/>
          <w:tab w:val="right" w:leader="dot" w:pos="9360"/>
        </w:tabs>
        <w:ind w:left="360" w:hanging="360"/>
        <w:rPr>
          <w:rFonts w:eastAsiaTheme="minorHAnsi"/>
        </w:rPr>
      </w:pPr>
      <w:r>
        <w:rPr>
          <w:rFonts w:eastAsiaTheme="minorHAnsi"/>
        </w:rPr>
        <w:t>Description of the Impact Evaluation of Math Professional Development</w:t>
      </w:r>
      <w:r w:rsidRPr="007A11D9">
        <w:rPr>
          <w:rFonts w:eastAsiaTheme="minorHAnsi"/>
        </w:rPr>
        <w:tab/>
      </w:r>
      <w:r>
        <w:rPr>
          <w:rFonts w:eastAsiaTheme="minorHAnsi"/>
        </w:rPr>
        <w:t>2</w:t>
      </w:r>
    </w:p>
    <w:p w:rsidR="00636630" w:rsidRPr="007A11D9" w:rsidRDefault="007415F8" w:rsidP="004A7CA9">
      <w:pPr>
        <w:tabs>
          <w:tab w:val="left" w:pos="720"/>
          <w:tab w:val="right" w:leader="dot" w:pos="9360"/>
        </w:tabs>
        <w:ind w:left="360" w:hanging="360"/>
        <w:rPr>
          <w:rFonts w:eastAsiaTheme="minorHAnsi"/>
        </w:rPr>
      </w:pPr>
      <w:r w:rsidRPr="007A11D9">
        <w:rPr>
          <w:rFonts w:eastAsiaTheme="minorHAnsi"/>
        </w:rPr>
        <w:t>B. Description of Statistical Methods</w:t>
      </w:r>
      <w:r w:rsidR="00636630" w:rsidRPr="007A11D9">
        <w:rPr>
          <w:rFonts w:eastAsiaTheme="minorHAnsi"/>
        </w:rPr>
        <w:tab/>
      </w:r>
      <w:r w:rsidR="00036140">
        <w:rPr>
          <w:rFonts w:eastAsiaTheme="minorHAnsi"/>
        </w:rPr>
        <w:t>11</w:t>
      </w:r>
    </w:p>
    <w:p w:rsidR="009743D2" w:rsidRPr="007A11D9" w:rsidRDefault="00636630" w:rsidP="00EF5AD3">
      <w:pPr>
        <w:tabs>
          <w:tab w:val="left" w:pos="720"/>
          <w:tab w:val="right" w:leader="dot" w:pos="9360"/>
        </w:tabs>
        <w:spacing w:before="60"/>
        <w:ind w:left="360"/>
        <w:rPr>
          <w:rFonts w:eastAsiaTheme="minorHAnsi"/>
        </w:rPr>
      </w:pPr>
      <w:r w:rsidRPr="007A11D9">
        <w:rPr>
          <w:rFonts w:eastAsiaTheme="minorHAnsi"/>
        </w:rPr>
        <w:t>1. Respondent Universe and Sampling Methods</w:t>
      </w:r>
      <w:r w:rsidRPr="007A11D9">
        <w:rPr>
          <w:rFonts w:eastAsiaTheme="minorHAnsi"/>
        </w:rPr>
        <w:tab/>
      </w:r>
      <w:r w:rsidR="00036140">
        <w:rPr>
          <w:rFonts w:eastAsiaTheme="minorHAnsi"/>
        </w:rPr>
        <w:t>11</w:t>
      </w:r>
    </w:p>
    <w:p w:rsidR="009743D2" w:rsidRPr="007A11D9" w:rsidRDefault="00636630" w:rsidP="00EF5AD3">
      <w:pPr>
        <w:tabs>
          <w:tab w:val="left" w:pos="720"/>
          <w:tab w:val="right" w:leader="dot" w:pos="9360"/>
        </w:tabs>
        <w:spacing w:before="60"/>
        <w:ind w:left="360"/>
        <w:rPr>
          <w:rFonts w:eastAsiaTheme="minorHAnsi"/>
        </w:rPr>
      </w:pPr>
      <w:r w:rsidRPr="007A11D9">
        <w:rPr>
          <w:rFonts w:eastAsiaTheme="minorHAnsi"/>
        </w:rPr>
        <w:t>2. Procedures for Data Collection</w:t>
      </w:r>
      <w:r w:rsidRPr="007A11D9">
        <w:rPr>
          <w:rFonts w:eastAsiaTheme="minorHAnsi"/>
        </w:rPr>
        <w:tab/>
      </w:r>
      <w:r w:rsidR="00036140">
        <w:rPr>
          <w:rFonts w:eastAsiaTheme="minorHAnsi"/>
        </w:rPr>
        <w:t>17</w:t>
      </w:r>
    </w:p>
    <w:p w:rsidR="009743D2" w:rsidRPr="007A11D9" w:rsidRDefault="00636630" w:rsidP="00EF5AD3">
      <w:pPr>
        <w:tabs>
          <w:tab w:val="left" w:pos="720"/>
          <w:tab w:val="right" w:leader="dot" w:pos="9360"/>
        </w:tabs>
        <w:spacing w:before="60"/>
        <w:ind w:left="360"/>
        <w:rPr>
          <w:rFonts w:eastAsiaTheme="minorHAnsi"/>
        </w:rPr>
      </w:pPr>
      <w:r w:rsidRPr="007A11D9">
        <w:rPr>
          <w:rFonts w:eastAsiaTheme="minorHAnsi"/>
        </w:rPr>
        <w:t>3. Procedures to Maximize Response Rates</w:t>
      </w:r>
      <w:r w:rsidRPr="007A11D9">
        <w:rPr>
          <w:rFonts w:eastAsiaTheme="minorHAnsi"/>
        </w:rPr>
        <w:tab/>
      </w:r>
      <w:r w:rsidR="00036140">
        <w:rPr>
          <w:rFonts w:eastAsiaTheme="minorHAnsi"/>
        </w:rPr>
        <w:t>21</w:t>
      </w:r>
    </w:p>
    <w:p w:rsidR="009743D2" w:rsidRPr="007A11D9" w:rsidRDefault="00636630" w:rsidP="00EF5AD3">
      <w:pPr>
        <w:tabs>
          <w:tab w:val="left" w:pos="720"/>
          <w:tab w:val="right" w:leader="dot" w:pos="9360"/>
        </w:tabs>
        <w:spacing w:before="60"/>
        <w:ind w:left="360"/>
        <w:rPr>
          <w:rFonts w:eastAsiaTheme="minorHAnsi"/>
        </w:rPr>
      </w:pPr>
      <w:r w:rsidRPr="007A11D9">
        <w:rPr>
          <w:rFonts w:eastAsiaTheme="minorHAnsi"/>
        </w:rPr>
        <w:t>4. Pilot-Testing Instruments</w:t>
      </w:r>
      <w:r w:rsidRPr="007A11D9">
        <w:rPr>
          <w:rFonts w:eastAsiaTheme="minorHAnsi"/>
        </w:rPr>
        <w:tab/>
      </w:r>
      <w:r w:rsidR="00036140">
        <w:rPr>
          <w:rFonts w:eastAsiaTheme="minorHAnsi"/>
        </w:rPr>
        <w:t>22</w:t>
      </w:r>
    </w:p>
    <w:p w:rsidR="00636630" w:rsidRDefault="00636630" w:rsidP="001E3A38">
      <w:pPr>
        <w:tabs>
          <w:tab w:val="left" w:pos="720"/>
          <w:tab w:val="right" w:leader="dot" w:pos="9360"/>
        </w:tabs>
        <w:spacing w:before="60"/>
        <w:ind w:left="360"/>
        <w:rPr>
          <w:rFonts w:eastAsiaTheme="minorHAnsi"/>
        </w:rPr>
      </w:pPr>
      <w:r w:rsidRPr="007A11D9">
        <w:rPr>
          <w:rFonts w:eastAsiaTheme="minorHAnsi"/>
        </w:rPr>
        <w:t>5. Names of Statistical and Methodological Consultants and Data Collectors</w:t>
      </w:r>
      <w:r w:rsidRPr="007A11D9">
        <w:rPr>
          <w:rFonts w:eastAsiaTheme="minorHAnsi"/>
        </w:rPr>
        <w:tab/>
      </w:r>
      <w:r w:rsidR="00036140">
        <w:rPr>
          <w:rFonts w:eastAsiaTheme="minorHAnsi"/>
        </w:rPr>
        <w:t>22</w:t>
      </w:r>
    </w:p>
    <w:p w:rsidR="0009272A" w:rsidRPr="007A11D9" w:rsidRDefault="0009272A" w:rsidP="009A23D0">
      <w:pPr>
        <w:tabs>
          <w:tab w:val="left" w:pos="720"/>
          <w:tab w:val="right" w:leader="dot" w:pos="9360"/>
        </w:tabs>
        <w:spacing w:before="60"/>
        <w:rPr>
          <w:rFonts w:eastAsiaTheme="minorHAnsi"/>
        </w:rPr>
      </w:pPr>
      <w:r>
        <w:rPr>
          <w:rFonts w:eastAsiaTheme="minorHAnsi"/>
        </w:rPr>
        <w:t>References</w:t>
      </w:r>
      <w:r w:rsidRPr="007A11D9">
        <w:rPr>
          <w:rFonts w:eastAsiaTheme="minorHAnsi"/>
        </w:rPr>
        <w:tab/>
      </w:r>
      <w:r w:rsidR="00036140">
        <w:rPr>
          <w:rFonts w:eastAsiaTheme="minorHAnsi"/>
        </w:rPr>
        <w:t>24</w:t>
      </w:r>
      <w:bookmarkStart w:id="3" w:name="_GoBack"/>
      <w:bookmarkEnd w:id="3"/>
    </w:p>
    <w:p w:rsidR="00636630" w:rsidRDefault="00636630" w:rsidP="00636630">
      <w:pPr>
        <w:tabs>
          <w:tab w:val="left" w:pos="720"/>
          <w:tab w:val="right" w:leader="dot" w:pos="9360"/>
        </w:tabs>
        <w:rPr>
          <w:rFonts w:eastAsiaTheme="minorHAnsi"/>
          <w:sz w:val="22"/>
        </w:rPr>
      </w:pPr>
    </w:p>
    <w:p w:rsidR="00067C4A" w:rsidRPr="007A11D9" w:rsidRDefault="00067C4A" w:rsidP="00636630">
      <w:pPr>
        <w:tabs>
          <w:tab w:val="left" w:pos="720"/>
          <w:tab w:val="right" w:leader="dot" w:pos="9360"/>
        </w:tabs>
        <w:rPr>
          <w:rFonts w:eastAsiaTheme="minorHAnsi"/>
          <w:sz w:val="22"/>
        </w:rPr>
      </w:pPr>
    </w:p>
    <w:p w:rsidR="00692A43" w:rsidRPr="005B1D35" w:rsidRDefault="009C5EB9" w:rsidP="00CC2A0D">
      <w:pPr>
        <w:tabs>
          <w:tab w:val="left" w:pos="720"/>
          <w:tab w:val="right" w:leader="dot" w:pos="9360"/>
        </w:tabs>
        <w:spacing w:after="120"/>
        <w:jc w:val="center"/>
        <w:rPr>
          <w:rFonts w:ascii="Arial" w:eastAsiaTheme="minorHAnsi" w:hAnsi="Arial" w:cs="Arial"/>
          <w:b/>
          <w:sz w:val="28"/>
          <w:szCs w:val="28"/>
        </w:rPr>
      </w:pPr>
      <w:r w:rsidRPr="005B1D35">
        <w:rPr>
          <w:rFonts w:ascii="Arial" w:eastAsiaTheme="minorHAnsi" w:hAnsi="Arial" w:cs="Arial"/>
          <w:b/>
          <w:sz w:val="28"/>
          <w:szCs w:val="28"/>
        </w:rPr>
        <w:t>List of Exhibits</w:t>
      </w:r>
    </w:p>
    <w:p w:rsidR="00D9744D" w:rsidRPr="00067C4A" w:rsidRDefault="009C5EB9" w:rsidP="009365A7">
      <w:pPr>
        <w:pStyle w:val="PExhibitTitle"/>
        <w:rPr>
          <w:b w:val="0"/>
        </w:rPr>
      </w:pPr>
      <w:r w:rsidRPr="00067C4A">
        <w:rPr>
          <w:b w:val="0"/>
        </w:rPr>
        <w:t>Exhibit 1</w:t>
      </w:r>
      <w:r w:rsidR="00332B8C" w:rsidRPr="00067C4A">
        <w:rPr>
          <w:b w:val="0"/>
        </w:rPr>
        <w:t>.</w:t>
      </w:r>
      <w:r w:rsidRPr="00067C4A">
        <w:rPr>
          <w:b w:val="0"/>
        </w:rPr>
        <w:t xml:space="preserve"> </w:t>
      </w:r>
      <w:r w:rsidR="00D55E02" w:rsidRPr="00067C4A">
        <w:rPr>
          <w:b w:val="0"/>
        </w:rPr>
        <w:t>Respondent Universe for Recruitmen</w:t>
      </w:r>
      <w:r w:rsidR="00AC78AE" w:rsidRPr="00067C4A">
        <w:rPr>
          <w:b w:val="0"/>
        </w:rPr>
        <w:t>t</w:t>
      </w:r>
    </w:p>
    <w:p w:rsidR="00C7240D" w:rsidRPr="00067C4A" w:rsidRDefault="00C7240D" w:rsidP="009365A7">
      <w:pPr>
        <w:pStyle w:val="PExhibitTitle"/>
        <w:rPr>
          <w:b w:val="0"/>
        </w:rPr>
      </w:pPr>
      <w:r w:rsidRPr="00067C4A">
        <w:rPr>
          <w:b w:val="0"/>
        </w:rPr>
        <w:t>Exhibit 2.</w:t>
      </w:r>
      <w:r w:rsidR="003008A4" w:rsidRPr="00067C4A">
        <w:rPr>
          <w:b w:val="0"/>
        </w:rPr>
        <w:t xml:space="preserve"> </w:t>
      </w:r>
      <w:r w:rsidR="009F19EB" w:rsidRPr="00067C4A">
        <w:rPr>
          <w:b w:val="0"/>
        </w:rPr>
        <w:t>Respondent Universe for Proposed Recruitment Activitie</w:t>
      </w:r>
      <w:r w:rsidR="00AC78AE" w:rsidRPr="00067C4A">
        <w:rPr>
          <w:b w:val="0"/>
        </w:rPr>
        <w:t>s</w:t>
      </w:r>
    </w:p>
    <w:p w:rsidR="00DE2868" w:rsidRPr="00067C4A" w:rsidRDefault="00C7240D" w:rsidP="009365A7">
      <w:pPr>
        <w:pStyle w:val="PExhibitTitle"/>
        <w:rPr>
          <w:b w:val="0"/>
        </w:rPr>
      </w:pPr>
      <w:r w:rsidRPr="00067C4A">
        <w:rPr>
          <w:b w:val="0"/>
        </w:rPr>
        <w:t>Exhibit 3.</w:t>
      </w:r>
      <w:r w:rsidR="003008A4" w:rsidRPr="00067C4A">
        <w:rPr>
          <w:b w:val="0"/>
        </w:rPr>
        <w:t xml:space="preserve"> </w:t>
      </w:r>
      <w:r w:rsidR="00DE2868" w:rsidRPr="00067C4A">
        <w:rPr>
          <w:b w:val="0"/>
        </w:rPr>
        <w:t>Mapping of Recruitment Screening Protocol Items to Constru</w:t>
      </w:r>
      <w:r w:rsidR="00AC78AE" w:rsidRPr="00067C4A">
        <w:rPr>
          <w:b w:val="0"/>
        </w:rPr>
        <w:t>ct</w:t>
      </w:r>
      <w:r w:rsidR="00B113A5" w:rsidRPr="00067C4A">
        <w:rPr>
          <w:b w:val="0"/>
        </w:rPr>
        <w:t>s</w:t>
      </w:r>
    </w:p>
    <w:p w:rsidR="00A96E78" w:rsidRPr="00067C4A" w:rsidRDefault="00C7240D" w:rsidP="009365A7">
      <w:pPr>
        <w:pStyle w:val="PExhibitTitle"/>
        <w:rPr>
          <w:b w:val="0"/>
        </w:rPr>
      </w:pPr>
      <w:r w:rsidRPr="00067C4A">
        <w:rPr>
          <w:b w:val="0"/>
        </w:rPr>
        <w:t>Exhibit 4.</w:t>
      </w:r>
      <w:r w:rsidR="003008A4" w:rsidRPr="00067C4A">
        <w:rPr>
          <w:b w:val="0"/>
        </w:rPr>
        <w:t xml:space="preserve"> </w:t>
      </w:r>
      <w:r w:rsidR="00C5489D" w:rsidRPr="00067C4A">
        <w:rPr>
          <w:b w:val="0"/>
        </w:rPr>
        <w:t>Respondent Universe for Proposed Data Collection Activities</w:t>
      </w:r>
    </w:p>
    <w:p w:rsidR="00FF5BBD" w:rsidRPr="00067C4A" w:rsidRDefault="00C7240D" w:rsidP="009365A7">
      <w:pPr>
        <w:pStyle w:val="PExhibitTitle"/>
        <w:rPr>
          <w:b w:val="0"/>
          <w:sz w:val="22"/>
        </w:rPr>
      </w:pPr>
      <w:r w:rsidRPr="00067C4A">
        <w:rPr>
          <w:b w:val="0"/>
        </w:rPr>
        <w:t>Exhibit 5.</w:t>
      </w:r>
      <w:r w:rsidR="00A96E78" w:rsidRPr="00067C4A">
        <w:rPr>
          <w:b w:val="0"/>
        </w:rPr>
        <w:t xml:space="preserve"> </w:t>
      </w:r>
      <w:r w:rsidR="00C5489D" w:rsidRPr="00067C4A">
        <w:rPr>
          <w:b w:val="0"/>
        </w:rPr>
        <w:t>MDES for Main Outcome Measures</w:t>
      </w:r>
    </w:p>
    <w:p w:rsidR="00636630" w:rsidRPr="00067C4A" w:rsidRDefault="00B76F54" w:rsidP="009365A7">
      <w:pPr>
        <w:pStyle w:val="PExhibitTitle"/>
        <w:rPr>
          <w:rFonts w:eastAsiaTheme="minorEastAsia"/>
          <w:b w:val="0"/>
          <w:lang w:eastAsia="zh-CN"/>
        </w:rPr>
      </w:pPr>
      <w:r w:rsidRPr="00067C4A">
        <w:rPr>
          <w:b w:val="0"/>
        </w:rPr>
        <w:t xml:space="preserve">Exhibit </w:t>
      </w:r>
      <w:r w:rsidR="003E5ED2" w:rsidRPr="00067C4A">
        <w:rPr>
          <w:b w:val="0"/>
        </w:rPr>
        <w:t>6</w:t>
      </w:r>
      <w:r w:rsidR="00332B8C" w:rsidRPr="00067C4A">
        <w:rPr>
          <w:b w:val="0"/>
        </w:rPr>
        <w:t>.</w:t>
      </w:r>
      <w:r w:rsidRPr="00067C4A">
        <w:rPr>
          <w:b w:val="0"/>
        </w:rPr>
        <w:t xml:space="preserve"> </w:t>
      </w:r>
      <w:r w:rsidR="00462EA4" w:rsidRPr="00067C4A">
        <w:rPr>
          <w:rFonts w:eastAsiaTheme="minorEastAsia"/>
          <w:b w:val="0"/>
          <w:lang w:eastAsia="zh-CN"/>
        </w:rPr>
        <w:t>Alignment of Intel Math Content and the Teacher Knowledge Item Pool (MTEL)</w:t>
      </w:r>
    </w:p>
    <w:p w:rsidR="00462EA4" w:rsidRPr="00067C4A" w:rsidRDefault="004A7CA9" w:rsidP="009365A7">
      <w:pPr>
        <w:pStyle w:val="PExhibitTitle"/>
        <w:rPr>
          <w:b w:val="0"/>
        </w:rPr>
      </w:pPr>
      <w:r w:rsidRPr="00067C4A">
        <w:rPr>
          <w:b w:val="0"/>
        </w:rPr>
        <w:t>Exhi</w:t>
      </w:r>
      <w:r w:rsidR="00462EA4" w:rsidRPr="00067C4A">
        <w:rPr>
          <w:b w:val="0"/>
        </w:rPr>
        <w:t xml:space="preserve">bit </w:t>
      </w:r>
      <w:r w:rsidR="003E5ED2" w:rsidRPr="00067C4A">
        <w:rPr>
          <w:b w:val="0"/>
        </w:rPr>
        <w:t>7</w:t>
      </w:r>
      <w:r w:rsidR="00332B8C" w:rsidRPr="00067C4A">
        <w:rPr>
          <w:b w:val="0"/>
        </w:rPr>
        <w:t>.</w:t>
      </w:r>
      <w:r w:rsidR="00462EA4" w:rsidRPr="00067C4A">
        <w:rPr>
          <w:b w:val="0"/>
        </w:rPr>
        <w:t xml:space="preserve"> </w:t>
      </w:r>
      <w:r w:rsidR="00D9744D" w:rsidRPr="00067C4A">
        <w:rPr>
          <w:b w:val="0"/>
        </w:rPr>
        <w:t xml:space="preserve">Mapping of End-of-Year Teacher Survey Items to Constructs </w:t>
      </w:r>
    </w:p>
    <w:p w:rsidR="00C5489D" w:rsidRPr="00067C4A" w:rsidRDefault="00C5489D" w:rsidP="009365A7">
      <w:pPr>
        <w:pStyle w:val="PExhibitTitle"/>
        <w:rPr>
          <w:b w:val="0"/>
        </w:rPr>
      </w:pPr>
      <w:r w:rsidRPr="00067C4A">
        <w:rPr>
          <w:b w:val="0"/>
        </w:rPr>
        <w:t xml:space="preserve">Exhibit </w:t>
      </w:r>
      <w:r w:rsidR="00B8209E" w:rsidRPr="00067C4A">
        <w:rPr>
          <w:b w:val="0"/>
        </w:rPr>
        <w:t>8</w:t>
      </w:r>
      <w:r w:rsidR="00332B8C" w:rsidRPr="00067C4A">
        <w:rPr>
          <w:b w:val="0"/>
        </w:rPr>
        <w:t>.</w:t>
      </w:r>
      <w:r w:rsidR="00E83597" w:rsidRPr="00067C4A">
        <w:rPr>
          <w:b w:val="0"/>
        </w:rPr>
        <w:t xml:space="preserve"> Mapping of Requested Extant Data to Constructs</w:t>
      </w:r>
    </w:p>
    <w:p w:rsidR="00C5489D" w:rsidRPr="00067C4A" w:rsidRDefault="00C5489D" w:rsidP="009365A7">
      <w:pPr>
        <w:pStyle w:val="PExhibitTitle"/>
        <w:rPr>
          <w:b w:val="0"/>
        </w:rPr>
      </w:pPr>
      <w:r w:rsidRPr="00067C4A">
        <w:rPr>
          <w:b w:val="0"/>
        </w:rPr>
        <w:t xml:space="preserve">Exhibit </w:t>
      </w:r>
      <w:r w:rsidR="00B8209E" w:rsidRPr="00067C4A">
        <w:rPr>
          <w:b w:val="0"/>
        </w:rPr>
        <w:t>9</w:t>
      </w:r>
      <w:r w:rsidR="00332B8C" w:rsidRPr="00067C4A">
        <w:rPr>
          <w:b w:val="0"/>
        </w:rPr>
        <w:t>.</w:t>
      </w:r>
      <w:r w:rsidR="00E83597" w:rsidRPr="00067C4A">
        <w:rPr>
          <w:b w:val="0"/>
        </w:rPr>
        <w:t xml:space="preserve"> Teacher Response Rates from Selected Prior AIR Studies</w:t>
      </w:r>
    </w:p>
    <w:p w:rsidR="00CC2A0D" w:rsidRPr="00A833D2" w:rsidRDefault="00CC2A0D" w:rsidP="00C5489D">
      <w:pPr>
        <w:pStyle w:val="Text0"/>
        <w:widowControl/>
        <w:spacing w:before="120" w:after="120" w:line="240" w:lineRule="auto"/>
        <w:ind w:firstLine="0"/>
        <w:rPr>
          <w:rFonts w:ascii="Times New Roman" w:hAnsi="Times New Roman"/>
          <w:sz w:val="24"/>
          <w:szCs w:val="24"/>
        </w:rPr>
      </w:pPr>
    </w:p>
    <w:p w:rsidR="00D9744D" w:rsidRPr="00C7240D" w:rsidRDefault="00D9744D" w:rsidP="00D9744D">
      <w:pPr>
        <w:tabs>
          <w:tab w:val="left" w:pos="720"/>
          <w:tab w:val="right" w:leader="dot" w:pos="9360"/>
        </w:tabs>
        <w:spacing w:after="120" w:line="276" w:lineRule="auto"/>
        <w:jc w:val="center"/>
        <w:rPr>
          <w:rFonts w:ascii="Arial" w:eastAsiaTheme="minorHAnsi" w:hAnsi="Arial" w:cs="Arial"/>
          <w:b/>
          <w:sz w:val="28"/>
          <w:szCs w:val="28"/>
        </w:rPr>
      </w:pPr>
      <w:r w:rsidRPr="00C7240D">
        <w:rPr>
          <w:rFonts w:ascii="Arial" w:eastAsiaTheme="minorHAnsi" w:hAnsi="Arial" w:cs="Arial"/>
          <w:b/>
          <w:sz w:val="28"/>
          <w:szCs w:val="28"/>
        </w:rPr>
        <w:t>List of Appendices</w:t>
      </w:r>
    </w:p>
    <w:p w:rsidR="00E03F6D" w:rsidRPr="008333B7" w:rsidRDefault="00E03F6D" w:rsidP="00E03F6D">
      <w:pPr>
        <w:pStyle w:val="PBullet2"/>
        <w:numPr>
          <w:ilvl w:val="0"/>
          <w:numId w:val="0"/>
        </w:numPr>
        <w:spacing w:before="120" w:after="0"/>
        <w:rPr>
          <w:rFonts w:cs="Times New Roman"/>
        </w:rPr>
      </w:pPr>
      <w:r>
        <w:rPr>
          <w:rFonts w:cs="Times New Roman"/>
        </w:rPr>
        <w:t xml:space="preserve">Appendix A – </w:t>
      </w:r>
      <w:r w:rsidRPr="008333B7">
        <w:rPr>
          <w:rFonts w:cs="Times New Roman"/>
        </w:rPr>
        <w:t>Recruitment Materials</w:t>
      </w:r>
    </w:p>
    <w:p w:rsidR="00E03F6D" w:rsidRDefault="00E03F6D" w:rsidP="00E03F6D">
      <w:pPr>
        <w:pStyle w:val="PBullet2"/>
        <w:numPr>
          <w:ilvl w:val="0"/>
          <w:numId w:val="0"/>
        </w:numPr>
        <w:tabs>
          <w:tab w:val="clear" w:pos="1080"/>
        </w:tabs>
        <w:spacing w:before="120" w:after="0"/>
        <w:ind w:left="1080" w:hanging="360"/>
        <w:rPr>
          <w:rFonts w:cs="Times New Roman"/>
        </w:rPr>
      </w:pPr>
      <w:r>
        <w:rPr>
          <w:rFonts w:cs="Times New Roman"/>
        </w:rPr>
        <w:t>A-1 IES Letter of Support</w:t>
      </w:r>
    </w:p>
    <w:p w:rsidR="00E03F6D" w:rsidDel="00065CFD" w:rsidRDefault="00E03F6D" w:rsidP="00E03F6D">
      <w:pPr>
        <w:pStyle w:val="PBullet2"/>
        <w:numPr>
          <w:ilvl w:val="0"/>
          <w:numId w:val="0"/>
        </w:numPr>
        <w:tabs>
          <w:tab w:val="clear" w:pos="1080"/>
        </w:tabs>
        <w:spacing w:before="120" w:after="0"/>
        <w:ind w:left="1080" w:hanging="360"/>
        <w:rPr>
          <w:rFonts w:cs="Times New Roman"/>
        </w:rPr>
      </w:pPr>
      <w:r>
        <w:rPr>
          <w:rFonts w:cs="Times New Roman"/>
        </w:rPr>
        <w:t>A-2 District Screening Protocol</w:t>
      </w:r>
    </w:p>
    <w:p w:rsidR="00E03F6D" w:rsidRDefault="00E03F6D" w:rsidP="00E03F6D">
      <w:pPr>
        <w:pStyle w:val="PBullet2"/>
        <w:numPr>
          <w:ilvl w:val="0"/>
          <w:numId w:val="0"/>
        </w:numPr>
        <w:tabs>
          <w:tab w:val="clear" w:pos="1080"/>
        </w:tabs>
        <w:spacing w:before="120" w:after="0"/>
        <w:ind w:left="1080" w:hanging="360"/>
        <w:rPr>
          <w:rFonts w:cs="Times New Roman"/>
        </w:rPr>
      </w:pPr>
      <w:r>
        <w:rPr>
          <w:rFonts w:cs="Times New Roman"/>
        </w:rPr>
        <w:t>A-3 School Screening Form</w:t>
      </w:r>
    </w:p>
    <w:p w:rsidR="00E03F6D" w:rsidRPr="00C9544C" w:rsidRDefault="00E03F6D" w:rsidP="00E03F6D">
      <w:pPr>
        <w:pStyle w:val="PBullet2"/>
        <w:numPr>
          <w:ilvl w:val="0"/>
          <w:numId w:val="0"/>
        </w:numPr>
        <w:tabs>
          <w:tab w:val="clear" w:pos="1080"/>
        </w:tabs>
        <w:spacing w:before="120" w:after="0"/>
        <w:ind w:left="1080" w:hanging="360"/>
        <w:rPr>
          <w:rFonts w:cs="Times New Roman"/>
        </w:rPr>
      </w:pPr>
      <w:r>
        <w:rPr>
          <w:rFonts w:cs="Times New Roman"/>
        </w:rPr>
        <w:t>A-4 Teacher Interest Form</w:t>
      </w:r>
    </w:p>
    <w:p w:rsidR="00E03F6D" w:rsidRDefault="00E03F6D" w:rsidP="00E03F6D">
      <w:pPr>
        <w:pStyle w:val="PBullet2"/>
        <w:numPr>
          <w:ilvl w:val="0"/>
          <w:numId w:val="0"/>
        </w:numPr>
        <w:spacing w:before="120" w:after="0"/>
        <w:rPr>
          <w:rFonts w:cs="Times New Roman"/>
        </w:rPr>
      </w:pPr>
      <w:r>
        <w:rPr>
          <w:rFonts w:cs="Times New Roman"/>
        </w:rPr>
        <w:t>Appendix B – Data Collection Instruments</w:t>
      </w:r>
    </w:p>
    <w:p w:rsidR="00E03F6D" w:rsidRDefault="00E03F6D" w:rsidP="00E03F6D">
      <w:pPr>
        <w:pStyle w:val="PBullet2"/>
        <w:numPr>
          <w:ilvl w:val="0"/>
          <w:numId w:val="0"/>
        </w:numPr>
        <w:spacing w:before="120" w:after="0"/>
        <w:ind w:left="1080" w:hanging="360"/>
        <w:rPr>
          <w:rFonts w:cs="Times New Roman"/>
        </w:rPr>
      </w:pPr>
      <w:r>
        <w:rPr>
          <w:rFonts w:cs="Times New Roman"/>
        </w:rPr>
        <w:t>B-1 Teacher End-of-Year Survey</w:t>
      </w:r>
    </w:p>
    <w:p w:rsidR="00E03F6D" w:rsidRPr="000C7560" w:rsidRDefault="00E03F6D" w:rsidP="00E03F6D">
      <w:pPr>
        <w:pStyle w:val="PBullet2"/>
        <w:numPr>
          <w:ilvl w:val="0"/>
          <w:numId w:val="0"/>
        </w:numPr>
        <w:spacing w:before="120" w:after="0"/>
        <w:ind w:left="1080" w:hanging="360"/>
        <w:rPr>
          <w:rFonts w:cs="Times New Roman"/>
        </w:rPr>
      </w:pPr>
      <w:r>
        <w:rPr>
          <w:rFonts w:cs="Times New Roman"/>
        </w:rPr>
        <w:t>B-2 Extant Data Collection Protocol</w:t>
      </w:r>
    </w:p>
    <w:p w:rsidR="00E50B00" w:rsidRDefault="00E50B00" w:rsidP="001E3A38">
      <w:pPr>
        <w:pStyle w:val="Text0"/>
        <w:widowControl/>
        <w:spacing w:before="60" w:after="0" w:line="240" w:lineRule="auto"/>
        <w:ind w:firstLine="0"/>
        <w:rPr>
          <w:rFonts w:ascii="Times New Roman" w:hAnsi="Times New Roman"/>
          <w:sz w:val="24"/>
          <w:szCs w:val="24"/>
        </w:rPr>
      </w:pPr>
    </w:p>
    <w:p w:rsidR="00E03F6D" w:rsidRDefault="00E03F6D" w:rsidP="001E3A38">
      <w:pPr>
        <w:pStyle w:val="Text0"/>
        <w:widowControl/>
        <w:spacing w:before="60" w:after="0" w:line="240" w:lineRule="auto"/>
        <w:ind w:firstLine="0"/>
        <w:rPr>
          <w:rFonts w:ascii="Times New Roman" w:hAnsi="Times New Roman"/>
          <w:sz w:val="24"/>
          <w:szCs w:val="24"/>
        </w:rPr>
      </w:pPr>
    </w:p>
    <w:p w:rsidR="004A7CA9" w:rsidRPr="007A11D9" w:rsidRDefault="004A7CA9" w:rsidP="001E3A38">
      <w:pPr>
        <w:pStyle w:val="Text0"/>
        <w:widowControl/>
        <w:spacing w:before="60" w:after="0" w:line="240" w:lineRule="auto"/>
        <w:ind w:firstLine="0"/>
        <w:rPr>
          <w:rFonts w:eastAsiaTheme="minorHAnsi"/>
        </w:rPr>
      </w:pPr>
    </w:p>
    <w:p w:rsidR="00E03F6D" w:rsidRDefault="00E03F6D" w:rsidP="00E03F6D">
      <w:pPr>
        <w:pStyle w:val="Heading2"/>
        <w:spacing w:after="120"/>
      </w:pPr>
      <w:bookmarkStart w:id="4" w:name="_Toc69280666"/>
      <w:bookmarkStart w:id="5" w:name="_Toc141498256"/>
      <w:r>
        <w:lastRenderedPageBreak/>
        <w:t>Study Background</w:t>
      </w:r>
    </w:p>
    <w:p w:rsidR="00E03F6D" w:rsidRDefault="00E03F6D" w:rsidP="00E03F6D">
      <w:pPr>
        <w:autoSpaceDE w:val="0"/>
        <w:autoSpaceDN w:val="0"/>
        <w:adjustRightInd w:val="0"/>
        <w:rPr>
          <w:rFonts w:eastAsia="Times New Roman"/>
          <w:szCs w:val="24"/>
        </w:rPr>
      </w:pPr>
      <w:r>
        <w:rPr>
          <w:rFonts w:eastAsia="Times New Roman"/>
          <w:szCs w:val="24"/>
        </w:rPr>
        <w:t>The need to improve U.S. students’ math achievement is clear. A minority of U.S. students score</w:t>
      </w:r>
      <w:r w:rsidRPr="008D0C83">
        <w:rPr>
          <w:rFonts w:eastAsia="Times New Roman"/>
          <w:szCs w:val="24"/>
        </w:rPr>
        <w:t xml:space="preserve"> </w:t>
      </w:r>
      <w:r>
        <w:rPr>
          <w:rFonts w:eastAsia="Times New Roman"/>
          <w:szCs w:val="24"/>
        </w:rPr>
        <w:t xml:space="preserve">at or above proficient levels </w:t>
      </w:r>
      <w:r w:rsidRPr="009313A4">
        <w:rPr>
          <w:rFonts w:eastAsia="Times New Roman"/>
          <w:szCs w:val="24"/>
        </w:rPr>
        <w:t xml:space="preserve">in </w:t>
      </w:r>
      <w:r>
        <w:rPr>
          <w:rFonts w:eastAsia="Times New Roman"/>
          <w:szCs w:val="24"/>
        </w:rPr>
        <w:t xml:space="preserve">math </w:t>
      </w:r>
      <w:r w:rsidRPr="009313A4">
        <w:rPr>
          <w:rFonts w:eastAsia="Times New Roman"/>
          <w:szCs w:val="24"/>
        </w:rPr>
        <w:t>and</w:t>
      </w:r>
      <w:r>
        <w:rPr>
          <w:rFonts w:eastAsia="Times New Roman"/>
          <w:szCs w:val="24"/>
        </w:rPr>
        <w:t xml:space="preserve"> </w:t>
      </w:r>
      <w:r w:rsidRPr="009313A4">
        <w:rPr>
          <w:rFonts w:eastAsia="Times New Roman"/>
          <w:szCs w:val="24"/>
        </w:rPr>
        <w:t>science</w:t>
      </w:r>
      <w:r>
        <w:rPr>
          <w:rFonts w:eastAsia="Times New Roman"/>
          <w:szCs w:val="24"/>
        </w:rPr>
        <w:t xml:space="preserve"> on the National Assessment of Educational Progress (NAEP),</w:t>
      </w:r>
      <w:r w:rsidRPr="009313A4">
        <w:rPr>
          <w:rFonts w:eastAsia="Times New Roman"/>
          <w:szCs w:val="24"/>
        </w:rPr>
        <w:t xml:space="preserve"> and recent math and science achievement scores on the Programme</w:t>
      </w:r>
      <w:r>
        <w:rPr>
          <w:rFonts w:eastAsia="Times New Roman"/>
          <w:szCs w:val="24"/>
        </w:rPr>
        <w:t xml:space="preserve"> </w:t>
      </w:r>
      <w:r w:rsidRPr="009313A4">
        <w:rPr>
          <w:rFonts w:eastAsia="Times New Roman"/>
          <w:szCs w:val="24"/>
        </w:rPr>
        <w:t xml:space="preserve">for International Student Assessment consistently place U.S. </w:t>
      </w:r>
      <w:r>
        <w:rPr>
          <w:rFonts w:eastAsia="Times New Roman"/>
          <w:szCs w:val="24"/>
        </w:rPr>
        <w:t xml:space="preserve">15-year-old </w:t>
      </w:r>
      <w:r w:rsidRPr="009313A4">
        <w:rPr>
          <w:rFonts w:eastAsia="Times New Roman"/>
          <w:szCs w:val="24"/>
        </w:rPr>
        <w:t xml:space="preserve">students </w:t>
      </w:r>
      <w:r>
        <w:rPr>
          <w:rFonts w:eastAsia="Times New Roman"/>
          <w:szCs w:val="24"/>
        </w:rPr>
        <w:t xml:space="preserve">no higher than average internationally </w:t>
      </w:r>
      <w:r w:rsidRPr="008D0C83">
        <w:rPr>
          <w:rFonts w:eastAsia="Times New Roman"/>
          <w:szCs w:val="24"/>
        </w:rPr>
        <w:t xml:space="preserve">(National Center for Education Statistics, 2011; National Mathematics Advisory Panel; 2008; </w:t>
      </w:r>
      <w:r>
        <w:rPr>
          <w:rFonts w:eastAsia="Times New Roman"/>
          <w:szCs w:val="24"/>
        </w:rPr>
        <w:t>National Science Board, 2012</w:t>
      </w:r>
      <w:r w:rsidRPr="008D0C83">
        <w:rPr>
          <w:rFonts w:eastAsia="Times New Roman"/>
          <w:szCs w:val="24"/>
        </w:rPr>
        <w:t>)</w:t>
      </w:r>
      <w:r w:rsidRPr="009313A4">
        <w:rPr>
          <w:rFonts w:eastAsia="Times New Roman"/>
          <w:szCs w:val="24"/>
        </w:rPr>
        <w:t>.</w:t>
      </w:r>
      <w:r>
        <w:rPr>
          <w:rFonts w:eastAsia="Times New Roman"/>
          <w:szCs w:val="24"/>
        </w:rPr>
        <w:t xml:space="preserve"> Teacher professional development (PD) is considered to be an important pathway to improving teaching and learning in general, and improving mathematics teaching and learning, in particular, and federal, state and local governments invest billions of dollars each year to support the development and delivery of preservice and inservice training. </w:t>
      </w:r>
    </w:p>
    <w:p w:rsidR="00E03F6D" w:rsidRDefault="00E03F6D" w:rsidP="00E03F6D">
      <w:pPr>
        <w:autoSpaceDE w:val="0"/>
        <w:autoSpaceDN w:val="0"/>
        <w:adjustRightInd w:val="0"/>
        <w:rPr>
          <w:rFonts w:eastAsia="Times New Roman"/>
          <w:szCs w:val="24"/>
        </w:rPr>
      </w:pPr>
    </w:p>
    <w:p w:rsidR="00E03F6D" w:rsidRDefault="00E03F6D" w:rsidP="00E03F6D">
      <w:pPr>
        <w:autoSpaceDE w:val="0"/>
        <w:autoSpaceDN w:val="0"/>
        <w:adjustRightInd w:val="0"/>
        <w:rPr>
          <w:szCs w:val="24"/>
        </w:rPr>
      </w:pPr>
      <w:r>
        <w:rPr>
          <w:rFonts w:eastAsia="Times New Roman"/>
          <w:szCs w:val="24"/>
        </w:rPr>
        <w:t xml:space="preserve">Despite these investments in PD, there is limited rigorous evidence of the effectiveness of specific PD strategies. In particular, there is a lack of evidence about PD that places a strong emphasis on boosting elementary teachers’ content knowledge and transferring that knowledge to the classroom, though mathematicians and math educators have argued that gaps in elementary teachers’ math content knowledge must be addressed. </w:t>
      </w:r>
      <w:r w:rsidRPr="009A2EFF">
        <w:rPr>
          <w:szCs w:val="24"/>
        </w:rPr>
        <w:t>Recognizin</w:t>
      </w:r>
      <w:r w:rsidRPr="00A77AC5">
        <w:rPr>
          <w:szCs w:val="24"/>
        </w:rPr>
        <w:t>g th</w:t>
      </w:r>
      <w:r>
        <w:rPr>
          <w:szCs w:val="24"/>
        </w:rPr>
        <w:t>is</w:t>
      </w:r>
      <w:r w:rsidRPr="00A77AC5">
        <w:rPr>
          <w:szCs w:val="24"/>
        </w:rPr>
        <w:t xml:space="preserve"> need, the National Center for Education Evaluation (NCEE) at the Institute of Education Sciences (IES) commissioned a study to evaluate the impact of an intensive, content-focused PD program on teachers’ content knowledge, classroom practice and student achievement</w:t>
      </w:r>
      <w:r>
        <w:rPr>
          <w:szCs w:val="24"/>
        </w:rPr>
        <w:t>. This study will contribute</w:t>
      </w:r>
      <w:r w:rsidRPr="00A77AC5">
        <w:rPr>
          <w:szCs w:val="24"/>
        </w:rPr>
        <w:t xml:space="preserve"> much-needed information and evidence to a field in need of high quality information about improving students’ math performance and teacher quality in our nation’s schools. </w:t>
      </w:r>
    </w:p>
    <w:p w:rsidR="00E03F6D" w:rsidRDefault="00E03F6D" w:rsidP="00E03F6D">
      <w:pPr>
        <w:autoSpaceDE w:val="0"/>
        <w:autoSpaceDN w:val="0"/>
        <w:adjustRightInd w:val="0"/>
        <w:rPr>
          <w:szCs w:val="24"/>
        </w:rPr>
      </w:pPr>
    </w:p>
    <w:p w:rsidR="00E03F6D" w:rsidRPr="009313A4" w:rsidRDefault="00E03F6D" w:rsidP="00E03F6D">
      <w:pPr>
        <w:rPr>
          <w:szCs w:val="24"/>
        </w:rPr>
      </w:pPr>
      <w:r w:rsidRPr="009313A4">
        <w:rPr>
          <w:szCs w:val="24"/>
        </w:rPr>
        <w:t xml:space="preserve">The </w:t>
      </w:r>
      <w:r w:rsidRPr="00D06714">
        <w:rPr>
          <w:szCs w:val="24"/>
        </w:rPr>
        <w:t>Impact Evaluation of Math Professional Development</w:t>
      </w:r>
      <w:r w:rsidRPr="009313A4">
        <w:rPr>
          <w:szCs w:val="24"/>
        </w:rPr>
        <w:t xml:space="preserve"> is designed to examine the implementation and impact of a widely-used, intensive PD program that has a strong emphasis on developing teachers’ content knowledge and supporting the transfer of knowledge into the classroom. The PD program</w:t>
      </w:r>
      <w:r>
        <w:rPr>
          <w:szCs w:val="24"/>
        </w:rPr>
        <w:t xml:space="preserve"> was determined by the U.S. Department of Education to be the most promising, scalable intervention with these features.  More specifically, the program being tested in this evaluation </w:t>
      </w:r>
      <w:r w:rsidRPr="009313A4">
        <w:rPr>
          <w:szCs w:val="24"/>
        </w:rPr>
        <w:t>includes (1) the Intel Math Program, an 80-hour course to be delivered in summer/early fall 2013, (2) the Math Learning Community (MLC), a</w:t>
      </w:r>
      <w:r>
        <w:rPr>
          <w:szCs w:val="24"/>
        </w:rPr>
        <w:t xml:space="preserve"> 10</w:t>
      </w:r>
      <w:r w:rsidRPr="009313A4">
        <w:rPr>
          <w:szCs w:val="24"/>
        </w:rPr>
        <w:t>-hour follow-up component in which groups of teachers collaboratively analyze student work on topics covered in the summer Intel Math course,</w:t>
      </w:r>
      <w:r>
        <w:rPr>
          <w:szCs w:val="24"/>
        </w:rPr>
        <w:t xml:space="preserve"> and (3) a 3-hour video feedback component, in which teachers receive feedback regarding the quality and clarity of their mathematical explanations from video lesson excerpts on topics emphasized in Intel Math and the MLCs. All of these activities will be</w:t>
      </w:r>
      <w:r w:rsidRPr="009313A4">
        <w:rPr>
          <w:szCs w:val="24"/>
        </w:rPr>
        <w:t xml:space="preserve"> delivered by trained </w:t>
      </w:r>
      <w:r>
        <w:rPr>
          <w:szCs w:val="24"/>
        </w:rPr>
        <w:t xml:space="preserve">Intel course instructors and MLC </w:t>
      </w:r>
      <w:r w:rsidRPr="009313A4">
        <w:rPr>
          <w:szCs w:val="24"/>
        </w:rPr>
        <w:t xml:space="preserve">facilitators beginning in </w:t>
      </w:r>
      <w:r>
        <w:rPr>
          <w:szCs w:val="24"/>
        </w:rPr>
        <w:t>summer</w:t>
      </w:r>
      <w:r w:rsidRPr="009313A4">
        <w:rPr>
          <w:szCs w:val="24"/>
        </w:rPr>
        <w:t xml:space="preserve"> 2013. By testing an intervention that incorporates features the available research suggests are essential, this study has high policy value and relevance to the field. </w:t>
      </w:r>
    </w:p>
    <w:p w:rsidR="00E03F6D" w:rsidRPr="009313A4" w:rsidRDefault="00E03F6D" w:rsidP="00E03F6D">
      <w:pPr>
        <w:rPr>
          <w:szCs w:val="24"/>
        </w:rPr>
      </w:pPr>
    </w:p>
    <w:p w:rsidR="00E03F6D" w:rsidRDefault="00E03F6D" w:rsidP="00E03F6D">
      <w:pPr>
        <w:rPr>
          <w:szCs w:val="24"/>
        </w:rPr>
      </w:pPr>
      <w:r w:rsidRPr="009313A4">
        <w:rPr>
          <w:szCs w:val="24"/>
        </w:rPr>
        <w:t xml:space="preserve">To determine the impact of the PD program on teacher knowledge, teacher practice and student achievement, a purposive sample of six districts and approximately 200 </w:t>
      </w:r>
      <w:r>
        <w:rPr>
          <w:szCs w:val="24"/>
        </w:rPr>
        <w:t xml:space="preserve">4th grade </w:t>
      </w:r>
      <w:r w:rsidRPr="009313A4">
        <w:rPr>
          <w:szCs w:val="24"/>
        </w:rPr>
        <w:t>teachers will be recruited to participate in the study in 2013-14. These districts will be selected according to multiple criteria, including</w:t>
      </w:r>
      <w:r>
        <w:rPr>
          <w:szCs w:val="24"/>
        </w:rPr>
        <w:t xml:space="preserve"> size, structure of math instruction, student composition of math classes, content of math instruction, and prevalence of competing curricular or PD initiatives occurring during the 2013-14 school year.</w:t>
      </w:r>
    </w:p>
    <w:p w:rsidR="00E03F6D" w:rsidRDefault="00E03F6D" w:rsidP="00E03F6D">
      <w:r w:rsidRPr="009313A4" w:rsidDel="001E736F">
        <w:t xml:space="preserve"> </w:t>
      </w:r>
    </w:p>
    <w:p w:rsidR="00E03F6D" w:rsidRDefault="00E03F6D" w:rsidP="00E03F6D">
      <w:pPr>
        <w:rPr>
          <w:szCs w:val="24"/>
        </w:rPr>
      </w:pPr>
      <w:r w:rsidRPr="003239A3">
        <w:rPr>
          <w:szCs w:val="24"/>
        </w:rPr>
        <w:lastRenderedPageBreak/>
        <w:t xml:space="preserve">Recruitment in eligible districts will focus </w:t>
      </w:r>
      <w:r>
        <w:rPr>
          <w:szCs w:val="24"/>
        </w:rPr>
        <w:t xml:space="preserve">primarily </w:t>
      </w:r>
      <w:r w:rsidRPr="003239A3">
        <w:rPr>
          <w:szCs w:val="24"/>
        </w:rPr>
        <w:t xml:space="preserve">on identifying teachers in </w:t>
      </w:r>
      <w:r>
        <w:rPr>
          <w:szCs w:val="24"/>
        </w:rPr>
        <w:t>4th grade</w:t>
      </w:r>
      <w:r w:rsidRPr="003239A3">
        <w:rPr>
          <w:szCs w:val="24"/>
        </w:rPr>
        <w:t xml:space="preserve"> who are willing to participate in the study </w:t>
      </w:r>
      <w:r>
        <w:rPr>
          <w:szCs w:val="24"/>
        </w:rPr>
        <w:t xml:space="preserve">and </w:t>
      </w:r>
      <w:r w:rsidRPr="003239A3">
        <w:rPr>
          <w:szCs w:val="24"/>
        </w:rPr>
        <w:t xml:space="preserve">who have the support of their principals to do so. </w:t>
      </w:r>
      <w:r>
        <w:rPr>
          <w:szCs w:val="24"/>
        </w:rPr>
        <w:t>The study focus is on upper elementary teachers because they are less likely to have a strong math background than middle school teachers. The particular focus on one grade level for the evaluation is for the sake of clarity, simplicity, and to control study costs. Fourth grade was chosen over 5</w:t>
      </w:r>
      <w:r w:rsidRPr="00643373">
        <w:rPr>
          <w:szCs w:val="24"/>
          <w:vertAlign w:val="superscript"/>
        </w:rPr>
        <w:t>th</w:t>
      </w:r>
      <w:r>
        <w:rPr>
          <w:szCs w:val="24"/>
        </w:rPr>
        <w:t xml:space="preserve"> grade because it falls right at the center of the K-8 spectrum covered in the Intel Math course and the Intel topics are more closely aligned with topics typically covered in 4th grade than those in 5th grade. </w:t>
      </w:r>
    </w:p>
    <w:p w:rsidR="00E03F6D" w:rsidRDefault="00E03F6D" w:rsidP="00E03F6D">
      <w:pPr>
        <w:rPr>
          <w:szCs w:val="24"/>
        </w:rPr>
      </w:pPr>
    </w:p>
    <w:p w:rsidR="00E03F6D" w:rsidRDefault="00962B7E" w:rsidP="00962B7E">
      <w:pPr>
        <w:autoSpaceDE w:val="0"/>
        <w:autoSpaceDN w:val="0"/>
        <w:adjustRightInd w:val="0"/>
        <w:rPr>
          <w:szCs w:val="24"/>
        </w:rPr>
      </w:pPr>
      <w:r w:rsidRPr="009313A4">
        <w:rPr>
          <w:szCs w:val="24"/>
        </w:rPr>
        <w:t xml:space="preserve">The </w:t>
      </w:r>
      <w:r>
        <w:rPr>
          <w:szCs w:val="24"/>
        </w:rPr>
        <w:t>evaluation</w:t>
      </w:r>
      <w:r w:rsidRPr="009313A4">
        <w:rPr>
          <w:szCs w:val="24"/>
        </w:rPr>
        <w:t xml:space="preserve"> design</w:t>
      </w:r>
      <w:r>
        <w:rPr>
          <w:szCs w:val="24"/>
        </w:rPr>
        <w:t xml:space="preserve"> for the </w:t>
      </w:r>
      <w:r w:rsidRPr="00C9544C">
        <w:rPr>
          <w:szCs w:val="24"/>
        </w:rPr>
        <w:t>Impact Evaluation of Math Professional Development</w:t>
      </w:r>
      <w:r w:rsidRPr="002E4224" w:rsidDel="00D06714">
        <w:rPr>
          <w:szCs w:val="24"/>
        </w:rPr>
        <w:t xml:space="preserve"> </w:t>
      </w:r>
      <w:r w:rsidRPr="009313A4">
        <w:rPr>
          <w:szCs w:val="24"/>
        </w:rPr>
        <w:t>involves the random assignment of approximately 200</w:t>
      </w:r>
      <w:r>
        <w:rPr>
          <w:szCs w:val="24"/>
        </w:rPr>
        <w:t xml:space="preserve"> volunteer grade 4</w:t>
      </w:r>
      <w:r w:rsidRPr="009313A4">
        <w:rPr>
          <w:szCs w:val="24"/>
        </w:rPr>
        <w:t xml:space="preserve"> teachers in </w:t>
      </w:r>
      <w:r>
        <w:rPr>
          <w:szCs w:val="24"/>
        </w:rPr>
        <w:t>six</w:t>
      </w:r>
      <w:r w:rsidRPr="009313A4">
        <w:rPr>
          <w:szCs w:val="24"/>
        </w:rPr>
        <w:t xml:space="preserve"> districts to one of two conditions:  </w:t>
      </w:r>
      <w:r>
        <w:rPr>
          <w:szCs w:val="24"/>
        </w:rPr>
        <w:t>T</w:t>
      </w:r>
      <w:r w:rsidRPr="009313A4">
        <w:rPr>
          <w:szCs w:val="24"/>
        </w:rPr>
        <w:t>reatment teachers will be offered the study’s PD intervention</w:t>
      </w:r>
      <w:r>
        <w:rPr>
          <w:szCs w:val="24"/>
        </w:rPr>
        <w:t xml:space="preserve"> from summer 2013 through spring 2014; </w:t>
      </w:r>
      <w:r w:rsidRPr="009313A4">
        <w:rPr>
          <w:szCs w:val="24"/>
        </w:rPr>
        <w:t>control teachers will be offered their district’s business-as-usual PD.</w:t>
      </w:r>
      <w:r>
        <w:rPr>
          <w:szCs w:val="24"/>
        </w:rPr>
        <w:t xml:space="preserve"> The teacher-level random assignment will be conducted within-school and within-fourth-grade to maximize the study’s statistical power to detect impacts. In cases where there is an even number of fourth-grade teachers, the treatment and control groups will be of equal size. In cases where there is an odd number of fourth-grade teachers, the treatment group will always exceed the control group by one teacher. Providing the extra treatment teacher in these cases will help offset potentially greater attrition from the treatment group (which must participate in the PD intervention), as well as increase the likelihood of having multiple treatment teachers from the same school, which is preferable from the PD vendors’ perspective. </w:t>
      </w:r>
      <w:r w:rsidR="00E03F6D">
        <w:rPr>
          <w:szCs w:val="24"/>
        </w:rPr>
        <w:t>During the one-</w:t>
      </w:r>
      <w:r w:rsidR="00E03F6D" w:rsidRPr="003239A3">
        <w:rPr>
          <w:szCs w:val="24"/>
        </w:rPr>
        <w:t xml:space="preserve">year implementation period, data will be collected to support analyses of the implementation and impact of the PD program, with final data collection of teacher and student outcomes in spring 2014 and all analyses and </w:t>
      </w:r>
      <w:r w:rsidR="00E03F6D">
        <w:rPr>
          <w:szCs w:val="24"/>
        </w:rPr>
        <w:t>reporting completed by winter 2016</w:t>
      </w:r>
      <w:r w:rsidR="00E03F6D" w:rsidRPr="003239A3">
        <w:rPr>
          <w:szCs w:val="24"/>
        </w:rPr>
        <w:t>.</w:t>
      </w:r>
    </w:p>
    <w:p w:rsidR="00E03F6D" w:rsidRPr="009313A4" w:rsidRDefault="00E03F6D" w:rsidP="00E03F6D">
      <w:pPr>
        <w:pStyle w:val="PBodyText"/>
        <w:spacing w:after="0"/>
        <w:rPr>
          <w:rFonts w:cs="Times New Roman"/>
          <w:szCs w:val="24"/>
          <w:highlight w:val="yellow"/>
        </w:rPr>
      </w:pPr>
    </w:p>
    <w:p w:rsidR="00E03F6D" w:rsidRPr="009313A4" w:rsidRDefault="00E03F6D" w:rsidP="00E03F6D">
      <w:pPr>
        <w:pStyle w:val="PBodyText"/>
        <w:spacing w:after="0"/>
        <w:rPr>
          <w:rFonts w:cs="Times New Roman"/>
          <w:szCs w:val="24"/>
        </w:rPr>
      </w:pPr>
      <w:r>
        <w:rPr>
          <w:rFonts w:cs="Times New Roman"/>
          <w:szCs w:val="24"/>
        </w:rPr>
        <w:t>NCEE is</w:t>
      </w:r>
      <w:r w:rsidRPr="009313A4">
        <w:rPr>
          <w:rFonts w:cs="Times New Roman"/>
          <w:szCs w:val="24"/>
        </w:rPr>
        <w:t xml:space="preserve"> request</w:t>
      </w:r>
      <w:r>
        <w:rPr>
          <w:rFonts w:cs="Times New Roman"/>
          <w:szCs w:val="24"/>
        </w:rPr>
        <w:t>ing</w:t>
      </w:r>
      <w:r w:rsidRPr="009313A4">
        <w:rPr>
          <w:rFonts w:cs="Times New Roman"/>
          <w:szCs w:val="24"/>
        </w:rPr>
        <w:t xml:space="preserve"> clearance to carry out recruitment and data collection activities for </w:t>
      </w:r>
      <w:r>
        <w:rPr>
          <w:rFonts w:cs="Times New Roman"/>
          <w:szCs w:val="24"/>
        </w:rPr>
        <w:t xml:space="preserve">the </w:t>
      </w:r>
      <w:r w:rsidRPr="00D06714">
        <w:rPr>
          <w:rFonts w:cs="Times New Roman"/>
          <w:szCs w:val="24"/>
        </w:rPr>
        <w:t>Impact Evaluation of Math Professional Development</w:t>
      </w:r>
      <w:r>
        <w:rPr>
          <w:rFonts w:cs="Times New Roman"/>
          <w:szCs w:val="24"/>
        </w:rPr>
        <w:t>. Recruitment</w:t>
      </w:r>
      <w:r w:rsidRPr="009313A4">
        <w:rPr>
          <w:rFonts w:cs="Times New Roman"/>
          <w:szCs w:val="24"/>
        </w:rPr>
        <w:t xml:space="preserve"> </w:t>
      </w:r>
      <w:r>
        <w:rPr>
          <w:rFonts w:cs="Times New Roman"/>
          <w:szCs w:val="24"/>
        </w:rPr>
        <w:t>activities</w:t>
      </w:r>
      <w:r w:rsidRPr="009313A4">
        <w:rPr>
          <w:rFonts w:cs="Times New Roman"/>
          <w:szCs w:val="24"/>
        </w:rPr>
        <w:t xml:space="preserve"> include contacting a </w:t>
      </w:r>
      <w:r>
        <w:rPr>
          <w:rFonts w:cs="Times New Roman"/>
          <w:szCs w:val="24"/>
        </w:rPr>
        <w:t xml:space="preserve">purposive </w:t>
      </w:r>
      <w:r w:rsidRPr="009313A4">
        <w:rPr>
          <w:rFonts w:cs="Times New Roman"/>
          <w:szCs w:val="24"/>
        </w:rPr>
        <w:t>sample of districts, schools and teachers to establish their eligibility and interest in participating in the study</w:t>
      </w:r>
      <w:r>
        <w:rPr>
          <w:rFonts w:cs="Times New Roman"/>
          <w:szCs w:val="24"/>
        </w:rPr>
        <w:t xml:space="preserve">. Data collection activities include </w:t>
      </w:r>
      <w:r w:rsidRPr="009313A4">
        <w:rPr>
          <w:rFonts w:cs="Times New Roman"/>
          <w:szCs w:val="24"/>
        </w:rPr>
        <w:t xml:space="preserve">administering </w:t>
      </w:r>
      <w:r>
        <w:rPr>
          <w:rFonts w:cs="Times New Roman"/>
          <w:szCs w:val="24"/>
        </w:rPr>
        <w:t>three teacher</w:t>
      </w:r>
      <w:r w:rsidRPr="009313A4">
        <w:rPr>
          <w:rFonts w:cs="Times New Roman"/>
          <w:szCs w:val="24"/>
        </w:rPr>
        <w:t xml:space="preserve"> </w:t>
      </w:r>
      <w:r>
        <w:rPr>
          <w:rFonts w:cs="Times New Roman"/>
          <w:szCs w:val="24"/>
        </w:rPr>
        <w:t>knowledge assessments (baseline and two follow-ups)</w:t>
      </w:r>
      <w:r w:rsidRPr="009313A4">
        <w:rPr>
          <w:rFonts w:cs="Times New Roman"/>
          <w:szCs w:val="24"/>
        </w:rPr>
        <w:t xml:space="preserve">, </w:t>
      </w:r>
      <w:r>
        <w:rPr>
          <w:rFonts w:cs="Times New Roman"/>
          <w:szCs w:val="24"/>
        </w:rPr>
        <w:t>a</w:t>
      </w:r>
      <w:r w:rsidR="00E453ED">
        <w:rPr>
          <w:rFonts w:cs="Times New Roman"/>
          <w:szCs w:val="24"/>
        </w:rPr>
        <w:t>n</w:t>
      </w:r>
      <w:r>
        <w:rPr>
          <w:rFonts w:cs="Times New Roman"/>
          <w:szCs w:val="24"/>
        </w:rPr>
        <w:t xml:space="preserve"> </w:t>
      </w:r>
      <w:r w:rsidR="00E453ED">
        <w:rPr>
          <w:rFonts w:cs="Times New Roman"/>
          <w:szCs w:val="24"/>
        </w:rPr>
        <w:t xml:space="preserve">end-of-year </w:t>
      </w:r>
      <w:r>
        <w:rPr>
          <w:rFonts w:cs="Times New Roman"/>
          <w:szCs w:val="24"/>
        </w:rPr>
        <w:t>teacher survey</w:t>
      </w:r>
      <w:r w:rsidRPr="009313A4">
        <w:rPr>
          <w:rFonts w:cs="Times New Roman"/>
          <w:szCs w:val="24"/>
        </w:rPr>
        <w:t xml:space="preserve">, </w:t>
      </w:r>
      <w:r>
        <w:rPr>
          <w:rFonts w:cs="Times New Roman"/>
          <w:szCs w:val="24"/>
        </w:rPr>
        <w:t xml:space="preserve">an end-of-year student assessment, and an </w:t>
      </w:r>
      <w:r w:rsidRPr="009313A4">
        <w:rPr>
          <w:rFonts w:cs="Times New Roman"/>
          <w:szCs w:val="24"/>
        </w:rPr>
        <w:t>extant data collection protocol</w:t>
      </w:r>
      <w:r>
        <w:rPr>
          <w:rFonts w:cs="Times New Roman"/>
          <w:szCs w:val="24"/>
        </w:rPr>
        <w:t>.</w:t>
      </w:r>
    </w:p>
    <w:p w:rsidR="00E03F6D" w:rsidRPr="009313A4" w:rsidRDefault="00E03F6D" w:rsidP="00E03F6D">
      <w:pPr>
        <w:pStyle w:val="PBodyText"/>
        <w:spacing w:after="0"/>
        <w:rPr>
          <w:rFonts w:cs="Times New Roman"/>
          <w:szCs w:val="24"/>
          <w:highlight w:val="yellow"/>
        </w:rPr>
      </w:pPr>
    </w:p>
    <w:p w:rsidR="00E03F6D" w:rsidRPr="009313A4" w:rsidRDefault="00E03F6D" w:rsidP="00E03F6D">
      <w:pPr>
        <w:autoSpaceDE w:val="0"/>
        <w:autoSpaceDN w:val="0"/>
        <w:adjustRightInd w:val="0"/>
        <w:rPr>
          <w:szCs w:val="24"/>
        </w:rPr>
      </w:pPr>
      <w:r w:rsidRPr="009313A4">
        <w:rPr>
          <w:szCs w:val="24"/>
        </w:rPr>
        <w:t xml:space="preserve">This evaluation is authorized by </w:t>
      </w:r>
      <w:r>
        <w:rPr>
          <w:szCs w:val="24"/>
        </w:rPr>
        <w:t>Title IX</w:t>
      </w:r>
      <w:r w:rsidRPr="00CB3734">
        <w:rPr>
          <w:szCs w:val="24"/>
        </w:rPr>
        <w:t xml:space="preserve">, Part </w:t>
      </w:r>
      <w:r>
        <w:rPr>
          <w:szCs w:val="24"/>
        </w:rPr>
        <w:t>F</w:t>
      </w:r>
      <w:r w:rsidRPr="00CB3734">
        <w:rPr>
          <w:szCs w:val="24"/>
        </w:rPr>
        <w:t xml:space="preserve"> of the Elementary an</w:t>
      </w:r>
      <w:r>
        <w:rPr>
          <w:szCs w:val="24"/>
        </w:rPr>
        <w:t>d Secondary Education Act</w:t>
      </w:r>
      <w:r w:rsidRPr="00CB3734">
        <w:rPr>
          <w:szCs w:val="24"/>
        </w:rPr>
        <w:t xml:space="preserve">, section </w:t>
      </w:r>
      <w:r>
        <w:rPr>
          <w:szCs w:val="24"/>
        </w:rPr>
        <w:t>9601</w:t>
      </w:r>
      <w:r w:rsidRPr="00CB3734">
        <w:rPr>
          <w:szCs w:val="24"/>
        </w:rPr>
        <w:t xml:space="preserve"> as amended by </w:t>
      </w:r>
      <w:r>
        <w:rPr>
          <w:szCs w:val="24"/>
        </w:rPr>
        <w:t>the “</w:t>
      </w:r>
      <w:r w:rsidRPr="00CB3734">
        <w:rPr>
          <w:szCs w:val="24"/>
        </w:rPr>
        <w:t>No Child Left Behind</w:t>
      </w:r>
      <w:r>
        <w:rPr>
          <w:szCs w:val="24"/>
        </w:rPr>
        <w:t xml:space="preserve"> Act of 2001”</w:t>
      </w:r>
      <w:r w:rsidRPr="00CB3734">
        <w:rPr>
          <w:szCs w:val="24"/>
        </w:rPr>
        <w:t xml:space="preserve"> (20 USC </w:t>
      </w:r>
      <w:r>
        <w:rPr>
          <w:szCs w:val="24"/>
        </w:rPr>
        <w:t>7941)</w:t>
      </w:r>
      <w:r w:rsidRPr="009313A4">
        <w:rPr>
          <w:szCs w:val="24"/>
        </w:rPr>
        <w:t>.</w:t>
      </w:r>
    </w:p>
    <w:p w:rsidR="00E03F6D" w:rsidRDefault="00E03F6D" w:rsidP="00E03F6D">
      <w:pPr>
        <w:pStyle w:val="PBodyText"/>
        <w:spacing w:after="0"/>
        <w:rPr>
          <w:rFonts w:cs="Times New Roman"/>
          <w:szCs w:val="24"/>
        </w:rPr>
      </w:pPr>
    </w:p>
    <w:p w:rsidR="00E03F6D" w:rsidRPr="009A23D0" w:rsidRDefault="00E03F6D" w:rsidP="00E03F6D">
      <w:pPr>
        <w:widowControl w:val="0"/>
        <w:spacing w:after="240"/>
        <w:rPr>
          <w:rFonts w:asciiTheme="minorHAnsi" w:eastAsia="Times New Roman" w:hAnsiTheme="minorHAnsi" w:cstheme="minorHAnsi"/>
          <w:b/>
          <w:sz w:val="28"/>
          <w:szCs w:val="28"/>
        </w:rPr>
      </w:pPr>
      <w:r w:rsidRPr="009A23D0">
        <w:rPr>
          <w:rFonts w:asciiTheme="minorHAnsi" w:eastAsia="Times New Roman" w:hAnsiTheme="minorHAnsi" w:cstheme="minorHAnsi"/>
          <w:b/>
          <w:sz w:val="28"/>
          <w:szCs w:val="28"/>
        </w:rPr>
        <w:t>Research Questions</w:t>
      </w:r>
    </w:p>
    <w:p w:rsidR="00E03F6D" w:rsidRPr="009313A4" w:rsidRDefault="00E03F6D" w:rsidP="00E03F6D">
      <w:pPr>
        <w:pStyle w:val="PBodyText0"/>
        <w:spacing w:line="240" w:lineRule="auto"/>
        <w:ind w:firstLine="0"/>
        <w:rPr>
          <w:rFonts w:ascii="Times New Roman" w:hAnsi="Times New Roman" w:cs="Times New Roman"/>
          <w:sz w:val="24"/>
          <w:szCs w:val="24"/>
        </w:rPr>
      </w:pPr>
      <w:r w:rsidRPr="009313A4">
        <w:rPr>
          <w:rFonts w:ascii="Times New Roman" w:hAnsi="Times New Roman" w:cs="Times New Roman"/>
          <w:sz w:val="24"/>
          <w:szCs w:val="24"/>
        </w:rPr>
        <w:t xml:space="preserve">The study is designed to answer two main research questions, the first focusing on the impact of the PD program on teacher and student outcomes and the second focusing on program implementation. </w:t>
      </w:r>
    </w:p>
    <w:p w:rsidR="00E03F6D" w:rsidRPr="009313A4" w:rsidRDefault="00E03F6D" w:rsidP="00E03F6D">
      <w:pPr>
        <w:pStyle w:val="PBodyText0"/>
        <w:spacing w:line="240" w:lineRule="auto"/>
        <w:ind w:firstLine="0"/>
        <w:rPr>
          <w:rFonts w:ascii="Times New Roman" w:hAnsi="Times New Roman" w:cs="Times New Roman"/>
          <w:sz w:val="24"/>
          <w:szCs w:val="24"/>
        </w:rPr>
      </w:pPr>
    </w:p>
    <w:p w:rsidR="00E03F6D" w:rsidRPr="009313A4" w:rsidRDefault="00E03F6D" w:rsidP="00E03F6D">
      <w:pPr>
        <w:autoSpaceDE w:val="0"/>
        <w:autoSpaceDN w:val="0"/>
        <w:adjustRightInd w:val="0"/>
        <w:ind w:left="630" w:hanging="630"/>
        <w:rPr>
          <w:b/>
          <w:szCs w:val="24"/>
        </w:rPr>
      </w:pPr>
      <w:r w:rsidRPr="009313A4">
        <w:rPr>
          <w:b/>
          <w:szCs w:val="24"/>
        </w:rPr>
        <w:t xml:space="preserve">RQ1. </w:t>
      </w:r>
      <w:r w:rsidRPr="009313A4">
        <w:rPr>
          <w:szCs w:val="24"/>
        </w:rPr>
        <w:t>What is the average impact on teachers’ content knowledge, teachers’ classroom practices, and student achievement, of offering a specialized PD intervention relative to “business as usual” PD?</w:t>
      </w:r>
    </w:p>
    <w:p w:rsidR="00E03F6D" w:rsidRDefault="00E03F6D" w:rsidP="00E03F6D">
      <w:pPr>
        <w:autoSpaceDE w:val="0"/>
        <w:autoSpaceDN w:val="0"/>
        <w:adjustRightInd w:val="0"/>
        <w:ind w:left="630" w:hanging="630"/>
        <w:rPr>
          <w:szCs w:val="24"/>
        </w:rPr>
      </w:pPr>
      <w:r w:rsidRPr="009313A4">
        <w:rPr>
          <w:b/>
          <w:szCs w:val="24"/>
        </w:rPr>
        <w:t xml:space="preserve">RQ2. </w:t>
      </w:r>
      <w:r w:rsidRPr="009313A4">
        <w:rPr>
          <w:szCs w:val="24"/>
        </w:rPr>
        <w:t>How is the PD intervention implemented? What challenges were encountered during the process of implementing the intervention?</w:t>
      </w:r>
    </w:p>
    <w:p w:rsidR="00E03F6D" w:rsidRPr="009313A4" w:rsidRDefault="00E03F6D" w:rsidP="00E03F6D">
      <w:pPr>
        <w:autoSpaceDE w:val="0"/>
        <w:autoSpaceDN w:val="0"/>
        <w:adjustRightInd w:val="0"/>
        <w:ind w:left="630" w:hanging="630"/>
        <w:rPr>
          <w:b/>
          <w:szCs w:val="24"/>
        </w:rPr>
      </w:pPr>
    </w:p>
    <w:p w:rsidR="00E03F6D" w:rsidRDefault="00E03F6D" w:rsidP="00E03F6D">
      <w:pPr>
        <w:pStyle w:val="PBodyText0"/>
        <w:spacing w:line="240" w:lineRule="auto"/>
        <w:ind w:firstLine="0"/>
        <w:rPr>
          <w:rFonts w:ascii="Times New Roman" w:hAnsi="Times New Roman" w:cs="Times New Roman"/>
          <w:sz w:val="24"/>
          <w:szCs w:val="24"/>
        </w:rPr>
      </w:pPr>
      <w:r w:rsidRPr="009313A4">
        <w:rPr>
          <w:rFonts w:ascii="Times New Roman" w:hAnsi="Times New Roman" w:cs="Times New Roman"/>
          <w:sz w:val="24"/>
          <w:szCs w:val="24"/>
        </w:rPr>
        <w:t xml:space="preserve">The study’s main outcome measures are teachers’ content knowledge, classroom practices, and student achievement. We will measure teachers’ content knowledge at </w:t>
      </w:r>
      <w:r>
        <w:rPr>
          <w:rFonts w:ascii="Times New Roman" w:hAnsi="Times New Roman" w:cs="Times New Roman"/>
          <w:sz w:val="24"/>
          <w:szCs w:val="24"/>
        </w:rPr>
        <w:t>three timepoints: first, at baseline</w:t>
      </w:r>
      <w:r w:rsidRPr="009313A4">
        <w:rPr>
          <w:rFonts w:ascii="Times New Roman" w:hAnsi="Times New Roman" w:cs="Times New Roman"/>
          <w:sz w:val="24"/>
          <w:szCs w:val="24"/>
        </w:rPr>
        <w:t xml:space="preserve"> (</w:t>
      </w:r>
      <w:r>
        <w:rPr>
          <w:rFonts w:ascii="Times New Roman" w:hAnsi="Times New Roman" w:cs="Times New Roman"/>
          <w:sz w:val="24"/>
          <w:szCs w:val="24"/>
        </w:rPr>
        <w:t>summer</w:t>
      </w:r>
      <w:r w:rsidRPr="009313A4">
        <w:rPr>
          <w:rFonts w:ascii="Times New Roman" w:hAnsi="Times New Roman" w:cs="Times New Roman"/>
          <w:sz w:val="24"/>
          <w:szCs w:val="24"/>
        </w:rPr>
        <w:t xml:space="preserve"> 2013)</w:t>
      </w:r>
      <w:r>
        <w:rPr>
          <w:rFonts w:ascii="Times New Roman" w:hAnsi="Times New Roman" w:cs="Times New Roman"/>
          <w:sz w:val="24"/>
          <w:szCs w:val="24"/>
        </w:rPr>
        <w:t>,</w:t>
      </w:r>
      <w:r w:rsidRPr="009313A4">
        <w:rPr>
          <w:rFonts w:ascii="Times New Roman" w:hAnsi="Times New Roman" w:cs="Times New Roman"/>
          <w:sz w:val="24"/>
          <w:szCs w:val="24"/>
        </w:rPr>
        <w:t xml:space="preserve"> </w:t>
      </w:r>
      <w:r>
        <w:rPr>
          <w:rFonts w:ascii="Times New Roman" w:hAnsi="Times New Roman" w:cs="Times New Roman"/>
          <w:sz w:val="24"/>
          <w:szCs w:val="24"/>
        </w:rPr>
        <w:t>second</w:t>
      </w:r>
      <w:r w:rsidRPr="009313A4">
        <w:rPr>
          <w:rFonts w:ascii="Times New Roman" w:hAnsi="Times New Roman" w:cs="Times New Roman"/>
          <w:sz w:val="24"/>
          <w:szCs w:val="24"/>
        </w:rPr>
        <w:t xml:space="preserve"> </w:t>
      </w:r>
      <w:r>
        <w:rPr>
          <w:rFonts w:ascii="Times New Roman" w:hAnsi="Times New Roman" w:cs="Times New Roman"/>
          <w:sz w:val="24"/>
          <w:szCs w:val="24"/>
        </w:rPr>
        <w:t>after completion of the content-intensive summer PD component</w:t>
      </w:r>
      <w:r w:rsidRPr="009313A4">
        <w:rPr>
          <w:rFonts w:ascii="Times New Roman" w:hAnsi="Times New Roman" w:cs="Times New Roman"/>
          <w:sz w:val="24"/>
          <w:szCs w:val="24"/>
        </w:rPr>
        <w:t xml:space="preserve"> (</w:t>
      </w:r>
      <w:r>
        <w:rPr>
          <w:rFonts w:ascii="Times New Roman" w:hAnsi="Times New Roman" w:cs="Times New Roman"/>
          <w:sz w:val="24"/>
          <w:szCs w:val="24"/>
        </w:rPr>
        <w:t>fall 2013</w:t>
      </w:r>
      <w:r w:rsidRPr="009313A4">
        <w:rPr>
          <w:rFonts w:ascii="Times New Roman" w:hAnsi="Times New Roman" w:cs="Times New Roman"/>
          <w:sz w:val="24"/>
          <w:szCs w:val="24"/>
        </w:rPr>
        <w:t>)</w:t>
      </w:r>
      <w:r>
        <w:rPr>
          <w:rFonts w:ascii="Times New Roman" w:hAnsi="Times New Roman" w:cs="Times New Roman"/>
          <w:sz w:val="24"/>
          <w:szCs w:val="24"/>
        </w:rPr>
        <w:t>, and third at the end of the school year (June 2014). Content knowledge will be measured</w:t>
      </w:r>
      <w:r w:rsidRPr="009313A4">
        <w:rPr>
          <w:rFonts w:ascii="Times New Roman" w:hAnsi="Times New Roman" w:cs="Times New Roman"/>
          <w:sz w:val="24"/>
          <w:szCs w:val="24"/>
        </w:rPr>
        <w:t xml:space="preserve"> with a mathematics assessment composed of items in the Mass</w:t>
      </w:r>
      <w:r>
        <w:rPr>
          <w:rFonts w:ascii="Times New Roman" w:hAnsi="Times New Roman" w:cs="Times New Roman"/>
          <w:sz w:val="24"/>
          <w:szCs w:val="24"/>
        </w:rPr>
        <w:t>achu</w:t>
      </w:r>
      <w:r w:rsidRPr="009313A4">
        <w:rPr>
          <w:rFonts w:ascii="Times New Roman" w:hAnsi="Times New Roman" w:cs="Times New Roman"/>
          <w:sz w:val="24"/>
          <w:szCs w:val="24"/>
        </w:rPr>
        <w:t xml:space="preserve">setts </w:t>
      </w:r>
      <w:r w:rsidRPr="00B914BA">
        <w:rPr>
          <w:rFonts w:ascii="Times New Roman" w:hAnsi="Times New Roman"/>
          <w:sz w:val="24"/>
          <w:szCs w:val="24"/>
        </w:rPr>
        <w:t>Test for Educator Licensure</w:t>
      </w:r>
      <w:r w:rsidRPr="009313A4">
        <w:rPr>
          <w:rFonts w:ascii="Times New Roman" w:hAnsi="Times New Roman" w:cs="Times New Roman"/>
          <w:sz w:val="24"/>
          <w:szCs w:val="24"/>
        </w:rPr>
        <w:t xml:space="preserve"> (MTEL) for elementary math teachers</w:t>
      </w:r>
      <w:r>
        <w:rPr>
          <w:rFonts w:ascii="Times New Roman" w:hAnsi="Times New Roman" w:cs="Times New Roman"/>
          <w:sz w:val="24"/>
          <w:szCs w:val="24"/>
        </w:rPr>
        <w:t xml:space="preserve">. </w:t>
      </w:r>
      <w:r w:rsidRPr="009313A4">
        <w:rPr>
          <w:rFonts w:ascii="Times New Roman" w:hAnsi="Times New Roman" w:cs="Times New Roman"/>
          <w:sz w:val="24"/>
          <w:szCs w:val="24"/>
        </w:rPr>
        <w:t xml:space="preserve">We will measure teachers’ classroom practice </w:t>
      </w:r>
      <w:r>
        <w:rPr>
          <w:rFonts w:ascii="Times New Roman" w:hAnsi="Times New Roman" w:cs="Times New Roman"/>
          <w:sz w:val="24"/>
          <w:szCs w:val="24"/>
        </w:rPr>
        <w:t xml:space="preserve">in spring 2014 </w:t>
      </w:r>
      <w:r w:rsidRPr="009313A4">
        <w:rPr>
          <w:rFonts w:ascii="Times New Roman" w:hAnsi="Times New Roman" w:cs="Times New Roman"/>
          <w:sz w:val="24"/>
          <w:szCs w:val="24"/>
        </w:rPr>
        <w:t xml:space="preserve">using the Mathematical Quality of Instruction (MQI) instrument, which is a previously-validated observation protocol applied to video-recorded observations of teachers’ lessons. Finally, we will measure student achievement </w:t>
      </w:r>
      <w:r>
        <w:rPr>
          <w:rFonts w:ascii="Times New Roman" w:hAnsi="Times New Roman" w:cs="Times New Roman"/>
          <w:sz w:val="24"/>
          <w:szCs w:val="24"/>
        </w:rPr>
        <w:t xml:space="preserve">at the end of the 2013-14 school year </w:t>
      </w:r>
      <w:r w:rsidRPr="009313A4">
        <w:rPr>
          <w:rFonts w:ascii="Times New Roman" w:hAnsi="Times New Roman" w:cs="Times New Roman"/>
          <w:sz w:val="24"/>
          <w:szCs w:val="24"/>
        </w:rPr>
        <w:t>with two instruments: (1) the state math assessment (standardized across states) at baseline (spring 2013) and follow-up (spring 2014)</w:t>
      </w:r>
      <w:r>
        <w:rPr>
          <w:rFonts w:ascii="Times New Roman" w:hAnsi="Times New Roman" w:cs="Times New Roman"/>
          <w:sz w:val="24"/>
          <w:szCs w:val="24"/>
        </w:rPr>
        <w:t xml:space="preserve">, </w:t>
      </w:r>
      <w:r w:rsidRPr="009313A4">
        <w:rPr>
          <w:rFonts w:ascii="Times New Roman" w:hAnsi="Times New Roman" w:cs="Times New Roman"/>
          <w:sz w:val="24"/>
          <w:szCs w:val="24"/>
        </w:rPr>
        <w:t xml:space="preserve">and (2) a study-administered assessment in a </w:t>
      </w:r>
      <w:r>
        <w:rPr>
          <w:rFonts w:ascii="Times New Roman" w:hAnsi="Times New Roman" w:cs="Times New Roman"/>
          <w:sz w:val="24"/>
          <w:szCs w:val="24"/>
        </w:rPr>
        <w:t xml:space="preserve">random </w:t>
      </w:r>
      <w:r w:rsidRPr="009313A4">
        <w:rPr>
          <w:rFonts w:ascii="Times New Roman" w:hAnsi="Times New Roman" w:cs="Times New Roman"/>
          <w:sz w:val="24"/>
          <w:szCs w:val="24"/>
        </w:rPr>
        <w:t>sample of 10 students per participating teacher (total N</w:t>
      </w:r>
      <w:r>
        <w:rPr>
          <w:rFonts w:ascii="Times New Roman" w:hAnsi="Times New Roman" w:cs="Times New Roman"/>
          <w:sz w:val="24"/>
          <w:szCs w:val="24"/>
        </w:rPr>
        <w:t xml:space="preserve"> </w:t>
      </w:r>
      <w:r w:rsidRPr="009313A4">
        <w:rPr>
          <w:rFonts w:ascii="Times New Roman" w:hAnsi="Times New Roman" w:cs="Times New Roman"/>
          <w:sz w:val="24"/>
          <w:szCs w:val="24"/>
        </w:rPr>
        <w:t>=</w:t>
      </w:r>
      <w:r>
        <w:rPr>
          <w:rFonts w:ascii="Times New Roman" w:hAnsi="Times New Roman" w:cs="Times New Roman"/>
          <w:sz w:val="24"/>
          <w:szCs w:val="24"/>
        </w:rPr>
        <w:t xml:space="preserve"> </w:t>
      </w:r>
      <w:r w:rsidRPr="009313A4">
        <w:rPr>
          <w:rFonts w:ascii="Times New Roman" w:hAnsi="Times New Roman" w:cs="Times New Roman"/>
          <w:sz w:val="24"/>
          <w:szCs w:val="24"/>
        </w:rPr>
        <w:t>2,000).</w:t>
      </w:r>
      <w:r>
        <w:rPr>
          <w:rFonts w:ascii="Times New Roman" w:hAnsi="Times New Roman" w:cs="Times New Roman"/>
          <w:sz w:val="24"/>
          <w:szCs w:val="24"/>
        </w:rPr>
        <w:t xml:space="preserve"> </w:t>
      </w:r>
      <w:r w:rsidRPr="009313A4">
        <w:rPr>
          <w:rFonts w:ascii="Times New Roman" w:hAnsi="Times New Roman" w:cs="Times New Roman"/>
          <w:sz w:val="24"/>
          <w:szCs w:val="24"/>
        </w:rPr>
        <w:t xml:space="preserve">In addition, </w:t>
      </w:r>
      <w:r>
        <w:rPr>
          <w:rFonts w:ascii="Times New Roman" w:hAnsi="Times New Roman" w:cs="Times New Roman"/>
          <w:sz w:val="24"/>
          <w:szCs w:val="24"/>
        </w:rPr>
        <w:t xml:space="preserve">the study team will administer a survey in June 2014 to </w:t>
      </w:r>
      <w:r w:rsidRPr="009313A4">
        <w:rPr>
          <w:rFonts w:ascii="Times New Roman" w:hAnsi="Times New Roman" w:cs="Times New Roman"/>
          <w:sz w:val="24"/>
          <w:szCs w:val="24"/>
        </w:rPr>
        <w:t>collect teacher background characteristics for use as covariates in the impact analyses for RQ1 and information about implementation and PD service contrast for RQ2</w:t>
      </w:r>
      <w:r>
        <w:rPr>
          <w:rFonts w:ascii="Times New Roman" w:hAnsi="Times New Roman" w:cs="Times New Roman"/>
          <w:sz w:val="24"/>
          <w:szCs w:val="24"/>
        </w:rPr>
        <w:t>.</w:t>
      </w:r>
    </w:p>
    <w:p w:rsidR="00E03F6D" w:rsidRPr="00E03F6D" w:rsidRDefault="00E03F6D" w:rsidP="00E03F6D">
      <w:pPr>
        <w:pStyle w:val="PBodyText0"/>
        <w:spacing w:line="240" w:lineRule="auto"/>
        <w:ind w:firstLine="0"/>
        <w:rPr>
          <w:rFonts w:ascii="Times New Roman" w:hAnsi="Times New Roman" w:cs="Times New Roman"/>
          <w:sz w:val="24"/>
          <w:szCs w:val="24"/>
        </w:rPr>
      </w:pPr>
    </w:p>
    <w:p w:rsidR="00E03F6D" w:rsidRPr="00392DB9" w:rsidRDefault="0028445F" w:rsidP="00E03F6D">
      <w:pPr>
        <w:pStyle w:val="Heading2"/>
      </w:pPr>
      <w:r>
        <w:t>Intervention</w:t>
      </w:r>
    </w:p>
    <w:p w:rsidR="0028445F" w:rsidRPr="002338DF" w:rsidRDefault="0028445F" w:rsidP="0028445F">
      <w:r w:rsidRPr="002338DF">
        <w:t xml:space="preserve">The existing literature suggests that any high-quality PD program should have: (1) a heavy emphasis on comprehensively developing mathematical content knowledge and (2) a well-defined teacher support structure to ensure that the training is transferred into the classroom. Therefore, </w:t>
      </w:r>
      <w:r>
        <w:t>IES is</w:t>
      </w:r>
      <w:r w:rsidRPr="002338DF">
        <w:t xml:space="preserve"> interested in testing a PD program that has an intensive and comprehensive mathematical content component (i.e., an intensive summer institute for math teachers ) and supports teacher efforts to incorporate such learning into their everyday teaching (e.g., structured professional learning communities that reinforce the implementation of PD practices). The math content in PD programs is typically taught using one of two general approaches. The first approach is more similar to a traditional university mathematics course, where the focus is directly on teaching teachers the pure math content underlying the topics to be taught in the classroom and on enabling teachers to actually practice doing the mathematics. The second approach typically involves the use of analysis of actual student work and classroom case scenarios to indirectly strengthen teacher participants’ own understanding of the underlying math content. Given that prior studies such as Garet et al (2011) have primarily tested PD programs employing the second approach, IES is instead interested in testing a PD program employing a more explicit approach to teaching math content. IES is also interested in testing a PD program that is presently policy relevant, meaning that the PD is currently being implemented across multiple districts and states, and could be similarly implemented consistently in a large-scale evaluation or by other sites if desired. Practically, this implies that the PD is an “off-the-shelf” program that requires no customization and possesses the infrastructure for scale-up across multiple states.</w:t>
      </w:r>
    </w:p>
    <w:p w:rsidR="0028445F" w:rsidRPr="002338DF" w:rsidRDefault="0028445F" w:rsidP="0028445F"/>
    <w:p w:rsidR="0028445F" w:rsidRPr="002338DF" w:rsidRDefault="0028445F" w:rsidP="0028445F">
      <w:r>
        <w:t>After examining several existing math PD programs (including Developing Mathematical Ideas, Lesson Study with Fractions Toolkit, and Math Solutions), IES identified t</w:t>
      </w:r>
      <w:r w:rsidRPr="002338DF">
        <w:t xml:space="preserve">he </w:t>
      </w:r>
      <w:r>
        <w:rPr>
          <w:color w:val="000000"/>
        </w:rPr>
        <w:t>Intel</w:t>
      </w:r>
      <w:r w:rsidRPr="002338DF">
        <w:rPr>
          <w:color w:val="000000"/>
        </w:rPr>
        <w:t xml:space="preserve"> Math Program in combination with a Mathematics Learning Community (MLC) </w:t>
      </w:r>
      <w:r w:rsidRPr="002338DF">
        <w:t>as a comprehensive and intensive set of PD activities that meet th</w:t>
      </w:r>
      <w:r>
        <w:t>e</w:t>
      </w:r>
      <w:r w:rsidRPr="002338DF">
        <w:t xml:space="preserve"> requirements</w:t>
      </w:r>
      <w:r>
        <w:t xml:space="preserve"> described above</w:t>
      </w:r>
      <w:r w:rsidRPr="002338DF">
        <w:t xml:space="preserve">. Since its inception in 2006, over $5 million has been invested in Intel Math while being implemented in at least seven states and featured in federally-funded Math Science Partnership grants for Arizona and </w:t>
      </w:r>
      <w:r w:rsidRPr="002338DF">
        <w:lastRenderedPageBreak/>
        <w:t>Massachusetts, as well as in Massachusetts’ Race to the Top agenda. Although a few exploratory studies have been conducted, there is no rigorous evidence of the impacts for this type of program on teacher and student outcomes, despite its growing popularity.</w:t>
      </w:r>
    </w:p>
    <w:p w:rsidR="0028445F" w:rsidRDefault="0028445F" w:rsidP="00E03F6D">
      <w:pPr>
        <w:pStyle w:val="PBodyText0"/>
        <w:spacing w:line="240" w:lineRule="auto"/>
        <w:ind w:firstLine="0"/>
        <w:rPr>
          <w:rFonts w:ascii="Times New Roman" w:hAnsi="Times New Roman" w:cs="Times New Roman"/>
          <w:sz w:val="24"/>
          <w:szCs w:val="24"/>
        </w:rPr>
      </w:pPr>
    </w:p>
    <w:p w:rsidR="00E03F6D" w:rsidRDefault="0028445F" w:rsidP="00E03F6D">
      <w:pPr>
        <w:pStyle w:val="PBodyText0"/>
        <w:spacing w:line="240" w:lineRule="auto"/>
        <w:ind w:firstLine="0"/>
        <w:rPr>
          <w:rFonts w:ascii="Times New Roman" w:hAnsi="Times New Roman" w:cs="Times New Roman"/>
          <w:sz w:val="24"/>
          <w:szCs w:val="24"/>
        </w:rPr>
      </w:pPr>
      <w:r>
        <w:rPr>
          <w:rFonts w:ascii="Times New Roman" w:hAnsi="Times New Roman" w:cs="Times New Roman"/>
          <w:sz w:val="24"/>
          <w:szCs w:val="24"/>
        </w:rPr>
        <w:t>Thus, t</w:t>
      </w:r>
      <w:r w:rsidR="00E03F6D" w:rsidRPr="003239A3">
        <w:rPr>
          <w:rFonts w:ascii="Times New Roman" w:hAnsi="Times New Roman" w:cs="Times New Roman"/>
          <w:sz w:val="24"/>
          <w:szCs w:val="24"/>
        </w:rPr>
        <w:t>he</w:t>
      </w:r>
      <w:r w:rsidR="00E03F6D">
        <w:rPr>
          <w:rFonts w:ascii="Times New Roman" w:hAnsi="Times New Roman" w:cs="Times New Roman"/>
          <w:sz w:val="24"/>
          <w:szCs w:val="24"/>
        </w:rPr>
        <w:t xml:space="preserve"> </w:t>
      </w:r>
      <w:r w:rsidR="00E03F6D" w:rsidRPr="003239A3">
        <w:rPr>
          <w:rFonts w:ascii="Times New Roman" w:hAnsi="Times New Roman" w:cs="Times New Roman"/>
          <w:sz w:val="24"/>
          <w:szCs w:val="24"/>
        </w:rPr>
        <w:t>in</w:t>
      </w:r>
      <w:r w:rsidR="00E03F6D">
        <w:rPr>
          <w:rFonts w:ascii="Times New Roman" w:hAnsi="Times New Roman" w:cs="Times New Roman"/>
          <w:sz w:val="24"/>
          <w:szCs w:val="24"/>
        </w:rPr>
        <w:t>tervention being tested</w:t>
      </w:r>
      <w:r>
        <w:rPr>
          <w:rFonts w:ascii="Times New Roman" w:hAnsi="Times New Roman" w:cs="Times New Roman"/>
          <w:sz w:val="24"/>
          <w:szCs w:val="24"/>
        </w:rPr>
        <w:t xml:space="preserve"> in this study</w:t>
      </w:r>
      <w:r w:rsidR="00E03F6D">
        <w:rPr>
          <w:rFonts w:ascii="Times New Roman" w:hAnsi="Times New Roman" w:cs="Times New Roman"/>
          <w:sz w:val="24"/>
          <w:szCs w:val="24"/>
        </w:rPr>
        <w:t xml:space="preserve"> is designed to support teachers’ development of math content knowledge and the transfer of that knowledge to students. The intervention has three components, the core of which is the Intel Math Program. Intel Math is an 80-hour, university course-like program that focuses on strengthening teachers’ mathematics content knowledge; it will be delivered primarily in summer 2013. The PD intervention continues into the 2013-14 school year with a support structure designed for use with Intel Math, the Mathematics Learning Community (MLC). The MLC will provide 10-hours of follow-up, collaborative meetings (five, two-hour meetings) that focus on analyzing student work on topics addressed in Intel Math. The MLC facilitators will also deliver direct feedback to participating teachers on their classroom practice (video recorded three times during the school year) with a focus on the quality and clarity of the teachers’ mathematical explanations on topics addressed in Intel Math and the MLC meetings.</w:t>
      </w:r>
      <w:r w:rsidR="00E03F6D" w:rsidRPr="007F03C4">
        <w:rPr>
          <w:rFonts w:ascii="Times New Roman" w:hAnsi="Times New Roman" w:cs="Times New Roman"/>
          <w:sz w:val="24"/>
          <w:szCs w:val="24"/>
        </w:rPr>
        <w:t xml:space="preserve"> </w:t>
      </w:r>
      <w:r w:rsidR="00E03F6D">
        <w:rPr>
          <w:rFonts w:ascii="Times New Roman" w:hAnsi="Times New Roman" w:cs="Times New Roman"/>
          <w:sz w:val="24"/>
          <w:szCs w:val="24"/>
        </w:rPr>
        <w:t xml:space="preserve">Teachers will spend three hours across the three video feedback cycles, bringing the total of the three-part intervention to 93 hours. </w:t>
      </w:r>
    </w:p>
    <w:p w:rsidR="00E03F6D" w:rsidRDefault="00E03F6D" w:rsidP="00E03F6D">
      <w:pPr>
        <w:pStyle w:val="PBodyText0"/>
        <w:spacing w:line="240" w:lineRule="auto"/>
        <w:ind w:firstLine="0"/>
        <w:rPr>
          <w:rFonts w:ascii="Times New Roman" w:hAnsi="Times New Roman" w:cs="Times New Roman"/>
          <w:sz w:val="24"/>
          <w:szCs w:val="24"/>
        </w:rPr>
      </w:pPr>
    </w:p>
    <w:p w:rsidR="00E03F6D" w:rsidRDefault="00E03F6D" w:rsidP="00E03F6D">
      <w:pPr>
        <w:pStyle w:val="PBodyText0"/>
        <w:spacing w:line="240" w:lineRule="auto"/>
        <w:ind w:firstLine="0"/>
        <w:rPr>
          <w:rFonts w:ascii="Times New Roman" w:hAnsi="Times New Roman" w:cs="Times New Roman"/>
          <w:sz w:val="24"/>
          <w:szCs w:val="24"/>
        </w:rPr>
      </w:pPr>
      <w:r>
        <w:rPr>
          <w:rFonts w:ascii="Times New Roman" w:hAnsi="Times New Roman" w:cs="Times New Roman"/>
          <w:sz w:val="24"/>
          <w:szCs w:val="24"/>
        </w:rPr>
        <w:t>The focus of the evaluation is on the effects of the intervention on 4th grade teachers and their students. However, teachers of other grade levels will be invited to participate in parts of the intervention, as described in the following sections.</w:t>
      </w:r>
    </w:p>
    <w:p w:rsidR="00E03F6D" w:rsidRDefault="00E03F6D" w:rsidP="00E03F6D">
      <w:pPr>
        <w:pStyle w:val="PBodyText0"/>
        <w:spacing w:line="240" w:lineRule="auto"/>
        <w:ind w:firstLine="0"/>
        <w:rPr>
          <w:rFonts w:ascii="Times New Roman" w:hAnsi="Times New Roman" w:cs="Times New Roman"/>
          <w:sz w:val="24"/>
          <w:szCs w:val="24"/>
        </w:rPr>
      </w:pPr>
    </w:p>
    <w:p w:rsidR="00E03F6D" w:rsidRPr="003239A3" w:rsidRDefault="00E03F6D" w:rsidP="00E03F6D">
      <w:pPr>
        <w:pStyle w:val="Heading2"/>
        <w:rPr>
          <w:rFonts w:cs="Arial"/>
          <w:b w:val="0"/>
          <w:i/>
          <w:sz w:val="24"/>
          <w:szCs w:val="24"/>
        </w:rPr>
      </w:pPr>
      <w:r w:rsidRPr="003239A3">
        <w:rPr>
          <w:rFonts w:cs="Arial"/>
          <w:i/>
          <w:sz w:val="24"/>
          <w:szCs w:val="24"/>
        </w:rPr>
        <w:t>Intel Math</w:t>
      </w:r>
    </w:p>
    <w:p w:rsidR="00E03F6D" w:rsidRDefault="00E03F6D" w:rsidP="00E03F6D">
      <w:pPr>
        <w:autoSpaceDE w:val="0"/>
        <w:autoSpaceDN w:val="0"/>
        <w:adjustRightInd w:val="0"/>
        <w:rPr>
          <w:szCs w:val="24"/>
        </w:rPr>
      </w:pPr>
      <w:r w:rsidRPr="003239A3">
        <w:rPr>
          <w:szCs w:val="24"/>
        </w:rPr>
        <w:t>Intel Math is a widely used PD program</w:t>
      </w:r>
      <w:r>
        <w:rPr>
          <w:szCs w:val="24"/>
        </w:rPr>
        <w:t xml:space="preserve">. The program is currently being </w:t>
      </w:r>
      <w:r w:rsidRPr="003239A3">
        <w:rPr>
          <w:szCs w:val="24"/>
        </w:rPr>
        <w:t xml:space="preserve">implemented in </w:t>
      </w:r>
      <w:r>
        <w:rPr>
          <w:szCs w:val="24"/>
        </w:rPr>
        <w:t>11</w:t>
      </w:r>
      <w:r w:rsidRPr="003239A3">
        <w:rPr>
          <w:szCs w:val="24"/>
        </w:rPr>
        <w:t xml:space="preserve"> states </w:t>
      </w:r>
      <w:r>
        <w:rPr>
          <w:szCs w:val="24"/>
        </w:rPr>
        <w:t>and</w:t>
      </w:r>
      <w:r w:rsidRPr="003239A3">
        <w:rPr>
          <w:szCs w:val="24"/>
        </w:rPr>
        <w:t xml:space="preserve"> </w:t>
      </w:r>
      <w:r>
        <w:rPr>
          <w:szCs w:val="24"/>
        </w:rPr>
        <w:t>49 cohorts of teachers – more than 1,000 K-8 teachers in total</w:t>
      </w:r>
      <w:r w:rsidRPr="003239A3">
        <w:rPr>
          <w:szCs w:val="24"/>
        </w:rPr>
        <w:t>.</w:t>
      </w:r>
      <w:r>
        <w:rPr>
          <w:szCs w:val="24"/>
        </w:rPr>
        <w:t xml:space="preserve">  </w:t>
      </w:r>
      <w:r w:rsidRPr="003239A3">
        <w:rPr>
          <w:szCs w:val="24"/>
        </w:rPr>
        <w:t xml:space="preserve">The program has a strong focus on improving teachers’ math content knowledge (Mundry et al., 2011). </w:t>
      </w:r>
      <w:r>
        <w:rPr>
          <w:szCs w:val="24"/>
        </w:rPr>
        <w:t>About</w:t>
      </w:r>
      <w:r w:rsidRPr="003239A3">
        <w:rPr>
          <w:szCs w:val="24"/>
        </w:rPr>
        <w:t xml:space="preserve"> 90 percent of the focus is on foundational math content for K–8 teachers; the other 10 percent is on pedagogy. Teachers learn the content primarily by solving conceptual and computational math problems grounded in real-world settings</w:t>
      </w:r>
      <w:r>
        <w:rPr>
          <w:szCs w:val="24"/>
        </w:rPr>
        <w:t>, and receive feedback from their instructors (each course is co-taught by a university mathematician and mathematics educator)</w:t>
      </w:r>
      <w:r w:rsidRPr="003239A3">
        <w:rPr>
          <w:szCs w:val="24"/>
        </w:rPr>
        <w:t>. Teachers are encouraged to use and share multiple solution methods, and the course emphasizes helping teachers see how arithmetic</w:t>
      </w:r>
      <w:r>
        <w:rPr>
          <w:szCs w:val="24"/>
        </w:rPr>
        <w:t xml:space="preserve"> and</w:t>
      </w:r>
      <w:r w:rsidRPr="003239A3">
        <w:rPr>
          <w:szCs w:val="24"/>
        </w:rPr>
        <w:t xml:space="preserve"> algebra are interconnected and represent the same mathematical ideas. The 10 percent of the course </w:t>
      </w:r>
      <w:r>
        <w:rPr>
          <w:szCs w:val="24"/>
        </w:rPr>
        <w:t>that is devoted to</w:t>
      </w:r>
      <w:r w:rsidRPr="003239A3">
        <w:rPr>
          <w:szCs w:val="24"/>
        </w:rPr>
        <w:t xml:space="preserve"> pedagogy examines strategies associated with teaching the content in each unit</w:t>
      </w:r>
      <w:r>
        <w:rPr>
          <w:szCs w:val="24"/>
        </w:rPr>
        <w:t xml:space="preserve">, </w:t>
      </w:r>
      <w:r w:rsidRPr="003239A3">
        <w:rPr>
          <w:szCs w:val="24"/>
        </w:rPr>
        <w:t xml:space="preserve">mostly </w:t>
      </w:r>
      <w:r>
        <w:rPr>
          <w:szCs w:val="24"/>
        </w:rPr>
        <w:t>through the</w:t>
      </w:r>
      <w:r w:rsidRPr="003239A3">
        <w:rPr>
          <w:szCs w:val="24"/>
        </w:rPr>
        <w:t xml:space="preserve"> examination of student work samples. </w:t>
      </w:r>
    </w:p>
    <w:p w:rsidR="00E03F6D" w:rsidRDefault="00E03F6D" w:rsidP="00E03F6D">
      <w:pPr>
        <w:autoSpaceDE w:val="0"/>
        <w:autoSpaceDN w:val="0"/>
        <w:adjustRightInd w:val="0"/>
      </w:pPr>
      <w:r>
        <w:rPr>
          <w:szCs w:val="24"/>
        </w:rPr>
        <w:t>The topics of the Intel Math course are as follows:</w:t>
      </w:r>
      <w:r>
        <w:t xml:space="preserve"> </w:t>
      </w:r>
    </w:p>
    <w:p w:rsidR="00E03F6D" w:rsidRDefault="00E03F6D" w:rsidP="00E03F6D">
      <w:pPr>
        <w:pStyle w:val="ListParagraph"/>
        <w:numPr>
          <w:ilvl w:val="0"/>
          <w:numId w:val="28"/>
        </w:numPr>
        <w:autoSpaceDE w:val="0"/>
        <w:autoSpaceDN w:val="0"/>
        <w:adjustRightInd w:val="0"/>
        <w:contextualSpacing/>
      </w:pPr>
      <w:r w:rsidRPr="004445A7">
        <w:t>Unit 1: addition</w:t>
      </w:r>
    </w:p>
    <w:p w:rsidR="00E03F6D" w:rsidRDefault="00E03F6D" w:rsidP="00E03F6D">
      <w:pPr>
        <w:pStyle w:val="ListParagraph"/>
        <w:numPr>
          <w:ilvl w:val="0"/>
          <w:numId w:val="27"/>
        </w:numPr>
        <w:autoSpaceDE w:val="0"/>
        <w:autoSpaceDN w:val="0"/>
        <w:adjustRightInd w:val="0"/>
        <w:contextualSpacing/>
      </w:pPr>
      <w:r w:rsidRPr="007C479C">
        <w:t>Unit 2: subtraction</w:t>
      </w:r>
    </w:p>
    <w:p w:rsidR="00E03F6D" w:rsidRDefault="00E03F6D" w:rsidP="00E03F6D">
      <w:pPr>
        <w:pStyle w:val="ListParagraph"/>
        <w:numPr>
          <w:ilvl w:val="0"/>
          <w:numId w:val="27"/>
        </w:numPr>
        <w:autoSpaceDE w:val="0"/>
        <w:autoSpaceDN w:val="0"/>
        <w:adjustRightInd w:val="0"/>
        <w:contextualSpacing/>
      </w:pPr>
      <w:r w:rsidRPr="007C479C">
        <w:t>Unit 3: multiplication</w:t>
      </w:r>
    </w:p>
    <w:p w:rsidR="00E03F6D" w:rsidRDefault="00E03F6D" w:rsidP="00E03F6D">
      <w:pPr>
        <w:pStyle w:val="ListParagraph"/>
        <w:numPr>
          <w:ilvl w:val="0"/>
          <w:numId w:val="27"/>
        </w:numPr>
        <w:autoSpaceDE w:val="0"/>
        <w:autoSpaceDN w:val="0"/>
        <w:adjustRightInd w:val="0"/>
        <w:contextualSpacing/>
      </w:pPr>
      <w:r w:rsidRPr="007C479C">
        <w:t>Unit 4: division</w:t>
      </w:r>
    </w:p>
    <w:p w:rsidR="00E03F6D" w:rsidRDefault="00E03F6D" w:rsidP="00E03F6D">
      <w:pPr>
        <w:pStyle w:val="ListParagraph"/>
        <w:numPr>
          <w:ilvl w:val="0"/>
          <w:numId w:val="27"/>
        </w:numPr>
        <w:autoSpaceDE w:val="0"/>
        <w:autoSpaceDN w:val="0"/>
        <w:adjustRightInd w:val="0"/>
        <w:contextualSpacing/>
      </w:pPr>
      <w:r w:rsidRPr="007C479C">
        <w:t>Unit 5: operations with fractions</w:t>
      </w:r>
    </w:p>
    <w:p w:rsidR="00E03F6D" w:rsidRDefault="00E03F6D" w:rsidP="00E03F6D">
      <w:pPr>
        <w:pStyle w:val="ListParagraph"/>
        <w:numPr>
          <w:ilvl w:val="0"/>
          <w:numId w:val="27"/>
        </w:numPr>
        <w:autoSpaceDE w:val="0"/>
        <w:autoSpaceDN w:val="0"/>
        <w:adjustRightInd w:val="0"/>
        <w:contextualSpacing/>
      </w:pPr>
      <w:r w:rsidRPr="007C479C">
        <w:t>Unit 6: rational numbers</w:t>
      </w:r>
    </w:p>
    <w:p w:rsidR="00E03F6D" w:rsidRDefault="00E03F6D" w:rsidP="00E03F6D">
      <w:pPr>
        <w:pStyle w:val="ListParagraph"/>
        <w:numPr>
          <w:ilvl w:val="0"/>
          <w:numId w:val="27"/>
        </w:numPr>
        <w:autoSpaceDE w:val="0"/>
        <w:autoSpaceDN w:val="0"/>
        <w:adjustRightInd w:val="0"/>
        <w:contextualSpacing/>
      </w:pPr>
      <w:r w:rsidRPr="007C479C">
        <w:t>Unit 7: linear relations</w:t>
      </w:r>
    </w:p>
    <w:p w:rsidR="00E03F6D" w:rsidRDefault="00E03F6D" w:rsidP="00E03F6D">
      <w:pPr>
        <w:pStyle w:val="ListParagraph"/>
        <w:numPr>
          <w:ilvl w:val="0"/>
          <w:numId w:val="27"/>
        </w:numPr>
        <w:autoSpaceDE w:val="0"/>
        <w:autoSpaceDN w:val="0"/>
        <w:adjustRightInd w:val="0"/>
        <w:contextualSpacing/>
      </w:pPr>
      <w:r w:rsidRPr="007C479C">
        <w:t>Unit 8: functions</w:t>
      </w:r>
    </w:p>
    <w:p w:rsidR="00E03F6D" w:rsidRDefault="00E03F6D" w:rsidP="00E03F6D">
      <w:pPr>
        <w:pStyle w:val="ListParagraph"/>
        <w:autoSpaceDE w:val="0"/>
        <w:autoSpaceDN w:val="0"/>
        <w:adjustRightInd w:val="0"/>
      </w:pPr>
    </w:p>
    <w:p w:rsidR="00E03F6D" w:rsidRDefault="00E03F6D" w:rsidP="00E03F6D">
      <w:pPr>
        <w:autoSpaceDE w:val="0"/>
        <w:autoSpaceDN w:val="0"/>
        <w:adjustRightInd w:val="0"/>
        <w:rPr>
          <w:szCs w:val="24"/>
        </w:rPr>
      </w:pPr>
      <w:r w:rsidRPr="003239A3">
        <w:rPr>
          <w:szCs w:val="24"/>
        </w:rPr>
        <w:t xml:space="preserve">Among the </w:t>
      </w:r>
      <w:r>
        <w:rPr>
          <w:szCs w:val="24"/>
        </w:rPr>
        <w:t>eight</w:t>
      </w:r>
      <w:r w:rsidRPr="003239A3">
        <w:rPr>
          <w:szCs w:val="24"/>
        </w:rPr>
        <w:t xml:space="preserve"> units in the course, Units 1–5 focus directly on topics included in the Grade 4 </w:t>
      </w:r>
      <w:r>
        <w:rPr>
          <w:szCs w:val="24"/>
        </w:rPr>
        <w:t>Common Core State Standards in Mathematics (</w:t>
      </w:r>
      <w:r w:rsidRPr="003239A3">
        <w:rPr>
          <w:szCs w:val="24"/>
        </w:rPr>
        <w:t>CCSSM</w:t>
      </w:r>
      <w:r>
        <w:rPr>
          <w:szCs w:val="24"/>
        </w:rPr>
        <w:t>)</w:t>
      </w:r>
      <w:r w:rsidRPr="003239A3">
        <w:rPr>
          <w:szCs w:val="24"/>
        </w:rPr>
        <w:t xml:space="preserve"> (addition, subtraction, multiplication, </w:t>
      </w:r>
      <w:r w:rsidRPr="003239A3">
        <w:rPr>
          <w:szCs w:val="24"/>
        </w:rPr>
        <w:lastRenderedPageBreak/>
        <w:t xml:space="preserve">division, and meaning of fractions). Units 6–8 focus on ratio/proportion, algebra, and linear functions, which are topics important for </w:t>
      </w:r>
      <w:r>
        <w:rPr>
          <w:szCs w:val="24"/>
        </w:rPr>
        <w:t>4th</w:t>
      </w:r>
      <w:r w:rsidRPr="003239A3">
        <w:rPr>
          <w:szCs w:val="24"/>
        </w:rPr>
        <w:t xml:space="preserve"> </w:t>
      </w:r>
      <w:r>
        <w:rPr>
          <w:szCs w:val="24"/>
        </w:rPr>
        <w:t xml:space="preserve">grade </w:t>
      </w:r>
      <w:r w:rsidRPr="003239A3">
        <w:rPr>
          <w:szCs w:val="24"/>
        </w:rPr>
        <w:t>teachers to know</w:t>
      </w:r>
      <w:r>
        <w:rPr>
          <w:szCs w:val="24"/>
        </w:rPr>
        <w:t xml:space="preserve"> so that they can provide instruction that appropriately lays the foundation for students’ learning in future grades. Intel Math is delivered face-to-face, rather than remotely, because of the emphasis on problem-solving, solution-sharing and cooperative learning.  </w:t>
      </w:r>
    </w:p>
    <w:p w:rsidR="00E03F6D" w:rsidRDefault="00E03F6D" w:rsidP="00E03F6D">
      <w:pPr>
        <w:autoSpaceDE w:val="0"/>
        <w:autoSpaceDN w:val="0"/>
        <w:adjustRightInd w:val="0"/>
        <w:rPr>
          <w:szCs w:val="24"/>
        </w:rPr>
      </w:pPr>
    </w:p>
    <w:p w:rsidR="00E03F6D" w:rsidRDefault="00E03F6D" w:rsidP="00E03F6D">
      <w:pPr>
        <w:autoSpaceDE w:val="0"/>
        <w:autoSpaceDN w:val="0"/>
        <w:adjustRightInd w:val="0"/>
        <w:rPr>
          <w:szCs w:val="24"/>
        </w:rPr>
      </w:pPr>
      <w:r>
        <w:rPr>
          <w:szCs w:val="24"/>
        </w:rPr>
        <w:t>The course is typically taught to teachers of multiple grade levels, which allows for discussions about how concepts develop over time and opportunities for teachers to deepen their understanding of the math that come before and after the math that they teach. In typical implementation of Intel, schools are also encouraged to ensure that at least two teachers participate together; this gives teachers partners for transportation and greater opportunity to continuing discussing course content.</w:t>
      </w:r>
    </w:p>
    <w:p w:rsidR="00E03F6D" w:rsidRDefault="00E03F6D" w:rsidP="00E03F6D">
      <w:pPr>
        <w:autoSpaceDE w:val="0"/>
        <w:autoSpaceDN w:val="0"/>
        <w:adjustRightInd w:val="0"/>
        <w:rPr>
          <w:szCs w:val="24"/>
        </w:rPr>
      </w:pPr>
    </w:p>
    <w:p w:rsidR="00E03F6D" w:rsidRDefault="00E03F6D" w:rsidP="00E03F6D">
      <w:pPr>
        <w:autoSpaceDE w:val="0"/>
        <w:autoSpaceDN w:val="0"/>
        <w:adjustRightInd w:val="0"/>
        <w:rPr>
          <w:szCs w:val="24"/>
        </w:rPr>
      </w:pPr>
      <w:r>
        <w:rPr>
          <w:szCs w:val="24"/>
        </w:rPr>
        <w:t xml:space="preserve">In order to implement Intel Math in the typical manner for the study, a mix of teachers in grades K-8 will be invited to participate along with the 4th grade study teachers. We will recruit approximately 10 additional teachers—five teachers from grades K-3 and five from grades 5-8 to provide a balance of teachers in grades below and above the targeted grade 4. The teachers in other grade levels will be selected in an effort to ensure that all or most of the 4th grade study teachers who are randomized to the treatment group have another teacher from their school participating in the PD intervention. </w:t>
      </w:r>
    </w:p>
    <w:p w:rsidR="00E03F6D" w:rsidRDefault="00E03F6D" w:rsidP="00E03F6D">
      <w:pPr>
        <w:autoSpaceDE w:val="0"/>
        <w:autoSpaceDN w:val="0"/>
        <w:adjustRightInd w:val="0"/>
        <w:rPr>
          <w:szCs w:val="24"/>
        </w:rPr>
      </w:pPr>
    </w:p>
    <w:p w:rsidR="00E03F6D" w:rsidRDefault="00E03F6D" w:rsidP="00E03F6D">
      <w:pPr>
        <w:autoSpaceDE w:val="0"/>
        <w:autoSpaceDN w:val="0"/>
        <w:adjustRightInd w:val="0"/>
        <w:rPr>
          <w:szCs w:val="24"/>
        </w:rPr>
      </w:pPr>
      <w:r>
        <w:rPr>
          <w:szCs w:val="24"/>
        </w:rPr>
        <w:t>The study’s main focus is on improving teachers’ content knowledge, and the Intel Math program is the core of the study’s PD intervention. The other two components, described next, are intended to support the enactment of teachers’ content knowledge in their classroom practice.</w:t>
      </w:r>
    </w:p>
    <w:p w:rsidR="00E03F6D" w:rsidRPr="003239A3" w:rsidRDefault="00E03F6D" w:rsidP="00E03F6D">
      <w:pPr>
        <w:autoSpaceDE w:val="0"/>
        <w:autoSpaceDN w:val="0"/>
        <w:adjustRightInd w:val="0"/>
        <w:rPr>
          <w:szCs w:val="24"/>
        </w:rPr>
      </w:pPr>
    </w:p>
    <w:p w:rsidR="00E03F6D" w:rsidRPr="003239A3" w:rsidRDefault="00E03F6D" w:rsidP="00E03F6D">
      <w:pPr>
        <w:pStyle w:val="Heading2"/>
        <w:rPr>
          <w:rFonts w:cs="Arial"/>
          <w:sz w:val="24"/>
          <w:szCs w:val="24"/>
        </w:rPr>
      </w:pPr>
      <w:r w:rsidRPr="003239A3">
        <w:rPr>
          <w:rFonts w:cs="Arial"/>
          <w:i/>
          <w:sz w:val="24"/>
          <w:szCs w:val="24"/>
        </w:rPr>
        <w:t>Mathematics Learning Community</w:t>
      </w:r>
      <w:r>
        <w:rPr>
          <w:rFonts w:cs="Arial"/>
          <w:i/>
          <w:sz w:val="24"/>
          <w:szCs w:val="24"/>
        </w:rPr>
        <w:t xml:space="preserve"> (MLC)</w:t>
      </w:r>
    </w:p>
    <w:p w:rsidR="00E03F6D" w:rsidRPr="003239A3" w:rsidRDefault="00E03F6D" w:rsidP="00E03F6D">
      <w:pPr>
        <w:autoSpaceDE w:val="0"/>
        <w:autoSpaceDN w:val="0"/>
        <w:adjustRightInd w:val="0"/>
        <w:rPr>
          <w:szCs w:val="24"/>
        </w:rPr>
      </w:pPr>
      <w:r w:rsidRPr="003239A3">
        <w:rPr>
          <w:szCs w:val="24"/>
        </w:rPr>
        <w:t xml:space="preserve">The MLC offers a support structure to help teachers transfer the content they are learning through Intel Math to their </w:t>
      </w:r>
      <w:r>
        <w:rPr>
          <w:szCs w:val="24"/>
        </w:rPr>
        <w:t>students’ work</w:t>
      </w:r>
      <w:r w:rsidRPr="003239A3">
        <w:rPr>
          <w:szCs w:val="24"/>
        </w:rPr>
        <w:t xml:space="preserve">. </w:t>
      </w:r>
      <w:r>
        <w:rPr>
          <w:szCs w:val="24"/>
        </w:rPr>
        <w:t>T</w:t>
      </w:r>
      <w:r w:rsidRPr="003239A3">
        <w:rPr>
          <w:szCs w:val="24"/>
        </w:rPr>
        <w:t xml:space="preserve">he centerpiece of each </w:t>
      </w:r>
      <w:r>
        <w:rPr>
          <w:szCs w:val="24"/>
        </w:rPr>
        <w:t xml:space="preserve">two-hour </w:t>
      </w:r>
      <w:r w:rsidRPr="003239A3">
        <w:rPr>
          <w:szCs w:val="24"/>
        </w:rPr>
        <w:t xml:space="preserve">session is the analysis of student work samples using a standardized protocol. Looking at student work encourages teachers to think about the underlying math concepts in problems with which students struggle, by analyzing different student approaches, solutions, common errors, and misconceptions. According to </w:t>
      </w:r>
      <w:r>
        <w:rPr>
          <w:szCs w:val="24"/>
        </w:rPr>
        <w:t>the</w:t>
      </w:r>
      <w:r w:rsidRPr="003239A3">
        <w:rPr>
          <w:szCs w:val="24"/>
        </w:rPr>
        <w:t xml:space="preserve"> MLC developers, the learning communities function best when they are implemented primarily in the fall, which is relatively close to when teachers studied the same topics in the Intel summer course; strongly supported by district and school leadership; and integrated into the district’s instructional system—curriculum, pacing guides, curriculum, assessments—as opposed to being an add-on to the full set of instructional and assessment demands facing teachers on a regula</w:t>
      </w:r>
      <w:r>
        <w:rPr>
          <w:szCs w:val="24"/>
        </w:rPr>
        <w:t>r basis. They are typically but not always implemented with teachers from multiple grade levels; for example, teachers in the 3-5 grade band.</w:t>
      </w:r>
    </w:p>
    <w:p w:rsidR="00E03F6D" w:rsidRDefault="00E03F6D" w:rsidP="00E03F6D">
      <w:pPr>
        <w:pStyle w:val="PBodyText0"/>
        <w:autoSpaceDE w:val="0"/>
        <w:autoSpaceDN w:val="0"/>
        <w:adjustRightInd w:val="0"/>
        <w:spacing w:line="240" w:lineRule="auto"/>
        <w:ind w:firstLine="0"/>
        <w:rPr>
          <w:rFonts w:ascii="Times New Roman" w:hAnsi="Times New Roman" w:cs="Times New Roman"/>
          <w:sz w:val="24"/>
          <w:szCs w:val="24"/>
        </w:rPr>
      </w:pPr>
      <w:r w:rsidRPr="00643373">
        <w:rPr>
          <w:rFonts w:ascii="Times New Roman" w:hAnsi="Times New Roman" w:cs="Times New Roman"/>
          <w:sz w:val="24"/>
          <w:szCs w:val="24"/>
        </w:rPr>
        <w:t xml:space="preserve">The complete MLC program includes 15 sessions that are typically implemented over two years and focus on topics spanning grades K-8. </w:t>
      </w:r>
      <w:r>
        <w:rPr>
          <w:rFonts w:ascii="Times New Roman" w:hAnsi="Times New Roman" w:cs="Times New Roman"/>
          <w:sz w:val="24"/>
          <w:szCs w:val="24"/>
        </w:rPr>
        <w:t>However, w</w:t>
      </w:r>
      <w:r w:rsidRPr="002C14DC">
        <w:rPr>
          <w:rFonts w:ascii="Times New Roman" w:hAnsi="Times New Roman" w:cs="Times New Roman"/>
          <w:sz w:val="24"/>
          <w:szCs w:val="24"/>
        </w:rPr>
        <w:t xml:space="preserve">ith the study’s focus on </w:t>
      </w:r>
      <w:r>
        <w:rPr>
          <w:rFonts w:ascii="Times New Roman" w:hAnsi="Times New Roman" w:cs="Times New Roman"/>
          <w:sz w:val="24"/>
          <w:szCs w:val="24"/>
        </w:rPr>
        <w:t>4th</w:t>
      </w:r>
      <w:r w:rsidRPr="002C14DC">
        <w:rPr>
          <w:rFonts w:ascii="Times New Roman" w:hAnsi="Times New Roman" w:cs="Times New Roman"/>
          <w:sz w:val="24"/>
          <w:szCs w:val="24"/>
        </w:rPr>
        <w:t xml:space="preserve">-grade teachers and duration of one year, we have selected 5 MLC sessions </w:t>
      </w:r>
      <w:r>
        <w:rPr>
          <w:rFonts w:ascii="Times New Roman" w:hAnsi="Times New Roman" w:cs="Times New Roman"/>
          <w:sz w:val="24"/>
          <w:szCs w:val="24"/>
        </w:rPr>
        <w:t>that are most aligned to grade 4 topics and</w:t>
      </w:r>
      <w:r w:rsidRPr="003239A3">
        <w:rPr>
          <w:rFonts w:ascii="Times New Roman" w:hAnsi="Times New Roman" w:cs="Times New Roman"/>
          <w:sz w:val="24"/>
          <w:szCs w:val="24"/>
        </w:rPr>
        <w:t xml:space="preserve"> Units 1–6 of the Intel course, </w:t>
      </w:r>
      <w:r>
        <w:rPr>
          <w:rFonts w:ascii="Times New Roman" w:hAnsi="Times New Roman" w:cs="Times New Roman"/>
          <w:sz w:val="24"/>
          <w:szCs w:val="24"/>
        </w:rPr>
        <w:t>maximizing the</w:t>
      </w:r>
      <w:r w:rsidRPr="003239A3">
        <w:rPr>
          <w:rFonts w:ascii="Times New Roman" w:hAnsi="Times New Roman" w:cs="Times New Roman"/>
          <w:sz w:val="24"/>
          <w:szCs w:val="24"/>
        </w:rPr>
        <w:t xml:space="preserve"> coherence of the PD intervention with</w:t>
      </w:r>
      <w:r>
        <w:rPr>
          <w:rFonts w:ascii="Times New Roman" w:hAnsi="Times New Roman" w:cs="Times New Roman"/>
          <w:sz w:val="24"/>
          <w:szCs w:val="24"/>
        </w:rPr>
        <w:t>in</w:t>
      </w:r>
      <w:r w:rsidRPr="003239A3">
        <w:rPr>
          <w:rFonts w:ascii="Times New Roman" w:hAnsi="Times New Roman" w:cs="Times New Roman"/>
          <w:sz w:val="24"/>
          <w:szCs w:val="24"/>
        </w:rPr>
        <w:t xml:space="preserve"> the instructional context of each district.</w:t>
      </w:r>
      <w:r>
        <w:rPr>
          <w:rFonts w:ascii="Times New Roman" w:hAnsi="Times New Roman" w:cs="Times New Roman"/>
          <w:sz w:val="24"/>
          <w:szCs w:val="24"/>
        </w:rPr>
        <w:t xml:space="preserve"> </w:t>
      </w:r>
    </w:p>
    <w:p w:rsidR="00E03F6D" w:rsidRDefault="00E03F6D" w:rsidP="00E03F6D">
      <w:pPr>
        <w:pStyle w:val="PBodyText0"/>
        <w:autoSpaceDE w:val="0"/>
        <w:autoSpaceDN w:val="0"/>
        <w:adjustRightInd w:val="0"/>
        <w:spacing w:line="240" w:lineRule="auto"/>
        <w:ind w:firstLine="0"/>
        <w:rPr>
          <w:rFonts w:ascii="Times New Roman" w:hAnsi="Times New Roman" w:cs="Times New Roman"/>
          <w:sz w:val="24"/>
          <w:szCs w:val="24"/>
        </w:rPr>
      </w:pPr>
    </w:p>
    <w:p w:rsidR="00E03F6D" w:rsidRDefault="00E03F6D" w:rsidP="00E03F6D">
      <w:pPr>
        <w:pStyle w:val="PBodyText0"/>
        <w:autoSpaceDE w:val="0"/>
        <w:autoSpaceDN w:val="0"/>
        <w:adjustRightInd w:val="0"/>
        <w:spacing w:line="240" w:lineRule="auto"/>
        <w:ind w:firstLine="0"/>
        <w:rPr>
          <w:rFonts w:ascii="Times New Roman" w:eastAsiaTheme="minorEastAsia" w:hAnsi="Times New Roman" w:cs="Times New Roman"/>
          <w:color w:val="auto"/>
          <w:sz w:val="24"/>
          <w:szCs w:val="24"/>
        </w:rPr>
      </w:pPr>
      <w:r>
        <w:rPr>
          <w:rFonts w:ascii="Times New Roman" w:hAnsi="Times New Roman" w:cs="Times New Roman"/>
          <w:sz w:val="24"/>
          <w:szCs w:val="24"/>
        </w:rPr>
        <w:t xml:space="preserve">The participants in the MLCs will include all of the 4th grade study teachers and those teachers in grades 3 and 5 who participated in the Intel course. This will ensure that the configuration of </w:t>
      </w:r>
      <w:r>
        <w:rPr>
          <w:rFonts w:ascii="Times New Roman" w:hAnsi="Times New Roman" w:cs="Times New Roman"/>
          <w:sz w:val="24"/>
          <w:szCs w:val="24"/>
        </w:rPr>
        <w:lastRenderedPageBreak/>
        <w:t>the MLCs for the study is similar to that in typical implementations of the program, where including a mix of teachers from the 3-5 grade band is viewed as desirable. As noted, high priority for selection will be given to 3</w:t>
      </w:r>
      <w:r w:rsidRPr="00A13E58">
        <w:rPr>
          <w:rFonts w:ascii="Times New Roman" w:hAnsi="Times New Roman" w:cs="Times New Roman"/>
          <w:sz w:val="24"/>
          <w:szCs w:val="24"/>
          <w:vertAlign w:val="superscript"/>
        </w:rPr>
        <w:t>rd</w:t>
      </w:r>
      <w:r>
        <w:rPr>
          <w:rFonts w:ascii="Times New Roman" w:hAnsi="Times New Roman" w:cs="Times New Roman"/>
          <w:sz w:val="24"/>
          <w:szCs w:val="24"/>
        </w:rPr>
        <w:t xml:space="preserve"> and 5</w:t>
      </w:r>
      <w:r w:rsidRPr="00A13E58">
        <w:rPr>
          <w:rFonts w:ascii="Times New Roman" w:hAnsi="Times New Roman" w:cs="Times New Roman"/>
          <w:sz w:val="24"/>
          <w:szCs w:val="24"/>
          <w:vertAlign w:val="superscript"/>
        </w:rPr>
        <w:t>th</w:t>
      </w:r>
      <w:r>
        <w:rPr>
          <w:rFonts w:ascii="Times New Roman" w:hAnsi="Times New Roman" w:cs="Times New Roman"/>
          <w:sz w:val="24"/>
          <w:szCs w:val="24"/>
        </w:rPr>
        <w:t xml:space="preserve"> grade teachers in schools where only one 4th grade study teacher will be randomized to the treatment group (because, e.g. there are only two volunteer 4th grade teachers in the school).</w:t>
      </w:r>
    </w:p>
    <w:p w:rsidR="00E03F6D" w:rsidRDefault="00E03F6D" w:rsidP="00E03F6D">
      <w:pPr>
        <w:pStyle w:val="PBodyText0"/>
        <w:autoSpaceDE w:val="0"/>
        <w:autoSpaceDN w:val="0"/>
        <w:adjustRightInd w:val="0"/>
        <w:spacing w:line="240" w:lineRule="auto"/>
        <w:ind w:firstLine="0"/>
        <w:rPr>
          <w:rFonts w:ascii="Times New Roman" w:hAnsi="Times New Roman" w:cs="Times New Roman"/>
          <w:sz w:val="24"/>
          <w:szCs w:val="24"/>
        </w:rPr>
      </w:pPr>
    </w:p>
    <w:p w:rsidR="00E03F6D" w:rsidRPr="003239A3" w:rsidRDefault="00E03F6D" w:rsidP="00E03F6D">
      <w:pPr>
        <w:pStyle w:val="Heading2"/>
        <w:rPr>
          <w:rFonts w:cs="Arial"/>
          <w:i/>
          <w:sz w:val="24"/>
          <w:szCs w:val="24"/>
        </w:rPr>
      </w:pPr>
      <w:r w:rsidRPr="003239A3">
        <w:rPr>
          <w:rFonts w:cs="Arial"/>
          <w:i/>
          <w:sz w:val="24"/>
          <w:szCs w:val="24"/>
        </w:rPr>
        <w:t>Video Feedback</w:t>
      </w:r>
    </w:p>
    <w:p w:rsidR="00E03F6D" w:rsidRDefault="00E03F6D" w:rsidP="00E03F6D">
      <w:pPr>
        <w:pStyle w:val="PBodyText0"/>
        <w:autoSpaceDE w:val="0"/>
        <w:autoSpaceDN w:val="0"/>
        <w:adjustRightInd w:val="0"/>
        <w:spacing w:line="240" w:lineRule="auto"/>
        <w:ind w:firstLine="0"/>
        <w:rPr>
          <w:rFonts w:ascii="Times New Roman" w:hAnsi="Times New Roman" w:cs="Times New Roman"/>
          <w:sz w:val="24"/>
          <w:szCs w:val="24"/>
        </w:rPr>
      </w:pPr>
      <w:r w:rsidRPr="008E566E">
        <w:rPr>
          <w:rFonts w:ascii="Times New Roman" w:hAnsi="Times New Roman" w:cs="Times New Roman"/>
          <w:sz w:val="24"/>
          <w:szCs w:val="24"/>
        </w:rPr>
        <w:t>Th</w:t>
      </w:r>
      <w:r>
        <w:rPr>
          <w:rFonts w:ascii="Times New Roman" w:hAnsi="Times New Roman" w:cs="Times New Roman"/>
          <w:sz w:val="24"/>
          <w:szCs w:val="24"/>
        </w:rPr>
        <w:t>e third component of the intervention includes three video feedback cycles that are designed to help teachers improve the quality, clarity and coherence of their explanations of topics</w:t>
      </w:r>
      <w:r w:rsidRPr="003E66A3">
        <w:rPr>
          <w:rFonts w:ascii="Times New Roman" w:hAnsi="Times New Roman" w:cs="Times New Roman"/>
          <w:sz w:val="24"/>
          <w:szCs w:val="24"/>
        </w:rPr>
        <w:t xml:space="preserve"> </w:t>
      </w:r>
      <w:r>
        <w:rPr>
          <w:rFonts w:ascii="Times New Roman" w:hAnsi="Times New Roman" w:cs="Times New Roman"/>
          <w:sz w:val="24"/>
          <w:szCs w:val="24"/>
        </w:rPr>
        <w:t>that are central to grade 4,</w:t>
      </w:r>
      <w:r w:rsidRPr="003E66A3">
        <w:rPr>
          <w:rFonts w:ascii="Times New Roman" w:hAnsi="Times New Roman" w:cs="Times New Roman"/>
          <w:sz w:val="24"/>
          <w:szCs w:val="24"/>
        </w:rPr>
        <w:t xml:space="preserve"> as defined by Intel Math</w:t>
      </w:r>
      <w:r>
        <w:rPr>
          <w:rFonts w:ascii="Times New Roman" w:hAnsi="Times New Roman" w:cs="Times New Roman"/>
          <w:sz w:val="24"/>
          <w:szCs w:val="24"/>
        </w:rPr>
        <w:t>, and as the topics appear in each district’s pacing guide (multiplication, division and fraction concepts)</w:t>
      </w:r>
      <w:r w:rsidRPr="003E66A3">
        <w:rPr>
          <w:rFonts w:ascii="Times New Roman" w:hAnsi="Times New Roman" w:cs="Times New Roman"/>
          <w:sz w:val="24"/>
          <w:szCs w:val="24"/>
        </w:rPr>
        <w:t>.</w:t>
      </w:r>
      <w:r>
        <w:rPr>
          <w:rFonts w:ascii="Times New Roman" w:hAnsi="Times New Roman" w:cs="Times New Roman"/>
          <w:sz w:val="24"/>
          <w:szCs w:val="24"/>
        </w:rPr>
        <w:t xml:space="preserve">  To plan</w:t>
      </w:r>
      <w:r w:rsidRPr="003239A3">
        <w:rPr>
          <w:rFonts w:ascii="Times New Roman" w:hAnsi="Times New Roman" w:cs="Times New Roman"/>
          <w:sz w:val="24"/>
          <w:szCs w:val="24"/>
        </w:rPr>
        <w:t xml:space="preserve"> each cycle, the MLC facilitator w</w:t>
      </w:r>
      <w:r>
        <w:rPr>
          <w:rFonts w:ascii="Times New Roman" w:hAnsi="Times New Roman" w:cs="Times New Roman"/>
          <w:sz w:val="24"/>
          <w:szCs w:val="24"/>
        </w:rPr>
        <w:t>ill work with each teacher to select an appropriate lesson to be videotaped, support the teacher in video recording the lesson, and send the video to be scored by trained coders at Harvard University. The Harvard coders will score each lesson using the MQI, which rates the quality and clarity of the mathematical explanations and discourse in the lesson. The MLC facilitator will then use the MQI scores and illustrative clips provided by the Harvard coders to prepare feedback  for the teachers. The feedback will be discussed in one-hour, one-on-one meetings with the teachers; the meeting time will include</w:t>
      </w:r>
      <w:r w:rsidRPr="003239A3">
        <w:rPr>
          <w:rFonts w:ascii="Times New Roman" w:hAnsi="Times New Roman" w:cs="Times New Roman"/>
          <w:sz w:val="24"/>
          <w:szCs w:val="24"/>
        </w:rPr>
        <w:t xml:space="preserve"> mak</w:t>
      </w:r>
      <w:r>
        <w:rPr>
          <w:rFonts w:ascii="Times New Roman" w:hAnsi="Times New Roman" w:cs="Times New Roman"/>
          <w:sz w:val="24"/>
          <w:szCs w:val="24"/>
        </w:rPr>
        <w:t>ing</w:t>
      </w:r>
      <w:r w:rsidRPr="003239A3">
        <w:rPr>
          <w:rFonts w:ascii="Times New Roman" w:hAnsi="Times New Roman" w:cs="Times New Roman"/>
          <w:sz w:val="24"/>
          <w:szCs w:val="24"/>
        </w:rPr>
        <w:t xml:space="preserve"> a plan for improving the quality of explanations</w:t>
      </w:r>
      <w:r>
        <w:rPr>
          <w:rFonts w:ascii="Times New Roman" w:hAnsi="Times New Roman" w:cs="Times New Roman"/>
          <w:sz w:val="24"/>
          <w:szCs w:val="24"/>
        </w:rPr>
        <w:t xml:space="preserve"> on these topics as they are revisited in future lessons and as they relate to other topics that will be introduced later in the year. (For example, if the focus of an initial lesson is clarifying the meaning of numerator and denominator, the clarity of language and presentation of these concepts would be revisited when students add and subtract fractions later in the year)</w:t>
      </w:r>
      <w:r w:rsidRPr="003239A3">
        <w:rPr>
          <w:rFonts w:ascii="Times New Roman" w:hAnsi="Times New Roman" w:cs="Times New Roman"/>
          <w:sz w:val="24"/>
          <w:szCs w:val="24"/>
        </w:rPr>
        <w:t>.</w:t>
      </w:r>
      <w:r>
        <w:rPr>
          <w:rFonts w:ascii="Times New Roman" w:hAnsi="Times New Roman" w:cs="Times New Roman"/>
          <w:sz w:val="24"/>
          <w:szCs w:val="24"/>
        </w:rPr>
        <w:t xml:space="preserve"> </w:t>
      </w:r>
    </w:p>
    <w:p w:rsidR="00E03F6D" w:rsidRDefault="00E03F6D" w:rsidP="00E03F6D">
      <w:pPr>
        <w:pStyle w:val="PBodyText0"/>
        <w:autoSpaceDE w:val="0"/>
        <w:autoSpaceDN w:val="0"/>
        <w:adjustRightInd w:val="0"/>
        <w:spacing w:line="240" w:lineRule="auto"/>
        <w:ind w:firstLine="0"/>
        <w:rPr>
          <w:rFonts w:ascii="Times New Roman" w:hAnsi="Times New Roman" w:cs="Times New Roman"/>
          <w:sz w:val="24"/>
          <w:szCs w:val="24"/>
        </w:rPr>
      </w:pPr>
    </w:p>
    <w:p w:rsidR="00E03F6D" w:rsidRPr="003239A3" w:rsidRDefault="00E03F6D" w:rsidP="00E03F6D">
      <w:pPr>
        <w:pStyle w:val="PBodyText0"/>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The participants for the video feedback component are the 4th grade teachers in the study sample.</w:t>
      </w:r>
    </w:p>
    <w:p w:rsidR="00E03F6D" w:rsidRDefault="00E03F6D" w:rsidP="00E03F6D">
      <w:pPr>
        <w:pStyle w:val="PBodyText0"/>
        <w:spacing w:line="240" w:lineRule="auto"/>
        <w:ind w:firstLine="0"/>
        <w:rPr>
          <w:rStyle w:val="CommentReference"/>
          <w:rFonts w:ascii="Times New Roman" w:eastAsiaTheme="minorEastAsia" w:hAnsi="Times New Roman"/>
          <w:color w:val="auto"/>
          <w:sz w:val="24"/>
          <w:szCs w:val="24"/>
        </w:rPr>
      </w:pPr>
    </w:p>
    <w:p w:rsidR="00E03F6D" w:rsidRDefault="00E03F6D" w:rsidP="00E03F6D">
      <w:pPr>
        <w:pStyle w:val="PBodyText0"/>
        <w:spacing w:line="240" w:lineRule="auto"/>
        <w:ind w:firstLine="0"/>
      </w:pPr>
      <w:r>
        <w:rPr>
          <w:rStyle w:val="CommentReference"/>
          <w:rFonts w:ascii="Times New Roman" w:eastAsiaTheme="minorEastAsia" w:hAnsi="Times New Roman"/>
          <w:color w:val="auto"/>
          <w:sz w:val="24"/>
          <w:szCs w:val="24"/>
        </w:rPr>
        <w:t>Together, the three intervention components are intended to boost teachers’ content knowledge and provide a support structure for transferring that knowledge to the classroom.</w:t>
      </w:r>
    </w:p>
    <w:p w:rsidR="00E03F6D" w:rsidRDefault="00E03F6D" w:rsidP="00E03F6D">
      <w:pPr>
        <w:widowControl w:val="0"/>
        <w:spacing w:after="240"/>
        <w:rPr>
          <w:rFonts w:eastAsia="Times New Roman"/>
          <w:szCs w:val="24"/>
        </w:rPr>
      </w:pPr>
    </w:p>
    <w:p w:rsidR="00F24B6A" w:rsidRPr="00E453ED" w:rsidRDefault="00F24B6A" w:rsidP="00F24B6A">
      <w:pPr>
        <w:pStyle w:val="Heading3"/>
        <w:rPr>
          <w:sz w:val="28"/>
          <w:szCs w:val="28"/>
        </w:rPr>
      </w:pPr>
      <w:r w:rsidRPr="00E453ED">
        <w:rPr>
          <w:sz w:val="28"/>
          <w:szCs w:val="28"/>
        </w:rPr>
        <w:t>Analytic Strategy for Analyses of Program Impacts</w:t>
      </w:r>
    </w:p>
    <w:p w:rsidR="00F24B6A" w:rsidRPr="009313A4" w:rsidRDefault="00F24B6A" w:rsidP="00F24B6A">
      <w:pPr>
        <w:pStyle w:val="PBodyText0"/>
        <w:spacing w:line="240" w:lineRule="auto"/>
        <w:ind w:firstLine="0"/>
        <w:rPr>
          <w:rStyle w:val="Run-inHeader"/>
          <w:rFonts w:ascii="Times New Roman" w:hAnsi="Times New Roman" w:cs="Times New Roman"/>
          <w:b w:val="0"/>
          <w:bCs/>
          <w:i w:val="0"/>
          <w:iCs/>
          <w:sz w:val="24"/>
          <w:szCs w:val="24"/>
        </w:rPr>
      </w:pPr>
      <w:r w:rsidRPr="009313A4">
        <w:rPr>
          <w:rStyle w:val="Run-inHeader"/>
          <w:rFonts w:ascii="Times New Roman" w:hAnsi="Times New Roman" w:cs="Times New Roman"/>
          <w:b w:val="0"/>
          <w:bCs/>
          <w:i w:val="0"/>
          <w:iCs/>
          <w:sz w:val="24"/>
          <w:szCs w:val="24"/>
        </w:rPr>
        <w:t xml:space="preserve">RQ1 assesses the impact of the PD intervention on teacher and student outcomes.  Our analytic strategy for both sets of outcomes are described next. </w:t>
      </w:r>
    </w:p>
    <w:p w:rsidR="00F24B6A" w:rsidRPr="00032D4F" w:rsidRDefault="00F24B6A" w:rsidP="00F24B6A">
      <w:pPr>
        <w:pStyle w:val="PBodyText0"/>
        <w:spacing w:line="240" w:lineRule="auto"/>
        <w:ind w:firstLine="0"/>
        <w:rPr>
          <w:rStyle w:val="Run-inHeader"/>
          <w:rFonts w:ascii="Times New Roman" w:hAnsi="Times New Roman"/>
          <w:b w:val="0"/>
          <w:bCs/>
          <w:i w:val="0"/>
          <w:iCs/>
          <w:sz w:val="24"/>
          <w:szCs w:val="24"/>
        </w:rPr>
      </w:pPr>
    </w:p>
    <w:p w:rsidR="00F24B6A" w:rsidRDefault="00F24B6A" w:rsidP="00F24B6A">
      <w:pPr>
        <w:autoSpaceDE w:val="0"/>
        <w:autoSpaceDN w:val="0"/>
        <w:adjustRightInd w:val="0"/>
        <w:rPr>
          <w:bCs/>
          <w:iCs/>
          <w:szCs w:val="24"/>
        </w:rPr>
      </w:pPr>
      <w:r w:rsidRPr="00D416CE">
        <w:rPr>
          <w:rFonts w:ascii="Arial Narrow" w:hAnsi="Arial Narrow"/>
          <w:b/>
          <w:bCs/>
          <w:i/>
          <w:iCs/>
          <w:szCs w:val="24"/>
        </w:rPr>
        <w:t xml:space="preserve">Intent-to-Treat </w:t>
      </w:r>
      <w:r>
        <w:rPr>
          <w:rFonts w:ascii="Arial Narrow" w:hAnsi="Arial Narrow"/>
          <w:b/>
          <w:bCs/>
          <w:i/>
          <w:iCs/>
          <w:szCs w:val="24"/>
        </w:rPr>
        <w:t xml:space="preserve">Impact </w:t>
      </w:r>
      <w:r w:rsidRPr="00D416CE">
        <w:rPr>
          <w:rFonts w:ascii="Arial Narrow" w:hAnsi="Arial Narrow"/>
          <w:b/>
          <w:bCs/>
          <w:i/>
          <w:iCs/>
          <w:szCs w:val="24"/>
        </w:rPr>
        <w:t>Analyses</w:t>
      </w:r>
      <w:r w:rsidRPr="00D416CE">
        <w:rPr>
          <w:rFonts w:ascii="Arial Narrow" w:hAnsi="Arial Narrow"/>
          <w:bCs/>
          <w:iCs/>
          <w:szCs w:val="24"/>
        </w:rPr>
        <w:t xml:space="preserve">. </w:t>
      </w:r>
      <w:r w:rsidRPr="009313A4">
        <w:rPr>
          <w:bCs/>
          <w:iCs/>
          <w:szCs w:val="24"/>
        </w:rPr>
        <w:t>The main analyses testing the effects of the PD intervention on teacher and student outcomes (RQ1) take an intent-to-treat (ITT) approach, meaning that all teachers who were randomly assigned to the treatment and control groups are included in the analysis sample. Teacher knowledge will be based on the following regression model:</w:t>
      </w:r>
      <w:r>
        <w:rPr>
          <w:bCs/>
          <w:iCs/>
          <w:szCs w:val="24"/>
        </w:rPr>
        <w:t xml:space="preserve">  </w:t>
      </w:r>
    </w:p>
    <w:p w:rsidR="00E453ED" w:rsidRDefault="00E453ED" w:rsidP="00F24B6A">
      <w:pPr>
        <w:autoSpaceDE w:val="0"/>
        <w:autoSpaceDN w:val="0"/>
        <w:adjustRightInd w:val="0"/>
        <w:rPr>
          <w:bCs/>
          <w:iCs/>
          <w:szCs w:val="24"/>
        </w:rPr>
      </w:pPr>
    </w:p>
    <w:p w:rsidR="00F24B6A" w:rsidRDefault="00F24B6A" w:rsidP="00F24B6A">
      <w:pPr>
        <w:ind w:firstLine="720"/>
        <w:rPr>
          <w:rFonts w:ascii="Arial Narrow" w:hAnsi="Arial Narrow"/>
          <w:szCs w:val="24"/>
        </w:rPr>
      </w:pPr>
      <w:proofErr w:type="spellStart"/>
      <w:r w:rsidRPr="00D416CE">
        <w:rPr>
          <w:i/>
          <w:szCs w:val="24"/>
        </w:rPr>
        <w:t>Y</w:t>
      </w:r>
      <w:r w:rsidRPr="00D416CE">
        <w:rPr>
          <w:i/>
          <w:szCs w:val="24"/>
          <w:vertAlign w:val="subscript"/>
        </w:rPr>
        <w:t>jk</w:t>
      </w:r>
      <w:proofErr w:type="spellEnd"/>
      <w:r w:rsidRPr="00D416CE">
        <w:rPr>
          <w:szCs w:val="24"/>
        </w:rPr>
        <w:t xml:space="preserve"> = </w:t>
      </w:r>
      <w:r w:rsidRPr="00D416CE">
        <w:rPr>
          <w:position w:val="-28"/>
          <w:szCs w:val="24"/>
        </w:rPr>
        <w:object w:dxaOrig="22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2.25pt" o:ole="">
            <v:imagedata r:id="rId14" o:title=""/>
          </v:shape>
          <o:OLEObject Type="Embed" ProgID="Equation.3" ShapeID="_x0000_i1025" DrawAspect="Content" ObjectID="_1416757343" r:id="rId15"/>
        </w:object>
      </w:r>
      <w:r w:rsidRPr="00D416CE">
        <w:rPr>
          <w:szCs w:val="24"/>
        </w:rPr>
        <w:t xml:space="preserve"> + </w:t>
      </w:r>
      <w:r w:rsidRPr="00D416CE">
        <w:rPr>
          <w:position w:val="-28"/>
          <w:szCs w:val="24"/>
        </w:rPr>
        <w:object w:dxaOrig="2980" w:dyaOrig="680">
          <v:shape id="_x0000_i1026" type="#_x0000_t75" style="width:149.25pt;height:32.25pt" o:ole="">
            <v:imagedata r:id="rId16" o:title=""/>
          </v:shape>
          <o:OLEObject Type="Embed" ProgID="Equation.3" ShapeID="_x0000_i1026" DrawAspect="Content" ObjectID="_1416757344" r:id="rId17"/>
        </w:object>
      </w:r>
      <w:r w:rsidRPr="00D416CE">
        <w:rPr>
          <w:szCs w:val="24"/>
        </w:rPr>
        <w:t xml:space="preserve"> + </w:t>
      </w:r>
      <w:r w:rsidRPr="00D416CE">
        <w:rPr>
          <w:position w:val="-14"/>
          <w:szCs w:val="24"/>
        </w:rPr>
        <w:object w:dxaOrig="820" w:dyaOrig="380">
          <v:shape id="_x0000_i1027" type="#_x0000_t75" style="width:39.75pt;height:18pt" o:ole="">
            <v:imagedata r:id="rId18" o:title=""/>
          </v:shape>
          <o:OLEObject Type="Embed" ProgID="Equation.3" ShapeID="_x0000_i1027" DrawAspect="Content" ObjectID="_1416757345" r:id="rId19"/>
        </w:object>
      </w:r>
      <w:r w:rsidRPr="00D416CE">
        <w:rPr>
          <w:szCs w:val="24"/>
        </w:rPr>
        <w:t xml:space="preserve"> + </w:t>
      </w:r>
      <w:r w:rsidRPr="00D416CE">
        <w:rPr>
          <w:i/>
          <w:szCs w:val="24"/>
        </w:rPr>
        <w:t>r</w:t>
      </w:r>
      <w:r w:rsidRPr="00D416CE">
        <w:rPr>
          <w:i/>
          <w:szCs w:val="24"/>
          <w:vertAlign w:val="subscript"/>
        </w:rPr>
        <w:t>jk</w:t>
      </w:r>
      <w:r w:rsidRPr="00D416CE">
        <w:rPr>
          <w:rFonts w:ascii="Arial Narrow" w:hAnsi="Arial Narrow"/>
          <w:szCs w:val="24"/>
        </w:rPr>
        <w:t xml:space="preserve"> </w:t>
      </w:r>
      <w:r w:rsidRPr="00D416CE">
        <w:rPr>
          <w:rFonts w:ascii="Arial Narrow" w:hAnsi="Arial Narrow"/>
          <w:szCs w:val="24"/>
        </w:rPr>
        <w:tab/>
        <w:t xml:space="preserve"> (1)</w:t>
      </w:r>
    </w:p>
    <w:p w:rsidR="00E453ED" w:rsidRPr="00D416CE" w:rsidRDefault="00E453ED" w:rsidP="00F24B6A">
      <w:pPr>
        <w:ind w:firstLine="720"/>
        <w:rPr>
          <w:rFonts w:ascii="Arial Narrow" w:hAnsi="Arial Narrow"/>
          <w:szCs w:val="24"/>
        </w:rPr>
      </w:pPr>
    </w:p>
    <w:p w:rsidR="00F24B6A" w:rsidRDefault="00F24B6A" w:rsidP="00F24B6A">
      <w:pPr>
        <w:rPr>
          <w:szCs w:val="24"/>
        </w:rPr>
      </w:pPr>
      <w:r w:rsidRPr="009313A4">
        <w:rPr>
          <w:szCs w:val="24"/>
        </w:rPr>
        <w:t xml:space="preserve">where </w:t>
      </w:r>
      <w:r w:rsidRPr="009313A4">
        <w:rPr>
          <w:i/>
          <w:szCs w:val="24"/>
        </w:rPr>
        <w:t>Y</w:t>
      </w:r>
      <w:r w:rsidRPr="009313A4">
        <w:rPr>
          <w:i/>
          <w:szCs w:val="24"/>
          <w:vertAlign w:val="subscript"/>
        </w:rPr>
        <w:t>jk</w:t>
      </w:r>
      <w:r w:rsidRPr="009313A4">
        <w:rPr>
          <w:szCs w:val="24"/>
        </w:rPr>
        <w:t xml:space="preserve"> is a measure of teacher knowledge for teacher </w:t>
      </w:r>
      <w:r w:rsidRPr="009313A4">
        <w:rPr>
          <w:i/>
          <w:szCs w:val="24"/>
        </w:rPr>
        <w:t>j</w:t>
      </w:r>
      <w:r w:rsidRPr="009313A4">
        <w:rPr>
          <w:szCs w:val="24"/>
        </w:rPr>
        <w:t xml:space="preserve"> in school </w:t>
      </w:r>
      <w:r w:rsidRPr="009313A4">
        <w:rPr>
          <w:i/>
          <w:szCs w:val="24"/>
        </w:rPr>
        <w:t>k,</w:t>
      </w:r>
      <w:r w:rsidRPr="009313A4">
        <w:rPr>
          <w:szCs w:val="24"/>
        </w:rPr>
        <w:t xml:space="preserve"> </w:t>
      </w:r>
      <w:r w:rsidRPr="009313A4">
        <w:rPr>
          <w:i/>
          <w:szCs w:val="24"/>
        </w:rPr>
        <w:t>SCHOOL</w:t>
      </w:r>
      <w:r>
        <w:rPr>
          <w:i/>
          <w:szCs w:val="24"/>
          <w:vertAlign w:val="subscript"/>
        </w:rPr>
        <w:t>s</w:t>
      </w:r>
      <w:r w:rsidRPr="009313A4">
        <w:rPr>
          <w:szCs w:val="24"/>
        </w:rPr>
        <w:t xml:space="preserve"> is a set of indicators for the </w:t>
      </w:r>
      <w:r>
        <w:rPr>
          <w:i/>
          <w:szCs w:val="24"/>
        </w:rPr>
        <w:t>S</w:t>
      </w:r>
      <w:r w:rsidRPr="009313A4">
        <w:rPr>
          <w:szCs w:val="24"/>
        </w:rPr>
        <w:t xml:space="preserve"> study schools, </w:t>
      </w:r>
      <w:r w:rsidRPr="009313A4">
        <w:rPr>
          <w:i/>
          <w:szCs w:val="24"/>
        </w:rPr>
        <w:t>PD</w:t>
      </w:r>
      <w:r>
        <w:rPr>
          <w:i/>
          <w:szCs w:val="24"/>
          <w:vertAlign w:val="subscript"/>
        </w:rPr>
        <w:t>jk</w:t>
      </w:r>
      <w:r>
        <w:rPr>
          <w:i/>
          <w:szCs w:val="24"/>
        </w:rPr>
        <w:t xml:space="preserve"> </w:t>
      </w:r>
      <w:r w:rsidRPr="009313A4">
        <w:rPr>
          <w:szCs w:val="24"/>
        </w:rPr>
        <w:t xml:space="preserve"> is an indicator for treatment status</w:t>
      </w:r>
      <w:r>
        <w:rPr>
          <w:szCs w:val="24"/>
        </w:rPr>
        <w:t xml:space="preserve"> of teacher j in school k</w:t>
      </w:r>
      <w:r w:rsidRPr="009313A4">
        <w:rPr>
          <w:szCs w:val="24"/>
        </w:rPr>
        <w:t xml:space="preserve">, </w:t>
      </w:r>
      <w:r w:rsidRPr="009313A4">
        <w:rPr>
          <w:i/>
          <w:szCs w:val="24"/>
        </w:rPr>
        <w:t>DISTRICT</w:t>
      </w:r>
      <w:r w:rsidRPr="009313A4">
        <w:rPr>
          <w:i/>
          <w:szCs w:val="24"/>
          <w:vertAlign w:val="subscript"/>
        </w:rPr>
        <w:t>d</w:t>
      </w:r>
      <w:r w:rsidRPr="009313A4">
        <w:rPr>
          <w:szCs w:val="24"/>
        </w:rPr>
        <w:t xml:space="preserve"> is a set of indicators for the six school districts, and </w:t>
      </w:r>
      <w:r w:rsidRPr="009313A4">
        <w:rPr>
          <w:i/>
          <w:szCs w:val="24"/>
        </w:rPr>
        <w:t>W</w:t>
      </w:r>
      <w:r w:rsidRPr="009313A4">
        <w:rPr>
          <w:i/>
          <w:szCs w:val="24"/>
          <w:vertAlign w:val="subscript"/>
        </w:rPr>
        <w:t>jk</w:t>
      </w:r>
      <w:r w:rsidRPr="009313A4">
        <w:rPr>
          <w:szCs w:val="24"/>
        </w:rPr>
        <w:t xml:space="preserve"> is a vector of teacher background characteristics </w:t>
      </w:r>
      <w:r>
        <w:rPr>
          <w:szCs w:val="24"/>
        </w:rPr>
        <w:t xml:space="preserve">for teacher j in school k </w:t>
      </w:r>
      <w:r w:rsidRPr="009313A4">
        <w:rPr>
          <w:szCs w:val="24"/>
        </w:rPr>
        <w:t xml:space="preserve">(e.g., the baseline measure of the outcome). </w:t>
      </w:r>
      <m:oMath>
        <m:r>
          <w:rPr>
            <w:rFonts w:ascii="Cambria Math" w:hAnsi="Cambria Math"/>
            <w:szCs w:val="24"/>
          </w:rPr>
          <w:lastRenderedPageBreak/>
          <m:t>β</m:t>
        </m:r>
      </m:oMath>
      <w:r w:rsidRPr="009313A4">
        <w:rPr>
          <w:szCs w:val="24"/>
          <w:vertAlign w:val="subscript"/>
        </w:rPr>
        <w:t>0</w:t>
      </w:r>
      <w:r w:rsidRPr="009313A4">
        <w:rPr>
          <w:i/>
          <w:szCs w:val="24"/>
          <w:vertAlign w:val="subscript"/>
        </w:rPr>
        <w:t>k</w:t>
      </w:r>
      <w:r w:rsidRPr="009313A4" w:rsidDel="00575CB6">
        <w:rPr>
          <w:szCs w:val="24"/>
        </w:rPr>
        <w:t xml:space="preserve"> </w:t>
      </w:r>
      <w:r w:rsidRPr="009313A4">
        <w:rPr>
          <w:szCs w:val="24"/>
        </w:rPr>
        <w:t xml:space="preserve">represents the average outcome among control teachers in school </w:t>
      </w:r>
      <w:r w:rsidRPr="009313A4">
        <w:rPr>
          <w:i/>
          <w:szCs w:val="24"/>
        </w:rPr>
        <w:t>k,</w:t>
      </w:r>
      <w:r w:rsidRPr="009313A4">
        <w:rPr>
          <w:szCs w:val="24"/>
        </w:rPr>
        <w:t xml:space="preserve"> and </w:t>
      </w:r>
      <m:oMath>
        <m:r>
          <w:rPr>
            <w:rFonts w:ascii="Cambria Math" w:hAnsi="Cambria Math"/>
            <w:szCs w:val="24"/>
          </w:rPr>
          <m:t>β</m:t>
        </m:r>
      </m:oMath>
      <w:r w:rsidRPr="009313A4">
        <w:rPr>
          <w:szCs w:val="24"/>
          <w:vertAlign w:val="subscript"/>
        </w:rPr>
        <w:t>1</w:t>
      </w:r>
      <w:r w:rsidRPr="009313A4">
        <w:rPr>
          <w:i/>
          <w:szCs w:val="24"/>
          <w:vertAlign w:val="subscript"/>
        </w:rPr>
        <w:t>d</w:t>
      </w:r>
      <w:r w:rsidRPr="009313A4" w:rsidDel="00575CB6">
        <w:rPr>
          <w:szCs w:val="24"/>
        </w:rPr>
        <w:t xml:space="preserve"> </w:t>
      </w:r>
      <w:r w:rsidRPr="009313A4">
        <w:rPr>
          <w:szCs w:val="24"/>
        </w:rPr>
        <w:t xml:space="preserve">captures the treatment effect in district </w:t>
      </w:r>
      <w:r w:rsidRPr="009313A4">
        <w:rPr>
          <w:i/>
          <w:szCs w:val="24"/>
        </w:rPr>
        <w:t>d.</w:t>
      </w:r>
      <w:r w:rsidRPr="009313A4">
        <w:rPr>
          <w:szCs w:val="24"/>
        </w:rPr>
        <w:t xml:space="preserve"> The overall treatment effect across all six school districts can be computed as a weighted average, with each school district weighted by the number of treatment teachers in the school district. Thus, the overall treatment effect represents the effect of the PD program on a typical treatment teacher in the sample. </w:t>
      </w:r>
    </w:p>
    <w:p w:rsidR="00E453ED" w:rsidRPr="009313A4" w:rsidRDefault="00E453ED" w:rsidP="00F24B6A">
      <w:pPr>
        <w:rPr>
          <w:szCs w:val="24"/>
        </w:rPr>
      </w:pPr>
    </w:p>
    <w:p w:rsidR="00F24B6A" w:rsidRPr="009313A4" w:rsidRDefault="00F24B6A" w:rsidP="00F24B6A">
      <w:pPr>
        <w:rPr>
          <w:szCs w:val="24"/>
        </w:rPr>
      </w:pPr>
      <w:r w:rsidRPr="009313A4">
        <w:rPr>
          <w:szCs w:val="24"/>
        </w:rPr>
        <w:t xml:space="preserve">For the analyses of treatment effects on teachers classroom practices, we will extend Equation 1 to a two-level hierarchical linear model (HLM) model to explicitly take into account the clustering of lessons observed within teachers. The model will be specified as follows: </w:t>
      </w:r>
    </w:p>
    <w:p w:rsidR="00E453ED" w:rsidRDefault="00E453ED" w:rsidP="00F24B6A">
      <w:pPr>
        <w:rPr>
          <w:szCs w:val="24"/>
        </w:rPr>
      </w:pPr>
    </w:p>
    <w:p w:rsidR="00F24B6A" w:rsidRDefault="00F24B6A" w:rsidP="00F24B6A">
      <w:pPr>
        <w:rPr>
          <w:szCs w:val="24"/>
        </w:rPr>
      </w:pPr>
      <w:r w:rsidRPr="009313A4">
        <w:rPr>
          <w:szCs w:val="24"/>
        </w:rPr>
        <w:t xml:space="preserve">Level 1 (lessons): </w:t>
      </w:r>
    </w:p>
    <w:p w:rsidR="00E453ED" w:rsidRDefault="00E453ED" w:rsidP="00F24B6A">
      <w:pPr>
        <w:rPr>
          <w:szCs w:val="24"/>
        </w:rPr>
      </w:pPr>
    </w:p>
    <w:p w:rsidR="00F24B6A" w:rsidRDefault="00F24B6A" w:rsidP="00F24B6A">
      <w:pPr>
        <w:ind w:firstLine="720"/>
        <w:rPr>
          <w:szCs w:val="24"/>
        </w:rPr>
      </w:pPr>
      <w:r w:rsidRPr="009313A4">
        <w:rPr>
          <w:i/>
          <w:szCs w:val="24"/>
        </w:rPr>
        <w:t>Y</w:t>
      </w:r>
      <w:r w:rsidRPr="009313A4">
        <w:rPr>
          <w:i/>
          <w:szCs w:val="24"/>
          <w:vertAlign w:val="subscript"/>
        </w:rPr>
        <w:t>ijk</w:t>
      </w:r>
      <w:r w:rsidRPr="009313A4">
        <w:rPr>
          <w:szCs w:val="24"/>
          <w:vertAlign w:val="subscript"/>
        </w:rPr>
        <w:t xml:space="preserve"> </w:t>
      </w:r>
      <w:r w:rsidRPr="009313A4">
        <w:rPr>
          <w:szCs w:val="24"/>
        </w:rPr>
        <w:t>= π</w:t>
      </w:r>
      <w:r w:rsidRPr="009313A4">
        <w:rPr>
          <w:szCs w:val="24"/>
          <w:vertAlign w:val="subscript"/>
        </w:rPr>
        <w:t>0</w:t>
      </w:r>
      <w:r w:rsidRPr="009313A4">
        <w:rPr>
          <w:i/>
          <w:szCs w:val="24"/>
          <w:vertAlign w:val="subscript"/>
        </w:rPr>
        <w:t>jk</w:t>
      </w:r>
      <w:r w:rsidRPr="009313A4">
        <w:rPr>
          <w:szCs w:val="24"/>
        </w:rPr>
        <w:t xml:space="preserve"> + ε</w:t>
      </w:r>
      <w:r w:rsidRPr="009313A4">
        <w:rPr>
          <w:i/>
          <w:szCs w:val="24"/>
          <w:vertAlign w:val="subscript"/>
        </w:rPr>
        <w:t>ijk</w:t>
      </w:r>
      <w:r w:rsidRPr="009313A4">
        <w:rPr>
          <w:szCs w:val="24"/>
        </w:rPr>
        <w:t xml:space="preserve"> </w:t>
      </w:r>
      <w:r w:rsidRPr="009313A4">
        <w:rPr>
          <w:szCs w:val="24"/>
        </w:rPr>
        <w:tab/>
        <w:t xml:space="preserve"> </w:t>
      </w:r>
      <w:r w:rsidRPr="009313A4">
        <w:rPr>
          <w:szCs w:val="24"/>
        </w:rPr>
        <w:tab/>
      </w:r>
      <w:r w:rsidRPr="009313A4">
        <w:rPr>
          <w:szCs w:val="24"/>
        </w:rPr>
        <w:tab/>
      </w:r>
      <w:r w:rsidRPr="009313A4">
        <w:rPr>
          <w:szCs w:val="24"/>
        </w:rPr>
        <w:tab/>
      </w:r>
      <w:r w:rsidRPr="009313A4">
        <w:rPr>
          <w:szCs w:val="24"/>
        </w:rPr>
        <w:tab/>
      </w:r>
      <w:r w:rsidRPr="009313A4">
        <w:rPr>
          <w:szCs w:val="24"/>
        </w:rPr>
        <w:tab/>
      </w:r>
      <w:r w:rsidRPr="009313A4">
        <w:rPr>
          <w:szCs w:val="24"/>
        </w:rPr>
        <w:tab/>
      </w:r>
      <w:r w:rsidRPr="009313A4">
        <w:rPr>
          <w:szCs w:val="24"/>
        </w:rPr>
        <w:tab/>
      </w:r>
      <w:r>
        <w:rPr>
          <w:szCs w:val="24"/>
        </w:rPr>
        <w:tab/>
      </w:r>
      <w:r>
        <w:rPr>
          <w:szCs w:val="24"/>
        </w:rPr>
        <w:tab/>
      </w:r>
      <w:r w:rsidRPr="009313A4">
        <w:rPr>
          <w:szCs w:val="24"/>
        </w:rPr>
        <w:t>(2)</w:t>
      </w:r>
    </w:p>
    <w:p w:rsidR="00E453ED" w:rsidRPr="009313A4" w:rsidRDefault="00E453ED" w:rsidP="00F24B6A">
      <w:pPr>
        <w:ind w:firstLine="720"/>
        <w:rPr>
          <w:szCs w:val="24"/>
        </w:rPr>
      </w:pPr>
    </w:p>
    <w:p w:rsidR="00F24B6A" w:rsidRPr="009313A4" w:rsidRDefault="00F24B6A" w:rsidP="00F24B6A">
      <w:pPr>
        <w:rPr>
          <w:szCs w:val="24"/>
          <w:vertAlign w:val="subscript"/>
        </w:rPr>
      </w:pPr>
      <w:r w:rsidRPr="009313A4">
        <w:rPr>
          <w:szCs w:val="24"/>
        </w:rPr>
        <w:t xml:space="preserve">where </w:t>
      </w:r>
      <w:r w:rsidRPr="009313A4">
        <w:rPr>
          <w:i/>
          <w:szCs w:val="24"/>
        </w:rPr>
        <w:t>Y</w:t>
      </w:r>
      <w:r w:rsidRPr="009313A4">
        <w:rPr>
          <w:i/>
          <w:szCs w:val="24"/>
          <w:vertAlign w:val="subscript"/>
        </w:rPr>
        <w:t>ijk</w:t>
      </w:r>
      <w:r w:rsidRPr="009313A4">
        <w:rPr>
          <w:szCs w:val="24"/>
        </w:rPr>
        <w:t xml:space="preserve"> is the MQI rating of lesson </w:t>
      </w:r>
      <w:r w:rsidRPr="009313A4">
        <w:rPr>
          <w:i/>
          <w:szCs w:val="24"/>
        </w:rPr>
        <w:t>i</w:t>
      </w:r>
      <w:r w:rsidRPr="009313A4">
        <w:rPr>
          <w:szCs w:val="24"/>
        </w:rPr>
        <w:t xml:space="preserve"> taught by teacher </w:t>
      </w:r>
      <w:r w:rsidRPr="009313A4">
        <w:rPr>
          <w:i/>
          <w:szCs w:val="24"/>
        </w:rPr>
        <w:t>j</w:t>
      </w:r>
      <w:r w:rsidRPr="009313A4">
        <w:rPr>
          <w:szCs w:val="24"/>
        </w:rPr>
        <w:t xml:space="preserve"> in school </w:t>
      </w:r>
      <w:r w:rsidRPr="009313A4">
        <w:rPr>
          <w:i/>
          <w:szCs w:val="24"/>
        </w:rPr>
        <w:t>k,</w:t>
      </w:r>
      <w:r w:rsidRPr="009313A4">
        <w:rPr>
          <w:szCs w:val="24"/>
        </w:rPr>
        <w:t xml:space="preserve"> π</w:t>
      </w:r>
      <w:r w:rsidRPr="009313A4">
        <w:rPr>
          <w:szCs w:val="24"/>
          <w:vertAlign w:val="subscript"/>
        </w:rPr>
        <w:t>0</w:t>
      </w:r>
      <w:r w:rsidRPr="009313A4">
        <w:rPr>
          <w:i/>
          <w:szCs w:val="24"/>
          <w:vertAlign w:val="subscript"/>
        </w:rPr>
        <w:t>jk</w:t>
      </w:r>
      <w:r w:rsidRPr="009313A4">
        <w:rPr>
          <w:szCs w:val="24"/>
        </w:rPr>
        <w:t xml:space="preserve"> is the average rating of the lessons observed for teacher </w:t>
      </w:r>
      <w:r w:rsidRPr="009313A4">
        <w:rPr>
          <w:i/>
          <w:szCs w:val="24"/>
        </w:rPr>
        <w:t>j</w:t>
      </w:r>
      <w:r w:rsidRPr="009313A4">
        <w:rPr>
          <w:szCs w:val="24"/>
        </w:rPr>
        <w:t xml:space="preserve"> in school </w:t>
      </w:r>
      <w:r w:rsidRPr="009313A4">
        <w:rPr>
          <w:i/>
          <w:szCs w:val="24"/>
        </w:rPr>
        <w:t>k,</w:t>
      </w:r>
      <w:r w:rsidRPr="009313A4">
        <w:rPr>
          <w:szCs w:val="24"/>
        </w:rPr>
        <w:t xml:space="preserve"> and ε</w:t>
      </w:r>
      <w:r w:rsidRPr="009313A4">
        <w:rPr>
          <w:i/>
          <w:szCs w:val="24"/>
          <w:vertAlign w:val="subscript"/>
        </w:rPr>
        <w:t>ijk</w:t>
      </w:r>
      <w:r w:rsidRPr="009313A4">
        <w:rPr>
          <w:szCs w:val="24"/>
        </w:rPr>
        <w:t xml:space="preserve"> is a random error associated with a given lesson. </w:t>
      </w:r>
    </w:p>
    <w:p w:rsidR="00E453ED" w:rsidRDefault="00E453ED" w:rsidP="00F24B6A">
      <w:pPr>
        <w:rPr>
          <w:szCs w:val="24"/>
        </w:rPr>
      </w:pPr>
    </w:p>
    <w:p w:rsidR="00F24B6A" w:rsidRDefault="00F24B6A" w:rsidP="00F24B6A">
      <w:pPr>
        <w:rPr>
          <w:szCs w:val="24"/>
        </w:rPr>
      </w:pPr>
      <w:r w:rsidRPr="009313A4">
        <w:rPr>
          <w:szCs w:val="24"/>
        </w:rPr>
        <w:t xml:space="preserve">Level 2 (teachers): </w:t>
      </w:r>
    </w:p>
    <w:p w:rsidR="00E453ED" w:rsidRPr="009313A4" w:rsidRDefault="00E453ED" w:rsidP="00F24B6A">
      <w:pPr>
        <w:rPr>
          <w:szCs w:val="24"/>
        </w:rPr>
      </w:pPr>
    </w:p>
    <w:p w:rsidR="00F24B6A" w:rsidRPr="009313A4" w:rsidRDefault="00F24B6A" w:rsidP="00F24B6A">
      <w:pPr>
        <w:ind w:firstLine="720"/>
        <w:rPr>
          <w:szCs w:val="24"/>
        </w:rPr>
      </w:pPr>
      <w:r w:rsidRPr="009313A4">
        <w:rPr>
          <w:szCs w:val="24"/>
        </w:rPr>
        <w:t>π</w:t>
      </w:r>
      <w:r w:rsidRPr="009313A4">
        <w:rPr>
          <w:szCs w:val="24"/>
          <w:vertAlign w:val="subscript"/>
        </w:rPr>
        <w:t>0</w:t>
      </w:r>
      <w:r w:rsidRPr="009313A4">
        <w:rPr>
          <w:i/>
          <w:szCs w:val="24"/>
          <w:vertAlign w:val="subscript"/>
        </w:rPr>
        <w:t>jk</w:t>
      </w:r>
      <w:r w:rsidRPr="009313A4">
        <w:rPr>
          <w:szCs w:val="24"/>
        </w:rPr>
        <w:t xml:space="preserve"> = </w:t>
      </w:r>
      <w:r w:rsidRPr="009313A4">
        <w:rPr>
          <w:position w:val="-28"/>
          <w:szCs w:val="24"/>
        </w:rPr>
        <w:object w:dxaOrig="2280" w:dyaOrig="680">
          <v:shape id="_x0000_i1028" type="#_x0000_t75" style="width:115.5pt;height:32.25pt" o:ole="">
            <v:imagedata r:id="rId20" o:title=""/>
          </v:shape>
          <o:OLEObject Type="Embed" ProgID="Equation.3" ShapeID="_x0000_i1028" DrawAspect="Content" ObjectID="_1416757346" r:id="rId21"/>
        </w:object>
      </w:r>
      <w:r w:rsidRPr="009313A4">
        <w:rPr>
          <w:szCs w:val="24"/>
        </w:rPr>
        <w:t xml:space="preserve"> + </w:t>
      </w:r>
      <w:r w:rsidRPr="009313A4">
        <w:rPr>
          <w:position w:val="-28"/>
          <w:szCs w:val="24"/>
        </w:rPr>
        <w:object w:dxaOrig="3080" w:dyaOrig="680">
          <v:shape id="_x0000_i1029" type="#_x0000_t75" style="width:153.75pt;height:32.25pt" o:ole="">
            <v:imagedata r:id="rId22" o:title=""/>
          </v:shape>
          <o:OLEObject Type="Embed" ProgID="Equation.3" ShapeID="_x0000_i1029" DrawAspect="Content" ObjectID="_1416757347" r:id="rId23"/>
        </w:object>
      </w:r>
      <w:r w:rsidRPr="009313A4">
        <w:rPr>
          <w:szCs w:val="24"/>
        </w:rPr>
        <w:t>+</w:t>
      </w:r>
      <w:r w:rsidRPr="009313A4">
        <w:rPr>
          <w:position w:val="-14"/>
          <w:szCs w:val="24"/>
        </w:rPr>
        <w:object w:dxaOrig="920" w:dyaOrig="380">
          <v:shape id="_x0000_i1030" type="#_x0000_t75" style="width:47.25pt;height:18pt" o:ole="">
            <v:imagedata r:id="rId24" o:title=""/>
          </v:shape>
          <o:OLEObject Type="Embed" ProgID="Equation.3" ShapeID="_x0000_i1030" DrawAspect="Content" ObjectID="_1416757348" r:id="rId25"/>
        </w:object>
      </w:r>
      <w:r w:rsidRPr="009313A4">
        <w:rPr>
          <w:szCs w:val="24"/>
        </w:rPr>
        <w:t xml:space="preserve">+ </w:t>
      </w:r>
      <w:r w:rsidRPr="009313A4">
        <w:rPr>
          <w:i/>
          <w:szCs w:val="24"/>
        </w:rPr>
        <w:t>r</w:t>
      </w:r>
      <w:r w:rsidRPr="009313A4">
        <w:rPr>
          <w:szCs w:val="24"/>
          <w:vertAlign w:val="subscript"/>
        </w:rPr>
        <w:t>0</w:t>
      </w:r>
      <w:r w:rsidRPr="009313A4">
        <w:rPr>
          <w:i/>
          <w:szCs w:val="24"/>
          <w:vertAlign w:val="subscript"/>
        </w:rPr>
        <w:t>jk</w:t>
      </w:r>
      <w:r w:rsidRPr="009313A4">
        <w:rPr>
          <w:szCs w:val="24"/>
          <w:vertAlign w:val="subscript"/>
        </w:rPr>
        <w:tab/>
      </w:r>
      <w:r>
        <w:rPr>
          <w:szCs w:val="24"/>
          <w:vertAlign w:val="subscript"/>
        </w:rPr>
        <w:t xml:space="preserve">   </w:t>
      </w:r>
      <w:r>
        <w:rPr>
          <w:szCs w:val="24"/>
        </w:rPr>
        <w:t>(</w:t>
      </w:r>
      <w:r w:rsidRPr="009313A4">
        <w:rPr>
          <w:szCs w:val="24"/>
        </w:rPr>
        <w:t>3)</w:t>
      </w:r>
      <w:r>
        <w:rPr>
          <w:szCs w:val="24"/>
        </w:rPr>
        <w:t xml:space="preserve"> </w:t>
      </w:r>
    </w:p>
    <w:p w:rsidR="00E453ED" w:rsidRDefault="00E453ED" w:rsidP="00F24B6A">
      <w:pPr>
        <w:rPr>
          <w:szCs w:val="24"/>
        </w:rPr>
      </w:pPr>
    </w:p>
    <w:p w:rsidR="00F24B6A" w:rsidRPr="009313A4" w:rsidRDefault="00F24B6A" w:rsidP="00F24B6A">
      <w:pPr>
        <w:rPr>
          <w:szCs w:val="24"/>
        </w:rPr>
      </w:pPr>
      <w:r w:rsidRPr="009313A4">
        <w:rPr>
          <w:szCs w:val="24"/>
        </w:rPr>
        <w:t xml:space="preserve">The interpretation of Equation 3 is similar to that for Equation 1. In particular, </w:t>
      </w:r>
      <m:oMath>
        <m:r>
          <w:rPr>
            <w:rFonts w:ascii="Cambria Math" w:hAnsi="Cambria Math"/>
            <w:szCs w:val="24"/>
          </w:rPr>
          <m:t>β</m:t>
        </m:r>
      </m:oMath>
      <w:r w:rsidRPr="009313A4">
        <w:rPr>
          <w:szCs w:val="24"/>
          <w:vertAlign w:val="subscript"/>
        </w:rPr>
        <w:t>01</w:t>
      </w:r>
      <w:r w:rsidRPr="009313A4">
        <w:rPr>
          <w:i/>
          <w:szCs w:val="24"/>
          <w:vertAlign w:val="subscript"/>
        </w:rPr>
        <w:t>d</w:t>
      </w:r>
      <w:r w:rsidRPr="009313A4">
        <w:rPr>
          <w:szCs w:val="24"/>
        </w:rPr>
        <w:t xml:space="preserve"> represents the treatment effect on the average lesson rating for individual teachers in district </w:t>
      </w:r>
      <w:r w:rsidRPr="009313A4">
        <w:rPr>
          <w:i/>
          <w:szCs w:val="24"/>
        </w:rPr>
        <w:t>d,</w:t>
      </w:r>
      <w:r w:rsidRPr="009313A4">
        <w:rPr>
          <w:szCs w:val="24"/>
        </w:rPr>
        <w:t xml:space="preserve"> and the overall treatment effect can be computed as a weighted average effect across the six school districts. </w:t>
      </w:r>
    </w:p>
    <w:p w:rsidR="00F24B6A" w:rsidRPr="009313A4" w:rsidRDefault="00F24B6A" w:rsidP="00F24B6A">
      <w:pPr>
        <w:rPr>
          <w:szCs w:val="24"/>
        </w:rPr>
      </w:pPr>
      <w:r>
        <w:rPr>
          <w:szCs w:val="24"/>
        </w:rPr>
        <w:t xml:space="preserve">To </w:t>
      </w:r>
      <w:r w:rsidRPr="009313A4">
        <w:rPr>
          <w:szCs w:val="24"/>
        </w:rPr>
        <w:t>test the PD program’s effect on student achievement at the end of the program year (spring 2014)</w:t>
      </w:r>
      <w:r>
        <w:rPr>
          <w:szCs w:val="24"/>
        </w:rPr>
        <w:t>, we will construct the following model where students are nested within teachers</w:t>
      </w:r>
      <w:r w:rsidRPr="009313A4">
        <w:rPr>
          <w:szCs w:val="24"/>
        </w:rPr>
        <w:t>:</w:t>
      </w:r>
    </w:p>
    <w:p w:rsidR="00E453ED" w:rsidRDefault="00E453ED" w:rsidP="00F24B6A">
      <w:pPr>
        <w:rPr>
          <w:szCs w:val="24"/>
        </w:rPr>
      </w:pPr>
    </w:p>
    <w:p w:rsidR="00F24B6A" w:rsidRDefault="00F24B6A" w:rsidP="00F24B6A">
      <w:pPr>
        <w:rPr>
          <w:szCs w:val="24"/>
        </w:rPr>
      </w:pPr>
      <w:r w:rsidRPr="009313A4">
        <w:rPr>
          <w:szCs w:val="24"/>
        </w:rPr>
        <w:t xml:space="preserve">Level 1 (students): </w:t>
      </w:r>
    </w:p>
    <w:p w:rsidR="00F24B6A" w:rsidRPr="009313A4" w:rsidRDefault="00F24B6A" w:rsidP="00F24B6A">
      <w:pPr>
        <w:ind w:firstLine="720"/>
        <w:rPr>
          <w:szCs w:val="24"/>
        </w:rPr>
      </w:pPr>
      <w:r w:rsidRPr="009313A4">
        <w:rPr>
          <w:i/>
          <w:szCs w:val="24"/>
        </w:rPr>
        <w:t>Y</w:t>
      </w:r>
      <w:r w:rsidRPr="009313A4">
        <w:rPr>
          <w:i/>
          <w:szCs w:val="24"/>
          <w:vertAlign w:val="subscript"/>
        </w:rPr>
        <w:t>ijk</w:t>
      </w:r>
      <w:r w:rsidRPr="009313A4">
        <w:rPr>
          <w:szCs w:val="24"/>
          <w:vertAlign w:val="subscript"/>
        </w:rPr>
        <w:t xml:space="preserve"> </w:t>
      </w:r>
      <w:r w:rsidRPr="009313A4">
        <w:rPr>
          <w:szCs w:val="24"/>
        </w:rPr>
        <w:t>= π</w:t>
      </w:r>
      <w:r w:rsidRPr="009313A4">
        <w:rPr>
          <w:szCs w:val="24"/>
          <w:vertAlign w:val="subscript"/>
        </w:rPr>
        <w:t>0</w:t>
      </w:r>
      <w:r w:rsidRPr="009313A4">
        <w:rPr>
          <w:i/>
          <w:szCs w:val="24"/>
          <w:vertAlign w:val="subscript"/>
        </w:rPr>
        <w:t>jk</w:t>
      </w:r>
      <w:r w:rsidRPr="009313A4">
        <w:rPr>
          <w:szCs w:val="24"/>
        </w:rPr>
        <w:t xml:space="preserve"> + π</w:t>
      </w:r>
      <w:r w:rsidRPr="009313A4">
        <w:rPr>
          <w:szCs w:val="24"/>
          <w:vertAlign w:val="subscript"/>
        </w:rPr>
        <w:t>1</w:t>
      </w:r>
      <w:r w:rsidRPr="009313A4">
        <w:rPr>
          <w:i/>
          <w:szCs w:val="24"/>
          <w:vertAlign w:val="subscript"/>
        </w:rPr>
        <w:t>jk</w:t>
      </w:r>
      <w:r w:rsidRPr="009313A4">
        <w:rPr>
          <w:szCs w:val="24"/>
        </w:rPr>
        <w:t xml:space="preserve"> </w:t>
      </w:r>
      <w:r>
        <w:rPr>
          <w:szCs w:val="24"/>
        </w:rPr>
        <w:t>*</w:t>
      </w:r>
      <w:r w:rsidRPr="009313A4">
        <w:rPr>
          <w:i/>
          <w:szCs w:val="24"/>
        </w:rPr>
        <w:t>X</w:t>
      </w:r>
      <w:r w:rsidRPr="009313A4">
        <w:rPr>
          <w:i/>
          <w:szCs w:val="24"/>
          <w:vertAlign w:val="subscript"/>
        </w:rPr>
        <w:t>ijk</w:t>
      </w:r>
      <w:r w:rsidRPr="009313A4">
        <w:rPr>
          <w:szCs w:val="24"/>
        </w:rPr>
        <w:t xml:space="preserve"> + ε</w:t>
      </w:r>
      <w:r w:rsidRPr="009313A4">
        <w:rPr>
          <w:i/>
          <w:szCs w:val="24"/>
          <w:vertAlign w:val="subscript"/>
        </w:rPr>
        <w:t>ijk</w:t>
      </w:r>
      <w:r w:rsidRPr="009313A4">
        <w:rPr>
          <w:szCs w:val="24"/>
        </w:rPr>
        <w:t xml:space="preserve"> </w:t>
      </w:r>
      <w:r w:rsidRPr="009313A4">
        <w:rPr>
          <w:szCs w:val="24"/>
        </w:rPr>
        <w:tab/>
      </w:r>
      <w:r w:rsidRPr="009313A4">
        <w:rPr>
          <w:szCs w:val="24"/>
        </w:rPr>
        <w:tab/>
      </w:r>
      <w:r w:rsidRPr="009313A4">
        <w:rPr>
          <w:szCs w:val="24"/>
        </w:rPr>
        <w:tab/>
      </w:r>
      <w:r w:rsidRPr="009313A4">
        <w:rPr>
          <w:szCs w:val="24"/>
        </w:rPr>
        <w:tab/>
      </w:r>
      <w:r w:rsidRPr="009313A4">
        <w:rPr>
          <w:szCs w:val="24"/>
        </w:rPr>
        <w:tab/>
      </w:r>
      <w:r w:rsidRPr="009313A4">
        <w:rPr>
          <w:szCs w:val="24"/>
        </w:rPr>
        <w:tab/>
      </w:r>
      <w:r>
        <w:rPr>
          <w:szCs w:val="24"/>
        </w:rPr>
        <w:tab/>
      </w:r>
      <w:r>
        <w:rPr>
          <w:szCs w:val="24"/>
        </w:rPr>
        <w:tab/>
      </w:r>
      <w:r w:rsidRPr="009313A4">
        <w:rPr>
          <w:szCs w:val="24"/>
        </w:rPr>
        <w:t xml:space="preserve"> (4)</w:t>
      </w:r>
    </w:p>
    <w:p w:rsidR="00E453ED" w:rsidRDefault="00E453ED" w:rsidP="00F24B6A">
      <w:pPr>
        <w:rPr>
          <w:szCs w:val="24"/>
        </w:rPr>
      </w:pPr>
    </w:p>
    <w:p w:rsidR="00F24B6A" w:rsidRPr="009313A4" w:rsidRDefault="00F24B6A" w:rsidP="00F24B6A">
      <w:pPr>
        <w:rPr>
          <w:szCs w:val="24"/>
          <w:vertAlign w:val="subscript"/>
        </w:rPr>
      </w:pPr>
      <w:r w:rsidRPr="009313A4">
        <w:rPr>
          <w:szCs w:val="24"/>
        </w:rPr>
        <w:t xml:space="preserve">where </w:t>
      </w:r>
      <w:r w:rsidRPr="009313A4">
        <w:rPr>
          <w:i/>
          <w:szCs w:val="24"/>
        </w:rPr>
        <w:t>Y</w:t>
      </w:r>
      <w:r w:rsidRPr="009313A4">
        <w:rPr>
          <w:i/>
          <w:szCs w:val="24"/>
          <w:vertAlign w:val="subscript"/>
        </w:rPr>
        <w:t>ijk</w:t>
      </w:r>
      <w:r w:rsidRPr="009313A4">
        <w:rPr>
          <w:szCs w:val="24"/>
        </w:rPr>
        <w:t xml:space="preserve"> is the test score of student </w:t>
      </w:r>
      <w:r w:rsidRPr="009313A4">
        <w:rPr>
          <w:i/>
          <w:szCs w:val="24"/>
        </w:rPr>
        <w:t>i</w:t>
      </w:r>
      <w:r w:rsidRPr="009313A4">
        <w:rPr>
          <w:szCs w:val="24"/>
        </w:rPr>
        <w:t xml:space="preserve"> taught by teacher </w:t>
      </w:r>
      <w:r w:rsidRPr="009313A4">
        <w:rPr>
          <w:i/>
          <w:szCs w:val="24"/>
        </w:rPr>
        <w:t>j</w:t>
      </w:r>
      <w:r w:rsidRPr="009313A4">
        <w:rPr>
          <w:szCs w:val="24"/>
        </w:rPr>
        <w:t xml:space="preserve"> in school </w:t>
      </w:r>
      <w:r w:rsidRPr="009313A4">
        <w:rPr>
          <w:i/>
          <w:szCs w:val="24"/>
        </w:rPr>
        <w:t>k,</w:t>
      </w:r>
      <w:r w:rsidRPr="009313A4">
        <w:rPr>
          <w:szCs w:val="24"/>
        </w:rPr>
        <w:t xml:space="preserve"> and </w:t>
      </w:r>
      <w:r w:rsidRPr="009313A4">
        <w:rPr>
          <w:i/>
          <w:szCs w:val="24"/>
        </w:rPr>
        <w:t>X</w:t>
      </w:r>
      <w:r w:rsidRPr="009313A4">
        <w:rPr>
          <w:i/>
          <w:szCs w:val="24"/>
          <w:vertAlign w:val="subscript"/>
        </w:rPr>
        <w:t>ijk</w:t>
      </w:r>
      <w:r w:rsidRPr="009313A4">
        <w:rPr>
          <w:szCs w:val="24"/>
        </w:rPr>
        <w:t xml:space="preserve"> is a vector of demographic characteristics and prior year achievement score</w:t>
      </w:r>
      <w:r>
        <w:rPr>
          <w:szCs w:val="24"/>
        </w:rPr>
        <w:t xml:space="preserve"> </w:t>
      </w:r>
      <w:r w:rsidRPr="009313A4">
        <w:rPr>
          <w:szCs w:val="24"/>
        </w:rPr>
        <w:t xml:space="preserve">of student </w:t>
      </w:r>
      <w:r w:rsidRPr="009313A4">
        <w:rPr>
          <w:i/>
          <w:szCs w:val="24"/>
        </w:rPr>
        <w:t>i</w:t>
      </w:r>
      <w:r w:rsidRPr="009313A4">
        <w:rPr>
          <w:szCs w:val="24"/>
        </w:rPr>
        <w:t xml:space="preserve"> taught by teacher </w:t>
      </w:r>
      <w:r w:rsidRPr="009313A4">
        <w:rPr>
          <w:i/>
          <w:szCs w:val="24"/>
        </w:rPr>
        <w:t>j</w:t>
      </w:r>
      <w:r w:rsidRPr="009313A4">
        <w:rPr>
          <w:szCs w:val="24"/>
        </w:rPr>
        <w:t xml:space="preserve"> in school </w:t>
      </w:r>
      <w:r w:rsidRPr="009313A4">
        <w:rPr>
          <w:i/>
          <w:szCs w:val="24"/>
        </w:rPr>
        <w:t>k</w:t>
      </w:r>
      <w:r w:rsidRPr="009313A4">
        <w:rPr>
          <w:szCs w:val="24"/>
        </w:rPr>
        <w:t xml:space="preserve">, </w:t>
      </w:r>
      <w:r>
        <w:rPr>
          <w:szCs w:val="24"/>
        </w:rPr>
        <w:t xml:space="preserve">grand-mean centered. </w:t>
      </w:r>
      <w:r w:rsidRPr="009313A4">
        <w:rPr>
          <w:szCs w:val="24"/>
        </w:rPr>
        <w:t xml:space="preserve">The intercept equation at the school level </w:t>
      </w:r>
      <w:r>
        <w:rPr>
          <w:szCs w:val="24"/>
        </w:rPr>
        <w:t xml:space="preserve">(Equation 5 below) </w:t>
      </w:r>
      <w:r w:rsidRPr="009313A4">
        <w:rPr>
          <w:szCs w:val="24"/>
        </w:rPr>
        <w:t xml:space="preserve">is </w:t>
      </w:r>
      <w:r>
        <w:rPr>
          <w:szCs w:val="24"/>
        </w:rPr>
        <w:t>identical to</w:t>
      </w:r>
      <w:r w:rsidRPr="009313A4">
        <w:rPr>
          <w:szCs w:val="24"/>
        </w:rPr>
        <w:t xml:space="preserve"> Equation 3, with  similar interpretation</w:t>
      </w:r>
      <w:r>
        <w:rPr>
          <w:szCs w:val="24"/>
        </w:rPr>
        <w:t>s</w:t>
      </w:r>
      <w:r w:rsidRPr="009313A4">
        <w:rPr>
          <w:szCs w:val="24"/>
        </w:rPr>
        <w:t xml:space="preserve"> of the terms. </w:t>
      </w:r>
      <w:r>
        <w:rPr>
          <w:szCs w:val="24"/>
        </w:rPr>
        <w:t xml:space="preserve">The student-level covariate slopes are fixed to their grand means at the school level (Equation 6). </w:t>
      </w:r>
    </w:p>
    <w:p w:rsidR="00E453ED" w:rsidRDefault="00E453ED" w:rsidP="00F24B6A">
      <w:pPr>
        <w:rPr>
          <w:szCs w:val="24"/>
        </w:rPr>
      </w:pPr>
    </w:p>
    <w:p w:rsidR="00F24B6A" w:rsidRDefault="00F24B6A" w:rsidP="00F24B6A">
      <w:pPr>
        <w:rPr>
          <w:szCs w:val="24"/>
        </w:rPr>
      </w:pPr>
      <w:r w:rsidRPr="009313A4">
        <w:rPr>
          <w:szCs w:val="24"/>
        </w:rPr>
        <w:t xml:space="preserve">Level 2 (teachers): </w:t>
      </w:r>
    </w:p>
    <w:p w:rsidR="00E453ED" w:rsidRPr="009313A4" w:rsidRDefault="00E453ED" w:rsidP="00F24B6A">
      <w:pPr>
        <w:rPr>
          <w:szCs w:val="24"/>
        </w:rPr>
      </w:pPr>
    </w:p>
    <w:p w:rsidR="00F24B6A" w:rsidRDefault="00F24B6A" w:rsidP="00F24B6A">
      <w:pPr>
        <w:ind w:firstLine="720"/>
        <w:rPr>
          <w:szCs w:val="24"/>
        </w:rPr>
      </w:pPr>
      <w:r w:rsidRPr="009313A4">
        <w:rPr>
          <w:szCs w:val="24"/>
        </w:rPr>
        <w:t>π</w:t>
      </w:r>
      <w:r w:rsidRPr="009313A4">
        <w:rPr>
          <w:szCs w:val="24"/>
          <w:vertAlign w:val="subscript"/>
        </w:rPr>
        <w:t>0</w:t>
      </w:r>
      <w:r w:rsidRPr="009313A4">
        <w:rPr>
          <w:i/>
          <w:szCs w:val="24"/>
          <w:vertAlign w:val="subscript"/>
        </w:rPr>
        <w:t>jk</w:t>
      </w:r>
      <w:r w:rsidRPr="009313A4">
        <w:rPr>
          <w:szCs w:val="24"/>
        </w:rPr>
        <w:t xml:space="preserve"> = </w:t>
      </w:r>
      <w:r w:rsidRPr="009313A4">
        <w:rPr>
          <w:position w:val="-28"/>
          <w:szCs w:val="24"/>
        </w:rPr>
        <w:object w:dxaOrig="2280" w:dyaOrig="680">
          <v:shape id="_x0000_i1031" type="#_x0000_t75" style="width:115.5pt;height:32.25pt" o:ole="">
            <v:imagedata r:id="rId20" o:title=""/>
          </v:shape>
          <o:OLEObject Type="Embed" ProgID="Equation.3" ShapeID="_x0000_i1031" DrawAspect="Content" ObjectID="_1416757349" r:id="rId26"/>
        </w:object>
      </w:r>
      <w:r w:rsidRPr="009313A4">
        <w:rPr>
          <w:szCs w:val="24"/>
        </w:rPr>
        <w:t xml:space="preserve"> + </w:t>
      </w:r>
      <w:r w:rsidRPr="009313A4">
        <w:rPr>
          <w:position w:val="-28"/>
          <w:szCs w:val="24"/>
        </w:rPr>
        <w:object w:dxaOrig="3080" w:dyaOrig="680">
          <v:shape id="_x0000_i1032" type="#_x0000_t75" style="width:153.75pt;height:32.25pt" o:ole="">
            <v:imagedata r:id="rId22" o:title=""/>
          </v:shape>
          <o:OLEObject Type="Embed" ProgID="Equation.3" ShapeID="_x0000_i1032" DrawAspect="Content" ObjectID="_1416757350" r:id="rId27"/>
        </w:object>
      </w:r>
      <w:r w:rsidRPr="009313A4">
        <w:rPr>
          <w:szCs w:val="24"/>
        </w:rPr>
        <w:t>+</w:t>
      </w:r>
      <w:r w:rsidRPr="009313A4">
        <w:rPr>
          <w:position w:val="-14"/>
          <w:szCs w:val="24"/>
        </w:rPr>
        <w:object w:dxaOrig="920" w:dyaOrig="380">
          <v:shape id="_x0000_i1033" type="#_x0000_t75" style="width:47.25pt;height:18pt" o:ole="">
            <v:imagedata r:id="rId24" o:title=""/>
          </v:shape>
          <o:OLEObject Type="Embed" ProgID="Equation.3" ShapeID="_x0000_i1033" DrawAspect="Content" ObjectID="_1416757351" r:id="rId28"/>
        </w:object>
      </w:r>
      <w:r w:rsidRPr="009313A4">
        <w:rPr>
          <w:szCs w:val="24"/>
        </w:rPr>
        <w:t xml:space="preserve">+ </w:t>
      </w:r>
      <w:r w:rsidRPr="009313A4">
        <w:rPr>
          <w:i/>
          <w:szCs w:val="24"/>
        </w:rPr>
        <w:t>r</w:t>
      </w:r>
      <w:r w:rsidRPr="009313A4">
        <w:rPr>
          <w:szCs w:val="24"/>
          <w:vertAlign w:val="subscript"/>
        </w:rPr>
        <w:t>0</w:t>
      </w:r>
      <w:r w:rsidRPr="009313A4">
        <w:rPr>
          <w:i/>
          <w:szCs w:val="24"/>
          <w:vertAlign w:val="subscript"/>
        </w:rPr>
        <w:t>jk</w:t>
      </w:r>
      <w:r w:rsidRPr="009313A4">
        <w:rPr>
          <w:szCs w:val="24"/>
          <w:vertAlign w:val="subscript"/>
        </w:rPr>
        <w:tab/>
      </w:r>
      <w:r>
        <w:rPr>
          <w:szCs w:val="24"/>
          <w:vertAlign w:val="subscript"/>
        </w:rPr>
        <w:t xml:space="preserve">   </w:t>
      </w:r>
      <w:r>
        <w:rPr>
          <w:szCs w:val="24"/>
        </w:rPr>
        <w:t>(5</w:t>
      </w:r>
      <w:r w:rsidRPr="009313A4">
        <w:rPr>
          <w:szCs w:val="24"/>
        </w:rPr>
        <w:t>)</w:t>
      </w:r>
      <w:r>
        <w:rPr>
          <w:szCs w:val="24"/>
        </w:rPr>
        <w:t xml:space="preserve"> </w:t>
      </w:r>
    </w:p>
    <w:p w:rsidR="00F24B6A" w:rsidRPr="009313A4" w:rsidRDefault="00F24B6A" w:rsidP="00F24B6A">
      <w:pPr>
        <w:ind w:firstLine="720"/>
        <w:rPr>
          <w:szCs w:val="24"/>
        </w:rPr>
      </w:pPr>
      <w:r w:rsidRPr="009313A4">
        <w:rPr>
          <w:szCs w:val="24"/>
        </w:rPr>
        <w:t>π</w:t>
      </w:r>
      <w:r>
        <w:rPr>
          <w:szCs w:val="24"/>
          <w:vertAlign w:val="subscript"/>
        </w:rPr>
        <w:t>1</w:t>
      </w:r>
      <w:r w:rsidRPr="009313A4">
        <w:rPr>
          <w:i/>
          <w:szCs w:val="24"/>
          <w:vertAlign w:val="subscript"/>
        </w:rPr>
        <w:t>jk</w:t>
      </w:r>
      <w:r w:rsidRPr="009313A4">
        <w:rPr>
          <w:szCs w:val="24"/>
        </w:rPr>
        <w:t xml:space="preserve"> =</w:t>
      </w:r>
      <w:r>
        <w:rPr>
          <w:szCs w:val="24"/>
        </w:rPr>
        <w:t xml:space="preserve"> </w:t>
      </w:r>
      <w:r w:rsidRPr="00433ED4">
        <w:rPr>
          <w:position w:val="-12"/>
          <w:szCs w:val="24"/>
        </w:rPr>
        <w:object w:dxaOrig="440" w:dyaOrig="360">
          <v:shape id="_x0000_i1034" type="#_x0000_t75" style="width:23.25pt;height:17.25pt" o:ole="">
            <v:imagedata r:id="rId29" o:title=""/>
          </v:shape>
          <o:OLEObject Type="Embed" ProgID="Equation.3" ShapeID="_x0000_i1034" DrawAspect="Content" ObjectID="_1416757352" r:id="rId30"/>
        </w:object>
      </w:r>
      <w:r>
        <w:rPr>
          <w:position w:val="-14"/>
          <w:szCs w:val="24"/>
        </w:rPr>
        <w:tab/>
      </w:r>
      <w:r>
        <w:rPr>
          <w:position w:val="-14"/>
          <w:szCs w:val="24"/>
        </w:rPr>
        <w:tab/>
      </w:r>
      <w:r>
        <w:rPr>
          <w:position w:val="-14"/>
          <w:szCs w:val="24"/>
        </w:rPr>
        <w:tab/>
      </w:r>
      <w:r>
        <w:rPr>
          <w:position w:val="-14"/>
          <w:szCs w:val="24"/>
        </w:rPr>
        <w:tab/>
      </w:r>
      <w:r>
        <w:rPr>
          <w:position w:val="-14"/>
          <w:szCs w:val="24"/>
        </w:rPr>
        <w:tab/>
      </w:r>
      <w:r>
        <w:rPr>
          <w:position w:val="-14"/>
          <w:szCs w:val="24"/>
        </w:rPr>
        <w:tab/>
      </w:r>
      <w:r>
        <w:rPr>
          <w:position w:val="-14"/>
          <w:szCs w:val="24"/>
        </w:rPr>
        <w:tab/>
      </w:r>
      <w:r>
        <w:rPr>
          <w:position w:val="-14"/>
          <w:szCs w:val="24"/>
        </w:rPr>
        <w:tab/>
      </w:r>
      <w:r>
        <w:rPr>
          <w:position w:val="-14"/>
          <w:szCs w:val="24"/>
        </w:rPr>
        <w:tab/>
      </w:r>
      <w:r>
        <w:rPr>
          <w:position w:val="-14"/>
          <w:szCs w:val="24"/>
        </w:rPr>
        <w:tab/>
        <w:t xml:space="preserve">   </w:t>
      </w:r>
      <w:r>
        <w:rPr>
          <w:szCs w:val="24"/>
        </w:rPr>
        <w:t>(6</w:t>
      </w:r>
      <w:r w:rsidRPr="009313A4">
        <w:rPr>
          <w:szCs w:val="24"/>
        </w:rPr>
        <w:t>)</w:t>
      </w:r>
    </w:p>
    <w:p w:rsidR="00E453ED" w:rsidRDefault="00E453ED" w:rsidP="00F24B6A">
      <w:pPr>
        <w:autoSpaceDE w:val="0"/>
        <w:autoSpaceDN w:val="0"/>
        <w:adjustRightInd w:val="0"/>
        <w:rPr>
          <w:rFonts w:ascii="Arial Narrow" w:hAnsi="Arial Narrow"/>
          <w:b/>
          <w:i/>
          <w:szCs w:val="24"/>
        </w:rPr>
      </w:pPr>
    </w:p>
    <w:p w:rsidR="00F24B6A" w:rsidRDefault="00F24B6A" w:rsidP="00F24B6A">
      <w:pPr>
        <w:autoSpaceDE w:val="0"/>
        <w:autoSpaceDN w:val="0"/>
        <w:adjustRightInd w:val="0"/>
        <w:rPr>
          <w:szCs w:val="24"/>
        </w:rPr>
      </w:pPr>
      <w:r w:rsidRPr="00D416CE">
        <w:rPr>
          <w:rFonts w:ascii="Arial Narrow" w:hAnsi="Arial Narrow"/>
          <w:b/>
          <w:i/>
          <w:szCs w:val="24"/>
        </w:rPr>
        <w:lastRenderedPageBreak/>
        <w:t>Treatment-on-the-Treated Analyses</w:t>
      </w:r>
      <w:r w:rsidRPr="00D416CE">
        <w:rPr>
          <w:rFonts w:ascii="Arial Narrow" w:hAnsi="Arial Narrow"/>
          <w:i/>
          <w:szCs w:val="24"/>
        </w:rPr>
        <w:t>.</w:t>
      </w:r>
      <w:r w:rsidRPr="00D416CE">
        <w:rPr>
          <w:rFonts w:ascii="Arial Narrow" w:hAnsi="Arial Narrow"/>
          <w:szCs w:val="24"/>
        </w:rPr>
        <w:t xml:space="preserve"> </w:t>
      </w:r>
      <w:r w:rsidRPr="009313A4">
        <w:rPr>
          <w:szCs w:val="24"/>
        </w:rPr>
        <w:t>It is possible that some teachers assigned to the treatment may not attend the PD activities. Although ITT analyses provide valid estimates of the treatment effects on teachers assigned to the PD program, they may underestimate the treatment effects on teachers who actually attended the PD activities if the number of no shows is not trivial. In that case, we will supplement the ITT analyses with treatment-on-the-treated (TOT) analyses to assess the treatment effects on teachers induced to parti</w:t>
      </w:r>
      <w:r w:rsidR="00E453ED">
        <w:rPr>
          <w:szCs w:val="24"/>
        </w:rPr>
        <w:t>cipate by treatment assignment.</w:t>
      </w:r>
    </w:p>
    <w:p w:rsidR="00E453ED" w:rsidRPr="009313A4" w:rsidRDefault="00E453ED" w:rsidP="00F24B6A">
      <w:pPr>
        <w:autoSpaceDE w:val="0"/>
        <w:autoSpaceDN w:val="0"/>
        <w:adjustRightInd w:val="0"/>
        <w:rPr>
          <w:szCs w:val="24"/>
        </w:rPr>
      </w:pPr>
    </w:p>
    <w:p w:rsidR="00F24B6A" w:rsidRPr="00E453ED" w:rsidRDefault="00F24B6A" w:rsidP="00F24B6A">
      <w:pPr>
        <w:pStyle w:val="BodyText"/>
        <w:rPr>
          <w:rFonts w:ascii="Times New Roman" w:eastAsiaTheme="minorHAnsi" w:hAnsi="Times New Roman"/>
        </w:rPr>
      </w:pPr>
      <w:r w:rsidRPr="00E453ED">
        <w:rPr>
          <w:rFonts w:ascii="Times New Roman" w:eastAsiaTheme="minorHAnsi" w:hAnsi="Times New Roman"/>
        </w:rPr>
        <w:t>We will conduct the TOT analyses using a standard instrumental variable (IV) approach, where the treatment assignment will serve as the instrument for PD participation (Angrist, Imbens, &amp; Rubin, 1996; Gennetian, Morris, Bos, &amp; Bloom, 2005). During the first stage of the IV analysis, treatment assignment (i.e., IV) is used to obtain the predicted probabilities of PD participation. The predicted values, instead of the original values, of PD participation are then used in the second stage to predict the outcome. The resulting IV estimate of the effect of PD participation can be interpreted as the treatment effect on treatment teachers who were induced to fully participate in the PD program because of treatment assignment (i.e., the local average treatment effect or the treatment effect on compliers).</w:t>
      </w:r>
    </w:p>
    <w:p w:rsidR="00E453ED" w:rsidRDefault="00E453ED" w:rsidP="00F24B6A">
      <w:pPr>
        <w:rPr>
          <w:rFonts w:ascii="Arial Narrow" w:hAnsi="Arial Narrow"/>
          <w:b/>
          <w:i/>
          <w:szCs w:val="24"/>
        </w:rPr>
      </w:pPr>
    </w:p>
    <w:p w:rsidR="00F24B6A" w:rsidRDefault="00F24B6A" w:rsidP="00F24B6A">
      <w:pPr>
        <w:rPr>
          <w:szCs w:val="24"/>
        </w:rPr>
      </w:pPr>
      <w:r w:rsidRPr="00D416CE">
        <w:rPr>
          <w:rFonts w:ascii="Arial Narrow" w:hAnsi="Arial Narrow"/>
          <w:b/>
          <w:i/>
          <w:szCs w:val="24"/>
        </w:rPr>
        <w:t>Dosage Analyses</w:t>
      </w:r>
      <w:r w:rsidRPr="00D416CE">
        <w:rPr>
          <w:rFonts w:ascii="Arial Narrow" w:hAnsi="Arial Narrow"/>
          <w:b/>
          <w:szCs w:val="24"/>
        </w:rPr>
        <w:t xml:space="preserve">. </w:t>
      </w:r>
      <w:r w:rsidRPr="009313A4">
        <w:rPr>
          <w:szCs w:val="24"/>
        </w:rPr>
        <w:t>Given that the level of participation in PD activities (i.e., dosage) is likely to vary across treatment teachers, we will</w:t>
      </w:r>
      <w:r w:rsidRPr="009313A4">
        <w:rPr>
          <w:b/>
          <w:szCs w:val="24"/>
        </w:rPr>
        <w:t xml:space="preserve"> </w:t>
      </w:r>
      <w:r w:rsidRPr="009313A4">
        <w:rPr>
          <w:szCs w:val="24"/>
        </w:rPr>
        <w:t xml:space="preserve">conduct dosage analyses to examine the extent to which the level of PD participation is related to the size of the treatment effect. Our proposed design where teachers are randomly assigned within schools lends itself to a dosage analysis based on the following HLM model, using teacher knowledge as an illustration: </w:t>
      </w:r>
    </w:p>
    <w:p w:rsidR="00E453ED" w:rsidRPr="009313A4" w:rsidRDefault="00E453ED" w:rsidP="00F24B6A">
      <w:pPr>
        <w:rPr>
          <w:szCs w:val="24"/>
        </w:rPr>
      </w:pPr>
    </w:p>
    <w:p w:rsidR="00F24B6A" w:rsidRDefault="00F24B6A" w:rsidP="00F24B6A">
      <w:pPr>
        <w:tabs>
          <w:tab w:val="left" w:pos="900"/>
          <w:tab w:val="left" w:pos="990"/>
        </w:tabs>
        <w:rPr>
          <w:szCs w:val="24"/>
        </w:rPr>
      </w:pPr>
      <w:r w:rsidRPr="009313A4">
        <w:rPr>
          <w:szCs w:val="24"/>
        </w:rPr>
        <w:t xml:space="preserve">Level 1 (teachers): </w:t>
      </w:r>
    </w:p>
    <w:p w:rsidR="00F24B6A" w:rsidRPr="009313A4" w:rsidRDefault="00F24B6A" w:rsidP="00F24B6A">
      <w:pPr>
        <w:tabs>
          <w:tab w:val="left" w:pos="900"/>
          <w:tab w:val="left" w:pos="990"/>
        </w:tabs>
        <w:rPr>
          <w:szCs w:val="24"/>
        </w:rPr>
      </w:pPr>
      <w:r>
        <w:rPr>
          <w:i/>
          <w:szCs w:val="24"/>
        </w:rPr>
        <w:tab/>
      </w:r>
      <w:proofErr w:type="spellStart"/>
      <w:r w:rsidRPr="009313A4">
        <w:rPr>
          <w:i/>
          <w:szCs w:val="24"/>
        </w:rPr>
        <w:t>Y</w:t>
      </w:r>
      <w:r w:rsidRPr="009313A4">
        <w:rPr>
          <w:i/>
          <w:szCs w:val="24"/>
          <w:vertAlign w:val="subscript"/>
        </w:rPr>
        <w:t>jk</w:t>
      </w:r>
      <w:proofErr w:type="spellEnd"/>
      <w:r w:rsidRPr="009313A4">
        <w:rPr>
          <w:szCs w:val="24"/>
          <w:vertAlign w:val="subscript"/>
        </w:rPr>
        <w:t xml:space="preserve"> </w:t>
      </w:r>
      <w:r w:rsidRPr="009313A4">
        <w:rPr>
          <w:szCs w:val="24"/>
        </w:rPr>
        <w:t xml:space="preserve">= </w:t>
      </w:r>
      <w:r w:rsidRPr="00195B5E">
        <w:rPr>
          <w:position w:val="-10"/>
        </w:rPr>
        <w:object w:dxaOrig="240" w:dyaOrig="320">
          <v:shape id="_x0000_i1035" type="#_x0000_t75" style="width:10.5pt;height:15pt" o:ole="">
            <v:imagedata r:id="rId31" o:title=""/>
          </v:shape>
          <o:OLEObject Type="Embed" ProgID="Equation.3" ShapeID="_x0000_i1035" DrawAspect="Content" ObjectID="_1416757353" r:id="rId32"/>
        </w:object>
      </w:r>
      <w:r w:rsidRPr="009313A4">
        <w:rPr>
          <w:szCs w:val="24"/>
          <w:vertAlign w:val="subscript"/>
        </w:rPr>
        <w:t>0</w:t>
      </w:r>
      <w:r w:rsidRPr="009313A4">
        <w:rPr>
          <w:i/>
          <w:szCs w:val="24"/>
          <w:vertAlign w:val="subscript"/>
        </w:rPr>
        <w:t>k</w:t>
      </w:r>
      <w:r w:rsidRPr="009313A4">
        <w:rPr>
          <w:szCs w:val="24"/>
        </w:rPr>
        <w:t xml:space="preserve"> +</w:t>
      </w:r>
      <w:r w:rsidRPr="00BA598D">
        <w:t xml:space="preserve"> </w:t>
      </w:r>
      <w:r w:rsidRPr="00195B5E">
        <w:rPr>
          <w:position w:val="-10"/>
        </w:rPr>
        <w:object w:dxaOrig="240" w:dyaOrig="320">
          <v:shape id="_x0000_i1036" type="#_x0000_t75" style="width:10.5pt;height:15pt" o:ole="">
            <v:imagedata r:id="rId33" o:title=""/>
          </v:shape>
          <o:OLEObject Type="Embed" ProgID="Equation.3" ShapeID="_x0000_i1036" DrawAspect="Content" ObjectID="_1416757354" r:id="rId34"/>
        </w:object>
      </w:r>
      <w:r w:rsidRPr="009313A4">
        <w:rPr>
          <w:szCs w:val="24"/>
          <w:vertAlign w:val="subscript"/>
        </w:rPr>
        <w:t>1</w:t>
      </w:r>
      <w:r w:rsidRPr="009313A4">
        <w:rPr>
          <w:i/>
          <w:szCs w:val="24"/>
          <w:vertAlign w:val="subscript"/>
        </w:rPr>
        <w:t>k</w:t>
      </w:r>
      <w:r w:rsidRPr="009313A4">
        <w:rPr>
          <w:szCs w:val="24"/>
        </w:rPr>
        <w:t>*</w:t>
      </w:r>
      <w:proofErr w:type="spellStart"/>
      <w:r w:rsidRPr="009313A4">
        <w:rPr>
          <w:i/>
          <w:szCs w:val="24"/>
        </w:rPr>
        <w:t>PD</w:t>
      </w:r>
      <w:r w:rsidRPr="009313A4">
        <w:rPr>
          <w:i/>
          <w:szCs w:val="24"/>
          <w:vertAlign w:val="subscript"/>
        </w:rPr>
        <w:t>jk</w:t>
      </w:r>
      <w:proofErr w:type="spellEnd"/>
      <w:r w:rsidRPr="009313A4">
        <w:rPr>
          <w:szCs w:val="24"/>
        </w:rPr>
        <w:t xml:space="preserve"> +</w:t>
      </w:r>
      <w:r w:rsidRPr="00BA598D">
        <w:t xml:space="preserve"> </w:t>
      </w:r>
      <w:r w:rsidRPr="00195B5E">
        <w:rPr>
          <w:position w:val="-10"/>
        </w:rPr>
        <w:object w:dxaOrig="240" w:dyaOrig="320">
          <v:shape id="_x0000_i1037" type="#_x0000_t75" style="width:10.5pt;height:15pt" o:ole="">
            <v:imagedata r:id="rId35" o:title=""/>
          </v:shape>
          <o:OLEObject Type="Embed" ProgID="Equation.3" ShapeID="_x0000_i1037" DrawAspect="Content" ObjectID="_1416757355" r:id="rId36"/>
        </w:object>
      </w:r>
      <w:r w:rsidRPr="009313A4">
        <w:rPr>
          <w:szCs w:val="24"/>
          <w:vertAlign w:val="subscript"/>
        </w:rPr>
        <w:t>2</w:t>
      </w:r>
      <w:r w:rsidRPr="009313A4">
        <w:rPr>
          <w:i/>
          <w:szCs w:val="24"/>
          <w:vertAlign w:val="subscript"/>
        </w:rPr>
        <w:t>k</w:t>
      </w:r>
      <w:r w:rsidRPr="009313A4">
        <w:rPr>
          <w:szCs w:val="24"/>
        </w:rPr>
        <w:t>*</w:t>
      </w:r>
      <w:proofErr w:type="spellStart"/>
      <w:r w:rsidRPr="009313A4">
        <w:rPr>
          <w:i/>
          <w:szCs w:val="24"/>
        </w:rPr>
        <w:t>W</w:t>
      </w:r>
      <w:r w:rsidRPr="009313A4">
        <w:rPr>
          <w:i/>
          <w:szCs w:val="24"/>
          <w:vertAlign w:val="subscript"/>
        </w:rPr>
        <w:t>jk</w:t>
      </w:r>
      <w:proofErr w:type="spellEnd"/>
      <w:r w:rsidRPr="009313A4">
        <w:rPr>
          <w:szCs w:val="24"/>
        </w:rPr>
        <w:t xml:space="preserve"> + </w:t>
      </w:r>
      <w:proofErr w:type="spellStart"/>
      <w:r w:rsidRPr="009313A4">
        <w:rPr>
          <w:i/>
          <w:szCs w:val="24"/>
        </w:rPr>
        <w:t>r</w:t>
      </w:r>
      <w:r w:rsidRPr="009313A4">
        <w:rPr>
          <w:i/>
          <w:szCs w:val="24"/>
          <w:vertAlign w:val="subscript"/>
        </w:rPr>
        <w:t>jk</w:t>
      </w:r>
      <w:proofErr w:type="spellEnd"/>
      <w:r w:rsidRPr="009313A4">
        <w:rPr>
          <w:szCs w:val="24"/>
        </w:rPr>
        <w:t xml:space="preserve"> </w:t>
      </w:r>
      <w:r w:rsidRPr="009313A4">
        <w:rPr>
          <w:szCs w:val="24"/>
          <w:vertAlign w:val="subscript"/>
        </w:rPr>
        <w:tab/>
      </w:r>
      <w:r w:rsidRPr="009313A4">
        <w:rPr>
          <w:szCs w:val="24"/>
          <w:vertAlign w:val="subscript"/>
        </w:rPr>
        <w:tab/>
      </w:r>
      <w:r w:rsidRPr="009313A4">
        <w:rPr>
          <w:szCs w:val="24"/>
          <w:vertAlign w:val="subscript"/>
        </w:rPr>
        <w:tab/>
      </w:r>
      <w:r w:rsidRPr="009313A4">
        <w:rPr>
          <w:szCs w:val="24"/>
          <w:vertAlign w:val="subscript"/>
        </w:rPr>
        <w:tab/>
      </w:r>
      <w:r>
        <w:rPr>
          <w:szCs w:val="24"/>
          <w:vertAlign w:val="subscript"/>
        </w:rPr>
        <w:tab/>
      </w:r>
      <w:r>
        <w:rPr>
          <w:szCs w:val="24"/>
          <w:vertAlign w:val="subscript"/>
        </w:rPr>
        <w:tab/>
      </w:r>
      <w:r w:rsidRPr="009313A4">
        <w:rPr>
          <w:szCs w:val="24"/>
        </w:rPr>
        <w:t>(</w:t>
      </w:r>
      <w:r>
        <w:rPr>
          <w:szCs w:val="24"/>
        </w:rPr>
        <w:t>7</w:t>
      </w:r>
      <w:r w:rsidRPr="009313A4">
        <w:rPr>
          <w:szCs w:val="24"/>
        </w:rPr>
        <w:t>)</w:t>
      </w:r>
    </w:p>
    <w:p w:rsidR="00E453ED" w:rsidRDefault="00E453ED" w:rsidP="00F24B6A">
      <w:pPr>
        <w:rPr>
          <w:szCs w:val="24"/>
          <w:lang w:val="nl-NL"/>
        </w:rPr>
      </w:pPr>
    </w:p>
    <w:p w:rsidR="00F24B6A" w:rsidRPr="00C9544C" w:rsidRDefault="00F24B6A" w:rsidP="00F24B6A">
      <w:pPr>
        <w:rPr>
          <w:szCs w:val="24"/>
          <w:lang w:val="nl-NL"/>
        </w:rPr>
      </w:pPr>
      <w:r w:rsidRPr="00C9544C">
        <w:rPr>
          <w:szCs w:val="24"/>
          <w:lang w:val="nl-NL"/>
        </w:rPr>
        <w:t xml:space="preserve">Level 2 (schools): </w:t>
      </w:r>
    </w:p>
    <w:p w:rsidR="00F24B6A" w:rsidRPr="00C9544C" w:rsidRDefault="00F24B6A" w:rsidP="00F24B6A">
      <w:pPr>
        <w:ind w:firstLine="720"/>
        <w:rPr>
          <w:szCs w:val="24"/>
          <w:lang w:val="nl-NL"/>
        </w:rPr>
      </w:pPr>
      <w:r w:rsidRPr="00195B5E">
        <w:rPr>
          <w:position w:val="-10"/>
        </w:rPr>
        <w:object w:dxaOrig="240" w:dyaOrig="320">
          <v:shape id="_x0000_i1038" type="#_x0000_t75" style="width:10.5pt;height:15pt" o:ole="">
            <v:imagedata r:id="rId37" o:title=""/>
          </v:shape>
          <o:OLEObject Type="Embed" ProgID="Equation.3" ShapeID="_x0000_i1038" DrawAspect="Content" ObjectID="_1416757356" r:id="rId38"/>
        </w:object>
      </w:r>
      <w:r w:rsidRPr="00C9544C">
        <w:rPr>
          <w:szCs w:val="24"/>
          <w:vertAlign w:val="subscript"/>
          <w:lang w:val="nl-NL"/>
        </w:rPr>
        <w:t>0</w:t>
      </w:r>
      <w:r w:rsidRPr="00C9544C">
        <w:rPr>
          <w:i/>
          <w:szCs w:val="24"/>
          <w:vertAlign w:val="subscript"/>
          <w:lang w:val="nl-NL"/>
        </w:rPr>
        <w:t>k</w:t>
      </w:r>
      <w:r w:rsidRPr="00C9544C">
        <w:rPr>
          <w:szCs w:val="24"/>
          <w:lang w:val="nl-NL"/>
        </w:rPr>
        <w:t xml:space="preserve"> = </w:t>
      </w:r>
      <w:r w:rsidRPr="009313A4">
        <w:rPr>
          <w:position w:val="-28"/>
          <w:szCs w:val="24"/>
        </w:rPr>
        <w:object w:dxaOrig="2360" w:dyaOrig="680">
          <v:shape id="_x0000_i1039" type="#_x0000_t75" style="width:120pt;height:32.25pt" o:ole="">
            <v:imagedata r:id="rId39" o:title=""/>
          </v:shape>
          <o:OLEObject Type="Embed" ProgID="Equation.3" ShapeID="_x0000_i1039" DrawAspect="Content" ObjectID="_1416757357" r:id="rId40"/>
        </w:object>
      </w:r>
      <w:r w:rsidRPr="00C9544C">
        <w:rPr>
          <w:szCs w:val="24"/>
          <w:lang w:val="nl-NL"/>
        </w:rPr>
        <w:t xml:space="preserve"> + </w:t>
      </w:r>
      <w:r w:rsidRPr="009313A4">
        <w:rPr>
          <w:szCs w:val="24"/>
        </w:rPr>
        <w:sym w:font="Symbol" w:char="F067"/>
      </w:r>
      <w:r w:rsidRPr="00C9544C">
        <w:rPr>
          <w:szCs w:val="24"/>
          <w:vertAlign w:val="subscript"/>
          <w:lang w:val="nl-NL"/>
        </w:rPr>
        <w:t>01</w:t>
      </w:r>
      <w:r w:rsidRPr="00C9544C">
        <w:rPr>
          <w:szCs w:val="24"/>
          <w:lang w:val="nl-NL"/>
        </w:rPr>
        <w:t>*</w:t>
      </w:r>
      <w:r w:rsidRPr="00C9544C">
        <w:rPr>
          <w:i/>
          <w:szCs w:val="24"/>
          <w:lang w:val="nl-NL"/>
        </w:rPr>
        <w:t>DOSAGE</w:t>
      </w:r>
      <w:r w:rsidRPr="00C9544C">
        <w:rPr>
          <w:i/>
          <w:szCs w:val="24"/>
          <w:vertAlign w:val="subscript"/>
          <w:lang w:val="nl-NL"/>
        </w:rPr>
        <w:t>k</w:t>
      </w:r>
      <w:r w:rsidRPr="00C9544C">
        <w:rPr>
          <w:szCs w:val="24"/>
          <w:lang w:val="nl-NL"/>
        </w:rPr>
        <w:t xml:space="preserve"> + </w:t>
      </w:r>
      <w:r w:rsidRPr="00C9544C">
        <w:rPr>
          <w:i/>
          <w:szCs w:val="24"/>
          <w:lang w:val="nl-NL"/>
        </w:rPr>
        <w:t>u</w:t>
      </w:r>
      <w:r w:rsidRPr="00C9544C">
        <w:rPr>
          <w:szCs w:val="24"/>
          <w:vertAlign w:val="subscript"/>
          <w:lang w:val="nl-NL"/>
        </w:rPr>
        <w:t>0</w:t>
      </w:r>
      <w:r w:rsidRPr="00C9544C">
        <w:rPr>
          <w:i/>
          <w:szCs w:val="24"/>
          <w:vertAlign w:val="subscript"/>
          <w:lang w:val="nl-NL"/>
        </w:rPr>
        <w:t>k</w:t>
      </w:r>
      <w:r w:rsidRPr="00C9544C">
        <w:rPr>
          <w:szCs w:val="24"/>
          <w:lang w:val="nl-NL"/>
        </w:rPr>
        <w:t xml:space="preserve"> </w:t>
      </w:r>
      <w:r w:rsidRPr="00C9544C">
        <w:rPr>
          <w:szCs w:val="24"/>
          <w:vertAlign w:val="subscript"/>
          <w:lang w:val="nl-NL"/>
        </w:rPr>
        <w:tab/>
      </w:r>
      <w:r w:rsidRPr="00C9544C">
        <w:rPr>
          <w:szCs w:val="24"/>
          <w:vertAlign w:val="subscript"/>
          <w:lang w:val="nl-NL"/>
        </w:rPr>
        <w:tab/>
      </w:r>
      <w:r w:rsidRPr="00C9544C">
        <w:rPr>
          <w:szCs w:val="24"/>
          <w:vertAlign w:val="subscript"/>
          <w:lang w:val="nl-NL"/>
        </w:rPr>
        <w:tab/>
      </w:r>
      <w:r w:rsidRPr="00C9544C">
        <w:rPr>
          <w:szCs w:val="24"/>
          <w:vertAlign w:val="subscript"/>
          <w:lang w:val="nl-NL"/>
        </w:rPr>
        <w:tab/>
      </w:r>
      <w:r w:rsidRPr="00C9544C">
        <w:rPr>
          <w:szCs w:val="24"/>
          <w:lang w:val="nl-NL"/>
        </w:rPr>
        <w:t>(8)</w:t>
      </w:r>
    </w:p>
    <w:p w:rsidR="00F24B6A" w:rsidRPr="00C9544C" w:rsidRDefault="00F24B6A" w:rsidP="00F24B6A">
      <w:pPr>
        <w:ind w:firstLine="720"/>
        <w:rPr>
          <w:szCs w:val="24"/>
          <w:lang w:val="nl-NL"/>
        </w:rPr>
      </w:pPr>
      <w:r w:rsidRPr="00195B5E">
        <w:rPr>
          <w:position w:val="-10"/>
        </w:rPr>
        <w:object w:dxaOrig="240" w:dyaOrig="320">
          <v:shape id="_x0000_i1040" type="#_x0000_t75" style="width:10.5pt;height:15pt" o:ole="">
            <v:imagedata r:id="rId41" o:title=""/>
          </v:shape>
          <o:OLEObject Type="Embed" ProgID="Equation.3" ShapeID="_x0000_i1040" DrawAspect="Content" ObjectID="_1416757358" r:id="rId42"/>
        </w:object>
      </w:r>
      <w:r w:rsidRPr="00C9544C">
        <w:rPr>
          <w:szCs w:val="24"/>
          <w:vertAlign w:val="subscript"/>
          <w:lang w:val="nl-NL"/>
        </w:rPr>
        <w:t>1</w:t>
      </w:r>
      <w:r w:rsidRPr="00C9544C">
        <w:rPr>
          <w:i/>
          <w:szCs w:val="24"/>
          <w:vertAlign w:val="subscript"/>
          <w:lang w:val="nl-NL"/>
        </w:rPr>
        <w:t>k</w:t>
      </w:r>
      <w:r w:rsidRPr="00C9544C">
        <w:rPr>
          <w:szCs w:val="24"/>
          <w:lang w:val="nl-NL"/>
        </w:rPr>
        <w:t xml:space="preserve"> = </w:t>
      </w:r>
      <w:r w:rsidRPr="009313A4">
        <w:rPr>
          <w:position w:val="-28"/>
          <w:szCs w:val="24"/>
        </w:rPr>
        <w:object w:dxaOrig="2320" w:dyaOrig="680">
          <v:shape id="_x0000_i1041" type="#_x0000_t75" style="width:116.25pt;height:32.25pt" o:ole="">
            <v:imagedata r:id="rId43" o:title=""/>
          </v:shape>
          <o:OLEObject Type="Embed" ProgID="Equation.3" ShapeID="_x0000_i1041" DrawAspect="Content" ObjectID="_1416757359" r:id="rId44"/>
        </w:object>
      </w:r>
      <w:r w:rsidRPr="00C9544C">
        <w:rPr>
          <w:szCs w:val="24"/>
          <w:lang w:val="nl-NL"/>
        </w:rPr>
        <w:t xml:space="preserve"> + </w:t>
      </w:r>
      <w:r w:rsidRPr="009313A4">
        <w:rPr>
          <w:szCs w:val="24"/>
        </w:rPr>
        <w:sym w:font="Symbol" w:char="F067"/>
      </w:r>
      <w:r w:rsidRPr="00C9544C">
        <w:rPr>
          <w:szCs w:val="24"/>
          <w:vertAlign w:val="subscript"/>
          <w:lang w:val="nl-NL"/>
        </w:rPr>
        <w:t>11</w:t>
      </w:r>
      <w:r w:rsidRPr="00C9544C">
        <w:rPr>
          <w:szCs w:val="24"/>
          <w:lang w:val="nl-NL"/>
        </w:rPr>
        <w:t>*</w:t>
      </w:r>
      <w:r w:rsidRPr="00C9544C">
        <w:rPr>
          <w:i/>
          <w:szCs w:val="24"/>
          <w:lang w:val="nl-NL"/>
        </w:rPr>
        <w:t>DOSAGE</w:t>
      </w:r>
      <w:r w:rsidRPr="00C9544C">
        <w:rPr>
          <w:i/>
          <w:szCs w:val="24"/>
          <w:vertAlign w:val="subscript"/>
          <w:lang w:val="nl-NL"/>
        </w:rPr>
        <w:t>k</w:t>
      </w:r>
      <w:r w:rsidRPr="00C9544C">
        <w:rPr>
          <w:szCs w:val="24"/>
          <w:lang w:val="nl-NL"/>
        </w:rPr>
        <w:t xml:space="preserve"> + </w:t>
      </w:r>
      <w:r w:rsidRPr="00C9544C">
        <w:rPr>
          <w:i/>
          <w:szCs w:val="24"/>
          <w:lang w:val="nl-NL"/>
        </w:rPr>
        <w:t>u</w:t>
      </w:r>
      <w:r w:rsidRPr="00C9544C">
        <w:rPr>
          <w:szCs w:val="24"/>
          <w:vertAlign w:val="subscript"/>
          <w:lang w:val="nl-NL"/>
        </w:rPr>
        <w:t>1</w:t>
      </w:r>
      <w:r w:rsidRPr="00C9544C">
        <w:rPr>
          <w:i/>
          <w:szCs w:val="24"/>
          <w:vertAlign w:val="subscript"/>
          <w:lang w:val="nl-NL"/>
        </w:rPr>
        <w:t>k</w:t>
      </w:r>
      <w:r w:rsidRPr="00C9544C">
        <w:rPr>
          <w:szCs w:val="24"/>
          <w:vertAlign w:val="subscript"/>
          <w:lang w:val="nl-NL"/>
        </w:rPr>
        <w:tab/>
      </w:r>
      <w:r w:rsidRPr="00C9544C">
        <w:rPr>
          <w:szCs w:val="24"/>
          <w:vertAlign w:val="subscript"/>
          <w:lang w:val="nl-NL"/>
        </w:rPr>
        <w:tab/>
      </w:r>
      <w:r w:rsidRPr="00C9544C">
        <w:rPr>
          <w:szCs w:val="24"/>
          <w:vertAlign w:val="subscript"/>
          <w:lang w:val="nl-NL"/>
        </w:rPr>
        <w:tab/>
      </w:r>
      <w:r w:rsidRPr="00C9544C">
        <w:rPr>
          <w:szCs w:val="24"/>
          <w:vertAlign w:val="subscript"/>
          <w:lang w:val="nl-NL"/>
        </w:rPr>
        <w:tab/>
      </w:r>
      <w:r w:rsidRPr="00C9544C">
        <w:rPr>
          <w:szCs w:val="24"/>
          <w:lang w:val="nl-NL"/>
        </w:rPr>
        <w:t>(9)</w:t>
      </w:r>
    </w:p>
    <w:p w:rsidR="00F24B6A" w:rsidRPr="009313A4" w:rsidRDefault="00F24B6A" w:rsidP="00F24B6A">
      <w:pPr>
        <w:ind w:firstLine="720"/>
        <w:rPr>
          <w:b/>
          <w:szCs w:val="24"/>
        </w:rPr>
      </w:pPr>
      <w:r w:rsidRPr="00195B5E">
        <w:rPr>
          <w:position w:val="-10"/>
        </w:rPr>
        <w:object w:dxaOrig="240" w:dyaOrig="320">
          <v:shape id="_x0000_i1042" type="#_x0000_t75" style="width:10.5pt;height:15pt" o:ole="">
            <v:imagedata r:id="rId45" o:title=""/>
          </v:shape>
          <o:OLEObject Type="Embed" ProgID="Equation.3" ShapeID="_x0000_i1042" DrawAspect="Content" ObjectID="_1416757360" r:id="rId46"/>
        </w:object>
      </w:r>
      <w:r w:rsidRPr="009313A4">
        <w:rPr>
          <w:szCs w:val="24"/>
          <w:vertAlign w:val="subscript"/>
        </w:rPr>
        <w:t>2</w:t>
      </w:r>
      <w:r w:rsidRPr="009313A4">
        <w:rPr>
          <w:i/>
          <w:szCs w:val="24"/>
          <w:vertAlign w:val="subscript"/>
        </w:rPr>
        <w:t>k</w:t>
      </w:r>
      <w:r w:rsidRPr="009313A4">
        <w:rPr>
          <w:szCs w:val="24"/>
        </w:rPr>
        <w:t xml:space="preserve"> = </w:t>
      </w:r>
      <w:r w:rsidRPr="009313A4">
        <w:rPr>
          <w:szCs w:val="24"/>
        </w:rPr>
        <w:sym w:font="Symbol" w:char="F067"/>
      </w:r>
      <w:r w:rsidRPr="009313A4">
        <w:rPr>
          <w:szCs w:val="24"/>
          <w:vertAlign w:val="subscript"/>
        </w:rPr>
        <w:t>20</w:t>
      </w:r>
      <w:r w:rsidRPr="009313A4">
        <w:rPr>
          <w:szCs w:val="24"/>
          <w:vertAlign w:val="subscript"/>
        </w:rPr>
        <w:tab/>
      </w:r>
      <w:r w:rsidRPr="009313A4">
        <w:rPr>
          <w:szCs w:val="24"/>
          <w:vertAlign w:val="subscript"/>
        </w:rPr>
        <w:tab/>
      </w:r>
      <w:r w:rsidRPr="009313A4">
        <w:rPr>
          <w:szCs w:val="24"/>
          <w:vertAlign w:val="subscript"/>
        </w:rPr>
        <w:tab/>
      </w:r>
      <w:r w:rsidRPr="009313A4">
        <w:rPr>
          <w:szCs w:val="24"/>
          <w:vertAlign w:val="subscript"/>
        </w:rPr>
        <w:tab/>
      </w:r>
      <w:r w:rsidRPr="009313A4">
        <w:rPr>
          <w:szCs w:val="24"/>
          <w:vertAlign w:val="subscript"/>
        </w:rPr>
        <w:tab/>
      </w:r>
      <w:r w:rsidRPr="009313A4">
        <w:rPr>
          <w:szCs w:val="24"/>
          <w:vertAlign w:val="subscript"/>
        </w:rPr>
        <w:tab/>
      </w:r>
      <w:r w:rsidRPr="009313A4">
        <w:rPr>
          <w:szCs w:val="24"/>
          <w:vertAlign w:val="subscript"/>
        </w:rPr>
        <w:tab/>
      </w:r>
      <w:r w:rsidRPr="009313A4">
        <w:rPr>
          <w:szCs w:val="24"/>
          <w:vertAlign w:val="subscript"/>
        </w:rPr>
        <w:tab/>
      </w:r>
      <w:r w:rsidRPr="009313A4">
        <w:rPr>
          <w:szCs w:val="24"/>
          <w:vertAlign w:val="subscript"/>
        </w:rPr>
        <w:tab/>
      </w:r>
      <w:r w:rsidRPr="009313A4">
        <w:rPr>
          <w:szCs w:val="24"/>
          <w:vertAlign w:val="subscript"/>
        </w:rPr>
        <w:tab/>
      </w:r>
      <w:r w:rsidRPr="009313A4">
        <w:rPr>
          <w:szCs w:val="24"/>
        </w:rPr>
        <w:t>(</w:t>
      </w:r>
      <w:r>
        <w:rPr>
          <w:szCs w:val="24"/>
        </w:rPr>
        <w:t>10</w:t>
      </w:r>
      <w:r w:rsidRPr="009313A4">
        <w:rPr>
          <w:szCs w:val="24"/>
        </w:rPr>
        <w:t>)</w:t>
      </w:r>
    </w:p>
    <w:p w:rsidR="00E453ED" w:rsidRDefault="00E453ED" w:rsidP="00F24B6A">
      <w:pPr>
        <w:rPr>
          <w:szCs w:val="24"/>
        </w:rPr>
      </w:pPr>
    </w:p>
    <w:p w:rsidR="00F24B6A" w:rsidRDefault="00F24B6A" w:rsidP="00F24B6A">
      <w:pPr>
        <w:rPr>
          <w:szCs w:val="24"/>
        </w:rPr>
      </w:pPr>
      <w:r w:rsidRPr="009313A4">
        <w:rPr>
          <w:szCs w:val="24"/>
        </w:rPr>
        <w:t xml:space="preserve">In the level 2 model, </w:t>
      </w:r>
      <w:r w:rsidRPr="009313A4">
        <w:rPr>
          <w:i/>
          <w:szCs w:val="24"/>
        </w:rPr>
        <w:t>DOSAGE</w:t>
      </w:r>
      <w:r w:rsidRPr="009313A4">
        <w:rPr>
          <w:szCs w:val="24"/>
        </w:rPr>
        <w:t xml:space="preserve"> is a school-level measure of </w:t>
      </w:r>
      <w:r w:rsidRPr="003239A3">
        <w:rPr>
          <w:szCs w:val="24"/>
        </w:rPr>
        <w:t>PD</w:t>
      </w:r>
      <w:r w:rsidRPr="009313A4">
        <w:rPr>
          <w:szCs w:val="24"/>
        </w:rPr>
        <w:t xml:space="preserve"> participation (e.g., the total number of hours of math PD as part of the study intervention) computed as the average participation level among treatment teachers within a given school.</w:t>
      </w:r>
      <w:r w:rsidRPr="009313A4">
        <w:rPr>
          <w:rStyle w:val="FootnoteReference"/>
          <w:szCs w:val="24"/>
        </w:rPr>
        <w:footnoteReference w:id="1"/>
      </w:r>
      <w:r w:rsidRPr="009313A4">
        <w:rPr>
          <w:szCs w:val="24"/>
        </w:rPr>
        <w:t xml:space="preserve"> The parameter of primary interest from this dosage analysis is </w:t>
      </w:r>
      <w:r w:rsidRPr="009313A4">
        <w:rPr>
          <w:szCs w:val="24"/>
        </w:rPr>
        <w:sym w:font="Symbol" w:char="F067"/>
      </w:r>
      <w:r w:rsidRPr="009313A4">
        <w:rPr>
          <w:szCs w:val="24"/>
          <w:vertAlign w:val="subscript"/>
        </w:rPr>
        <w:t>11</w:t>
      </w:r>
      <w:r w:rsidRPr="009313A4">
        <w:rPr>
          <w:szCs w:val="24"/>
        </w:rPr>
        <w:t xml:space="preserve">, which indicates the extent to which the treatment effect </w:t>
      </w:r>
      <w:r w:rsidRPr="009313A4">
        <w:rPr>
          <w:szCs w:val="24"/>
        </w:rPr>
        <w:lastRenderedPageBreak/>
        <w:t>is larger in schools where the average level of participation among treatment teachers is higher, controlling for whether there is only one or multiple treatment teachers in a school.</w:t>
      </w:r>
      <w:r w:rsidRPr="009313A4">
        <w:rPr>
          <w:rStyle w:val="FootnoteReference"/>
          <w:szCs w:val="24"/>
        </w:rPr>
        <w:footnoteReference w:id="2"/>
      </w:r>
      <w:r w:rsidRPr="009313A4">
        <w:rPr>
          <w:szCs w:val="24"/>
        </w:rPr>
        <w:t xml:space="preserve"> Similar analyses could be conducted to estimate the relationship between dosage and teacher practice or student achievement, using a three-level model.</w:t>
      </w:r>
    </w:p>
    <w:p w:rsidR="00E453ED" w:rsidRPr="00F6363F" w:rsidRDefault="00E453ED" w:rsidP="00F24B6A">
      <w:pPr>
        <w:rPr>
          <w:szCs w:val="24"/>
        </w:rPr>
      </w:pPr>
    </w:p>
    <w:p w:rsidR="00F24B6A" w:rsidRPr="00E453ED" w:rsidRDefault="00F24B6A" w:rsidP="00F24B6A">
      <w:pPr>
        <w:pStyle w:val="Heading3"/>
        <w:rPr>
          <w:sz w:val="28"/>
          <w:szCs w:val="28"/>
        </w:rPr>
      </w:pPr>
      <w:r w:rsidRPr="00E453ED">
        <w:rPr>
          <w:sz w:val="28"/>
          <w:szCs w:val="28"/>
        </w:rPr>
        <w:t>Analytic Strategy for Analyses of Program Implementation</w:t>
      </w:r>
    </w:p>
    <w:p w:rsidR="00F24B6A" w:rsidRDefault="00F24B6A" w:rsidP="00F24B6A">
      <w:pPr>
        <w:autoSpaceDE w:val="0"/>
        <w:autoSpaceDN w:val="0"/>
        <w:adjustRightInd w:val="0"/>
        <w:rPr>
          <w:szCs w:val="24"/>
        </w:rPr>
      </w:pPr>
      <w:r w:rsidRPr="009313A4">
        <w:rPr>
          <w:szCs w:val="24"/>
        </w:rPr>
        <w:t xml:space="preserve">To describe how the PD intervention was implemented and the challenges associated with implementation (RQ2), we will conduct descriptive analyses of data collected </w:t>
      </w:r>
      <w:r>
        <w:rPr>
          <w:szCs w:val="24"/>
        </w:rPr>
        <w:t>using</w:t>
      </w:r>
      <w:r w:rsidRPr="009313A4">
        <w:rPr>
          <w:szCs w:val="24"/>
        </w:rPr>
        <w:t xml:space="preserve"> the measures previously described (with expanded descriptions in the following section). These analyses will describe (1) the extent to which the PD intervention (Intel and MLC) was delivered as intended (fidelity); (2) the proportion of the intended number of hours of the intervention that treatment teachers received (participation); and (3) the difference </w:t>
      </w:r>
      <w:r>
        <w:rPr>
          <w:szCs w:val="24"/>
        </w:rPr>
        <w:t>between</w:t>
      </w:r>
      <w:r w:rsidRPr="009313A4">
        <w:rPr>
          <w:szCs w:val="24"/>
        </w:rPr>
        <w:t xml:space="preserve"> PD received by treatment and control teachers (service contrast). Our fidelity of the Intel course and MLC meetings </w:t>
      </w:r>
      <w:r>
        <w:rPr>
          <w:szCs w:val="24"/>
        </w:rPr>
        <w:t xml:space="preserve">and service contrast </w:t>
      </w:r>
      <w:r w:rsidRPr="009313A4">
        <w:rPr>
          <w:szCs w:val="24"/>
        </w:rPr>
        <w:t xml:space="preserve">analyses will describe the duration, content emphasis, coverage of planned materials, type of learning activities and active engagement of the participants. </w:t>
      </w:r>
    </w:p>
    <w:p w:rsidR="00E453ED" w:rsidRPr="009313A4" w:rsidRDefault="00E453ED" w:rsidP="00F24B6A">
      <w:pPr>
        <w:autoSpaceDE w:val="0"/>
        <w:autoSpaceDN w:val="0"/>
        <w:adjustRightInd w:val="0"/>
        <w:rPr>
          <w:szCs w:val="24"/>
        </w:rPr>
      </w:pPr>
    </w:p>
    <w:p w:rsidR="00F24B6A" w:rsidRDefault="00F24B6A" w:rsidP="00F24B6A">
      <w:r w:rsidRPr="009313A4">
        <w:rPr>
          <w:szCs w:val="24"/>
        </w:rPr>
        <w:t xml:space="preserve">We will use the information provided in the teacher surveys to describe the treatment contrast in the number of hours </w:t>
      </w:r>
      <w:r>
        <w:rPr>
          <w:szCs w:val="24"/>
        </w:rPr>
        <w:t>and types of study-relevant PD activities in which teachers participated</w:t>
      </w:r>
      <w:r w:rsidRPr="009313A4">
        <w:rPr>
          <w:szCs w:val="24"/>
        </w:rPr>
        <w:t xml:space="preserve"> during the 2013-14 school year. Study-relevant PD activities include extended math content-focused workshops (1/2 day or longer), collaborative meetings that focus on analyzing student work or data (e.g., lesson study) and </w:t>
      </w:r>
      <w:r>
        <w:rPr>
          <w:szCs w:val="24"/>
        </w:rPr>
        <w:t>opportunities for teachers to receive feedback on the quality of their mathematical explanations, through videotaped lessons or direct observations</w:t>
      </w:r>
      <w:r w:rsidRPr="009313A4">
        <w:rPr>
          <w:szCs w:val="24"/>
        </w:rPr>
        <w:t>.</w:t>
      </w:r>
    </w:p>
    <w:p w:rsidR="00F24B6A" w:rsidRDefault="00F24B6A" w:rsidP="00E03F6D">
      <w:pPr>
        <w:widowControl w:val="0"/>
        <w:spacing w:after="240"/>
        <w:rPr>
          <w:rFonts w:eastAsia="Times New Roman"/>
          <w:szCs w:val="24"/>
        </w:rPr>
      </w:pPr>
    </w:p>
    <w:p w:rsidR="00F24B6A" w:rsidRDefault="00F24B6A" w:rsidP="00E03F6D">
      <w:pPr>
        <w:widowControl w:val="0"/>
        <w:spacing w:after="240"/>
        <w:rPr>
          <w:rFonts w:eastAsia="Times New Roman"/>
          <w:szCs w:val="24"/>
        </w:rPr>
      </w:pPr>
    </w:p>
    <w:p w:rsidR="00036140" w:rsidRDefault="00036140" w:rsidP="00E03F6D">
      <w:pPr>
        <w:widowControl w:val="0"/>
        <w:spacing w:after="240"/>
        <w:rPr>
          <w:rFonts w:eastAsia="Times New Roman"/>
          <w:szCs w:val="24"/>
        </w:rPr>
      </w:pPr>
    </w:p>
    <w:p w:rsidR="00036140" w:rsidRDefault="00036140" w:rsidP="00E03F6D">
      <w:pPr>
        <w:widowControl w:val="0"/>
        <w:spacing w:after="240"/>
        <w:rPr>
          <w:rFonts w:eastAsia="Times New Roman"/>
          <w:szCs w:val="24"/>
        </w:rPr>
      </w:pPr>
    </w:p>
    <w:p w:rsidR="00036140" w:rsidRDefault="00036140" w:rsidP="00E03F6D">
      <w:pPr>
        <w:widowControl w:val="0"/>
        <w:spacing w:after="240"/>
        <w:rPr>
          <w:rFonts w:eastAsia="Times New Roman"/>
          <w:szCs w:val="24"/>
        </w:rPr>
      </w:pPr>
    </w:p>
    <w:p w:rsidR="00036140" w:rsidRDefault="00036140" w:rsidP="00E03F6D">
      <w:pPr>
        <w:widowControl w:val="0"/>
        <w:spacing w:after="240"/>
        <w:rPr>
          <w:rFonts w:eastAsia="Times New Roman"/>
          <w:szCs w:val="24"/>
        </w:rPr>
      </w:pPr>
    </w:p>
    <w:p w:rsidR="00036140" w:rsidRDefault="00036140" w:rsidP="00E03F6D">
      <w:pPr>
        <w:widowControl w:val="0"/>
        <w:spacing w:after="240"/>
        <w:rPr>
          <w:rFonts w:eastAsia="Times New Roman"/>
          <w:szCs w:val="24"/>
        </w:rPr>
      </w:pPr>
    </w:p>
    <w:p w:rsidR="00036140" w:rsidRDefault="00036140" w:rsidP="00E03F6D">
      <w:pPr>
        <w:widowControl w:val="0"/>
        <w:spacing w:after="240"/>
        <w:rPr>
          <w:rFonts w:eastAsia="Times New Roman"/>
          <w:szCs w:val="24"/>
        </w:rPr>
      </w:pPr>
    </w:p>
    <w:p w:rsidR="00036140" w:rsidRDefault="00036140" w:rsidP="00E03F6D">
      <w:pPr>
        <w:widowControl w:val="0"/>
        <w:spacing w:after="240"/>
        <w:rPr>
          <w:rFonts w:eastAsia="Times New Roman"/>
          <w:szCs w:val="24"/>
        </w:rPr>
      </w:pPr>
    </w:p>
    <w:p w:rsidR="00036140" w:rsidRDefault="00036140" w:rsidP="00E03F6D">
      <w:pPr>
        <w:widowControl w:val="0"/>
        <w:spacing w:after="240"/>
        <w:rPr>
          <w:rFonts w:eastAsia="Times New Roman"/>
          <w:szCs w:val="24"/>
        </w:rPr>
      </w:pPr>
    </w:p>
    <w:p w:rsidR="00036140" w:rsidRDefault="00036140" w:rsidP="00E03F6D">
      <w:pPr>
        <w:widowControl w:val="0"/>
        <w:spacing w:after="240"/>
        <w:rPr>
          <w:rFonts w:eastAsia="Times New Roman"/>
          <w:szCs w:val="24"/>
        </w:rPr>
      </w:pPr>
    </w:p>
    <w:p w:rsidR="00E03F6D" w:rsidRPr="00E03F6D" w:rsidRDefault="00E03F6D" w:rsidP="00E03F6D">
      <w:pPr>
        <w:pStyle w:val="Heading1"/>
        <w:rPr>
          <w:rFonts w:ascii="Arial" w:hAnsi="Arial" w:cs="Arial"/>
        </w:rPr>
      </w:pPr>
      <w:r w:rsidRPr="00E03F6D">
        <w:rPr>
          <w:rFonts w:ascii="Arial" w:hAnsi="Arial" w:cs="Arial"/>
        </w:rPr>
        <w:lastRenderedPageBreak/>
        <w:t>Supporting Statement for Paperwork Reduction Act Submission</w:t>
      </w:r>
      <w:bookmarkEnd w:id="4"/>
      <w:bookmarkEnd w:id="5"/>
    </w:p>
    <w:p w:rsidR="00E03F6D" w:rsidRDefault="00E03F6D" w:rsidP="00636630">
      <w:pPr>
        <w:spacing w:after="240"/>
        <w:outlineLvl w:val="1"/>
        <w:rPr>
          <w:rFonts w:ascii="Arial" w:eastAsiaTheme="minorHAnsi" w:hAnsi="Arial"/>
          <w:b/>
          <w:i/>
          <w:sz w:val="28"/>
          <w:szCs w:val="28"/>
        </w:rPr>
      </w:pPr>
    </w:p>
    <w:p w:rsidR="00F24B6A" w:rsidRDefault="00F24B6A" w:rsidP="00F24B6A">
      <w:pPr>
        <w:widowControl w:val="0"/>
        <w:spacing w:after="240"/>
        <w:rPr>
          <w:rFonts w:eastAsia="Times New Roman"/>
          <w:szCs w:val="24"/>
        </w:rPr>
      </w:pPr>
      <w:r>
        <w:rPr>
          <w:rFonts w:eastAsia="Times New Roman"/>
          <w:szCs w:val="24"/>
        </w:rPr>
        <w:t>Supporting Statement</w:t>
      </w:r>
      <w:r w:rsidRPr="007A11D9">
        <w:rPr>
          <w:rFonts w:eastAsia="Times New Roman"/>
          <w:szCs w:val="24"/>
        </w:rPr>
        <w:t xml:space="preserve"> Part B</w:t>
      </w:r>
      <w:r>
        <w:rPr>
          <w:rFonts w:eastAsia="Times New Roman"/>
          <w:szCs w:val="24"/>
        </w:rPr>
        <w:t xml:space="preserve"> below addresses</w:t>
      </w:r>
      <w:r w:rsidRPr="007A11D9">
        <w:rPr>
          <w:rFonts w:eastAsia="Times New Roman"/>
          <w:szCs w:val="24"/>
        </w:rPr>
        <w:t xml:space="preserve"> the </w:t>
      </w:r>
      <w:r>
        <w:rPr>
          <w:rFonts w:eastAsia="Times New Roman"/>
          <w:szCs w:val="24"/>
        </w:rPr>
        <w:t xml:space="preserve">following sample </w:t>
      </w:r>
      <w:r w:rsidRPr="007A11D9">
        <w:rPr>
          <w:rFonts w:eastAsia="Times New Roman"/>
          <w:szCs w:val="24"/>
        </w:rPr>
        <w:t>recruitment</w:t>
      </w:r>
      <w:r>
        <w:rPr>
          <w:rFonts w:eastAsia="Times New Roman"/>
          <w:szCs w:val="24"/>
        </w:rPr>
        <w:t xml:space="preserve"> and data collection aspects of the study</w:t>
      </w:r>
      <w:r w:rsidRPr="007A11D9">
        <w:rPr>
          <w:rFonts w:eastAsia="Times New Roman"/>
          <w:szCs w:val="24"/>
        </w:rPr>
        <w:t>: respondent universe and sampling, procedures for data collection, procedures to maximize response rates, pilot-testing instruments, and names of statistical and methodological consultants and data collectors.</w:t>
      </w:r>
    </w:p>
    <w:p w:rsidR="00636630" w:rsidRPr="007A11D9" w:rsidRDefault="00636630" w:rsidP="00636630">
      <w:pPr>
        <w:spacing w:after="240"/>
        <w:outlineLvl w:val="1"/>
        <w:rPr>
          <w:rFonts w:ascii="Arial" w:eastAsiaTheme="minorHAnsi" w:hAnsi="Arial"/>
          <w:b/>
          <w:i/>
          <w:sz w:val="28"/>
          <w:szCs w:val="28"/>
        </w:rPr>
      </w:pPr>
      <w:r w:rsidRPr="007A11D9">
        <w:rPr>
          <w:rFonts w:ascii="Arial" w:eastAsiaTheme="minorHAnsi" w:hAnsi="Arial"/>
          <w:b/>
          <w:i/>
          <w:sz w:val="28"/>
          <w:szCs w:val="28"/>
        </w:rPr>
        <w:t>B. Description of Statistical Methods</w:t>
      </w:r>
      <w:bookmarkEnd w:id="0"/>
      <w:bookmarkEnd w:id="1"/>
      <w:bookmarkEnd w:id="2"/>
      <w:r w:rsidRPr="007A11D9">
        <w:rPr>
          <w:rFonts w:ascii="Arial" w:eastAsiaTheme="minorHAnsi" w:hAnsi="Arial"/>
          <w:b/>
          <w:i/>
          <w:sz w:val="28"/>
          <w:szCs w:val="28"/>
        </w:rPr>
        <w:t xml:space="preserve"> </w:t>
      </w:r>
    </w:p>
    <w:p w:rsidR="00636630" w:rsidRDefault="00636630" w:rsidP="00636630">
      <w:pPr>
        <w:spacing w:after="240"/>
        <w:outlineLvl w:val="1"/>
        <w:rPr>
          <w:rFonts w:ascii="Arial" w:eastAsiaTheme="minorHAnsi" w:hAnsi="Arial"/>
          <w:b/>
          <w:i/>
          <w:sz w:val="28"/>
          <w:szCs w:val="28"/>
        </w:rPr>
      </w:pPr>
      <w:bookmarkStart w:id="6" w:name="_Toc141498277"/>
      <w:r w:rsidRPr="007A11D9">
        <w:rPr>
          <w:rFonts w:ascii="Arial" w:eastAsiaTheme="minorHAnsi" w:hAnsi="Arial"/>
          <w:b/>
          <w:i/>
          <w:sz w:val="28"/>
          <w:szCs w:val="28"/>
        </w:rPr>
        <w:t>1. Respondent Universe and Sampling Methods</w:t>
      </w:r>
      <w:bookmarkEnd w:id="6"/>
    </w:p>
    <w:p w:rsidR="0086457B" w:rsidRDefault="0086457B" w:rsidP="006759D2">
      <w:pPr>
        <w:spacing w:beforeLines="60" w:before="144" w:after="240"/>
        <w:rPr>
          <w:rFonts w:eastAsia="Times New Roman"/>
          <w:szCs w:val="24"/>
        </w:rPr>
      </w:pPr>
      <w:r>
        <w:rPr>
          <w:rFonts w:eastAsia="Times New Roman"/>
          <w:szCs w:val="24"/>
        </w:rPr>
        <w:t>In this section, we describe the respondent universe and sampling methods for recruitment activities and data collection activities.</w:t>
      </w:r>
    </w:p>
    <w:p w:rsidR="0086457B" w:rsidRDefault="0086457B" w:rsidP="0093101A">
      <w:pPr>
        <w:pStyle w:val="Heading2"/>
      </w:pPr>
      <w:r>
        <w:t>Study Recruitment Activities</w:t>
      </w:r>
    </w:p>
    <w:p w:rsidR="005E62DC" w:rsidRDefault="006C18F5" w:rsidP="006759D2">
      <w:pPr>
        <w:spacing w:beforeLines="60" w:before="144" w:after="240"/>
        <w:rPr>
          <w:rFonts w:eastAsia="Times New Roman"/>
          <w:szCs w:val="24"/>
        </w:rPr>
      </w:pPr>
      <w:r>
        <w:rPr>
          <w:rFonts w:eastAsia="Times New Roman"/>
          <w:szCs w:val="24"/>
        </w:rPr>
        <w:t xml:space="preserve">The </w:t>
      </w:r>
      <w:r w:rsidR="003E5ED2" w:rsidRPr="00D06714">
        <w:rPr>
          <w:szCs w:val="24"/>
        </w:rPr>
        <w:t>Impact Evaluation of Math Professional Development</w:t>
      </w:r>
      <w:r w:rsidR="00636630" w:rsidRPr="007A11D9">
        <w:rPr>
          <w:rFonts w:eastAsia="Times New Roman"/>
          <w:szCs w:val="24"/>
        </w:rPr>
        <w:t xml:space="preserve"> will test the effectiveness of an approach </w:t>
      </w:r>
      <w:r>
        <w:rPr>
          <w:rFonts w:eastAsia="Times New Roman"/>
          <w:szCs w:val="24"/>
        </w:rPr>
        <w:t>to content</w:t>
      </w:r>
      <w:r w:rsidR="005E62DC">
        <w:rPr>
          <w:rFonts w:eastAsia="Times New Roman"/>
          <w:szCs w:val="24"/>
        </w:rPr>
        <w:t>-intensive</w:t>
      </w:r>
      <w:r>
        <w:rPr>
          <w:rFonts w:eastAsia="Times New Roman"/>
          <w:szCs w:val="24"/>
        </w:rPr>
        <w:t xml:space="preserve"> PD for </w:t>
      </w:r>
      <w:r w:rsidR="0005437F">
        <w:rPr>
          <w:rFonts w:eastAsia="Times New Roman"/>
          <w:szCs w:val="24"/>
        </w:rPr>
        <w:t>4th</w:t>
      </w:r>
      <w:r>
        <w:rPr>
          <w:rFonts w:eastAsia="Times New Roman"/>
          <w:szCs w:val="24"/>
        </w:rPr>
        <w:t xml:space="preserve"> grade teachers</w:t>
      </w:r>
      <w:r w:rsidR="00636630" w:rsidRPr="007A11D9">
        <w:rPr>
          <w:rFonts w:eastAsia="Times New Roman"/>
          <w:szCs w:val="24"/>
        </w:rPr>
        <w:t>. It will not employ</w:t>
      </w:r>
      <w:r>
        <w:rPr>
          <w:rFonts w:eastAsia="Times New Roman"/>
          <w:szCs w:val="24"/>
        </w:rPr>
        <w:t xml:space="preserve"> random sampling of districts,</w:t>
      </w:r>
      <w:r w:rsidR="00636630" w:rsidRPr="007A11D9">
        <w:rPr>
          <w:rFonts w:eastAsia="Times New Roman"/>
          <w:szCs w:val="24"/>
        </w:rPr>
        <w:t xml:space="preserve"> schools </w:t>
      </w:r>
      <w:r>
        <w:rPr>
          <w:rFonts w:eastAsia="Times New Roman"/>
          <w:szCs w:val="24"/>
        </w:rPr>
        <w:t xml:space="preserve">or teachers </w:t>
      </w:r>
      <w:r w:rsidR="00636630" w:rsidRPr="007A11D9">
        <w:rPr>
          <w:rFonts w:eastAsia="Times New Roman"/>
          <w:szCs w:val="24"/>
        </w:rPr>
        <w:t>for the purpose of generalization. Instead, districts will be screened and recruited based on characteristics required by the study design</w:t>
      </w:r>
      <w:r w:rsidR="005E62DC">
        <w:rPr>
          <w:rFonts w:eastAsia="Times New Roman"/>
          <w:szCs w:val="24"/>
        </w:rPr>
        <w:t>. For example, the study design seeks</w:t>
      </w:r>
      <w:r w:rsidR="00636630" w:rsidRPr="007A11D9">
        <w:rPr>
          <w:rFonts w:eastAsia="Times New Roman"/>
          <w:szCs w:val="24"/>
        </w:rPr>
        <w:t xml:space="preserve"> </w:t>
      </w:r>
      <w:r>
        <w:rPr>
          <w:rFonts w:eastAsia="Times New Roman"/>
          <w:szCs w:val="24"/>
        </w:rPr>
        <w:t xml:space="preserve">districts </w:t>
      </w:r>
      <w:r w:rsidR="005E62DC">
        <w:rPr>
          <w:rFonts w:eastAsia="Times New Roman"/>
          <w:szCs w:val="24"/>
        </w:rPr>
        <w:t>that d</w:t>
      </w:r>
      <w:r w:rsidR="007B1005" w:rsidRPr="009508DE">
        <w:rPr>
          <w:rFonts w:eastAsia="Times New Roman"/>
          <w:szCs w:val="24"/>
        </w:rPr>
        <w:t>o not already widely use Intel Math or have similarly content-focused PD planned for school year 2013-2014 for the</w:t>
      </w:r>
      <w:r w:rsidR="002A5966">
        <w:rPr>
          <w:rFonts w:eastAsia="Times New Roman"/>
          <w:szCs w:val="24"/>
        </w:rPr>
        <w:t>ir</w:t>
      </w:r>
      <w:r w:rsidR="007B1005" w:rsidRPr="009508DE">
        <w:rPr>
          <w:rFonts w:eastAsia="Times New Roman"/>
          <w:szCs w:val="24"/>
        </w:rPr>
        <w:t xml:space="preserve"> </w:t>
      </w:r>
      <w:r w:rsidR="0005437F">
        <w:rPr>
          <w:rFonts w:eastAsia="Times New Roman"/>
          <w:szCs w:val="24"/>
        </w:rPr>
        <w:t>4th</w:t>
      </w:r>
      <w:r w:rsidR="007B1005" w:rsidRPr="009508DE">
        <w:rPr>
          <w:rFonts w:eastAsia="Times New Roman"/>
          <w:szCs w:val="24"/>
        </w:rPr>
        <w:t xml:space="preserve"> grade teachers</w:t>
      </w:r>
      <w:r w:rsidR="005E62DC">
        <w:rPr>
          <w:rFonts w:eastAsia="Times New Roman"/>
          <w:szCs w:val="24"/>
        </w:rPr>
        <w:t xml:space="preserve">, and have </w:t>
      </w:r>
      <w:r w:rsidR="007B1005" w:rsidRPr="009508DE">
        <w:rPr>
          <w:rFonts w:eastAsia="Times New Roman"/>
          <w:szCs w:val="24"/>
        </w:rPr>
        <w:t xml:space="preserve">at least 16 elementary schools </w:t>
      </w:r>
      <w:r w:rsidR="005E62DC">
        <w:rPr>
          <w:rFonts w:eastAsia="Times New Roman"/>
          <w:szCs w:val="24"/>
        </w:rPr>
        <w:t xml:space="preserve">with at least two </w:t>
      </w:r>
      <w:r w:rsidR="0005437F">
        <w:rPr>
          <w:rFonts w:eastAsia="Times New Roman"/>
          <w:szCs w:val="24"/>
        </w:rPr>
        <w:t>4th</w:t>
      </w:r>
      <w:r w:rsidR="005E62DC">
        <w:rPr>
          <w:rFonts w:eastAsia="Times New Roman"/>
          <w:szCs w:val="24"/>
        </w:rPr>
        <w:t xml:space="preserve"> grade math teachers.</w:t>
      </w:r>
    </w:p>
    <w:p w:rsidR="007B1005" w:rsidRDefault="007B1005" w:rsidP="006759D2">
      <w:pPr>
        <w:spacing w:beforeLines="60" w:before="144" w:after="240"/>
        <w:rPr>
          <w:rFonts w:eastAsia="Times New Roman"/>
          <w:szCs w:val="24"/>
        </w:rPr>
      </w:pPr>
      <w:r w:rsidRPr="009508DE">
        <w:rPr>
          <w:rFonts w:eastAsia="Times New Roman"/>
          <w:szCs w:val="24"/>
        </w:rPr>
        <w:t xml:space="preserve">Similarly, schools within districts </w:t>
      </w:r>
      <w:r w:rsidR="005E62DC">
        <w:rPr>
          <w:rFonts w:eastAsia="Times New Roman"/>
          <w:szCs w:val="24"/>
        </w:rPr>
        <w:t>will</w:t>
      </w:r>
      <w:r w:rsidRPr="009508DE">
        <w:rPr>
          <w:rFonts w:eastAsia="Times New Roman"/>
          <w:szCs w:val="24"/>
        </w:rPr>
        <w:t xml:space="preserve"> </w:t>
      </w:r>
      <w:r w:rsidR="00CA7D2C">
        <w:rPr>
          <w:rFonts w:eastAsia="Times New Roman"/>
          <w:szCs w:val="24"/>
        </w:rPr>
        <w:t xml:space="preserve">be </w:t>
      </w:r>
      <w:r w:rsidRPr="009508DE">
        <w:rPr>
          <w:rFonts w:eastAsia="Times New Roman"/>
          <w:szCs w:val="24"/>
        </w:rPr>
        <w:t xml:space="preserve">recruited based on the </w:t>
      </w:r>
      <w:r w:rsidR="005E62DC">
        <w:rPr>
          <w:rFonts w:eastAsia="Times New Roman"/>
          <w:szCs w:val="24"/>
        </w:rPr>
        <w:t>requirements</w:t>
      </w:r>
      <w:r w:rsidRPr="009508DE">
        <w:rPr>
          <w:rFonts w:eastAsia="Times New Roman"/>
          <w:szCs w:val="24"/>
        </w:rPr>
        <w:t xml:space="preserve"> of the study design</w:t>
      </w:r>
      <w:r w:rsidR="005E62DC">
        <w:rPr>
          <w:rFonts w:eastAsia="Times New Roman"/>
          <w:szCs w:val="24"/>
        </w:rPr>
        <w:t>. For example, each school must have</w:t>
      </w:r>
      <w:r w:rsidRPr="009508DE">
        <w:rPr>
          <w:rFonts w:eastAsia="Times New Roman"/>
          <w:szCs w:val="24"/>
        </w:rPr>
        <w:t xml:space="preserve"> non-departmentalized math instruction</w:t>
      </w:r>
      <w:r w:rsidR="005E62DC">
        <w:rPr>
          <w:rFonts w:eastAsia="Times New Roman"/>
          <w:szCs w:val="24"/>
        </w:rPr>
        <w:t xml:space="preserve">, </w:t>
      </w:r>
      <w:r w:rsidRPr="009508DE">
        <w:rPr>
          <w:rFonts w:eastAsia="Times New Roman"/>
          <w:szCs w:val="24"/>
        </w:rPr>
        <w:t xml:space="preserve">at least two </w:t>
      </w:r>
      <w:r w:rsidR="0005437F">
        <w:rPr>
          <w:rFonts w:eastAsia="Times New Roman"/>
          <w:szCs w:val="24"/>
        </w:rPr>
        <w:t>4th</w:t>
      </w:r>
      <w:r w:rsidRPr="009508DE">
        <w:rPr>
          <w:rFonts w:eastAsia="Times New Roman"/>
          <w:szCs w:val="24"/>
        </w:rPr>
        <w:t xml:space="preserve"> grade math teachers</w:t>
      </w:r>
      <w:r w:rsidR="005E62DC">
        <w:rPr>
          <w:rFonts w:eastAsia="Times New Roman"/>
          <w:szCs w:val="24"/>
        </w:rPr>
        <w:t>, and not sort students by ability level into classes for math instruction.</w:t>
      </w:r>
      <w:r w:rsidR="00841A23">
        <w:rPr>
          <w:rFonts w:eastAsia="Times New Roman"/>
          <w:szCs w:val="24"/>
        </w:rPr>
        <w:t xml:space="preserve"> At</w:t>
      </w:r>
      <w:r w:rsidRPr="009508DE">
        <w:rPr>
          <w:rFonts w:eastAsia="Times New Roman"/>
          <w:szCs w:val="24"/>
        </w:rPr>
        <w:t xml:space="preserve"> the teacher level, due to the </w:t>
      </w:r>
      <w:r w:rsidR="005E62DC">
        <w:rPr>
          <w:rFonts w:eastAsia="Times New Roman"/>
          <w:szCs w:val="24"/>
        </w:rPr>
        <w:t xml:space="preserve">time commitment required for </w:t>
      </w:r>
      <w:r w:rsidRPr="009508DE">
        <w:rPr>
          <w:rFonts w:eastAsia="Times New Roman"/>
          <w:szCs w:val="24"/>
        </w:rPr>
        <w:t xml:space="preserve">the </w:t>
      </w:r>
      <w:r w:rsidR="005E62DC">
        <w:rPr>
          <w:rFonts w:eastAsia="Times New Roman"/>
          <w:szCs w:val="24"/>
        </w:rPr>
        <w:t>study-</w:t>
      </w:r>
      <w:r w:rsidRPr="009508DE">
        <w:rPr>
          <w:rFonts w:eastAsia="Times New Roman"/>
          <w:szCs w:val="24"/>
        </w:rPr>
        <w:t xml:space="preserve">provided math PD, only teachers that volunteer will be considered eligible for study participation.  </w:t>
      </w:r>
      <w:r w:rsidR="00636630" w:rsidRPr="007A11D9">
        <w:rPr>
          <w:rFonts w:eastAsia="Times New Roman"/>
          <w:szCs w:val="24"/>
        </w:rPr>
        <w:t xml:space="preserve">To achieve a study sample of </w:t>
      </w:r>
      <w:r w:rsidR="00810B16">
        <w:rPr>
          <w:rFonts w:eastAsia="Times New Roman"/>
          <w:szCs w:val="24"/>
        </w:rPr>
        <w:t xml:space="preserve">200 volunteer teachers </w:t>
      </w:r>
      <w:r w:rsidR="006E1F87">
        <w:rPr>
          <w:rFonts w:eastAsia="Times New Roman"/>
          <w:szCs w:val="24"/>
        </w:rPr>
        <w:t xml:space="preserve">in </w:t>
      </w:r>
      <w:r w:rsidR="002363A0">
        <w:rPr>
          <w:rFonts w:eastAsia="Times New Roman"/>
          <w:szCs w:val="24"/>
        </w:rPr>
        <w:t>approximately 11</w:t>
      </w:r>
      <w:r w:rsidR="000139FF">
        <w:rPr>
          <w:rFonts w:eastAsia="Times New Roman"/>
          <w:szCs w:val="24"/>
        </w:rPr>
        <w:t xml:space="preserve"> </w:t>
      </w:r>
      <w:r w:rsidR="00D44811">
        <w:rPr>
          <w:rFonts w:eastAsia="Times New Roman"/>
          <w:szCs w:val="24"/>
        </w:rPr>
        <w:t xml:space="preserve">schools </w:t>
      </w:r>
      <w:r w:rsidR="00810B16">
        <w:rPr>
          <w:rFonts w:eastAsia="Times New Roman"/>
          <w:szCs w:val="24"/>
        </w:rPr>
        <w:t xml:space="preserve">within </w:t>
      </w:r>
      <w:r w:rsidR="000139FF">
        <w:rPr>
          <w:rFonts w:eastAsia="Times New Roman"/>
          <w:szCs w:val="24"/>
        </w:rPr>
        <w:t xml:space="preserve">each of </w:t>
      </w:r>
      <w:r w:rsidR="00810B16">
        <w:rPr>
          <w:rFonts w:eastAsia="Times New Roman"/>
          <w:szCs w:val="24"/>
        </w:rPr>
        <w:t>6</w:t>
      </w:r>
      <w:r w:rsidR="00636630" w:rsidRPr="007A11D9">
        <w:rPr>
          <w:rFonts w:eastAsia="Times New Roman"/>
          <w:szCs w:val="24"/>
        </w:rPr>
        <w:t xml:space="preserve"> districts, </w:t>
      </w:r>
      <w:r w:rsidR="005E62DC">
        <w:rPr>
          <w:rFonts w:eastAsia="Times New Roman"/>
          <w:szCs w:val="24"/>
        </w:rPr>
        <w:t>the study team</w:t>
      </w:r>
      <w:r w:rsidR="005E62DC" w:rsidRPr="007A11D9">
        <w:rPr>
          <w:rFonts w:eastAsia="Times New Roman"/>
          <w:szCs w:val="24"/>
        </w:rPr>
        <w:t xml:space="preserve"> </w:t>
      </w:r>
      <w:r w:rsidR="00636630" w:rsidRPr="007A11D9">
        <w:rPr>
          <w:rFonts w:eastAsia="Times New Roman"/>
          <w:szCs w:val="24"/>
        </w:rPr>
        <w:t xml:space="preserve">will </w:t>
      </w:r>
      <w:r w:rsidR="00810B16">
        <w:rPr>
          <w:rFonts w:eastAsia="Times New Roman"/>
          <w:szCs w:val="24"/>
        </w:rPr>
        <w:t>conduct district and school/teacher level recruitment</w:t>
      </w:r>
      <w:r w:rsidR="005E62DC">
        <w:rPr>
          <w:rFonts w:eastAsia="Times New Roman"/>
          <w:szCs w:val="24"/>
        </w:rPr>
        <w:t xml:space="preserve"> activities</w:t>
      </w:r>
      <w:r w:rsidR="003A773D">
        <w:rPr>
          <w:rFonts w:eastAsia="Times New Roman"/>
          <w:szCs w:val="24"/>
        </w:rPr>
        <w:t>.</w:t>
      </w:r>
      <w:r w:rsidR="00810B16">
        <w:rPr>
          <w:rFonts w:eastAsia="Times New Roman"/>
          <w:szCs w:val="24"/>
        </w:rPr>
        <w:t xml:space="preserve"> </w:t>
      </w:r>
    </w:p>
    <w:p w:rsidR="007B1005" w:rsidRDefault="003A773D" w:rsidP="003E5ED2">
      <w:pPr>
        <w:spacing w:beforeLines="60" w:before="144" w:after="240"/>
        <w:rPr>
          <w:rFonts w:eastAsia="Times New Roman"/>
          <w:szCs w:val="24"/>
        </w:rPr>
      </w:pPr>
      <w:r>
        <w:rPr>
          <w:rFonts w:eastAsia="Times New Roman"/>
          <w:szCs w:val="24"/>
        </w:rPr>
        <w:t xml:space="preserve">Exhibit 1 describes the </w:t>
      </w:r>
      <w:r w:rsidR="00EC33FE">
        <w:rPr>
          <w:rFonts w:eastAsia="Times New Roman"/>
          <w:szCs w:val="24"/>
        </w:rPr>
        <w:t xml:space="preserve">steps and associated </w:t>
      </w:r>
      <w:r>
        <w:rPr>
          <w:rFonts w:eastAsia="Times New Roman"/>
          <w:szCs w:val="24"/>
        </w:rPr>
        <w:t>respondent universe</w:t>
      </w:r>
      <w:r w:rsidR="00EC33FE">
        <w:rPr>
          <w:rFonts w:eastAsia="Times New Roman"/>
          <w:szCs w:val="24"/>
        </w:rPr>
        <w:t>s</w:t>
      </w:r>
      <w:r>
        <w:rPr>
          <w:rFonts w:eastAsia="Times New Roman"/>
          <w:szCs w:val="24"/>
        </w:rPr>
        <w:t xml:space="preserve"> for study </w:t>
      </w:r>
      <w:r w:rsidR="00EC33FE">
        <w:rPr>
          <w:rFonts w:eastAsia="Times New Roman"/>
          <w:szCs w:val="24"/>
        </w:rPr>
        <w:t>recruitment. This process includes</w:t>
      </w:r>
      <w:r>
        <w:rPr>
          <w:rFonts w:eastAsia="Times New Roman"/>
          <w:szCs w:val="24"/>
        </w:rPr>
        <w:t xml:space="preserve"> pre-screening at the district level and interviews at the dist</w:t>
      </w:r>
      <w:r w:rsidR="00EC33FE">
        <w:rPr>
          <w:rFonts w:eastAsia="Times New Roman"/>
          <w:szCs w:val="24"/>
        </w:rPr>
        <w:t>rict, school and teacher levels.</w:t>
      </w:r>
      <w:r>
        <w:rPr>
          <w:rFonts w:eastAsia="Times New Roman"/>
          <w:szCs w:val="24"/>
        </w:rPr>
        <w:t xml:space="preserve"> Each of </w:t>
      </w:r>
      <w:r w:rsidR="00EC33FE">
        <w:rPr>
          <w:rFonts w:eastAsia="Times New Roman"/>
          <w:szCs w:val="24"/>
        </w:rPr>
        <w:t>these steps in the recruitment process is described more fully in the following sections:</w:t>
      </w:r>
      <w:r w:rsidR="00EC33FE" w:rsidRPr="00EC33FE">
        <w:rPr>
          <w:rFonts w:eastAsia="Times New Roman"/>
          <w:szCs w:val="24"/>
        </w:rPr>
        <w:t xml:space="preserve"> </w:t>
      </w:r>
      <w:r w:rsidR="00EC33FE" w:rsidRPr="007A11D9">
        <w:rPr>
          <w:rFonts w:eastAsia="Times New Roman"/>
          <w:szCs w:val="24"/>
        </w:rPr>
        <w:t xml:space="preserve">(1) identifying the pool of districts to be screened, (2) conducting district-level screening interviews, (3) prioritizing districts for recruitment, (4) recruiting eligible districts, </w:t>
      </w:r>
      <w:r w:rsidR="00EC33FE">
        <w:rPr>
          <w:rFonts w:eastAsia="Times New Roman"/>
          <w:szCs w:val="24"/>
        </w:rPr>
        <w:t xml:space="preserve">(5) recruiting eligible schools and </w:t>
      </w:r>
      <w:r w:rsidR="0005437F">
        <w:rPr>
          <w:rFonts w:eastAsia="Times New Roman"/>
          <w:szCs w:val="24"/>
        </w:rPr>
        <w:t>4th</w:t>
      </w:r>
      <w:r w:rsidR="00EC33FE">
        <w:rPr>
          <w:rFonts w:eastAsia="Times New Roman"/>
          <w:szCs w:val="24"/>
        </w:rPr>
        <w:t xml:space="preserve"> grade math teachers, </w:t>
      </w:r>
      <w:r w:rsidR="00EC33FE" w:rsidRPr="007A11D9">
        <w:rPr>
          <w:rFonts w:eastAsia="Times New Roman"/>
          <w:szCs w:val="24"/>
        </w:rPr>
        <w:t>and (</w:t>
      </w:r>
      <w:r w:rsidR="0062398C">
        <w:rPr>
          <w:rFonts w:eastAsia="Times New Roman"/>
          <w:szCs w:val="24"/>
        </w:rPr>
        <w:t>6</w:t>
      </w:r>
      <w:r w:rsidR="00EC33FE" w:rsidRPr="007A11D9">
        <w:rPr>
          <w:rFonts w:eastAsia="Times New Roman"/>
          <w:szCs w:val="24"/>
        </w:rPr>
        <w:t>) negotiating final agreements.</w:t>
      </w:r>
    </w:p>
    <w:p w:rsidR="000139FF" w:rsidRPr="001E3A38" w:rsidRDefault="00D55E02" w:rsidP="001E3A38">
      <w:pPr>
        <w:spacing w:before="120"/>
      </w:pPr>
      <w:r w:rsidRPr="001E3A38">
        <w:rPr>
          <w:b/>
        </w:rPr>
        <w:t>Exhibit 1. Respondent Universe for Recruitment</w:t>
      </w:r>
    </w:p>
    <w:tbl>
      <w:tblPr>
        <w:tblW w:w="90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0A0" w:firstRow="1" w:lastRow="0" w:firstColumn="1" w:lastColumn="0" w:noHBand="0" w:noVBand="0"/>
      </w:tblPr>
      <w:tblGrid>
        <w:gridCol w:w="3420"/>
        <w:gridCol w:w="5580"/>
      </w:tblGrid>
      <w:tr w:rsidR="000139FF" w:rsidRPr="00403256" w:rsidTr="009A23D0">
        <w:trPr>
          <w:trHeight w:val="388"/>
        </w:trPr>
        <w:tc>
          <w:tcPr>
            <w:tcW w:w="3420" w:type="dxa"/>
            <w:shd w:val="clear" w:color="auto" w:fill="BFBFBF" w:themeFill="background1" w:themeFillShade="BF"/>
            <w:vAlign w:val="center"/>
          </w:tcPr>
          <w:p w:rsidR="00F72F9D" w:rsidRPr="004F487A" w:rsidRDefault="000139FF" w:rsidP="00F72F9D">
            <w:pPr>
              <w:pStyle w:val="TLESExhibitTextTightMedium"/>
              <w:spacing w:after="0"/>
              <w:jc w:val="center"/>
              <w:rPr>
                <w:b/>
                <w:sz w:val="22"/>
                <w:szCs w:val="22"/>
              </w:rPr>
            </w:pPr>
            <w:r w:rsidRPr="004F487A">
              <w:rPr>
                <w:b/>
                <w:sz w:val="22"/>
                <w:szCs w:val="22"/>
              </w:rPr>
              <w:t>Steps in the Recruitment Process</w:t>
            </w:r>
          </w:p>
        </w:tc>
        <w:tc>
          <w:tcPr>
            <w:tcW w:w="5580" w:type="dxa"/>
            <w:shd w:val="clear" w:color="auto" w:fill="BFBFBF" w:themeFill="background1" w:themeFillShade="BF"/>
            <w:vAlign w:val="center"/>
          </w:tcPr>
          <w:p w:rsidR="000139FF" w:rsidRPr="004F487A" w:rsidRDefault="000139FF" w:rsidP="00F72F9D">
            <w:pPr>
              <w:pStyle w:val="TLESExhibitTextTightMediumLastCentered"/>
              <w:rPr>
                <w:b/>
                <w:sz w:val="22"/>
                <w:szCs w:val="22"/>
              </w:rPr>
            </w:pPr>
            <w:r w:rsidRPr="004F487A">
              <w:rPr>
                <w:b/>
                <w:sz w:val="22"/>
                <w:szCs w:val="22"/>
              </w:rPr>
              <w:t>Respondent Universe</w:t>
            </w:r>
          </w:p>
        </w:tc>
      </w:tr>
      <w:tr w:rsidR="000139FF" w:rsidRPr="00403256" w:rsidTr="009A23D0">
        <w:trPr>
          <w:trHeight w:val="307"/>
        </w:trPr>
        <w:tc>
          <w:tcPr>
            <w:tcW w:w="3420" w:type="dxa"/>
            <w:vAlign w:val="center"/>
          </w:tcPr>
          <w:p w:rsidR="000139FF" w:rsidRPr="009A23D0" w:rsidRDefault="00BC3230" w:rsidP="00134468">
            <w:pPr>
              <w:pStyle w:val="TLESExhibitTextTightMedium"/>
              <w:spacing w:after="0"/>
            </w:pPr>
            <w:r w:rsidRPr="009A23D0">
              <w:t>District level prescreening</w:t>
            </w:r>
            <w:r w:rsidR="000139FF" w:rsidRPr="009A23D0">
              <w:t xml:space="preserve"> </w:t>
            </w:r>
          </w:p>
        </w:tc>
        <w:tc>
          <w:tcPr>
            <w:tcW w:w="5580" w:type="dxa"/>
            <w:vAlign w:val="center"/>
          </w:tcPr>
          <w:p w:rsidR="000139FF" w:rsidRPr="009A23D0" w:rsidRDefault="00BC3230" w:rsidP="009A23D0">
            <w:pPr>
              <w:pStyle w:val="TLESExhibitTextTightMediumLastCentered"/>
              <w:jc w:val="left"/>
            </w:pPr>
            <w:r w:rsidRPr="009A23D0">
              <w:t>District</w:t>
            </w:r>
            <w:r w:rsidR="00D43F5D" w:rsidRPr="009A23D0">
              <w:t>s</w:t>
            </w:r>
            <w:r w:rsidRPr="009A23D0">
              <w:t xml:space="preserve"> located in </w:t>
            </w:r>
            <w:r w:rsidR="00CA7D2C" w:rsidRPr="009A23D0">
              <w:t xml:space="preserve">all </w:t>
            </w:r>
            <w:r w:rsidRPr="009A23D0">
              <w:t>states</w:t>
            </w:r>
          </w:p>
        </w:tc>
      </w:tr>
      <w:tr w:rsidR="000139FF" w:rsidRPr="00403256" w:rsidTr="009A23D0">
        <w:trPr>
          <w:trHeight w:val="352"/>
        </w:trPr>
        <w:tc>
          <w:tcPr>
            <w:tcW w:w="3420" w:type="dxa"/>
            <w:vAlign w:val="center"/>
          </w:tcPr>
          <w:p w:rsidR="000139FF" w:rsidRPr="009A23D0" w:rsidRDefault="00BC3230" w:rsidP="00134468">
            <w:pPr>
              <w:pStyle w:val="TLESExhibitTextTightMedium"/>
              <w:spacing w:after="0"/>
            </w:pPr>
            <w:r w:rsidRPr="009A23D0">
              <w:lastRenderedPageBreak/>
              <w:t>District screening interviews</w:t>
            </w:r>
          </w:p>
        </w:tc>
        <w:tc>
          <w:tcPr>
            <w:tcW w:w="5580" w:type="dxa"/>
            <w:vAlign w:val="center"/>
          </w:tcPr>
          <w:p w:rsidR="000139FF" w:rsidRPr="009A23D0" w:rsidRDefault="00BC3230" w:rsidP="009A23D0">
            <w:pPr>
              <w:pStyle w:val="TLESExhibitTextTightMediumLastCentered"/>
              <w:jc w:val="left"/>
            </w:pPr>
            <w:r w:rsidRPr="009A23D0">
              <w:t>80 most qualifying districts</w:t>
            </w:r>
            <w:r w:rsidR="001D6E48" w:rsidRPr="009A23D0">
              <w:t xml:space="preserve"> (30  highest qualifying after interviews)</w:t>
            </w:r>
          </w:p>
        </w:tc>
      </w:tr>
      <w:tr w:rsidR="000139FF" w:rsidRPr="00403256" w:rsidTr="009A23D0">
        <w:trPr>
          <w:trHeight w:val="424"/>
        </w:trPr>
        <w:tc>
          <w:tcPr>
            <w:tcW w:w="3420" w:type="dxa"/>
            <w:vAlign w:val="center"/>
          </w:tcPr>
          <w:p w:rsidR="000139FF" w:rsidRPr="009A23D0" w:rsidRDefault="00BC3230" w:rsidP="00134468">
            <w:pPr>
              <w:pStyle w:val="TLESExhibitTextTightMedium"/>
              <w:spacing w:after="0"/>
            </w:pPr>
            <w:r w:rsidRPr="009A23D0">
              <w:t xml:space="preserve">First district visit </w:t>
            </w:r>
          </w:p>
        </w:tc>
        <w:tc>
          <w:tcPr>
            <w:tcW w:w="5580" w:type="dxa"/>
            <w:vAlign w:val="center"/>
          </w:tcPr>
          <w:p w:rsidR="000139FF" w:rsidRPr="009A23D0" w:rsidRDefault="00BC3230" w:rsidP="009A23D0">
            <w:pPr>
              <w:pStyle w:val="TLESExhibitTextTightMediumLastCentered"/>
              <w:jc w:val="left"/>
            </w:pPr>
            <w:r w:rsidRPr="009A23D0">
              <w:t xml:space="preserve">15 of the </w:t>
            </w:r>
            <w:r w:rsidR="001D6E48" w:rsidRPr="009A23D0">
              <w:t xml:space="preserve">30 highest </w:t>
            </w:r>
            <w:r w:rsidRPr="009A23D0">
              <w:t>qualifying districts that are interested in study participation</w:t>
            </w:r>
          </w:p>
        </w:tc>
      </w:tr>
      <w:tr w:rsidR="000139FF" w:rsidRPr="00403256" w:rsidTr="009A23D0">
        <w:trPr>
          <w:trHeight w:val="505"/>
        </w:trPr>
        <w:tc>
          <w:tcPr>
            <w:tcW w:w="3420" w:type="dxa"/>
            <w:vAlign w:val="center"/>
          </w:tcPr>
          <w:p w:rsidR="000139FF" w:rsidRPr="009A23D0" w:rsidRDefault="00BC3230">
            <w:pPr>
              <w:pStyle w:val="TLESExhibitTextTightMedium"/>
              <w:spacing w:after="0"/>
            </w:pPr>
            <w:r w:rsidRPr="009A23D0">
              <w:t>Second district visit</w:t>
            </w:r>
            <w:r w:rsidR="00F72F9D" w:rsidRPr="009A23D0">
              <w:t xml:space="preserve">, including </w:t>
            </w:r>
            <w:r w:rsidR="00E258D2" w:rsidRPr="009A23D0">
              <w:t xml:space="preserve">visits to interested </w:t>
            </w:r>
            <w:r w:rsidR="00F72F9D" w:rsidRPr="009A23D0">
              <w:t>school</w:t>
            </w:r>
            <w:r w:rsidR="00E258D2" w:rsidRPr="009A23D0">
              <w:t>s</w:t>
            </w:r>
            <w:r w:rsidR="00F72F9D" w:rsidRPr="009A23D0">
              <w:t xml:space="preserve"> </w:t>
            </w:r>
          </w:p>
        </w:tc>
        <w:tc>
          <w:tcPr>
            <w:tcW w:w="5580" w:type="dxa"/>
            <w:vAlign w:val="center"/>
          </w:tcPr>
          <w:p w:rsidR="000139FF" w:rsidRPr="009A23D0" w:rsidRDefault="00BC3230" w:rsidP="009C74AF">
            <w:pPr>
              <w:pStyle w:val="TLESExhibitTextTightMedium"/>
              <w:spacing w:after="0"/>
            </w:pPr>
            <w:r w:rsidRPr="009A23D0">
              <w:t>8</w:t>
            </w:r>
            <w:r w:rsidR="00E258D2" w:rsidRPr="009A23D0">
              <w:t xml:space="preserve"> </w:t>
            </w:r>
            <w:r w:rsidRPr="009A23D0">
              <w:t>of the 15 interested districts</w:t>
            </w:r>
            <w:r w:rsidR="00F72F9D" w:rsidRPr="009A23D0">
              <w:t xml:space="preserve">, </w:t>
            </w:r>
            <w:r w:rsidR="00E258D2" w:rsidRPr="009A23D0">
              <w:t xml:space="preserve">approximately </w:t>
            </w:r>
            <w:r w:rsidR="00CD3E1E" w:rsidRPr="009A23D0">
              <w:t xml:space="preserve">114 </w:t>
            </w:r>
            <w:r w:rsidR="00F72F9D" w:rsidRPr="009A23D0">
              <w:t>school</w:t>
            </w:r>
            <w:r w:rsidR="009C74AF">
              <w:t xml:space="preserve"> administrators</w:t>
            </w:r>
            <w:r w:rsidR="00F72F9D" w:rsidRPr="009A23D0">
              <w:t xml:space="preserve"> and </w:t>
            </w:r>
            <w:r w:rsidR="009C74AF">
              <w:t>340</w:t>
            </w:r>
            <w:r w:rsidR="00CD3E1E" w:rsidRPr="009A23D0">
              <w:t xml:space="preserve"> </w:t>
            </w:r>
            <w:r w:rsidR="00F72F9D" w:rsidRPr="009A23D0">
              <w:t>teachers</w:t>
            </w:r>
          </w:p>
        </w:tc>
      </w:tr>
    </w:tbl>
    <w:p w:rsidR="0030037B" w:rsidRDefault="00B0501C" w:rsidP="009508DE">
      <w:pPr>
        <w:spacing w:before="240" w:after="240"/>
        <w:outlineLvl w:val="2"/>
      </w:pPr>
      <w:r w:rsidRPr="00B74D48">
        <w:rPr>
          <w:rFonts w:ascii="Arial Narrow" w:hAnsi="Arial Narrow"/>
          <w:b/>
          <w:bCs/>
          <w:i/>
          <w:iCs/>
          <w:color w:val="000000"/>
          <w:sz w:val="22"/>
        </w:rPr>
        <w:t xml:space="preserve">Identifying the Pool </w:t>
      </w:r>
      <w:r w:rsidR="001B0C7C">
        <w:rPr>
          <w:rFonts w:ascii="Arial Narrow" w:hAnsi="Arial Narrow"/>
          <w:b/>
          <w:bCs/>
          <w:i/>
          <w:iCs/>
          <w:color w:val="000000"/>
          <w:sz w:val="22"/>
        </w:rPr>
        <w:t xml:space="preserve">of </w:t>
      </w:r>
      <w:r w:rsidRPr="00B74D48">
        <w:rPr>
          <w:rFonts w:ascii="Arial Narrow" w:hAnsi="Arial Narrow"/>
          <w:b/>
          <w:bCs/>
          <w:i/>
          <w:iCs/>
          <w:color w:val="000000"/>
          <w:sz w:val="22"/>
        </w:rPr>
        <w:t>Districts to Be Screened</w:t>
      </w:r>
      <w:r w:rsidRPr="0086457B">
        <w:rPr>
          <w:rFonts w:ascii="Arial" w:hAnsi="Arial"/>
          <w:b/>
          <w:bCs/>
          <w:i/>
          <w:iCs/>
          <w:color w:val="000000"/>
          <w:sz w:val="22"/>
        </w:rPr>
        <w:t>.</w:t>
      </w:r>
      <w:r w:rsidR="0086457B">
        <w:rPr>
          <w:rFonts w:ascii="Arial" w:hAnsi="Arial"/>
          <w:b/>
          <w:bCs/>
          <w:i/>
          <w:iCs/>
          <w:color w:val="000000"/>
          <w:sz w:val="22"/>
        </w:rPr>
        <w:t xml:space="preserve"> </w:t>
      </w:r>
      <w:r w:rsidR="00AC2FDA">
        <w:rPr>
          <w:rStyle w:val="CommentReference"/>
          <w:rFonts w:eastAsiaTheme="minorHAnsi"/>
          <w:sz w:val="24"/>
          <w:szCs w:val="24"/>
        </w:rPr>
        <w:t>To identify</w:t>
      </w:r>
      <w:r w:rsidR="00E47323">
        <w:rPr>
          <w:rFonts w:eastAsia="Times New Roman"/>
          <w:szCs w:val="24"/>
        </w:rPr>
        <w:t xml:space="preserve"> the pool of districts</w:t>
      </w:r>
      <w:r w:rsidR="00AC2FDA">
        <w:rPr>
          <w:rFonts w:eastAsia="Times New Roman"/>
          <w:szCs w:val="24"/>
        </w:rPr>
        <w:t xml:space="preserve">, we will use the Common Core of Data to </w:t>
      </w:r>
      <w:r w:rsidR="00162A20">
        <w:rPr>
          <w:rFonts w:eastAsia="Times New Roman"/>
          <w:szCs w:val="24"/>
        </w:rPr>
        <w:t xml:space="preserve">identify </w:t>
      </w:r>
      <w:r w:rsidR="00B03EC4">
        <w:rPr>
          <w:rFonts w:eastAsia="Times New Roman"/>
          <w:szCs w:val="24"/>
        </w:rPr>
        <w:t>states that have at least one district with 16 or more elementary schools</w:t>
      </w:r>
      <w:r w:rsidR="00AC2FDA">
        <w:rPr>
          <w:rFonts w:eastAsia="Times New Roman"/>
          <w:szCs w:val="24"/>
        </w:rPr>
        <w:t xml:space="preserve"> containing at least two grade 4 teachers</w:t>
      </w:r>
      <w:r w:rsidR="00E831A6">
        <w:rPr>
          <w:rFonts w:eastAsia="Times New Roman"/>
          <w:szCs w:val="24"/>
        </w:rPr>
        <w:t>. Having districts of this size is necessary to satisfy the study design, which assumes 16-18 grade 4 teachers from each district will participate in the study PD</w:t>
      </w:r>
      <w:r w:rsidR="00B03EC4">
        <w:rPr>
          <w:rFonts w:eastAsia="Times New Roman"/>
          <w:szCs w:val="24"/>
        </w:rPr>
        <w:t>. Only states with at least one district of this size will be screened for potential districts. We will also collect information from these states’ Websites about whether major initiatives</w:t>
      </w:r>
      <w:r w:rsidR="00964B94">
        <w:rPr>
          <w:rFonts w:eastAsia="Times New Roman"/>
          <w:szCs w:val="24"/>
        </w:rPr>
        <w:t xml:space="preserve"> (e.g., new state curriculum, evaluation or </w:t>
      </w:r>
      <w:r w:rsidR="00B03EC4">
        <w:rPr>
          <w:rFonts w:eastAsia="Times New Roman"/>
          <w:szCs w:val="24"/>
        </w:rPr>
        <w:t>assessment initiative)</w:t>
      </w:r>
      <w:r w:rsidR="00E831A6">
        <w:rPr>
          <w:rFonts w:eastAsia="Times New Roman"/>
          <w:szCs w:val="24"/>
        </w:rPr>
        <w:t xml:space="preserve"> will be occurring during the 2013-14 school year</w:t>
      </w:r>
      <w:r w:rsidR="00B03EC4">
        <w:rPr>
          <w:rFonts w:eastAsia="Times New Roman"/>
          <w:szCs w:val="24"/>
        </w:rPr>
        <w:t xml:space="preserve">. States will not be excluded based on these criteria, but the information will be used in subsequent communications with districts—i.e., to acknowledge that </w:t>
      </w:r>
      <w:r w:rsidR="00E831A6">
        <w:rPr>
          <w:rFonts w:eastAsia="Times New Roman"/>
          <w:szCs w:val="24"/>
        </w:rPr>
        <w:t>the study team is</w:t>
      </w:r>
      <w:r w:rsidR="00B03EC4">
        <w:rPr>
          <w:rFonts w:eastAsia="Times New Roman"/>
          <w:szCs w:val="24"/>
        </w:rPr>
        <w:t xml:space="preserve"> aware o</w:t>
      </w:r>
      <w:r w:rsidR="00E831A6">
        <w:rPr>
          <w:rFonts w:eastAsia="Times New Roman"/>
          <w:szCs w:val="24"/>
        </w:rPr>
        <w:t>f the initiative and to gauge the</w:t>
      </w:r>
      <w:r w:rsidR="00B03EC4">
        <w:rPr>
          <w:rFonts w:eastAsia="Times New Roman"/>
          <w:szCs w:val="24"/>
        </w:rPr>
        <w:t xml:space="preserve"> extent to which the initiative might be disruptive in terms of implementing the study during summer 2013 and the 2013-14 school year.</w:t>
      </w:r>
      <w:r w:rsidR="00AC2FDA">
        <w:rPr>
          <w:rFonts w:eastAsia="Times New Roman"/>
          <w:szCs w:val="24"/>
        </w:rPr>
        <w:t xml:space="preserve"> </w:t>
      </w:r>
      <w:r w:rsidR="00980554">
        <w:rPr>
          <w:rFonts w:eastAsia="Times New Roman"/>
          <w:szCs w:val="24"/>
        </w:rPr>
        <w:t xml:space="preserve">Among these districts—we anticipate 400-500 districts will satisfy the size requirement—we will prioritize the 80 districts to be screened based on </w:t>
      </w:r>
      <w:r w:rsidR="008A5D24">
        <w:rPr>
          <w:rFonts w:eastAsia="Times New Roman"/>
          <w:szCs w:val="24"/>
        </w:rPr>
        <w:t>two</w:t>
      </w:r>
      <w:r w:rsidR="00980554">
        <w:rPr>
          <w:rFonts w:eastAsia="Times New Roman"/>
          <w:szCs w:val="24"/>
        </w:rPr>
        <w:t xml:space="preserve"> criteria:  districts we have worked with or have knowledge of</w:t>
      </w:r>
      <w:r w:rsidR="00755F2E">
        <w:rPr>
          <w:rFonts w:eastAsia="Times New Roman"/>
          <w:szCs w:val="24"/>
        </w:rPr>
        <w:t xml:space="preserve"> that</w:t>
      </w:r>
      <w:r w:rsidR="00980554">
        <w:rPr>
          <w:rFonts w:eastAsia="Times New Roman"/>
          <w:szCs w:val="24"/>
        </w:rPr>
        <w:t xml:space="preserve"> might be interested in participating in the study</w:t>
      </w:r>
      <w:r w:rsidR="008A5D24">
        <w:rPr>
          <w:rFonts w:eastAsia="Times New Roman"/>
          <w:szCs w:val="24"/>
        </w:rPr>
        <w:t xml:space="preserve"> and</w:t>
      </w:r>
      <w:r w:rsidR="00980554">
        <w:rPr>
          <w:rFonts w:eastAsia="Times New Roman"/>
          <w:szCs w:val="24"/>
        </w:rPr>
        <w:t xml:space="preserve"> districts that are located in different states and different geographic regions of the country.</w:t>
      </w:r>
    </w:p>
    <w:p w:rsidR="000818ED" w:rsidRPr="009A23D0" w:rsidRDefault="00B0501C" w:rsidP="009508DE">
      <w:pPr>
        <w:spacing w:before="120" w:after="120"/>
        <w:rPr>
          <w:rFonts w:eastAsia="Times New Roman"/>
          <w:szCs w:val="24"/>
        </w:rPr>
      </w:pPr>
      <w:r w:rsidRPr="00B74D48">
        <w:rPr>
          <w:rFonts w:ascii="Arial Narrow" w:hAnsi="Arial Narrow" w:cs="Arial"/>
          <w:b/>
          <w:i/>
          <w:sz w:val="22"/>
        </w:rPr>
        <w:t>C</w:t>
      </w:r>
      <w:r w:rsidR="00636630" w:rsidRPr="00B74D48">
        <w:rPr>
          <w:rFonts w:ascii="Arial Narrow" w:hAnsi="Arial Narrow" w:cs="Arial"/>
          <w:b/>
          <w:bCs/>
          <w:i/>
          <w:iCs/>
          <w:color w:val="000000"/>
          <w:sz w:val="22"/>
        </w:rPr>
        <w:t>ond</w:t>
      </w:r>
      <w:r w:rsidR="00636630" w:rsidRPr="00B74D48">
        <w:rPr>
          <w:rFonts w:ascii="Arial Narrow" w:hAnsi="Arial Narrow"/>
          <w:b/>
          <w:bCs/>
          <w:i/>
          <w:iCs/>
          <w:color w:val="000000"/>
          <w:sz w:val="22"/>
        </w:rPr>
        <w:t>ucting District-Level Screening Interviews</w:t>
      </w:r>
      <w:r w:rsidR="00B74D48" w:rsidRPr="00B74D48">
        <w:rPr>
          <w:rFonts w:ascii="Arial Narrow" w:hAnsi="Arial Narrow"/>
          <w:b/>
          <w:bCs/>
          <w:i/>
          <w:iCs/>
          <w:color w:val="000000"/>
          <w:sz w:val="22"/>
        </w:rPr>
        <w:t>.</w:t>
      </w:r>
      <w:r w:rsidR="00B74D48">
        <w:rPr>
          <w:rFonts w:ascii="Arial" w:hAnsi="Arial"/>
          <w:b/>
          <w:bCs/>
          <w:i/>
          <w:iCs/>
          <w:color w:val="000000"/>
          <w:sz w:val="22"/>
        </w:rPr>
        <w:t xml:space="preserve"> </w:t>
      </w:r>
      <w:r w:rsidR="002354F4">
        <w:rPr>
          <w:rFonts w:eastAsia="Times New Roman"/>
          <w:szCs w:val="24"/>
        </w:rPr>
        <w:t>After the pool of 80 districts has been selected based on the previously mentioned criteria, the study team will send an</w:t>
      </w:r>
      <w:r w:rsidR="00636630" w:rsidRPr="007A11D9">
        <w:rPr>
          <w:rFonts w:eastAsia="Times New Roman"/>
          <w:szCs w:val="24"/>
        </w:rPr>
        <w:t xml:space="preserve"> informational e-mail</w:t>
      </w:r>
      <w:r w:rsidR="00AA6425">
        <w:rPr>
          <w:rFonts w:eastAsia="Times New Roman"/>
          <w:szCs w:val="24"/>
        </w:rPr>
        <w:t xml:space="preserve"> to each of the</w:t>
      </w:r>
      <w:r w:rsidR="00E009B2">
        <w:rPr>
          <w:rFonts w:eastAsia="Times New Roman"/>
          <w:szCs w:val="24"/>
        </w:rPr>
        <w:t>se districts</w:t>
      </w:r>
      <w:r w:rsidR="00636630" w:rsidRPr="007A11D9">
        <w:rPr>
          <w:rFonts w:eastAsia="Times New Roman"/>
          <w:szCs w:val="24"/>
        </w:rPr>
        <w:t xml:space="preserve"> </w:t>
      </w:r>
      <w:r w:rsidR="00230D7E">
        <w:rPr>
          <w:rFonts w:eastAsia="Times New Roman"/>
          <w:szCs w:val="24"/>
        </w:rPr>
        <w:t xml:space="preserve">that includes a letter from IES introducing the study </w:t>
      </w:r>
      <w:r w:rsidR="00636630" w:rsidRPr="007A11D9">
        <w:rPr>
          <w:rFonts w:eastAsia="Times New Roman"/>
          <w:szCs w:val="24"/>
        </w:rPr>
        <w:t xml:space="preserve">(see Appendix </w:t>
      </w:r>
      <w:r w:rsidR="002D0758">
        <w:rPr>
          <w:rFonts w:eastAsia="Times New Roman"/>
          <w:szCs w:val="24"/>
        </w:rPr>
        <w:t>A</w:t>
      </w:r>
      <w:r w:rsidR="0005437F">
        <w:rPr>
          <w:rFonts w:eastAsia="Times New Roman"/>
          <w:szCs w:val="24"/>
        </w:rPr>
        <w:t>: A</w:t>
      </w:r>
      <w:r w:rsidR="002D0758">
        <w:rPr>
          <w:rFonts w:eastAsia="Times New Roman"/>
          <w:szCs w:val="24"/>
        </w:rPr>
        <w:t>-</w:t>
      </w:r>
      <w:r w:rsidR="002B210B" w:rsidRPr="007A11D9">
        <w:rPr>
          <w:rFonts w:eastAsia="Times New Roman"/>
          <w:szCs w:val="24"/>
        </w:rPr>
        <w:t>1</w:t>
      </w:r>
      <w:r w:rsidR="00636630" w:rsidRPr="007A11D9">
        <w:rPr>
          <w:rFonts w:eastAsia="Times New Roman"/>
          <w:szCs w:val="24"/>
        </w:rPr>
        <w:t>).</w:t>
      </w:r>
      <w:r w:rsidR="003516B0">
        <w:rPr>
          <w:rFonts w:eastAsia="Times New Roman"/>
          <w:szCs w:val="24"/>
        </w:rPr>
        <w:t xml:space="preserve"> </w:t>
      </w:r>
      <w:r w:rsidR="00636630" w:rsidRPr="007A11D9">
        <w:rPr>
          <w:rFonts w:eastAsia="Times New Roman"/>
          <w:szCs w:val="24"/>
        </w:rPr>
        <w:t>After th</w:t>
      </w:r>
      <w:r w:rsidR="00AA6425">
        <w:rPr>
          <w:rFonts w:eastAsia="Times New Roman"/>
          <w:szCs w:val="24"/>
        </w:rPr>
        <w:t xml:space="preserve">e e-mail is sent, a recruitment </w:t>
      </w:r>
      <w:r w:rsidR="00636630" w:rsidRPr="007A11D9">
        <w:rPr>
          <w:rFonts w:eastAsia="Times New Roman"/>
          <w:szCs w:val="24"/>
        </w:rPr>
        <w:t>team member will call each district to inform the</w:t>
      </w:r>
      <w:r w:rsidR="00755F2E">
        <w:rPr>
          <w:rFonts w:eastAsia="Times New Roman"/>
          <w:szCs w:val="24"/>
        </w:rPr>
        <w:t xml:space="preserve"> district</w:t>
      </w:r>
      <w:r w:rsidR="00636630" w:rsidRPr="007A11D9">
        <w:rPr>
          <w:rFonts w:eastAsia="Times New Roman"/>
          <w:szCs w:val="24"/>
        </w:rPr>
        <w:t xml:space="preserve"> about the study and ask the</w:t>
      </w:r>
      <w:r w:rsidR="00755F2E">
        <w:rPr>
          <w:rFonts w:eastAsia="Times New Roman"/>
          <w:szCs w:val="24"/>
        </w:rPr>
        <w:t xml:space="preserve"> district</w:t>
      </w:r>
      <w:r w:rsidR="00636630" w:rsidRPr="007A11D9">
        <w:rPr>
          <w:rFonts w:eastAsia="Times New Roman"/>
          <w:szCs w:val="24"/>
        </w:rPr>
        <w:t xml:space="preserve"> to participate in a telephone </w:t>
      </w:r>
      <w:r w:rsidR="00230D7E">
        <w:rPr>
          <w:rFonts w:eastAsia="Times New Roman"/>
          <w:szCs w:val="24"/>
        </w:rPr>
        <w:t>call, which will be guided by t</w:t>
      </w:r>
      <w:r w:rsidR="00636630" w:rsidRPr="007A11D9">
        <w:rPr>
          <w:rFonts w:eastAsia="Times New Roman"/>
          <w:szCs w:val="24"/>
        </w:rPr>
        <w:t xml:space="preserve">he district-level screening protocol presented in Appendix </w:t>
      </w:r>
      <w:r w:rsidR="00230D7E">
        <w:rPr>
          <w:rFonts w:eastAsia="Times New Roman"/>
          <w:szCs w:val="24"/>
        </w:rPr>
        <w:t>A: A-2</w:t>
      </w:r>
      <w:r w:rsidR="00636630" w:rsidRPr="007A11D9">
        <w:rPr>
          <w:rFonts w:eastAsia="Times New Roman"/>
          <w:szCs w:val="24"/>
        </w:rPr>
        <w:t xml:space="preserve"> and is </w:t>
      </w:r>
      <w:r w:rsidR="00636630" w:rsidRPr="002376BD">
        <w:rPr>
          <w:rFonts w:eastAsia="Times New Roman"/>
          <w:szCs w:val="24"/>
        </w:rPr>
        <w:t xml:space="preserve">described </w:t>
      </w:r>
      <w:r w:rsidR="00BE7449" w:rsidRPr="000818ED">
        <w:rPr>
          <w:rFonts w:eastAsia="Times New Roman"/>
          <w:iCs/>
          <w:szCs w:val="24"/>
        </w:rPr>
        <w:t>in</w:t>
      </w:r>
      <w:r w:rsidR="00636630" w:rsidRPr="000818ED">
        <w:rPr>
          <w:rFonts w:eastAsia="Times New Roman"/>
          <w:iCs/>
          <w:szCs w:val="24"/>
        </w:rPr>
        <w:t xml:space="preserve"> the section </w:t>
      </w:r>
      <w:r w:rsidR="000818ED">
        <w:rPr>
          <w:rFonts w:eastAsia="Times New Roman"/>
          <w:iCs/>
          <w:szCs w:val="24"/>
        </w:rPr>
        <w:t>Respondent Universe and Screening Materials for Recruitment</w:t>
      </w:r>
      <w:r w:rsidR="00636630" w:rsidRPr="007A11D9">
        <w:rPr>
          <w:rFonts w:eastAsia="Times New Roman"/>
          <w:szCs w:val="24"/>
        </w:rPr>
        <w:t xml:space="preserve">. </w:t>
      </w:r>
    </w:p>
    <w:p w:rsidR="00636630" w:rsidRPr="007A11D9" w:rsidRDefault="00636630" w:rsidP="009A23D0">
      <w:pPr>
        <w:widowControl w:val="0"/>
        <w:spacing w:before="120" w:after="120"/>
        <w:rPr>
          <w:rFonts w:eastAsia="Times New Roman"/>
          <w:szCs w:val="24"/>
        </w:rPr>
      </w:pPr>
      <w:r w:rsidRPr="007A11D9">
        <w:rPr>
          <w:rFonts w:eastAsia="Times New Roman"/>
          <w:szCs w:val="24"/>
        </w:rPr>
        <w:t xml:space="preserve">A district will be </w:t>
      </w:r>
      <w:r w:rsidR="00941B98" w:rsidRPr="007A11D9">
        <w:rPr>
          <w:rFonts w:eastAsia="Times New Roman"/>
          <w:szCs w:val="24"/>
        </w:rPr>
        <w:t>determined to be</w:t>
      </w:r>
      <w:r w:rsidRPr="007A11D9">
        <w:rPr>
          <w:rFonts w:eastAsia="Times New Roman"/>
          <w:szCs w:val="24"/>
        </w:rPr>
        <w:t xml:space="preserve"> eligible for the study</w:t>
      </w:r>
      <w:r w:rsidR="00941B98" w:rsidRPr="007A11D9">
        <w:rPr>
          <w:rFonts w:eastAsia="Times New Roman"/>
          <w:szCs w:val="24"/>
        </w:rPr>
        <w:t xml:space="preserve"> </w:t>
      </w:r>
      <w:r w:rsidR="00B0501C">
        <w:rPr>
          <w:rFonts w:eastAsia="Times New Roman"/>
          <w:szCs w:val="24"/>
        </w:rPr>
        <w:t xml:space="preserve">after </w:t>
      </w:r>
      <w:r w:rsidR="00384CFF">
        <w:rPr>
          <w:rFonts w:eastAsia="Times New Roman"/>
          <w:szCs w:val="24"/>
        </w:rPr>
        <w:t xml:space="preserve">the study team confirms through the phone </w:t>
      </w:r>
      <w:r w:rsidR="00230D7E">
        <w:rPr>
          <w:rFonts w:eastAsia="Times New Roman"/>
          <w:szCs w:val="24"/>
        </w:rPr>
        <w:t>call</w:t>
      </w:r>
      <w:r w:rsidR="00384CFF">
        <w:rPr>
          <w:rFonts w:eastAsia="Times New Roman"/>
          <w:szCs w:val="24"/>
        </w:rPr>
        <w:t xml:space="preserve"> that the district meets </w:t>
      </w:r>
      <w:r w:rsidR="00742F72">
        <w:rPr>
          <w:rFonts w:eastAsia="Times New Roman"/>
          <w:szCs w:val="24"/>
        </w:rPr>
        <w:t>the following criteria</w:t>
      </w:r>
      <w:r w:rsidR="00384CFF">
        <w:rPr>
          <w:rFonts w:eastAsia="Times New Roman"/>
          <w:szCs w:val="24"/>
        </w:rPr>
        <w:t>:</w:t>
      </w:r>
    </w:p>
    <w:p w:rsidR="00E7763F" w:rsidRDefault="00E7763F" w:rsidP="002A5966">
      <w:pPr>
        <w:pStyle w:val="ListParagraph"/>
        <w:numPr>
          <w:ilvl w:val="0"/>
          <w:numId w:val="13"/>
        </w:numPr>
        <w:spacing w:before="120" w:after="120"/>
      </w:pPr>
      <w:r w:rsidRPr="00BA598D">
        <w:rPr>
          <w:i/>
        </w:rPr>
        <w:t>Size</w:t>
      </w:r>
      <w:r w:rsidRPr="009313A4">
        <w:t xml:space="preserve">: </w:t>
      </w:r>
      <w:r>
        <w:t>Di</w:t>
      </w:r>
      <w:r w:rsidRPr="009313A4">
        <w:t xml:space="preserve">stricts must have 16 or more elementary schools with at least two </w:t>
      </w:r>
      <w:r w:rsidR="0005437F">
        <w:t>4th</w:t>
      </w:r>
      <w:r w:rsidRPr="009313A4">
        <w:t xml:space="preserve"> grade teachers per school who may be interested in volunteering to participate in the study);</w:t>
      </w:r>
    </w:p>
    <w:p w:rsidR="00E7763F" w:rsidRDefault="00E7763F" w:rsidP="002A5966">
      <w:pPr>
        <w:pStyle w:val="ListParagraph"/>
        <w:numPr>
          <w:ilvl w:val="0"/>
          <w:numId w:val="13"/>
        </w:numPr>
        <w:spacing w:before="120" w:after="120"/>
      </w:pPr>
      <w:r w:rsidRPr="00BA598D">
        <w:rPr>
          <w:i/>
        </w:rPr>
        <w:t>Structure of math instruction</w:t>
      </w:r>
      <w:r>
        <w:rPr>
          <w:i/>
        </w:rPr>
        <w:t xml:space="preserve"> – non-departmentalized and not ability tracked</w:t>
      </w:r>
      <w:r w:rsidRPr="009313A4">
        <w:t xml:space="preserve">: </w:t>
      </w:r>
      <w:r>
        <w:t>D</w:t>
      </w:r>
      <w:r w:rsidRPr="009313A4">
        <w:t>istricts must have schools in which (a) teachers are non-departmentalized but rather they teach all or most subjects including math, and (b) students are not sorted by ability level into classes;</w:t>
      </w:r>
    </w:p>
    <w:p w:rsidR="00E7763F" w:rsidRDefault="005B2EB5" w:rsidP="002A5966">
      <w:pPr>
        <w:pStyle w:val="ListParagraph"/>
        <w:numPr>
          <w:ilvl w:val="0"/>
          <w:numId w:val="13"/>
        </w:numPr>
        <w:spacing w:before="120" w:after="120"/>
      </w:pPr>
      <w:r w:rsidRPr="00BA598D">
        <w:rPr>
          <w:i/>
        </w:rPr>
        <w:t>Content of math instruction</w:t>
      </w:r>
      <w:r>
        <w:rPr>
          <w:i/>
        </w:rPr>
        <w:t xml:space="preserve"> – no major changes</w:t>
      </w:r>
      <w:r w:rsidRPr="009313A4">
        <w:t xml:space="preserve">: </w:t>
      </w:r>
      <w:r w:rsidR="00111743" w:rsidRPr="00111743">
        <w:t>Districts must indicate that the curricula they plan to implement in 2013-14 is not a major change or overhaul from the prior year</w:t>
      </w:r>
      <w:r w:rsidRPr="009313A4">
        <w:t>;</w:t>
      </w:r>
    </w:p>
    <w:p w:rsidR="00867F62" w:rsidRDefault="00867F62" w:rsidP="009A23D0">
      <w:pPr>
        <w:widowControl w:val="0"/>
        <w:numPr>
          <w:ilvl w:val="0"/>
          <w:numId w:val="13"/>
        </w:numPr>
        <w:spacing w:before="120" w:after="120"/>
        <w:rPr>
          <w:rFonts w:eastAsia="Times New Roman"/>
          <w:szCs w:val="24"/>
        </w:rPr>
      </w:pPr>
      <w:r>
        <w:rPr>
          <w:rFonts w:eastAsia="Times New Roman"/>
          <w:i/>
          <w:szCs w:val="24"/>
        </w:rPr>
        <w:t>Other PD activities or initiatives</w:t>
      </w:r>
      <w:r>
        <w:rPr>
          <w:rFonts w:eastAsia="Times New Roman"/>
          <w:szCs w:val="24"/>
        </w:rPr>
        <w:t xml:space="preserve">: Districts must indicate that they do not plan to (a) provide </w:t>
      </w:r>
      <w:r w:rsidR="0005437F">
        <w:rPr>
          <w:rFonts w:eastAsia="Times New Roman"/>
          <w:szCs w:val="24"/>
        </w:rPr>
        <w:t>4th</w:t>
      </w:r>
      <w:r>
        <w:rPr>
          <w:rFonts w:eastAsia="Times New Roman"/>
          <w:szCs w:val="24"/>
        </w:rPr>
        <w:t xml:space="preserve"> grade math teachers PD similar in focus or intensity to what will be provided by the study during the school year 2013-2014 or (b) initiate a district-wide initiative that might interfere with grade 4 teachers willingness to participate or ability to benefit from the PD provided by the study.</w:t>
      </w:r>
    </w:p>
    <w:p w:rsidR="00636630" w:rsidRPr="007A11D9" w:rsidRDefault="00636630" w:rsidP="009A23D0">
      <w:pPr>
        <w:widowControl w:val="0"/>
        <w:spacing w:before="120" w:after="120"/>
        <w:rPr>
          <w:rFonts w:eastAsia="Times New Roman"/>
          <w:iCs/>
          <w:noProof/>
          <w:szCs w:val="24"/>
        </w:rPr>
      </w:pPr>
      <w:r w:rsidRPr="007A11D9">
        <w:rPr>
          <w:rFonts w:eastAsia="Times New Roman"/>
          <w:szCs w:val="24"/>
        </w:rPr>
        <w:lastRenderedPageBreak/>
        <w:t>The screening protocol is designed to allow early termination of the in</w:t>
      </w:r>
      <w:r w:rsidR="00FC0300">
        <w:rPr>
          <w:rFonts w:eastAsia="Times New Roman"/>
          <w:szCs w:val="24"/>
        </w:rPr>
        <w:t xml:space="preserve">terview if </w:t>
      </w:r>
      <w:r w:rsidR="00384CFF">
        <w:rPr>
          <w:rFonts w:eastAsia="Times New Roman"/>
          <w:szCs w:val="24"/>
        </w:rPr>
        <w:t>a</w:t>
      </w:r>
      <w:r w:rsidR="00FC0300">
        <w:rPr>
          <w:rFonts w:eastAsia="Times New Roman"/>
          <w:szCs w:val="24"/>
        </w:rPr>
        <w:t xml:space="preserve"> district does not </w:t>
      </w:r>
      <w:r w:rsidR="00384CFF">
        <w:rPr>
          <w:rFonts w:eastAsia="Times New Roman"/>
          <w:szCs w:val="24"/>
        </w:rPr>
        <w:t>meet these criteria.</w:t>
      </w:r>
      <w:r w:rsidRPr="007A11D9">
        <w:rPr>
          <w:rFonts w:eastAsia="Times New Roman"/>
          <w:iCs/>
          <w:szCs w:val="24"/>
        </w:rPr>
        <w:t xml:space="preserve"> We </w:t>
      </w:r>
      <w:r w:rsidR="00FC0300">
        <w:rPr>
          <w:rFonts w:eastAsia="Times New Roman"/>
          <w:iCs/>
          <w:szCs w:val="24"/>
        </w:rPr>
        <w:t>anticipate that approximately 30</w:t>
      </w:r>
      <w:r w:rsidRPr="007A11D9">
        <w:rPr>
          <w:rFonts w:eastAsia="Times New Roman"/>
          <w:iCs/>
          <w:szCs w:val="24"/>
        </w:rPr>
        <w:t xml:space="preserve"> of the </w:t>
      </w:r>
      <w:r w:rsidR="00384CFF">
        <w:rPr>
          <w:rFonts w:eastAsia="Times New Roman"/>
          <w:iCs/>
          <w:szCs w:val="24"/>
        </w:rPr>
        <w:t>80</w:t>
      </w:r>
      <w:r w:rsidRPr="007A11D9">
        <w:rPr>
          <w:rFonts w:eastAsia="Times New Roman"/>
          <w:iCs/>
          <w:szCs w:val="24"/>
        </w:rPr>
        <w:t xml:space="preserve"> districts will meet the aforementioned criteria</w:t>
      </w:r>
      <w:r w:rsidRPr="007A11D9">
        <w:rPr>
          <w:rFonts w:eastAsia="Times New Roman"/>
          <w:szCs w:val="24"/>
        </w:rPr>
        <w:t>.</w:t>
      </w:r>
    </w:p>
    <w:p w:rsidR="00636630" w:rsidRPr="007A11D9" w:rsidRDefault="00B74D48" w:rsidP="00636630">
      <w:pPr>
        <w:widowControl w:val="0"/>
        <w:spacing w:after="120"/>
        <w:rPr>
          <w:rFonts w:eastAsia="Times New Roman"/>
          <w:szCs w:val="24"/>
        </w:rPr>
      </w:pPr>
      <w:r w:rsidRPr="00B74D48">
        <w:rPr>
          <w:rFonts w:ascii="Arial Narrow" w:eastAsia="Times New Roman" w:hAnsi="Arial Narrow"/>
          <w:b/>
          <w:i/>
          <w:sz w:val="22"/>
        </w:rPr>
        <w:t>Prioritizing Districts for Recruitment</w:t>
      </w:r>
      <w:r>
        <w:rPr>
          <w:rFonts w:ascii="Arial Narrow" w:eastAsia="Times New Roman" w:hAnsi="Arial Narrow"/>
          <w:b/>
          <w:i/>
          <w:szCs w:val="24"/>
        </w:rPr>
        <w:t xml:space="preserve">. </w:t>
      </w:r>
      <w:r w:rsidR="00FC0300">
        <w:rPr>
          <w:rFonts w:eastAsia="Times New Roman"/>
          <w:szCs w:val="24"/>
        </w:rPr>
        <w:t>Among the 30</w:t>
      </w:r>
      <w:r w:rsidR="00636630" w:rsidRPr="007A11D9">
        <w:rPr>
          <w:rFonts w:eastAsia="Times New Roman"/>
          <w:szCs w:val="24"/>
        </w:rPr>
        <w:t xml:space="preserve"> districts that we expect will pass the initial screen, some will be more appropriate candidates for the study than others. AIR staff will use the additional information gathered in the </w:t>
      </w:r>
      <w:r w:rsidR="00180F07">
        <w:rPr>
          <w:rFonts w:eastAsia="Times New Roman"/>
          <w:szCs w:val="24"/>
        </w:rPr>
        <w:t xml:space="preserve">prescreening and </w:t>
      </w:r>
      <w:r w:rsidR="00636630" w:rsidRPr="007A11D9">
        <w:rPr>
          <w:rFonts w:eastAsia="Times New Roman"/>
          <w:szCs w:val="24"/>
        </w:rPr>
        <w:t>screening interviews to prioritize eligible districts for recruitment efforts. The following criteria will be used:</w:t>
      </w:r>
    </w:p>
    <w:p w:rsidR="0030037B" w:rsidRDefault="00636630" w:rsidP="009508DE">
      <w:pPr>
        <w:widowControl w:val="0"/>
        <w:numPr>
          <w:ilvl w:val="0"/>
          <w:numId w:val="18"/>
        </w:numPr>
        <w:spacing w:before="120" w:after="200"/>
        <w:rPr>
          <w:rFonts w:eastAsia="Times New Roman"/>
          <w:szCs w:val="24"/>
        </w:rPr>
      </w:pPr>
      <w:r w:rsidRPr="00E1413F">
        <w:rPr>
          <w:rFonts w:eastAsia="Times New Roman"/>
          <w:i/>
          <w:szCs w:val="24"/>
        </w:rPr>
        <w:t>Interest</w:t>
      </w:r>
      <w:r w:rsidR="00E1413F" w:rsidRPr="00E1413F">
        <w:rPr>
          <w:rFonts w:eastAsia="Times New Roman"/>
          <w:szCs w:val="24"/>
        </w:rPr>
        <w:t>:</w:t>
      </w:r>
      <w:r w:rsidRPr="007A11D9">
        <w:rPr>
          <w:rFonts w:eastAsia="Times New Roman"/>
          <w:b/>
          <w:szCs w:val="24"/>
        </w:rPr>
        <w:t xml:space="preserve"> </w:t>
      </w:r>
      <w:r w:rsidR="001C4F02">
        <w:rPr>
          <w:rFonts w:eastAsia="Times New Roman"/>
          <w:szCs w:val="24"/>
        </w:rPr>
        <w:t>D</w:t>
      </w:r>
      <w:r w:rsidRPr="007A11D9">
        <w:rPr>
          <w:rFonts w:eastAsia="Times New Roman"/>
          <w:szCs w:val="24"/>
        </w:rPr>
        <w:t>istricts that signal greater interest will be given higher priority. Interviewers usually receive some signals about the district’s level of interest in the study even though the screening protocol contains no questions about interest.</w:t>
      </w:r>
      <w:r w:rsidR="006262EC">
        <w:rPr>
          <w:rFonts w:eastAsia="Times New Roman"/>
          <w:szCs w:val="24"/>
        </w:rPr>
        <w:t xml:space="preserve"> Whenever possible, we will also incorporate our prior work and knowledge of specific districts to gauge the interest level of districts.</w:t>
      </w:r>
    </w:p>
    <w:p w:rsidR="0030037B" w:rsidRDefault="00636630" w:rsidP="009508DE">
      <w:pPr>
        <w:widowControl w:val="0"/>
        <w:numPr>
          <w:ilvl w:val="0"/>
          <w:numId w:val="18"/>
        </w:numPr>
        <w:spacing w:before="120" w:after="200"/>
        <w:rPr>
          <w:rFonts w:eastAsia="Times New Roman"/>
          <w:szCs w:val="24"/>
        </w:rPr>
      </w:pPr>
      <w:r w:rsidRPr="00E1413F">
        <w:rPr>
          <w:rFonts w:eastAsia="Times New Roman"/>
          <w:i/>
          <w:szCs w:val="24"/>
        </w:rPr>
        <w:t>Feasibility of implementation</w:t>
      </w:r>
      <w:r w:rsidR="00E1413F" w:rsidRPr="00E1413F">
        <w:rPr>
          <w:rFonts w:eastAsia="Times New Roman"/>
          <w:szCs w:val="24"/>
        </w:rPr>
        <w:t>:</w:t>
      </w:r>
      <w:r w:rsidR="001C4F02">
        <w:rPr>
          <w:rFonts w:eastAsia="Times New Roman"/>
          <w:szCs w:val="24"/>
        </w:rPr>
        <w:t xml:space="preserve"> </w:t>
      </w:r>
      <w:r w:rsidRPr="007A11D9">
        <w:rPr>
          <w:rFonts w:eastAsia="Times New Roman"/>
          <w:szCs w:val="24"/>
        </w:rPr>
        <w:t>Districts that have fewer competing initiatives</w:t>
      </w:r>
      <w:r w:rsidR="00F5525F">
        <w:rPr>
          <w:rFonts w:eastAsia="Times New Roman"/>
          <w:szCs w:val="24"/>
        </w:rPr>
        <w:t xml:space="preserve"> for </w:t>
      </w:r>
      <w:r w:rsidR="0005437F">
        <w:rPr>
          <w:rFonts w:eastAsia="Times New Roman"/>
          <w:szCs w:val="24"/>
        </w:rPr>
        <w:t>4th</w:t>
      </w:r>
      <w:r w:rsidR="00F5525F">
        <w:rPr>
          <w:rFonts w:eastAsia="Times New Roman"/>
          <w:szCs w:val="24"/>
        </w:rPr>
        <w:t xml:space="preserve"> grade teachers, whether in math or in other subjects, </w:t>
      </w:r>
      <w:r w:rsidRPr="007A11D9">
        <w:rPr>
          <w:rFonts w:eastAsia="Times New Roman"/>
          <w:szCs w:val="24"/>
        </w:rPr>
        <w:t>wi</w:t>
      </w:r>
      <w:r w:rsidR="00FC0300">
        <w:rPr>
          <w:rFonts w:eastAsia="Times New Roman"/>
          <w:szCs w:val="24"/>
        </w:rPr>
        <w:t xml:space="preserve">ll be given higher priority. </w:t>
      </w:r>
      <w:r w:rsidR="00180F07">
        <w:rPr>
          <w:rFonts w:eastAsia="Times New Roman"/>
          <w:szCs w:val="24"/>
        </w:rPr>
        <w:t xml:space="preserve">In addition, districts that have consistent use of curriculum program across schools will be given priority. </w:t>
      </w:r>
    </w:p>
    <w:p w:rsidR="0030037B" w:rsidRDefault="00FC0300" w:rsidP="009508DE">
      <w:pPr>
        <w:widowControl w:val="0"/>
        <w:numPr>
          <w:ilvl w:val="0"/>
          <w:numId w:val="19"/>
        </w:numPr>
        <w:spacing w:before="120" w:after="200"/>
        <w:rPr>
          <w:rFonts w:eastAsia="Times New Roman"/>
          <w:szCs w:val="24"/>
        </w:rPr>
      </w:pPr>
      <w:r w:rsidRPr="00E1413F">
        <w:rPr>
          <w:rFonts w:eastAsia="Times New Roman"/>
          <w:i/>
          <w:szCs w:val="24"/>
        </w:rPr>
        <w:t>Geographic location</w:t>
      </w:r>
      <w:r w:rsidR="00E1413F" w:rsidRPr="00E1413F">
        <w:rPr>
          <w:rFonts w:eastAsia="Times New Roman"/>
          <w:szCs w:val="24"/>
        </w:rPr>
        <w:t>:</w:t>
      </w:r>
      <w:r w:rsidR="00636630" w:rsidRPr="007A11D9">
        <w:rPr>
          <w:rFonts w:eastAsia="Times New Roman"/>
          <w:szCs w:val="24"/>
        </w:rPr>
        <w:t xml:space="preserve"> </w:t>
      </w:r>
      <w:r w:rsidR="00871821">
        <w:rPr>
          <w:rFonts w:eastAsia="Times New Roman"/>
          <w:szCs w:val="24"/>
        </w:rPr>
        <w:t>As with states, some</w:t>
      </w:r>
      <w:r w:rsidR="00871821" w:rsidRPr="007A11D9">
        <w:rPr>
          <w:rFonts w:eastAsia="Times New Roman"/>
          <w:szCs w:val="24"/>
        </w:rPr>
        <w:t xml:space="preserve"> </w:t>
      </w:r>
      <w:r w:rsidR="00636630" w:rsidRPr="007A11D9">
        <w:rPr>
          <w:rFonts w:eastAsia="Times New Roman"/>
          <w:szCs w:val="24"/>
        </w:rPr>
        <w:t>districts may receive higher prior</w:t>
      </w:r>
      <w:r>
        <w:rPr>
          <w:rFonts w:eastAsia="Times New Roman"/>
          <w:szCs w:val="24"/>
        </w:rPr>
        <w:t>ity</w:t>
      </w:r>
      <w:r w:rsidR="00F5525F">
        <w:rPr>
          <w:rFonts w:eastAsia="Times New Roman"/>
          <w:szCs w:val="24"/>
        </w:rPr>
        <w:t xml:space="preserve"> due to geographic proximity to </w:t>
      </w:r>
      <w:r w:rsidR="00423756">
        <w:rPr>
          <w:rFonts w:eastAsia="Times New Roman"/>
          <w:szCs w:val="24"/>
        </w:rPr>
        <w:t>where the PD providers already have</w:t>
      </w:r>
      <w:r w:rsidR="00F5525F">
        <w:rPr>
          <w:rFonts w:eastAsia="Times New Roman"/>
          <w:szCs w:val="24"/>
        </w:rPr>
        <w:t xml:space="preserve"> </w:t>
      </w:r>
      <w:r w:rsidR="005C4F02">
        <w:rPr>
          <w:rFonts w:eastAsia="Times New Roman"/>
          <w:szCs w:val="24"/>
        </w:rPr>
        <w:t xml:space="preserve">instructors and </w:t>
      </w:r>
      <w:r w:rsidR="00F5525F">
        <w:rPr>
          <w:rFonts w:eastAsia="Times New Roman"/>
          <w:szCs w:val="24"/>
        </w:rPr>
        <w:t>trainers</w:t>
      </w:r>
      <w:r w:rsidR="00423756">
        <w:rPr>
          <w:rFonts w:eastAsia="Times New Roman"/>
          <w:szCs w:val="24"/>
        </w:rPr>
        <w:t xml:space="preserve"> available</w:t>
      </w:r>
      <w:r w:rsidR="0022729B">
        <w:rPr>
          <w:rFonts w:eastAsia="Times New Roman"/>
          <w:szCs w:val="24"/>
        </w:rPr>
        <w:t xml:space="preserve"> and if the location of the district expands the geographic diversity of the potential study sample</w:t>
      </w:r>
      <w:r w:rsidR="00F5525F">
        <w:rPr>
          <w:rFonts w:eastAsia="Times New Roman"/>
          <w:szCs w:val="24"/>
        </w:rPr>
        <w:t>.</w:t>
      </w:r>
      <w:r>
        <w:rPr>
          <w:rFonts w:eastAsia="Times New Roman"/>
          <w:szCs w:val="24"/>
        </w:rPr>
        <w:t xml:space="preserve">  </w:t>
      </w:r>
    </w:p>
    <w:p w:rsidR="00636630" w:rsidRPr="007A11D9" w:rsidRDefault="00636630" w:rsidP="00636630">
      <w:pPr>
        <w:widowControl w:val="0"/>
        <w:spacing w:after="240"/>
        <w:rPr>
          <w:rFonts w:eastAsia="Times New Roman"/>
          <w:szCs w:val="24"/>
        </w:rPr>
      </w:pPr>
      <w:r w:rsidRPr="007A11D9">
        <w:rPr>
          <w:rFonts w:eastAsia="Times New Roman"/>
          <w:szCs w:val="24"/>
        </w:rPr>
        <w:t xml:space="preserve">Considering these </w:t>
      </w:r>
      <w:r w:rsidR="00FC0300">
        <w:rPr>
          <w:rFonts w:eastAsia="Times New Roman"/>
          <w:szCs w:val="24"/>
        </w:rPr>
        <w:t>criteria while canvassing the 30</w:t>
      </w:r>
      <w:r w:rsidRPr="007A11D9">
        <w:rPr>
          <w:rFonts w:eastAsia="Times New Roman"/>
          <w:szCs w:val="24"/>
        </w:rPr>
        <w:t xml:space="preserve"> eligible districts will allow AIR to prioritize the districts before initiating requests for site visits.</w:t>
      </w:r>
    </w:p>
    <w:p w:rsidR="00636630" w:rsidRPr="007A11D9" w:rsidRDefault="00B74D48" w:rsidP="00F77881">
      <w:pPr>
        <w:widowControl w:val="0"/>
        <w:spacing w:after="240"/>
        <w:rPr>
          <w:rFonts w:eastAsia="Times New Roman"/>
          <w:szCs w:val="24"/>
        </w:rPr>
      </w:pPr>
      <w:r w:rsidRPr="00B74D48">
        <w:rPr>
          <w:rFonts w:ascii="Arial Narrow" w:eastAsia="Times New Roman" w:hAnsi="Arial Narrow"/>
          <w:b/>
          <w:i/>
          <w:sz w:val="22"/>
        </w:rPr>
        <w:t>Recruiting Eligible Districts</w:t>
      </w:r>
      <w:r>
        <w:rPr>
          <w:rFonts w:eastAsia="Times New Roman"/>
          <w:szCs w:val="24"/>
        </w:rPr>
        <w:t xml:space="preserve">. </w:t>
      </w:r>
      <w:r w:rsidR="00636630" w:rsidRPr="007A11D9">
        <w:rPr>
          <w:rFonts w:eastAsia="Times New Roman"/>
          <w:szCs w:val="24"/>
        </w:rPr>
        <w:t xml:space="preserve">Past experience indicates that site visits to districts are necessary to ensure eligibility and reach final agreement on participation. </w:t>
      </w:r>
      <w:r w:rsidR="00F5525F">
        <w:rPr>
          <w:rFonts w:eastAsia="Times New Roman"/>
          <w:szCs w:val="24"/>
        </w:rPr>
        <w:t>Senior recruitment</w:t>
      </w:r>
      <w:r w:rsidR="00636630" w:rsidRPr="007A11D9">
        <w:rPr>
          <w:rFonts w:eastAsia="Times New Roman"/>
          <w:szCs w:val="24"/>
        </w:rPr>
        <w:t xml:space="preserve"> team </w:t>
      </w:r>
      <w:r w:rsidR="001C6C79">
        <w:rPr>
          <w:rFonts w:eastAsia="Times New Roman"/>
          <w:szCs w:val="24"/>
        </w:rPr>
        <w:t>members will follow up by telephone with th</w:t>
      </w:r>
      <w:r w:rsidR="00636630" w:rsidRPr="007A11D9">
        <w:rPr>
          <w:rFonts w:eastAsia="Times New Roman"/>
          <w:szCs w:val="24"/>
        </w:rPr>
        <w:t>e</w:t>
      </w:r>
      <w:r w:rsidR="001C6C79">
        <w:rPr>
          <w:rFonts w:eastAsia="Times New Roman"/>
          <w:szCs w:val="24"/>
        </w:rPr>
        <w:t xml:space="preserve"> highest-priority districts identified through the screening process </w:t>
      </w:r>
      <w:r w:rsidR="00636630" w:rsidRPr="007A11D9">
        <w:rPr>
          <w:rFonts w:eastAsia="Times New Roman"/>
          <w:szCs w:val="24"/>
        </w:rPr>
        <w:t>to</w:t>
      </w:r>
      <w:r w:rsidR="00F77881">
        <w:rPr>
          <w:rFonts w:eastAsia="Times New Roman"/>
          <w:szCs w:val="24"/>
        </w:rPr>
        <w:t xml:space="preserve"> d</w:t>
      </w:r>
      <w:r w:rsidR="00636630" w:rsidRPr="007A11D9">
        <w:rPr>
          <w:rFonts w:eastAsia="Times New Roman"/>
          <w:szCs w:val="24"/>
        </w:rPr>
        <w:t>etermine which district officials must be involved in making the decision about participation</w:t>
      </w:r>
      <w:r w:rsidR="00F77881">
        <w:rPr>
          <w:rFonts w:eastAsia="Times New Roman"/>
          <w:szCs w:val="24"/>
        </w:rPr>
        <w:t>, c</w:t>
      </w:r>
      <w:r w:rsidR="00636630" w:rsidRPr="007A11D9">
        <w:rPr>
          <w:rFonts w:eastAsia="Times New Roman"/>
          <w:szCs w:val="24"/>
        </w:rPr>
        <w:t>ommunicate the specific benefits of participating in the study</w:t>
      </w:r>
      <w:r w:rsidR="00F77881">
        <w:rPr>
          <w:rFonts w:eastAsia="Times New Roman"/>
          <w:szCs w:val="24"/>
        </w:rPr>
        <w:t>, d</w:t>
      </w:r>
      <w:r w:rsidR="00636630" w:rsidRPr="007A11D9">
        <w:rPr>
          <w:rFonts w:eastAsia="Times New Roman"/>
          <w:szCs w:val="24"/>
        </w:rPr>
        <w:t xml:space="preserve">escribe the ways in which the </w:t>
      </w:r>
      <w:r w:rsidR="00A85E5F">
        <w:rPr>
          <w:rFonts w:eastAsia="Times New Roman"/>
          <w:szCs w:val="24"/>
        </w:rPr>
        <w:t>study</w:t>
      </w:r>
      <w:r w:rsidR="00636630" w:rsidRPr="007A11D9">
        <w:rPr>
          <w:rFonts w:eastAsia="Times New Roman"/>
          <w:szCs w:val="24"/>
        </w:rPr>
        <w:t xml:space="preserve"> will mini</w:t>
      </w:r>
      <w:r w:rsidR="00F77881">
        <w:rPr>
          <w:rFonts w:eastAsia="Times New Roman"/>
          <w:szCs w:val="24"/>
        </w:rPr>
        <w:t>mize the burden of participants, and d</w:t>
      </w:r>
      <w:r w:rsidR="00636630" w:rsidRPr="007A11D9">
        <w:rPr>
          <w:rFonts w:eastAsia="Times New Roman"/>
          <w:szCs w:val="24"/>
        </w:rPr>
        <w:t>etermine whether the district is sufficiently interested in the study and, if so, offer to visit the district to further discuss participation</w:t>
      </w:r>
      <w:r w:rsidR="007327D6">
        <w:rPr>
          <w:rFonts w:eastAsia="Times New Roman"/>
          <w:szCs w:val="24"/>
        </w:rPr>
        <w:t>.</w:t>
      </w:r>
    </w:p>
    <w:p w:rsidR="00636630" w:rsidRPr="007A11D9" w:rsidRDefault="00F5525F" w:rsidP="00636630">
      <w:pPr>
        <w:widowControl w:val="0"/>
        <w:spacing w:after="240"/>
        <w:rPr>
          <w:rFonts w:eastAsia="Times New Roman"/>
          <w:szCs w:val="24"/>
        </w:rPr>
      </w:pPr>
      <w:r>
        <w:rPr>
          <w:rFonts w:eastAsia="Times New Roman"/>
          <w:szCs w:val="24"/>
        </w:rPr>
        <w:t xml:space="preserve">We </w:t>
      </w:r>
      <w:r w:rsidR="00346E9A">
        <w:rPr>
          <w:rFonts w:eastAsia="Times New Roman"/>
          <w:szCs w:val="24"/>
        </w:rPr>
        <w:t xml:space="preserve">anticipate </w:t>
      </w:r>
      <w:r>
        <w:rPr>
          <w:rFonts w:eastAsia="Times New Roman"/>
          <w:szCs w:val="24"/>
        </w:rPr>
        <w:t>15 of the 30</w:t>
      </w:r>
      <w:r w:rsidR="00636630" w:rsidRPr="007A11D9">
        <w:rPr>
          <w:rFonts w:eastAsia="Times New Roman"/>
          <w:szCs w:val="24"/>
        </w:rPr>
        <w:t xml:space="preserve"> districts to express sufficient interest because of the benefits of participation. Senior st</w:t>
      </w:r>
      <w:r w:rsidR="00E25321">
        <w:rPr>
          <w:rFonts w:eastAsia="Times New Roman"/>
          <w:szCs w:val="24"/>
        </w:rPr>
        <w:t xml:space="preserve">aff from </w:t>
      </w:r>
      <w:r w:rsidR="00B43A26">
        <w:rPr>
          <w:rFonts w:eastAsia="Times New Roman"/>
          <w:szCs w:val="24"/>
        </w:rPr>
        <w:t xml:space="preserve">the study team </w:t>
      </w:r>
      <w:r w:rsidR="00E25321">
        <w:rPr>
          <w:rFonts w:eastAsia="Times New Roman"/>
          <w:szCs w:val="24"/>
        </w:rPr>
        <w:t>will visit these 15</w:t>
      </w:r>
      <w:r w:rsidR="00636630" w:rsidRPr="007A11D9">
        <w:rPr>
          <w:rFonts w:eastAsia="Times New Roman"/>
          <w:szCs w:val="24"/>
        </w:rPr>
        <w:t xml:space="preserve"> interested districts. The site visits will allow us to </w:t>
      </w:r>
      <w:r w:rsidR="00F77881">
        <w:rPr>
          <w:rFonts w:eastAsia="Times New Roman"/>
          <w:szCs w:val="24"/>
        </w:rPr>
        <w:t>present the study in-person</w:t>
      </w:r>
      <w:r w:rsidR="00636630" w:rsidRPr="007A11D9">
        <w:rPr>
          <w:rFonts w:eastAsia="Times New Roman"/>
          <w:szCs w:val="24"/>
        </w:rPr>
        <w:t>, discuss the benefits and responsibilities of participation with additional district officials</w:t>
      </w:r>
      <w:r w:rsidR="00E25321">
        <w:rPr>
          <w:rFonts w:eastAsia="Times New Roman"/>
          <w:szCs w:val="24"/>
        </w:rPr>
        <w:t xml:space="preserve"> and principals</w:t>
      </w:r>
      <w:r w:rsidR="00636630" w:rsidRPr="007A11D9">
        <w:rPr>
          <w:rFonts w:eastAsia="Times New Roman"/>
          <w:szCs w:val="24"/>
        </w:rPr>
        <w:t xml:space="preserve">, </w:t>
      </w:r>
      <w:r w:rsidR="00B57351" w:rsidRPr="007A11D9">
        <w:rPr>
          <w:rFonts w:eastAsia="Times New Roman"/>
          <w:szCs w:val="24"/>
        </w:rPr>
        <w:t>and</w:t>
      </w:r>
      <w:r w:rsidR="00B57351">
        <w:rPr>
          <w:rFonts w:eastAsia="Times New Roman"/>
          <w:szCs w:val="24"/>
        </w:rPr>
        <w:t xml:space="preserve"> </w:t>
      </w:r>
      <w:r w:rsidR="00B57351" w:rsidRPr="007A11D9">
        <w:rPr>
          <w:rFonts w:eastAsia="Times New Roman"/>
          <w:szCs w:val="24"/>
        </w:rPr>
        <w:t>respond</w:t>
      </w:r>
      <w:r w:rsidR="00636630" w:rsidRPr="007A11D9">
        <w:rPr>
          <w:rFonts w:eastAsia="Times New Roman"/>
          <w:szCs w:val="24"/>
        </w:rPr>
        <w:t xml:space="preserve"> to any questions and concerns that they might have. </w:t>
      </w:r>
    </w:p>
    <w:p w:rsidR="00C363B8" w:rsidRDefault="00636630" w:rsidP="00833399">
      <w:pPr>
        <w:tabs>
          <w:tab w:val="left" w:pos="0"/>
        </w:tabs>
        <w:spacing w:after="120"/>
        <w:rPr>
          <w:rFonts w:eastAsia="Times New Roman"/>
          <w:szCs w:val="24"/>
        </w:rPr>
      </w:pPr>
      <w:r w:rsidRPr="007A11D9">
        <w:rPr>
          <w:rFonts w:eastAsia="Times New Roman"/>
          <w:szCs w:val="24"/>
        </w:rPr>
        <w:t>During the recruitment visit, study staff will work with the district to identify schools that meet the following criteria:</w:t>
      </w:r>
    </w:p>
    <w:p w:rsidR="00C363B8" w:rsidRDefault="00C363B8" w:rsidP="00B43A26">
      <w:pPr>
        <w:pStyle w:val="ListParagraph"/>
        <w:numPr>
          <w:ilvl w:val="0"/>
          <w:numId w:val="16"/>
        </w:numPr>
        <w:spacing w:before="120" w:after="120"/>
      </w:pPr>
      <w:r w:rsidRPr="00BA598D">
        <w:rPr>
          <w:i/>
        </w:rPr>
        <w:t>Size</w:t>
      </w:r>
      <w:r w:rsidR="00833399">
        <w:t>: Schools must have</w:t>
      </w:r>
      <w:r w:rsidRPr="009313A4">
        <w:t xml:space="preserve"> at least two </w:t>
      </w:r>
      <w:r w:rsidR="0005437F">
        <w:t>4th</w:t>
      </w:r>
      <w:r>
        <w:t xml:space="preserve"> </w:t>
      </w:r>
      <w:r w:rsidR="00833399">
        <w:t>grade teachers</w:t>
      </w:r>
      <w:r w:rsidRPr="009313A4">
        <w:t xml:space="preserve"> who </w:t>
      </w:r>
      <w:r w:rsidR="00833399">
        <w:t>are likely to be</w:t>
      </w:r>
      <w:r w:rsidRPr="009313A4">
        <w:t xml:space="preserve"> interested in volunteer</w:t>
      </w:r>
      <w:r w:rsidR="00833399">
        <w:t>ing to participate in the study</w:t>
      </w:r>
      <w:r w:rsidRPr="009313A4">
        <w:t>;</w:t>
      </w:r>
    </w:p>
    <w:p w:rsidR="0085071F" w:rsidRPr="009508DE" w:rsidRDefault="0085071F">
      <w:pPr>
        <w:pStyle w:val="ListParagraph"/>
        <w:numPr>
          <w:ilvl w:val="0"/>
          <w:numId w:val="16"/>
        </w:numPr>
        <w:spacing w:before="120" w:after="120"/>
      </w:pPr>
      <w:r w:rsidRPr="00BA598D">
        <w:rPr>
          <w:i/>
        </w:rPr>
        <w:lastRenderedPageBreak/>
        <w:t>Structure of math instruction</w:t>
      </w:r>
      <w:r>
        <w:rPr>
          <w:i/>
        </w:rPr>
        <w:t xml:space="preserve"> – non-departmentalized and not ability tracked</w:t>
      </w:r>
      <w:r w:rsidRPr="009313A4">
        <w:t xml:space="preserve">: </w:t>
      </w:r>
      <w:r>
        <w:t xml:space="preserve">Schools </w:t>
      </w:r>
      <w:r w:rsidRPr="009313A4">
        <w:t>must have schools in which (a) teachers are non-departmentalized but rather they teach all or most subjects including math, and (b) students are not sorted by ability level into classes;</w:t>
      </w:r>
    </w:p>
    <w:p w:rsidR="00C363B8" w:rsidRDefault="00C363B8" w:rsidP="00B43A26">
      <w:pPr>
        <w:pStyle w:val="ListParagraph"/>
        <w:numPr>
          <w:ilvl w:val="0"/>
          <w:numId w:val="16"/>
        </w:numPr>
        <w:spacing w:before="120" w:after="120"/>
      </w:pPr>
      <w:r>
        <w:rPr>
          <w:i/>
        </w:rPr>
        <w:t>Content</w:t>
      </w:r>
      <w:r w:rsidRPr="00B0501C">
        <w:rPr>
          <w:i/>
        </w:rPr>
        <w:t xml:space="preserve"> </w:t>
      </w:r>
      <w:r w:rsidRPr="00BA598D">
        <w:rPr>
          <w:i/>
        </w:rPr>
        <w:t>of math instruction</w:t>
      </w:r>
      <w:r>
        <w:t xml:space="preserve">: </w:t>
      </w:r>
      <w:r w:rsidR="00804CFA">
        <w:t>Schools</w:t>
      </w:r>
      <w:r w:rsidR="00804CFA" w:rsidRPr="009313A4">
        <w:t xml:space="preserve"> </w:t>
      </w:r>
      <w:r w:rsidR="00111743" w:rsidRPr="009313A4">
        <w:t xml:space="preserve">must indicate </w:t>
      </w:r>
      <w:r w:rsidR="00111743">
        <w:t>that the curricula they plan to implement in 2013-14 is not a major change or overhaul from the prior year</w:t>
      </w:r>
      <w:r w:rsidR="00867F62" w:rsidRPr="009313A4">
        <w:t>;</w:t>
      </w:r>
    </w:p>
    <w:p w:rsidR="0030037B" w:rsidRDefault="00833399" w:rsidP="009508DE">
      <w:pPr>
        <w:widowControl w:val="0"/>
        <w:numPr>
          <w:ilvl w:val="0"/>
          <w:numId w:val="16"/>
        </w:numPr>
        <w:spacing w:before="120" w:after="200"/>
        <w:rPr>
          <w:rFonts w:eastAsia="Times New Roman"/>
          <w:szCs w:val="24"/>
        </w:rPr>
      </w:pPr>
      <w:r>
        <w:rPr>
          <w:rFonts w:eastAsia="Times New Roman"/>
          <w:i/>
          <w:szCs w:val="24"/>
        </w:rPr>
        <w:t>Other PD activities</w:t>
      </w:r>
      <w:r w:rsidR="00B57351">
        <w:rPr>
          <w:rFonts w:eastAsia="Times New Roman"/>
          <w:i/>
          <w:szCs w:val="24"/>
        </w:rPr>
        <w:t xml:space="preserve"> or school-based initiatives</w:t>
      </w:r>
      <w:r>
        <w:rPr>
          <w:rFonts w:eastAsia="Times New Roman"/>
          <w:szCs w:val="24"/>
        </w:rPr>
        <w:t xml:space="preserve">: Schools must indicate that they do not plan to (a) provide </w:t>
      </w:r>
      <w:r w:rsidR="0005437F">
        <w:rPr>
          <w:rFonts w:eastAsia="Times New Roman"/>
          <w:szCs w:val="24"/>
        </w:rPr>
        <w:t>4th</w:t>
      </w:r>
      <w:r>
        <w:rPr>
          <w:rFonts w:eastAsia="Times New Roman"/>
          <w:szCs w:val="24"/>
        </w:rPr>
        <w:t xml:space="preserve"> grade math teachers PD similar in focus or intensity to what will be provided by the study during the school year 2013-2014 or (b) initiate a school-wide initiative that</w:t>
      </w:r>
      <w:r w:rsidR="00B57351">
        <w:rPr>
          <w:rFonts w:eastAsia="Times New Roman"/>
          <w:szCs w:val="24"/>
        </w:rPr>
        <w:t xml:space="preserve"> might interfere with grade 4 teachers willingness to participate or ability to benefit from the PD provided by the study</w:t>
      </w:r>
      <w:r w:rsidR="002D0758">
        <w:rPr>
          <w:rFonts w:eastAsia="Times New Roman"/>
          <w:szCs w:val="24"/>
        </w:rPr>
        <w:t>;</w:t>
      </w:r>
    </w:p>
    <w:p w:rsidR="0030037B" w:rsidRDefault="00833399" w:rsidP="009508DE">
      <w:pPr>
        <w:widowControl w:val="0"/>
        <w:numPr>
          <w:ilvl w:val="0"/>
          <w:numId w:val="16"/>
        </w:numPr>
        <w:spacing w:before="120" w:after="200"/>
        <w:rPr>
          <w:rFonts w:eastAsia="Times New Roman"/>
          <w:szCs w:val="24"/>
        </w:rPr>
      </w:pPr>
      <w:r w:rsidRPr="00E1413F">
        <w:rPr>
          <w:rFonts w:eastAsia="Times New Roman"/>
          <w:i/>
          <w:szCs w:val="24"/>
        </w:rPr>
        <w:t>Interest</w:t>
      </w:r>
      <w:r w:rsidRPr="00E1413F">
        <w:rPr>
          <w:rFonts w:eastAsia="Times New Roman"/>
          <w:szCs w:val="24"/>
        </w:rPr>
        <w:t>:</w:t>
      </w:r>
      <w:r w:rsidRPr="007A11D9">
        <w:rPr>
          <w:rFonts w:eastAsia="Times New Roman"/>
          <w:b/>
          <w:szCs w:val="24"/>
        </w:rPr>
        <w:t xml:space="preserve"> </w:t>
      </w:r>
      <w:r>
        <w:rPr>
          <w:rFonts w:eastAsia="Times New Roman"/>
          <w:szCs w:val="24"/>
        </w:rPr>
        <w:t>Schools</w:t>
      </w:r>
      <w:r w:rsidRPr="007A11D9">
        <w:rPr>
          <w:rFonts w:eastAsia="Times New Roman"/>
          <w:szCs w:val="24"/>
        </w:rPr>
        <w:t xml:space="preserve"> that signal</w:t>
      </w:r>
      <w:r w:rsidR="00A85E5F">
        <w:rPr>
          <w:rFonts w:eastAsia="Times New Roman"/>
          <w:szCs w:val="24"/>
        </w:rPr>
        <w:t xml:space="preserve"> </w:t>
      </w:r>
      <w:r w:rsidRPr="007A11D9">
        <w:rPr>
          <w:rFonts w:eastAsia="Times New Roman"/>
          <w:szCs w:val="24"/>
        </w:rPr>
        <w:t xml:space="preserve">greater interest </w:t>
      </w:r>
      <w:r w:rsidR="00B57351">
        <w:rPr>
          <w:rFonts w:eastAsia="Times New Roman"/>
          <w:szCs w:val="24"/>
        </w:rPr>
        <w:t xml:space="preserve">in the study </w:t>
      </w:r>
      <w:r w:rsidRPr="007A11D9">
        <w:rPr>
          <w:rFonts w:eastAsia="Times New Roman"/>
          <w:szCs w:val="24"/>
        </w:rPr>
        <w:t xml:space="preserve">will be given higher priority. </w:t>
      </w:r>
    </w:p>
    <w:p w:rsidR="0030037B" w:rsidRDefault="00636630" w:rsidP="009508DE">
      <w:pPr>
        <w:tabs>
          <w:tab w:val="left" w:pos="0"/>
        </w:tabs>
        <w:spacing w:before="240" w:after="240"/>
        <w:rPr>
          <w:rFonts w:eastAsia="Times New Roman"/>
          <w:szCs w:val="24"/>
        </w:rPr>
      </w:pPr>
      <w:r w:rsidRPr="00E25321">
        <w:rPr>
          <w:rFonts w:eastAsia="Times New Roman"/>
          <w:szCs w:val="24"/>
        </w:rPr>
        <w:t xml:space="preserve">To maximize the number of schools </w:t>
      </w:r>
      <w:r w:rsidR="00423756">
        <w:rPr>
          <w:rFonts w:eastAsia="Times New Roman"/>
          <w:szCs w:val="24"/>
        </w:rPr>
        <w:t>and teachers to</w:t>
      </w:r>
      <w:r w:rsidR="00FD17F6">
        <w:rPr>
          <w:rFonts w:eastAsia="Times New Roman"/>
          <w:szCs w:val="24"/>
        </w:rPr>
        <w:t xml:space="preserve"> volunteer</w:t>
      </w:r>
      <w:r w:rsidRPr="00E25321">
        <w:rPr>
          <w:rFonts w:eastAsia="Times New Roman"/>
          <w:szCs w:val="24"/>
        </w:rPr>
        <w:t xml:space="preserve"> to participate, AIR will ask district leadership to </w:t>
      </w:r>
      <w:r w:rsidR="002B210B" w:rsidRPr="00E25321">
        <w:rPr>
          <w:rFonts w:eastAsia="Times New Roman"/>
          <w:szCs w:val="24"/>
        </w:rPr>
        <w:t xml:space="preserve">convey </w:t>
      </w:r>
      <w:r w:rsidRPr="00E25321">
        <w:rPr>
          <w:rFonts w:eastAsia="Times New Roman"/>
          <w:szCs w:val="24"/>
        </w:rPr>
        <w:t>support for the study and to set the expectation that the qualifying schools</w:t>
      </w:r>
      <w:r w:rsidR="0013064E">
        <w:rPr>
          <w:rFonts w:eastAsia="Times New Roman"/>
          <w:szCs w:val="24"/>
        </w:rPr>
        <w:t xml:space="preserve"> will consider participation</w:t>
      </w:r>
      <w:r w:rsidRPr="00E25321">
        <w:rPr>
          <w:rFonts w:eastAsia="Times New Roman"/>
          <w:szCs w:val="24"/>
        </w:rPr>
        <w:t xml:space="preserve"> in the study. </w:t>
      </w:r>
    </w:p>
    <w:p w:rsidR="00FD17F6" w:rsidRPr="00B74D48" w:rsidRDefault="00B74D48" w:rsidP="00636630">
      <w:pPr>
        <w:tabs>
          <w:tab w:val="left" w:pos="0"/>
        </w:tabs>
        <w:spacing w:after="240"/>
        <w:rPr>
          <w:rFonts w:ascii="Arial Narrow" w:eastAsia="Times New Roman" w:hAnsi="Arial Narrow" w:cs="Arial"/>
          <w:b/>
          <w:i/>
          <w:sz w:val="22"/>
        </w:rPr>
      </w:pPr>
      <w:r w:rsidRPr="00B74D48">
        <w:rPr>
          <w:rFonts w:ascii="Arial Narrow" w:eastAsia="Times New Roman" w:hAnsi="Arial Narrow" w:cs="Arial"/>
          <w:b/>
          <w:i/>
          <w:sz w:val="22"/>
        </w:rPr>
        <w:t xml:space="preserve">Recruiting Eligible Schools and </w:t>
      </w:r>
      <w:r w:rsidR="0005437F">
        <w:rPr>
          <w:rFonts w:ascii="Arial Narrow" w:eastAsia="Times New Roman" w:hAnsi="Arial Narrow" w:cs="Arial"/>
          <w:b/>
          <w:i/>
          <w:sz w:val="22"/>
        </w:rPr>
        <w:t>4th</w:t>
      </w:r>
      <w:r w:rsidRPr="00B74D48">
        <w:rPr>
          <w:rFonts w:ascii="Arial Narrow" w:eastAsia="Times New Roman" w:hAnsi="Arial Narrow" w:cs="Arial"/>
          <w:b/>
          <w:i/>
          <w:sz w:val="22"/>
        </w:rPr>
        <w:t xml:space="preserve"> Grade Math Teacher</w:t>
      </w:r>
      <w:r>
        <w:rPr>
          <w:rFonts w:ascii="Arial Narrow" w:eastAsia="Times New Roman" w:hAnsi="Arial Narrow" w:cs="Arial"/>
          <w:b/>
          <w:i/>
          <w:sz w:val="22"/>
        </w:rPr>
        <w:t xml:space="preserve">s. </w:t>
      </w:r>
      <w:r w:rsidR="006B472D">
        <w:rPr>
          <w:rFonts w:eastAsia="Times New Roman"/>
          <w:szCs w:val="24"/>
        </w:rPr>
        <w:t>We</w:t>
      </w:r>
      <w:r w:rsidR="008D31CE">
        <w:rPr>
          <w:rFonts w:eastAsia="Times New Roman"/>
          <w:szCs w:val="24"/>
        </w:rPr>
        <w:t xml:space="preserve"> expect </w:t>
      </w:r>
      <w:r w:rsidR="00BE7449">
        <w:rPr>
          <w:rFonts w:eastAsia="Times New Roman"/>
          <w:szCs w:val="24"/>
        </w:rPr>
        <w:t xml:space="preserve">eight </w:t>
      </w:r>
      <w:r w:rsidR="008D31CE">
        <w:rPr>
          <w:rFonts w:eastAsia="Times New Roman"/>
          <w:szCs w:val="24"/>
        </w:rPr>
        <w:t xml:space="preserve">districts will remain interested in </w:t>
      </w:r>
      <w:r w:rsidR="0097474B">
        <w:rPr>
          <w:rFonts w:eastAsia="Times New Roman"/>
          <w:szCs w:val="24"/>
        </w:rPr>
        <w:t xml:space="preserve">participating in the study </w:t>
      </w:r>
      <w:r w:rsidR="008D31CE">
        <w:rPr>
          <w:rFonts w:eastAsia="Times New Roman"/>
          <w:szCs w:val="24"/>
        </w:rPr>
        <w:t>after the first district recruitment visit</w:t>
      </w:r>
      <w:r w:rsidR="00A23CE4">
        <w:rPr>
          <w:rFonts w:eastAsia="Times New Roman"/>
          <w:szCs w:val="24"/>
        </w:rPr>
        <w:t>, and we will schedule a second visit to these districts</w:t>
      </w:r>
      <w:r w:rsidR="008D31CE">
        <w:rPr>
          <w:rFonts w:eastAsia="Times New Roman"/>
          <w:szCs w:val="24"/>
        </w:rPr>
        <w:t>.  The</w:t>
      </w:r>
      <w:r w:rsidR="0097474B">
        <w:rPr>
          <w:rFonts w:eastAsia="Times New Roman"/>
          <w:szCs w:val="24"/>
        </w:rPr>
        <w:t xml:space="preserve"> primary</w:t>
      </w:r>
      <w:r w:rsidR="008D31CE">
        <w:rPr>
          <w:rFonts w:eastAsia="Times New Roman"/>
          <w:szCs w:val="24"/>
        </w:rPr>
        <w:t xml:space="preserve"> goal</w:t>
      </w:r>
      <w:r w:rsidR="0097474B">
        <w:rPr>
          <w:rFonts w:eastAsia="Times New Roman"/>
          <w:szCs w:val="24"/>
        </w:rPr>
        <w:t>s of the second visit are to (1) confirm school eligibility criteria received from</w:t>
      </w:r>
      <w:r w:rsidR="008823E8">
        <w:rPr>
          <w:rFonts w:eastAsia="Times New Roman"/>
          <w:szCs w:val="24"/>
        </w:rPr>
        <w:t xml:space="preserve"> the</w:t>
      </w:r>
      <w:r w:rsidR="0097474B">
        <w:rPr>
          <w:rFonts w:eastAsia="Times New Roman"/>
          <w:szCs w:val="24"/>
        </w:rPr>
        <w:t xml:space="preserve"> district, and (2) </w:t>
      </w:r>
      <w:r w:rsidR="008D31CE">
        <w:rPr>
          <w:rFonts w:eastAsia="Times New Roman"/>
          <w:szCs w:val="24"/>
        </w:rPr>
        <w:t xml:space="preserve">recruit schools and </w:t>
      </w:r>
      <w:r w:rsidR="0005437F">
        <w:rPr>
          <w:rFonts w:eastAsia="Times New Roman"/>
          <w:szCs w:val="24"/>
        </w:rPr>
        <w:t>4th</w:t>
      </w:r>
      <w:r w:rsidR="0097474B">
        <w:rPr>
          <w:rFonts w:eastAsia="Times New Roman"/>
          <w:szCs w:val="24"/>
        </w:rPr>
        <w:t xml:space="preserve"> grade math teachers to the study</w:t>
      </w:r>
      <w:r w:rsidR="008D31CE">
        <w:rPr>
          <w:rFonts w:eastAsia="Times New Roman"/>
          <w:szCs w:val="24"/>
        </w:rPr>
        <w:t xml:space="preserve">.  </w:t>
      </w:r>
      <w:r w:rsidR="0013064E">
        <w:rPr>
          <w:rFonts w:eastAsia="Times New Roman"/>
          <w:szCs w:val="24"/>
        </w:rPr>
        <w:t>The recruitment team members</w:t>
      </w:r>
      <w:r w:rsidR="00A61F78">
        <w:rPr>
          <w:rFonts w:eastAsia="Times New Roman"/>
          <w:szCs w:val="24"/>
        </w:rPr>
        <w:t>,</w:t>
      </w:r>
      <w:r w:rsidR="0013064E">
        <w:rPr>
          <w:rFonts w:eastAsia="Times New Roman"/>
          <w:szCs w:val="24"/>
        </w:rPr>
        <w:t xml:space="preserve"> </w:t>
      </w:r>
      <w:r w:rsidR="00A61F78">
        <w:rPr>
          <w:rFonts w:eastAsia="Times New Roman"/>
          <w:szCs w:val="24"/>
        </w:rPr>
        <w:t xml:space="preserve">with the input from district personnel, </w:t>
      </w:r>
      <w:r w:rsidR="0013064E">
        <w:rPr>
          <w:rFonts w:eastAsia="Times New Roman"/>
          <w:szCs w:val="24"/>
        </w:rPr>
        <w:t>wil</w:t>
      </w:r>
      <w:r w:rsidR="00A61F78">
        <w:rPr>
          <w:rFonts w:eastAsia="Times New Roman"/>
          <w:szCs w:val="24"/>
        </w:rPr>
        <w:t xml:space="preserve">l either organize </w:t>
      </w:r>
      <w:r w:rsidR="0013064E">
        <w:rPr>
          <w:rFonts w:eastAsia="Times New Roman"/>
          <w:szCs w:val="24"/>
        </w:rPr>
        <w:t>meetings for clus</w:t>
      </w:r>
      <w:r w:rsidR="00A61F78">
        <w:rPr>
          <w:rFonts w:eastAsia="Times New Roman"/>
          <w:szCs w:val="24"/>
        </w:rPr>
        <w:t>ter</w:t>
      </w:r>
      <w:r w:rsidR="00867F62">
        <w:rPr>
          <w:rFonts w:eastAsia="Times New Roman"/>
          <w:szCs w:val="24"/>
        </w:rPr>
        <w:t>s</w:t>
      </w:r>
      <w:r w:rsidR="00A61F78">
        <w:rPr>
          <w:rFonts w:eastAsia="Times New Roman"/>
          <w:szCs w:val="24"/>
        </w:rPr>
        <w:t xml:space="preserve"> of schools or </w:t>
      </w:r>
      <w:r w:rsidR="00867F62">
        <w:rPr>
          <w:rFonts w:eastAsia="Times New Roman"/>
          <w:szCs w:val="24"/>
        </w:rPr>
        <w:t xml:space="preserve">will </w:t>
      </w:r>
      <w:r w:rsidR="0013064E">
        <w:rPr>
          <w:rFonts w:eastAsia="Times New Roman"/>
          <w:szCs w:val="24"/>
        </w:rPr>
        <w:t>visit each eligible and potentially interested campus separately.</w:t>
      </w:r>
    </w:p>
    <w:p w:rsidR="00FD17F6" w:rsidRPr="0013064E" w:rsidRDefault="008D31CE" w:rsidP="00A61F78">
      <w:pPr>
        <w:tabs>
          <w:tab w:val="left" w:pos="0"/>
        </w:tabs>
        <w:spacing w:after="240"/>
        <w:rPr>
          <w:rFonts w:eastAsia="Times New Roman"/>
          <w:szCs w:val="24"/>
        </w:rPr>
      </w:pPr>
      <w:r>
        <w:rPr>
          <w:rFonts w:eastAsia="Times New Roman"/>
          <w:szCs w:val="24"/>
        </w:rPr>
        <w:t>A school</w:t>
      </w:r>
      <w:r w:rsidR="001D2002">
        <w:rPr>
          <w:rFonts w:eastAsia="Times New Roman"/>
          <w:szCs w:val="24"/>
        </w:rPr>
        <w:t xml:space="preserve">’s eligibility to participate in the study </w:t>
      </w:r>
      <w:r w:rsidR="00423756">
        <w:rPr>
          <w:rFonts w:eastAsia="Times New Roman"/>
          <w:szCs w:val="24"/>
        </w:rPr>
        <w:t xml:space="preserve">will be reconfirmed in a meeting with the principal by using the criteria listed </w:t>
      </w:r>
      <w:r w:rsidR="00A61F78">
        <w:rPr>
          <w:rFonts w:eastAsia="Times New Roman"/>
          <w:szCs w:val="24"/>
        </w:rPr>
        <w:t>in the previous section (size, structure of math instruction, content of math instruction, other PD activities or school-based initiatives, and interest)</w:t>
      </w:r>
      <w:r w:rsidR="00867F62">
        <w:rPr>
          <w:rFonts w:eastAsia="Times New Roman"/>
          <w:szCs w:val="24"/>
        </w:rPr>
        <w:t>.</w:t>
      </w:r>
      <w:r w:rsidR="00A61F78">
        <w:rPr>
          <w:rFonts w:eastAsia="Times New Roman"/>
          <w:szCs w:val="24"/>
        </w:rPr>
        <w:t xml:space="preserve"> </w:t>
      </w:r>
      <w:r w:rsidR="00423756">
        <w:rPr>
          <w:rFonts w:eastAsia="Times New Roman"/>
          <w:szCs w:val="24"/>
        </w:rPr>
        <w:t xml:space="preserve">In addition, the school visits provide an opportunity to inform teachers about the study and recruit </w:t>
      </w:r>
      <w:r w:rsidR="00A61F78">
        <w:rPr>
          <w:rFonts w:eastAsia="Times New Roman"/>
          <w:szCs w:val="24"/>
        </w:rPr>
        <w:t xml:space="preserve">potential </w:t>
      </w:r>
      <w:r w:rsidR="00423756">
        <w:rPr>
          <w:rFonts w:eastAsia="Times New Roman"/>
          <w:szCs w:val="24"/>
        </w:rPr>
        <w:t xml:space="preserve">teachers </w:t>
      </w:r>
      <w:r w:rsidR="00867F62">
        <w:rPr>
          <w:rFonts w:eastAsia="Times New Roman"/>
          <w:szCs w:val="24"/>
        </w:rPr>
        <w:t>in schools that</w:t>
      </w:r>
      <w:r w:rsidR="00A61F78">
        <w:rPr>
          <w:rFonts w:eastAsia="Times New Roman"/>
          <w:szCs w:val="24"/>
        </w:rPr>
        <w:t xml:space="preserve"> meet </w:t>
      </w:r>
      <w:r w:rsidR="00867F62">
        <w:rPr>
          <w:rFonts w:eastAsia="Times New Roman"/>
          <w:szCs w:val="24"/>
        </w:rPr>
        <w:t xml:space="preserve">the </w:t>
      </w:r>
      <w:r w:rsidR="00A61F78">
        <w:rPr>
          <w:rFonts w:eastAsia="Times New Roman"/>
          <w:szCs w:val="24"/>
        </w:rPr>
        <w:t>criteria</w:t>
      </w:r>
      <w:r w:rsidR="00585907">
        <w:rPr>
          <w:rFonts w:eastAsia="Times New Roman"/>
          <w:szCs w:val="24"/>
        </w:rPr>
        <w:t xml:space="preserve">, especially those </w:t>
      </w:r>
      <w:r w:rsidR="00867F62">
        <w:rPr>
          <w:rFonts w:eastAsia="Times New Roman"/>
          <w:szCs w:val="24"/>
        </w:rPr>
        <w:t xml:space="preserve">teachers </w:t>
      </w:r>
      <w:r w:rsidR="00585907">
        <w:rPr>
          <w:rFonts w:eastAsia="Times New Roman"/>
          <w:szCs w:val="24"/>
        </w:rPr>
        <w:t>who express interest in participating in this type of PD program</w:t>
      </w:r>
      <w:r w:rsidR="00867F62">
        <w:rPr>
          <w:rFonts w:eastAsia="Times New Roman"/>
          <w:szCs w:val="24"/>
        </w:rPr>
        <w:t xml:space="preserve"> and have the support of their principals to do so</w:t>
      </w:r>
      <w:r w:rsidR="00A61F78">
        <w:rPr>
          <w:rFonts w:eastAsia="Times New Roman"/>
          <w:szCs w:val="24"/>
        </w:rPr>
        <w:t>.</w:t>
      </w:r>
    </w:p>
    <w:p w:rsidR="00E746D8" w:rsidRDefault="00244ECD" w:rsidP="00250254">
      <w:pPr>
        <w:tabs>
          <w:tab w:val="left" w:pos="0"/>
        </w:tabs>
        <w:spacing w:after="240"/>
        <w:rPr>
          <w:rFonts w:eastAsia="Times New Roman"/>
          <w:szCs w:val="24"/>
        </w:rPr>
      </w:pPr>
      <w:r w:rsidRPr="007A11D9">
        <w:rPr>
          <w:rFonts w:eastAsia="Times New Roman"/>
          <w:szCs w:val="24"/>
        </w:rPr>
        <w:t>S</w:t>
      </w:r>
      <w:r w:rsidR="00C8554B">
        <w:rPr>
          <w:rFonts w:eastAsia="Times New Roman"/>
          <w:szCs w:val="24"/>
        </w:rPr>
        <w:t>tudy staff ha</w:t>
      </w:r>
      <w:r w:rsidR="00755F2E">
        <w:rPr>
          <w:rFonts w:eastAsia="Times New Roman"/>
          <w:szCs w:val="24"/>
        </w:rPr>
        <w:t>ve</w:t>
      </w:r>
      <w:r w:rsidR="00E746D8">
        <w:rPr>
          <w:rFonts w:eastAsia="Times New Roman"/>
          <w:szCs w:val="24"/>
        </w:rPr>
        <w:t xml:space="preserve"> identified</w:t>
      </w:r>
      <w:r w:rsidRPr="007A11D9">
        <w:rPr>
          <w:rFonts w:eastAsia="Times New Roman"/>
          <w:szCs w:val="24"/>
        </w:rPr>
        <w:t xml:space="preserve"> several</w:t>
      </w:r>
      <w:r w:rsidR="00636630" w:rsidRPr="007A11D9">
        <w:rPr>
          <w:rFonts w:eastAsia="Times New Roman"/>
          <w:szCs w:val="24"/>
        </w:rPr>
        <w:t xml:space="preserve"> </w:t>
      </w:r>
      <w:r w:rsidR="001C6C79">
        <w:rPr>
          <w:rFonts w:eastAsia="Times New Roman"/>
          <w:szCs w:val="24"/>
        </w:rPr>
        <w:t>benefits</w:t>
      </w:r>
      <w:r w:rsidR="00636630" w:rsidRPr="007A11D9">
        <w:rPr>
          <w:rFonts w:eastAsia="Times New Roman"/>
          <w:szCs w:val="24"/>
        </w:rPr>
        <w:t xml:space="preserve"> to participa</w:t>
      </w:r>
      <w:r w:rsidRPr="007A11D9">
        <w:rPr>
          <w:rFonts w:eastAsia="Times New Roman"/>
          <w:szCs w:val="24"/>
        </w:rPr>
        <w:t xml:space="preserve">tion as part of the recruitment process. </w:t>
      </w:r>
      <w:r w:rsidR="00C8554B">
        <w:rPr>
          <w:rFonts w:eastAsia="Times New Roman"/>
          <w:szCs w:val="24"/>
        </w:rPr>
        <w:t xml:space="preserve">First, the U.S. Department of Education </w:t>
      </w:r>
      <w:r w:rsidR="00250254">
        <w:rPr>
          <w:rFonts w:eastAsia="Times New Roman"/>
          <w:szCs w:val="24"/>
        </w:rPr>
        <w:t xml:space="preserve">invested resources to determine that </w:t>
      </w:r>
      <w:r w:rsidR="00C8554B">
        <w:rPr>
          <w:rFonts w:eastAsia="Times New Roman"/>
          <w:szCs w:val="24"/>
        </w:rPr>
        <w:t xml:space="preserve">the study PD program (Intel Math and MLC) </w:t>
      </w:r>
      <w:r w:rsidR="001C6C79">
        <w:rPr>
          <w:rFonts w:eastAsia="Times New Roman"/>
          <w:szCs w:val="24"/>
        </w:rPr>
        <w:t>is a high-</w:t>
      </w:r>
      <w:r w:rsidR="00867F62">
        <w:rPr>
          <w:rFonts w:eastAsia="Times New Roman"/>
          <w:szCs w:val="24"/>
        </w:rPr>
        <w:t>quality,</w:t>
      </w:r>
      <w:r w:rsidR="00C8554B">
        <w:rPr>
          <w:rFonts w:eastAsia="Times New Roman"/>
          <w:szCs w:val="24"/>
        </w:rPr>
        <w:t xml:space="preserve"> scalable program </w:t>
      </w:r>
      <w:r w:rsidR="00867F62">
        <w:rPr>
          <w:rFonts w:eastAsia="Times New Roman"/>
          <w:szCs w:val="24"/>
        </w:rPr>
        <w:t xml:space="preserve">designed </w:t>
      </w:r>
      <w:r w:rsidR="00C8554B">
        <w:rPr>
          <w:rFonts w:eastAsia="Times New Roman"/>
          <w:szCs w:val="24"/>
        </w:rPr>
        <w:t>to improve teachers’ mathematical content knowledge and connections to the classroom.</w:t>
      </w:r>
      <w:r w:rsidR="00161FCB">
        <w:rPr>
          <w:rFonts w:eastAsia="Times New Roman"/>
          <w:szCs w:val="24"/>
        </w:rPr>
        <w:t xml:space="preserve"> </w:t>
      </w:r>
      <w:r w:rsidR="00250254">
        <w:rPr>
          <w:rFonts w:eastAsia="Times New Roman"/>
          <w:szCs w:val="24"/>
        </w:rPr>
        <w:t>In addition</w:t>
      </w:r>
      <w:r w:rsidR="00E746D8">
        <w:rPr>
          <w:rFonts w:eastAsia="Times New Roman"/>
          <w:szCs w:val="24"/>
        </w:rPr>
        <w:t>, districts will not be char</w:t>
      </w:r>
      <w:r w:rsidR="00C8554B">
        <w:rPr>
          <w:rFonts w:eastAsia="Times New Roman"/>
          <w:szCs w:val="24"/>
        </w:rPr>
        <w:t xml:space="preserve">ged for the PD </w:t>
      </w:r>
      <w:r w:rsidR="006325A3">
        <w:rPr>
          <w:rFonts w:eastAsia="Times New Roman"/>
          <w:szCs w:val="24"/>
        </w:rPr>
        <w:t xml:space="preserve">which is provided as </w:t>
      </w:r>
      <w:r w:rsidR="00CD3E1E">
        <w:rPr>
          <w:rFonts w:eastAsia="Times New Roman"/>
          <w:szCs w:val="24"/>
        </w:rPr>
        <w:t>the</w:t>
      </w:r>
      <w:r w:rsidR="00C8554B">
        <w:rPr>
          <w:rFonts w:eastAsia="Times New Roman"/>
          <w:szCs w:val="24"/>
        </w:rPr>
        <w:t xml:space="preserve"> study</w:t>
      </w:r>
      <w:r w:rsidR="006325A3">
        <w:rPr>
          <w:rFonts w:eastAsia="Times New Roman"/>
          <w:szCs w:val="24"/>
        </w:rPr>
        <w:t>’s</w:t>
      </w:r>
      <w:r w:rsidR="00C8554B">
        <w:rPr>
          <w:rFonts w:eastAsia="Times New Roman"/>
          <w:szCs w:val="24"/>
        </w:rPr>
        <w:t xml:space="preserve"> intervention, and teachers</w:t>
      </w:r>
      <w:r w:rsidR="006325A3">
        <w:rPr>
          <w:rFonts w:eastAsia="Times New Roman"/>
          <w:szCs w:val="24"/>
        </w:rPr>
        <w:t xml:space="preserve"> </w:t>
      </w:r>
      <w:r w:rsidR="00867F62">
        <w:rPr>
          <w:rFonts w:eastAsia="Times New Roman"/>
          <w:szCs w:val="24"/>
        </w:rPr>
        <w:t>in the treatment group</w:t>
      </w:r>
      <w:r w:rsidR="007F3407">
        <w:rPr>
          <w:rFonts w:eastAsia="Times New Roman"/>
          <w:szCs w:val="24"/>
        </w:rPr>
        <w:t xml:space="preserve"> will receive the PD for free.</w:t>
      </w:r>
      <w:r w:rsidR="005B2EB5">
        <w:rPr>
          <w:rFonts w:eastAsia="Times New Roman"/>
          <w:szCs w:val="24"/>
        </w:rPr>
        <w:t xml:space="preserve"> </w:t>
      </w:r>
      <w:r w:rsidR="00C8554B">
        <w:rPr>
          <w:rFonts w:eastAsia="Times New Roman"/>
          <w:szCs w:val="24"/>
        </w:rPr>
        <w:t>The study also pays for</w:t>
      </w:r>
      <w:r w:rsidR="007F3407">
        <w:rPr>
          <w:rFonts w:eastAsia="Times New Roman"/>
          <w:szCs w:val="24"/>
        </w:rPr>
        <w:t xml:space="preserve"> the salary of</w:t>
      </w:r>
      <w:r w:rsidR="00C8554B">
        <w:rPr>
          <w:rFonts w:eastAsia="Times New Roman"/>
          <w:szCs w:val="24"/>
        </w:rPr>
        <w:t xml:space="preserve"> two MLC facilitators selected from each district—these </w:t>
      </w:r>
      <w:r w:rsidR="00867F62">
        <w:rPr>
          <w:rFonts w:eastAsia="Times New Roman"/>
          <w:szCs w:val="24"/>
        </w:rPr>
        <w:t xml:space="preserve">costs </w:t>
      </w:r>
      <w:r w:rsidR="00C8554B">
        <w:rPr>
          <w:rFonts w:eastAsia="Times New Roman"/>
          <w:szCs w:val="24"/>
        </w:rPr>
        <w:t xml:space="preserve">include travel and labor associated with </w:t>
      </w:r>
      <w:r w:rsidR="00867F62">
        <w:rPr>
          <w:rFonts w:eastAsia="Times New Roman"/>
          <w:szCs w:val="24"/>
        </w:rPr>
        <w:t xml:space="preserve">participating in </w:t>
      </w:r>
      <w:r w:rsidR="00C8554B">
        <w:rPr>
          <w:rFonts w:eastAsia="Times New Roman"/>
          <w:szCs w:val="24"/>
        </w:rPr>
        <w:t>the MLC facilitator</w:t>
      </w:r>
      <w:r w:rsidR="002A5966">
        <w:rPr>
          <w:rFonts w:eastAsia="Times New Roman"/>
          <w:szCs w:val="24"/>
        </w:rPr>
        <w:t xml:space="preserve"> and MQI</w:t>
      </w:r>
      <w:r w:rsidR="00C8554B">
        <w:rPr>
          <w:rFonts w:eastAsia="Times New Roman"/>
          <w:szCs w:val="24"/>
        </w:rPr>
        <w:t xml:space="preserve"> training</w:t>
      </w:r>
      <w:r w:rsidR="002A5966">
        <w:rPr>
          <w:rFonts w:eastAsia="Times New Roman"/>
          <w:szCs w:val="24"/>
        </w:rPr>
        <w:t>s</w:t>
      </w:r>
      <w:r w:rsidR="00C8554B">
        <w:rPr>
          <w:rFonts w:eastAsia="Times New Roman"/>
          <w:szCs w:val="24"/>
        </w:rPr>
        <w:t xml:space="preserve"> and labor associated with implementing the </w:t>
      </w:r>
      <w:r w:rsidR="00BD16A4">
        <w:rPr>
          <w:rFonts w:eastAsia="Times New Roman"/>
          <w:szCs w:val="24"/>
        </w:rPr>
        <w:t xml:space="preserve">MLC and video feedback </w:t>
      </w:r>
      <w:r w:rsidR="00C8554B">
        <w:rPr>
          <w:rFonts w:eastAsia="Times New Roman"/>
          <w:szCs w:val="24"/>
        </w:rPr>
        <w:t>PD</w:t>
      </w:r>
      <w:r w:rsidR="00BD16A4">
        <w:rPr>
          <w:rFonts w:eastAsia="Times New Roman"/>
          <w:szCs w:val="24"/>
        </w:rPr>
        <w:t xml:space="preserve"> activities</w:t>
      </w:r>
      <w:r w:rsidR="00C8554B">
        <w:rPr>
          <w:rFonts w:eastAsia="Times New Roman"/>
          <w:szCs w:val="24"/>
        </w:rPr>
        <w:t xml:space="preserve"> during the 2013-14 school year.</w:t>
      </w:r>
      <w:r w:rsidR="00250254" w:rsidRPr="00250254">
        <w:rPr>
          <w:rFonts w:eastAsia="Times New Roman"/>
          <w:szCs w:val="24"/>
        </w:rPr>
        <w:t xml:space="preserve"> </w:t>
      </w:r>
      <w:r w:rsidR="00BD16A4">
        <w:rPr>
          <w:rFonts w:eastAsia="Times New Roman"/>
          <w:szCs w:val="24"/>
        </w:rPr>
        <w:t>For the</w:t>
      </w:r>
      <w:r w:rsidR="00250254">
        <w:rPr>
          <w:rFonts w:eastAsia="Times New Roman"/>
          <w:szCs w:val="24"/>
        </w:rPr>
        <w:t xml:space="preserve"> video feedback component of the study, each district will </w:t>
      </w:r>
      <w:r w:rsidR="00BD16A4">
        <w:rPr>
          <w:rFonts w:eastAsia="Times New Roman"/>
          <w:szCs w:val="24"/>
        </w:rPr>
        <w:t xml:space="preserve">also </w:t>
      </w:r>
      <w:r w:rsidR="00250254">
        <w:rPr>
          <w:rFonts w:eastAsia="Times New Roman"/>
          <w:szCs w:val="24"/>
        </w:rPr>
        <w:t>receive the requisite hardware and software</w:t>
      </w:r>
      <w:r w:rsidR="00BD16A4">
        <w:rPr>
          <w:rFonts w:eastAsia="Times New Roman"/>
          <w:szCs w:val="24"/>
        </w:rPr>
        <w:t xml:space="preserve"> for use during the 2013-14 school year</w:t>
      </w:r>
      <w:r w:rsidR="00250254">
        <w:rPr>
          <w:rFonts w:eastAsia="Times New Roman"/>
          <w:szCs w:val="24"/>
        </w:rPr>
        <w:t>.</w:t>
      </w:r>
      <w:r w:rsidR="007A041E">
        <w:rPr>
          <w:rFonts w:eastAsia="Times New Roman"/>
          <w:szCs w:val="24"/>
        </w:rPr>
        <w:t xml:space="preserve"> As an</w:t>
      </w:r>
      <w:r w:rsidR="00E57395">
        <w:rPr>
          <w:rFonts w:eastAsia="Times New Roman"/>
          <w:szCs w:val="24"/>
        </w:rPr>
        <w:t xml:space="preserve"> additional study</w:t>
      </w:r>
      <w:r w:rsidR="007A041E">
        <w:rPr>
          <w:rFonts w:eastAsia="Times New Roman"/>
          <w:szCs w:val="24"/>
        </w:rPr>
        <w:t xml:space="preserve"> incentive, we plan to </w:t>
      </w:r>
      <w:r w:rsidR="00E57395">
        <w:rPr>
          <w:rFonts w:eastAsia="Times New Roman"/>
          <w:szCs w:val="24"/>
        </w:rPr>
        <w:t xml:space="preserve">request permission from the </w:t>
      </w:r>
      <w:r w:rsidR="007A041E">
        <w:rPr>
          <w:rFonts w:eastAsia="Times New Roman"/>
          <w:szCs w:val="24"/>
        </w:rPr>
        <w:t xml:space="preserve">U.S. Department of Education </w:t>
      </w:r>
      <w:r w:rsidR="00E57395">
        <w:rPr>
          <w:rFonts w:eastAsia="Times New Roman"/>
          <w:szCs w:val="24"/>
        </w:rPr>
        <w:t>to allow participating districts to</w:t>
      </w:r>
      <w:r w:rsidR="007A041E">
        <w:rPr>
          <w:rFonts w:eastAsia="Times New Roman"/>
          <w:szCs w:val="24"/>
        </w:rPr>
        <w:t xml:space="preserve"> keep the video equipment</w:t>
      </w:r>
      <w:r w:rsidR="00E57395">
        <w:rPr>
          <w:rFonts w:eastAsia="Times New Roman"/>
          <w:szCs w:val="24"/>
        </w:rPr>
        <w:t xml:space="preserve"> at the conclusion of the study.</w:t>
      </w:r>
    </w:p>
    <w:p w:rsidR="006E1F87" w:rsidRDefault="00B74D48" w:rsidP="006E1F87">
      <w:pPr>
        <w:widowControl w:val="0"/>
        <w:spacing w:after="240"/>
        <w:rPr>
          <w:rFonts w:eastAsia="Times New Roman"/>
          <w:szCs w:val="24"/>
        </w:rPr>
      </w:pPr>
      <w:r w:rsidRPr="00B74D48">
        <w:rPr>
          <w:rFonts w:ascii="Arial Narrow" w:eastAsia="Times New Roman" w:hAnsi="Arial Narrow"/>
          <w:b/>
          <w:i/>
          <w:sz w:val="22"/>
        </w:rPr>
        <w:lastRenderedPageBreak/>
        <w:t>Negotiating Final Agreements</w:t>
      </w:r>
      <w:r>
        <w:rPr>
          <w:rFonts w:eastAsia="Times New Roman"/>
          <w:szCs w:val="24"/>
        </w:rPr>
        <w:t xml:space="preserve">. </w:t>
      </w:r>
      <w:r w:rsidR="00636630" w:rsidRPr="007A11D9">
        <w:rPr>
          <w:rFonts w:eastAsia="Times New Roman"/>
          <w:szCs w:val="24"/>
        </w:rPr>
        <w:t xml:space="preserve">Shortly after the </w:t>
      </w:r>
      <w:r w:rsidR="006325A3">
        <w:rPr>
          <w:rFonts w:eastAsia="Times New Roman"/>
          <w:szCs w:val="24"/>
        </w:rPr>
        <w:t>second district visit</w:t>
      </w:r>
      <w:r w:rsidR="00636630" w:rsidRPr="007A11D9">
        <w:rPr>
          <w:rFonts w:eastAsia="Times New Roman"/>
          <w:szCs w:val="24"/>
        </w:rPr>
        <w:t>, district administrators</w:t>
      </w:r>
      <w:r w:rsidR="006325A3">
        <w:rPr>
          <w:rFonts w:eastAsia="Times New Roman"/>
          <w:szCs w:val="24"/>
        </w:rPr>
        <w:t xml:space="preserve"> </w:t>
      </w:r>
      <w:r w:rsidR="00636630" w:rsidRPr="007A11D9">
        <w:rPr>
          <w:rFonts w:eastAsia="Times New Roman"/>
          <w:szCs w:val="24"/>
        </w:rPr>
        <w:t>will be asked to reach a final agreement to participate, and a memorandum of understanding with interested districts will be prepared. As a condition of participation, districts also must as</w:t>
      </w:r>
      <w:r w:rsidR="00F72C49">
        <w:rPr>
          <w:rFonts w:eastAsia="Times New Roman"/>
          <w:szCs w:val="24"/>
        </w:rPr>
        <w:t xml:space="preserve">k </w:t>
      </w:r>
      <w:r w:rsidR="00D00596">
        <w:rPr>
          <w:rFonts w:eastAsia="Times New Roman"/>
          <w:szCs w:val="24"/>
        </w:rPr>
        <w:t>the</w:t>
      </w:r>
      <w:r w:rsidR="00F72C49">
        <w:rPr>
          <w:rFonts w:eastAsia="Times New Roman"/>
          <w:szCs w:val="24"/>
        </w:rPr>
        <w:t xml:space="preserve"> </w:t>
      </w:r>
      <w:r w:rsidR="00636630" w:rsidRPr="007A11D9">
        <w:rPr>
          <w:rFonts w:eastAsia="Times New Roman"/>
          <w:szCs w:val="24"/>
        </w:rPr>
        <w:t xml:space="preserve">principals </w:t>
      </w:r>
      <w:r w:rsidR="00D00596">
        <w:rPr>
          <w:rFonts w:eastAsia="Times New Roman"/>
          <w:szCs w:val="24"/>
        </w:rPr>
        <w:t xml:space="preserve">of eligible and willing elementary schools </w:t>
      </w:r>
      <w:r w:rsidR="006325A3">
        <w:rPr>
          <w:rFonts w:eastAsia="Times New Roman"/>
          <w:szCs w:val="24"/>
        </w:rPr>
        <w:t xml:space="preserve">and </w:t>
      </w:r>
      <w:r w:rsidR="00D00596">
        <w:rPr>
          <w:rFonts w:eastAsia="Times New Roman"/>
          <w:szCs w:val="24"/>
        </w:rPr>
        <w:t>the volunteer</w:t>
      </w:r>
      <w:r w:rsidR="006325A3">
        <w:rPr>
          <w:rFonts w:eastAsia="Times New Roman"/>
          <w:szCs w:val="24"/>
        </w:rPr>
        <w:t xml:space="preserve"> </w:t>
      </w:r>
      <w:r w:rsidR="0005437F">
        <w:rPr>
          <w:rFonts w:eastAsia="Times New Roman"/>
          <w:szCs w:val="24"/>
        </w:rPr>
        <w:t>4th</w:t>
      </w:r>
      <w:r w:rsidR="006325A3">
        <w:rPr>
          <w:rFonts w:eastAsia="Times New Roman"/>
          <w:szCs w:val="24"/>
        </w:rPr>
        <w:t xml:space="preserve"> grade teachers </w:t>
      </w:r>
      <w:r w:rsidR="00D00596">
        <w:rPr>
          <w:rFonts w:eastAsia="Times New Roman"/>
          <w:szCs w:val="24"/>
        </w:rPr>
        <w:t xml:space="preserve">within these schools) </w:t>
      </w:r>
      <w:r w:rsidR="00636630" w:rsidRPr="007A11D9">
        <w:rPr>
          <w:rFonts w:eastAsia="Times New Roman"/>
          <w:szCs w:val="24"/>
        </w:rPr>
        <w:t xml:space="preserve">to submit signed statements reflecting an intention to participate. If necessary, project staff will make additional </w:t>
      </w:r>
      <w:r w:rsidR="00D00596">
        <w:rPr>
          <w:rFonts w:eastAsia="Times New Roman"/>
          <w:szCs w:val="24"/>
        </w:rPr>
        <w:t xml:space="preserve">phone calls or </w:t>
      </w:r>
      <w:r w:rsidR="00636630" w:rsidRPr="007A11D9">
        <w:rPr>
          <w:rFonts w:eastAsia="Times New Roman"/>
          <w:szCs w:val="24"/>
        </w:rPr>
        <w:t xml:space="preserve">visits to build consensus and obtain commitment from principals </w:t>
      </w:r>
      <w:r w:rsidR="00D00596">
        <w:rPr>
          <w:rFonts w:eastAsia="Times New Roman"/>
          <w:szCs w:val="24"/>
        </w:rPr>
        <w:t>and teachers</w:t>
      </w:r>
      <w:r w:rsidR="00636630" w:rsidRPr="007A11D9">
        <w:rPr>
          <w:rFonts w:eastAsia="Times New Roman"/>
          <w:szCs w:val="24"/>
        </w:rPr>
        <w:t xml:space="preserve">. The principal </w:t>
      </w:r>
      <w:r w:rsidR="00D00596">
        <w:rPr>
          <w:rFonts w:eastAsia="Times New Roman"/>
          <w:szCs w:val="24"/>
        </w:rPr>
        <w:t xml:space="preserve">and teacher </w:t>
      </w:r>
      <w:r w:rsidR="00636630" w:rsidRPr="007A11D9">
        <w:rPr>
          <w:rFonts w:eastAsia="Times New Roman"/>
          <w:szCs w:val="24"/>
        </w:rPr>
        <w:t xml:space="preserve">signatures are expected to be gathered shortly after the district memorandum of understanding is obtained in order to allow random assignment </w:t>
      </w:r>
      <w:r w:rsidR="006325A3">
        <w:rPr>
          <w:rFonts w:eastAsia="Times New Roman"/>
          <w:szCs w:val="24"/>
        </w:rPr>
        <w:t xml:space="preserve">of teachers within schools </w:t>
      </w:r>
      <w:r w:rsidR="00636630" w:rsidRPr="007A11D9">
        <w:rPr>
          <w:rFonts w:eastAsia="Times New Roman"/>
          <w:szCs w:val="24"/>
        </w:rPr>
        <w:t>before the start of the 201</w:t>
      </w:r>
      <w:r w:rsidR="00D00596">
        <w:rPr>
          <w:rFonts w:eastAsia="Times New Roman"/>
          <w:szCs w:val="24"/>
        </w:rPr>
        <w:t>3</w:t>
      </w:r>
      <w:r w:rsidR="00636630" w:rsidRPr="007A11D9">
        <w:rPr>
          <w:rFonts w:eastAsia="Times New Roman"/>
          <w:szCs w:val="24"/>
        </w:rPr>
        <w:t>–1</w:t>
      </w:r>
      <w:r w:rsidR="00D00596">
        <w:rPr>
          <w:rFonts w:eastAsia="Times New Roman"/>
          <w:szCs w:val="24"/>
        </w:rPr>
        <w:t>4</w:t>
      </w:r>
      <w:r w:rsidR="00636630" w:rsidRPr="007A11D9">
        <w:rPr>
          <w:rFonts w:eastAsia="Times New Roman"/>
          <w:szCs w:val="24"/>
        </w:rPr>
        <w:t xml:space="preserve"> school year. </w:t>
      </w:r>
    </w:p>
    <w:p w:rsidR="00CB5B0E" w:rsidRDefault="00AA7BB2" w:rsidP="00DE1304">
      <w:pPr>
        <w:pStyle w:val="Heading2"/>
      </w:pPr>
      <w:r>
        <w:t>Respondent</w:t>
      </w:r>
      <w:r w:rsidR="00CB5B0E">
        <w:t xml:space="preserve"> </w:t>
      </w:r>
      <w:r w:rsidR="007514CE">
        <w:t>Universe</w:t>
      </w:r>
      <w:r w:rsidR="00864396">
        <w:t xml:space="preserve"> and </w:t>
      </w:r>
      <w:r w:rsidR="00361828">
        <w:t xml:space="preserve">Screening </w:t>
      </w:r>
      <w:r w:rsidR="00864396">
        <w:t>Materials</w:t>
      </w:r>
      <w:r>
        <w:t xml:space="preserve"> for Recruitment</w:t>
      </w:r>
    </w:p>
    <w:p w:rsidR="00C72178" w:rsidRDefault="00C72178" w:rsidP="009A23D0"/>
    <w:p w:rsidR="00C72178" w:rsidRDefault="00502EBD" w:rsidP="00C72178">
      <w:pPr>
        <w:pStyle w:val="Heading2"/>
        <w:rPr>
          <w:rFonts w:ascii="Times New Roman" w:hAnsi="Times New Roman" w:cs="Times New Roman"/>
          <w:b w:val="0"/>
          <w:sz w:val="24"/>
          <w:szCs w:val="24"/>
        </w:rPr>
      </w:pPr>
      <w:r>
        <w:rPr>
          <w:rFonts w:ascii="Times New Roman" w:hAnsi="Times New Roman" w:cs="Times New Roman"/>
          <w:b w:val="0"/>
          <w:sz w:val="24"/>
          <w:szCs w:val="24"/>
        </w:rPr>
        <w:t xml:space="preserve">As previously discussed, recruitment activities will target districts, schools and teachers. </w:t>
      </w:r>
      <w:r w:rsidR="00C72178">
        <w:rPr>
          <w:rFonts w:ascii="Times New Roman" w:hAnsi="Times New Roman" w:cs="Times New Roman"/>
          <w:b w:val="0"/>
          <w:sz w:val="24"/>
          <w:szCs w:val="24"/>
        </w:rPr>
        <w:t>Exhibit 2 outlines the respondent universe for</w:t>
      </w:r>
      <w:r>
        <w:rPr>
          <w:rFonts w:ascii="Times New Roman" w:hAnsi="Times New Roman" w:cs="Times New Roman"/>
          <w:b w:val="0"/>
          <w:sz w:val="24"/>
          <w:szCs w:val="24"/>
        </w:rPr>
        <w:t xml:space="preserve"> these</w:t>
      </w:r>
      <w:r w:rsidR="00C72178">
        <w:rPr>
          <w:rFonts w:ascii="Times New Roman" w:hAnsi="Times New Roman" w:cs="Times New Roman"/>
          <w:b w:val="0"/>
          <w:sz w:val="24"/>
          <w:szCs w:val="24"/>
        </w:rPr>
        <w:t xml:space="preserve"> recruitment</w:t>
      </w:r>
      <w:r w:rsidR="00111743">
        <w:rPr>
          <w:rFonts w:ascii="Times New Roman" w:hAnsi="Times New Roman" w:cs="Times New Roman"/>
          <w:b w:val="0"/>
          <w:sz w:val="24"/>
          <w:szCs w:val="24"/>
        </w:rPr>
        <w:t xml:space="preserve"> activities</w:t>
      </w:r>
      <w:r w:rsidR="00C72178">
        <w:rPr>
          <w:rFonts w:ascii="Times New Roman" w:hAnsi="Times New Roman" w:cs="Times New Roman"/>
          <w:b w:val="0"/>
          <w:sz w:val="24"/>
          <w:szCs w:val="24"/>
        </w:rPr>
        <w:t xml:space="preserve"> and the </w:t>
      </w:r>
      <w:r>
        <w:rPr>
          <w:rFonts w:ascii="Times New Roman" w:hAnsi="Times New Roman" w:cs="Times New Roman"/>
          <w:b w:val="0"/>
          <w:sz w:val="24"/>
          <w:szCs w:val="24"/>
        </w:rPr>
        <w:t xml:space="preserve">protocols that will be used to gauge the interest of potential study participants. </w:t>
      </w:r>
      <w:r w:rsidR="009D5D1E">
        <w:rPr>
          <w:rFonts w:ascii="Times New Roman" w:hAnsi="Times New Roman" w:cs="Times New Roman"/>
          <w:b w:val="0"/>
          <w:sz w:val="24"/>
          <w:szCs w:val="24"/>
        </w:rPr>
        <w:t>After factoring in anticipated response rates, w</w:t>
      </w:r>
      <w:r>
        <w:rPr>
          <w:rFonts w:ascii="Times New Roman" w:hAnsi="Times New Roman" w:cs="Times New Roman"/>
          <w:b w:val="0"/>
          <w:sz w:val="24"/>
          <w:szCs w:val="24"/>
        </w:rPr>
        <w:t>e expect to involve</w:t>
      </w:r>
      <w:r w:rsidR="006D4EE8">
        <w:rPr>
          <w:rFonts w:ascii="Times New Roman" w:hAnsi="Times New Roman" w:cs="Times New Roman"/>
          <w:b w:val="0"/>
          <w:sz w:val="24"/>
          <w:szCs w:val="24"/>
        </w:rPr>
        <w:t xml:space="preserve"> </w:t>
      </w:r>
      <w:r w:rsidR="009D5D1E">
        <w:rPr>
          <w:rFonts w:ascii="Times New Roman" w:hAnsi="Times New Roman" w:cs="Times New Roman"/>
          <w:b w:val="0"/>
          <w:sz w:val="24"/>
          <w:szCs w:val="24"/>
        </w:rPr>
        <w:t>roughly 68 districts, 114 school administrators and 340 teachers</w:t>
      </w:r>
      <w:r>
        <w:rPr>
          <w:rFonts w:ascii="Times New Roman" w:hAnsi="Times New Roman" w:cs="Times New Roman"/>
          <w:b w:val="0"/>
          <w:sz w:val="24"/>
          <w:szCs w:val="24"/>
        </w:rPr>
        <w:t xml:space="preserve"> in </w:t>
      </w:r>
      <w:r w:rsidR="009D5D1E">
        <w:rPr>
          <w:rFonts w:ascii="Times New Roman" w:hAnsi="Times New Roman" w:cs="Times New Roman"/>
          <w:b w:val="0"/>
          <w:sz w:val="24"/>
          <w:szCs w:val="24"/>
        </w:rPr>
        <w:t>recruitment</w:t>
      </w:r>
      <w:r>
        <w:rPr>
          <w:rFonts w:ascii="Times New Roman" w:hAnsi="Times New Roman" w:cs="Times New Roman"/>
          <w:b w:val="0"/>
          <w:sz w:val="24"/>
          <w:szCs w:val="24"/>
        </w:rPr>
        <w:t xml:space="preserve"> outreach activities, </w:t>
      </w:r>
      <w:r w:rsidR="009D5D1E">
        <w:rPr>
          <w:rFonts w:ascii="Times New Roman" w:hAnsi="Times New Roman" w:cs="Times New Roman"/>
          <w:b w:val="0"/>
          <w:sz w:val="24"/>
          <w:szCs w:val="24"/>
        </w:rPr>
        <w:t>ranging from</w:t>
      </w:r>
      <w:r w:rsidR="00111743">
        <w:rPr>
          <w:rFonts w:ascii="Times New Roman" w:hAnsi="Times New Roman" w:cs="Times New Roman"/>
          <w:b w:val="0"/>
          <w:sz w:val="24"/>
          <w:szCs w:val="24"/>
        </w:rPr>
        <w:t xml:space="preserve"> phone calls </w:t>
      </w:r>
      <w:r w:rsidR="009D5D1E">
        <w:rPr>
          <w:rFonts w:ascii="Times New Roman" w:hAnsi="Times New Roman" w:cs="Times New Roman"/>
          <w:b w:val="0"/>
          <w:sz w:val="24"/>
          <w:szCs w:val="24"/>
        </w:rPr>
        <w:t>to</w:t>
      </w:r>
      <w:r w:rsidR="00111743">
        <w:rPr>
          <w:rFonts w:ascii="Times New Roman" w:hAnsi="Times New Roman" w:cs="Times New Roman"/>
          <w:b w:val="0"/>
          <w:sz w:val="24"/>
          <w:szCs w:val="24"/>
        </w:rPr>
        <w:t xml:space="preserve"> in-person site visits.</w:t>
      </w:r>
    </w:p>
    <w:p w:rsidR="00C72178" w:rsidRDefault="00C72178" w:rsidP="00C72178"/>
    <w:p w:rsidR="00C72178" w:rsidRPr="003008A4" w:rsidRDefault="00C72178" w:rsidP="009365A7">
      <w:pPr>
        <w:pStyle w:val="PExhibitTitle"/>
      </w:pPr>
      <w:r w:rsidRPr="003008A4">
        <w:t xml:space="preserve">Exhibit 2. Respondent Universe for Proposed </w:t>
      </w:r>
      <w:r>
        <w:t>Recruitment</w:t>
      </w:r>
      <w:r w:rsidRPr="003008A4">
        <w:t xml:space="preserve"> Activities</w:t>
      </w:r>
    </w:p>
    <w:tbl>
      <w:tblPr>
        <w:tblW w:w="747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top w:w="43" w:type="dxa"/>
          <w:left w:w="115" w:type="dxa"/>
          <w:bottom w:w="43" w:type="dxa"/>
          <w:right w:w="115" w:type="dxa"/>
        </w:tblCellMar>
        <w:tblLook w:val="00A0" w:firstRow="1" w:lastRow="0" w:firstColumn="1" w:lastColumn="0" w:noHBand="0" w:noVBand="0"/>
      </w:tblPr>
      <w:tblGrid>
        <w:gridCol w:w="3600"/>
        <w:gridCol w:w="3870"/>
      </w:tblGrid>
      <w:tr w:rsidR="00AC47EE" w:rsidRPr="00403256" w:rsidTr="009A23D0">
        <w:trPr>
          <w:trHeight w:val="229"/>
          <w:tblHeader/>
        </w:trPr>
        <w:tc>
          <w:tcPr>
            <w:tcW w:w="3600" w:type="dxa"/>
            <w:shd w:val="clear" w:color="auto" w:fill="BFBFBF" w:themeFill="background1" w:themeFillShade="BF"/>
            <w:vAlign w:val="center"/>
          </w:tcPr>
          <w:p w:rsidR="00AC47EE" w:rsidRPr="00AA7BB2" w:rsidRDefault="00AC47EE" w:rsidP="009A23D0">
            <w:pPr>
              <w:pStyle w:val="NoSpacing"/>
              <w:jc w:val="center"/>
              <w:rPr>
                <w:rFonts w:ascii="Arial Narrow" w:hAnsi="Arial Narrow" w:cs="Times New Roman"/>
                <w:b/>
                <w:bCs/>
                <w:sz w:val="20"/>
                <w:szCs w:val="20"/>
              </w:rPr>
            </w:pPr>
            <w:r w:rsidRPr="009A23D0">
              <w:rPr>
                <w:rFonts w:ascii="Arial Narrow" w:hAnsi="Arial Narrow" w:cs="Times New Roman"/>
                <w:b/>
              </w:rPr>
              <w:t>Data Source</w:t>
            </w:r>
          </w:p>
        </w:tc>
        <w:tc>
          <w:tcPr>
            <w:tcW w:w="3870" w:type="dxa"/>
            <w:shd w:val="clear" w:color="auto" w:fill="BFBFBF" w:themeFill="background1" w:themeFillShade="BF"/>
            <w:vAlign w:val="center"/>
          </w:tcPr>
          <w:p w:rsidR="00502EBD" w:rsidRDefault="00AC47EE" w:rsidP="009A23D0">
            <w:pPr>
              <w:pStyle w:val="NoSpacing"/>
              <w:jc w:val="center"/>
              <w:rPr>
                <w:rFonts w:ascii="Arial Narrow" w:hAnsi="Arial Narrow" w:cs="Times New Roman"/>
                <w:b/>
              </w:rPr>
            </w:pPr>
            <w:r w:rsidRPr="009A23D0">
              <w:rPr>
                <w:rFonts w:ascii="Arial Narrow" w:hAnsi="Arial Narrow" w:cs="Times New Roman"/>
                <w:b/>
              </w:rPr>
              <w:t>Respondent Universe</w:t>
            </w:r>
            <w:r w:rsidR="00502EBD">
              <w:rPr>
                <w:rFonts w:ascii="Arial Narrow" w:hAnsi="Arial Narrow" w:cs="Times New Roman"/>
                <w:b/>
              </w:rPr>
              <w:t xml:space="preserve"> </w:t>
            </w:r>
          </w:p>
          <w:p w:rsidR="00AC47EE" w:rsidRPr="00AA7BB2" w:rsidRDefault="00502EBD" w:rsidP="009A23D0">
            <w:pPr>
              <w:pStyle w:val="NoSpacing"/>
              <w:jc w:val="center"/>
              <w:rPr>
                <w:rFonts w:ascii="Arial Narrow" w:hAnsi="Arial Narrow" w:cs="Times New Roman"/>
                <w:b/>
                <w:bCs/>
                <w:sz w:val="20"/>
                <w:szCs w:val="20"/>
              </w:rPr>
            </w:pPr>
            <w:r>
              <w:rPr>
                <w:rFonts w:ascii="Arial Narrow" w:hAnsi="Arial Narrow" w:cs="Times New Roman"/>
                <w:b/>
              </w:rPr>
              <w:t>(Administrators &amp; Teachers)</w:t>
            </w:r>
          </w:p>
        </w:tc>
      </w:tr>
      <w:tr w:rsidR="00AC47EE" w:rsidRPr="00403256" w:rsidTr="009D5D1E">
        <w:trPr>
          <w:trHeight w:val="302"/>
        </w:trPr>
        <w:tc>
          <w:tcPr>
            <w:tcW w:w="3600" w:type="dxa"/>
            <w:vAlign w:val="center"/>
          </w:tcPr>
          <w:p w:rsidR="00AC47EE" w:rsidRPr="009A23D0" w:rsidRDefault="00AC47EE">
            <w:pPr>
              <w:pStyle w:val="TLESExhibitTextTightMedium"/>
              <w:spacing w:after="0"/>
              <w:rPr>
                <w:rFonts w:cs="Times New Roman"/>
              </w:rPr>
            </w:pPr>
            <w:r w:rsidRPr="00A833D2">
              <w:rPr>
                <w:rFonts w:cs="Times New Roman"/>
              </w:rPr>
              <w:t>District Screening Protocol</w:t>
            </w:r>
          </w:p>
        </w:tc>
        <w:tc>
          <w:tcPr>
            <w:tcW w:w="3870" w:type="dxa"/>
            <w:vAlign w:val="center"/>
          </w:tcPr>
          <w:p w:rsidR="00AC47EE" w:rsidRPr="00443A53" w:rsidDel="00FC6D1A" w:rsidRDefault="009D5D1E" w:rsidP="00AF5D75">
            <w:pPr>
              <w:pStyle w:val="TLESExhibitTextTightMedium"/>
              <w:spacing w:after="0"/>
              <w:jc w:val="center"/>
              <w:rPr>
                <w:rFonts w:cs="Times New Roman"/>
              </w:rPr>
            </w:pPr>
            <w:r>
              <w:rPr>
                <w:rFonts w:cs="Times New Roman"/>
              </w:rPr>
              <w:t>68</w:t>
            </w:r>
          </w:p>
        </w:tc>
      </w:tr>
      <w:tr w:rsidR="00AC47EE" w:rsidRPr="00403256" w:rsidTr="009D5D1E">
        <w:trPr>
          <w:trHeight w:val="365"/>
        </w:trPr>
        <w:tc>
          <w:tcPr>
            <w:tcW w:w="3600" w:type="dxa"/>
            <w:vAlign w:val="center"/>
          </w:tcPr>
          <w:p w:rsidR="00AC47EE" w:rsidRPr="009A23D0" w:rsidRDefault="00AC47EE" w:rsidP="00AF5D75">
            <w:pPr>
              <w:pStyle w:val="TLESExhibitTextTightMedium"/>
              <w:spacing w:after="0"/>
              <w:rPr>
                <w:rFonts w:cs="Times New Roman"/>
              </w:rPr>
            </w:pPr>
            <w:r w:rsidRPr="00A833D2">
              <w:rPr>
                <w:rFonts w:cs="Times New Roman"/>
              </w:rPr>
              <w:t>School Screening Protocol</w:t>
            </w:r>
          </w:p>
        </w:tc>
        <w:tc>
          <w:tcPr>
            <w:tcW w:w="3870" w:type="dxa"/>
            <w:vAlign w:val="center"/>
          </w:tcPr>
          <w:p w:rsidR="00AC47EE" w:rsidRPr="005B1D35" w:rsidRDefault="00AC47EE" w:rsidP="00AF5D75">
            <w:pPr>
              <w:pStyle w:val="TLESExhibitTextTightMedium"/>
              <w:spacing w:after="0"/>
              <w:jc w:val="center"/>
              <w:rPr>
                <w:b/>
              </w:rPr>
            </w:pPr>
            <w:r>
              <w:t>114</w:t>
            </w:r>
          </w:p>
        </w:tc>
      </w:tr>
      <w:tr w:rsidR="00AC47EE" w:rsidRPr="00403256" w:rsidTr="009D5D1E">
        <w:trPr>
          <w:trHeight w:val="329"/>
        </w:trPr>
        <w:tc>
          <w:tcPr>
            <w:tcW w:w="3600" w:type="dxa"/>
            <w:vAlign w:val="center"/>
          </w:tcPr>
          <w:p w:rsidR="00AC47EE" w:rsidRPr="005B1D35" w:rsidRDefault="00AC47EE" w:rsidP="00AF5D75">
            <w:pPr>
              <w:pStyle w:val="TLESExhibitTextTightMedium"/>
              <w:spacing w:after="0"/>
              <w:rPr>
                <w:rFonts w:cs="Times New Roman"/>
                <w:b/>
              </w:rPr>
            </w:pPr>
            <w:r w:rsidRPr="00A833D2">
              <w:rPr>
                <w:rFonts w:cs="Times New Roman"/>
              </w:rPr>
              <w:t>Teacher Interest Form</w:t>
            </w:r>
          </w:p>
        </w:tc>
        <w:tc>
          <w:tcPr>
            <w:tcW w:w="3870" w:type="dxa"/>
            <w:vAlign w:val="center"/>
          </w:tcPr>
          <w:p w:rsidR="00AC47EE" w:rsidRPr="009A23D0" w:rsidRDefault="00AC47EE" w:rsidP="00AF5D75">
            <w:pPr>
              <w:pStyle w:val="TLESExhibitTextTightMedium"/>
              <w:spacing w:after="0"/>
              <w:jc w:val="center"/>
            </w:pPr>
            <w:r w:rsidRPr="009A23D0">
              <w:t>340</w:t>
            </w:r>
          </w:p>
        </w:tc>
      </w:tr>
    </w:tbl>
    <w:p w:rsidR="00C72178" w:rsidRPr="00AA7BB2" w:rsidRDefault="00C72178" w:rsidP="009A23D0"/>
    <w:p w:rsidR="00CB5B0E" w:rsidRDefault="00CB5B0E" w:rsidP="009A23D0"/>
    <w:p w:rsidR="007514CE" w:rsidRPr="008F688B" w:rsidRDefault="007514CE" w:rsidP="008F688B">
      <w:pPr>
        <w:spacing w:after="240"/>
        <w:rPr>
          <w:rFonts w:eastAsia="Times New Roman"/>
          <w:szCs w:val="24"/>
        </w:rPr>
      </w:pPr>
      <w:r w:rsidRPr="007A11D9">
        <w:rPr>
          <w:rFonts w:eastAsia="Times New Roman"/>
          <w:szCs w:val="24"/>
        </w:rPr>
        <w:t xml:space="preserve">The </w:t>
      </w:r>
      <w:r w:rsidR="000178D3">
        <w:rPr>
          <w:rFonts w:eastAsia="Times New Roman"/>
          <w:szCs w:val="24"/>
        </w:rPr>
        <w:t xml:space="preserve">three </w:t>
      </w:r>
      <w:r w:rsidRPr="007A11D9">
        <w:rPr>
          <w:rFonts w:eastAsia="Times New Roman"/>
          <w:szCs w:val="24"/>
        </w:rPr>
        <w:t>screening protocol</w:t>
      </w:r>
      <w:r>
        <w:rPr>
          <w:rFonts w:eastAsia="Times New Roman"/>
          <w:szCs w:val="24"/>
        </w:rPr>
        <w:t xml:space="preserve">s </w:t>
      </w:r>
      <w:r w:rsidR="000178D3">
        <w:rPr>
          <w:rFonts w:eastAsia="Times New Roman"/>
          <w:szCs w:val="24"/>
        </w:rPr>
        <w:t xml:space="preserve">that will be used to recruit </w:t>
      </w:r>
      <w:r>
        <w:rPr>
          <w:rFonts w:eastAsia="Times New Roman"/>
          <w:szCs w:val="24"/>
        </w:rPr>
        <w:t xml:space="preserve">districts, schools and teachers are </w:t>
      </w:r>
      <w:r w:rsidRPr="007A11D9">
        <w:rPr>
          <w:rFonts w:eastAsia="Times New Roman"/>
          <w:szCs w:val="24"/>
        </w:rPr>
        <w:t>included in this package in Appendix</w:t>
      </w:r>
      <w:r>
        <w:rPr>
          <w:rFonts w:eastAsia="Times New Roman"/>
          <w:szCs w:val="24"/>
        </w:rPr>
        <w:t xml:space="preserve">es </w:t>
      </w:r>
      <w:r w:rsidR="0043457B">
        <w:rPr>
          <w:rFonts w:eastAsia="Times New Roman"/>
          <w:szCs w:val="24"/>
        </w:rPr>
        <w:t>A</w:t>
      </w:r>
      <w:r w:rsidR="00072745">
        <w:rPr>
          <w:rFonts w:eastAsia="Times New Roman"/>
          <w:szCs w:val="24"/>
        </w:rPr>
        <w:t>: A-</w:t>
      </w:r>
      <w:r w:rsidR="009D5D1E">
        <w:rPr>
          <w:rFonts w:eastAsia="Times New Roman"/>
          <w:szCs w:val="24"/>
        </w:rPr>
        <w:t>2, A-3</w:t>
      </w:r>
      <w:r w:rsidR="00072745">
        <w:rPr>
          <w:rFonts w:eastAsia="Times New Roman"/>
          <w:szCs w:val="24"/>
        </w:rPr>
        <w:t xml:space="preserve"> and </w:t>
      </w:r>
      <w:r w:rsidR="0043457B">
        <w:rPr>
          <w:rFonts w:eastAsia="Times New Roman"/>
          <w:szCs w:val="24"/>
        </w:rPr>
        <w:t>A</w:t>
      </w:r>
      <w:r w:rsidR="00072745">
        <w:rPr>
          <w:rFonts w:eastAsia="Times New Roman"/>
          <w:szCs w:val="24"/>
        </w:rPr>
        <w:t>-</w:t>
      </w:r>
      <w:r w:rsidR="009D5D1E">
        <w:rPr>
          <w:rFonts w:eastAsia="Times New Roman"/>
          <w:szCs w:val="24"/>
        </w:rPr>
        <w:t>4</w:t>
      </w:r>
      <w:r w:rsidRPr="007A11D9">
        <w:rPr>
          <w:rFonts w:eastAsia="Times New Roman"/>
          <w:szCs w:val="24"/>
        </w:rPr>
        <w:t>. The items on the screening protocol</w:t>
      </w:r>
      <w:r>
        <w:rPr>
          <w:rFonts w:eastAsia="Times New Roman"/>
          <w:szCs w:val="24"/>
        </w:rPr>
        <w:t>s</w:t>
      </w:r>
      <w:r w:rsidRPr="007A11D9">
        <w:rPr>
          <w:rFonts w:eastAsia="Times New Roman"/>
          <w:szCs w:val="24"/>
        </w:rPr>
        <w:t xml:space="preserve"> are mapped to the constructs that they measure in Exhibit </w:t>
      </w:r>
      <w:r w:rsidR="00DE2868">
        <w:rPr>
          <w:rFonts w:eastAsia="Times New Roman"/>
          <w:szCs w:val="24"/>
        </w:rPr>
        <w:t>3</w:t>
      </w:r>
      <w:r w:rsidRPr="007A11D9">
        <w:rPr>
          <w:rFonts w:eastAsia="Times New Roman"/>
          <w:szCs w:val="24"/>
        </w:rPr>
        <w:t xml:space="preserve">. The </w:t>
      </w:r>
      <w:r>
        <w:rPr>
          <w:rFonts w:eastAsia="Times New Roman"/>
          <w:szCs w:val="24"/>
        </w:rPr>
        <w:t xml:space="preserve">district </w:t>
      </w:r>
      <w:r w:rsidRPr="007A11D9">
        <w:rPr>
          <w:rFonts w:eastAsia="Times New Roman"/>
          <w:szCs w:val="24"/>
        </w:rPr>
        <w:t>screening protocol will be administered by project staff via telephone</w:t>
      </w:r>
      <w:r w:rsidR="009D5D1E">
        <w:rPr>
          <w:rFonts w:eastAsia="Times New Roman"/>
          <w:szCs w:val="24"/>
        </w:rPr>
        <w:t xml:space="preserve"> calls</w:t>
      </w:r>
      <w:r w:rsidRPr="007A11D9">
        <w:rPr>
          <w:rFonts w:eastAsia="Times New Roman"/>
          <w:szCs w:val="24"/>
        </w:rPr>
        <w:t xml:space="preserve"> with district personnel</w:t>
      </w:r>
      <w:r>
        <w:rPr>
          <w:rFonts w:eastAsia="Times New Roman"/>
          <w:szCs w:val="24"/>
        </w:rPr>
        <w:t xml:space="preserve"> and the school screening protocol and teacher interest forms will be administered in-person by research staff</w:t>
      </w:r>
      <w:r w:rsidR="009D5D1E">
        <w:rPr>
          <w:rFonts w:eastAsia="Times New Roman"/>
          <w:szCs w:val="24"/>
        </w:rPr>
        <w:t xml:space="preserve"> during site visits</w:t>
      </w:r>
      <w:r w:rsidR="008F688B">
        <w:rPr>
          <w:rFonts w:eastAsia="Times New Roman"/>
          <w:szCs w:val="24"/>
        </w:rPr>
        <w:t>.</w:t>
      </w:r>
      <w:r w:rsidR="004B196A">
        <w:rPr>
          <w:rFonts w:eastAsia="Times New Roman"/>
          <w:b/>
          <w:szCs w:val="24"/>
        </w:rPr>
        <w:br w:type="page"/>
      </w:r>
      <w:r w:rsidR="008F688B">
        <w:rPr>
          <w:rFonts w:eastAsia="Times New Roman"/>
          <w:b/>
          <w:szCs w:val="24"/>
        </w:rPr>
        <w:lastRenderedPageBreak/>
        <w:t>E</w:t>
      </w:r>
      <w:r w:rsidRPr="00166F3A">
        <w:rPr>
          <w:rFonts w:eastAsia="Times New Roman"/>
          <w:b/>
          <w:szCs w:val="24"/>
        </w:rPr>
        <w:t xml:space="preserve">xhibit </w:t>
      </w:r>
      <w:r w:rsidR="00DE2868">
        <w:rPr>
          <w:rFonts w:eastAsia="Times New Roman"/>
          <w:b/>
          <w:szCs w:val="24"/>
        </w:rPr>
        <w:t>3</w:t>
      </w:r>
      <w:r w:rsidRPr="00166F3A">
        <w:rPr>
          <w:rFonts w:eastAsia="Times New Roman"/>
          <w:b/>
          <w:szCs w:val="24"/>
        </w:rPr>
        <w:t xml:space="preserve">. Mapping of </w:t>
      </w:r>
      <w:r>
        <w:rPr>
          <w:rFonts w:eastAsia="Times New Roman"/>
          <w:b/>
          <w:szCs w:val="24"/>
        </w:rPr>
        <w:t xml:space="preserve">Recruitment </w:t>
      </w:r>
      <w:r w:rsidRPr="00166F3A">
        <w:rPr>
          <w:rFonts w:eastAsia="Times New Roman"/>
          <w:b/>
          <w:szCs w:val="24"/>
        </w:rPr>
        <w:t>Screening Protocol Items to Constructs</w:t>
      </w:r>
    </w:p>
    <w:tbl>
      <w:tblPr>
        <w:tblW w:w="6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767"/>
        <w:gridCol w:w="2662"/>
      </w:tblGrid>
      <w:tr w:rsidR="007514CE" w:rsidRPr="007A11D9" w:rsidTr="00AF5D75">
        <w:trPr>
          <w:cantSplit/>
          <w:jc w:val="center"/>
        </w:trPr>
        <w:tc>
          <w:tcPr>
            <w:tcW w:w="6429" w:type="dxa"/>
            <w:gridSpan w:val="2"/>
            <w:shd w:val="clear" w:color="auto" w:fill="BFBFBF" w:themeFill="background1" w:themeFillShade="BF"/>
            <w:vAlign w:val="center"/>
          </w:tcPr>
          <w:p w:rsidR="007514CE" w:rsidRPr="009A23D0" w:rsidRDefault="007514CE" w:rsidP="00AF5D75">
            <w:pPr>
              <w:jc w:val="center"/>
              <w:rPr>
                <w:rFonts w:ascii="Arial Narrow" w:eastAsia="Times New Roman" w:hAnsi="Arial Narrow"/>
                <w:b/>
                <w:bCs/>
                <w:sz w:val="22"/>
              </w:rPr>
            </w:pPr>
            <w:r w:rsidRPr="009A23D0">
              <w:rPr>
                <w:rFonts w:ascii="Arial Narrow" w:eastAsia="Times New Roman" w:hAnsi="Arial Narrow"/>
                <w:b/>
                <w:bCs/>
                <w:sz w:val="22"/>
              </w:rPr>
              <w:t>District</w:t>
            </w:r>
            <w:r w:rsidR="00794754" w:rsidRPr="009A23D0">
              <w:rPr>
                <w:rFonts w:ascii="Arial Narrow" w:eastAsia="Times New Roman" w:hAnsi="Arial Narrow"/>
                <w:b/>
                <w:bCs/>
                <w:sz w:val="22"/>
              </w:rPr>
              <w:t xml:space="preserve"> </w:t>
            </w:r>
            <w:r w:rsidRPr="009A23D0">
              <w:rPr>
                <w:rFonts w:ascii="Arial Narrow" w:eastAsia="Times New Roman" w:hAnsi="Arial Narrow"/>
                <w:b/>
                <w:bCs/>
                <w:sz w:val="22"/>
              </w:rPr>
              <w:t>Screening Protocol</w:t>
            </w:r>
          </w:p>
        </w:tc>
      </w:tr>
      <w:tr w:rsidR="007514CE" w:rsidRPr="007A11D9" w:rsidTr="00AF5D75">
        <w:trPr>
          <w:cantSplit/>
          <w:jc w:val="center"/>
        </w:trPr>
        <w:tc>
          <w:tcPr>
            <w:tcW w:w="3767" w:type="dxa"/>
            <w:vAlign w:val="center"/>
          </w:tcPr>
          <w:p w:rsidR="007514CE" w:rsidRPr="00443A53" w:rsidRDefault="007514CE" w:rsidP="00AF5D75">
            <w:pPr>
              <w:jc w:val="center"/>
              <w:rPr>
                <w:rFonts w:ascii="Arial Narrow" w:hAnsi="Arial Narrow"/>
                <w:b/>
                <w:sz w:val="20"/>
                <w:szCs w:val="20"/>
              </w:rPr>
            </w:pPr>
            <w:r>
              <w:rPr>
                <w:rFonts w:ascii="Arial Narrow" w:hAnsi="Arial Narrow"/>
                <w:b/>
                <w:sz w:val="20"/>
                <w:szCs w:val="20"/>
              </w:rPr>
              <w:t>Constructs</w:t>
            </w:r>
          </w:p>
        </w:tc>
        <w:tc>
          <w:tcPr>
            <w:tcW w:w="2662" w:type="dxa"/>
            <w:vAlign w:val="center"/>
          </w:tcPr>
          <w:p w:rsidR="007514CE" w:rsidRPr="00443A53" w:rsidRDefault="007514CE" w:rsidP="00AF5D75">
            <w:pPr>
              <w:jc w:val="center"/>
              <w:rPr>
                <w:rFonts w:ascii="Arial Narrow" w:eastAsia="Times New Roman" w:hAnsi="Arial Narrow"/>
                <w:b/>
                <w:bCs/>
                <w:sz w:val="20"/>
                <w:szCs w:val="20"/>
              </w:rPr>
            </w:pPr>
            <w:r>
              <w:rPr>
                <w:rFonts w:ascii="Arial Narrow" w:eastAsia="Times New Roman" w:hAnsi="Arial Narrow"/>
                <w:b/>
                <w:bCs/>
                <w:sz w:val="20"/>
                <w:szCs w:val="20"/>
              </w:rPr>
              <w:t>Items</w:t>
            </w:r>
          </w:p>
        </w:tc>
      </w:tr>
      <w:tr w:rsidR="007514CE" w:rsidRPr="007A11D9" w:rsidTr="00AF5D75">
        <w:trPr>
          <w:cantSplit/>
          <w:jc w:val="center"/>
        </w:trPr>
        <w:tc>
          <w:tcPr>
            <w:tcW w:w="3767" w:type="dxa"/>
            <w:vAlign w:val="center"/>
          </w:tcPr>
          <w:p w:rsidR="007514CE" w:rsidRPr="009508DE" w:rsidRDefault="00AA2FA8" w:rsidP="00AA2FA8">
            <w:pPr>
              <w:rPr>
                <w:rFonts w:ascii="Arial Narrow" w:eastAsia="Times New Roman" w:hAnsi="Arial Narrow"/>
                <w:bCs/>
                <w:sz w:val="20"/>
                <w:szCs w:val="20"/>
              </w:rPr>
            </w:pPr>
            <w:r>
              <w:rPr>
                <w:rFonts w:ascii="Arial Narrow" w:hAnsi="Arial Narrow"/>
                <w:sz w:val="20"/>
                <w:szCs w:val="20"/>
              </w:rPr>
              <w:t>Current math instruction</w:t>
            </w:r>
          </w:p>
        </w:tc>
        <w:tc>
          <w:tcPr>
            <w:tcW w:w="2662" w:type="dxa"/>
            <w:vAlign w:val="center"/>
          </w:tcPr>
          <w:p w:rsidR="007514CE" w:rsidRPr="007A11D9" w:rsidRDefault="007514CE" w:rsidP="00AF5D75">
            <w:pPr>
              <w:jc w:val="center"/>
              <w:rPr>
                <w:rFonts w:ascii="Arial Narrow" w:eastAsia="Times New Roman" w:hAnsi="Arial Narrow"/>
                <w:bCs/>
                <w:sz w:val="20"/>
                <w:szCs w:val="20"/>
              </w:rPr>
            </w:pPr>
            <w:r>
              <w:rPr>
                <w:rFonts w:ascii="Arial Narrow" w:eastAsia="Times New Roman" w:hAnsi="Arial Narrow"/>
                <w:bCs/>
                <w:sz w:val="20"/>
                <w:szCs w:val="20"/>
              </w:rPr>
              <w:t>1</w:t>
            </w:r>
            <w:r w:rsidR="00AA2FA8">
              <w:rPr>
                <w:rFonts w:ascii="Arial Narrow" w:eastAsia="Times New Roman" w:hAnsi="Arial Narrow"/>
                <w:bCs/>
                <w:sz w:val="20"/>
                <w:szCs w:val="20"/>
              </w:rPr>
              <w:t>-7</w:t>
            </w:r>
          </w:p>
        </w:tc>
      </w:tr>
      <w:tr w:rsidR="007514CE" w:rsidRPr="007A11D9" w:rsidTr="00352110">
        <w:trPr>
          <w:cantSplit/>
          <w:trHeight w:val="622"/>
          <w:jc w:val="center"/>
        </w:trPr>
        <w:tc>
          <w:tcPr>
            <w:tcW w:w="3767" w:type="dxa"/>
            <w:vAlign w:val="center"/>
          </w:tcPr>
          <w:p w:rsidR="007514CE" w:rsidRPr="009508DE" w:rsidRDefault="00AA2FA8" w:rsidP="00AA2FA8">
            <w:pPr>
              <w:rPr>
                <w:rFonts w:ascii="Arial Narrow" w:hAnsi="Arial Narrow"/>
                <w:sz w:val="20"/>
                <w:szCs w:val="20"/>
              </w:rPr>
            </w:pPr>
            <w:r w:rsidRPr="009508DE">
              <w:rPr>
                <w:rFonts w:ascii="Arial Narrow" w:hAnsi="Arial Narrow"/>
                <w:sz w:val="20"/>
                <w:szCs w:val="20"/>
              </w:rPr>
              <w:t xml:space="preserve">Planned changes in district practices affecting </w:t>
            </w:r>
            <w:r w:rsidR="0005437F">
              <w:rPr>
                <w:rFonts w:ascii="Arial Narrow" w:hAnsi="Arial Narrow"/>
                <w:sz w:val="20"/>
                <w:szCs w:val="20"/>
              </w:rPr>
              <w:t>4th</w:t>
            </w:r>
            <w:r w:rsidRPr="009508DE">
              <w:rPr>
                <w:rFonts w:ascii="Arial Narrow" w:hAnsi="Arial Narrow"/>
                <w:sz w:val="20"/>
                <w:szCs w:val="20"/>
              </w:rPr>
              <w:t xml:space="preserve"> grade instruction</w:t>
            </w:r>
            <w:r w:rsidRPr="009508DE">
              <w:rPr>
                <w:rFonts w:ascii="Arial Narrow" w:eastAsia="Times New Roman" w:hAnsi="Arial Narrow"/>
                <w:bCs/>
                <w:sz w:val="20"/>
                <w:szCs w:val="20"/>
              </w:rPr>
              <w:t xml:space="preserve"> </w:t>
            </w:r>
          </w:p>
        </w:tc>
        <w:tc>
          <w:tcPr>
            <w:tcW w:w="2662" w:type="dxa"/>
            <w:vAlign w:val="center"/>
          </w:tcPr>
          <w:p w:rsidR="007514CE" w:rsidRDefault="00AA2FA8" w:rsidP="00AF5D75">
            <w:pPr>
              <w:jc w:val="center"/>
              <w:rPr>
                <w:rFonts w:ascii="Arial Narrow" w:eastAsia="Times New Roman" w:hAnsi="Arial Narrow"/>
                <w:bCs/>
                <w:sz w:val="20"/>
                <w:szCs w:val="20"/>
              </w:rPr>
            </w:pPr>
            <w:r>
              <w:rPr>
                <w:rFonts w:ascii="Arial Narrow" w:eastAsia="Times New Roman" w:hAnsi="Arial Narrow"/>
                <w:bCs/>
                <w:sz w:val="20"/>
                <w:szCs w:val="20"/>
              </w:rPr>
              <w:t>8-9</w:t>
            </w:r>
          </w:p>
        </w:tc>
      </w:tr>
      <w:tr w:rsidR="007514CE" w:rsidRPr="007A11D9" w:rsidTr="00AF5D75">
        <w:trPr>
          <w:cantSplit/>
          <w:jc w:val="center"/>
        </w:trPr>
        <w:tc>
          <w:tcPr>
            <w:tcW w:w="3767" w:type="dxa"/>
            <w:vAlign w:val="center"/>
          </w:tcPr>
          <w:p w:rsidR="007514CE" w:rsidRPr="009508DE" w:rsidRDefault="00AA2FA8" w:rsidP="00AF5D75">
            <w:pPr>
              <w:rPr>
                <w:rFonts w:ascii="Arial Narrow" w:eastAsia="Times New Roman" w:hAnsi="Arial Narrow"/>
                <w:bCs/>
                <w:sz w:val="20"/>
                <w:szCs w:val="20"/>
              </w:rPr>
            </w:pPr>
            <w:r>
              <w:rPr>
                <w:rFonts w:ascii="Arial Narrow" w:hAnsi="Arial Narrow"/>
                <w:sz w:val="20"/>
                <w:szCs w:val="20"/>
              </w:rPr>
              <w:t>Student testing</w:t>
            </w:r>
          </w:p>
        </w:tc>
        <w:tc>
          <w:tcPr>
            <w:tcW w:w="2662" w:type="dxa"/>
            <w:vAlign w:val="center"/>
          </w:tcPr>
          <w:p w:rsidR="007514CE" w:rsidRPr="007A11D9" w:rsidRDefault="00AA2FA8" w:rsidP="00AF5D75">
            <w:pPr>
              <w:jc w:val="center"/>
              <w:rPr>
                <w:rFonts w:ascii="Arial Narrow" w:eastAsia="Times New Roman" w:hAnsi="Arial Narrow"/>
                <w:bCs/>
                <w:sz w:val="20"/>
                <w:szCs w:val="20"/>
              </w:rPr>
            </w:pPr>
            <w:r>
              <w:rPr>
                <w:rFonts w:ascii="Arial Narrow" w:eastAsia="Times New Roman" w:hAnsi="Arial Narrow"/>
                <w:bCs/>
                <w:sz w:val="20"/>
                <w:szCs w:val="20"/>
              </w:rPr>
              <w:t>10-12</w:t>
            </w:r>
            <w:r w:rsidR="007514CE">
              <w:rPr>
                <w:rFonts w:ascii="Arial Narrow" w:eastAsia="Times New Roman" w:hAnsi="Arial Narrow"/>
                <w:bCs/>
                <w:sz w:val="20"/>
                <w:szCs w:val="20"/>
              </w:rPr>
              <w:t xml:space="preserve"> </w:t>
            </w:r>
          </w:p>
        </w:tc>
      </w:tr>
      <w:tr w:rsidR="007514CE" w:rsidRPr="007A11D9" w:rsidTr="00AF5D75">
        <w:trPr>
          <w:cantSplit/>
          <w:jc w:val="center"/>
        </w:trPr>
        <w:tc>
          <w:tcPr>
            <w:tcW w:w="3767" w:type="dxa"/>
            <w:vAlign w:val="center"/>
          </w:tcPr>
          <w:p w:rsidR="007514CE" w:rsidRPr="009508DE" w:rsidRDefault="00AA2FA8" w:rsidP="00AF5D75">
            <w:pPr>
              <w:rPr>
                <w:rFonts w:ascii="Arial Narrow" w:eastAsia="Times New Roman" w:hAnsi="Arial Narrow"/>
                <w:bCs/>
                <w:sz w:val="20"/>
                <w:szCs w:val="20"/>
              </w:rPr>
            </w:pPr>
            <w:r>
              <w:rPr>
                <w:rFonts w:ascii="Arial Narrow" w:hAnsi="Arial Narrow"/>
                <w:sz w:val="20"/>
                <w:szCs w:val="20"/>
              </w:rPr>
              <w:t xml:space="preserve">Professional development for </w:t>
            </w:r>
            <w:r w:rsidR="0005437F">
              <w:rPr>
                <w:rFonts w:ascii="Arial Narrow" w:hAnsi="Arial Narrow"/>
                <w:sz w:val="20"/>
                <w:szCs w:val="20"/>
              </w:rPr>
              <w:t>4th</w:t>
            </w:r>
            <w:r>
              <w:rPr>
                <w:rFonts w:ascii="Arial Narrow" w:hAnsi="Arial Narrow"/>
                <w:sz w:val="20"/>
                <w:szCs w:val="20"/>
              </w:rPr>
              <w:t xml:space="preserve"> grade math teachers</w:t>
            </w:r>
          </w:p>
        </w:tc>
        <w:tc>
          <w:tcPr>
            <w:tcW w:w="2662" w:type="dxa"/>
            <w:vAlign w:val="center"/>
          </w:tcPr>
          <w:p w:rsidR="007514CE" w:rsidRPr="007A11D9" w:rsidRDefault="00AA2FA8" w:rsidP="00AF5D75">
            <w:pPr>
              <w:jc w:val="center"/>
              <w:rPr>
                <w:rFonts w:ascii="Arial Narrow" w:eastAsia="Times New Roman" w:hAnsi="Arial Narrow"/>
                <w:bCs/>
                <w:sz w:val="20"/>
                <w:szCs w:val="20"/>
              </w:rPr>
            </w:pPr>
            <w:r>
              <w:rPr>
                <w:rFonts w:ascii="Arial Narrow" w:eastAsia="Times New Roman" w:hAnsi="Arial Narrow"/>
                <w:bCs/>
                <w:sz w:val="20"/>
                <w:szCs w:val="20"/>
              </w:rPr>
              <w:t>13-19</w:t>
            </w:r>
          </w:p>
        </w:tc>
      </w:tr>
      <w:tr w:rsidR="007514CE" w:rsidRPr="007A11D9" w:rsidTr="009A23D0">
        <w:trPr>
          <w:cantSplit/>
          <w:jc w:val="center"/>
        </w:trPr>
        <w:tc>
          <w:tcPr>
            <w:tcW w:w="6429" w:type="dxa"/>
            <w:gridSpan w:val="2"/>
            <w:shd w:val="clear" w:color="auto" w:fill="BFBFBF" w:themeFill="background1" w:themeFillShade="BF"/>
            <w:vAlign w:val="center"/>
          </w:tcPr>
          <w:p w:rsidR="007514CE" w:rsidRPr="009A23D0" w:rsidRDefault="007514CE">
            <w:pPr>
              <w:jc w:val="center"/>
              <w:rPr>
                <w:rFonts w:ascii="Arial Narrow" w:eastAsia="Times New Roman" w:hAnsi="Arial Narrow"/>
                <w:b/>
                <w:bCs/>
                <w:sz w:val="22"/>
              </w:rPr>
            </w:pPr>
            <w:r w:rsidRPr="009A23D0">
              <w:rPr>
                <w:rFonts w:ascii="Arial Narrow" w:eastAsia="Times New Roman" w:hAnsi="Arial Narrow"/>
                <w:b/>
                <w:bCs/>
                <w:sz w:val="22"/>
              </w:rPr>
              <w:t>School Screening Protocol</w:t>
            </w:r>
          </w:p>
        </w:tc>
      </w:tr>
      <w:tr w:rsidR="007514CE" w:rsidRPr="007A11D9" w:rsidTr="00AF5D75">
        <w:trPr>
          <w:cantSplit/>
          <w:jc w:val="center"/>
        </w:trPr>
        <w:tc>
          <w:tcPr>
            <w:tcW w:w="3767" w:type="dxa"/>
            <w:tcBorders>
              <w:bottom w:val="single" w:sz="4" w:space="0" w:color="auto"/>
            </w:tcBorders>
            <w:vAlign w:val="center"/>
          </w:tcPr>
          <w:p w:rsidR="007514CE" w:rsidRPr="009508DE" w:rsidRDefault="007514CE" w:rsidP="00AF5D75">
            <w:pPr>
              <w:rPr>
                <w:rFonts w:ascii="Arial Narrow" w:hAnsi="Arial Narrow"/>
                <w:sz w:val="20"/>
                <w:szCs w:val="20"/>
              </w:rPr>
            </w:pPr>
            <w:r>
              <w:rPr>
                <w:rFonts w:ascii="Arial Narrow" w:hAnsi="Arial Narrow"/>
                <w:sz w:val="20"/>
                <w:szCs w:val="20"/>
              </w:rPr>
              <w:t>Instructional format for mathematics instruction</w:t>
            </w:r>
          </w:p>
        </w:tc>
        <w:tc>
          <w:tcPr>
            <w:tcW w:w="2662" w:type="dxa"/>
            <w:tcBorders>
              <w:bottom w:val="single" w:sz="4" w:space="0" w:color="auto"/>
            </w:tcBorders>
            <w:vAlign w:val="center"/>
          </w:tcPr>
          <w:p w:rsidR="007514CE" w:rsidRDefault="007514CE" w:rsidP="00AF5D75">
            <w:pPr>
              <w:jc w:val="center"/>
              <w:rPr>
                <w:rFonts w:ascii="Arial Narrow" w:eastAsia="Times New Roman" w:hAnsi="Arial Narrow"/>
                <w:bCs/>
                <w:sz w:val="20"/>
                <w:szCs w:val="20"/>
              </w:rPr>
            </w:pPr>
            <w:r>
              <w:rPr>
                <w:rFonts w:ascii="Arial Narrow" w:eastAsia="Times New Roman" w:hAnsi="Arial Narrow"/>
                <w:bCs/>
                <w:sz w:val="20"/>
                <w:szCs w:val="20"/>
              </w:rPr>
              <w:t>1-3</w:t>
            </w:r>
          </w:p>
        </w:tc>
      </w:tr>
      <w:tr w:rsidR="007514CE" w:rsidRPr="007A11D9" w:rsidTr="00AF5D75">
        <w:trPr>
          <w:cantSplit/>
          <w:trHeight w:val="469"/>
          <w:jc w:val="center"/>
        </w:trPr>
        <w:tc>
          <w:tcPr>
            <w:tcW w:w="3767" w:type="dxa"/>
            <w:tcBorders>
              <w:bottom w:val="single" w:sz="4" w:space="0" w:color="auto"/>
            </w:tcBorders>
            <w:vAlign w:val="center"/>
          </w:tcPr>
          <w:p w:rsidR="007514CE" w:rsidRDefault="007514CE" w:rsidP="00AF5D75">
            <w:pPr>
              <w:rPr>
                <w:rFonts w:ascii="Arial Narrow" w:hAnsi="Arial Narrow"/>
                <w:sz w:val="20"/>
                <w:szCs w:val="20"/>
              </w:rPr>
            </w:pPr>
            <w:r w:rsidRPr="009508DE">
              <w:rPr>
                <w:rFonts w:ascii="Arial Narrow" w:hAnsi="Arial Narrow"/>
                <w:sz w:val="20"/>
                <w:szCs w:val="20"/>
              </w:rPr>
              <w:t>Plann</w:t>
            </w:r>
            <w:r>
              <w:rPr>
                <w:rFonts w:ascii="Arial Narrow" w:hAnsi="Arial Narrow"/>
                <w:sz w:val="20"/>
                <w:szCs w:val="20"/>
              </w:rPr>
              <w:t>ed changes in school</w:t>
            </w:r>
            <w:r w:rsidRPr="009508DE">
              <w:rPr>
                <w:rFonts w:ascii="Arial Narrow" w:hAnsi="Arial Narrow"/>
                <w:sz w:val="20"/>
                <w:szCs w:val="20"/>
              </w:rPr>
              <w:t xml:space="preserve"> affecting </w:t>
            </w:r>
            <w:r w:rsidR="0005437F">
              <w:rPr>
                <w:rFonts w:ascii="Arial Narrow" w:hAnsi="Arial Narrow"/>
                <w:sz w:val="20"/>
                <w:szCs w:val="20"/>
              </w:rPr>
              <w:t>4th</w:t>
            </w:r>
            <w:r>
              <w:rPr>
                <w:rFonts w:ascii="Arial Narrow" w:hAnsi="Arial Narrow"/>
                <w:sz w:val="20"/>
                <w:szCs w:val="20"/>
              </w:rPr>
              <w:t xml:space="preserve"> grade instruction</w:t>
            </w:r>
          </w:p>
        </w:tc>
        <w:tc>
          <w:tcPr>
            <w:tcW w:w="2662" w:type="dxa"/>
            <w:tcBorders>
              <w:bottom w:val="single" w:sz="4" w:space="0" w:color="auto"/>
            </w:tcBorders>
            <w:vAlign w:val="center"/>
          </w:tcPr>
          <w:p w:rsidR="007514CE" w:rsidRDefault="007514CE" w:rsidP="00AF5D75">
            <w:pPr>
              <w:jc w:val="center"/>
              <w:rPr>
                <w:rFonts w:ascii="Arial Narrow" w:eastAsia="Times New Roman" w:hAnsi="Arial Narrow"/>
                <w:bCs/>
                <w:sz w:val="20"/>
                <w:szCs w:val="20"/>
              </w:rPr>
            </w:pPr>
            <w:r>
              <w:rPr>
                <w:rFonts w:ascii="Arial Narrow" w:eastAsia="Times New Roman" w:hAnsi="Arial Narrow"/>
                <w:bCs/>
                <w:sz w:val="20"/>
                <w:szCs w:val="20"/>
              </w:rPr>
              <w:t>4</w:t>
            </w:r>
          </w:p>
        </w:tc>
      </w:tr>
      <w:tr w:rsidR="007514CE" w:rsidRPr="007A11D9" w:rsidTr="00AF5D75">
        <w:trPr>
          <w:cantSplit/>
          <w:trHeight w:val="532"/>
          <w:jc w:val="center"/>
        </w:trPr>
        <w:tc>
          <w:tcPr>
            <w:tcW w:w="3767" w:type="dxa"/>
            <w:tcBorders>
              <w:bottom w:val="single" w:sz="4" w:space="0" w:color="auto"/>
            </w:tcBorders>
            <w:vAlign w:val="center"/>
          </w:tcPr>
          <w:p w:rsidR="007514CE" w:rsidRDefault="007514CE" w:rsidP="00AF5D75">
            <w:pPr>
              <w:rPr>
                <w:rFonts w:ascii="Arial Narrow" w:hAnsi="Arial Narrow"/>
                <w:sz w:val="20"/>
                <w:szCs w:val="20"/>
              </w:rPr>
            </w:pPr>
            <w:r>
              <w:rPr>
                <w:rFonts w:ascii="Arial Narrow" w:hAnsi="Arial Narrow"/>
                <w:sz w:val="20"/>
                <w:szCs w:val="20"/>
              </w:rPr>
              <w:t xml:space="preserve">Professional development and curriculum for </w:t>
            </w:r>
            <w:r w:rsidR="0005437F">
              <w:rPr>
                <w:rFonts w:ascii="Arial Narrow" w:hAnsi="Arial Narrow"/>
                <w:sz w:val="20"/>
                <w:szCs w:val="20"/>
              </w:rPr>
              <w:t>4th</w:t>
            </w:r>
            <w:r>
              <w:rPr>
                <w:rFonts w:ascii="Arial Narrow" w:hAnsi="Arial Narrow"/>
                <w:sz w:val="20"/>
                <w:szCs w:val="20"/>
              </w:rPr>
              <w:t xml:space="preserve"> grade math</w:t>
            </w:r>
          </w:p>
        </w:tc>
        <w:tc>
          <w:tcPr>
            <w:tcW w:w="2662" w:type="dxa"/>
            <w:tcBorders>
              <w:bottom w:val="single" w:sz="4" w:space="0" w:color="auto"/>
            </w:tcBorders>
            <w:vAlign w:val="center"/>
          </w:tcPr>
          <w:p w:rsidR="007514CE" w:rsidRDefault="007514CE" w:rsidP="00AF5D75">
            <w:pPr>
              <w:jc w:val="center"/>
              <w:rPr>
                <w:rFonts w:ascii="Arial Narrow" w:eastAsia="Times New Roman" w:hAnsi="Arial Narrow"/>
                <w:bCs/>
                <w:sz w:val="20"/>
                <w:szCs w:val="20"/>
              </w:rPr>
            </w:pPr>
            <w:r>
              <w:rPr>
                <w:rFonts w:ascii="Arial Narrow" w:eastAsia="Times New Roman" w:hAnsi="Arial Narrow"/>
                <w:bCs/>
                <w:sz w:val="20"/>
                <w:szCs w:val="20"/>
              </w:rPr>
              <w:t>5-10</w:t>
            </w:r>
          </w:p>
        </w:tc>
      </w:tr>
      <w:tr w:rsidR="007514CE" w:rsidRPr="007A11D9" w:rsidTr="009A23D0">
        <w:trPr>
          <w:cantSplit/>
          <w:jc w:val="center"/>
        </w:trPr>
        <w:tc>
          <w:tcPr>
            <w:tcW w:w="6429" w:type="dxa"/>
            <w:gridSpan w:val="2"/>
            <w:shd w:val="clear" w:color="auto" w:fill="BFBFBF" w:themeFill="background1" w:themeFillShade="BF"/>
            <w:vAlign w:val="center"/>
          </w:tcPr>
          <w:p w:rsidR="007514CE" w:rsidRPr="009A23D0" w:rsidRDefault="007514CE">
            <w:pPr>
              <w:jc w:val="center"/>
              <w:rPr>
                <w:rFonts w:ascii="Arial Narrow" w:eastAsia="Times New Roman" w:hAnsi="Arial Narrow"/>
                <w:b/>
                <w:bCs/>
                <w:sz w:val="22"/>
              </w:rPr>
            </w:pPr>
            <w:r w:rsidRPr="009A23D0">
              <w:rPr>
                <w:rFonts w:ascii="Arial Narrow" w:eastAsia="Times New Roman" w:hAnsi="Arial Narrow"/>
                <w:b/>
                <w:bCs/>
                <w:sz w:val="22"/>
              </w:rPr>
              <w:t>Teacher</w:t>
            </w:r>
            <w:r w:rsidR="00794754" w:rsidRPr="009A23D0">
              <w:rPr>
                <w:rFonts w:ascii="Arial Narrow" w:eastAsia="Times New Roman" w:hAnsi="Arial Narrow"/>
                <w:b/>
                <w:bCs/>
                <w:sz w:val="22"/>
              </w:rPr>
              <w:t xml:space="preserve"> Interest Form</w:t>
            </w:r>
          </w:p>
        </w:tc>
      </w:tr>
      <w:tr w:rsidR="007514CE" w:rsidRPr="007A11D9" w:rsidTr="00AF5D75">
        <w:trPr>
          <w:cantSplit/>
          <w:jc w:val="center"/>
        </w:trPr>
        <w:tc>
          <w:tcPr>
            <w:tcW w:w="3767" w:type="dxa"/>
            <w:vAlign w:val="center"/>
          </w:tcPr>
          <w:p w:rsidR="007514CE" w:rsidRPr="009508DE" w:rsidRDefault="007514CE" w:rsidP="00AF5D75">
            <w:pPr>
              <w:rPr>
                <w:rFonts w:ascii="Arial Narrow" w:hAnsi="Arial Narrow"/>
                <w:sz w:val="20"/>
                <w:szCs w:val="20"/>
              </w:rPr>
            </w:pPr>
            <w:r>
              <w:rPr>
                <w:rFonts w:ascii="Arial Narrow" w:hAnsi="Arial Narrow"/>
                <w:sz w:val="20"/>
                <w:szCs w:val="20"/>
              </w:rPr>
              <w:t>Eligibility for study (teaching at target grade level, non-departmentalized, mixed-ability class)</w:t>
            </w:r>
          </w:p>
        </w:tc>
        <w:tc>
          <w:tcPr>
            <w:tcW w:w="2662" w:type="dxa"/>
            <w:vAlign w:val="center"/>
          </w:tcPr>
          <w:p w:rsidR="007514CE" w:rsidRDefault="007514CE" w:rsidP="00AF5D75">
            <w:pPr>
              <w:jc w:val="center"/>
              <w:rPr>
                <w:rFonts w:ascii="Arial Narrow" w:eastAsia="Times New Roman" w:hAnsi="Arial Narrow"/>
                <w:bCs/>
                <w:sz w:val="20"/>
                <w:szCs w:val="20"/>
              </w:rPr>
            </w:pPr>
            <w:r>
              <w:rPr>
                <w:rFonts w:ascii="Arial Narrow" w:eastAsia="Times New Roman" w:hAnsi="Arial Narrow"/>
                <w:bCs/>
                <w:sz w:val="20"/>
                <w:szCs w:val="20"/>
              </w:rPr>
              <w:t>1-3</w:t>
            </w:r>
          </w:p>
        </w:tc>
      </w:tr>
      <w:tr w:rsidR="007514CE" w:rsidRPr="007A11D9" w:rsidTr="00AF5D75">
        <w:trPr>
          <w:cantSplit/>
          <w:jc w:val="center"/>
        </w:trPr>
        <w:tc>
          <w:tcPr>
            <w:tcW w:w="3767" w:type="dxa"/>
            <w:vAlign w:val="center"/>
          </w:tcPr>
          <w:p w:rsidR="007514CE" w:rsidRDefault="007514CE" w:rsidP="00AF5D75">
            <w:pPr>
              <w:rPr>
                <w:rFonts w:ascii="Arial Narrow" w:hAnsi="Arial Narrow"/>
                <w:sz w:val="20"/>
                <w:szCs w:val="20"/>
              </w:rPr>
            </w:pPr>
            <w:r>
              <w:rPr>
                <w:rFonts w:ascii="Arial Narrow" w:hAnsi="Arial Narrow"/>
                <w:sz w:val="20"/>
                <w:szCs w:val="20"/>
              </w:rPr>
              <w:t>Interest and availability to participate in study</w:t>
            </w:r>
          </w:p>
        </w:tc>
        <w:tc>
          <w:tcPr>
            <w:tcW w:w="2662" w:type="dxa"/>
            <w:vAlign w:val="center"/>
          </w:tcPr>
          <w:p w:rsidR="007514CE" w:rsidRDefault="007514CE" w:rsidP="00AF5D75">
            <w:pPr>
              <w:jc w:val="center"/>
              <w:rPr>
                <w:rFonts w:ascii="Arial Narrow" w:eastAsia="Times New Roman" w:hAnsi="Arial Narrow"/>
                <w:bCs/>
                <w:sz w:val="20"/>
                <w:szCs w:val="20"/>
              </w:rPr>
            </w:pPr>
            <w:r>
              <w:rPr>
                <w:rFonts w:ascii="Arial Narrow" w:eastAsia="Times New Roman" w:hAnsi="Arial Narrow"/>
                <w:bCs/>
                <w:sz w:val="20"/>
                <w:szCs w:val="20"/>
              </w:rPr>
              <w:t>4-5</w:t>
            </w:r>
          </w:p>
        </w:tc>
      </w:tr>
    </w:tbl>
    <w:p w:rsidR="007514CE" w:rsidRDefault="007514CE" w:rsidP="009A23D0"/>
    <w:p w:rsidR="00CB5B0E" w:rsidRPr="00AA7BB2" w:rsidRDefault="00CB5B0E" w:rsidP="009A23D0"/>
    <w:p w:rsidR="00DE1304" w:rsidRDefault="00DE1304" w:rsidP="00DE1304">
      <w:pPr>
        <w:pStyle w:val="Heading2"/>
      </w:pPr>
      <w:r>
        <w:t>Study Data Collection Activities</w:t>
      </w:r>
    </w:p>
    <w:p w:rsidR="005E0896" w:rsidRDefault="005E0896" w:rsidP="005E0896"/>
    <w:p w:rsidR="005E0896" w:rsidRDefault="00B9399A" w:rsidP="009154CE">
      <w:pPr>
        <w:widowControl w:val="0"/>
        <w:spacing w:line="228" w:lineRule="auto"/>
        <w:rPr>
          <w:szCs w:val="24"/>
        </w:rPr>
      </w:pPr>
      <w:r>
        <w:rPr>
          <w:szCs w:val="24"/>
        </w:rPr>
        <w:t>Following completion of recruitment and the launch of the evaluation</w:t>
      </w:r>
      <w:r w:rsidR="00E85DE1">
        <w:rPr>
          <w:szCs w:val="24"/>
        </w:rPr>
        <w:t xml:space="preserve">, we expect to collect the types of data from the </w:t>
      </w:r>
      <w:r w:rsidR="009D5D1E">
        <w:rPr>
          <w:szCs w:val="24"/>
        </w:rPr>
        <w:t>respondent universe</w:t>
      </w:r>
      <w:r w:rsidR="00E85DE1">
        <w:rPr>
          <w:szCs w:val="24"/>
        </w:rPr>
        <w:t xml:space="preserve"> presented in </w:t>
      </w:r>
      <w:r w:rsidR="005E0896">
        <w:rPr>
          <w:szCs w:val="24"/>
        </w:rPr>
        <w:t xml:space="preserve">Exhibit </w:t>
      </w:r>
      <w:r w:rsidR="00DE2868">
        <w:rPr>
          <w:szCs w:val="24"/>
        </w:rPr>
        <w:t>4</w:t>
      </w:r>
      <w:r w:rsidR="00E85DE1">
        <w:rPr>
          <w:szCs w:val="24"/>
        </w:rPr>
        <w:t>.</w:t>
      </w:r>
      <w:r w:rsidR="009D5D1E">
        <w:rPr>
          <w:szCs w:val="24"/>
        </w:rPr>
        <w:t xml:space="preserve">  For all teacher-</w:t>
      </w:r>
      <w:r w:rsidR="005E0896">
        <w:rPr>
          <w:szCs w:val="24"/>
        </w:rPr>
        <w:t>level data collection</w:t>
      </w:r>
      <w:r w:rsidR="00601704">
        <w:rPr>
          <w:szCs w:val="24"/>
        </w:rPr>
        <w:t xml:space="preserve"> activities,</w:t>
      </w:r>
      <w:r w:rsidR="005E0896">
        <w:rPr>
          <w:szCs w:val="24"/>
        </w:rPr>
        <w:t xml:space="preserve"> the respondent universe will be all 200 teac</w:t>
      </w:r>
      <w:r w:rsidR="009154CE">
        <w:rPr>
          <w:szCs w:val="24"/>
        </w:rPr>
        <w:t>hers participating in the study;</w:t>
      </w:r>
      <w:r w:rsidR="005E0896">
        <w:rPr>
          <w:szCs w:val="24"/>
        </w:rPr>
        <w:t xml:space="preserve"> the only exception being data collection regarding implementation of the PD intervention</w:t>
      </w:r>
      <w:r w:rsidR="009154CE">
        <w:rPr>
          <w:szCs w:val="24"/>
        </w:rPr>
        <w:t>,</w:t>
      </w:r>
      <w:r w:rsidR="005E0896">
        <w:rPr>
          <w:szCs w:val="24"/>
        </w:rPr>
        <w:t xml:space="preserve"> which will be conducted with </w:t>
      </w:r>
      <w:r w:rsidR="00BE7449">
        <w:rPr>
          <w:szCs w:val="24"/>
        </w:rPr>
        <w:t xml:space="preserve">only </w:t>
      </w:r>
      <w:r w:rsidR="005E0896">
        <w:rPr>
          <w:szCs w:val="24"/>
        </w:rPr>
        <w:t xml:space="preserve">the 100 teachers randomly assigned to </w:t>
      </w:r>
      <w:r w:rsidR="002A5966">
        <w:rPr>
          <w:szCs w:val="24"/>
        </w:rPr>
        <w:t>the treatment group</w:t>
      </w:r>
      <w:r w:rsidR="005E0896">
        <w:rPr>
          <w:szCs w:val="24"/>
        </w:rPr>
        <w:t xml:space="preserve">. For </w:t>
      </w:r>
      <w:r w:rsidR="009154CE">
        <w:rPr>
          <w:szCs w:val="24"/>
        </w:rPr>
        <w:t xml:space="preserve">the </w:t>
      </w:r>
      <w:r>
        <w:rPr>
          <w:szCs w:val="24"/>
        </w:rPr>
        <w:t xml:space="preserve">study-administered </w:t>
      </w:r>
      <w:r w:rsidR="005E0896">
        <w:rPr>
          <w:szCs w:val="24"/>
        </w:rPr>
        <w:t>student assessment</w:t>
      </w:r>
      <w:r w:rsidR="009154CE">
        <w:rPr>
          <w:szCs w:val="24"/>
        </w:rPr>
        <w:t>,</w:t>
      </w:r>
      <w:r w:rsidR="005E0896">
        <w:rPr>
          <w:szCs w:val="24"/>
        </w:rPr>
        <w:t xml:space="preserve"> the respondent universe will be 10 randomly selected stude</w:t>
      </w:r>
      <w:r w:rsidR="009154CE">
        <w:rPr>
          <w:szCs w:val="24"/>
        </w:rPr>
        <w:t>nts in each teacher’s classroom. The student-</w:t>
      </w:r>
      <w:r w:rsidR="005E0896">
        <w:rPr>
          <w:szCs w:val="24"/>
        </w:rPr>
        <w:t>l</w:t>
      </w:r>
      <w:r w:rsidR="009154CE">
        <w:rPr>
          <w:szCs w:val="24"/>
        </w:rPr>
        <w:t xml:space="preserve">evel extant data collection </w:t>
      </w:r>
      <w:r w:rsidR="005E0896">
        <w:rPr>
          <w:szCs w:val="24"/>
        </w:rPr>
        <w:t xml:space="preserve">respondent universe will be all students in participating teachers’ classrooms, estimated to be on average 20 students per classroom.  </w:t>
      </w:r>
    </w:p>
    <w:p w:rsidR="009154CE" w:rsidRPr="009154CE" w:rsidRDefault="009154CE" w:rsidP="009154CE">
      <w:pPr>
        <w:widowControl w:val="0"/>
        <w:spacing w:line="228" w:lineRule="auto"/>
        <w:rPr>
          <w:szCs w:val="24"/>
        </w:rPr>
      </w:pPr>
    </w:p>
    <w:p w:rsidR="00CC7573" w:rsidRDefault="00CC7573">
      <w:pPr>
        <w:spacing w:after="200" w:line="276" w:lineRule="auto"/>
        <w:rPr>
          <w:rFonts w:eastAsia="Times New Roman"/>
          <w:b/>
          <w:bCs/>
          <w:szCs w:val="24"/>
        </w:rPr>
      </w:pPr>
      <w:r>
        <w:br w:type="page"/>
      </w:r>
    </w:p>
    <w:p w:rsidR="005E0896" w:rsidRPr="009365A7" w:rsidRDefault="005E0896" w:rsidP="009365A7">
      <w:pPr>
        <w:pStyle w:val="PExhibitTitle"/>
      </w:pPr>
      <w:r w:rsidRPr="009365A7">
        <w:lastRenderedPageBreak/>
        <w:t xml:space="preserve">Exhibit </w:t>
      </w:r>
      <w:r w:rsidR="00DE2868" w:rsidRPr="009365A7">
        <w:t>4</w:t>
      </w:r>
      <w:r w:rsidRPr="009365A7">
        <w:t>. Respondent Universe for Proposed Data Collection</w:t>
      </w:r>
      <w:r w:rsidR="000E7CC6" w:rsidRPr="009365A7">
        <w:t xml:space="preserve"> Activities</w:t>
      </w:r>
    </w:p>
    <w:tbl>
      <w:tblPr>
        <w:tblW w:w="86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2970"/>
        <w:gridCol w:w="1170"/>
        <w:gridCol w:w="1170"/>
        <w:gridCol w:w="900"/>
        <w:gridCol w:w="789"/>
        <w:gridCol w:w="831"/>
        <w:gridCol w:w="810"/>
      </w:tblGrid>
      <w:tr w:rsidR="009D5D1E" w:rsidRPr="00403256" w:rsidTr="009D5D1E">
        <w:trPr>
          <w:trHeight w:val="323"/>
          <w:tblHeader/>
        </w:trPr>
        <w:tc>
          <w:tcPr>
            <w:tcW w:w="2970" w:type="dxa"/>
            <w:vMerge w:val="restart"/>
            <w:shd w:val="clear" w:color="auto" w:fill="BFBFBF" w:themeFill="background1" w:themeFillShade="BF"/>
            <w:vAlign w:val="bottom"/>
          </w:tcPr>
          <w:p w:rsidR="009D5D1E" w:rsidRPr="003239A3" w:rsidRDefault="009D5D1E" w:rsidP="009D5D1E">
            <w:pPr>
              <w:pStyle w:val="TLESExhibitHeadLeft"/>
              <w:jc w:val="center"/>
              <w:rPr>
                <w:color w:val="auto"/>
              </w:rPr>
            </w:pPr>
            <w:r w:rsidRPr="003239A3">
              <w:rPr>
                <w:color w:val="auto"/>
              </w:rPr>
              <w:t>Data Source</w:t>
            </w:r>
          </w:p>
        </w:tc>
        <w:tc>
          <w:tcPr>
            <w:tcW w:w="2340" w:type="dxa"/>
            <w:gridSpan w:val="2"/>
            <w:shd w:val="clear" w:color="auto" w:fill="BFBFBF" w:themeFill="background1" w:themeFillShade="BF"/>
            <w:vAlign w:val="bottom"/>
          </w:tcPr>
          <w:p w:rsidR="009D5D1E" w:rsidRPr="003239A3" w:rsidRDefault="009D5D1E" w:rsidP="009D5D1E">
            <w:pPr>
              <w:pStyle w:val="TLESExhibitHeadCenter"/>
              <w:rPr>
                <w:color w:val="auto"/>
              </w:rPr>
            </w:pPr>
            <w:r w:rsidRPr="003239A3">
              <w:rPr>
                <w:color w:val="auto"/>
              </w:rPr>
              <w:t>Number of Records</w:t>
            </w:r>
          </w:p>
        </w:tc>
        <w:tc>
          <w:tcPr>
            <w:tcW w:w="3330" w:type="dxa"/>
            <w:gridSpan w:val="4"/>
            <w:shd w:val="clear" w:color="auto" w:fill="BFBFBF" w:themeFill="background1" w:themeFillShade="BF"/>
          </w:tcPr>
          <w:p w:rsidR="009D5D1E" w:rsidRPr="003239A3" w:rsidRDefault="009D5D1E" w:rsidP="009D5D1E">
            <w:pPr>
              <w:pStyle w:val="TLESExhibitHeadCenter"/>
              <w:rPr>
                <w:color w:val="auto"/>
              </w:rPr>
            </w:pPr>
            <w:r w:rsidRPr="003239A3">
              <w:rPr>
                <w:color w:val="auto"/>
              </w:rPr>
              <w:t>Collection Schedule</w:t>
            </w:r>
          </w:p>
        </w:tc>
      </w:tr>
      <w:tr w:rsidR="009D5D1E" w:rsidRPr="00403256" w:rsidTr="009D5D1E">
        <w:trPr>
          <w:trHeight w:val="451"/>
          <w:tblHeader/>
        </w:trPr>
        <w:tc>
          <w:tcPr>
            <w:tcW w:w="2970" w:type="dxa"/>
            <w:vMerge/>
            <w:shd w:val="clear" w:color="auto" w:fill="BFBFBF" w:themeFill="background1" w:themeFillShade="BF"/>
            <w:vAlign w:val="center"/>
          </w:tcPr>
          <w:p w:rsidR="009D5D1E" w:rsidRPr="003239A3" w:rsidRDefault="009D5D1E" w:rsidP="009D5D1E">
            <w:pPr>
              <w:pStyle w:val="NoSpacing"/>
              <w:rPr>
                <w:b/>
                <w:bCs/>
                <w:sz w:val="20"/>
                <w:szCs w:val="20"/>
              </w:rPr>
            </w:pPr>
          </w:p>
        </w:tc>
        <w:tc>
          <w:tcPr>
            <w:tcW w:w="1170" w:type="dxa"/>
            <w:shd w:val="clear" w:color="auto" w:fill="BFBFBF" w:themeFill="background1" w:themeFillShade="BF"/>
            <w:vAlign w:val="center"/>
          </w:tcPr>
          <w:p w:rsidR="009D5D1E" w:rsidRPr="003239A3" w:rsidRDefault="009D5D1E" w:rsidP="009D5D1E">
            <w:pPr>
              <w:pStyle w:val="TLESExhibitHeadCenter"/>
              <w:rPr>
                <w:color w:val="auto"/>
                <w:sz w:val="20"/>
                <w:szCs w:val="20"/>
              </w:rPr>
            </w:pPr>
            <w:r>
              <w:rPr>
                <w:color w:val="auto"/>
                <w:sz w:val="20"/>
                <w:szCs w:val="20"/>
              </w:rPr>
              <w:t>Treatment</w:t>
            </w:r>
          </w:p>
        </w:tc>
        <w:tc>
          <w:tcPr>
            <w:tcW w:w="1170" w:type="dxa"/>
            <w:shd w:val="clear" w:color="auto" w:fill="BFBFBF" w:themeFill="background1" w:themeFillShade="BF"/>
            <w:vAlign w:val="center"/>
          </w:tcPr>
          <w:p w:rsidR="009D5D1E" w:rsidRPr="003239A3" w:rsidRDefault="009D5D1E" w:rsidP="009D5D1E">
            <w:pPr>
              <w:pStyle w:val="TLESExhibitHeadCenter"/>
              <w:rPr>
                <w:color w:val="auto"/>
                <w:sz w:val="20"/>
                <w:szCs w:val="20"/>
              </w:rPr>
            </w:pPr>
            <w:r>
              <w:rPr>
                <w:color w:val="auto"/>
                <w:sz w:val="20"/>
                <w:szCs w:val="20"/>
              </w:rPr>
              <w:t>Control</w:t>
            </w:r>
          </w:p>
        </w:tc>
        <w:tc>
          <w:tcPr>
            <w:tcW w:w="900" w:type="dxa"/>
            <w:shd w:val="clear" w:color="auto" w:fill="BFBFBF" w:themeFill="background1" w:themeFillShade="BF"/>
            <w:vAlign w:val="center"/>
          </w:tcPr>
          <w:p w:rsidR="009D5D1E" w:rsidRPr="00A13E58" w:rsidRDefault="009D5D1E" w:rsidP="009D5D1E">
            <w:pPr>
              <w:pStyle w:val="TLESExhibitHeadCenter"/>
              <w:tabs>
                <w:tab w:val="left" w:pos="432"/>
              </w:tabs>
              <w:rPr>
                <w:color w:val="auto"/>
                <w:sz w:val="18"/>
                <w:szCs w:val="18"/>
              </w:rPr>
            </w:pPr>
            <w:r>
              <w:rPr>
                <w:color w:val="auto"/>
                <w:sz w:val="18"/>
                <w:szCs w:val="18"/>
              </w:rPr>
              <w:t>Summer</w:t>
            </w:r>
            <w:r w:rsidRPr="00A13E58">
              <w:rPr>
                <w:color w:val="auto"/>
                <w:sz w:val="18"/>
                <w:szCs w:val="18"/>
              </w:rPr>
              <w:t xml:space="preserve"> 2013</w:t>
            </w:r>
          </w:p>
        </w:tc>
        <w:tc>
          <w:tcPr>
            <w:tcW w:w="789" w:type="dxa"/>
            <w:shd w:val="clear" w:color="auto" w:fill="BFBFBF" w:themeFill="background1" w:themeFillShade="BF"/>
            <w:vAlign w:val="center"/>
          </w:tcPr>
          <w:p w:rsidR="009D5D1E" w:rsidRPr="00A13E58" w:rsidRDefault="009D5D1E" w:rsidP="009D5D1E">
            <w:pPr>
              <w:pStyle w:val="TLESExhibitHeadCenter"/>
              <w:rPr>
                <w:color w:val="auto"/>
                <w:sz w:val="18"/>
                <w:szCs w:val="18"/>
              </w:rPr>
            </w:pPr>
            <w:r w:rsidRPr="00A13E58">
              <w:rPr>
                <w:color w:val="auto"/>
                <w:sz w:val="18"/>
                <w:szCs w:val="18"/>
              </w:rPr>
              <w:t>Fall 2013</w:t>
            </w:r>
          </w:p>
        </w:tc>
        <w:tc>
          <w:tcPr>
            <w:tcW w:w="831" w:type="dxa"/>
            <w:shd w:val="clear" w:color="auto" w:fill="BFBFBF" w:themeFill="background1" w:themeFillShade="BF"/>
            <w:vAlign w:val="center"/>
          </w:tcPr>
          <w:p w:rsidR="009D5D1E" w:rsidRPr="00A13E58" w:rsidRDefault="009D5D1E" w:rsidP="009D5D1E">
            <w:pPr>
              <w:pStyle w:val="TLESExhibitHeadCenter"/>
              <w:rPr>
                <w:color w:val="auto"/>
                <w:sz w:val="18"/>
                <w:szCs w:val="18"/>
              </w:rPr>
            </w:pPr>
            <w:r w:rsidRPr="00A13E58">
              <w:rPr>
                <w:color w:val="auto"/>
                <w:sz w:val="18"/>
                <w:szCs w:val="18"/>
              </w:rPr>
              <w:t>Winter 2014</w:t>
            </w:r>
          </w:p>
        </w:tc>
        <w:tc>
          <w:tcPr>
            <w:tcW w:w="810" w:type="dxa"/>
            <w:shd w:val="clear" w:color="auto" w:fill="BFBFBF" w:themeFill="background1" w:themeFillShade="BF"/>
            <w:vAlign w:val="center"/>
          </w:tcPr>
          <w:p w:rsidR="009D5D1E" w:rsidRPr="00A13E58" w:rsidRDefault="009D5D1E" w:rsidP="009D5D1E">
            <w:pPr>
              <w:pStyle w:val="TLESExhibitHeadCenter"/>
              <w:rPr>
                <w:color w:val="auto"/>
                <w:sz w:val="18"/>
                <w:szCs w:val="18"/>
              </w:rPr>
            </w:pPr>
            <w:r w:rsidRPr="00A13E58">
              <w:rPr>
                <w:color w:val="auto"/>
                <w:sz w:val="18"/>
                <w:szCs w:val="18"/>
              </w:rPr>
              <w:t>Spring 2014</w:t>
            </w:r>
          </w:p>
        </w:tc>
      </w:tr>
      <w:tr w:rsidR="009D5D1E" w:rsidRPr="00403256" w:rsidTr="009D5D1E">
        <w:trPr>
          <w:trHeight w:val="253"/>
        </w:trPr>
        <w:tc>
          <w:tcPr>
            <w:tcW w:w="2970" w:type="dxa"/>
            <w:vAlign w:val="center"/>
          </w:tcPr>
          <w:p w:rsidR="009D5D1E" w:rsidRPr="003239A3" w:rsidRDefault="009D5D1E" w:rsidP="009D5D1E">
            <w:pPr>
              <w:pStyle w:val="TLESExhibitTextTightMedium"/>
              <w:spacing w:after="0"/>
              <w:rPr>
                <w:b/>
                <w:sz w:val="18"/>
                <w:szCs w:val="18"/>
              </w:rPr>
            </w:pPr>
            <w:r w:rsidRPr="003239A3">
              <w:rPr>
                <w:b/>
                <w:sz w:val="18"/>
                <w:szCs w:val="18"/>
              </w:rPr>
              <w:t>Teacher knowledge test (</w:t>
            </w:r>
            <w:r w:rsidRPr="003239A3">
              <w:rPr>
                <w:b/>
                <w:i/>
                <w:sz w:val="18"/>
                <w:szCs w:val="18"/>
              </w:rPr>
              <w:t>N</w:t>
            </w:r>
            <w:r w:rsidRPr="003239A3">
              <w:rPr>
                <w:b/>
                <w:sz w:val="18"/>
                <w:szCs w:val="18"/>
              </w:rPr>
              <w:t xml:space="preserve"> teachers)</w:t>
            </w:r>
          </w:p>
        </w:tc>
        <w:tc>
          <w:tcPr>
            <w:tcW w:w="1170" w:type="dxa"/>
            <w:vAlign w:val="center"/>
          </w:tcPr>
          <w:p w:rsidR="009D5D1E" w:rsidRPr="003239A3" w:rsidRDefault="009D5D1E" w:rsidP="009D5D1E">
            <w:pPr>
              <w:pStyle w:val="TLESExhibitTextTightMediumLastCentered"/>
              <w:rPr>
                <w:sz w:val="18"/>
                <w:szCs w:val="18"/>
              </w:rPr>
            </w:pPr>
            <w:r w:rsidRPr="003239A3">
              <w:rPr>
                <w:sz w:val="18"/>
                <w:szCs w:val="18"/>
              </w:rPr>
              <w:t>100</w:t>
            </w:r>
          </w:p>
        </w:tc>
        <w:tc>
          <w:tcPr>
            <w:tcW w:w="1170" w:type="dxa"/>
            <w:vAlign w:val="center"/>
          </w:tcPr>
          <w:p w:rsidR="009D5D1E" w:rsidRPr="003239A3" w:rsidRDefault="009D5D1E" w:rsidP="009D5D1E">
            <w:pPr>
              <w:pStyle w:val="TLESExhibitTextTightMediumLastCentered"/>
              <w:rPr>
                <w:sz w:val="18"/>
                <w:szCs w:val="18"/>
              </w:rPr>
            </w:pPr>
            <w:r w:rsidRPr="003239A3">
              <w:rPr>
                <w:sz w:val="18"/>
                <w:szCs w:val="18"/>
              </w:rPr>
              <w:t>100</w:t>
            </w:r>
          </w:p>
        </w:tc>
        <w:tc>
          <w:tcPr>
            <w:tcW w:w="900" w:type="dxa"/>
            <w:vAlign w:val="center"/>
          </w:tcPr>
          <w:p w:rsidR="009D5D1E" w:rsidRPr="003239A3" w:rsidRDefault="009D5D1E" w:rsidP="009D5D1E">
            <w:pPr>
              <w:pStyle w:val="TLESExhibitTextTightMediumLastCentered"/>
              <w:rPr>
                <w:sz w:val="18"/>
                <w:szCs w:val="18"/>
              </w:rPr>
            </w:pPr>
            <w:r w:rsidRPr="003239A3">
              <w:rPr>
                <w:sz w:val="18"/>
                <w:szCs w:val="18"/>
              </w:rPr>
              <w:t>X</w:t>
            </w:r>
          </w:p>
        </w:tc>
        <w:tc>
          <w:tcPr>
            <w:tcW w:w="789" w:type="dxa"/>
            <w:vAlign w:val="center"/>
          </w:tcPr>
          <w:p w:rsidR="009D5D1E" w:rsidRPr="003239A3" w:rsidRDefault="009D5D1E" w:rsidP="009D5D1E">
            <w:pPr>
              <w:pStyle w:val="TLESExhibitTextTightMediumLastCentered"/>
              <w:rPr>
                <w:sz w:val="18"/>
                <w:szCs w:val="18"/>
              </w:rPr>
            </w:pPr>
            <w:r>
              <w:rPr>
                <w:sz w:val="18"/>
                <w:szCs w:val="18"/>
              </w:rPr>
              <w:t>X</w:t>
            </w:r>
          </w:p>
        </w:tc>
        <w:tc>
          <w:tcPr>
            <w:tcW w:w="831" w:type="dxa"/>
            <w:vAlign w:val="center"/>
          </w:tcPr>
          <w:p w:rsidR="009D5D1E" w:rsidRPr="003239A3" w:rsidRDefault="009D5D1E" w:rsidP="009D5D1E">
            <w:pPr>
              <w:pStyle w:val="TLESExhibitTextTightMediumLastCentered"/>
              <w:rPr>
                <w:sz w:val="18"/>
                <w:szCs w:val="18"/>
              </w:rPr>
            </w:pPr>
          </w:p>
        </w:tc>
        <w:tc>
          <w:tcPr>
            <w:tcW w:w="810" w:type="dxa"/>
            <w:vAlign w:val="center"/>
          </w:tcPr>
          <w:p w:rsidR="009D5D1E" w:rsidRPr="003239A3" w:rsidRDefault="009D5D1E" w:rsidP="009D5D1E">
            <w:pPr>
              <w:pStyle w:val="TLESExhibitTextTightMediumLastCentered"/>
              <w:rPr>
                <w:sz w:val="18"/>
                <w:szCs w:val="18"/>
              </w:rPr>
            </w:pPr>
            <w:r>
              <w:rPr>
                <w:sz w:val="18"/>
                <w:szCs w:val="18"/>
              </w:rPr>
              <w:t>X</w:t>
            </w:r>
          </w:p>
        </w:tc>
      </w:tr>
      <w:tr w:rsidR="009D5D1E" w:rsidRPr="00403256" w:rsidTr="009D5D1E">
        <w:trPr>
          <w:trHeight w:val="253"/>
        </w:trPr>
        <w:tc>
          <w:tcPr>
            <w:tcW w:w="2970" w:type="dxa"/>
            <w:vAlign w:val="center"/>
          </w:tcPr>
          <w:p w:rsidR="009D5D1E" w:rsidRPr="003239A3" w:rsidRDefault="009D5D1E" w:rsidP="009D5D1E">
            <w:pPr>
              <w:pStyle w:val="TLESExhibitTextTightMedium"/>
              <w:spacing w:after="0"/>
              <w:rPr>
                <w:b/>
                <w:sz w:val="18"/>
                <w:szCs w:val="18"/>
              </w:rPr>
            </w:pPr>
            <w:r w:rsidRPr="003239A3">
              <w:rPr>
                <w:b/>
                <w:sz w:val="18"/>
                <w:szCs w:val="18"/>
              </w:rPr>
              <w:t>Teacher survey (</w:t>
            </w:r>
            <w:r w:rsidRPr="003239A3">
              <w:rPr>
                <w:b/>
                <w:i/>
                <w:sz w:val="18"/>
                <w:szCs w:val="18"/>
              </w:rPr>
              <w:t>N</w:t>
            </w:r>
            <w:r w:rsidRPr="003239A3">
              <w:rPr>
                <w:b/>
                <w:sz w:val="18"/>
                <w:szCs w:val="18"/>
              </w:rPr>
              <w:t xml:space="preserve"> teachers)</w:t>
            </w:r>
          </w:p>
        </w:tc>
        <w:tc>
          <w:tcPr>
            <w:tcW w:w="1170" w:type="dxa"/>
            <w:vAlign w:val="center"/>
          </w:tcPr>
          <w:p w:rsidR="009D5D1E" w:rsidRPr="003239A3" w:rsidRDefault="009D5D1E" w:rsidP="009D5D1E">
            <w:pPr>
              <w:pStyle w:val="TLESExhibitTextTightMediumLastCentered"/>
              <w:rPr>
                <w:sz w:val="18"/>
                <w:szCs w:val="18"/>
              </w:rPr>
            </w:pPr>
            <w:r w:rsidRPr="003239A3">
              <w:rPr>
                <w:sz w:val="18"/>
                <w:szCs w:val="18"/>
              </w:rPr>
              <w:t>100</w:t>
            </w:r>
          </w:p>
        </w:tc>
        <w:tc>
          <w:tcPr>
            <w:tcW w:w="1170" w:type="dxa"/>
            <w:vAlign w:val="center"/>
          </w:tcPr>
          <w:p w:rsidR="009D5D1E" w:rsidRPr="003239A3" w:rsidRDefault="009D5D1E" w:rsidP="009D5D1E">
            <w:pPr>
              <w:pStyle w:val="TLESExhibitTextTightMediumLastCentered"/>
              <w:rPr>
                <w:sz w:val="18"/>
                <w:szCs w:val="18"/>
              </w:rPr>
            </w:pPr>
            <w:r w:rsidRPr="003239A3">
              <w:rPr>
                <w:sz w:val="18"/>
                <w:szCs w:val="18"/>
              </w:rPr>
              <w:t>100</w:t>
            </w:r>
          </w:p>
        </w:tc>
        <w:tc>
          <w:tcPr>
            <w:tcW w:w="900" w:type="dxa"/>
            <w:vAlign w:val="center"/>
          </w:tcPr>
          <w:p w:rsidR="009D5D1E" w:rsidRPr="003239A3" w:rsidRDefault="009D5D1E" w:rsidP="009D5D1E">
            <w:pPr>
              <w:pStyle w:val="TLESExhibitTextTightMediumLastCentered"/>
              <w:rPr>
                <w:sz w:val="18"/>
                <w:szCs w:val="18"/>
              </w:rPr>
            </w:pPr>
          </w:p>
        </w:tc>
        <w:tc>
          <w:tcPr>
            <w:tcW w:w="789" w:type="dxa"/>
            <w:vAlign w:val="center"/>
          </w:tcPr>
          <w:p w:rsidR="009D5D1E" w:rsidRPr="003239A3" w:rsidRDefault="009D5D1E" w:rsidP="009D5D1E">
            <w:pPr>
              <w:pStyle w:val="TLESExhibitTextTightMediumLastCentered"/>
              <w:rPr>
                <w:sz w:val="18"/>
                <w:szCs w:val="18"/>
              </w:rPr>
            </w:pPr>
          </w:p>
        </w:tc>
        <w:tc>
          <w:tcPr>
            <w:tcW w:w="831" w:type="dxa"/>
            <w:vAlign w:val="center"/>
          </w:tcPr>
          <w:p w:rsidR="009D5D1E" w:rsidRPr="003239A3" w:rsidRDefault="009D5D1E" w:rsidP="009D5D1E">
            <w:pPr>
              <w:pStyle w:val="TLESExhibitTextTightMediumLastCentered"/>
              <w:rPr>
                <w:sz w:val="18"/>
                <w:szCs w:val="18"/>
              </w:rPr>
            </w:pPr>
          </w:p>
        </w:tc>
        <w:tc>
          <w:tcPr>
            <w:tcW w:w="810" w:type="dxa"/>
            <w:vAlign w:val="center"/>
          </w:tcPr>
          <w:p w:rsidR="009D5D1E" w:rsidRPr="003239A3" w:rsidRDefault="009D5D1E" w:rsidP="009D5D1E">
            <w:pPr>
              <w:pStyle w:val="TLESExhibitTextTightMediumLastCentered"/>
              <w:rPr>
                <w:sz w:val="18"/>
                <w:szCs w:val="18"/>
              </w:rPr>
            </w:pPr>
            <w:r w:rsidRPr="003239A3">
              <w:rPr>
                <w:sz w:val="18"/>
                <w:szCs w:val="18"/>
              </w:rPr>
              <w:t>X</w:t>
            </w:r>
          </w:p>
        </w:tc>
      </w:tr>
      <w:tr w:rsidR="009D5D1E" w:rsidRPr="00403256" w:rsidTr="009D5D1E">
        <w:trPr>
          <w:trHeight w:val="253"/>
        </w:trPr>
        <w:tc>
          <w:tcPr>
            <w:tcW w:w="2970" w:type="dxa"/>
            <w:vAlign w:val="center"/>
          </w:tcPr>
          <w:p w:rsidR="009D5D1E" w:rsidRDefault="009D5D1E" w:rsidP="009D5D1E">
            <w:pPr>
              <w:pStyle w:val="TLESExhibitTextTightMedium"/>
              <w:spacing w:after="0"/>
              <w:rPr>
                <w:sz w:val="18"/>
                <w:szCs w:val="18"/>
              </w:rPr>
            </w:pPr>
            <w:r w:rsidRPr="003239A3">
              <w:rPr>
                <w:sz w:val="18"/>
                <w:szCs w:val="18"/>
              </w:rPr>
              <w:t xml:space="preserve">Video observations for evaluation </w:t>
            </w:r>
          </w:p>
          <w:p w:rsidR="009D5D1E" w:rsidRPr="003239A3" w:rsidRDefault="009D5D1E" w:rsidP="009D5D1E">
            <w:pPr>
              <w:pStyle w:val="TLESExhibitTextTightMedium"/>
              <w:spacing w:after="0"/>
              <w:rPr>
                <w:sz w:val="18"/>
                <w:szCs w:val="18"/>
              </w:rPr>
            </w:pPr>
            <w:r w:rsidRPr="003239A3">
              <w:rPr>
                <w:sz w:val="18"/>
                <w:szCs w:val="18"/>
              </w:rPr>
              <w:t>(</w:t>
            </w:r>
            <w:r w:rsidRPr="003239A3">
              <w:rPr>
                <w:i/>
                <w:sz w:val="18"/>
                <w:szCs w:val="18"/>
              </w:rPr>
              <w:t>N</w:t>
            </w:r>
            <w:r w:rsidRPr="003239A3">
              <w:rPr>
                <w:sz w:val="18"/>
                <w:szCs w:val="18"/>
              </w:rPr>
              <w:t xml:space="preserve"> observations)</w:t>
            </w:r>
          </w:p>
        </w:tc>
        <w:tc>
          <w:tcPr>
            <w:tcW w:w="1170" w:type="dxa"/>
            <w:vAlign w:val="center"/>
          </w:tcPr>
          <w:p w:rsidR="009D5D1E" w:rsidRPr="003239A3" w:rsidRDefault="009D5D1E" w:rsidP="009D5D1E">
            <w:pPr>
              <w:pStyle w:val="TLESExhibitTextTightMediumLastCentered"/>
              <w:rPr>
                <w:sz w:val="18"/>
                <w:szCs w:val="18"/>
              </w:rPr>
            </w:pPr>
            <w:r>
              <w:rPr>
                <w:sz w:val="18"/>
                <w:szCs w:val="18"/>
              </w:rPr>
              <w:t>300</w:t>
            </w:r>
          </w:p>
        </w:tc>
        <w:tc>
          <w:tcPr>
            <w:tcW w:w="1170" w:type="dxa"/>
            <w:vAlign w:val="center"/>
          </w:tcPr>
          <w:p w:rsidR="009D5D1E" w:rsidRPr="003239A3" w:rsidRDefault="009D5D1E" w:rsidP="009D5D1E">
            <w:pPr>
              <w:pStyle w:val="TLESExhibitTextTightMediumLastCentered"/>
              <w:rPr>
                <w:sz w:val="18"/>
                <w:szCs w:val="18"/>
              </w:rPr>
            </w:pPr>
            <w:r>
              <w:rPr>
                <w:sz w:val="18"/>
                <w:szCs w:val="18"/>
              </w:rPr>
              <w:t>300</w:t>
            </w:r>
          </w:p>
        </w:tc>
        <w:tc>
          <w:tcPr>
            <w:tcW w:w="900" w:type="dxa"/>
            <w:vAlign w:val="center"/>
          </w:tcPr>
          <w:p w:rsidR="009D5D1E" w:rsidRPr="003239A3" w:rsidRDefault="009D5D1E" w:rsidP="009D5D1E">
            <w:pPr>
              <w:pStyle w:val="TLESExhibitTextTightMediumLastCentered"/>
              <w:rPr>
                <w:sz w:val="18"/>
                <w:szCs w:val="18"/>
              </w:rPr>
            </w:pPr>
          </w:p>
        </w:tc>
        <w:tc>
          <w:tcPr>
            <w:tcW w:w="789" w:type="dxa"/>
            <w:vAlign w:val="center"/>
          </w:tcPr>
          <w:p w:rsidR="009D5D1E" w:rsidRPr="003239A3" w:rsidRDefault="009D5D1E" w:rsidP="009D5D1E">
            <w:pPr>
              <w:pStyle w:val="TLESExhibitTextTightMediumLastCentered"/>
              <w:rPr>
                <w:sz w:val="18"/>
                <w:szCs w:val="18"/>
              </w:rPr>
            </w:pPr>
            <w:r>
              <w:rPr>
                <w:sz w:val="18"/>
                <w:szCs w:val="18"/>
              </w:rPr>
              <w:t>X</w:t>
            </w:r>
          </w:p>
        </w:tc>
        <w:tc>
          <w:tcPr>
            <w:tcW w:w="831" w:type="dxa"/>
            <w:vAlign w:val="center"/>
          </w:tcPr>
          <w:p w:rsidR="009D5D1E" w:rsidRPr="003239A3" w:rsidRDefault="009D5D1E" w:rsidP="009D5D1E">
            <w:pPr>
              <w:pStyle w:val="TLESExhibitTextTightMediumLastCentered"/>
              <w:rPr>
                <w:sz w:val="18"/>
                <w:szCs w:val="18"/>
              </w:rPr>
            </w:pPr>
          </w:p>
        </w:tc>
        <w:tc>
          <w:tcPr>
            <w:tcW w:w="810" w:type="dxa"/>
            <w:vAlign w:val="center"/>
          </w:tcPr>
          <w:p w:rsidR="009D5D1E" w:rsidRPr="003239A3" w:rsidRDefault="009D5D1E" w:rsidP="009D5D1E">
            <w:pPr>
              <w:pStyle w:val="TLESExhibitTextTightMediumLastCentered"/>
              <w:rPr>
                <w:sz w:val="18"/>
                <w:szCs w:val="18"/>
              </w:rPr>
            </w:pPr>
            <w:r w:rsidRPr="003239A3">
              <w:rPr>
                <w:sz w:val="18"/>
                <w:szCs w:val="18"/>
              </w:rPr>
              <w:t>X</w:t>
            </w:r>
          </w:p>
        </w:tc>
      </w:tr>
      <w:tr w:rsidR="009D5D1E" w:rsidRPr="00403256" w:rsidTr="009D5D1E">
        <w:trPr>
          <w:trHeight w:val="253"/>
        </w:trPr>
        <w:tc>
          <w:tcPr>
            <w:tcW w:w="2970" w:type="dxa"/>
            <w:vAlign w:val="center"/>
          </w:tcPr>
          <w:p w:rsidR="009D5D1E" w:rsidRPr="003239A3" w:rsidRDefault="009D5D1E" w:rsidP="009D5D1E">
            <w:pPr>
              <w:pStyle w:val="TLESExhibitTextTightMedium"/>
              <w:spacing w:after="0"/>
              <w:rPr>
                <w:sz w:val="18"/>
                <w:szCs w:val="18"/>
              </w:rPr>
            </w:pPr>
            <w:r w:rsidRPr="003239A3">
              <w:rPr>
                <w:sz w:val="18"/>
                <w:szCs w:val="18"/>
              </w:rPr>
              <w:t>Study administered student test (</w:t>
            </w:r>
            <w:r w:rsidRPr="003239A3">
              <w:rPr>
                <w:i/>
                <w:sz w:val="18"/>
                <w:szCs w:val="18"/>
              </w:rPr>
              <w:t>N</w:t>
            </w:r>
            <w:r w:rsidRPr="003239A3">
              <w:rPr>
                <w:sz w:val="18"/>
                <w:szCs w:val="18"/>
              </w:rPr>
              <w:t xml:space="preserve"> students)</w:t>
            </w:r>
          </w:p>
        </w:tc>
        <w:tc>
          <w:tcPr>
            <w:tcW w:w="1170" w:type="dxa"/>
            <w:vAlign w:val="center"/>
          </w:tcPr>
          <w:p w:rsidR="009D5D1E" w:rsidRPr="003239A3" w:rsidRDefault="009D5D1E" w:rsidP="009D5D1E">
            <w:pPr>
              <w:pStyle w:val="TLESExhibitTextTightMediumLastCentered"/>
              <w:rPr>
                <w:sz w:val="18"/>
                <w:szCs w:val="18"/>
              </w:rPr>
            </w:pPr>
            <w:r w:rsidRPr="003239A3">
              <w:rPr>
                <w:sz w:val="18"/>
                <w:szCs w:val="18"/>
              </w:rPr>
              <w:t>1,000</w:t>
            </w:r>
          </w:p>
        </w:tc>
        <w:tc>
          <w:tcPr>
            <w:tcW w:w="1170" w:type="dxa"/>
            <w:vAlign w:val="center"/>
          </w:tcPr>
          <w:p w:rsidR="009D5D1E" w:rsidRPr="003239A3" w:rsidRDefault="009D5D1E" w:rsidP="009D5D1E">
            <w:pPr>
              <w:pStyle w:val="TLESExhibitTextTightMediumLastCentered"/>
              <w:rPr>
                <w:sz w:val="18"/>
                <w:szCs w:val="18"/>
              </w:rPr>
            </w:pPr>
            <w:r w:rsidRPr="003239A3">
              <w:rPr>
                <w:sz w:val="18"/>
                <w:szCs w:val="18"/>
              </w:rPr>
              <w:t>1,000</w:t>
            </w:r>
          </w:p>
        </w:tc>
        <w:tc>
          <w:tcPr>
            <w:tcW w:w="900" w:type="dxa"/>
            <w:vAlign w:val="center"/>
          </w:tcPr>
          <w:p w:rsidR="009D5D1E" w:rsidRPr="003239A3" w:rsidRDefault="009D5D1E" w:rsidP="009D5D1E">
            <w:pPr>
              <w:pStyle w:val="TLESExhibitTextTightMediumLastCentered"/>
              <w:rPr>
                <w:sz w:val="18"/>
                <w:szCs w:val="18"/>
              </w:rPr>
            </w:pPr>
          </w:p>
        </w:tc>
        <w:tc>
          <w:tcPr>
            <w:tcW w:w="789" w:type="dxa"/>
            <w:vAlign w:val="center"/>
          </w:tcPr>
          <w:p w:rsidR="009D5D1E" w:rsidRPr="003239A3" w:rsidRDefault="009D5D1E" w:rsidP="009D5D1E">
            <w:pPr>
              <w:pStyle w:val="TLESExhibitTextTightMediumLastCentered"/>
              <w:rPr>
                <w:sz w:val="18"/>
                <w:szCs w:val="18"/>
              </w:rPr>
            </w:pPr>
          </w:p>
        </w:tc>
        <w:tc>
          <w:tcPr>
            <w:tcW w:w="831" w:type="dxa"/>
            <w:vAlign w:val="center"/>
          </w:tcPr>
          <w:p w:rsidR="009D5D1E" w:rsidRPr="003239A3" w:rsidRDefault="009D5D1E" w:rsidP="009D5D1E">
            <w:pPr>
              <w:pStyle w:val="TLESExhibitTextTightMediumLastCentered"/>
              <w:rPr>
                <w:sz w:val="18"/>
                <w:szCs w:val="18"/>
              </w:rPr>
            </w:pPr>
          </w:p>
        </w:tc>
        <w:tc>
          <w:tcPr>
            <w:tcW w:w="810" w:type="dxa"/>
            <w:vAlign w:val="center"/>
          </w:tcPr>
          <w:p w:rsidR="009D5D1E" w:rsidRPr="003239A3" w:rsidRDefault="009D5D1E" w:rsidP="009D5D1E">
            <w:pPr>
              <w:pStyle w:val="TLESExhibitTextTightMediumLastCentered"/>
              <w:rPr>
                <w:sz w:val="18"/>
                <w:szCs w:val="18"/>
              </w:rPr>
            </w:pPr>
            <w:r w:rsidRPr="003239A3">
              <w:rPr>
                <w:sz w:val="18"/>
                <w:szCs w:val="18"/>
              </w:rPr>
              <w:t>X</w:t>
            </w:r>
          </w:p>
        </w:tc>
      </w:tr>
      <w:tr w:rsidR="009D5D1E" w:rsidRPr="00403256" w:rsidTr="009D5D1E">
        <w:trPr>
          <w:trHeight w:val="507"/>
        </w:trPr>
        <w:tc>
          <w:tcPr>
            <w:tcW w:w="2970" w:type="dxa"/>
            <w:vAlign w:val="center"/>
          </w:tcPr>
          <w:p w:rsidR="009D5D1E" w:rsidRPr="003239A3" w:rsidRDefault="009D5D1E" w:rsidP="009D5D1E">
            <w:pPr>
              <w:pStyle w:val="TLESExhibitTextTightMedium"/>
              <w:spacing w:after="0"/>
              <w:rPr>
                <w:b/>
                <w:sz w:val="18"/>
                <w:szCs w:val="18"/>
              </w:rPr>
            </w:pPr>
            <w:r>
              <w:rPr>
                <w:b/>
                <w:sz w:val="18"/>
                <w:szCs w:val="18"/>
              </w:rPr>
              <w:t>District archival records</w:t>
            </w:r>
            <w:r w:rsidRPr="003239A3">
              <w:rPr>
                <w:b/>
                <w:sz w:val="18"/>
                <w:szCs w:val="18"/>
              </w:rPr>
              <w:t>;</w:t>
            </w:r>
            <w:r>
              <w:rPr>
                <w:b/>
                <w:sz w:val="18"/>
                <w:szCs w:val="18"/>
              </w:rPr>
              <w:t xml:space="preserve"> </w:t>
            </w:r>
            <w:r w:rsidRPr="003239A3">
              <w:rPr>
                <w:b/>
                <w:sz w:val="18"/>
                <w:szCs w:val="18"/>
              </w:rPr>
              <w:t xml:space="preserve">approximate </w:t>
            </w:r>
            <w:r w:rsidRPr="003239A3">
              <w:rPr>
                <w:b/>
                <w:i/>
                <w:sz w:val="18"/>
                <w:szCs w:val="18"/>
              </w:rPr>
              <w:t>N</w:t>
            </w:r>
            <w:r w:rsidRPr="003239A3">
              <w:rPr>
                <w:b/>
                <w:sz w:val="18"/>
                <w:szCs w:val="18"/>
              </w:rPr>
              <w:t xml:space="preserve"> students</w:t>
            </w:r>
            <w:r>
              <w:rPr>
                <w:b/>
                <w:sz w:val="18"/>
                <w:szCs w:val="18"/>
              </w:rPr>
              <w:t xml:space="preserve"> plus teachers per condition</w:t>
            </w:r>
            <w:r w:rsidRPr="003239A3">
              <w:rPr>
                <w:b/>
                <w:sz w:val="18"/>
                <w:szCs w:val="18"/>
              </w:rPr>
              <w:t>)</w:t>
            </w:r>
          </w:p>
        </w:tc>
        <w:tc>
          <w:tcPr>
            <w:tcW w:w="1170" w:type="dxa"/>
            <w:vAlign w:val="center"/>
          </w:tcPr>
          <w:p w:rsidR="009D5D1E" w:rsidRPr="003239A3" w:rsidRDefault="009D5D1E" w:rsidP="009D5D1E">
            <w:pPr>
              <w:pStyle w:val="TLESExhibitTextTightMedium"/>
              <w:spacing w:after="0"/>
              <w:jc w:val="center"/>
              <w:rPr>
                <w:sz w:val="18"/>
                <w:szCs w:val="18"/>
              </w:rPr>
            </w:pPr>
            <w:r w:rsidRPr="003239A3">
              <w:rPr>
                <w:sz w:val="18"/>
                <w:szCs w:val="18"/>
              </w:rPr>
              <w:t>2,</w:t>
            </w:r>
            <w:r>
              <w:rPr>
                <w:sz w:val="18"/>
                <w:szCs w:val="18"/>
              </w:rPr>
              <w:t>1</w:t>
            </w:r>
            <w:r w:rsidRPr="003239A3">
              <w:rPr>
                <w:sz w:val="18"/>
                <w:szCs w:val="18"/>
              </w:rPr>
              <w:t>00</w:t>
            </w:r>
          </w:p>
        </w:tc>
        <w:tc>
          <w:tcPr>
            <w:tcW w:w="1170" w:type="dxa"/>
            <w:vAlign w:val="center"/>
          </w:tcPr>
          <w:p w:rsidR="009D5D1E" w:rsidRPr="003239A3" w:rsidRDefault="009D5D1E" w:rsidP="009D5D1E">
            <w:pPr>
              <w:pStyle w:val="TLESExhibitTextTightMedium"/>
              <w:spacing w:after="0"/>
              <w:jc w:val="center"/>
              <w:rPr>
                <w:sz w:val="18"/>
                <w:szCs w:val="18"/>
              </w:rPr>
            </w:pPr>
            <w:r w:rsidRPr="003239A3">
              <w:rPr>
                <w:sz w:val="18"/>
                <w:szCs w:val="18"/>
              </w:rPr>
              <w:t>2,</w:t>
            </w:r>
            <w:r>
              <w:rPr>
                <w:sz w:val="18"/>
                <w:szCs w:val="18"/>
              </w:rPr>
              <w:t>1</w:t>
            </w:r>
            <w:r w:rsidRPr="003239A3">
              <w:rPr>
                <w:sz w:val="18"/>
                <w:szCs w:val="18"/>
              </w:rPr>
              <w:t>00</w:t>
            </w:r>
          </w:p>
        </w:tc>
        <w:tc>
          <w:tcPr>
            <w:tcW w:w="900" w:type="dxa"/>
            <w:vAlign w:val="center"/>
          </w:tcPr>
          <w:p w:rsidR="009D5D1E" w:rsidRPr="003239A3" w:rsidRDefault="009D5D1E" w:rsidP="009D5D1E">
            <w:pPr>
              <w:pStyle w:val="TLESExhibitTextTightMedium"/>
              <w:spacing w:after="0"/>
              <w:jc w:val="center"/>
              <w:rPr>
                <w:sz w:val="18"/>
                <w:szCs w:val="18"/>
              </w:rPr>
            </w:pPr>
            <w:r w:rsidRPr="003239A3">
              <w:rPr>
                <w:sz w:val="18"/>
                <w:szCs w:val="18"/>
              </w:rPr>
              <w:t>X</w:t>
            </w:r>
          </w:p>
        </w:tc>
        <w:tc>
          <w:tcPr>
            <w:tcW w:w="789" w:type="dxa"/>
            <w:vAlign w:val="center"/>
          </w:tcPr>
          <w:p w:rsidR="009D5D1E" w:rsidRPr="003239A3" w:rsidRDefault="009D5D1E" w:rsidP="009D5D1E">
            <w:pPr>
              <w:pStyle w:val="TLESExhibitTextTightMedium"/>
              <w:spacing w:after="0"/>
              <w:jc w:val="center"/>
              <w:rPr>
                <w:sz w:val="18"/>
                <w:szCs w:val="18"/>
              </w:rPr>
            </w:pPr>
          </w:p>
        </w:tc>
        <w:tc>
          <w:tcPr>
            <w:tcW w:w="831" w:type="dxa"/>
            <w:vAlign w:val="center"/>
          </w:tcPr>
          <w:p w:rsidR="009D5D1E" w:rsidRPr="003239A3" w:rsidRDefault="009D5D1E" w:rsidP="009D5D1E">
            <w:pPr>
              <w:pStyle w:val="TLESExhibitTextTightMedium"/>
              <w:spacing w:after="0"/>
              <w:jc w:val="center"/>
              <w:rPr>
                <w:sz w:val="18"/>
                <w:szCs w:val="18"/>
              </w:rPr>
            </w:pPr>
          </w:p>
        </w:tc>
        <w:tc>
          <w:tcPr>
            <w:tcW w:w="810" w:type="dxa"/>
            <w:vAlign w:val="center"/>
          </w:tcPr>
          <w:p w:rsidR="009D5D1E" w:rsidRPr="003239A3" w:rsidRDefault="009D5D1E" w:rsidP="009D5D1E">
            <w:pPr>
              <w:pStyle w:val="TLESExhibitTextTightMedium"/>
              <w:spacing w:after="0"/>
              <w:jc w:val="center"/>
              <w:rPr>
                <w:sz w:val="18"/>
                <w:szCs w:val="18"/>
              </w:rPr>
            </w:pPr>
            <w:r w:rsidRPr="003239A3">
              <w:rPr>
                <w:sz w:val="18"/>
                <w:szCs w:val="18"/>
              </w:rPr>
              <w:t>X</w:t>
            </w:r>
          </w:p>
        </w:tc>
      </w:tr>
      <w:tr w:rsidR="009D5D1E" w:rsidRPr="00403256" w:rsidTr="009D5D1E">
        <w:trPr>
          <w:trHeight w:val="442"/>
        </w:trPr>
        <w:tc>
          <w:tcPr>
            <w:tcW w:w="2970" w:type="dxa"/>
            <w:vAlign w:val="center"/>
          </w:tcPr>
          <w:p w:rsidR="009D5D1E" w:rsidRPr="00A77AC5" w:rsidRDefault="009D5D1E" w:rsidP="009D5D1E">
            <w:pPr>
              <w:pStyle w:val="TLESExhibitTextTightMedium"/>
              <w:spacing w:after="0"/>
              <w:rPr>
                <w:sz w:val="18"/>
                <w:szCs w:val="18"/>
              </w:rPr>
            </w:pPr>
            <w:r w:rsidRPr="00A77AC5">
              <w:rPr>
                <w:sz w:val="18"/>
                <w:szCs w:val="18"/>
              </w:rPr>
              <w:t>Fidelity and log data on PD intervention (Intel, MLC, and Video Feedback)</w:t>
            </w:r>
          </w:p>
        </w:tc>
        <w:tc>
          <w:tcPr>
            <w:tcW w:w="1170" w:type="dxa"/>
            <w:vAlign w:val="center"/>
          </w:tcPr>
          <w:p w:rsidR="009D5D1E" w:rsidRPr="00A77AC5" w:rsidRDefault="009D5D1E" w:rsidP="009D5D1E">
            <w:pPr>
              <w:pStyle w:val="TLESExhibitTextTightMedium"/>
              <w:spacing w:after="0"/>
              <w:jc w:val="center"/>
              <w:rPr>
                <w:sz w:val="18"/>
                <w:szCs w:val="18"/>
              </w:rPr>
            </w:pPr>
            <w:r w:rsidRPr="00A77AC5">
              <w:rPr>
                <w:sz w:val="18"/>
                <w:szCs w:val="18"/>
              </w:rPr>
              <w:t>100</w:t>
            </w:r>
          </w:p>
        </w:tc>
        <w:tc>
          <w:tcPr>
            <w:tcW w:w="1170" w:type="dxa"/>
            <w:vAlign w:val="center"/>
          </w:tcPr>
          <w:p w:rsidR="009D5D1E" w:rsidRPr="00A77AC5" w:rsidRDefault="009D5D1E" w:rsidP="009D5D1E">
            <w:pPr>
              <w:pStyle w:val="TLESExhibitTextTightMedium"/>
              <w:spacing w:after="0"/>
              <w:jc w:val="center"/>
              <w:rPr>
                <w:sz w:val="18"/>
                <w:szCs w:val="18"/>
              </w:rPr>
            </w:pPr>
            <w:r w:rsidRPr="00A77AC5">
              <w:rPr>
                <w:sz w:val="18"/>
                <w:szCs w:val="18"/>
              </w:rPr>
              <w:t>(N/A)</w:t>
            </w:r>
          </w:p>
        </w:tc>
        <w:tc>
          <w:tcPr>
            <w:tcW w:w="900" w:type="dxa"/>
            <w:vAlign w:val="center"/>
          </w:tcPr>
          <w:p w:rsidR="009D5D1E" w:rsidRPr="00A77AC5" w:rsidRDefault="009D5D1E" w:rsidP="009D5D1E">
            <w:pPr>
              <w:pStyle w:val="TLESExhibitTextTightMedium"/>
              <w:spacing w:after="0"/>
              <w:jc w:val="center"/>
              <w:rPr>
                <w:sz w:val="18"/>
                <w:szCs w:val="18"/>
              </w:rPr>
            </w:pPr>
            <w:r w:rsidRPr="00A77AC5">
              <w:rPr>
                <w:sz w:val="18"/>
                <w:szCs w:val="18"/>
              </w:rPr>
              <w:t>X</w:t>
            </w:r>
          </w:p>
        </w:tc>
        <w:tc>
          <w:tcPr>
            <w:tcW w:w="789" w:type="dxa"/>
            <w:vAlign w:val="center"/>
          </w:tcPr>
          <w:p w:rsidR="009D5D1E" w:rsidRPr="00A77AC5" w:rsidRDefault="009D5D1E" w:rsidP="009D5D1E">
            <w:pPr>
              <w:pStyle w:val="TLESExhibitTextTightMedium"/>
              <w:spacing w:after="0"/>
              <w:jc w:val="center"/>
              <w:rPr>
                <w:sz w:val="18"/>
                <w:szCs w:val="18"/>
              </w:rPr>
            </w:pPr>
            <w:r w:rsidRPr="00A77AC5">
              <w:rPr>
                <w:sz w:val="18"/>
                <w:szCs w:val="18"/>
              </w:rPr>
              <w:t>X</w:t>
            </w:r>
          </w:p>
        </w:tc>
        <w:tc>
          <w:tcPr>
            <w:tcW w:w="831" w:type="dxa"/>
            <w:vAlign w:val="center"/>
          </w:tcPr>
          <w:p w:rsidR="009D5D1E" w:rsidRPr="00A77AC5" w:rsidRDefault="009D5D1E" w:rsidP="009D5D1E">
            <w:pPr>
              <w:pStyle w:val="TLESExhibitTextTightMedium"/>
              <w:spacing w:after="0"/>
              <w:jc w:val="center"/>
              <w:rPr>
                <w:sz w:val="18"/>
                <w:szCs w:val="18"/>
              </w:rPr>
            </w:pPr>
            <w:r w:rsidRPr="00A77AC5">
              <w:rPr>
                <w:sz w:val="18"/>
                <w:szCs w:val="18"/>
              </w:rPr>
              <w:t>X</w:t>
            </w:r>
          </w:p>
        </w:tc>
        <w:tc>
          <w:tcPr>
            <w:tcW w:w="810" w:type="dxa"/>
            <w:vAlign w:val="center"/>
          </w:tcPr>
          <w:p w:rsidR="009D5D1E" w:rsidRPr="00A77AC5" w:rsidRDefault="009D5D1E" w:rsidP="009D5D1E">
            <w:pPr>
              <w:pStyle w:val="TLESExhibitTextTightMedium"/>
              <w:spacing w:after="0"/>
              <w:jc w:val="center"/>
              <w:rPr>
                <w:sz w:val="18"/>
                <w:szCs w:val="18"/>
              </w:rPr>
            </w:pPr>
            <w:r w:rsidRPr="00A77AC5">
              <w:rPr>
                <w:sz w:val="18"/>
                <w:szCs w:val="18"/>
              </w:rPr>
              <w:t>X</w:t>
            </w:r>
          </w:p>
        </w:tc>
      </w:tr>
    </w:tbl>
    <w:p w:rsidR="005E0896" w:rsidRPr="005B1D35" w:rsidRDefault="00332916" w:rsidP="005E0896">
      <w:pPr>
        <w:widowControl w:val="0"/>
        <w:spacing w:after="240"/>
        <w:rPr>
          <w:rFonts w:eastAsia="Times New Roman"/>
          <w:sz w:val="20"/>
          <w:szCs w:val="20"/>
        </w:rPr>
      </w:pPr>
      <w:r>
        <w:rPr>
          <w:rFonts w:eastAsia="Times New Roman"/>
          <w:sz w:val="20"/>
          <w:szCs w:val="20"/>
        </w:rPr>
        <w:t xml:space="preserve">*Bolded items are data collection instruments involving burden </w:t>
      </w:r>
      <w:r w:rsidR="00CD29C7">
        <w:rPr>
          <w:rFonts w:eastAsia="Times New Roman"/>
          <w:sz w:val="20"/>
          <w:szCs w:val="20"/>
        </w:rPr>
        <w:t xml:space="preserve">of </w:t>
      </w:r>
      <w:r>
        <w:rPr>
          <w:rFonts w:eastAsia="Times New Roman"/>
          <w:sz w:val="20"/>
          <w:szCs w:val="20"/>
        </w:rPr>
        <w:t>study participants.</w:t>
      </w:r>
    </w:p>
    <w:p w:rsidR="005E0896" w:rsidRPr="00817477" w:rsidRDefault="005E0896" w:rsidP="005E0896">
      <w:pPr>
        <w:pStyle w:val="text"/>
        <w:spacing w:after="0" w:line="240" w:lineRule="auto"/>
        <w:ind w:firstLine="0"/>
        <w:rPr>
          <w:rFonts w:ascii="Times New Roman" w:hAnsi="Times New Roman"/>
          <w:sz w:val="24"/>
          <w:szCs w:val="24"/>
        </w:rPr>
      </w:pPr>
      <w:r w:rsidRPr="00817477">
        <w:rPr>
          <w:rFonts w:ascii="Times New Roman" w:hAnsi="Times New Roman"/>
          <w:sz w:val="24"/>
          <w:szCs w:val="24"/>
        </w:rPr>
        <w:t>To assess the statistical power of the study design, we</w:t>
      </w:r>
      <w:r w:rsidRPr="00817477">
        <w:t xml:space="preserve"> </w:t>
      </w:r>
      <w:r w:rsidRPr="00817477">
        <w:rPr>
          <w:rFonts w:ascii="Times New Roman" w:hAnsi="Times New Roman"/>
          <w:sz w:val="24"/>
          <w:szCs w:val="24"/>
        </w:rPr>
        <w:t xml:space="preserve">draw on recent literature on power analysis for group randomized trials (Schochet, 2008; Spybrook, Raudenbush, Congdon, &amp; Martinez, 2009) to calculate the variance components and estimate the minimum detectable effect sizes (MDESs) for student achievement outcomes, teacher </w:t>
      </w:r>
      <w:r>
        <w:rPr>
          <w:rFonts w:ascii="Times New Roman" w:hAnsi="Times New Roman"/>
          <w:sz w:val="24"/>
          <w:szCs w:val="24"/>
        </w:rPr>
        <w:t xml:space="preserve">knowledge and </w:t>
      </w:r>
      <w:r w:rsidRPr="00817477">
        <w:rPr>
          <w:rFonts w:ascii="Times New Roman" w:hAnsi="Times New Roman"/>
          <w:sz w:val="24"/>
          <w:szCs w:val="24"/>
        </w:rPr>
        <w:t xml:space="preserve">practice outcomes, </w:t>
      </w:r>
      <w:r>
        <w:rPr>
          <w:rFonts w:ascii="Times New Roman" w:hAnsi="Times New Roman"/>
          <w:sz w:val="24"/>
          <w:szCs w:val="24"/>
        </w:rPr>
        <w:t>and student achievement.</w:t>
      </w:r>
      <w:r w:rsidRPr="00817477">
        <w:rPr>
          <w:rFonts w:ascii="Times New Roman" w:hAnsi="Times New Roman"/>
          <w:sz w:val="24"/>
          <w:szCs w:val="24"/>
        </w:rPr>
        <w:t xml:space="preserve"> We derive assumptions from prior studies about the proportion of the variance in the outcome measures that are between schools and between teachers within schools, the percentage of outcome variance explained by covariates, the number of districts and the number of schools per district, the number of teachers per school, the number of students per teacher, and the number of teachers observed per school. To reflect both optimistic and cautious assumptions, we have calculated MDES ranges</w:t>
      </w:r>
      <w:r>
        <w:rPr>
          <w:rFonts w:ascii="Times New Roman" w:hAnsi="Times New Roman"/>
          <w:sz w:val="24"/>
          <w:szCs w:val="24"/>
        </w:rPr>
        <w:t xml:space="preserve"> for our main outcome measures (Exhibit </w:t>
      </w:r>
      <w:r w:rsidR="00C5489D">
        <w:rPr>
          <w:rFonts w:ascii="Times New Roman" w:hAnsi="Times New Roman"/>
          <w:sz w:val="24"/>
          <w:szCs w:val="24"/>
        </w:rPr>
        <w:t>5</w:t>
      </w:r>
      <w:r>
        <w:rPr>
          <w:rFonts w:ascii="Times New Roman" w:hAnsi="Times New Roman"/>
          <w:sz w:val="24"/>
          <w:szCs w:val="24"/>
        </w:rPr>
        <w:t>)</w:t>
      </w:r>
      <w:r w:rsidR="000E7CC6">
        <w:rPr>
          <w:rFonts w:ascii="Times New Roman" w:hAnsi="Times New Roman"/>
          <w:sz w:val="24"/>
          <w:szCs w:val="24"/>
        </w:rPr>
        <w:t>.</w:t>
      </w:r>
    </w:p>
    <w:p w:rsidR="005E0896" w:rsidRPr="00817477" w:rsidRDefault="005E0896" w:rsidP="005E0896">
      <w:pPr>
        <w:pStyle w:val="text"/>
        <w:spacing w:after="0" w:line="240" w:lineRule="auto"/>
        <w:ind w:firstLine="0"/>
        <w:rPr>
          <w:rFonts w:ascii="Times New Roman" w:hAnsi="Times New Roman"/>
          <w:sz w:val="24"/>
          <w:szCs w:val="24"/>
        </w:rPr>
      </w:pPr>
    </w:p>
    <w:p w:rsidR="005E0896" w:rsidRPr="00305AC8" w:rsidRDefault="005E0896" w:rsidP="00305AC8">
      <w:pPr>
        <w:spacing w:after="200" w:line="276" w:lineRule="auto"/>
        <w:rPr>
          <w:rFonts w:eastAsia="Times New Roman"/>
          <w:b/>
          <w:sz w:val="22"/>
        </w:rPr>
      </w:pPr>
      <w:r w:rsidRPr="00305AC8">
        <w:rPr>
          <w:b/>
        </w:rPr>
        <w:t>Exhibit</w:t>
      </w:r>
      <w:r w:rsidR="00305AC8">
        <w:rPr>
          <w:b/>
        </w:rPr>
        <w:t xml:space="preserve"> </w:t>
      </w:r>
      <w:r w:rsidR="00C5489D">
        <w:rPr>
          <w:b/>
        </w:rPr>
        <w:t>5</w:t>
      </w:r>
      <w:r w:rsidR="00305AC8">
        <w:rPr>
          <w:b/>
        </w:rPr>
        <w:t>.</w:t>
      </w:r>
      <w:r w:rsidRPr="00305AC8">
        <w:rPr>
          <w:b/>
        </w:rPr>
        <w:t xml:space="preserve"> MDES for Main Outcome Measures</w:t>
      </w:r>
    </w:p>
    <w:tbl>
      <w:tblPr>
        <w:tblW w:w="5307" w:type="dxa"/>
        <w:jc w:val="center"/>
        <w:tblBorders>
          <w:top w:val="single" w:sz="4" w:space="0" w:color="375F91"/>
          <w:left w:val="single" w:sz="4" w:space="0" w:color="375F91"/>
          <w:bottom w:val="single" w:sz="4" w:space="0" w:color="375F91"/>
          <w:right w:val="single" w:sz="4" w:space="0" w:color="375F91"/>
          <w:insideH w:val="single" w:sz="6" w:space="0" w:color="375F91"/>
          <w:insideV w:val="single" w:sz="6" w:space="0" w:color="375F91"/>
        </w:tblBorders>
        <w:tblCellMar>
          <w:left w:w="0" w:type="dxa"/>
          <w:right w:w="0" w:type="dxa"/>
        </w:tblCellMar>
        <w:tblLook w:val="04A0" w:firstRow="1" w:lastRow="0" w:firstColumn="1" w:lastColumn="0" w:noHBand="0" w:noVBand="1"/>
      </w:tblPr>
      <w:tblGrid>
        <w:gridCol w:w="3266"/>
        <w:gridCol w:w="2041"/>
      </w:tblGrid>
      <w:tr w:rsidR="007E7588" w:rsidRPr="00817477" w:rsidTr="009A23D0">
        <w:trPr>
          <w:trHeight w:val="421"/>
          <w:jc w:val="center"/>
        </w:trPr>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108" w:type="dxa"/>
              <w:bottom w:w="0" w:type="dxa"/>
              <w:right w:w="108" w:type="dxa"/>
            </w:tcMar>
            <w:vAlign w:val="center"/>
          </w:tcPr>
          <w:p w:rsidR="007E7588" w:rsidRPr="00817477" w:rsidRDefault="007E7588" w:rsidP="009A23D0">
            <w:pPr>
              <w:pStyle w:val="text"/>
              <w:spacing w:before="40" w:after="40" w:line="240" w:lineRule="auto"/>
              <w:ind w:firstLine="0"/>
              <w:jc w:val="center"/>
              <w:rPr>
                <w:rFonts w:ascii="Arial Narrow" w:hAnsi="Arial Narrow"/>
                <w:sz w:val="20"/>
                <w:szCs w:val="20"/>
              </w:rPr>
            </w:pPr>
            <w:r w:rsidRPr="005E0896">
              <w:rPr>
                <w:rFonts w:ascii="Arial Narrow" w:hAnsi="Arial Narrow"/>
                <w:b/>
                <w:bCs/>
                <w:color w:val="000000" w:themeColor="text1"/>
              </w:rPr>
              <w:t>Outcome Measure</w:t>
            </w:r>
          </w:p>
        </w:tc>
        <w:tc>
          <w:tcPr>
            <w:tcW w:w="20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108" w:type="dxa"/>
              <w:bottom w:w="0" w:type="dxa"/>
              <w:right w:w="108" w:type="dxa"/>
            </w:tcMar>
            <w:vAlign w:val="center"/>
          </w:tcPr>
          <w:p w:rsidR="007E7588" w:rsidRDefault="007E7588" w:rsidP="009A23D0">
            <w:pPr>
              <w:pStyle w:val="text"/>
              <w:spacing w:after="0" w:line="240" w:lineRule="auto"/>
              <w:ind w:firstLine="0"/>
              <w:jc w:val="center"/>
              <w:rPr>
                <w:rFonts w:ascii="Arial Narrow" w:hAnsi="Arial Narrow"/>
                <w:sz w:val="20"/>
                <w:szCs w:val="20"/>
              </w:rPr>
            </w:pPr>
            <w:r w:rsidRPr="005E0896">
              <w:rPr>
                <w:rFonts w:ascii="Arial Narrow" w:hAnsi="Arial Narrow"/>
                <w:b/>
                <w:bCs/>
                <w:color w:val="000000" w:themeColor="text1"/>
              </w:rPr>
              <w:t>MDES</w:t>
            </w:r>
          </w:p>
        </w:tc>
      </w:tr>
      <w:tr w:rsidR="007E7588" w:rsidRPr="00817477" w:rsidTr="009A23D0">
        <w:trPr>
          <w:trHeight w:val="421"/>
          <w:jc w:val="center"/>
        </w:trPr>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rsidR="007E7588" w:rsidRPr="00817477" w:rsidRDefault="007E7588" w:rsidP="00614A62">
            <w:pPr>
              <w:pStyle w:val="text"/>
              <w:spacing w:before="40" w:after="40" w:line="240" w:lineRule="auto"/>
              <w:ind w:firstLine="0"/>
              <w:rPr>
                <w:rFonts w:ascii="Arial Narrow" w:hAnsi="Arial Narrow"/>
                <w:sz w:val="20"/>
                <w:szCs w:val="20"/>
              </w:rPr>
            </w:pPr>
            <w:r w:rsidRPr="00817477">
              <w:rPr>
                <w:rFonts w:ascii="Arial Narrow" w:hAnsi="Arial Narrow"/>
                <w:sz w:val="20"/>
                <w:szCs w:val="20"/>
              </w:rPr>
              <w:t xml:space="preserve">Teacher </w:t>
            </w:r>
            <w:r>
              <w:rPr>
                <w:rFonts w:ascii="Arial Narrow" w:hAnsi="Arial Narrow"/>
                <w:sz w:val="20"/>
                <w:szCs w:val="20"/>
              </w:rPr>
              <w:t>knowledge</w:t>
            </w:r>
          </w:p>
        </w:tc>
        <w:tc>
          <w:tcPr>
            <w:tcW w:w="20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rsidR="007E7588" w:rsidRPr="00817477" w:rsidRDefault="007E7588" w:rsidP="009A23D0">
            <w:pPr>
              <w:pStyle w:val="text"/>
              <w:spacing w:after="0" w:line="240" w:lineRule="auto"/>
              <w:ind w:firstLine="0"/>
              <w:jc w:val="center"/>
              <w:rPr>
                <w:rFonts w:ascii="Arial Narrow" w:hAnsi="Arial Narrow"/>
                <w:sz w:val="20"/>
                <w:szCs w:val="20"/>
              </w:rPr>
            </w:pPr>
            <w:r>
              <w:rPr>
                <w:rFonts w:ascii="Arial Narrow" w:hAnsi="Arial Narrow"/>
                <w:sz w:val="20"/>
                <w:szCs w:val="20"/>
              </w:rPr>
              <w:t>0.20 – 0.27</w:t>
            </w:r>
          </w:p>
        </w:tc>
      </w:tr>
      <w:tr w:rsidR="007E7588" w:rsidRPr="00817477" w:rsidTr="009A23D0">
        <w:trPr>
          <w:trHeight w:val="421"/>
          <w:jc w:val="center"/>
        </w:trPr>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rsidR="007E7588" w:rsidRPr="00817477" w:rsidRDefault="007E7588" w:rsidP="00614A62">
            <w:pPr>
              <w:pStyle w:val="text"/>
              <w:spacing w:before="40" w:after="40" w:line="240" w:lineRule="auto"/>
              <w:ind w:firstLine="0"/>
              <w:rPr>
                <w:rFonts w:ascii="Arial Narrow" w:hAnsi="Arial Narrow"/>
                <w:sz w:val="20"/>
                <w:szCs w:val="20"/>
              </w:rPr>
            </w:pPr>
            <w:r>
              <w:rPr>
                <w:rFonts w:ascii="Arial Narrow" w:hAnsi="Arial Narrow"/>
                <w:sz w:val="20"/>
                <w:szCs w:val="20"/>
              </w:rPr>
              <w:t>Classroom</w:t>
            </w:r>
            <w:r w:rsidRPr="00817477">
              <w:rPr>
                <w:rFonts w:ascii="Arial Narrow" w:hAnsi="Arial Narrow"/>
                <w:sz w:val="20"/>
                <w:szCs w:val="20"/>
              </w:rPr>
              <w:t xml:space="preserve"> </w:t>
            </w:r>
            <w:r>
              <w:rPr>
                <w:rFonts w:ascii="Arial Narrow" w:hAnsi="Arial Narrow"/>
                <w:sz w:val="20"/>
                <w:szCs w:val="20"/>
              </w:rPr>
              <w:t>practice</w:t>
            </w:r>
          </w:p>
        </w:tc>
        <w:tc>
          <w:tcPr>
            <w:tcW w:w="20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rsidR="007E7588" w:rsidRPr="00817477" w:rsidRDefault="007E7588" w:rsidP="009A23D0">
            <w:pPr>
              <w:pStyle w:val="text"/>
              <w:spacing w:after="0" w:line="240" w:lineRule="auto"/>
              <w:ind w:firstLine="0"/>
              <w:jc w:val="center"/>
              <w:rPr>
                <w:rFonts w:ascii="Arial Narrow" w:hAnsi="Arial Narrow"/>
                <w:sz w:val="20"/>
                <w:szCs w:val="20"/>
              </w:rPr>
            </w:pPr>
            <w:r>
              <w:rPr>
                <w:rFonts w:ascii="Arial Narrow" w:hAnsi="Arial Narrow"/>
                <w:sz w:val="20"/>
                <w:szCs w:val="20"/>
              </w:rPr>
              <w:t>0.28 – 0.</w:t>
            </w:r>
            <w:r w:rsidR="00CC7573">
              <w:rPr>
                <w:rFonts w:ascii="Arial Narrow" w:hAnsi="Arial Narrow"/>
                <w:sz w:val="20"/>
                <w:szCs w:val="20"/>
              </w:rPr>
              <w:t>3</w:t>
            </w:r>
            <w:r>
              <w:rPr>
                <w:rFonts w:ascii="Arial Narrow" w:hAnsi="Arial Narrow"/>
                <w:sz w:val="20"/>
                <w:szCs w:val="20"/>
              </w:rPr>
              <w:t>9</w:t>
            </w:r>
          </w:p>
        </w:tc>
      </w:tr>
      <w:tr w:rsidR="007E7588" w:rsidRPr="00817477" w:rsidTr="009A23D0">
        <w:trPr>
          <w:trHeight w:val="421"/>
          <w:jc w:val="center"/>
        </w:trPr>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rsidR="007E7588" w:rsidRPr="00817477" w:rsidRDefault="007E7588" w:rsidP="00614A62">
            <w:pPr>
              <w:pStyle w:val="text"/>
              <w:spacing w:before="40" w:after="40" w:line="240" w:lineRule="auto"/>
              <w:ind w:firstLine="0"/>
              <w:rPr>
                <w:rFonts w:ascii="Arial Narrow" w:hAnsi="Arial Narrow"/>
                <w:sz w:val="20"/>
                <w:szCs w:val="20"/>
              </w:rPr>
            </w:pPr>
            <w:r w:rsidRPr="00817477">
              <w:rPr>
                <w:rFonts w:ascii="Arial Narrow" w:hAnsi="Arial Narrow"/>
                <w:sz w:val="20"/>
                <w:szCs w:val="20"/>
              </w:rPr>
              <w:t>Student achievement</w:t>
            </w:r>
          </w:p>
        </w:tc>
        <w:tc>
          <w:tcPr>
            <w:tcW w:w="20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rsidR="007E7588" w:rsidRPr="00817477" w:rsidRDefault="007E7588" w:rsidP="009A23D0">
            <w:pPr>
              <w:pStyle w:val="text"/>
              <w:spacing w:after="0" w:line="240" w:lineRule="auto"/>
              <w:ind w:firstLine="0"/>
              <w:jc w:val="center"/>
              <w:rPr>
                <w:rFonts w:ascii="Arial Narrow" w:hAnsi="Arial Narrow"/>
                <w:sz w:val="20"/>
                <w:szCs w:val="20"/>
              </w:rPr>
            </w:pPr>
            <w:r>
              <w:rPr>
                <w:rFonts w:ascii="Arial Narrow" w:hAnsi="Arial Narrow"/>
                <w:sz w:val="20"/>
                <w:szCs w:val="20"/>
              </w:rPr>
              <w:t>0.08 – 0.12</w:t>
            </w:r>
          </w:p>
        </w:tc>
      </w:tr>
    </w:tbl>
    <w:p w:rsidR="005E0896" w:rsidRPr="005E0896" w:rsidRDefault="005E0896" w:rsidP="005E0896"/>
    <w:p w:rsidR="0086457B" w:rsidRPr="006F2BB0" w:rsidRDefault="00636630" w:rsidP="006F2BB0">
      <w:pPr>
        <w:spacing w:after="240"/>
        <w:ind w:left="360" w:hanging="360"/>
        <w:outlineLvl w:val="2"/>
        <w:rPr>
          <w:rFonts w:ascii="Arial" w:hAnsi="Arial"/>
          <w:b/>
          <w:bCs/>
          <w:i/>
          <w:iCs/>
          <w:color w:val="000000"/>
          <w:sz w:val="28"/>
          <w:szCs w:val="28"/>
        </w:rPr>
      </w:pPr>
      <w:bookmarkStart w:id="7" w:name="_Toc141498278"/>
      <w:r w:rsidRPr="007A11D9">
        <w:rPr>
          <w:rFonts w:ascii="Arial" w:hAnsi="Arial"/>
          <w:b/>
          <w:bCs/>
          <w:i/>
          <w:iCs/>
          <w:color w:val="000000"/>
          <w:sz w:val="28"/>
          <w:szCs w:val="28"/>
        </w:rPr>
        <w:t>2. Procedures for Data Collection</w:t>
      </w:r>
      <w:bookmarkEnd w:id="7"/>
    </w:p>
    <w:p w:rsidR="00087630" w:rsidRPr="00B20876" w:rsidRDefault="00087630" w:rsidP="00087630">
      <w:pPr>
        <w:pStyle w:val="Text0"/>
        <w:widowControl/>
        <w:spacing w:line="240" w:lineRule="auto"/>
        <w:ind w:firstLine="0"/>
        <w:rPr>
          <w:rFonts w:ascii="Times New Roman" w:hAnsi="Times New Roman"/>
          <w:noProof w:val="0"/>
          <w:sz w:val="24"/>
          <w:szCs w:val="24"/>
        </w:rPr>
      </w:pPr>
      <w:r w:rsidRPr="00B20876">
        <w:rPr>
          <w:rFonts w:ascii="Times New Roman" w:hAnsi="Times New Roman"/>
          <w:noProof w:val="0"/>
          <w:sz w:val="24"/>
          <w:szCs w:val="24"/>
        </w:rPr>
        <w:t>AIR p</w:t>
      </w:r>
      <w:r w:rsidRPr="00B20876">
        <w:rPr>
          <w:rFonts w:ascii="Times New Roman" w:hAnsi="Times New Roman"/>
          <w:sz w:val="24"/>
          <w:szCs w:val="24"/>
        </w:rPr>
        <w:t xml:space="preserve">roject staff will manage data collection </w:t>
      </w:r>
      <w:r w:rsidR="004B1447">
        <w:rPr>
          <w:rFonts w:ascii="Times New Roman" w:hAnsi="Times New Roman"/>
          <w:sz w:val="24"/>
          <w:szCs w:val="24"/>
        </w:rPr>
        <w:t xml:space="preserve">to </w:t>
      </w:r>
      <w:r w:rsidRPr="00B20876">
        <w:rPr>
          <w:rFonts w:ascii="Times New Roman" w:hAnsi="Times New Roman"/>
          <w:sz w:val="24"/>
          <w:szCs w:val="24"/>
        </w:rPr>
        <w:t xml:space="preserve">ensure quality and timeliness. </w:t>
      </w:r>
      <w:r w:rsidR="005B2EB5" w:rsidRPr="00EF5AD3">
        <w:rPr>
          <w:rFonts w:ascii="Times New Roman" w:hAnsi="Times New Roman"/>
          <w:sz w:val="24"/>
          <w:szCs w:val="24"/>
        </w:rPr>
        <w:t>The</w:t>
      </w:r>
      <w:r w:rsidR="00310463">
        <w:rPr>
          <w:rFonts w:ascii="Times New Roman" w:hAnsi="Times New Roman"/>
          <w:sz w:val="24"/>
          <w:szCs w:val="24"/>
        </w:rPr>
        <w:t xml:space="preserve"> </w:t>
      </w:r>
      <w:r w:rsidR="005B2EB5" w:rsidRPr="00EF5AD3">
        <w:rPr>
          <w:rFonts w:ascii="Times New Roman" w:hAnsi="Times New Roman"/>
          <w:sz w:val="24"/>
          <w:szCs w:val="24"/>
        </w:rPr>
        <w:t xml:space="preserve">data </w:t>
      </w:r>
      <w:r w:rsidR="00310463" w:rsidRPr="00EF5AD3">
        <w:rPr>
          <w:rFonts w:ascii="Times New Roman" w:hAnsi="Times New Roman"/>
          <w:sz w:val="24"/>
          <w:szCs w:val="24"/>
        </w:rPr>
        <w:t>collection</w:t>
      </w:r>
      <w:r w:rsidR="00310463">
        <w:rPr>
          <w:rFonts w:ascii="Times New Roman" w:hAnsi="Times New Roman"/>
          <w:sz w:val="24"/>
          <w:szCs w:val="24"/>
        </w:rPr>
        <w:t xml:space="preserve"> </w:t>
      </w:r>
      <w:r w:rsidR="005B2EB5" w:rsidRPr="00EF5AD3">
        <w:rPr>
          <w:rFonts w:ascii="Times New Roman" w:hAnsi="Times New Roman"/>
          <w:sz w:val="24"/>
          <w:szCs w:val="24"/>
        </w:rPr>
        <w:t>include</w:t>
      </w:r>
      <w:r w:rsidR="00310463">
        <w:rPr>
          <w:rFonts w:ascii="Times New Roman" w:hAnsi="Times New Roman"/>
          <w:sz w:val="24"/>
          <w:szCs w:val="24"/>
        </w:rPr>
        <w:t>s</w:t>
      </w:r>
      <w:r w:rsidR="005B2EB5" w:rsidRPr="00EF5AD3">
        <w:rPr>
          <w:rFonts w:ascii="Times New Roman" w:hAnsi="Times New Roman"/>
          <w:sz w:val="24"/>
          <w:szCs w:val="24"/>
        </w:rPr>
        <w:t xml:space="preserve"> a </w:t>
      </w:r>
      <w:r w:rsidR="00310463">
        <w:rPr>
          <w:rFonts w:ascii="Times New Roman" w:hAnsi="Times New Roman"/>
          <w:sz w:val="24"/>
          <w:szCs w:val="24"/>
        </w:rPr>
        <w:t xml:space="preserve">baseline, mid-year and end-of-year </w:t>
      </w:r>
      <w:r w:rsidR="005B2EB5" w:rsidRPr="00EF5AD3">
        <w:rPr>
          <w:rFonts w:ascii="Times New Roman" w:hAnsi="Times New Roman"/>
          <w:sz w:val="24"/>
          <w:szCs w:val="24"/>
        </w:rPr>
        <w:t>teacher knowledge assessment,</w:t>
      </w:r>
      <w:r w:rsidR="00310463">
        <w:rPr>
          <w:rFonts w:ascii="Times New Roman" w:hAnsi="Times New Roman"/>
          <w:sz w:val="24"/>
          <w:szCs w:val="24"/>
        </w:rPr>
        <w:t xml:space="preserve"> an end-of-year teacher survey,</w:t>
      </w:r>
      <w:r w:rsidR="005B2EB5" w:rsidRPr="00EF5AD3">
        <w:rPr>
          <w:rFonts w:ascii="Times New Roman" w:hAnsi="Times New Roman"/>
          <w:sz w:val="24"/>
          <w:szCs w:val="24"/>
        </w:rPr>
        <w:t xml:space="preserve"> an end-of-year student assessment, and an extant data collection protocol</w:t>
      </w:r>
      <w:r w:rsidR="00B14AE9" w:rsidRPr="00EF5AD3">
        <w:rPr>
          <w:rFonts w:ascii="Times New Roman" w:hAnsi="Times New Roman"/>
          <w:sz w:val="24"/>
          <w:szCs w:val="24"/>
        </w:rPr>
        <w:t xml:space="preserve"> (also summarized in Part A of this submission)</w:t>
      </w:r>
      <w:r w:rsidR="005B2EB5" w:rsidRPr="00EF5AD3">
        <w:rPr>
          <w:rFonts w:ascii="Times New Roman" w:hAnsi="Times New Roman"/>
          <w:sz w:val="24"/>
          <w:szCs w:val="24"/>
        </w:rPr>
        <w:t xml:space="preserve">. </w:t>
      </w:r>
      <w:r w:rsidRPr="00B20876">
        <w:rPr>
          <w:rFonts w:ascii="Times New Roman" w:hAnsi="Times New Roman"/>
          <w:noProof w:val="0"/>
          <w:sz w:val="24"/>
          <w:szCs w:val="24"/>
        </w:rPr>
        <w:t>The</w:t>
      </w:r>
      <w:r w:rsidR="00B9399A" w:rsidRPr="00B20876">
        <w:rPr>
          <w:rFonts w:ascii="Times New Roman" w:hAnsi="Times New Roman"/>
          <w:noProof w:val="0"/>
          <w:sz w:val="24"/>
          <w:szCs w:val="24"/>
        </w:rPr>
        <w:t xml:space="preserve"> </w:t>
      </w:r>
      <w:r w:rsidR="00310463">
        <w:rPr>
          <w:rFonts w:ascii="Times New Roman" w:hAnsi="Times New Roman"/>
          <w:noProof w:val="0"/>
          <w:sz w:val="24"/>
          <w:szCs w:val="24"/>
        </w:rPr>
        <w:t xml:space="preserve">teacher knowledge assessments and </w:t>
      </w:r>
      <w:r w:rsidRPr="00B20876">
        <w:rPr>
          <w:rFonts w:ascii="Times New Roman" w:hAnsi="Times New Roman"/>
          <w:noProof w:val="0"/>
          <w:sz w:val="24"/>
          <w:szCs w:val="24"/>
        </w:rPr>
        <w:t xml:space="preserve">teacher survey will be administered </w:t>
      </w:r>
      <w:r w:rsidR="00B9399A" w:rsidRPr="00B20876">
        <w:rPr>
          <w:rFonts w:ascii="Times New Roman" w:hAnsi="Times New Roman"/>
          <w:noProof w:val="0"/>
          <w:sz w:val="24"/>
          <w:szCs w:val="24"/>
        </w:rPr>
        <w:t xml:space="preserve">in person on paper </w:t>
      </w:r>
      <w:r w:rsidRPr="00B20876">
        <w:rPr>
          <w:rFonts w:ascii="Times New Roman" w:hAnsi="Times New Roman"/>
          <w:noProof w:val="0"/>
          <w:sz w:val="24"/>
          <w:szCs w:val="24"/>
        </w:rPr>
        <w:t xml:space="preserve">to all 200 teachers participating in the study. The </w:t>
      </w:r>
      <w:r w:rsidRPr="00B20876">
        <w:rPr>
          <w:rFonts w:ascii="Times New Roman" w:hAnsi="Times New Roman"/>
          <w:noProof w:val="0"/>
          <w:sz w:val="24"/>
          <w:szCs w:val="24"/>
        </w:rPr>
        <w:lastRenderedPageBreak/>
        <w:t xml:space="preserve">archival record requests will be sent via e-mail to each study district </w:t>
      </w:r>
      <w:r w:rsidR="000B6F97" w:rsidRPr="00B20876">
        <w:rPr>
          <w:rFonts w:ascii="Times New Roman" w:hAnsi="Times New Roman"/>
          <w:noProof w:val="0"/>
          <w:sz w:val="24"/>
          <w:szCs w:val="24"/>
        </w:rPr>
        <w:t xml:space="preserve">and </w:t>
      </w:r>
      <w:r w:rsidRPr="00B20876">
        <w:rPr>
          <w:rFonts w:ascii="Times New Roman" w:hAnsi="Times New Roman"/>
          <w:noProof w:val="0"/>
          <w:sz w:val="24"/>
          <w:szCs w:val="24"/>
        </w:rPr>
        <w:t>followed up via phone calls.</w:t>
      </w:r>
      <w:r w:rsidR="00F55E9A" w:rsidRPr="00B20876">
        <w:rPr>
          <w:rFonts w:ascii="Times New Roman" w:hAnsi="Times New Roman"/>
          <w:noProof w:val="0"/>
          <w:sz w:val="24"/>
          <w:szCs w:val="24"/>
        </w:rPr>
        <w:t xml:space="preserve"> The timeline for different data collection activities is as follows:</w:t>
      </w:r>
    </w:p>
    <w:p w:rsidR="00D66B4A" w:rsidRPr="00817477" w:rsidRDefault="00D66B4A" w:rsidP="00087630">
      <w:pPr>
        <w:pStyle w:val="Text0"/>
        <w:widowControl/>
        <w:spacing w:line="240" w:lineRule="auto"/>
        <w:ind w:firstLine="0"/>
        <w:rPr>
          <w:rFonts w:ascii="Times New Roman" w:hAnsi="Times New Roman"/>
          <w:noProof w:val="0"/>
          <w:sz w:val="24"/>
          <w:szCs w:val="24"/>
        </w:rPr>
      </w:pPr>
    </w:p>
    <w:p w:rsidR="00166F3A" w:rsidRPr="00166F3A" w:rsidRDefault="00166F3A" w:rsidP="00166F3A">
      <w:pPr>
        <w:pStyle w:val="Text0"/>
        <w:widowControl/>
        <w:spacing w:before="120" w:after="0" w:line="240" w:lineRule="auto"/>
        <w:ind w:firstLine="0"/>
        <w:rPr>
          <w:rFonts w:ascii="Arial Narrow" w:hAnsi="Arial Narrow"/>
          <w:i/>
          <w:szCs w:val="22"/>
        </w:rPr>
      </w:pPr>
      <w:r w:rsidRPr="00166F3A">
        <w:rPr>
          <w:rFonts w:ascii="Arial Narrow" w:hAnsi="Arial Narrow"/>
          <w:b/>
          <w:i/>
          <w:noProof w:val="0"/>
          <w:szCs w:val="22"/>
        </w:rPr>
        <w:t xml:space="preserve">Data Collection </w:t>
      </w:r>
      <w:r w:rsidR="00C51907">
        <w:rPr>
          <w:rFonts w:ascii="Arial Narrow" w:hAnsi="Arial Narrow"/>
          <w:b/>
          <w:i/>
          <w:noProof w:val="0"/>
          <w:szCs w:val="22"/>
        </w:rPr>
        <w:t>Timeline</w:t>
      </w:r>
    </w:p>
    <w:p w:rsidR="00087630" w:rsidRDefault="004B1447" w:rsidP="00087630">
      <w:pPr>
        <w:pStyle w:val="Text0"/>
        <w:widowControl/>
        <w:numPr>
          <w:ilvl w:val="0"/>
          <w:numId w:val="11"/>
        </w:numPr>
        <w:spacing w:before="120" w:after="0" w:line="240" w:lineRule="auto"/>
        <w:ind w:left="720"/>
        <w:rPr>
          <w:rFonts w:ascii="Times New Roman" w:hAnsi="Times New Roman"/>
          <w:sz w:val="24"/>
          <w:szCs w:val="24"/>
        </w:rPr>
      </w:pPr>
      <w:r>
        <w:rPr>
          <w:rFonts w:ascii="Times New Roman" w:hAnsi="Times New Roman"/>
          <w:i/>
          <w:noProof w:val="0"/>
          <w:sz w:val="24"/>
          <w:szCs w:val="24"/>
        </w:rPr>
        <w:t>Summer</w:t>
      </w:r>
      <w:r w:rsidR="00087630" w:rsidRPr="00166F3A">
        <w:rPr>
          <w:rFonts w:ascii="Times New Roman" w:hAnsi="Times New Roman"/>
          <w:i/>
          <w:noProof w:val="0"/>
          <w:sz w:val="24"/>
          <w:szCs w:val="24"/>
        </w:rPr>
        <w:t xml:space="preserve"> 2013.</w:t>
      </w:r>
      <w:r w:rsidR="00087630" w:rsidRPr="00D66B4A">
        <w:rPr>
          <w:rFonts w:ascii="Times New Roman" w:hAnsi="Times New Roman"/>
          <w:b/>
          <w:noProof w:val="0"/>
          <w:sz w:val="24"/>
          <w:szCs w:val="24"/>
        </w:rPr>
        <w:t xml:space="preserve"> </w:t>
      </w:r>
      <w:r w:rsidR="00B20876">
        <w:rPr>
          <w:rFonts w:ascii="Times New Roman" w:hAnsi="Times New Roman"/>
          <w:noProof w:val="0"/>
          <w:sz w:val="24"/>
          <w:szCs w:val="24"/>
        </w:rPr>
        <w:t>Baseline t</w:t>
      </w:r>
      <w:r w:rsidR="00D66B4A">
        <w:rPr>
          <w:rFonts w:ascii="Times New Roman" w:hAnsi="Times New Roman"/>
          <w:noProof w:val="0"/>
          <w:sz w:val="24"/>
          <w:szCs w:val="24"/>
        </w:rPr>
        <w:t xml:space="preserve">eacher </w:t>
      </w:r>
      <w:r w:rsidR="00F55E9A">
        <w:rPr>
          <w:rFonts w:ascii="Times New Roman" w:hAnsi="Times New Roman"/>
          <w:noProof w:val="0"/>
          <w:sz w:val="24"/>
          <w:szCs w:val="24"/>
        </w:rPr>
        <w:t xml:space="preserve">knowledge assessment </w:t>
      </w:r>
      <w:r w:rsidR="000B6F97">
        <w:rPr>
          <w:rFonts w:ascii="Times New Roman" w:hAnsi="Times New Roman"/>
          <w:noProof w:val="0"/>
          <w:sz w:val="24"/>
          <w:szCs w:val="24"/>
        </w:rPr>
        <w:t xml:space="preserve">administered </w:t>
      </w:r>
      <w:r w:rsidR="00F55E9A">
        <w:rPr>
          <w:rFonts w:ascii="Times New Roman" w:hAnsi="Times New Roman"/>
          <w:noProof w:val="0"/>
          <w:sz w:val="24"/>
          <w:szCs w:val="24"/>
        </w:rPr>
        <w:t>by study staff</w:t>
      </w:r>
      <w:r w:rsidR="00D66B4A">
        <w:rPr>
          <w:rFonts w:ascii="Times New Roman" w:hAnsi="Times New Roman"/>
          <w:noProof w:val="0"/>
          <w:sz w:val="24"/>
          <w:szCs w:val="24"/>
        </w:rPr>
        <w:t>.</w:t>
      </w:r>
    </w:p>
    <w:p w:rsidR="00B20876" w:rsidRDefault="004B1447" w:rsidP="00B20876">
      <w:pPr>
        <w:pStyle w:val="Text0"/>
        <w:widowControl/>
        <w:numPr>
          <w:ilvl w:val="0"/>
          <w:numId w:val="11"/>
        </w:numPr>
        <w:spacing w:before="120" w:after="0" w:line="240" w:lineRule="auto"/>
        <w:ind w:left="720"/>
        <w:rPr>
          <w:rFonts w:ascii="Times New Roman" w:hAnsi="Times New Roman"/>
          <w:sz w:val="24"/>
          <w:szCs w:val="24"/>
        </w:rPr>
      </w:pPr>
      <w:r>
        <w:rPr>
          <w:rFonts w:ascii="Times New Roman" w:hAnsi="Times New Roman"/>
          <w:i/>
          <w:noProof w:val="0"/>
          <w:sz w:val="24"/>
          <w:szCs w:val="24"/>
        </w:rPr>
        <w:t>Summer</w:t>
      </w:r>
      <w:r w:rsidR="00B20876" w:rsidRPr="00166F3A">
        <w:rPr>
          <w:rFonts w:ascii="Times New Roman" w:hAnsi="Times New Roman"/>
          <w:i/>
          <w:noProof w:val="0"/>
          <w:sz w:val="24"/>
          <w:szCs w:val="24"/>
        </w:rPr>
        <w:t xml:space="preserve"> 2013.</w:t>
      </w:r>
      <w:r w:rsidR="00B20876" w:rsidRPr="00817477">
        <w:rPr>
          <w:rFonts w:ascii="Times New Roman" w:hAnsi="Times New Roman"/>
          <w:noProof w:val="0"/>
          <w:sz w:val="24"/>
          <w:szCs w:val="24"/>
        </w:rPr>
        <w:t xml:space="preserve"> </w:t>
      </w:r>
      <w:r w:rsidR="008A682E">
        <w:rPr>
          <w:rFonts w:ascii="Times New Roman" w:hAnsi="Times New Roman"/>
          <w:noProof w:val="0"/>
          <w:sz w:val="24"/>
          <w:szCs w:val="24"/>
        </w:rPr>
        <w:t>Extant r</w:t>
      </w:r>
      <w:r w:rsidR="00310463">
        <w:rPr>
          <w:rFonts w:ascii="Times New Roman" w:hAnsi="Times New Roman"/>
          <w:noProof w:val="0"/>
          <w:sz w:val="24"/>
          <w:szCs w:val="24"/>
        </w:rPr>
        <w:t>ecords for all students in participating teachers’ classes as of start of 2013-14 school year</w:t>
      </w:r>
      <w:r w:rsidR="00012A94">
        <w:rPr>
          <w:rFonts w:ascii="Times New Roman" w:hAnsi="Times New Roman"/>
          <w:noProof w:val="0"/>
          <w:sz w:val="24"/>
          <w:szCs w:val="24"/>
        </w:rPr>
        <w:t xml:space="preserve"> (baseline)</w:t>
      </w:r>
      <w:r w:rsidR="00310463">
        <w:rPr>
          <w:rFonts w:ascii="Times New Roman" w:hAnsi="Times New Roman"/>
          <w:noProof w:val="0"/>
          <w:sz w:val="24"/>
          <w:szCs w:val="24"/>
        </w:rPr>
        <w:t>.</w:t>
      </w:r>
    </w:p>
    <w:p w:rsidR="00B20876" w:rsidRDefault="00B20876" w:rsidP="00087630">
      <w:pPr>
        <w:pStyle w:val="Text0"/>
        <w:widowControl/>
        <w:numPr>
          <w:ilvl w:val="0"/>
          <w:numId w:val="11"/>
        </w:numPr>
        <w:spacing w:before="120" w:after="0" w:line="240" w:lineRule="auto"/>
        <w:ind w:left="720"/>
        <w:rPr>
          <w:rFonts w:ascii="Times New Roman" w:hAnsi="Times New Roman"/>
          <w:sz w:val="24"/>
          <w:szCs w:val="24"/>
        </w:rPr>
      </w:pPr>
      <w:r>
        <w:rPr>
          <w:rFonts w:ascii="Times New Roman" w:hAnsi="Times New Roman"/>
          <w:i/>
          <w:noProof w:val="0"/>
          <w:sz w:val="24"/>
          <w:szCs w:val="24"/>
        </w:rPr>
        <w:t>September-October 2013.</w:t>
      </w:r>
      <w:r>
        <w:rPr>
          <w:rFonts w:ascii="Times New Roman" w:hAnsi="Times New Roman"/>
          <w:sz w:val="24"/>
          <w:szCs w:val="24"/>
        </w:rPr>
        <w:t xml:space="preserve"> </w:t>
      </w:r>
      <w:r w:rsidR="00A521CC">
        <w:rPr>
          <w:rFonts w:ascii="Times New Roman" w:hAnsi="Times New Roman"/>
          <w:sz w:val="24"/>
          <w:szCs w:val="24"/>
        </w:rPr>
        <w:t>Fall</w:t>
      </w:r>
      <w:r w:rsidR="00582129">
        <w:rPr>
          <w:rFonts w:ascii="Times New Roman" w:hAnsi="Times New Roman"/>
          <w:sz w:val="24"/>
          <w:szCs w:val="24"/>
        </w:rPr>
        <w:t xml:space="preserve"> </w:t>
      </w:r>
      <w:r w:rsidR="00503AB8">
        <w:rPr>
          <w:rFonts w:ascii="Times New Roman" w:hAnsi="Times New Roman"/>
          <w:sz w:val="24"/>
          <w:szCs w:val="24"/>
        </w:rPr>
        <w:t xml:space="preserve">post-Intel </w:t>
      </w:r>
      <w:r>
        <w:rPr>
          <w:rFonts w:ascii="Times New Roman" w:hAnsi="Times New Roman"/>
          <w:sz w:val="24"/>
          <w:szCs w:val="24"/>
        </w:rPr>
        <w:t>teacher knowledge assessment administered by study staff.</w:t>
      </w:r>
    </w:p>
    <w:p w:rsidR="00B20876" w:rsidRDefault="00B20876" w:rsidP="00087630">
      <w:pPr>
        <w:pStyle w:val="Text0"/>
        <w:widowControl/>
        <w:numPr>
          <w:ilvl w:val="0"/>
          <w:numId w:val="11"/>
        </w:numPr>
        <w:spacing w:before="120" w:after="0" w:line="240" w:lineRule="auto"/>
        <w:ind w:left="720"/>
        <w:rPr>
          <w:rFonts w:ascii="Times New Roman" w:hAnsi="Times New Roman"/>
          <w:sz w:val="24"/>
          <w:szCs w:val="24"/>
        </w:rPr>
      </w:pPr>
      <w:r>
        <w:rPr>
          <w:rFonts w:ascii="Times New Roman" w:hAnsi="Times New Roman"/>
          <w:i/>
          <w:noProof w:val="0"/>
          <w:sz w:val="24"/>
          <w:szCs w:val="24"/>
        </w:rPr>
        <w:t>October 2013</w:t>
      </w:r>
      <w:r w:rsidR="004B1447">
        <w:rPr>
          <w:rFonts w:ascii="Times New Roman" w:hAnsi="Times New Roman"/>
          <w:i/>
          <w:noProof w:val="0"/>
          <w:sz w:val="24"/>
          <w:szCs w:val="24"/>
        </w:rPr>
        <w:t>/March 2014</w:t>
      </w:r>
      <w:r>
        <w:rPr>
          <w:rFonts w:ascii="Times New Roman" w:hAnsi="Times New Roman"/>
          <w:i/>
          <w:noProof w:val="0"/>
          <w:sz w:val="24"/>
          <w:szCs w:val="24"/>
        </w:rPr>
        <w:t>.</w:t>
      </w:r>
      <w:r>
        <w:rPr>
          <w:rFonts w:ascii="Times New Roman" w:hAnsi="Times New Roman"/>
          <w:sz w:val="24"/>
          <w:szCs w:val="24"/>
        </w:rPr>
        <w:t xml:space="preserve"> Teacher video observations (treatment and control teachers).</w:t>
      </w:r>
    </w:p>
    <w:p w:rsidR="005D626C" w:rsidRPr="00817477" w:rsidRDefault="005D626C" w:rsidP="00087630">
      <w:pPr>
        <w:pStyle w:val="Text0"/>
        <w:widowControl/>
        <w:numPr>
          <w:ilvl w:val="0"/>
          <w:numId w:val="11"/>
        </w:numPr>
        <w:spacing w:before="120" w:after="0" w:line="240" w:lineRule="auto"/>
        <w:ind w:left="720"/>
        <w:rPr>
          <w:rFonts w:ascii="Times New Roman" w:hAnsi="Times New Roman"/>
          <w:sz w:val="24"/>
          <w:szCs w:val="24"/>
        </w:rPr>
      </w:pPr>
      <w:r>
        <w:rPr>
          <w:rFonts w:ascii="Times New Roman" w:hAnsi="Times New Roman"/>
          <w:i/>
          <w:noProof w:val="0"/>
          <w:sz w:val="24"/>
          <w:szCs w:val="24"/>
        </w:rPr>
        <w:t>March</w:t>
      </w:r>
      <w:r>
        <w:rPr>
          <w:rFonts w:ascii="Times New Roman" w:hAnsi="Times New Roman"/>
          <w:i/>
          <w:sz w:val="24"/>
          <w:szCs w:val="24"/>
        </w:rPr>
        <w:t xml:space="preserve"> 2014.</w:t>
      </w:r>
      <w:r>
        <w:rPr>
          <w:rFonts w:ascii="Times New Roman" w:hAnsi="Times New Roman"/>
          <w:sz w:val="24"/>
          <w:szCs w:val="24"/>
        </w:rPr>
        <w:t xml:space="preserve"> </w:t>
      </w:r>
      <w:r w:rsidR="00C51907">
        <w:rPr>
          <w:rFonts w:ascii="Times New Roman" w:hAnsi="Times New Roman"/>
          <w:sz w:val="24"/>
          <w:szCs w:val="24"/>
        </w:rPr>
        <w:t xml:space="preserve">Extant </w:t>
      </w:r>
      <w:r w:rsidR="008A682E">
        <w:rPr>
          <w:rFonts w:ascii="Times New Roman" w:hAnsi="Times New Roman"/>
          <w:sz w:val="24"/>
          <w:szCs w:val="24"/>
        </w:rPr>
        <w:t>records for all students in participating te</w:t>
      </w:r>
      <w:r w:rsidR="00B83B0D">
        <w:rPr>
          <w:rFonts w:ascii="Times New Roman" w:hAnsi="Times New Roman"/>
          <w:sz w:val="24"/>
          <w:szCs w:val="24"/>
        </w:rPr>
        <w:t>achers’ classes as of spring 2014</w:t>
      </w:r>
      <w:r w:rsidRPr="00817477">
        <w:rPr>
          <w:rFonts w:ascii="Times New Roman" w:hAnsi="Times New Roman"/>
          <w:noProof w:val="0"/>
          <w:sz w:val="24"/>
          <w:szCs w:val="24"/>
        </w:rPr>
        <w:t>.</w:t>
      </w:r>
    </w:p>
    <w:p w:rsidR="00087630" w:rsidRDefault="00087630" w:rsidP="00087630">
      <w:pPr>
        <w:pStyle w:val="Text0"/>
        <w:widowControl/>
        <w:numPr>
          <w:ilvl w:val="0"/>
          <w:numId w:val="11"/>
        </w:numPr>
        <w:spacing w:before="120" w:after="0" w:line="240" w:lineRule="auto"/>
        <w:ind w:left="720"/>
        <w:rPr>
          <w:rFonts w:ascii="Times New Roman" w:hAnsi="Times New Roman"/>
          <w:sz w:val="24"/>
          <w:szCs w:val="24"/>
        </w:rPr>
      </w:pPr>
      <w:r w:rsidRPr="00166F3A">
        <w:rPr>
          <w:rFonts w:ascii="Times New Roman" w:hAnsi="Times New Roman"/>
          <w:i/>
          <w:noProof w:val="0"/>
          <w:sz w:val="24"/>
          <w:szCs w:val="24"/>
        </w:rPr>
        <w:t>May 2014.</w:t>
      </w:r>
      <w:r w:rsidR="00D66B4A">
        <w:rPr>
          <w:rFonts w:ascii="Times New Roman" w:hAnsi="Times New Roman"/>
          <w:noProof w:val="0"/>
          <w:sz w:val="24"/>
          <w:szCs w:val="24"/>
        </w:rPr>
        <w:t xml:space="preserve"> Study</w:t>
      </w:r>
      <w:r w:rsidR="000B6F97">
        <w:rPr>
          <w:rFonts w:ascii="Times New Roman" w:hAnsi="Times New Roman"/>
          <w:noProof w:val="0"/>
          <w:sz w:val="24"/>
          <w:szCs w:val="24"/>
        </w:rPr>
        <w:t>-</w:t>
      </w:r>
      <w:r w:rsidR="00D66B4A">
        <w:rPr>
          <w:rFonts w:ascii="Times New Roman" w:hAnsi="Times New Roman"/>
          <w:noProof w:val="0"/>
          <w:sz w:val="24"/>
          <w:szCs w:val="24"/>
        </w:rPr>
        <w:t xml:space="preserve">administered student </w:t>
      </w:r>
      <w:r w:rsidR="000B6F97">
        <w:rPr>
          <w:rFonts w:ascii="Times New Roman" w:hAnsi="Times New Roman"/>
          <w:noProof w:val="0"/>
          <w:sz w:val="24"/>
          <w:szCs w:val="24"/>
        </w:rPr>
        <w:t>assessment</w:t>
      </w:r>
      <w:r w:rsidRPr="00817477">
        <w:rPr>
          <w:rFonts w:ascii="Times New Roman" w:hAnsi="Times New Roman"/>
          <w:noProof w:val="0"/>
          <w:sz w:val="24"/>
          <w:szCs w:val="24"/>
        </w:rPr>
        <w:t>.</w:t>
      </w:r>
    </w:p>
    <w:p w:rsidR="000B6F97" w:rsidRPr="000B6F97" w:rsidRDefault="000B6F97" w:rsidP="000B6F97">
      <w:pPr>
        <w:pStyle w:val="Text0"/>
        <w:widowControl/>
        <w:numPr>
          <w:ilvl w:val="0"/>
          <w:numId w:val="11"/>
        </w:numPr>
        <w:spacing w:before="120" w:after="0" w:line="240" w:lineRule="auto"/>
        <w:ind w:left="720"/>
        <w:rPr>
          <w:rFonts w:ascii="Times New Roman" w:hAnsi="Times New Roman"/>
          <w:sz w:val="24"/>
          <w:szCs w:val="24"/>
        </w:rPr>
      </w:pPr>
      <w:r>
        <w:rPr>
          <w:rFonts w:ascii="Times New Roman" w:hAnsi="Times New Roman"/>
          <w:i/>
          <w:noProof w:val="0"/>
          <w:sz w:val="24"/>
          <w:szCs w:val="24"/>
        </w:rPr>
        <w:t>June</w:t>
      </w:r>
      <w:r w:rsidRPr="00166F3A">
        <w:rPr>
          <w:rFonts w:ascii="Times New Roman" w:hAnsi="Times New Roman"/>
          <w:i/>
          <w:noProof w:val="0"/>
          <w:sz w:val="24"/>
          <w:szCs w:val="24"/>
        </w:rPr>
        <w:t xml:space="preserve"> 2014.</w:t>
      </w:r>
      <w:r w:rsidRPr="00817477">
        <w:rPr>
          <w:rFonts w:ascii="Times New Roman" w:hAnsi="Times New Roman"/>
          <w:noProof w:val="0"/>
          <w:sz w:val="24"/>
          <w:szCs w:val="24"/>
        </w:rPr>
        <w:t xml:space="preserve"> </w:t>
      </w:r>
      <w:r w:rsidR="00D321DE">
        <w:rPr>
          <w:rFonts w:ascii="Times New Roman" w:hAnsi="Times New Roman"/>
          <w:sz w:val="24"/>
          <w:szCs w:val="24"/>
        </w:rPr>
        <w:t>Follow-up teacher knowledge assessment and teacher survey, administered by study staff</w:t>
      </w:r>
      <w:r w:rsidR="00D321DE">
        <w:rPr>
          <w:rFonts w:ascii="Times New Roman" w:hAnsi="Times New Roman"/>
          <w:noProof w:val="0"/>
          <w:sz w:val="24"/>
          <w:szCs w:val="24"/>
        </w:rPr>
        <w:t>.</w:t>
      </w:r>
    </w:p>
    <w:p w:rsidR="00D66B4A" w:rsidRPr="00817477" w:rsidRDefault="004B1447" w:rsidP="00F87F5D">
      <w:pPr>
        <w:pStyle w:val="Text0"/>
        <w:widowControl/>
        <w:numPr>
          <w:ilvl w:val="0"/>
          <w:numId w:val="11"/>
        </w:numPr>
        <w:spacing w:before="120" w:after="0" w:line="240" w:lineRule="auto"/>
        <w:ind w:left="720"/>
        <w:rPr>
          <w:rFonts w:ascii="Times New Roman" w:hAnsi="Times New Roman"/>
          <w:sz w:val="24"/>
          <w:szCs w:val="24"/>
        </w:rPr>
      </w:pPr>
      <w:r>
        <w:rPr>
          <w:rFonts w:ascii="Times New Roman" w:hAnsi="Times New Roman"/>
          <w:i/>
          <w:sz w:val="24"/>
          <w:szCs w:val="24"/>
        </w:rPr>
        <w:t>Summer</w:t>
      </w:r>
      <w:r w:rsidR="00D66B4A" w:rsidRPr="00166F3A">
        <w:rPr>
          <w:rFonts w:ascii="Times New Roman" w:hAnsi="Times New Roman"/>
          <w:i/>
          <w:sz w:val="24"/>
          <w:szCs w:val="24"/>
        </w:rPr>
        <w:t xml:space="preserve"> 2014.</w:t>
      </w:r>
      <w:r w:rsidR="00D66B4A">
        <w:rPr>
          <w:rFonts w:ascii="Times New Roman" w:hAnsi="Times New Roman"/>
          <w:sz w:val="24"/>
          <w:szCs w:val="24"/>
        </w:rPr>
        <w:t xml:space="preserve">  </w:t>
      </w:r>
      <w:r w:rsidR="00701C9D">
        <w:rPr>
          <w:rFonts w:ascii="Times New Roman" w:hAnsi="Times New Roman"/>
          <w:noProof w:val="0"/>
          <w:sz w:val="24"/>
          <w:szCs w:val="24"/>
        </w:rPr>
        <w:t xml:space="preserve">Extant records for all students in participating teachers’ classes </w:t>
      </w:r>
      <w:r w:rsidR="00285D16">
        <w:rPr>
          <w:rFonts w:ascii="Times New Roman" w:hAnsi="Times New Roman"/>
          <w:noProof w:val="0"/>
          <w:sz w:val="24"/>
          <w:szCs w:val="24"/>
        </w:rPr>
        <w:t>at the time of state test</w:t>
      </w:r>
      <w:r w:rsidR="00701C9D">
        <w:rPr>
          <w:rFonts w:ascii="Times New Roman" w:hAnsi="Times New Roman"/>
          <w:noProof w:val="0"/>
          <w:sz w:val="24"/>
          <w:szCs w:val="24"/>
        </w:rPr>
        <w:t xml:space="preserve"> administration.</w:t>
      </w:r>
    </w:p>
    <w:p w:rsidR="009A23D0" w:rsidRDefault="009A23D0" w:rsidP="00134468">
      <w:pPr>
        <w:spacing w:after="240"/>
        <w:ind w:left="360" w:hanging="360"/>
        <w:outlineLvl w:val="2"/>
        <w:rPr>
          <w:rFonts w:ascii="Arial" w:hAnsi="Arial"/>
          <w:b/>
          <w:bCs/>
          <w:iCs/>
          <w:color w:val="000000"/>
          <w:szCs w:val="24"/>
        </w:rPr>
      </w:pPr>
    </w:p>
    <w:p w:rsidR="00134468" w:rsidRPr="00180F07" w:rsidRDefault="00134468" w:rsidP="00134468">
      <w:pPr>
        <w:spacing w:after="240"/>
        <w:ind w:left="360" w:hanging="360"/>
        <w:outlineLvl w:val="2"/>
        <w:rPr>
          <w:rFonts w:ascii="Arial" w:hAnsi="Arial"/>
          <w:b/>
          <w:bCs/>
          <w:iCs/>
          <w:color w:val="000000"/>
          <w:szCs w:val="24"/>
        </w:rPr>
      </w:pPr>
      <w:r>
        <w:rPr>
          <w:rFonts w:ascii="Arial" w:hAnsi="Arial"/>
          <w:b/>
          <w:bCs/>
          <w:iCs/>
          <w:color w:val="000000"/>
          <w:szCs w:val="24"/>
        </w:rPr>
        <w:t>Teacher Knowledge Assessment</w:t>
      </w:r>
    </w:p>
    <w:p w:rsidR="009365A7" w:rsidRDefault="009365A7" w:rsidP="009365A7">
      <w:pPr>
        <w:autoSpaceDE w:val="0"/>
        <w:autoSpaceDN w:val="0"/>
        <w:rPr>
          <w:szCs w:val="24"/>
        </w:rPr>
      </w:pPr>
      <w:r>
        <w:rPr>
          <w:szCs w:val="24"/>
        </w:rPr>
        <w:t xml:space="preserve">Reliable measurement of teacher content knowledge is critical to the proposed study and represents the most proximal outcome of the intervention. We will measure teachers’ content knowledge at baseline (summer 2013), after completion of the Intel course in </w:t>
      </w:r>
      <w:r w:rsidRPr="00A77AC5">
        <w:rPr>
          <w:szCs w:val="24"/>
        </w:rPr>
        <w:t>the fall 2013</w:t>
      </w:r>
      <w:r>
        <w:rPr>
          <w:szCs w:val="24"/>
        </w:rPr>
        <w:t>, and at the end of the school year in June 2014. We will measure teacher content knowledge</w:t>
      </w:r>
      <w:r w:rsidRPr="00A77AC5">
        <w:rPr>
          <w:szCs w:val="24"/>
        </w:rPr>
        <w:t xml:space="preserve"> with</w:t>
      </w:r>
      <w:r>
        <w:rPr>
          <w:szCs w:val="24"/>
        </w:rPr>
        <w:t xml:space="preserve"> a mathematics assessment composed of items in the Massachusetts Test for Educator Licensure (MTEL) for elementary math teachers. We will draw items from the two MTEL assessments: the mathematics subtest of general elementary test (MTEL#03) and the elementary mathematics assessment (MTEL#53). The MTEL assessments were designed and items validated against a set of test objectives developed and reviewed by practicing educators and faculty at educator preparation institutions. Reported reliability for the MTEL is decision consistency in a licensing context (where the most important outcome is the pass/fail decision). The decision consistency for the general elementary test is 0.92 (on a 0 to 1 scale). </w:t>
      </w:r>
    </w:p>
    <w:p w:rsidR="009365A7" w:rsidRDefault="009365A7" w:rsidP="009365A7">
      <w:pPr>
        <w:autoSpaceDE w:val="0"/>
        <w:autoSpaceDN w:val="0"/>
        <w:rPr>
          <w:szCs w:val="24"/>
        </w:rPr>
      </w:pPr>
    </w:p>
    <w:p w:rsidR="009365A7" w:rsidRDefault="009365A7" w:rsidP="009365A7">
      <w:pPr>
        <w:autoSpaceDE w:val="0"/>
        <w:autoSpaceDN w:val="0"/>
        <w:rPr>
          <w:szCs w:val="24"/>
        </w:rPr>
      </w:pPr>
      <w:r>
        <w:rPr>
          <w:szCs w:val="24"/>
        </w:rPr>
        <w:t>We will create three forms of the teacher knowledge test with 30 items selected from the two MTEL math assessments. Items will be selected that align with topics covered in the Intel Math program</w:t>
      </w:r>
      <w:r w:rsidRPr="00C840CC">
        <w:rPr>
          <w:szCs w:val="24"/>
        </w:rPr>
        <w:t xml:space="preserve"> </w:t>
      </w:r>
      <w:r>
        <w:rPr>
          <w:szCs w:val="24"/>
        </w:rPr>
        <w:t xml:space="preserve">including foundations and meanings of addition, subtraction, multiplication, and division; connections between and among addition, subtraction, multiplication, and division, operations with fractions, linear relations, and functions. Selected items will cover specific content (such as items that tap the additive inverse or the meaning of fraction multiplication), and items that require making connections among concepts (such as an item that taps both operations with negative numbers and reducing fractions). Each 30-item form of the teacher knowledge test will require no more than 60 minutes to complete and will be pilot tested prior to administration. </w:t>
      </w:r>
      <w:r>
        <w:rPr>
          <w:szCs w:val="24"/>
        </w:rPr>
        <w:lastRenderedPageBreak/>
        <w:t>See Exhibit 6 for the alignment between the topics covered in Intel Math and the item pool from MTEL #03 and MTEL #53. There are one or more items from the MTEL assessments that align with each of the 8 Intel units.</w:t>
      </w:r>
    </w:p>
    <w:p w:rsidR="009365A7" w:rsidRDefault="009365A7" w:rsidP="009365A7">
      <w:pPr>
        <w:autoSpaceDE w:val="0"/>
        <w:autoSpaceDN w:val="0"/>
        <w:rPr>
          <w:szCs w:val="24"/>
        </w:rPr>
      </w:pPr>
    </w:p>
    <w:p w:rsidR="00860036" w:rsidRPr="00860036" w:rsidRDefault="00860036" w:rsidP="00860036">
      <w:pPr>
        <w:spacing w:after="200" w:line="276" w:lineRule="auto"/>
        <w:rPr>
          <w:rFonts w:eastAsiaTheme="minorEastAsia"/>
          <w:b/>
          <w:szCs w:val="24"/>
          <w:lang w:eastAsia="zh-CN"/>
        </w:rPr>
      </w:pPr>
      <w:r w:rsidRPr="00860036">
        <w:rPr>
          <w:rFonts w:eastAsiaTheme="minorEastAsia"/>
          <w:b/>
          <w:szCs w:val="24"/>
          <w:lang w:eastAsia="zh-CN"/>
        </w:rPr>
        <w:t xml:space="preserve">Exhibit </w:t>
      </w:r>
      <w:r w:rsidR="00D9744D">
        <w:rPr>
          <w:rFonts w:eastAsiaTheme="minorEastAsia"/>
          <w:b/>
          <w:szCs w:val="24"/>
          <w:lang w:eastAsia="zh-CN"/>
        </w:rPr>
        <w:t>6</w:t>
      </w:r>
      <w:r w:rsidRPr="00860036">
        <w:rPr>
          <w:rFonts w:eastAsiaTheme="minorEastAsia"/>
          <w:b/>
          <w:szCs w:val="24"/>
          <w:lang w:eastAsia="zh-CN"/>
        </w:rPr>
        <w:t>. Alignment of Intel Math Content and the Teacher Knowledge Item Pool (MTEL)</w:t>
      </w:r>
    </w:p>
    <w:tbl>
      <w:tblPr>
        <w:tblW w:w="8280" w:type="dxa"/>
        <w:tblInd w:w="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00"/>
        <w:gridCol w:w="3150"/>
        <w:gridCol w:w="3330"/>
      </w:tblGrid>
      <w:tr w:rsidR="00860036" w:rsidRPr="00860036" w:rsidTr="009A23D0">
        <w:trPr>
          <w:tblHeader/>
        </w:trPr>
        <w:tc>
          <w:tcPr>
            <w:tcW w:w="1800" w:type="dxa"/>
            <w:vMerge w:val="restart"/>
            <w:shd w:val="clear" w:color="auto" w:fill="BFBFBF" w:themeFill="background1" w:themeFillShade="BF"/>
            <w:vAlign w:val="center"/>
          </w:tcPr>
          <w:p w:rsidR="00860036" w:rsidRPr="009A23D0" w:rsidRDefault="00860036" w:rsidP="00860036">
            <w:pPr>
              <w:spacing w:before="40" w:after="40" w:line="276" w:lineRule="auto"/>
              <w:jc w:val="center"/>
              <w:rPr>
                <w:rFonts w:ascii="Arial Narrow" w:eastAsiaTheme="minorEastAsia" w:hAnsi="Arial Narrow" w:cstheme="minorBidi"/>
                <w:b/>
                <w:sz w:val="22"/>
                <w:lang w:eastAsia="zh-CN"/>
              </w:rPr>
            </w:pPr>
            <w:r w:rsidRPr="009A23D0">
              <w:rPr>
                <w:rFonts w:ascii="Arial Narrow" w:eastAsiaTheme="minorEastAsia" w:hAnsi="Arial Narrow" w:cstheme="minorBidi"/>
                <w:b/>
                <w:sz w:val="22"/>
                <w:lang w:eastAsia="zh-CN"/>
              </w:rPr>
              <w:t>Content Covered in Intel Math Units</w:t>
            </w:r>
          </w:p>
        </w:tc>
        <w:tc>
          <w:tcPr>
            <w:tcW w:w="6480" w:type="dxa"/>
            <w:gridSpan w:val="2"/>
            <w:shd w:val="clear" w:color="auto" w:fill="BFBFBF" w:themeFill="background1" w:themeFillShade="BF"/>
            <w:vAlign w:val="center"/>
          </w:tcPr>
          <w:p w:rsidR="00860036" w:rsidRPr="009A23D0" w:rsidRDefault="00860036" w:rsidP="00860036">
            <w:pPr>
              <w:spacing w:before="40" w:after="40" w:line="276" w:lineRule="auto"/>
              <w:jc w:val="center"/>
              <w:rPr>
                <w:rFonts w:ascii="Arial Narrow" w:eastAsiaTheme="minorEastAsia" w:hAnsi="Arial Narrow" w:cstheme="minorBidi"/>
                <w:b/>
                <w:sz w:val="22"/>
                <w:lang w:eastAsia="zh-CN"/>
              </w:rPr>
            </w:pPr>
            <w:r w:rsidRPr="009A23D0">
              <w:rPr>
                <w:rFonts w:ascii="Arial Narrow" w:eastAsiaTheme="minorEastAsia" w:hAnsi="Arial Narrow" w:cstheme="minorBidi"/>
                <w:b/>
                <w:sz w:val="22"/>
                <w:lang w:eastAsia="zh-CN"/>
              </w:rPr>
              <w:t>Content Covered in Teacher Knowledge Assessments</w:t>
            </w:r>
          </w:p>
        </w:tc>
      </w:tr>
      <w:tr w:rsidR="00860036" w:rsidRPr="00860036" w:rsidTr="009A23D0">
        <w:trPr>
          <w:trHeight w:val="377"/>
          <w:tblHeader/>
        </w:trPr>
        <w:tc>
          <w:tcPr>
            <w:tcW w:w="1800" w:type="dxa"/>
            <w:vMerge/>
            <w:shd w:val="clear" w:color="auto" w:fill="BFBFBF" w:themeFill="background1" w:themeFillShade="BF"/>
            <w:vAlign w:val="center"/>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p>
        </w:tc>
        <w:tc>
          <w:tcPr>
            <w:tcW w:w="3150" w:type="dxa"/>
            <w:shd w:val="clear" w:color="auto" w:fill="BFBFBF" w:themeFill="background1" w:themeFillShade="BF"/>
            <w:vAlign w:val="center"/>
          </w:tcPr>
          <w:p w:rsidR="00860036" w:rsidRPr="009A23D0" w:rsidRDefault="00860036" w:rsidP="00860036">
            <w:pPr>
              <w:spacing w:before="40" w:after="40" w:line="276" w:lineRule="auto"/>
              <w:jc w:val="center"/>
              <w:rPr>
                <w:rFonts w:ascii="Arial Narrow" w:eastAsiaTheme="minorEastAsia" w:hAnsi="Arial Narrow" w:cstheme="minorBidi"/>
                <w:b/>
                <w:sz w:val="20"/>
                <w:szCs w:val="20"/>
                <w:lang w:eastAsia="zh-CN"/>
              </w:rPr>
            </w:pPr>
            <w:r w:rsidRPr="009A23D0">
              <w:rPr>
                <w:rFonts w:ascii="Arial Narrow" w:eastAsiaTheme="minorEastAsia" w:hAnsi="Arial Narrow" w:cstheme="minorBidi"/>
                <w:b/>
                <w:sz w:val="20"/>
                <w:szCs w:val="20"/>
                <w:lang w:eastAsia="zh-CN"/>
              </w:rPr>
              <w:t>MTEL (#53)</w:t>
            </w:r>
          </w:p>
        </w:tc>
        <w:tc>
          <w:tcPr>
            <w:tcW w:w="3330" w:type="dxa"/>
            <w:shd w:val="clear" w:color="auto" w:fill="BFBFBF" w:themeFill="background1" w:themeFillShade="BF"/>
            <w:vAlign w:val="center"/>
          </w:tcPr>
          <w:p w:rsidR="00860036" w:rsidRPr="009A23D0" w:rsidRDefault="00860036" w:rsidP="00860036">
            <w:pPr>
              <w:spacing w:before="40" w:after="40" w:line="276" w:lineRule="auto"/>
              <w:jc w:val="center"/>
              <w:rPr>
                <w:rFonts w:ascii="Arial Narrow" w:eastAsiaTheme="minorEastAsia" w:hAnsi="Arial Narrow" w:cstheme="minorBidi"/>
                <w:b/>
                <w:sz w:val="20"/>
                <w:szCs w:val="20"/>
                <w:lang w:eastAsia="zh-CN"/>
              </w:rPr>
            </w:pPr>
            <w:r w:rsidRPr="009A23D0">
              <w:rPr>
                <w:rFonts w:ascii="Arial Narrow" w:eastAsiaTheme="minorEastAsia" w:hAnsi="Arial Narrow" w:cstheme="minorBidi"/>
                <w:b/>
                <w:sz w:val="20"/>
                <w:szCs w:val="20"/>
                <w:lang w:eastAsia="zh-CN"/>
              </w:rPr>
              <w:t>MTEL (#03)</w:t>
            </w:r>
          </w:p>
        </w:tc>
      </w:tr>
      <w:tr w:rsidR="00860036" w:rsidRPr="00860036" w:rsidTr="009A23D0">
        <w:trPr>
          <w:trHeight w:val="233"/>
        </w:trPr>
        <w:tc>
          <w:tcPr>
            <w:tcW w:w="1800" w:type="dxa"/>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1</w:t>
            </w:r>
          </w:p>
        </w:tc>
        <w:tc>
          <w:tcPr>
            <w:tcW w:w="315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5, 12, 42, 44, 50</w:t>
            </w:r>
          </w:p>
        </w:tc>
        <w:tc>
          <w:tcPr>
            <w:tcW w:w="333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24, 1</w:t>
            </w:r>
          </w:p>
        </w:tc>
      </w:tr>
      <w:tr w:rsidR="00860036" w:rsidRPr="00860036" w:rsidTr="009A23D0">
        <w:tc>
          <w:tcPr>
            <w:tcW w:w="1800" w:type="dxa"/>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2</w:t>
            </w:r>
          </w:p>
        </w:tc>
        <w:tc>
          <w:tcPr>
            <w:tcW w:w="315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1,7</w:t>
            </w:r>
          </w:p>
        </w:tc>
        <w:tc>
          <w:tcPr>
            <w:tcW w:w="333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2</w:t>
            </w:r>
          </w:p>
        </w:tc>
      </w:tr>
      <w:tr w:rsidR="00860036" w:rsidRPr="00860036" w:rsidTr="009A23D0">
        <w:tc>
          <w:tcPr>
            <w:tcW w:w="1800" w:type="dxa"/>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3</w:t>
            </w:r>
          </w:p>
        </w:tc>
        <w:tc>
          <w:tcPr>
            <w:tcW w:w="315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10, 6, 17</w:t>
            </w:r>
          </w:p>
        </w:tc>
        <w:tc>
          <w:tcPr>
            <w:tcW w:w="333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11, 12, 13, 14, 15,17</w:t>
            </w:r>
          </w:p>
        </w:tc>
      </w:tr>
      <w:tr w:rsidR="00860036" w:rsidRPr="00860036" w:rsidTr="009A23D0">
        <w:tc>
          <w:tcPr>
            <w:tcW w:w="1800" w:type="dxa"/>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4</w:t>
            </w:r>
          </w:p>
        </w:tc>
        <w:tc>
          <w:tcPr>
            <w:tcW w:w="315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13, 14, 15, 16</w:t>
            </w:r>
          </w:p>
        </w:tc>
        <w:tc>
          <w:tcPr>
            <w:tcW w:w="333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p>
        </w:tc>
      </w:tr>
      <w:tr w:rsidR="00860036" w:rsidRPr="00860036" w:rsidTr="009A23D0">
        <w:tc>
          <w:tcPr>
            <w:tcW w:w="1800" w:type="dxa"/>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5</w:t>
            </w:r>
          </w:p>
        </w:tc>
        <w:tc>
          <w:tcPr>
            <w:tcW w:w="315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p>
        </w:tc>
        <w:tc>
          <w:tcPr>
            <w:tcW w:w="333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18</w:t>
            </w:r>
          </w:p>
        </w:tc>
      </w:tr>
      <w:tr w:rsidR="00860036" w:rsidRPr="00860036" w:rsidTr="009A23D0">
        <w:tc>
          <w:tcPr>
            <w:tcW w:w="1800" w:type="dxa"/>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6</w:t>
            </w:r>
          </w:p>
        </w:tc>
        <w:tc>
          <w:tcPr>
            <w:tcW w:w="315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9, 19,18, 20, 21, 22, 23, 24,46</w:t>
            </w:r>
          </w:p>
        </w:tc>
        <w:tc>
          <w:tcPr>
            <w:tcW w:w="333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3, 6, 7, 8, 9,10, 23,20, 31, 34</w:t>
            </w:r>
          </w:p>
        </w:tc>
      </w:tr>
      <w:tr w:rsidR="00860036" w:rsidRPr="00860036" w:rsidTr="009A23D0">
        <w:tc>
          <w:tcPr>
            <w:tcW w:w="1800" w:type="dxa"/>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7</w:t>
            </w:r>
          </w:p>
        </w:tc>
        <w:tc>
          <w:tcPr>
            <w:tcW w:w="315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45,52, 54,57,62, 63,68, 69,72</w:t>
            </w:r>
          </w:p>
        </w:tc>
        <w:tc>
          <w:tcPr>
            <w:tcW w:w="333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28, 29, 30</w:t>
            </w:r>
          </w:p>
        </w:tc>
      </w:tr>
      <w:tr w:rsidR="00860036" w:rsidRPr="00860036" w:rsidTr="009A23D0">
        <w:tc>
          <w:tcPr>
            <w:tcW w:w="1800" w:type="dxa"/>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8</w:t>
            </w:r>
          </w:p>
        </w:tc>
        <w:tc>
          <w:tcPr>
            <w:tcW w:w="315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r w:rsidRPr="00860036">
              <w:rPr>
                <w:rFonts w:ascii="Arial Narrow" w:eastAsiaTheme="minorEastAsia" w:hAnsi="Arial Narrow" w:cstheme="minorBidi"/>
                <w:sz w:val="20"/>
                <w:szCs w:val="20"/>
                <w:lang w:eastAsia="zh-CN"/>
              </w:rPr>
              <w:t>11,43</w:t>
            </w:r>
          </w:p>
        </w:tc>
        <w:tc>
          <w:tcPr>
            <w:tcW w:w="3330" w:type="dxa"/>
            <w:shd w:val="clear" w:color="auto" w:fill="FFFFFF"/>
          </w:tcPr>
          <w:p w:rsidR="00860036" w:rsidRPr="00860036" w:rsidRDefault="00860036" w:rsidP="00860036">
            <w:pPr>
              <w:spacing w:before="40" w:after="40" w:line="276" w:lineRule="auto"/>
              <w:jc w:val="center"/>
              <w:rPr>
                <w:rFonts w:ascii="Arial Narrow" w:eastAsiaTheme="minorEastAsia" w:hAnsi="Arial Narrow" w:cstheme="minorBidi"/>
                <w:sz w:val="20"/>
                <w:szCs w:val="20"/>
                <w:lang w:eastAsia="zh-CN"/>
              </w:rPr>
            </w:pPr>
          </w:p>
        </w:tc>
      </w:tr>
    </w:tbl>
    <w:p w:rsidR="00860036" w:rsidRPr="00860036" w:rsidRDefault="00860036" w:rsidP="009365A7">
      <w:pPr>
        <w:spacing w:line="276" w:lineRule="auto"/>
        <w:rPr>
          <w:rFonts w:asciiTheme="minorHAnsi" w:eastAsiaTheme="minorEastAsia" w:hAnsiTheme="minorHAnsi" w:cstheme="minorBidi"/>
          <w:sz w:val="22"/>
          <w:lang w:eastAsia="zh-CN"/>
        </w:rPr>
      </w:pPr>
    </w:p>
    <w:p w:rsidR="009365A7" w:rsidRDefault="009365A7" w:rsidP="009365A7">
      <w:pPr>
        <w:autoSpaceDE w:val="0"/>
        <w:autoSpaceDN w:val="0"/>
        <w:rPr>
          <w:szCs w:val="24"/>
        </w:rPr>
      </w:pPr>
      <w:r>
        <w:rPr>
          <w:szCs w:val="24"/>
        </w:rPr>
        <w:t>In terms of administration, obtaining a measure of teacher knowledge that is completely exogenous to the study and the PD intervention is a critical aspect of the study. The study team will administer the baseline test in person to all teachers prior to random assignment in summer 2013. This will enable the study to avoid a previously-observed phenomenon known as the “late pretest problem” in which scores on a baseline measure taken after random assignment are affected by treatment status (see Schochet, 2008). The baseline teacher knowledge test will include a couple items at the end that ask teachers about their teaching background.</w:t>
      </w:r>
    </w:p>
    <w:p w:rsidR="009365A7" w:rsidRDefault="009365A7" w:rsidP="009365A7">
      <w:pPr>
        <w:autoSpaceDE w:val="0"/>
        <w:autoSpaceDN w:val="0"/>
        <w:rPr>
          <w:szCs w:val="24"/>
        </w:rPr>
      </w:pPr>
    </w:p>
    <w:p w:rsidR="009365A7" w:rsidRDefault="009365A7" w:rsidP="009365A7">
      <w:pPr>
        <w:autoSpaceDE w:val="0"/>
        <w:autoSpaceDN w:val="0"/>
        <w:rPr>
          <w:szCs w:val="24"/>
        </w:rPr>
      </w:pPr>
      <w:r>
        <w:rPr>
          <w:szCs w:val="24"/>
        </w:rPr>
        <w:t xml:space="preserve">We will administer the first follow-up measure of teacher knowledge in person in fall 2013 (after the completion of the Intel course), and the second in June 2014. For all three rounds of teacher knowledge test data collection we will follow the procedures we have used in other studies (e.g., </w:t>
      </w:r>
      <w:r w:rsidRPr="00A77AC5">
        <w:rPr>
          <w:i/>
          <w:szCs w:val="24"/>
        </w:rPr>
        <w:t>The Impact of Two Professional Development Interventions on Early Reading Instruction and Achievement</w:t>
      </w:r>
      <w:r>
        <w:rPr>
          <w:i/>
          <w:szCs w:val="24"/>
        </w:rPr>
        <w:t>,</w:t>
      </w:r>
      <w:r w:rsidRPr="00200CFE">
        <w:rPr>
          <w:rFonts w:ascii="Arial Narrow" w:hAnsi="Arial Narrow"/>
        </w:rPr>
        <w:t xml:space="preserve"> </w:t>
      </w:r>
      <w:r>
        <w:rPr>
          <w:szCs w:val="24"/>
        </w:rPr>
        <w:t>Garet et al., 2008</w:t>
      </w:r>
      <w:r w:rsidRPr="00A77AC5">
        <w:rPr>
          <w:szCs w:val="24"/>
        </w:rPr>
        <w:t>;</w:t>
      </w:r>
      <w:r>
        <w:rPr>
          <w:szCs w:val="24"/>
        </w:rPr>
        <w:t xml:space="preserve"> </w:t>
      </w:r>
      <w:r w:rsidRPr="00A77AC5">
        <w:rPr>
          <w:i/>
          <w:szCs w:val="24"/>
        </w:rPr>
        <w:t>Middle School Mathematics Professional Development Impact Study,</w:t>
      </w:r>
      <w:r>
        <w:rPr>
          <w:szCs w:val="24"/>
        </w:rPr>
        <w:t xml:space="preserve"> </w:t>
      </w:r>
      <w:r w:rsidRPr="00A77AC5">
        <w:rPr>
          <w:szCs w:val="24"/>
        </w:rPr>
        <w:t>Garet et al</w:t>
      </w:r>
      <w:r>
        <w:rPr>
          <w:szCs w:val="24"/>
        </w:rPr>
        <w:t>.</w:t>
      </w:r>
      <w:r w:rsidRPr="00A77AC5">
        <w:rPr>
          <w:szCs w:val="24"/>
        </w:rPr>
        <w:t>, 2011</w:t>
      </w:r>
      <w:r>
        <w:rPr>
          <w:szCs w:val="24"/>
        </w:rPr>
        <w:t>) to train test proctors and monitor the delivery and the secure transmission of study data. The MTEL items are proprietary and therefore the teacher knowledge instruments are not included in Appendix B.</w:t>
      </w:r>
    </w:p>
    <w:p w:rsidR="00D66B4A" w:rsidRDefault="00D66B4A" w:rsidP="00616520">
      <w:pPr>
        <w:autoSpaceDE w:val="0"/>
        <w:autoSpaceDN w:val="0"/>
        <w:adjustRightInd w:val="0"/>
        <w:rPr>
          <w:szCs w:val="24"/>
        </w:rPr>
      </w:pPr>
    </w:p>
    <w:p w:rsidR="009365A7" w:rsidRPr="00616520" w:rsidRDefault="009365A7" w:rsidP="00616520">
      <w:pPr>
        <w:autoSpaceDE w:val="0"/>
        <w:autoSpaceDN w:val="0"/>
        <w:adjustRightInd w:val="0"/>
        <w:rPr>
          <w:szCs w:val="24"/>
        </w:rPr>
      </w:pPr>
    </w:p>
    <w:p w:rsidR="00E9588C" w:rsidRPr="00180F07" w:rsidRDefault="00E9588C" w:rsidP="00E9588C">
      <w:pPr>
        <w:spacing w:after="240"/>
        <w:ind w:left="360" w:hanging="360"/>
        <w:outlineLvl w:val="2"/>
        <w:rPr>
          <w:rFonts w:ascii="Arial" w:hAnsi="Arial"/>
          <w:b/>
          <w:bCs/>
          <w:iCs/>
          <w:color w:val="000000"/>
          <w:szCs w:val="24"/>
        </w:rPr>
      </w:pPr>
      <w:r>
        <w:rPr>
          <w:rFonts w:ascii="Arial" w:hAnsi="Arial"/>
          <w:b/>
          <w:bCs/>
          <w:iCs/>
          <w:color w:val="000000"/>
          <w:szCs w:val="24"/>
        </w:rPr>
        <w:t>Teacher Survey</w:t>
      </w:r>
    </w:p>
    <w:p w:rsidR="00E9588C" w:rsidRDefault="00E9588C" w:rsidP="00E9588C">
      <w:pPr>
        <w:spacing w:after="240"/>
        <w:rPr>
          <w:rFonts w:eastAsia="Times New Roman"/>
          <w:szCs w:val="24"/>
        </w:rPr>
      </w:pPr>
      <w:r>
        <w:rPr>
          <w:rFonts w:eastAsia="Times New Roman"/>
          <w:szCs w:val="24"/>
        </w:rPr>
        <w:t>The teacher end-of-year survey is</w:t>
      </w:r>
      <w:r w:rsidRPr="007A11D9">
        <w:rPr>
          <w:rFonts w:eastAsia="Times New Roman"/>
          <w:szCs w:val="24"/>
        </w:rPr>
        <w:t xml:space="preserve"> includ</w:t>
      </w:r>
      <w:r>
        <w:rPr>
          <w:rFonts w:eastAsia="Times New Roman"/>
          <w:szCs w:val="24"/>
        </w:rPr>
        <w:t>ed in this package in Appendix B: B-1</w:t>
      </w:r>
      <w:r w:rsidRPr="007A11D9">
        <w:rPr>
          <w:rFonts w:eastAsia="Times New Roman"/>
          <w:szCs w:val="24"/>
        </w:rPr>
        <w:t>. The</w:t>
      </w:r>
      <w:r>
        <w:rPr>
          <w:rFonts w:eastAsia="Times New Roman"/>
          <w:szCs w:val="24"/>
        </w:rPr>
        <w:t xml:space="preserve"> items on this survey </w:t>
      </w:r>
      <w:r w:rsidRPr="007A11D9">
        <w:rPr>
          <w:rFonts w:eastAsia="Times New Roman"/>
          <w:szCs w:val="24"/>
        </w:rPr>
        <w:t xml:space="preserve">are mapped to the constructs that they measure in Exhibit </w:t>
      </w:r>
      <w:r w:rsidR="00D9744D">
        <w:rPr>
          <w:rFonts w:eastAsia="Times New Roman"/>
          <w:szCs w:val="24"/>
        </w:rPr>
        <w:t>7</w:t>
      </w:r>
      <w:r>
        <w:rPr>
          <w:rFonts w:eastAsia="Times New Roman"/>
          <w:szCs w:val="24"/>
        </w:rPr>
        <w:t>. The teacher survey will be administered by study staff at the time of the June 2014 teacher knowledge test.</w:t>
      </w:r>
      <w:r w:rsidRPr="007A11D9">
        <w:rPr>
          <w:rFonts w:eastAsia="Times New Roman"/>
          <w:szCs w:val="24"/>
        </w:rPr>
        <w:t xml:space="preserve"> </w:t>
      </w:r>
    </w:p>
    <w:p w:rsidR="009365A7" w:rsidRDefault="009365A7" w:rsidP="00E9588C">
      <w:pPr>
        <w:spacing w:after="120"/>
        <w:rPr>
          <w:rFonts w:eastAsia="Times New Roman"/>
          <w:b/>
          <w:szCs w:val="24"/>
        </w:rPr>
      </w:pPr>
    </w:p>
    <w:p w:rsidR="009365A7" w:rsidRDefault="009365A7" w:rsidP="00E9588C">
      <w:pPr>
        <w:spacing w:after="120"/>
        <w:rPr>
          <w:rFonts w:eastAsia="Times New Roman"/>
          <w:b/>
          <w:szCs w:val="24"/>
        </w:rPr>
      </w:pPr>
    </w:p>
    <w:p w:rsidR="00E9588C" w:rsidRPr="009508DE" w:rsidRDefault="00E9588C" w:rsidP="00E9588C">
      <w:pPr>
        <w:spacing w:after="120"/>
        <w:rPr>
          <w:rFonts w:eastAsia="Times New Roman"/>
          <w:b/>
          <w:szCs w:val="24"/>
        </w:rPr>
      </w:pPr>
      <w:r w:rsidRPr="009508DE">
        <w:rPr>
          <w:rFonts w:eastAsia="Times New Roman"/>
          <w:b/>
          <w:szCs w:val="24"/>
        </w:rPr>
        <w:lastRenderedPageBreak/>
        <w:t xml:space="preserve">Exhibit </w:t>
      </w:r>
      <w:r w:rsidR="00D9744D">
        <w:rPr>
          <w:rFonts w:eastAsia="Times New Roman"/>
          <w:b/>
          <w:szCs w:val="24"/>
        </w:rPr>
        <w:t>7</w:t>
      </w:r>
      <w:r w:rsidRPr="009508DE">
        <w:rPr>
          <w:rFonts w:eastAsia="Times New Roman"/>
          <w:b/>
          <w:szCs w:val="24"/>
        </w:rPr>
        <w:t xml:space="preserve">. Mapping of </w:t>
      </w:r>
      <w:r>
        <w:rPr>
          <w:rFonts w:eastAsia="Times New Roman"/>
          <w:b/>
          <w:szCs w:val="24"/>
        </w:rPr>
        <w:t xml:space="preserve">End-of-Year </w:t>
      </w:r>
      <w:r w:rsidRPr="009508DE">
        <w:rPr>
          <w:rFonts w:eastAsia="Times New Roman"/>
          <w:b/>
          <w:szCs w:val="24"/>
        </w:rPr>
        <w:t>Teacher Survey Items to Constructs</w:t>
      </w:r>
    </w:p>
    <w:tbl>
      <w:tblPr>
        <w:tblW w:w="6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485"/>
        <w:gridCol w:w="2944"/>
      </w:tblGrid>
      <w:tr w:rsidR="00E9588C" w:rsidRPr="007A11D9" w:rsidTr="00B9795A">
        <w:trPr>
          <w:cantSplit/>
          <w:jc w:val="center"/>
        </w:trPr>
        <w:tc>
          <w:tcPr>
            <w:tcW w:w="6429" w:type="dxa"/>
            <w:gridSpan w:val="2"/>
            <w:shd w:val="clear" w:color="auto" w:fill="BFBFBF" w:themeFill="background1" w:themeFillShade="BF"/>
            <w:vAlign w:val="center"/>
          </w:tcPr>
          <w:p w:rsidR="00E9588C" w:rsidRPr="003924C7" w:rsidRDefault="00E9588C" w:rsidP="00B9795A">
            <w:pPr>
              <w:jc w:val="center"/>
              <w:rPr>
                <w:rFonts w:ascii="Arial Narrow" w:eastAsia="Times New Roman" w:hAnsi="Arial Narrow"/>
                <w:b/>
                <w:bCs/>
                <w:sz w:val="22"/>
              </w:rPr>
            </w:pPr>
            <w:r w:rsidRPr="003924C7">
              <w:rPr>
                <w:rFonts w:ascii="Arial Narrow" w:eastAsia="Times New Roman" w:hAnsi="Arial Narrow"/>
                <w:b/>
                <w:bCs/>
                <w:sz w:val="22"/>
              </w:rPr>
              <w:t>Teacher Survey</w:t>
            </w:r>
          </w:p>
        </w:tc>
      </w:tr>
      <w:tr w:rsidR="00E9588C" w:rsidRPr="007A11D9" w:rsidTr="00B9795A">
        <w:trPr>
          <w:cantSplit/>
          <w:jc w:val="center"/>
        </w:trPr>
        <w:tc>
          <w:tcPr>
            <w:tcW w:w="3485" w:type="dxa"/>
            <w:vAlign w:val="center"/>
          </w:tcPr>
          <w:p w:rsidR="00E9588C" w:rsidRPr="003924C7" w:rsidRDefault="00E9588C" w:rsidP="00B9795A">
            <w:pPr>
              <w:jc w:val="center"/>
              <w:rPr>
                <w:rFonts w:ascii="Arial Narrow" w:eastAsia="Times New Roman" w:hAnsi="Arial Narrow"/>
                <w:b/>
                <w:bCs/>
                <w:sz w:val="22"/>
              </w:rPr>
            </w:pPr>
            <w:r w:rsidRPr="003924C7">
              <w:rPr>
                <w:rFonts w:ascii="Arial Narrow" w:eastAsia="Times New Roman" w:hAnsi="Arial Narrow"/>
                <w:b/>
                <w:bCs/>
                <w:sz w:val="22"/>
              </w:rPr>
              <w:t>Constructs</w:t>
            </w:r>
          </w:p>
        </w:tc>
        <w:tc>
          <w:tcPr>
            <w:tcW w:w="2944" w:type="dxa"/>
            <w:vAlign w:val="center"/>
          </w:tcPr>
          <w:p w:rsidR="00E9588C" w:rsidRPr="003924C7" w:rsidRDefault="00E9588C" w:rsidP="00B9795A">
            <w:pPr>
              <w:jc w:val="center"/>
              <w:rPr>
                <w:rFonts w:ascii="Arial Narrow" w:eastAsia="Times New Roman" w:hAnsi="Arial Narrow"/>
                <w:b/>
                <w:bCs/>
                <w:sz w:val="22"/>
              </w:rPr>
            </w:pPr>
            <w:r w:rsidRPr="003924C7">
              <w:rPr>
                <w:rFonts w:ascii="Arial Narrow" w:eastAsia="Times New Roman" w:hAnsi="Arial Narrow"/>
                <w:b/>
                <w:bCs/>
                <w:sz w:val="22"/>
              </w:rPr>
              <w:t>Items</w:t>
            </w:r>
          </w:p>
        </w:tc>
      </w:tr>
      <w:tr w:rsidR="00E9588C" w:rsidRPr="007A11D9" w:rsidTr="009365A7">
        <w:trPr>
          <w:cantSplit/>
          <w:trHeight w:val="829"/>
          <w:jc w:val="center"/>
        </w:trPr>
        <w:tc>
          <w:tcPr>
            <w:tcW w:w="3485" w:type="dxa"/>
            <w:vAlign w:val="center"/>
          </w:tcPr>
          <w:p w:rsidR="00E9588C" w:rsidRPr="002661B7" w:rsidRDefault="00E9588C" w:rsidP="00B9795A">
            <w:pPr>
              <w:rPr>
                <w:rFonts w:ascii="Arial Narrow" w:hAnsi="Arial Narrow"/>
                <w:sz w:val="20"/>
                <w:szCs w:val="20"/>
              </w:rPr>
            </w:pPr>
            <w:r w:rsidRPr="003924C7">
              <w:rPr>
                <w:rFonts w:ascii="Arial Narrow" w:hAnsi="Arial Narrow"/>
                <w:sz w:val="20"/>
                <w:szCs w:val="20"/>
              </w:rPr>
              <w:t>Professional Development Experiences Related to Math and Math Teaching and Learning</w:t>
            </w:r>
          </w:p>
        </w:tc>
        <w:tc>
          <w:tcPr>
            <w:tcW w:w="2944" w:type="dxa"/>
            <w:vAlign w:val="center"/>
          </w:tcPr>
          <w:p w:rsidR="00E9588C" w:rsidRPr="002661B7" w:rsidRDefault="00E9588C" w:rsidP="00B9795A">
            <w:pPr>
              <w:jc w:val="center"/>
              <w:rPr>
                <w:rFonts w:ascii="Arial Narrow" w:eastAsia="Times New Roman" w:hAnsi="Arial Narrow"/>
                <w:bCs/>
                <w:sz w:val="20"/>
                <w:szCs w:val="20"/>
              </w:rPr>
            </w:pPr>
            <w:r w:rsidRPr="003924C7">
              <w:rPr>
                <w:rFonts w:ascii="Arial Narrow" w:eastAsia="Times New Roman" w:hAnsi="Arial Narrow"/>
                <w:bCs/>
                <w:sz w:val="20"/>
                <w:szCs w:val="20"/>
              </w:rPr>
              <w:t>1-8</w:t>
            </w:r>
          </w:p>
        </w:tc>
      </w:tr>
      <w:tr w:rsidR="00E9588C" w:rsidRPr="007A11D9" w:rsidTr="00B9795A">
        <w:trPr>
          <w:cantSplit/>
          <w:jc w:val="center"/>
        </w:trPr>
        <w:tc>
          <w:tcPr>
            <w:tcW w:w="3485" w:type="dxa"/>
            <w:vAlign w:val="center"/>
          </w:tcPr>
          <w:p w:rsidR="00E9588C" w:rsidRPr="002661B7" w:rsidRDefault="00E9588C" w:rsidP="00B9795A">
            <w:pPr>
              <w:rPr>
                <w:rFonts w:ascii="Arial Narrow" w:eastAsia="Times New Roman" w:hAnsi="Arial Narrow"/>
                <w:bCs/>
                <w:sz w:val="20"/>
                <w:szCs w:val="20"/>
              </w:rPr>
            </w:pPr>
            <w:r w:rsidRPr="003924C7">
              <w:rPr>
                <w:rFonts w:ascii="Arial Narrow" w:eastAsia="Times New Roman" w:hAnsi="Arial Narrow"/>
                <w:bCs/>
                <w:sz w:val="20"/>
                <w:szCs w:val="20"/>
              </w:rPr>
              <w:t>Math Instruction</w:t>
            </w:r>
          </w:p>
        </w:tc>
        <w:tc>
          <w:tcPr>
            <w:tcW w:w="2944" w:type="dxa"/>
            <w:vAlign w:val="center"/>
          </w:tcPr>
          <w:p w:rsidR="00E9588C" w:rsidRPr="002661B7" w:rsidRDefault="00E9588C" w:rsidP="00B9795A">
            <w:pPr>
              <w:jc w:val="center"/>
              <w:rPr>
                <w:rFonts w:ascii="Arial Narrow" w:eastAsia="Times New Roman" w:hAnsi="Arial Narrow"/>
                <w:bCs/>
                <w:sz w:val="20"/>
                <w:szCs w:val="20"/>
              </w:rPr>
            </w:pPr>
            <w:r w:rsidRPr="003924C7">
              <w:rPr>
                <w:rFonts w:ascii="Arial Narrow" w:eastAsia="Times New Roman" w:hAnsi="Arial Narrow"/>
                <w:bCs/>
                <w:sz w:val="20"/>
                <w:szCs w:val="20"/>
              </w:rPr>
              <w:t>9-10</w:t>
            </w:r>
          </w:p>
        </w:tc>
      </w:tr>
      <w:tr w:rsidR="00E9588C" w:rsidRPr="007A11D9" w:rsidTr="00B9795A">
        <w:trPr>
          <w:cantSplit/>
          <w:jc w:val="center"/>
        </w:trPr>
        <w:tc>
          <w:tcPr>
            <w:tcW w:w="3485" w:type="dxa"/>
            <w:vAlign w:val="center"/>
          </w:tcPr>
          <w:p w:rsidR="00E9588C" w:rsidRPr="002661B7" w:rsidRDefault="00E9588C" w:rsidP="00B9795A">
            <w:pPr>
              <w:rPr>
                <w:rFonts w:ascii="Arial Narrow" w:hAnsi="Arial Narrow"/>
                <w:sz w:val="20"/>
                <w:szCs w:val="20"/>
              </w:rPr>
            </w:pPr>
            <w:r w:rsidRPr="003924C7">
              <w:rPr>
                <w:rFonts w:ascii="Arial Narrow" w:hAnsi="Arial Narrow"/>
                <w:sz w:val="20"/>
                <w:szCs w:val="20"/>
              </w:rPr>
              <w:t>Beliefs About Math Teaching and Learning</w:t>
            </w:r>
          </w:p>
        </w:tc>
        <w:tc>
          <w:tcPr>
            <w:tcW w:w="2944" w:type="dxa"/>
            <w:vAlign w:val="center"/>
          </w:tcPr>
          <w:p w:rsidR="00E9588C" w:rsidRPr="006639FC" w:rsidRDefault="00E9588C" w:rsidP="00B9795A">
            <w:pPr>
              <w:jc w:val="center"/>
              <w:rPr>
                <w:rFonts w:ascii="Arial Narrow" w:eastAsia="Times New Roman" w:hAnsi="Arial Narrow"/>
                <w:bCs/>
                <w:sz w:val="20"/>
                <w:szCs w:val="20"/>
              </w:rPr>
            </w:pPr>
            <w:r w:rsidRPr="002661B7">
              <w:rPr>
                <w:rFonts w:ascii="Arial Narrow" w:eastAsia="Times New Roman" w:hAnsi="Arial Narrow"/>
                <w:bCs/>
                <w:sz w:val="20"/>
                <w:szCs w:val="20"/>
              </w:rPr>
              <w:t>11</w:t>
            </w:r>
          </w:p>
        </w:tc>
      </w:tr>
      <w:tr w:rsidR="00E9588C" w:rsidRPr="007A11D9" w:rsidTr="00B9795A">
        <w:trPr>
          <w:cantSplit/>
          <w:jc w:val="center"/>
        </w:trPr>
        <w:tc>
          <w:tcPr>
            <w:tcW w:w="3485" w:type="dxa"/>
            <w:vAlign w:val="center"/>
          </w:tcPr>
          <w:p w:rsidR="00E9588C" w:rsidRPr="002661B7" w:rsidRDefault="00E9588C" w:rsidP="00B9795A">
            <w:pPr>
              <w:rPr>
                <w:rFonts w:ascii="Arial Narrow" w:hAnsi="Arial Narrow"/>
                <w:sz w:val="20"/>
                <w:szCs w:val="20"/>
              </w:rPr>
            </w:pPr>
            <w:r w:rsidRPr="003924C7">
              <w:rPr>
                <w:rFonts w:ascii="Arial Narrow" w:hAnsi="Arial Narrow"/>
                <w:sz w:val="20"/>
                <w:szCs w:val="20"/>
              </w:rPr>
              <w:t>Certification, Education and Experience</w:t>
            </w:r>
          </w:p>
        </w:tc>
        <w:tc>
          <w:tcPr>
            <w:tcW w:w="2944" w:type="dxa"/>
            <w:vAlign w:val="center"/>
          </w:tcPr>
          <w:p w:rsidR="00E9588C" w:rsidRPr="002661B7" w:rsidRDefault="00E9588C" w:rsidP="00B9795A">
            <w:pPr>
              <w:jc w:val="center"/>
              <w:rPr>
                <w:rFonts w:ascii="Arial Narrow" w:eastAsia="Times New Roman" w:hAnsi="Arial Narrow"/>
                <w:bCs/>
                <w:sz w:val="20"/>
                <w:szCs w:val="20"/>
              </w:rPr>
            </w:pPr>
            <w:r w:rsidRPr="003924C7">
              <w:rPr>
                <w:rFonts w:ascii="Arial Narrow" w:eastAsia="Times New Roman" w:hAnsi="Arial Narrow"/>
                <w:bCs/>
                <w:sz w:val="20"/>
                <w:szCs w:val="20"/>
              </w:rPr>
              <w:t>12-15</w:t>
            </w:r>
          </w:p>
        </w:tc>
      </w:tr>
      <w:tr w:rsidR="00E9588C" w:rsidRPr="007A11D9" w:rsidTr="009365A7">
        <w:trPr>
          <w:cantSplit/>
          <w:trHeight w:val="370"/>
          <w:jc w:val="center"/>
        </w:trPr>
        <w:tc>
          <w:tcPr>
            <w:tcW w:w="3485" w:type="dxa"/>
            <w:vAlign w:val="center"/>
          </w:tcPr>
          <w:p w:rsidR="00E9588C" w:rsidRPr="002661B7" w:rsidRDefault="00E9588C" w:rsidP="00B9795A">
            <w:pPr>
              <w:rPr>
                <w:rFonts w:ascii="Arial Narrow" w:hAnsi="Arial Narrow"/>
                <w:sz w:val="20"/>
                <w:szCs w:val="20"/>
              </w:rPr>
            </w:pPr>
            <w:r w:rsidRPr="003924C7">
              <w:rPr>
                <w:rFonts w:ascii="Arial Narrow" w:hAnsi="Arial Narrow"/>
                <w:sz w:val="20"/>
                <w:szCs w:val="20"/>
              </w:rPr>
              <w:t>Demographics</w:t>
            </w:r>
          </w:p>
        </w:tc>
        <w:tc>
          <w:tcPr>
            <w:tcW w:w="2944" w:type="dxa"/>
            <w:vAlign w:val="center"/>
          </w:tcPr>
          <w:p w:rsidR="00E9588C" w:rsidRPr="002661B7" w:rsidRDefault="00E9588C" w:rsidP="00B9795A">
            <w:pPr>
              <w:jc w:val="center"/>
              <w:rPr>
                <w:rFonts w:ascii="Arial Narrow" w:eastAsia="Times New Roman" w:hAnsi="Arial Narrow"/>
                <w:bCs/>
                <w:sz w:val="20"/>
                <w:szCs w:val="20"/>
              </w:rPr>
            </w:pPr>
            <w:r w:rsidRPr="003924C7">
              <w:rPr>
                <w:rFonts w:ascii="Arial Narrow" w:eastAsia="Times New Roman" w:hAnsi="Arial Narrow"/>
                <w:bCs/>
                <w:sz w:val="20"/>
                <w:szCs w:val="20"/>
              </w:rPr>
              <w:t>16-18</w:t>
            </w:r>
          </w:p>
        </w:tc>
      </w:tr>
      <w:tr w:rsidR="00E9588C" w:rsidRPr="007A11D9" w:rsidTr="00B9795A">
        <w:trPr>
          <w:cantSplit/>
          <w:jc w:val="center"/>
        </w:trPr>
        <w:tc>
          <w:tcPr>
            <w:tcW w:w="3485" w:type="dxa"/>
            <w:vAlign w:val="center"/>
          </w:tcPr>
          <w:p w:rsidR="00E9588C" w:rsidRPr="003924C7" w:rsidRDefault="00E9588C" w:rsidP="00B9795A">
            <w:pPr>
              <w:rPr>
                <w:rFonts w:ascii="Arial Narrow" w:hAnsi="Arial Narrow"/>
                <w:sz w:val="20"/>
                <w:szCs w:val="20"/>
              </w:rPr>
            </w:pPr>
            <w:r w:rsidRPr="003924C7">
              <w:rPr>
                <w:rFonts w:ascii="Arial Narrow" w:hAnsi="Arial Narrow"/>
                <w:sz w:val="20"/>
                <w:szCs w:val="20"/>
              </w:rPr>
              <w:t>Perceptions of Study PD Program (Treatment Teachers Only)</w:t>
            </w:r>
          </w:p>
        </w:tc>
        <w:tc>
          <w:tcPr>
            <w:tcW w:w="2944" w:type="dxa"/>
            <w:vAlign w:val="center"/>
          </w:tcPr>
          <w:p w:rsidR="00E9588C" w:rsidRPr="003924C7" w:rsidRDefault="00E9588C" w:rsidP="00B9795A">
            <w:pPr>
              <w:jc w:val="center"/>
              <w:rPr>
                <w:rFonts w:ascii="Arial Narrow" w:eastAsia="Times New Roman" w:hAnsi="Arial Narrow"/>
                <w:bCs/>
                <w:sz w:val="20"/>
                <w:szCs w:val="20"/>
              </w:rPr>
            </w:pPr>
            <w:r w:rsidRPr="003924C7">
              <w:rPr>
                <w:rFonts w:ascii="Arial Narrow" w:eastAsia="Times New Roman" w:hAnsi="Arial Narrow"/>
                <w:bCs/>
                <w:sz w:val="20"/>
                <w:szCs w:val="20"/>
              </w:rPr>
              <w:t>19</w:t>
            </w:r>
          </w:p>
        </w:tc>
      </w:tr>
    </w:tbl>
    <w:p w:rsidR="00E9588C" w:rsidRDefault="00E9588C" w:rsidP="00DC5CD7">
      <w:pPr>
        <w:spacing w:after="240"/>
        <w:ind w:left="360" w:hanging="360"/>
        <w:outlineLvl w:val="2"/>
        <w:rPr>
          <w:rFonts w:ascii="Arial" w:hAnsi="Arial"/>
          <w:b/>
          <w:bCs/>
          <w:iCs/>
          <w:color w:val="000000"/>
          <w:szCs w:val="24"/>
        </w:rPr>
      </w:pPr>
    </w:p>
    <w:p w:rsidR="00DC5CD7" w:rsidRPr="00180F07" w:rsidRDefault="00940E95" w:rsidP="00DC5CD7">
      <w:pPr>
        <w:spacing w:after="240"/>
        <w:ind w:left="360" w:hanging="360"/>
        <w:outlineLvl w:val="2"/>
        <w:rPr>
          <w:rFonts w:ascii="Arial" w:hAnsi="Arial"/>
          <w:b/>
          <w:bCs/>
          <w:iCs/>
          <w:color w:val="000000"/>
          <w:szCs w:val="24"/>
        </w:rPr>
      </w:pPr>
      <w:r>
        <w:rPr>
          <w:rFonts w:ascii="Arial" w:hAnsi="Arial"/>
          <w:b/>
          <w:bCs/>
          <w:iCs/>
          <w:color w:val="000000"/>
          <w:szCs w:val="24"/>
        </w:rPr>
        <w:t xml:space="preserve">Extant </w:t>
      </w:r>
      <w:r w:rsidR="00442548">
        <w:rPr>
          <w:rFonts w:ascii="Arial" w:hAnsi="Arial"/>
          <w:b/>
          <w:bCs/>
          <w:iCs/>
          <w:color w:val="000000"/>
          <w:szCs w:val="24"/>
        </w:rPr>
        <w:t>Data R</w:t>
      </w:r>
      <w:r>
        <w:rPr>
          <w:rFonts w:ascii="Arial" w:hAnsi="Arial"/>
          <w:b/>
          <w:bCs/>
          <w:iCs/>
          <w:color w:val="000000"/>
          <w:szCs w:val="24"/>
        </w:rPr>
        <w:t xml:space="preserve">equest </w:t>
      </w:r>
    </w:p>
    <w:p w:rsidR="00B9795A" w:rsidRDefault="00B9795A" w:rsidP="00B9795A">
      <w:pPr>
        <w:rPr>
          <w:szCs w:val="24"/>
        </w:rPr>
      </w:pPr>
      <w:r>
        <w:rPr>
          <w:szCs w:val="24"/>
        </w:rPr>
        <w:t xml:space="preserve">The study team will request administrative records for all students who are in the classrooms of the participating teachers at three </w:t>
      </w:r>
      <w:r w:rsidR="00256451">
        <w:rPr>
          <w:szCs w:val="24"/>
        </w:rPr>
        <w:t>time points</w:t>
      </w:r>
      <w:r>
        <w:rPr>
          <w:szCs w:val="24"/>
        </w:rPr>
        <w:t>: (1) summer/fall 2013 when classroom assignments are formed; (2) in March 2014; and (3) at the time that the spring 2014 state assessment is administered. For all students in participating teachers’ classes at these three points, the study team will request the following data for both the 2012-13 and 2013-14 school years:</w:t>
      </w:r>
    </w:p>
    <w:p w:rsidR="00117E56" w:rsidRDefault="00117E56" w:rsidP="00B9795A">
      <w:pPr>
        <w:rPr>
          <w:szCs w:val="24"/>
        </w:rPr>
      </w:pPr>
    </w:p>
    <w:p w:rsidR="00B9795A" w:rsidRDefault="00B9795A" w:rsidP="00B9795A">
      <w:pPr>
        <w:numPr>
          <w:ilvl w:val="0"/>
          <w:numId w:val="22"/>
        </w:numPr>
        <w:contextualSpacing/>
        <w:rPr>
          <w:rFonts w:ascii="Calibri" w:hAnsi="Calibri" w:cs="Calibri"/>
          <w:sz w:val="22"/>
        </w:rPr>
      </w:pPr>
      <w:r>
        <w:t>Demographic characteristics (e.g. gender, race/ethnicity)</w:t>
      </w:r>
    </w:p>
    <w:p w:rsidR="00B9795A" w:rsidRDefault="00B9795A" w:rsidP="00B9795A">
      <w:pPr>
        <w:numPr>
          <w:ilvl w:val="0"/>
          <w:numId w:val="22"/>
        </w:numPr>
        <w:contextualSpacing/>
      </w:pPr>
      <w:r>
        <w:t xml:space="preserve">English language learner status, special education status, and free- or reduced-price lunch status </w:t>
      </w:r>
    </w:p>
    <w:p w:rsidR="00B9795A" w:rsidRDefault="00B9795A" w:rsidP="00B9795A">
      <w:pPr>
        <w:numPr>
          <w:ilvl w:val="0"/>
          <w:numId w:val="22"/>
        </w:numPr>
        <w:contextualSpacing/>
      </w:pPr>
      <w:r>
        <w:t>Math achievement scores on the state assessment</w:t>
      </w:r>
    </w:p>
    <w:p w:rsidR="00B9795A" w:rsidRDefault="00B9795A" w:rsidP="00B9795A">
      <w:pPr>
        <w:autoSpaceDE w:val="0"/>
        <w:autoSpaceDN w:val="0"/>
        <w:rPr>
          <w:rFonts w:ascii="Arial" w:hAnsi="Arial" w:cs="Arial"/>
          <w:szCs w:val="24"/>
        </w:rPr>
      </w:pPr>
    </w:p>
    <w:p w:rsidR="00807700" w:rsidRDefault="00117E56" w:rsidP="00636630">
      <w:pPr>
        <w:spacing w:after="280"/>
        <w:rPr>
          <w:rFonts w:eastAsia="Times New Roman"/>
          <w:szCs w:val="24"/>
        </w:rPr>
      </w:pPr>
      <w:r>
        <w:rPr>
          <w:rFonts w:eastAsia="Times New Roman"/>
          <w:szCs w:val="24"/>
        </w:rPr>
        <w:t>The study team</w:t>
      </w:r>
      <w:r w:rsidR="00DC5CD7">
        <w:rPr>
          <w:rFonts w:eastAsia="Times New Roman"/>
          <w:szCs w:val="24"/>
        </w:rPr>
        <w:t xml:space="preserve"> will work closely with district liaison</w:t>
      </w:r>
      <w:r w:rsidR="009365A7">
        <w:rPr>
          <w:rFonts w:eastAsia="Times New Roman"/>
          <w:szCs w:val="24"/>
        </w:rPr>
        <w:t>s</w:t>
      </w:r>
      <w:r w:rsidR="00DC5CD7">
        <w:rPr>
          <w:rFonts w:eastAsia="Times New Roman"/>
          <w:szCs w:val="24"/>
        </w:rPr>
        <w:t xml:space="preserve"> and districts’ data offices to reduce the burden of the</w:t>
      </w:r>
      <w:r w:rsidR="00940E95">
        <w:rPr>
          <w:rFonts w:eastAsia="Times New Roman"/>
          <w:szCs w:val="24"/>
        </w:rPr>
        <w:t>se</w:t>
      </w:r>
      <w:r w:rsidR="00DC5CD7">
        <w:rPr>
          <w:rFonts w:eastAsia="Times New Roman"/>
          <w:szCs w:val="24"/>
        </w:rPr>
        <w:t xml:space="preserve"> request</w:t>
      </w:r>
      <w:r w:rsidR="00940E95">
        <w:rPr>
          <w:rFonts w:eastAsia="Times New Roman"/>
          <w:szCs w:val="24"/>
        </w:rPr>
        <w:t>s</w:t>
      </w:r>
      <w:r w:rsidR="009365A7">
        <w:rPr>
          <w:rFonts w:eastAsia="Times New Roman"/>
          <w:szCs w:val="24"/>
        </w:rPr>
        <w:t xml:space="preserve"> as much as </w:t>
      </w:r>
      <w:r w:rsidR="00D321DE">
        <w:rPr>
          <w:rFonts w:eastAsia="Times New Roman"/>
          <w:szCs w:val="24"/>
        </w:rPr>
        <w:t>possible</w:t>
      </w:r>
      <w:r w:rsidR="00DC5CD7">
        <w:rPr>
          <w:rFonts w:eastAsia="Times New Roman"/>
          <w:szCs w:val="24"/>
        </w:rPr>
        <w:t xml:space="preserve">. </w:t>
      </w:r>
      <w:r w:rsidR="00940E95">
        <w:rPr>
          <w:rFonts w:eastAsia="Times New Roman"/>
          <w:szCs w:val="24"/>
        </w:rPr>
        <w:t>AIR</w:t>
      </w:r>
      <w:r w:rsidR="00DC5CD7">
        <w:rPr>
          <w:rFonts w:eastAsia="Times New Roman"/>
          <w:szCs w:val="24"/>
        </w:rPr>
        <w:t xml:space="preserve"> will facilitate the process of data transfer via secure FT</w:t>
      </w:r>
      <w:r w:rsidR="00D321DE">
        <w:rPr>
          <w:rFonts w:eastAsia="Times New Roman"/>
          <w:szCs w:val="24"/>
        </w:rPr>
        <w:t>P site</w:t>
      </w:r>
      <w:r w:rsidR="00DC5CD7">
        <w:rPr>
          <w:rFonts w:eastAsia="Times New Roman"/>
          <w:szCs w:val="24"/>
        </w:rPr>
        <w:t xml:space="preserve">s. </w:t>
      </w:r>
      <w:r w:rsidR="00940E95">
        <w:rPr>
          <w:rFonts w:eastAsia="Times New Roman"/>
          <w:szCs w:val="24"/>
        </w:rPr>
        <w:t xml:space="preserve">Exhibit </w:t>
      </w:r>
      <w:r w:rsidR="00B8209E">
        <w:rPr>
          <w:rFonts w:eastAsia="Times New Roman"/>
          <w:szCs w:val="24"/>
        </w:rPr>
        <w:t xml:space="preserve">8 </w:t>
      </w:r>
      <w:r w:rsidR="00940E95">
        <w:rPr>
          <w:rFonts w:eastAsia="Times New Roman"/>
          <w:szCs w:val="24"/>
        </w:rPr>
        <w:t>maps the requested extant data fields to constructs</w:t>
      </w:r>
      <w:r w:rsidR="00CC7573">
        <w:rPr>
          <w:rFonts w:eastAsia="Times New Roman"/>
          <w:szCs w:val="24"/>
        </w:rPr>
        <w:t xml:space="preserve">; </w:t>
      </w:r>
      <w:r w:rsidR="00256451">
        <w:rPr>
          <w:rFonts w:eastAsia="Times New Roman"/>
          <w:szCs w:val="24"/>
        </w:rPr>
        <w:t>the extant data request protocol is included in Appendix B:</w:t>
      </w:r>
      <w:r>
        <w:rPr>
          <w:rFonts w:eastAsia="Times New Roman"/>
          <w:szCs w:val="24"/>
        </w:rPr>
        <w:t xml:space="preserve"> </w:t>
      </w:r>
      <w:r w:rsidR="00256451">
        <w:rPr>
          <w:rFonts w:eastAsia="Times New Roman"/>
          <w:szCs w:val="24"/>
        </w:rPr>
        <w:t>B-2</w:t>
      </w:r>
      <w:r w:rsidR="00940E95">
        <w:rPr>
          <w:rFonts w:eastAsia="Times New Roman"/>
          <w:szCs w:val="24"/>
        </w:rPr>
        <w:t>.</w:t>
      </w:r>
    </w:p>
    <w:p w:rsidR="00940E95" w:rsidRPr="009508DE" w:rsidRDefault="00940E95" w:rsidP="009508DE">
      <w:pPr>
        <w:spacing w:after="120"/>
        <w:rPr>
          <w:rFonts w:eastAsia="Times New Roman"/>
          <w:b/>
          <w:szCs w:val="24"/>
        </w:rPr>
      </w:pPr>
      <w:r w:rsidRPr="009508DE">
        <w:rPr>
          <w:rFonts w:eastAsia="Times New Roman"/>
          <w:b/>
          <w:szCs w:val="24"/>
        </w:rPr>
        <w:t xml:space="preserve">Exhibit </w:t>
      </w:r>
      <w:r w:rsidR="00B8209E">
        <w:rPr>
          <w:rFonts w:eastAsia="Times New Roman"/>
          <w:b/>
          <w:szCs w:val="24"/>
        </w:rPr>
        <w:t>8</w:t>
      </w:r>
      <w:r w:rsidRPr="009508DE">
        <w:rPr>
          <w:rFonts w:eastAsia="Times New Roman"/>
          <w:b/>
          <w:szCs w:val="24"/>
        </w:rPr>
        <w:t>. Mapping of Requested Extant Data to Constructs</w:t>
      </w:r>
    </w:p>
    <w:tbl>
      <w:tblPr>
        <w:tblW w:w="6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485"/>
        <w:gridCol w:w="2944"/>
      </w:tblGrid>
      <w:tr w:rsidR="00940E95" w:rsidRPr="007A11D9" w:rsidTr="009A23D0">
        <w:trPr>
          <w:cantSplit/>
          <w:jc w:val="center"/>
        </w:trPr>
        <w:tc>
          <w:tcPr>
            <w:tcW w:w="6429" w:type="dxa"/>
            <w:gridSpan w:val="2"/>
            <w:shd w:val="clear" w:color="auto" w:fill="BFBFBF" w:themeFill="background1" w:themeFillShade="BF"/>
            <w:vAlign w:val="center"/>
          </w:tcPr>
          <w:p w:rsidR="00940E95" w:rsidRPr="009A23D0" w:rsidRDefault="00163966" w:rsidP="009D0A28">
            <w:pPr>
              <w:jc w:val="center"/>
              <w:rPr>
                <w:rFonts w:ascii="Arial Narrow" w:eastAsia="Times New Roman" w:hAnsi="Arial Narrow"/>
                <w:b/>
                <w:bCs/>
                <w:sz w:val="22"/>
              </w:rPr>
            </w:pPr>
            <w:r>
              <w:rPr>
                <w:rFonts w:ascii="Arial Narrow" w:eastAsia="Times New Roman" w:hAnsi="Arial Narrow"/>
                <w:b/>
                <w:bCs/>
                <w:sz w:val="22"/>
              </w:rPr>
              <w:t>Extant Data Request</w:t>
            </w:r>
          </w:p>
        </w:tc>
      </w:tr>
      <w:tr w:rsidR="00940E95" w:rsidRPr="007A11D9" w:rsidTr="009A23D0">
        <w:trPr>
          <w:cantSplit/>
          <w:jc w:val="center"/>
        </w:trPr>
        <w:tc>
          <w:tcPr>
            <w:tcW w:w="3485" w:type="dxa"/>
            <w:vAlign w:val="center"/>
          </w:tcPr>
          <w:p w:rsidR="00940E95" w:rsidRPr="009A23D0" w:rsidRDefault="00940E95" w:rsidP="009508DE">
            <w:pPr>
              <w:jc w:val="center"/>
              <w:rPr>
                <w:rFonts w:ascii="Arial Narrow" w:eastAsia="Times New Roman" w:hAnsi="Arial Narrow"/>
                <w:b/>
                <w:bCs/>
                <w:sz w:val="22"/>
              </w:rPr>
            </w:pPr>
            <w:r w:rsidRPr="009A23D0">
              <w:rPr>
                <w:rFonts w:ascii="Arial Narrow" w:eastAsia="Times New Roman" w:hAnsi="Arial Narrow"/>
                <w:b/>
                <w:bCs/>
                <w:sz w:val="22"/>
              </w:rPr>
              <w:t>Constructs</w:t>
            </w:r>
          </w:p>
        </w:tc>
        <w:tc>
          <w:tcPr>
            <w:tcW w:w="2944" w:type="dxa"/>
            <w:vAlign w:val="center"/>
          </w:tcPr>
          <w:p w:rsidR="00940E95" w:rsidRPr="009A23D0" w:rsidRDefault="00940E95">
            <w:pPr>
              <w:jc w:val="center"/>
              <w:rPr>
                <w:rFonts w:ascii="Arial Narrow" w:eastAsia="Times New Roman" w:hAnsi="Arial Narrow"/>
                <w:b/>
                <w:bCs/>
                <w:sz w:val="22"/>
              </w:rPr>
            </w:pPr>
            <w:r w:rsidRPr="009A23D0">
              <w:rPr>
                <w:rFonts w:ascii="Arial Narrow" w:eastAsia="Times New Roman" w:hAnsi="Arial Narrow"/>
                <w:b/>
                <w:bCs/>
                <w:sz w:val="22"/>
              </w:rPr>
              <w:t>Items</w:t>
            </w:r>
          </w:p>
        </w:tc>
      </w:tr>
      <w:tr w:rsidR="00940E95" w:rsidRPr="007A11D9" w:rsidTr="009A23D0">
        <w:trPr>
          <w:cantSplit/>
          <w:trHeight w:val="262"/>
          <w:jc w:val="center"/>
        </w:trPr>
        <w:tc>
          <w:tcPr>
            <w:tcW w:w="3485" w:type="dxa"/>
            <w:vAlign w:val="center"/>
          </w:tcPr>
          <w:p w:rsidR="00940E95" w:rsidRPr="00187379" w:rsidRDefault="00A8100B" w:rsidP="009D0A28">
            <w:pPr>
              <w:rPr>
                <w:rFonts w:ascii="Arial Narrow" w:hAnsi="Arial Narrow"/>
                <w:sz w:val="20"/>
                <w:szCs w:val="20"/>
              </w:rPr>
            </w:pPr>
            <w:r w:rsidRPr="00187379">
              <w:rPr>
                <w:rFonts w:ascii="Arial Narrow" w:hAnsi="Arial Narrow"/>
                <w:sz w:val="20"/>
                <w:szCs w:val="20"/>
              </w:rPr>
              <w:t>Identifiers and Linkage</w:t>
            </w:r>
          </w:p>
        </w:tc>
        <w:tc>
          <w:tcPr>
            <w:tcW w:w="2944" w:type="dxa"/>
            <w:vAlign w:val="center"/>
          </w:tcPr>
          <w:p w:rsidR="00940E95" w:rsidRPr="00187379" w:rsidRDefault="00352110">
            <w:pPr>
              <w:jc w:val="center"/>
              <w:rPr>
                <w:rFonts w:ascii="Arial Narrow" w:eastAsia="Times New Roman" w:hAnsi="Arial Narrow"/>
                <w:bCs/>
                <w:sz w:val="20"/>
                <w:szCs w:val="20"/>
              </w:rPr>
            </w:pPr>
            <w:r>
              <w:rPr>
                <w:rFonts w:ascii="Arial Narrow" w:eastAsia="Times New Roman" w:hAnsi="Arial Narrow"/>
                <w:bCs/>
                <w:sz w:val="20"/>
                <w:szCs w:val="20"/>
              </w:rPr>
              <w:t>1-2A</w:t>
            </w:r>
          </w:p>
        </w:tc>
      </w:tr>
      <w:tr w:rsidR="00940E95" w:rsidRPr="007A11D9" w:rsidTr="009365A7">
        <w:trPr>
          <w:cantSplit/>
          <w:trHeight w:val="352"/>
          <w:jc w:val="center"/>
        </w:trPr>
        <w:tc>
          <w:tcPr>
            <w:tcW w:w="3485" w:type="dxa"/>
            <w:vAlign w:val="center"/>
          </w:tcPr>
          <w:p w:rsidR="00940E95" w:rsidRPr="00187379" w:rsidRDefault="00A8100B" w:rsidP="009D0A28">
            <w:pPr>
              <w:rPr>
                <w:rFonts w:ascii="Arial Narrow" w:eastAsia="Times New Roman" w:hAnsi="Arial Narrow"/>
                <w:bCs/>
                <w:sz w:val="20"/>
                <w:szCs w:val="20"/>
              </w:rPr>
            </w:pPr>
            <w:r w:rsidRPr="00187379">
              <w:rPr>
                <w:rFonts w:ascii="Arial Narrow" w:eastAsia="Times New Roman" w:hAnsi="Arial Narrow"/>
                <w:bCs/>
                <w:sz w:val="20"/>
                <w:szCs w:val="20"/>
              </w:rPr>
              <w:t>Student Background Variables</w:t>
            </w:r>
          </w:p>
        </w:tc>
        <w:tc>
          <w:tcPr>
            <w:tcW w:w="2944" w:type="dxa"/>
            <w:vAlign w:val="center"/>
          </w:tcPr>
          <w:p w:rsidR="00940E95" w:rsidRPr="00187379" w:rsidRDefault="00352110">
            <w:pPr>
              <w:jc w:val="center"/>
              <w:rPr>
                <w:rFonts w:ascii="Arial Narrow" w:eastAsia="Times New Roman" w:hAnsi="Arial Narrow"/>
                <w:bCs/>
                <w:sz w:val="20"/>
                <w:szCs w:val="20"/>
              </w:rPr>
            </w:pPr>
            <w:r>
              <w:rPr>
                <w:rFonts w:ascii="Arial Narrow" w:eastAsia="Times New Roman" w:hAnsi="Arial Narrow"/>
                <w:bCs/>
                <w:sz w:val="20"/>
                <w:szCs w:val="20"/>
              </w:rPr>
              <w:t>2B</w:t>
            </w:r>
          </w:p>
        </w:tc>
      </w:tr>
      <w:tr w:rsidR="00940E95" w:rsidRPr="007A11D9" w:rsidTr="009365A7">
        <w:trPr>
          <w:cantSplit/>
          <w:trHeight w:val="280"/>
          <w:jc w:val="center"/>
        </w:trPr>
        <w:tc>
          <w:tcPr>
            <w:tcW w:w="3485" w:type="dxa"/>
            <w:vAlign w:val="center"/>
          </w:tcPr>
          <w:p w:rsidR="00940E95" w:rsidRPr="00187379" w:rsidRDefault="00A8100B" w:rsidP="009D0A28">
            <w:pPr>
              <w:rPr>
                <w:rFonts w:ascii="Arial Narrow" w:eastAsia="Times New Roman" w:hAnsi="Arial Narrow"/>
                <w:bCs/>
                <w:sz w:val="20"/>
                <w:szCs w:val="20"/>
              </w:rPr>
            </w:pPr>
            <w:r w:rsidRPr="00187379">
              <w:rPr>
                <w:rFonts w:ascii="Arial Narrow" w:eastAsia="Times New Roman" w:hAnsi="Arial Narrow"/>
                <w:bCs/>
                <w:sz w:val="20"/>
                <w:szCs w:val="20"/>
              </w:rPr>
              <w:t>Student Achievement Variables</w:t>
            </w:r>
          </w:p>
        </w:tc>
        <w:tc>
          <w:tcPr>
            <w:tcW w:w="2944" w:type="dxa"/>
            <w:vAlign w:val="center"/>
          </w:tcPr>
          <w:p w:rsidR="00940E95" w:rsidRPr="00187379" w:rsidRDefault="00352110" w:rsidP="009508DE">
            <w:pPr>
              <w:jc w:val="center"/>
              <w:rPr>
                <w:rFonts w:ascii="Arial Narrow" w:eastAsia="Times New Roman" w:hAnsi="Arial Narrow"/>
                <w:bCs/>
                <w:sz w:val="20"/>
                <w:szCs w:val="20"/>
              </w:rPr>
            </w:pPr>
            <w:r>
              <w:rPr>
                <w:rFonts w:ascii="Arial Narrow" w:eastAsia="Times New Roman" w:hAnsi="Arial Narrow"/>
                <w:bCs/>
                <w:sz w:val="20"/>
                <w:szCs w:val="20"/>
              </w:rPr>
              <w:t>2C</w:t>
            </w:r>
          </w:p>
        </w:tc>
      </w:tr>
    </w:tbl>
    <w:p w:rsidR="00E9588C" w:rsidRDefault="00E9588C" w:rsidP="00E9588C">
      <w:pPr>
        <w:spacing w:after="240"/>
        <w:ind w:left="360" w:hanging="360"/>
        <w:outlineLvl w:val="2"/>
        <w:rPr>
          <w:rFonts w:ascii="Arial" w:hAnsi="Arial"/>
          <w:b/>
          <w:bCs/>
          <w:iCs/>
          <w:color w:val="000000"/>
          <w:szCs w:val="24"/>
        </w:rPr>
      </w:pPr>
    </w:p>
    <w:p w:rsidR="00E9588C" w:rsidRPr="00180F07" w:rsidRDefault="00E9588C" w:rsidP="00E9588C">
      <w:pPr>
        <w:spacing w:after="240"/>
        <w:ind w:left="360" w:hanging="360"/>
        <w:outlineLvl w:val="2"/>
        <w:rPr>
          <w:rFonts w:ascii="Arial" w:hAnsi="Arial"/>
          <w:b/>
          <w:bCs/>
          <w:iCs/>
          <w:color w:val="000000"/>
          <w:szCs w:val="24"/>
        </w:rPr>
      </w:pPr>
      <w:r>
        <w:rPr>
          <w:rFonts w:ascii="Arial" w:hAnsi="Arial"/>
          <w:b/>
          <w:bCs/>
          <w:iCs/>
          <w:color w:val="000000"/>
          <w:szCs w:val="24"/>
        </w:rPr>
        <w:t>Classroom Observations</w:t>
      </w:r>
    </w:p>
    <w:p w:rsidR="00E9588C" w:rsidRDefault="00E9588C" w:rsidP="00E9588C">
      <w:pPr>
        <w:rPr>
          <w:rFonts w:ascii="Arial Narrow" w:hAnsi="Arial Narrow"/>
          <w:szCs w:val="24"/>
        </w:rPr>
      </w:pPr>
      <w:r w:rsidRPr="009313A4">
        <w:rPr>
          <w:szCs w:val="24"/>
        </w:rPr>
        <w:lastRenderedPageBreak/>
        <w:t xml:space="preserve">We will measure teachers’ classroom practice using the Mathematical Quality of Instruction (MQI) instrument, which is a previously-validated observation protocol applied to video-recorded observations of teachers’ lessons (no burden). </w:t>
      </w:r>
      <w:r>
        <w:rPr>
          <w:bCs/>
          <w:iCs/>
          <w:szCs w:val="24"/>
        </w:rPr>
        <w:t>AIR will work with a study</w:t>
      </w:r>
      <w:r w:rsidRPr="009313A4">
        <w:rPr>
          <w:bCs/>
          <w:iCs/>
          <w:szCs w:val="24"/>
        </w:rPr>
        <w:t xml:space="preserve"> liaison in each district to hire a part-time person who will be responsible for</w:t>
      </w:r>
      <w:r>
        <w:rPr>
          <w:bCs/>
          <w:iCs/>
          <w:szCs w:val="24"/>
        </w:rPr>
        <w:t xml:space="preserve"> monitoring consent  -procedures and</w:t>
      </w:r>
      <w:r w:rsidRPr="009313A4">
        <w:rPr>
          <w:bCs/>
          <w:iCs/>
          <w:szCs w:val="24"/>
        </w:rPr>
        <w:t xml:space="preserve"> setting up the thereNow HD Insight 2 video cameras in classrooms and securely transferring the data according to a schedule determined collaboratively among an</w:t>
      </w:r>
      <w:r>
        <w:rPr>
          <w:bCs/>
          <w:iCs/>
          <w:szCs w:val="24"/>
        </w:rPr>
        <w:t xml:space="preserve"> </w:t>
      </w:r>
      <w:r w:rsidRPr="009313A4">
        <w:rPr>
          <w:bCs/>
          <w:iCs/>
          <w:szCs w:val="24"/>
        </w:rPr>
        <w:t xml:space="preserve"> AIR site coordinator, the district liaison, and the participating teachers. Each part-time data collector will be trained via two 2-hour webinars provided by thereNow on how to upload data securely and efficiently. Once uploaded, the data will be transcribed by a pool of Harvard transcribers and passed on to Harvard’s deep pool of experienced raters who will code the observation segments according to</w:t>
      </w:r>
      <w:r w:rsidR="009365A7">
        <w:rPr>
          <w:bCs/>
          <w:iCs/>
          <w:szCs w:val="24"/>
        </w:rPr>
        <w:t xml:space="preserve"> the</w:t>
      </w:r>
      <w:r w:rsidRPr="009313A4">
        <w:rPr>
          <w:bCs/>
          <w:iCs/>
          <w:szCs w:val="24"/>
        </w:rPr>
        <w:t xml:space="preserve"> MQI.</w:t>
      </w:r>
    </w:p>
    <w:p w:rsidR="00E9588C" w:rsidRPr="00DC5CD7" w:rsidRDefault="00E9588C" w:rsidP="00E9588C">
      <w:pPr>
        <w:rPr>
          <w:rFonts w:ascii="Arial Narrow" w:hAnsi="Arial Narrow"/>
          <w:szCs w:val="24"/>
        </w:rPr>
      </w:pPr>
    </w:p>
    <w:p w:rsidR="00E9588C" w:rsidRPr="00180F07" w:rsidRDefault="00E9588C" w:rsidP="00E9588C">
      <w:pPr>
        <w:spacing w:after="240"/>
        <w:ind w:left="360" w:hanging="360"/>
        <w:outlineLvl w:val="2"/>
        <w:rPr>
          <w:rFonts w:ascii="Arial" w:hAnsi="Arial"/>
          <w:b/>
          <w:bCs/>
          <w:iCs/>
          <w:color w:val="000000"/>
          <w:szCs w:val="24"/>
        </w:rPr>
      </w:pPr>
      <w:r>
        <w:rPr>
          <w:rFonts w:ascii="Arial" w:hAnsi="Arial"/>
          <w:b/>
          <w:bCs/>
          <w:iCs/>
          <w:color w:val="000000"/>
          <w:szCs w:val="24"/>
        </w:rPr>
        <w:t>Study Administered Student Test</w:t>
      </w:r>
    </w:p>
    <w:p w:rsidR="00E9588C" w:rsidRDefault="008C2A1D" w:rsidP="00E9588C">
      <w:pPr>
        <w:spacing w:after="280"/>
        <w:rPr>
          <w:rFonts w:eastAsia="Times New Roman"/>
          <w:szCs w:val="24"/>
        </w:rPr>
      </w:pPr>
      <w:r>
        <w:rPr>
          <w:rFonts w:eastAsia="Times New Roman"/>
          <w:szCs w:val="24"/>
        </w:rPr>
        <w:t>Trained s</w:t>
      </w:r>
      <w:r w:rsidR="00E9588C">
        <w:rPr>
          <w:rFonts w:eastAsia="Times New Roman"/>
          <w:szCs w:val="24"/>
        </w:rPr>
        <w:t xml:space="preserve">tudy team members </w:t>
      </w:r>
      <w:r w:rsidR="009365A7">
        <w:rPr>
          <w:rFonts w:eastAsia="Times New Roman"/>
          <w:szCs w:val="24"/>
        </w:rPr>
        <w:t>will administer the student</w:t>
      </w:r>
      <w:r w:rsidR="00E9588C">
        <w:rPr>
          <w:rFonts w:eastAsia="Times New Roman"/>
          <w:szCs w:val="24"/>
        </w:rPr>
        <w:t xml:space="preserve"> computer adaptive test to 10 randomly selected students per classroom (stratifying by gender)</w:t>
      </w:r>
      <w:r>
        <w:rPr>
          <w:rFonts w:eastAsia="Times New Roman"/>
          <w:szCs w:val="24"/>
        </w:rPr>
        <w:t xml:space="preserve">. </w:t>
      </w:r>
      <w:r w:rsidRPr="009313A4">
        <w:rPr>
          <w:szCs w:val="24"/>
        </w:rPr>
        <w:t xml:space="preserve">We will draw the student sample by randomly selecting 10 students per teacher based on </w:t>
      </w:r>
      <w:r>
        <w:rPr>
          <w:szCs w:val="24"/>
        </w:rPr>
        <w:t>the updated records</w:t>
      </w:r>
      <w:r w:rsidRPr="009313A4">
        <w:rPr>
          <w:szCs w:val="24"/>
        </w:rPr>
        <w:t xml:space="preserve"> </w:t>
      </w:r>
      <w:r>
        <w:rPr>
          <w:szCs w:val="24"/>
        </w:rPr>
        <w:t>requested</w:t>
      </w:r>
      <w:r w:rsidRPr="009313A4">
        <w:rPr>
          <w:szCs w:val="24"/>
        </w:rPr>
        <w:t xml:space="preserve"> by </w:t>
      </w:r>
      <w:r>
        <w:rPr>
          <w:szCs w:val="24"/>
        </w:rPr>
        <w:t>each</w:t>
      </w:r>
      <w:r w:rsidRPr="009313A4">
        <w:rPr>
          <w:szCs w:val="24"/>
        </w:rPr>
        <w:t xml:space="preserve"> district</w:t>
      </w:r>
      <w:r>
        <w:rPr>
          <w:szCs w:val="24"/>
        </w:rPr>
        <w:t xml:space="preserve"> in March 2014</w:t>
      </w:r>
      <w:r w:rsidRPr="009313A4">
        <w:rPr>
          <w:szCs w:val="24"/>
        </w:rPr>
        <w:t>.</w:t>
      </w:r>
      <w:r>
        <w:rPr>
          <w:szCs w:val="24"/>
        </w:rPr>
        <w:t xml:space="preserve"> </w:t>
      </w:r>
      <w:r>
        <w:rPr>
          <w:rFonts w:eastAsia="Times New Roman"/>
          <w:szCs w:val="24"/>
        </w:rPr>
        <w:t xml:space="preserve">The test </w:t>
      </w:r>
      <w:r w:rsidR="00E9588C">
        <w:rPr>
          <w:rFonts w:eastAsia="Times New Roman"/>
          <w:szCs w:val="24"/>
        </w:rPr>
        <w:t xml:space="preserve">will include </w:t>
      </w:r>
      <w:r w:rsidR="00E9588C">
        <w:rPr>
          <w:szCs w:val="24"/>
        </w:rPr>
        <w:t>items from</w:t>
      </w:r>
      <w:r w:rsidR="00E9588C" w:rsidRPr="003239A3">
        <w:rPr>
          <w:bCs/>
          <w:szCs w:val="24"/>
        </w:rPr>
        <w:t xml:space="preserve"> Northwest Evaluation Association’s (NWEA’s) Measures of Academic Progress (MAP</w:t>
      </w:r>
      <w:r w:rsidR="00E9588C">
        <w:rPr>
          <w:bCs/>
          <w:szCs w:val="24"/>
        </w:rPr>
        <w:t xml:space="preserve">). This assessment </w:t>
      </w:r>
      <w:r w:rsidR="00E9588C" w:rsidRPr="003239A3">
        <w:rPr>
          <w:bCs/>
          <w:szCs w:val="24"/>
        </w:rPr>
        <w:t>has an expanding bank of</w:t>
      </w:r>
      <w:r w:rsidR="00E9588C">
        <w:rPr>
          <w:bCs/>
          <w:szCs w:val="24"/>
        </w:rPr>
        <w:t xml:space="preserve"> items closely aligned to CCSSM and includes conceptual items that are emphasized in Intel Math.</w:t>
      </w:r>
      <w:r w:rsidR="00E9588C" w:rsidRPr="003239A3">
        <w:rPr>
          <w:bCs/>
          <w:szCs w:val="24"/>
        </w:rPr>
        <w:t xml:space="preserve"> </w:t>
      </w:r>
      <w:r w:rsidR="00E9588C">
        <w:rPr>
          <w:bCs/>
          <w:szCs w:val="24"/>
        </w:rPr>
        <w:t>The assessment will focus on a sub-set of topics that are central to Intel Math (e.g., fractions, multiplication and division concepts)</w:t>
      </w:r>
      <w:r w:rsidR="00E9588C">
        <w:rPr>
          <w:rFonts w:eastAsia="Times New Roman"/>
          <w:szCs w:val="24"/>
        </w:rPr>
        <w:t xml:space="preserve">. </w:t>
      </w:r>
    </w:p>
    <w:p w:rsidR="009F093F" w:rsidRPr="009F093F" w:rsidRDefault="007A173F" w:rsidP="009F093F">
      <w:pPr>
        <w:keepNext/>
        <w:keepLines/>
        <w:spacing w:after="120"/>
        <w:ind w:left="360" w:hanging="360"/>
        <w:outlineLvl w:val="2"/>
        <w:rPr>
          <w:rFonts w:ascii="Arial" w:hAnsi="Arial"/>
          <w:b/>
          <w:bCs/>
          <w:i/>
          <w:iCs/>
          <w:color w:val="000000"/>
          <w:sz w:val="28"/>
          <w:szCs w:val="28"/>
        </w:rPr>
      </w:pPr>
      <w:bookmarkStart w:id="8" w:name="_Toc69280689"/>
      <w:bookmarkStart w:id="9" w:name="_Toc141498279"/>
      <w:r>
        <w:rPr>
          <w:rFonts w:ascii="Arial" w:hAnsi="Arial"/>
          <w:b/>
          <w:bCs/>
          <w:i/>
          <w:iCs/>
          <w:color w:val="000000"/>
          <w:sz w:val="28"/>
          <w:szCs w:val="28"/>
        </w:rPr>
        <w:t xml:space="preserve">3. </w:t>
      </w:r>
      <w:r w:rsidR="00636630" w:rsidRPr="007A11D9">
        <w:rPr>
          <w:rFonts w:ascii="Arial" w:hAnsi="Arial"/>
          <w:b/>
          <w:bCs/>
          <w:i/>
          <w:iCs/>
          <w:color w:val="000000"/>
          <w:sz w:val="28"/>
          <w:szCs w:val="28"/>
        </w:rPr>
        <w:t>Procedures to Maximize Response Rates</w:t>
      </w:r>
      <w:bookmarkEnd w:id="8"/>
      <w:bookmarkEnd w:id="9"/>
    </w:p>
    <w:p w:rsidR="009F093F" w:rsidRDefault="009F093F" w:rsidP="009F093F">
      <w:pPr>
        <w:pStyle w:val="Text0"/>
        <w:widowControl/>
        <w:spacing w:after="0" w:line="240" w:lineRule="auto"/>
        <w:ind w:firstLine="0"/>
        <w:rPr>
          <w:rFonts w:ascii="Times New Roman" w:hAnsi="Times New Roman"/>
          <w:sz w:val="24"/>
          <w:szCs w:val="24"/>
        </w:rPr>
      </w:pPr>
      <w:r w:rsidRPr="00817477">
        <w:rPr>
          <w:rFonts w:ascii="Times New Roman" w:hAnsi="Times New Roman"/>
          <w:sz w:val="24"/>
          <w:szCs w:val="24"/>
        </w:rPr>
        <w:t>Based on our extensive experience with administering surveys in a variety of schools, districts, and states, including a</w:t>
      </w:r>
      <w:r w:rsidR="009365A7">
        <w:rPr>
          <w:rFonts w:ascii="Times New Roman" w:hAnsi="Times New Roman"/>
          <w:sz w:val="24"/>
          <w:szCs w:val="24"/>
        </w:rPr>
        <w:t xml:space="preserve"> number of similar-</w:t>
      </w:r>
      <w:r>
        <w:rPr>
          <w:rFonts w:ascii="Times New Roman" w:hAnsi="Times New Roman"/>
          <w:sz w:val="24"/>
          <w:szCs w:val="24"/>
        </w:rPr>
        <w:t>size randomized control</w:t>
      </w:r>
      <w:r w:rsidR="009365A7">
        <w:rPr>
          <w:rFonts w:ascii="Times New Roman" w:hAnsi="Times New Roman"/>
          <w:sz w:val="24"/>
          <w:szCs w:val="24"/>
        </w:rPr>
        <w:t>led</w:t>
      </w:r>
      <w:r>
        <w:rPr>
          <w:rFonts w:ascii="Times New Roman" w:hAnsi="Times New Roman"/>
          <w:sz w:val="24"/>
          <w:szCs w:val="24"/>
        </w:rPr>
        <w:t xml:space="preserve"> trials, we anticipate a response rate </w:t>
      </w:r>
      <w:r w:rsidR="00C14A35">
        <w:rPr>
          <w:rFonts w:ascii="Times New Roman" w:hAnsi="Times New Roman"/>
          <w:sz w:val="24"/>
          <w:szCs w:val="24"/>
        </w:rPr>
        <w:t>o</w:t>
      </w:r>
      <w:r>
        <w:rPr>
          <w:rFonts w:ascii="Times New Roman" w:hAnsi="Times New Roman"/>
          <w:sz w:val="24"/>
          <w:szCs w:val="24"/>
        </w:rPr>
        <w:t xml:space="preserve">f 85 percent for teacher </w:t>
      </w:r>
      <w:r w:rsidRPr="00BF38D2">
        <w:rPr>
          <w:rFonts w:ascii="Times New Roman" w:hAnsi="Times New Roman"/>
          <w:sz w:val="24"/>
          <w:szCs w:val="24"/>
        </w:rPr>
        <w:t xml:space="preserve">surveys </w:t>
      </w:r>
      <w:r w:rsidRPr="0060179C">
        <w:rPr>
          <w:rFonts w:ascii="Times New Roman" w:hAnsi="Times New Roman"/>
          <w:sz w:val="24"/>
          <w:szCs w:val="24"/>
        </w:rPr>
        <w:t>(</w:t>
      </w:r>
      <w:r w:rsidR="00BF38D2" w:rsidRPr="0060179C">
        <w:rPr>
          <w:rFonts w:ascii="Times New Roman" w:hAnsi="Times New Roman"/>
          <w:sz w:val="24"/>
          <w:szCs w:val="24"/>
        </w:rPr>
        <w:t>relevant randomized control</w:t>
      </w:r>
      <w:r w:rsidR="009365A7">
        <w:rPr>
          <w:rFonts w:ascii="Times New Roman" w:hAnsi="Times New Roman"/>
          <w:sz w:val="24"/>
          <w:szCs w:val="24"/>
        </w:rPr>
        <w:t>led</w:t>
      </w:r>
      <w:r w:rsidR="00BF38D2" w:rsidRPr="0060179C">
        <w:rPr>
          <w:rFonts w:ascii="Times New Roman" w:hAnsi="Times New Roman"/>
          <w:sz w:val="24"/>
          <w:szCs w:val="24"/>
        </w:rPr>
        <w:t xml:space="preserve"> trials: </w:t>
      </w:r>
      <w:r w:rsidR="00BF38D2" w:rsidRPr="0060179C">
        <w:rPr>
          <w:rFonts w:ascii="Times New Roman" w:hAnsi="Times New Roman"/>
          <w:i/>
          <w:sz w:val="24"/>
          <w:szCs w:val="24"/>
        </w:rPr>
        <w:t>Middle School Mathematics Professional Development Impact Study, Early Reading Professional Development Impact Study, O</w:t>
      </w:r>
      <w:r w:rsidRPr="0060179C">
        <w:rPr>
          <w:rFonts w:ascii="Times New Roman" w:hAnsi="Times New Roman"/>
          <w:i/>
          <w:sz w:val="24"/>
          <w:szCs w:val="24"/>
        </w:rPr>
        <w:t xml:space="preserve">nline </w:t>
      </w:r>
      <w:r w:rsidR="00BF38D2" w:rsidRPr="0060179C">
        <w:rPr>
          <w:rFonts w:ascii="Times New Roman" w:hAnsi="Times New Roman"/>
          <w:i/>
          <w:sz w:val="24"/>
          <w:szCs w:val="24"/>
        </w:rPr>
        <w:t xml:space="preserve">Credit </w:t>
      </w:r>
      <w:r w:rsidR="00BF38D2">
        <w:rPr>
          <w:rFonts w:ascii="Times New Roman" w:hAnsi="Times New Roman"/>
          <w:i/>
          <w:sz w:val="24"/>
          <w:szCs w:val="24"/>
        </w:rPr>
        <w:t>Recovery Study</w:t>
      </w:r>
      <w:r w:rsidR="00BF38D2" w:rsidRPr="0060179C">
        <w:rPr>
          <w:rFonts w:ascii="Times New Roman" w:hAnsi="Times New Roman"/>
          <w:i/>
          <w:sz w:val="24"/>
          <w:szCs w:val="24"/>
        </w:rPr>
        <w:t xml:space="preserve"> and </w:t>
      </w:r>
      <w:r w:rsidR="00BF38D2">
        <w:rPr>
          <w:rFonts w:ascii="Times New Roman" w:hAnsi="Times New Roman"/>
          <w:i/>
          <w:sz w:val="24"/>
          <w:szCs w:val="24"/>
        </w:rPr>
        <w:t>Access to Algebra I Study</w:t>
      </w:r>
      <w:r w:rsidRPr="0060179C">
        <w:rPr>
          <w:rFonts w:ascii="Times New Roman" w:hAnsi="Times New Roman"/>
          <w:i/>
          <w:sz w:val="24"/>
          <w:szCs w:val="24"/>
        </w:rPr>
        <w:t xml:space="preserve">). </w:t>
      </w:r>
      <w:r w:rsidRPr="00817477">
        <w:rPr>
          <w:rFonts w:ascii="Times New Roman" w:hAnsi="Times New Roman"/>
          <w:sz w:val="24"/>
          <w:szCs w:val="24"/>
        </w:rPr>
        <w:t xml:space="preserve">We anticipate </w:t>
      </w:r>
      <w:r>
        <w:rPr>
          <w:rFonts w:ascii="Times New Roman" w:hAnsi="Times New Roman"/>
          <w:sz w:val="24"/>
          <w:szCs w:val="24"/>
        </w:rPr>
        <w:t xml:space="preserve">response rates </w:t>
      </w:r>
      <w:r w:rsidR="00F12ACD">
        <w:rPr>
          <w:rFonts w:ascii="Times New Roman" w:hAnsi="Times New Roman"/>
          <w:sz w:val="24"/>
          <w:szCs w:val="24"/>
        </w:rPr>
        <w:t xml:space="preserve">above 90 percent on the </w:t>
      </w:r>
      <w:r>
        <w:rPr>
          <w:rFonts w:ascii="Times New Roman" w:hAnsi="Times New Roman"/>
          <w:sz w:val="24"/>
          <w:szCs w:val="24"/>
        </w:rPr>
        <w:t>teacher knowledge assessment and c</w:t>
      </w:r>
      <w:r w:rsidR="009365A7">
        <w:rPr>
          <w:rFonts w:ascii="Times New Roman" w:hAnsi="Times New Roman"/>
          <w:sz w:val="24"/>
          <w:szCs w:val="24"/>
        </w:rPr>
        <w:t>lassroom observations due to in-</w:t>
      </w:r>
      <w:r>
        <w:rPr>
          <w:rFonts w:ascii="Times New Roman" w:hAnsi="Times New Roman"/>
          <w:sz w:val="24"/>
          <w:szCs w:val="24"/>
        </w:rPr>
        <w:t xml:space="preserve">person administration and the </w:t>
      </w:r>
      <w:r w:rsidR="009365A7">
        <w:rPr>
          <w:rFonts w:ascii="Times New Roman" w:hAnsi="Times New Roman"/>
          <w:sz w:val="24"/>
          <w:szCs w:val="24"/>
        </w:rPr>
        <w:t>negligible</w:t>
      </w:r>
      <w:r>
        <w:rPr>
          <w:rFonts w:ascii="Times New Roman" w:hAnsi="Times New Roman"/>
          <w:sz w:val="24"/>
          <w:szCs w:val="24"/>
        </w:rPr>
        <w:t xml:space="preserve"> burden of the observations</w:t>
      </w:r>
      <w:r w:rsidR="009365A7">
        <w:rPr>
          <w:rFonts w:ascii="Times New Roman" w:hAnsi="Times New Roman"/>
          <w:sz w:val="24"/>
          <w:szCs w:val="24"/>
        </w:rPr>
        <w:t>,</w:t>
      </w:r>
      <w:r>
        <w:rPr>
          <w:rFonts w:ascii="Times New Roman" w:hAnsi="Times New Roman"/>
          <w:sz w:val="24"/>
          <w:szCs w:val="24"/>
        </w:rPr>
        <w:t xml:space="preserve"> and </w:t>
      </w:r>
      <w:r w:rsidRPr="00817477">
        <w:rPr>
          <w:rFonts w:ascii="Times New Roman" w:hAnsi="Times New Roman"/>
          <w:sz w:val="24"/>
          <w:szCs w:val="24"/>
        </w:rPr>
        <w:t xml:space="preserve">a 100 percent response </w:t>
      </w:r>
      <w:r>
        <w:rPr>
          <w:rFonts w:ascii="Times New Roman" w:hAnsi="Times New Roman"/>
          <w:sz w:val="24"/>
          <w:szCs w:val="24"/>
        </w:rPr>
        <w:t xml:space="preserve">rate for </w:t>
      </w:r>
      <w:r w:rsidR="009365A7">
        <w:rPr>
          <w:rFonts w:ascii="Times New Roman" w:hAnsi="Times New Roman"/>
          <w:sz w:val="24"/>
          <w:szCs w:val="24"/>
        </w:rPr>
        <w:t>the archival records requests.</w:t>
      </w:r>
    </w:p>
    <w:p w:rsidR="009F093F" w:rsidRDefault="009F093F" w:rsidP="009F093F">
      <w:pPr>
        <w:pStyle w:val="Text0"/>
        <w:widowControl/>
        <w:spacing w:after="0" w:line="240" w:lineRule="auto"/>
        <w:ind w:firstLine="0"/>
        <w:rPr>
          <w:rFonts w:ascii="Times New Roman" w:hAnsi="Times New Roman"/>
          <w:sz w:val="24"/>
          <w:szCs w:val="24"/>
        </w:rPr>
      </w:pPr>
    </w:p>
    <w:p w:rsidR="00BF38D2" w:rsidRPr="0060179C" w:rsidRDefault="00F00080" w:rsidP="009F093F">
      <w:pPr>
        <w:pStyle w:val="Text0"/>
        <w:widowControl/>
        <w:spacing w:after="0" w:line="240" w:lineRule="auto"/>
        <w:ind w:firstLine="0"/>
        <w:rPr>
          <w:rFonts w:ascii="Times New Roman" w:hAnsi="Times New Roman"/>
          <w:sz w:val="24"/>
          <w:szCs w:val="24"/>
        </w:rPr>
      </w:pPr>
      <w:r w:rsidRPr="0060179C">
        <w:rPr>
          <w:rFonts w:ascii="Times New Roman" w:hAnsi="Times New Roman"/>
          <w:sz w:val="24"/>
          <w:szCs w:val="24"/>
        </w:rPr>
        <w:t>The studies referenced</w:t>
      </w:r>
      <w:r w:rsidR="009F093F" w:rsidRPr="0060179C">
        <w:rPr>
          <w:rFonts w:ascii="Times New Roman" w:hAnsi="Times New Roman"/>
          <w:sz w:val="24"/>
          <w:szCs w:val="24"/>
        </w:rPr>
        <w:t xml:space="preserve"> above had the following response rates for tea</w:t>
      </w:r>
      <w:r w:rsidRPr="0060179C">
        <w:rPr>
          <w:rFonts w:ascii="Times New Roman" w:hAnsi="Times New Roman"/>
          <w:sz w:val="24"/>
          <w:szCs w:val="24"/>
        </w:rPr>
        <w:t>c</w:t>
      </w:r>
      <w:r w:rsidR="009F093F" w:rsidRPr="0060179C">
        <w:rPr>
          <w:rFonts w:ascii="Times New Roman" w:hAnsi="Times New Roman"/>
          <w:sz w:val="24"/>
          <w:szCs w:val="24"/>
        </w:rPr>
        <w:t>her surveys and teacher knowledge assessments</w:t>
      </w:r>
      <w:r w:rsidR="002E2D20">
        <w:rPr>
          <w:rFonts w:ascii="Times New Roman" w:hAnsi="Times New Roman"/>
          <w:sz w:val="24"/>
          <w:szCs w:val="24"/>
        </w:rPr>
        <w:t xml:space="preserve"> (Exhibit </w:t>
      </w:r>
      <w:r w:rsidR="00B8209E">
        <w:rPr>
          <w:rFonts w:ascii="Times New Roman" w:hAnsi="Times New Roman"/>
          <w:sz w:val="24"/>
          <w:szCs w:val="24"/>
        </w:rPr>
        <w:t>9</w:t>
      </w:r>
      <w:r w:rsidR="002E2D20">
        <w:rPr>
          <w:rFonts w:ascii="Times New Roman" w:hAnsi="Times New Roman"/>
          <w:sz w:val="24"/>
          <w:szCs w:val="24"/>
        </w:rPr>
        <w:t>)</w:t>
      </w:r>
      <w:r w:rsidR="009365A7">
        <w:rPr>
          <w:rFonts w:ascii="Times New Roman" w:hAnsi="Times New Roman"/>
          <w:sz w:val="24"/>
          <w:szCs w:val="24"/>
        </w:rPr>
        <w:t>:</w:t>
      </w:r>
    </w:p>
    <w:p w:rsidR="007035B6" w:rsidRPr="0060179C" w:rsidRDefault="007035B6" w:rsidP="009F093F">
      <w:pPr>
        <w:pStyle w:val="Text0"/>
        <w:widowControl/>
        <w:spacing w:after="0" w:line="240" w:lineRule="auto"/>
        <w:ind w:firstLine="0"/>
        <w:rPr>
          <w:rFonts w:ascii="Times New Roman" w:hAnsi="Times New Roman"/>
          <w:sz w:val="24"/>
          <w:szCs w:val="24"/>
        </w:rPr>
      </w:pPr>
    </w:p>
    <w:p w:rsidR="007035B6" w:rsidRPr="0060179C" w:rsidRDefault="007035B6" w:rsidP="009F093F">
      <w:pPr>
        <w:pStyle w:val="Text0"/>
        <w:widowControl/>
        <w:spacing w:after="0" w:line="240" w:lineRule="auto"/>
        <w:ind w:firstLine="0"/>
        <w:rPr>
          <w:rFonts w:ascii="Times New Roman" w:hAnsi="Times New Roman"/>
          <w:b/>
          <w:sz w:val="24"/>
          <w:szCs w:val="24"/>
        </w:rPr>
      </w:pPr>
      <w:r w:rsidRPr="0060179C">
        <w:rPr>
          <w:rFonts w:ascii="Times New Roman" w:hAnsi="Times New Roman"/>
          <w:b/>
          <w:sz w:val="24"/>
          <w:szCs w:val="24"/>
        </w:rPr>
        <w:t xml:space="preserve">Exhibit </w:t>
      </w:r>
      <w:r w:rsidR="00B8209E">
        <w:rPr>
          <w:rFonts w:ascii="Times New Roman" w:hAnsi="Times New Roman"/>
          <w:b/>
          <w:sz w:val="24"/>
          <w:szCs w:val="24"/>
        </w:rPr>
        <w:t>9</w:t>
      </w:r>
      <w:r w:rsidRPr="0060179C">
        <w:rPr>
          <w:rFonts w:ascii="Times New Roman" w:hAnsi="Times New Roman"/>
          <w:b/>
          <w:sz w:val="24"/>
          <w:szCs w:val="24"/>
        </w:rPr>
        <w:t>: Teacher Response Rates from</w:t>
      </w:r>
      <w:r w:rsidR="00B76F54">
        <w:rPr>
          <w:rFonts w:ascii="Times New Roman" w:hAnsi="Times New Roman"/>
          <w:b/>
          <w:sz w:val="24"/>
          <w:szCs w:val="24"/>
        </w:rPr>
        <w:t xml:space="preserve"> Selected</w:t>
      </w:r>
      <w:r w:rsidRPr="0060179C">
        <w:rPr>
          <w:rFonts w:ascii="Times New Roman" w:hAnsi="Times New Roman"/>
          <w:b/>
          <w:sz w:val="24"/>
          <w:szCs w:val="24"/>
        </w:rPr>
        <w:t xml:space="preserve"> Prior AIR Studies</w:t>
      </w:r>
    </w:p>
    <w:p w:rsidR="00BF38D2" w:rsidRDefault="00BF38D2" w:rsidP="009F093F">
      <w:pPr>
        <w:pStyle w:val="Text0"/>
        <w:widowControl/>
        <w:spacing w:after="0" w:line="240" w:lineRule="auto"/>
        <w:ind w:firstLine="0"/>
        <w:rPr>
          <w:rFonts w:ascii="Times New Roman" w:hAnsi="Times New Roman"/>
          <w:sz w:val="24"/>
          <w:szCs w:val="24"/>
          <w:highlight w:val="yellow"/>
        </w:rPr>
      </w:pPr>
    </w:p>
    <w:tbl>
      <w:tblPr>
        <w:tblStyle w:val="TableGrid"/>
        <w:tblW w:w="0" w:type="auto"/>
        <w:tblInd w:w="108" w:type="dxa"/>
        <w:tblLook w:val="04A0" w:firstRow="1" w:lastRow="0" w:firstColumn="1" w:lastColumn="0" w:noHBand="0" w:noVBand="1"/>
      </w:tblPr>
      <w:tblGrid>
        <w:gridCol w:w="5400"/>
        <w:gridCol w:w="1890"/>
        <w:gridCol w:w="2070"/>
      </w:tblGrid>
      <w:tr w:rsidR="00502EC8" w:rsidRPr="0060179C" w:rsidTr="009A23D0">
        <w:trPr>
          <w:trHeight w:val="512"/>
        </w:trPr>
        <w:tc>
          <w:tcPr>
            <w:tcW w:w="5400" w:type="dxa"/>
            <w:shd w:val="clear" w:color="auto" w:fill="BFBFBF" w:themeFill="background1" w:themeFillShade="BF"/>
          </w:tcPr>
          <w:p w:rsidR="007035B6" w:rsidRPr="009A23D0" w:rsidRDefault="007035B6" w:rsidP="008C2A1D">
            <w:pPr>
              <w:pStyle w:val="Text0"/>
              <w:widowControl/>
              <w:spacing w:after="0" w:line="240" w:lineRule="auto"/>
              <w:ind w:firstLine="0"/>
              <w:rPr>
                <w:rFonts w:ascii="Arial Narrow" w:hAnsi="Arial Narrow"/>
                <w:b/>
                <w:szCs w:val="22"/>
              </w:rPr>
            </w:pPr>
          </w:p>
          <w:p w:rsidR="00BF38D2" w:rsidRPr="009A23D0" w:rsidRDefault="00BF38D2" w:rsidP="008C2A1D">
            <w:pPr>
              <w:pStyle w:val="Text0"/>
              <w:widowControl/>
              <w:spacing w:after="0" w:line="240" w:lineRule="auto"/>
              <w:ind w:firstLine="0"/>
              <w:rPr>
                <w:rFonts w:ascii="Arial Narrow" w:hAnsi="Arial Narrow"/>
                <w:b/>
                <w:szCs w:val="22"/>
              </w:rPr>
            </w:pPr>
            <w:r w:rsidRPr="009A23D0">
              <w:rPr>
                <w:rFonts w:ascii="Arial Narrow" w:hAnsi="Arial Narrow"/>
                <w:b/>
                <w:szCs w:val="22"/>
              </w:rPr>
              <w:t>Study</w:t>
            </w:r>
          </w:p>
        </w:tc>
        <w:tc>
          <w:tcPr>
            <w:tcW w:w="1890" w:type="dxa"/>
            <w:shd w:val="clear" w:color="auto" w:fill="BFBFBF" w:themeFill="background1" w:themeFillShade="BF"/>
          </w:tcPr>
          <w:p w:rsidR="00BF38D2" w:rsidRPr="009A23D0" w:rsidRDefault="007035B6" w:rsidP="009A23D0">
            <w:pPr>
              <w:pStyle w:val="Text0"/>
              <w:widowControl/>
              <w:spacing w:after="0" w:line="240" w:lineRule="auto"/>
              <w:ind w:firstLine="0"/>
              <w:jc w:val="center"/>
              <w:rPr>
                <w:rFonts w:ascii="Arial Narrow" w:hAnsi="Arial Narrow"/>
                <w:b/>
                <w:szCs w:val="22"/>
              </w:rPr>
            </w:pPr>
            <w:r w:rsidRPr="009A23D0">
              <w:rPr>
                <w:rFonts w:ascii="Arial Narrow" w:hAnsi="Arial Narrow"/>
                <w:b/>
                <w:szCs w:val="22"/>
              </w:rPr>
              <w:t>Teacher Survey Response Rate</w:t>
            </w:r>
          </w:p>
        </w:tc>
        <w:tc>
          <w:tcPr>
            <w:tcW w:w="2070" w:type="dxa"/>
            <w:shd w:val="clear" w:color="auto" w:fill="BFBFBF" w:themeFill="background1" w:themeFillShade="BF"/>
          </w:tcPr>
          <w:p w:rsidR="00BF38D2" w:rsidRPr="009A23D0" w:rsidRDefault="007035B6" w:rsidP="009A23D0">
            <w:pPr>
              <w:pStyle w:val="Text0"/>
              <w:widowControl/>
              <w:spacing w:after="0" w:line="240" w:lineRule="auto"/>
              <w:ind w:firstLine="0"/>
              <w:jc w:val="center"/>
              <w:rPr>
                <w:rFonts w:ascii="Arial Narrow" w:hAnsi="Arial Narrow"/>
                <w:b/>
                <w:szCs w:val="22"/>
              </w:rPr>
            </w:pPr>
            <w:r w:rsidRPr="009A23D0">
              <w:rPr>
                <w:rFonts w:ascii="Arial Narrow" w:hAnsi="Arial Narrow"/>
                <w:b/>
                <w:szCs w:val="22"/>
              </w:rPr>
              <w:t xml:space="preserve">Teacher Knowledge </w:t>
            </w:r>
            <w:r w:rsidR="006C79B7">
              <w:rPr>
                <w:rFonts w:ascii="Arial Narrow" w:hAnsi="Arial Narrow"/>
                <w:b/>
                <w:szCs w:val="22"/>
              </w:rPr>
              <w:t xml:space="preserve">Test </w:t>
            </w:r>
            <w:r w:rsidRPr="009A23D0">
              <w:rPr>
                <w:rFonts w:ascii="Arial Narrow" w:hAnsi="Arial Narrow"/>
                <w:b/>
                <w:szCs w:val="22"/>
              </w:rPr>
              <w:t>Response Rate</w:t>
            </w:r>
          </w:p>
        </w:tc>
      </w:tr>
      <w:tr w:rsidR="00502EC8" w:rsidRPr="0060179C" w:rsidTr="009A23D0">
        <w:trPr>
          <w:trHeight w:val="332"/>
        </w:trPr>
        <w:tc>
          <w:tcPr>
            <w:tcW w:w="5400" w:type="dxa"/>
            <w:vAlign w:val="center"/>
          </w:tcPr>
          <w:p w:rsidR="00BF38D2" w:rsidRPr="0060179C" w:rsidRDefault="007035B6" w:rsidP="00187379">
            <w:pPr>
              <w:pStyle w:val="Text0"/>
              <w:widowControl/>
              <w:spacing w:after="0" w:line="276" w:lineRule="auto"/>
              <w:ind w:firstLine="0"/>
              <w:rPr>
                <w:rFonts w:ascii="Arial Narrow" w:hAnsi="Arial Narrow"/>
                <w:sz w:val="20"/>
                <w:szCs w:val="20"/>
              </w:rPr>
            </w:pPr>
            <w:r w:rsidRPr="0060179C">
              <w:rPr>
                <w:rFonts w:ascii="Arial Narrow" w:hAnsi="Arial Narrow"/>
                <w:sz w:val="20"/>
                <w:szCs w:val="20"/>
              </w:rPr>
              <w:t>Middle School Mathematics Professional Development Impact Study</w:t>
            </w:r>
          </w:p>
        </w:tc>
        <w:tc>
          <w:tcPr>
            <w:tcW w:w="1890" w:type="dxa"/>
            <w:vAlign w:val="center"/>
          </w:tcPr>
          <w:p w:rsidR="00BF38D2" w:rsidRPr="0060179C" w:rsidRDefault="007035B6" w:rsidP="009A23D0">
            <w:pPr>
              <w:pStyle w:val="Text0"/>
              <w:widowControl/>
              <w:spacing w:after="0" w:line="276" w:lineRule="auto"/>
              <w:ind w:firstLine="0"/>
              <w:jc w:val="center"/>
              <w:rPr>
                <w:rFonts w:ascii="Arial Narrow" w:hAnsi="Arial Narrow"/>
                <w:sz w:val="20"/>
                <w:szCs w:val="20"/>
              </w:rPr>
            </w:pPr>
            <w:r>
              <w:rPr>
                <w:rFonts w:ascii="Arial Narrow" w:hAnsi="Arial Narrow"/>
                <w:sz w:val="20"/>
                <w:szCs w:val="20"/>
              </w:rPr>
              <w:t>97%</w:t>
            </w:r>
          </w:p>
        </w:tc>
        <w:tc>
          <w:tcPr>
            <w:tcW w:w="2070" w:type="dxa"/>
            <w:vAlign w:val="center"/>
          </w:tcPr>
          <w:p w:rsidR="00BF38D2" w:rsidRPr="0060179C" w:rsidRDefault="007035B6" w:rsidP="009A23D0">
            <w:pPr>
              <w:pStyle w:val="Text0"/>
              <w:widowControl/>
              <w:spacing w:after="0" w:line="276" w:lineRule="auto"/>
              <w:ind w:firstLine="0"/>
              <w:jc w:val="center"/>
              <w:rPr>
                <w:rFonts w:ascii="Arial Narrow" w:hAnsi="Arial Narrow"/>
                <w:sz w:val="20"/>
                <w:szCs w:val="20"/>
              </w:rPr>
            </w:pPr>
            <w:r>
              <w:rPr>
                <w:rFonts w:ascii="Arial Narrow" w:hAnsi="Arial Narrow"/>
                <w:sz w:val="20"/>
                <w:szCs w:val="20"/>
              </w:rPr>
              <w:t>97%</w:t>
            </w:r>
          </w:p>
        </w:tc>
      </w:tr>
      <w:tr w:rsidR="00502EC8" w:rsidRPr="0060179C" w:rsidTr="009A23D0">
        <w:trPr>
          <w:trHeight w:val="350"/>
        </w:trPr>
        <w:tc>
          <w:tcPr>
            <w:tcW w:w="5400" w:type="dxa"/>
            <w:vAlign w:val="center"/>
          </w:tcPr>
          <w:p w:rsidR="00BF38D2" w:rsidRPr="0060179C" w:rsidRDefault="007035B6" w:rsidP="00187379">
            <w:pPr>
              <w:pStyle w:val="Text0"/>
              <w:widowControl/>
              <w:spacing w:after="0" w:line="276" w:lineRule="auto"/>
              <w:ind w:firstLine="0"/>
              <w:rPr>
                <w:rFonts w:ascii="Arial Narrow" w:hAnsi="Arial Narrow"/>
                <w:sz w:val="20"/>
                <w:szCs w:val="20"/>
              </w:rPr>
            </w:pPr>
            <w:r w:rsidRPr="00251E16">
              <w:rPr>
                <w:rFonts w:ascii="Arial Narrow" w:hAnsi="Arial Narrow"/>
                <w:sz w:val="20"/>
                <w:szCs w:val="20"/>
              </w:rPr>
              <w:t>Early Reading Professional Development Impact Study</w:t>
            </w:r>
          </w:p>
        </w:tc>
        <w:tc>
          <w:tcPr>
            <w:tcW w:w="1890" w:type="dxa"/>
            <w:vAlign w:val="center"/>
          </w:tcPr>
          <w:p w:rsidR="00BF38D2" w:rsidRPr="0060179C" w:rsidRDefault="007035B6" w:rsidP="009A23D0">
            <w:pPr>
              <w:pStyle w:val="Text0"/>
              <w:widowControl/>
              <w:spacing w:after="0" w:line="276" w:lineRule="auto"/>
              <w:ind w:firstLine="0"/>
              <w:jc w:val="center"/>
              <w:rPr>
                <w:rFonts w:ascii="Arial Narrow" w:hAnsi="Arial Narrow"/>
                <w:sz w:val="20"/>
                <w:szCs w:val="20"/>
              </w:rPr>
            </w:pPr>
            <w:r>
              <w:rPr>
                <w:rFonts w:ascii="Arial Narrow" w:hAnsi="Arial Narrow"/>
                <w:sz w:val="20"/>
                <w:szCs w:val="20"/>
              </w:rPr>
              <w:t>85%</w:t>
            </w:r>
          </w:p>
        </w:tc>
        <w:tc>
          <w:tcPr>
            <w:tcW w:w="2070" w:type="dxa"/>
            <w:vAlign w:val="center"/>
          </w:tcPr>
          <w:p w:rsidR="00BF38D2" w:rsidRPr="0060179C" w:rsidRDefault="007035B6" w:rsidP="009A23D0">
            <w:pPr>
              <w:pStyle w:val="Text0"/>
              <w:widowControl/>
              <w:spacing w:after="0" w:line="276" w:lineRule="auto"/>
              <w:ind w:firstLine="0"/>
              <w:jc w:val="center"/>
              <w:rPr>
                <w:rFonts w:ascii="Arial Narrow" w:hAnsi="Arial Narrow"/>
                <w:sz w:val="20"/>
                <w:szCs w:val="20"/>
              </w:rPr>
            </w:pPr>
            <w:r>
              <w:rPr>
                <w:rFonts w:ascii="Arial Narrow" w:hAnsi="Arial Narrow"/>
                <w:sz w:val="20"/>
                <w:szCs w:val="20"/>
              </w:rPr>
              <w:t>91%</w:t>
            </w:r>
          </w:p>
        </w:tc>
      </w:tr>
      <w:tr w:rsidR="00502EC8" w:rsidRPr="0060179C" w:rsidTr="009A23D0">
        <w:trPr>
          <w:trHeight w:val="350"/>
        </w:trPr>
        <w:tc>
          <w:tcPr>
            <w:tcW w:w="5400" w:type="dxa"/>
            <w:vAlign w:val="center"/>
          </w:tcPr>
          <w:p w:rsidR="00BF38D2" w:rsidRPr="0060179C" w:rsidRDefault="007035B6" w:rsidP="00187379">
            <w:pPr>
              <w:pStyle w:val="Text0"/>
              <w:widowControl/>
              <w:spacing w:after="0" w:line="276" w:lineRule="auto"/>
              <w:ind w:firstLine="0"/>
              <w:rPr>
                <w:rFonts w:ascii="Arial Narrow" w:hAnsi="Arial Narrow"/>
                <w:sz w:val="20"/>
                <w:szCs w:val="20"/>
              </w:rPr>
            </w:pPr>
            <w:r w:rsidRPr="00251E16">
              <w:rPr>
                <w:rFonts w:ascii="Arial Narrow" w:hAnsi="Arial Narrow"/>
                <w:sz w:val="20"/>
                <w:szCs w:val="20"/>
              </w:rPr>
              <w:t>Online Credit Recovery Study</w:t>
            </w:r>
          </w:p>
        </w:tc>
        <w:tc>
          <w:tcPr>
            <w:tcW w:w="1890" w:type="dxa"/>
            <w:vAlign w:val="center"/>
          </w:tcPr>
          <w:p w:rsidR="00BF38D2" w:rsidRPr="0060179C" w:rsidRDefault="007035B6" w:rsidP="009A23D0">
            <w:pPr>
              <w:pStyle w:val="Text0"/>
              <w:widowControl/>
              <w:spacing w:after="0" w:line="276" w:lineRule="auto"/>
              <w:ind w:firstLine="0"/>
              <w:jc w:val="center"/>
              <w:rPr>
                <w:rFonts w:ascii="Arial Narrow" w:hAnsi="Arial Narrow"/>
                <w:sz w:val="20"/>
                <w:szCs w:val="20"/>
              </w:rPr>
            </w:pPr>
            <w:r>
              <w:rPr>
                <w:rFonts w:ascii="Arial Narrow" w:hAnsi="Arial Narrow"/>
                <w:sz w:val="20"/>
                <w:szCs w:val="20"/>
              </w:rPr>
              <w:t>94%</w:t>
            </w:r>
          </w:p>
        </w:tc>
        <w:tc>
          <w:tcPr>
            <w:tcW w:w="2070" w:type="dxa"/>
            <w:vAlign w:val="center"/>
          </w:tcPr>
          <w:p w:rsidR="00BF38D2" w:rsidRPr="0060179C" w:rsidRDefault="007035B6" w:rsidP="009A23D0">
            <w:pPr>
              <w:pStyle w:val="Text0"/>
              <w:widowControl/>
              <w:spacing w:after="0" w:line="276" w:lineRule="auto"/>
              <w:ind w:firstLine="0"/>
              <w:jc w:val="center"/>
              <w:rPr>
                <w:rFonts w:ascii="Arial Narrow" w:hAnsi="Arial Narrow"/>
                <w:sz w:val="20"/>
                <w:szCs w:val="20"/>
              </w:rPr>
            </w:pPr>
            <w:r>
              <w:rPr>
                <w:rFonts w:ascii="Arial Narrow" w:hAnsi="Arial Narrow"/>
                <w:sz w:val="20"/>
                <w:szCs w:val="20"/>
              </w:rPr>
              <w:t>NA</w:t>
            </w:r>
          </w:p>
        </w:tc>
      </w:tr>
      <w:tr w:rsidR="00502EC8" w:rsidRPr="0060179C" w:rsidTr="009A23D0">
        <w:trPr>
          <w:trHeight w:val="350"/>
        </w:trPr>
        <w:tc>
          <w:tcPr>
            <w:tcW w:w="5400" w:type="dxa"/>
            <w:vAlign w:val="center"/>
          </w:tcPr>
          <w:p w:rsidR="007035B6" w:rsidRPr="0060179C" w:rsidRDefault="007035B6" w:rsidP="00187379">
            <w:pPr>
              <w:pStyle w:val="Text0"/>
              <w:widowControl/>
              <w:spacing w:after="0" w:line="276" w:lineRule="auto"/>
              <w:ind w:firstLine="0"/>
              <w:rPr>
                <w:rFonts w:ascii="Arial Narrow" w:hAnsi="Arial Narrow"/>
                <w:sz w:val="20"/>
                <w:szCs w:val="20"/>
              </w:rPr>
            </w:pPr>
            <w:r w:rsidRPr="00251E16">
              <w:rPr>
                <w:rFonts w:ascii="Arial Narrow" w:hAnsi="Arial Narrow"/>
                <w:sz w:val="20"/>
                <w:szCs w:val="20"/>
              </w:rPr>
              <w:t>Access to Algebra I Study</w:t>
            </w:r>
          </w:p>
        </w:tc>
        <w:tc>
          <w:tcPr>
            <w:tcW w:w="1890" w:type="dxa"/>
            <w:vAlign w:val="center"/>
          </w:tcPr>
          <w:p w:rsidR="007035B6" w:rsidRPr="0060179C" w:rsidRDefault="007035B6" w:rsidP="009A23D0">
            <w:pPr>
              <w:pStyle w:val="Text0"/>
              <w:widowControl/>
              <w:spacing w:after="0" w:line="276" w:lineRule="auto"/>
              <w:ind w:firstLine="0"/>
              <w:jc w:val="center"/>
              <w:rPr>
                <w:rFonts w:ascii="Arial Narrow" w:hAnsi="Arial Narrow"/>
                <w:sz w:val="20"/>
                <w:szCs w:val="20"/>
              </w:rPr>
            </w:pPr>
            <w:r>
              <w:rPr>
                <w:rFonts w:ascii="Arial Narrow" w:hAnsi="Arial Narrow"/>
                <w:sz w:val="20"/>
                <w:szCs w:val="20"/>
              </w:rPr>
              <w:t>95%</w:t>
            </w:r>
          </w:p>
        </w:tc>
        <w:tc>
          <w:tcPr>
            <w:tcW w:w="2070" w:type="dxa"/>
            <w:vAlign w:val="center"/>
          </w:tcPr>
          <w:p w:rsidR="007035B6" w:rsidRPr="0060179C" w:rsidRDefault="007035B6" w:rsidP="009A23D0">
            <w:pPr>
              <w:pStyle w:val="Text0"/>
              <w:widowControl/>
              <w:spacing w:after="0" w:line="276" w:lineRule="auto"/>
              <w:ind w:firstLine="0"/>
              <w:jc w:val="center"/>
              <w:rPr>
                <w:rFonts w:ascii="Arial Narrow" w:hAnsi="Arial Narrow"/>
                <w:sz w:val="20"/>
                <w:szCs w:val="20"/>
              </w:rPr>
            </w:pPr>
            <w:r>
              <w:rPr>
                <w:rFonts w:ascii="Arial Narrow" w:hAnsi="Arial Narrow"/>
                <w:sz w:val="20"/>
                <w:szCs w:val="20"/>
              </w:rPr>
              <w:t>NA</w:t>
            </w:r>
          </w:p>
        </w:tc>
      </w:tr>
    </w:tbl>
    <w:p w:rsidR="009F093F" w:rsidRPr="00817477" w:rsidRDefault="009F093F" w:rsidP="009F093F">
      <w:pPr>
        <w:pStyle w:val="Text0"/>
        <w:widowControl/>
        <w:spacing w:after="0" w:line="240" w:lineRule="auto"/>
        <w:ind w:firstLine="0"/>
        <w:rPr>
          <w:rFonts w:ascii="Times New Roman" w:hAnsi="Times New Roman"/>
          <w:sz w:val="24"/>
          <w:szCs w:val="24"/>
        </w:rPr>
      </w:pPr>
    </w:p>
    <w:p w:rsidR="009F093F" w:rsidRPr="00817477" w:rsidRDefault="001A7B5A" w:rsidP="009F093F">
      <w:pPr>
        <w:pStyle w:val="Text0"/>
        <w:widowControl/>
        <w:spacing w:line="240" w:lineRule="auto"/>
        <w:ind w:firstLine="0"/>
        <w:rPr>
          <w:rFonts w:ascii="Times New Roman" w:hAnsi="Times New Roman"/>
          <w:sz w:val="24"/>
          <w:szCs w:val="24"/>
        </w:rPr>
      </w:pPr>
      <w:r>
        <w:rPr>
          <w:rFonts w:ascii="Times New Roman" w:hAnsi="Times New Roman"/>
          <w:sz w:val="24"/>
          <w:szCs w:val="24"/>
        </w:rPr>
        <w:lastRenderedPageBreak/>
        <w:t>The study team will attend to the following aspects of instrumentation and data collection procedures</w:t>
      </w:r>
      <w:r w:rsidR="009F093F" w:rsidRPr="00817477">
        <w:rPr>
          <w:rFonts w:ascii="Times New Roman" w:hAnsi="Times New Roman"/>
          <w:sz w:val="24"/>
          <w:szCs w:val="24"/>
        </w:rPr>
        <w:t xml:space="preserve"> to ensure high response rates</w:t>
      </w:r>
      <w:r>
        <w:rPr>
          <w:rFonts w:ascii="Times New Roman" w:hAnsi="Times New Roman"/>
          <w:sz w:val="24"/>
          <w:szCs w:val="24"/>
        </w:rPr>
        <w:t>.</w:t>
      </w:r>
    </w:p>
    <w:p w:rsidR="009F093F" w:rsidRPr="00817477" w:rsidRDefault="009F093F" w:rsidP="009F093F">
      <w:pPr>
        <w:pStyle w:val="Bullet"/>
        <w:spacing w:before="120" w:after="0"/>
        <w:ind w:left="720"/>
        <w:rPr>
          <w:rFonts w:ascii="Times New Roman" w:hAnsi="Times New Roman"/>
          <w:sz w:val="24"/>
        </w:rPr>
      </w:pPr>
      <w:r w:rsidRPr="00817477">
        <w:rPr>
          <w:rFonts w:ascii="Times New Roman" w:hAnsi="Times New Roman"/>
          <w:sz w:val="24"/>
        </w:rPr>
        <w:t>Obtaining high response rates depends in part on the quality of the instruments. The team will pilot and subsequently refine all instruments to ensure that they are user-friendly and easily understandable</w:t>
      </w:r>
      <w:r w:rsidR="001A7B5A">
        <w:rPr>
          <w:rFonts w:ascii="Times New Roman" w:hAnsi="Times New Roman"/>
          <w:sz w:val="24"/>
        </w:rPr>
        <w:t>; this will</w:t>
      </w:r>
      <w:r w:rsidRPr="00817477">
        <w:rPr>
          <w:rFonts w:ascii="Times New Roman" w:hAnsi="Times New Roman"/>
          <w:sz w:val="24"/>
        </w:rPr>
        <w:t xml:space="preserve"> increase participants’ willingness to participate in the data collection activities and thus increase response rates. See the next section for information on</w:t>
      </w:r>
      <w:r w:rsidR="00544207">
        <w:rPr>
          <w:rFonts w:ascii="Times New Roman" w:hAnsi="Times New Roman"/>
          <w:sz w:val="24"/>
        </w:rPr>
        <w:t xml:space="preserve"> piloting</w:t>
      </w:r>
      <w:r w:rsidRPr="00817477">
        <w:rPr>
          <w:rFonts w:ascii="Times New Roman" w:hAnsi="Times New Roman"/>
          <w:sz w:val="24"/>
        </w:rPr>
        <w:t xml:space="preserve"> procedures designed to ensure instrument quality.</w:t>
      </w:r>
    </w:p>
    <w:p w:rsidR="00CC7573" w:rsidRPr="009A23D0" w:rsidRDefault="009F093F" w:rsidP="00117E56">
      <w:pPr>
        <w:pStyle w:val="Bullet"/>
        <w:spacing w:before="120" w:after="0"/>
        <w:ind w:left="720"/>
        <w:rPr>
          <w:rFonts w:ascii="Times New Roman" w:hAnsi="Times New Roman"/>
          <w:spacing w:val="-4"/>
          <w:sz w:val="24"/>
        </w:rPr>
      </w:pPr>
      <w:r w:rsidRPr="00817477">
        <w:rPr>
          <w:rFonts w:ascii="Times New Roman" w:hAnsi="Times New Roman"/>
          <w:sz w:val="24"/>
        </w:rPr>
        <w:t>Obtaining high response rates also depends in part on</w:t>
      </w:r>
      <w:r w:rsidR="00544207">
        <w:rPr>
          <w:rFonts w:ascii="Times New Roman" w:hAnsi="Times New Roman"/>
          <w:sz w:val="24"/>
        </w:rPr>
        <w:t xml:space="preserve"> providing instruments that are a reasonable length. </w:t>
      </w:r>
      <w:r>
        <w:rPr>
          <w:rFonts w:ascii="Times New Roman" w:hAnsi="Times New Roman"/>
          <w:sz w:val="24"/>
        </w:rPr>
        <w:t xml:space="preserve">The district screener and teacher survey </w:t>
      </w:r>
      <w:r w:rsidR="00544207">
        <w:rPr>
          <w:rFonts w:ascii="Times New Roman" w:hAnsi="Times New Roman"/>
          <w:sz w:val="24"/>
        </w:rPr>
        <w:t xml:space="preserve">each </w:t>
      </w:r>
      <w:r w:rsidRPr="00817477">
        <w:rPr>
          <w:rFonts w:ascii="Times New Roman" w:hAnsi="Times New Roman"/>
          <w:sz w:val="24"/>
        </w:rPr>
        <w:t xml:space="preserve">require an administration time of </w:t>
      </w:r>
      <w:r w:rsidRPr="00452615">
        <w:rPr>
          <w:rFonts w:ascii="Times New Roman" w:hAnsi="Times New Roman"/>
          <w:sz w:val="24"/>
        </w:rPr>
        <w:t>approximately 30 minutes</w:t>
      </w:r>
      <w:r w:rsidRPr="00817477">
        <w:rPr>
          <w:rFonts w:ascii="Times New Roman" w:hAnsi="Times New Roman"/>
          <w:sz w:val="24"/>
        </w:rPr>
        <w:t xml:space="preserve">. </w:t>
      </w:r>
      <w:r w:rsidR="001A7B5A">
        <w:rPr>
          <w:rFonts w:ascii="Times New Roman" w:hAnsi="Times New Roman"/>
          <w:sz w:val="24"/>
        </w:rPr>
        <w:t xml:space="preserve">The teacher </w:t>
      </w:r>
      <w:r w:rsidR="00117E56">
        <w:rPr>
          <w:rFonts w:ascii="Times New Roman" w:hAnsi="Times New Roman"/>
          <w:sz w:val="24"/>
        </w:rPr>
        <w:t xml:space="preserve">knowledge assessment requires </w:t>
      </w:r>
      <w:r w:rsidR="001A7B5A">
        <w:rPr>
          <w:rFonts w:ascii="Times New Roman" w:hAnsi="Times New Roman"/>
          <w:sz w:val="24"/>
        </w:rPr>
        <w:t>approximately</w:t>
      </w:r>
      <w:r w:rsidR="00117E56">
        <w:rPr>
          <w:rFonts w:ascii="Times New Roman" w:hAnsi="Times New Roman"/>
          <w:sz w:val="24"/>
        </w:rPr>
        <w:t xml:space="preserve"> 60</w:t>
      </w:r>
      <w:r w:rsidR="00C51907">
        <w:rPr>
          <w:rFonts w:ascii="Times New Roman" w:hAnsi="Times New Roman"/>
          <w:sz w:val="24"/>
        </w:rPr>
        <w:t xml:space="preserve"> minutes</w:t>
      </w:r>
      <w:r w:rsidR="00117E56">
        <w:rPr>
          <w:rFonts w:ascii="Times New Roman" w:hAnsi="Times New Roman"/>
          <w:sz w:val="24"/>
        </w:rPr>
        <w:t xml:space="preserve"> to</w:t>
      </w:r>
      <w:r w:rsidR="00012A94">
        <w:rPr>
          <w:rFonts w:ascii="Times New Roman" w:hAnsi="Times New Roman"/>
          <w:sz w:val="24"/>
        </w:rPr>
        <w:t xml:space="preserve"> </w:t>
      </w:r>
      <w:r w:rsidR="00117E56">
        <w:rPr>
          <w:rFonts w:ascii="Times New Roman" w:hAnsi="Times New Roman"/>
          <w:sz w:val="24"/>
        </w:rPr>
        <w:t>complete</w:t>
      </w:r>
      <w:r w:rsidR="001A7B5A">
        <w:rPr>
          <w:rFonts w:ascii="Times New Roman" w:hAnsi="Times New Roman"/>
          <w:sz w:val="24"/>
        </w:rPr>
        <w:t>.</w:t>
      </w:r>
      <w:r w:rsidR="00544207">
        <w:rPr>
          <w:rFonts w:ascii="Times New Roman" w:hAnsi="Times New Roman"/>
          <w:sz w:val="24"/>
        </w:rPr>
        <w:t xml:space="preserve"> These are all reasonable based on similar successful administrations from prior IES studies.</w:t>
      </w:r>
    </w:p>
    <w:p w:rsidR="00F00080" w:rsidRPr="00CC7573" w:rsidRDefault="00F00080" w:rsidP="00117E56">
      <w:pPr>
        <w:pStyle w:val="Bullet"/>
        <w:spacing w:before="120" w:after="0"/>
        <w:ind w:left="720"/>
        <w:rPr>
          <w:rFonts w:ascii="Times New Roman" w:hAnsi="Times New Roman"/>
          <w:spacing w:val="-4"/>
          <w:sz w:val="24"/>
        </w:rPr>
      </w:pPr>
      <w:r w:rsidRPr="00CC7573">
        <w:rPr>
          <w:rFonts w:ascii="Times New Roman" w:hAnsi="Times New Roman"/>
          <w:spacing w:val="-4"/>
          <w:sz w:val="24"/>
        </w:rPr>
        <w:t>AIR staff has extensive experience in conducting extant data request</w:t>
      </w:r>
      <w:r w:rsidR="000B6F97" w:rsidRPr="00CC7573">
        <w:rPr>
          <w:rFonts w:ascii="Times New Roman" w:hAnsi="Times New Roman"/>
          <w:spacing w:val="-4"/>
          <w:sz w:val="24"/>
        </w:rPr>
        <w:t>s</w:t>
      </w:r>
      <w:r w:rsidRPr="00CC7573">
        <w:rPr>
          <w:rFonts w:ascii="Times New Roman" w:hAnsi="Times New Roman"/>
          <w:spacing w:val="-4"/>
          <w:sz w:val="24"/>
        </w:rPr>
        <w:t xml:space="preserve"> and will facilitate the process by creating </w:t>
      </w:r>
      <w:r w:rsidR="00CC7573" w:rsidRPr="00CC7573">
        <w:rPr>
          <w:rFonts w:ascii="Times New Roman" w:hAnsi="Times New Roman"/>
          <w:spacing w:val="-4"/>
          <w:sz w:val="24"/>
        </w:rPr>
        <w:t xml:space="preserve">a </w:t>
      </w:r>
      <w:r w:rsidRPr="00CC7573">
        <w:rPr>
          <w:rFonts w:ascii="Times New Roman" w:hAnsi="Times New Roman"/>
          <w:spacing w:val="-4"/>
          <w:sz w:val="24"/>
        </w:rPr>
        <w:t xml:space="preserve">clear and easy to follow request and by following up the initial request </w:t>
      </w:r>
      <w:r w:rsidR="00BA7026" w:rsidRPr="00CC7573">
        <w:rPr>
          <w:rFonts w:ascii="Times New Roman" w:hAnsi="Times New Roman"/>
          <w:spacing w:val="-4"/>
          <w:sz w:val="24"/>
        </w:rPr>
        <w:t xml:space="preserve">with emails and </w:t>
      </w:r>
      <w:r w:rsidRPr="00CC7573">
        <w:rPr>
          <w:rFonts w:ascii="Times New Roman" w:hAnsi="Times New Roman"/>
          <w:spacing w:val="-4"/>
          <w:sz w:val="24"/>
        </w:rPr>
        <w:t>phone calls as necessary.  AIR will establish secure FT</w:t>
      </w:r>
      <w:r w:rsidR="000B6F97" w:rsidRPr="00CC7573">
        <w:rPr>
          <w:rFonts w:ascii="Times New Roman" w:hAnsi="Times New Roman"/>
          <w:spacing w:val="-4"/>
          <w:sz w:val="24"/>
        </w:rPr>
        <w:t>P</w:t>
      </w:r>
      <w:r w:rsidRPr="00CC7573">
        <w:rPr>
          <w:rFonts w:ascii="Times New Roman" w:hAnsi="Times New Roman"/>
          <w:spacing w:val="-4"/>
          <w:sz w:val="24"/>
        </w:rPr>
        <w:t xml:space="preserve"> sites for districts to upload the </w:t>
      </w:r>
      <w:r w:rsidR="007951EB" w:rsidRPr="00CC7573">
        <w:rPr>
          <w:rFonts w:ascii="Times New Roman" w:hAnsi="Times New Roman"/>
          <w:spacing w:val="-4"/>
          <w:sz w:val="24"/>
        </w:rPr>
        <w:t xml:space="preserve">requested </w:t>
      </w:r>
      <w:r w:rsidRPr="00CC7573">
        <w:rPr>
          <w:rFonts w:ascii="Times New Roman" w:hAnsi="Times New Roman"/>
          <w:spacing w:val="-4"/>
          <w:sz w:val="24"/>
        </w:rPr>
        <w:t>data</w:t>
      </w:r>
      <w:r w:rsidR="00BA7026" w:rsidRPr="00CC7573">
        <w:rPr>
          <w:rFonts w:ascii="Times New Roman" w:hAnsi="Times New Roman"/>
          <w:spacing w:val="-4"/>
          <w:sz w:val="24"/>
        </w:rPr>
        <w:t xml:space="preserve"> securely</w:t>
      </w:r>
      <w:r w:rsidRPr="00CC7573">
        <w:rPr>
          <w:rFonts w:ascii="Times New Roman" w:hAnsi="Times New Roman"/>
          <w:spacing w:val="-4"/>
          <w:sz w:val="24"/>
        </w:rPr>
        <w:t>.</w:t>
      </w:r>
    </w:p>
    <w:p w:rsidR="00544207" w:rsidRPr="00544207" w:rsidRDefault="009F093F" w:rsidP="00544207">
      <w:pPr>
        <w:pStyle w:val="Bullet"/>
        <w:spacing w:before="120" w:after="0"/>
        <w:ind w:left="720"/>
        <w:rPr>
          <w:rFonts w:cs="Times"/>
        </w:rPr>
      </w:pPr>
      <w:r w:rsidRPr="00817477">
        <w:rPr>
          <w:rFonts w:ascii="Times New Roman" w:hAnsi="Times New Roman"/>
          <w:sz w:val="24"/>
        </w:rPr>
        <w:t xml:space="preserve">The study will offer a social incentive to the respondents by stressing the importance of the data collections as part of a high-profile study that will provide much-needed information to </w:t>
      </w:r>
      <w:r w:rsidR="00544207">
        <w:rPr>
          <w:rFonts w:ascii="Times New Roman" w:hAnsi="Times New Roman"/>
          <w:sz w:val="24"/>
        </w:rPr>
        <w:t>the districts and the schools.</w:t>
      </w:r>
    </w:p>
    <w:p w:rsidR="00636630" w:rsidRPr="00FD20B8" w:rsidRDefault="00544207" w:rsidP="00544207">
      <w:pPr>
        <w:pStyle w:val="Bullet"/>
        <w:numPr>
          <w:ilvl w:val="0"/>
          <w:numId w:val="0"/>
        </w:numPr>
        <w:spacing w:before="120" w:after="0"/>
        <w:ind w:left="360"/>
        <w:rPr>
          <w:rFonts w:cs="Times"/>
        </w:rPr>
      </w:pPr>
      <w:r w:rsidRPr="00FD20B8">
        <w:rPr>
          <w:rFonts w:cs="Times"/>
        </w:rPr>
        <w:t xml:space="preserve"> </w:t>
      </w:r>
    </w:p>
    <w:p w:rsidR="00636630" w:rsidRPr="007A11D9" w:rsidRDefault="00636630" w:rsidP="00636630">
      <w:pPr>
        <w:keepNext/>
        <w:keepLines/>
        <w:spacing w:before="240" w:after="240"/>
        <w:ind w:left="360" w:hanging="360"/>
        <w:outlineLvl w:val="2"/>
        <w:rPr>
          <w:rFonts w:ascii="Arial" w:hAnsi="Arial"/>
          <w:b/>
          <w:bCs/>
          <w:i/>
          <w:iCs/>
          <w:color w:val="000000"/>
          <w:sz w:val="28"/>
          <w:szCs w:val="28"/>
        </w:rPr>
      </w:pPr>
      <w:bookmarkStart w:id="10" w:name="_Toc141498280"/>
      <w:r w:rsidRPr="007A11D9">
        <w:rPr>
          <w:rFonts w:ascii="Arial" w:hAnsi="Arial"/>
          <w:b/>
          <w:bCs/>
          <w:i/>
          <w:iCs/>
          <w:color w:val="000000"/>
          <w:sz w:val="28"/>
          <w:szCs w:val="28"/>
        </w:rPr>
        <w:t>4. Pilot-Testing Instruments</w:t>
      </w:r>
      <w:bookmarkEnd w:id="10"/>
    </w:p>
    <w:p w:rsidR="00C14A35" w:rsidRDefault="00636630" w:rsidP="00636630">
      <w:pPr>
        <w:spacing w:after="240"/>
        <w:rPr>
          <w:rFonts w:eastAsia="Times New Roman"/>
          <w:szCs w:val="24"/>
        </w:rPr>
      </w:pPr>
      <w:r w:rsidRPr="007A11D9">
        <w:rPr>
          <w:rFonts w:eastAsia="Times New Roman"/>
          <w:szCs w:val="24"/>
        </w:rPr>
        <w:t xml:space="preserve">The district-level screening protocol </w:t>
      </w:r>
      <w:r w:rsidR="00D42EFF" w:rsidRPr="007A11D9">
        <w:rPr>
          <w:rFonts w:eastAsia="Times New Roman"/>
          <w:szCs w:val="24"/>
        </w:rPr>
        <w:t>was</w:t>
      </w:r>
      <w:r w:rsidRPr="007A11D9">
        <w:rPr>
          <w:rFonts w:eastAsia="Times New Roman"/>
          <w:szCs w:val="24"/>
        </w:rPr>
        <w:t xml:space="preserve"> pilot-tested with a small sample of respondents (fewer than 10) for two purposes—to ensure that the instrument and procedures work effectively, and to sharpen estimates of the respondent burden. </w:t>
      </w:r>
      <w:r w:rsidR="00F62B5B" w:rsidRPr="007A11D9">
        <w:rPr>
          <w:rFonts w:eastAsia="Times New Roman"/>
          <w:szCs w:val="24"/>
        </w:rPr>
        <w:t>Based on these considerations, the screener was pilot-tested by telephone with a co</w:t>
      </w:r>
      <w:r w:rsidR="00180F07">
        <w:rPr>
          <w:rFonts w:eastAsia="Times New Roman"/>
          <w:szCs w:val="24"/>
        </w:rPr>
        <w:t xml:space="preserve">nvenience sample during November </w:t>
      </w:r>
      <w:r w:rsidR="00F62B5B" w:rsidRPr="007A11D9">
        <w:rPr>
          <w:rFonts w:eastAsia="Times New Roman"/>
          <w:szCs w:val="24"/>
        </w:rPr>
        <w:t xml:space="preserve">2012. The individuals who </w:t>
      </w:r>
      <w:r w:rsidR="004B1AD2" w:rsidRPr="007A11D9">
        <w:rPr>
          <w:rFonts w:eastAsia="Times New Roman"/>
          <w:szCs w:val="24"/>
        </w:rPr>
        <w:t>participated in the</w:t>
      </w:r>
      <w:r w:rsidR="00F62B5B" w:rsidRPr="007A11D9">
        <w:rPr>
          <w:rFonts w:eastAsia="Times New Roman"/>
          <w:szCs w:val="24"/>
        </w:rPr>
        <w:t xml:space="preserve"> </w:t>
      </w:r>
      <w:r w:rsidR="004B1AD2" w:rsidRPr="007A11D9">
        <w:rPr>
          <w:rFonts w:eastAsia="Times New Roman"/>
          <w:szCs w:val="24"/>
        </w:rPr>
        <w:t>pilot-testing</w:t>
      </w:r>
      <w:r w:rsidR="00F62B5B" w:rsidRPr="007A11D9">
        <w:rPr>
          <w:rFonts w:eastAsia="Times New Roman"/>
          <w:szCs w:val="24"/>
        </w:rPr>
        <w:t xml:space="preserve"> incl</w:t>
      </w:r>
      <w:r w:rsidR="00180F07">
        <w:rPr>
          <w:rFonts w:eastAsia="Times New Roman"/>
          <w:szCs w:val="24"/>
        </w:rPr>
        <w:t>uded</w:t>
      </w:r>
      <w:r w:rsidR="00797182">
        <w:rPr>
          <w:rFonts w:eastAsia="Times New Roman"/>
          <w:szCs w:val="24"/>
        </w:rPr>
        <w:t xml:space="preserve"> a district math coordinator</w:t>
      </w:r>
      <w:r w:rsidR="00C51907">
        <w:rPr>
          <w:rFonts w:eastAsia="Times New Roman"/>
          <w:szCs w:val="24"/>
        </w:rPr>
        <w:t xml:space="preserve"> and a district curriculum coordinator.</w:t>
      </w:r>
      <w:r w:rsidR="00F62B5B" w:rsidRPr="007A11D9">
        <w:rPr>
          <w:rFonts w:eastAsia="Times New Roman"/>
          <w:szCs w:val="24"/>
        </w:rPr>
        <w:t xml:space="preserve"> Upon completion of the pilot-testing, the i</w:t>
      </w:r>
      <w:r w:rsidR="00D42EFF" w:rsidRPr="007A11D9">
        <w:rPr>
          <w:rFonts w:eastAsia="Times New Roman"/>
          <w:szCs w:val="24"/>
        </w:rPr>
        <w:t>tems on the screener were found to function as expected</w:t>
      </w:r>
      <w:r w:rsidR="004B1AD2" w:rsidRPr="007A11D9">
        <w:rPr>
          <w:rFonts w:eastAsia="Times New Roman"/>
          <w:szCs w:val="24"/>
        </w:rPr>
        <w:t>,</w:t>
      </w:r>
      <w:r w:rsidR="00F62B5B" w:rsidRPr="007A11D9">
        <w:rPr>
          <w:rFonts w:eastAsia="Times New Roman"/>
          <w:szCs w:val="24"/>
        </w:rPr>
        <w:t xml:space="preserve"> and the time required to complete the screener questions was accurately estimated.</w:t>
      </w:r>
    </w:p>
    <w:p w:rsidR="00BA7026" w:rsidRPr="007A11D9" w:rsidRDefault="00BA7026" w:rsidP="00636630">
      <w:pPr>
        <w:spacing w:after="240"/>
        <w:rPr>
          <w:rFonts w:eastAsia="Times New Roman"/>
          <w:szCs w:val="24"/>
        </w:rPr>
      </w:pPr>
    </w:p>
    <w:p w:rsidR="00636630" w:rsidRPr="007A11D9" w:rsidRDefault="00636630" w:rsidP="00636630">
      <w:pPr>
        <w:spacing w:after="240"/>
        <w:ind w:left="360" w:hanging="360"/>
        <w:outlineLvl w:val="2"/>
        <w:rPr>
          <w:rFonts w:ascii="Arial" w:hAnsi="Arial"/>
          <w:b/>
          <w:bCs/>
          <w:i/>
          <w:iCs/>
          <w:color w:val="000000"/>
          <w:sz w:val="28"/>
          <w:szCs w:val="28"/>
        </w:rPr>
      </w:pPr>
      <w:bookmarkStart w:id="11" w:name="_Toc141498281"/>
      <w:r w:rsidRPr="007A11D9">
        <w:rPr>
          <w:rFonts w:ascii="Arial" w:hAnsi="Arial"/>
          <w:b/>
          <w:bCs/>
          <w:i/>
          <w:iCs/>
          <w:color w:val="000000"/>
          <w:sz w:val="28"/>
          <w:szCs w:val="28"/>
        </w:rPr>
        <w:t>5. Names of Statistical and Methodological Consultants and Data Collectors</w:t>
      </w:r>
      <w:bookmarkEnd w:id="11"/>
    </w:p>
    <w:p w:rsidR="002376BD" w:rsidRDefault="00636630" w:rsidP="002376BD">
      <w:pPr>
        <w:spacing w:after="240"/>
        <w:rPr>
          <w:rFonts w:eastAsia="Times New Roman"/>
          <w:szCs w:val="24"/>
        </w:rPr>
      </w:pPr>
      <w:r w:rsidRPr="007A11D9">
        <w:rPr>
          <w:rFonts w:eastAsia="Times New Roman"/>
          <w:szCs w:val="24"/>
        </w:rPr>
        <w:t xml:space="preserve">This project is being conducted under contract to the U.S. Department of Education by AIR. Michael Garet is </w:t>
      </w:r>
      <w:r w:rsidR="00837076">
        <w:rPr>
          <w:rFonts w:eastAsia="Times New Roman"/>
          <w:szCs w:val="24"/>
        </w:rPr>
        <w:t xml:space="preserve">a </w:t>
      </w:r>
      <w:r w:rsidR="004158A8">
        <w:rPr>
          <w:rFonts w:eastAsia="Times New Roman"/>
          <w:szCs w:val="24"/>
        </w:rPr>
        <w:t>co-</w:t>
      </w:r>
      <w:r w:rsidRPr="007A11D9">
        <w:rPr>
          <w:rFonts w:eastAsia="Times New Roman"/>
          <w:szCs w:val="24"/>
        </w:rPr>
        <w:t>Principal Investigato</w:t>
      </w:r>
      <w:r w:rsidR="00837076">
        <w:rPr>
          <w:rFonts w:eastAsia="Times New Roman"/>
          <w:szCs w:val="24"/>
        </w:rPr>
        <w:t>r</w:t>
      </w:r>
      <w:r w:rsidR="004158A8">
        <w:rPr>
          <w:rFonts w:eastAsia="Times New Roman"/>
          <w:szCs w:val="24"/>
        </w:rPr>
        <w:t>; Jessica Heppen is the</w:t>
      </w:r>
      <w:r w:rsidRPr="007A11D9">
        <w:rPr>
          <w:rFonts w:eastAsia="Times New Roman"/>
          <w:szCs w:val="24"/>
        </w:rPr>
        <w:t xml:space="preserve"> Project Director</w:t>
      </w:r>
      <w:r w:rsidR="004158A8">
        <w:rPr>
          <w:rFonts w:eastAsia="Times New Roman"/>
          <w:szCs w:val="24"/>
        </w:rPr>
        <w:t>; and Kirk Walters is the Deputy Project Director</w:t>
      </w:r>
      <w:r w:rsidRPr="007A11D9">
        <w:rPr>
          <w:rFonts w:eastAsia="Times New Roman"/>
          <w:szCs w:val="24"/>
        </w:rPr>
        <w:t>.</w:t>
      </w:r>
      <w:r w:rsidR="00837076">
        <w:rPr>
          <w:rFonts w:eastAsia="Times New Roman"/>
          <w:szCs w:val="24"/>
        </w:rPr>
        <w:t xml:space="preserve"> Geoffrey Borman from Measured Decisions is a co-Principal Investigator with Garet.</w:t>
      </w:r>
      <w:r w:rsidRPr="007A11D9">
        <w:rPr>
          <w:rFonts w:eastAsia="Times New Roman"/>
          <w:szCs w:val="24"/>
        </w:rPr>
        <w:t xml:space="preserve"> </w:t>
      </w:r>
      <w:r w:rsidR="00837076">
        <w:rPr>
          <w:rFonts w:eastAsia="Times New Roman"/>
          <w:szCs w:val="24"/>
        </w:rPr>
        <w:t>Senior</w:t>
      </w:r>
      <w:r w:rsidRPr="007A11D9">
        <w:rPr>
          <w:rFonts w:eastAsia="Times New Roman"/>
          <w:szCs w:val="24"/>
        </w:rPr>
        <w:t xml:space="preserve"> task leaders from AIR contributing to the study methods a</w:t>
      </w:r>
      <w:r w:rsidR="00846CD9">
        <w:rPr>
          <w:rFonts w:eastAsia="Times New Roman"/>
          <w:szCs w:val="24"/>
        </w:rPr>
        <w:t xml:space="preserve">nd data collection are </w:t>
      </w:r>
      <w:r w:rsidR="004158A8">
        <w:rPr>
          <w:rFonts w:eastAsia="Times New Roman"/>
          <w:szCs w:val="24"/>
        </w:rPr>
        <w:t>Anja Kurki, Toni Smith and Julia Parkinson</w:t>
      </w:r>
      <w:r w:rsidRPr="007A11D9">
        <w:rPr>
          <w:rFonts w:eastAsia="Times New Roman"/>
          <w:szCs w:val="24"/>
        </w:rPr>
        <w:t xml:space="preserve">. </w:t>
      </w:r>
      <w:r w:rsidR="002376BD">
        <w:rPr>
          <w:rFonts w:eastAsia="Times New Roman"/>
          <w:szCs w:val="24"/>
        </w:rPr>
        <w:t>For</w:t>
      </w:r>
      <w:r w:rsidRPr="007A11D9">
        <w:rPr>
          <w:rFonts w:eastAsia="Times New Roman"/>
          <w:szCs w:val="24"/>
        </w:rPr>
        <w:t xml:space="preserve"> activities associated with the classroom observations, the proj</w:t>
      </w:r>
      <w:r w:rsidR="00846CD9">
        <w:rPr>
          <w:rFonts w:eastAsia="Times New Roman"/>
          <w:szCs w:val="24"/>
        </w:rPr>
        <w:t xml:space="preserve">ect includes a subcontract to </w:t>
      </w:r>
      <w:r w:rsidR="004158A8">
        <w:rPr>
          <w:rFonts w:eastAsia="Times New Roman"/>
          <w:szCs w:val="24"/>
        </w:rPr>
        <w:t>Harvard University</w:t>
      </w:r>
      <w:r w:rsidR="00837076">
        <w:rPr>
          <w:rFonts w:eastAsia="Times New Roman"/>
          <w:szCs w:val="24"/>
        </w:rPr>
        <w:t xml:space="preserve"> and Clowder Consulting</w:t>
      </w:r>
      <w:r w:rsidRPr="007A11D9">
        <w:rPr>
          <w:rFonts w:eastAsia="Times New Roman"/>
          <w:szCs w:val="24"/>
        </w:rPr>
        <w:t>. K</w:t>
      </w:r>
      <w:r w:rsidR="00846CD9">
        <w:rPr>
          <w:rFonts w:eastAsia="Times New Roman"/>
          <w:szCs w:val="24"/>
        </w:rPr>
        <w:t>ey</w:t>
      </w:r>
      <w:r w:rsidR="004158A8">
        <w:rPr>
          <w:rFonts w:eastAsia="Times New Roman"/>
          <w:szCs w:val="24"/>
        </w:rPr>
        <w:t xml:space="preserve"> Harvard</w:t>
      </w:r>
      <w:r w:rsidR="00846CD9">
        <w:rPr>
          <w:rFonts w:eastAsia="Times New Roman"/>
          <w:szCs w:val="24"/>
        </w:rPr>
        <w:t xml:space="preserve"> staff members include</w:t>
      </w:r>
      <w:r w:rsidR="004158A8">
        <w:rPr>
          <w:rFonts w:eastAsia="Times New Roman"/>
          <w:szCs w:val="24"/>
        </w:rPr>
        <w:t xml:space="preserve"> Heather Hill</w:t>
      </w:r>
      <w:r w:rsidR="000C2E34">
        <w:rPr>
          <w:rFonts w:eastAsia="Times New Roman"/>
          <w:szCs w:val="24"/>
        </w:rPr>
        <w:t xml:space="preserve"> and </w:t>
      </w:r>
      <w:r w:rsidR="004158A8">
        <w:rPr>
          <w:rFonts w:eastAsia="Times New Roman"/>
          <w:szCs w:val="24"/>
        </w:rPr>
        <w:lastRenderedPageBreak/>
        <w:t xml:space="preserve">Corinne </w:t>
      </w:r>
      <w:r w:rsidR="00837076">
        <w:rPr>
          <w:rFonts w:eastAsia="Times New Roman"/>
          <w:szCs w:val="24"/>
        </w:rPr>
        <w:t>Herlihy</w:t>
      </w:r>
      <w:r w:rsidR="000C2E34">
        <w:rPr>
          <w:rFonts w:eastAsia="Times New Roman"/>
          <w:szCs w:val="24"/>
        </w:rPr>
        <w:t xml:space="preserve">; </w:t>
      </w:r>
      <w:r w:rsidR="00837076">
        <w:rPr>
          <w:rFonts w:eastAsia="Times New Roman"/>
          <w:szCs w:val="24"/>
        </w:rPr>
        <w:t>the key staff member from Clowder</w:t>
      </w:r>
      <w:r w:rsidR="000C2E34">
        <w:rPr>
          <w:rFonts w:eastAsia="Times New Roman"/>
          <w:szCs w:val="24"/>
        </w:rPr>
        <w:t xml:space="preserve"> Consulting</w:t>
      </w:r>
      <w:r w:rsidR="00837076">
        <w:rPr>
          <w:rFonts w:eastAsia="Times New Roman"/>
          <w:szCs w:val="24"/>
        </w:rPr>
        <w:t xml:space="preserve"> is Catherine McClellan</w:t>
      </w:r>
      <w:r w:rsidR="002376BD">
        <w:rPr>
          <w:rFonts w:eastAsia="Times New Roman"/>
          <w:szCs w:val="24"/>
        </w:rPr>
        <w:t>. P</w:t>
      </w:r>
      <w:r w:rsidR="002376BD" w:rsidRPr="00392DB9">
        <w:rPr>
          <w:rFonts w:eastAsia="Times New Roman"/>
          <w:szCs w:val="24"/>
        </w:rPr>
        <w:t xml:space="preserve">roject staff will </w:t>
      </w:r>
      <w:r w:rsidR="002376BD">
        <w:rPr>
          <w:rFonts w:eastAsia="Times New Roman"/>
          <w:szCs w:val="24"/>
        </w:rPr>
        <w:t xml:space="preserve">also </w:t>
      </w:r>
      <w:r w:rsidR="002376BD" w:rsidRPr="00392DB9">
        <w:rPr>
          <w:rFonts w:eastAsia="Times New Roman"/>
          <w:szCs w:val="24"/>
        </w:rPr>
        <w:t>draw on the experience and expertise of a network of outside experts who will serve as our technical working group</w:t>
      </w:r>
      <w:r w:rsidR="002376BD">
        <w:rPr>
          <w:rFonts w:eastAsia="Times New Roman"/>
          <w:szCs w:val="24"/>
        </w:rPr>
        <w:t xml:space="preserve"> (TWG)</w:t>
      </w:r>
      <w:r w:rsidR="002376BD" w:rsidRPr="00392DB9">
        <w:rPr>
          <w:rFonts w:eastAsia="Times New Roman"/>
          <w:szCs w:val="24"/>
        </w:rPr>
        <w:t xml:space="preserve"> members</w:t>
      </w:r>
      <w:r w:rsidR="002376BD">
        <w:rPr>
          <w:rFonts w:eastAsia="Times New Roman"/>
          <w:szCs w:val="24"/>
        </w:rPr>
        <w:t>.</w:t>
      </w:r>
      <w:r w:rsidR="002376BD" w:rsidRPr="00392DB9">
        <w:rPr>
          <w:rFonts w:eastAsia="Times New Roman"/>
          <w:szCs w:val="24"/>
        </w:rPr>
        <w:t xml:space="preserve"> </w:t>
      </w:r>
      <w:r w:rsidR="002376BD">
        <w:rPr>
          <w:rFonts w:eastAsia="Times New Roman"/>
          <w:szCs w:val="24"/>
        </w:rPr>
        <w:t>Prospective TWG members must be approved by IES and are still to be determined.</w:t>
      </w:r>
    </w:p>
    <w:p w:rsidR="00117E56" w:rsidRDefault="00117E56" w:rsidP="002376BD">
      <w:pPr>
        <w:spacing w:after="240"/>
        <w:rPr>
          <w:rFonts w:eastAsia="Times New Roman"/>
          <w:b/>
          <w:bCs/>
          <w:szCs w:val="24"/>
        </w:rPr>
      </w:pPr>
    </w:p>
    <w:p w:rsidR="000142DA" w:rsidRDefault="000142DA" w:rsidP="002376BD">
      <w:pPr>
        <w:spacing w:after="240"/>
        <w:rPr>
          <w:rFonts w:eastAsia="Times New Roman"/>
          <w:b/>
          <w:bCs/>
          <w:szCs w:val="24"/>
        </w:rPr>
      </w:pPr>
    </w:p>
    <w:p w:rsidR="00A35B34" w:rsidRDefault="00A35B34" w:rsidP="009A23D0">
      <w:pPr>
        <w:pStyle w:val="Heading1"/>
        <w:jc w:val="left"/>
        <w:rPr>
          <w:rFonts w:ascii="Arial" w:hAnsi="Arial" w:cs="Arial"/>
          <w:sz w:val="28"/>
          <w:szCs w:val="28"/>
        </w:rPr>
      </w:pPr>
    </w:p>
    <w:p w:rsidR="008C2A1D" w:rsidRDefault="008C2A1D">
      <w:pPr>
        <w:spacing w:after="200" w:line="276" w:lineRule="auto"/>
        <w:rPr>
          <w:rFonts w:ascii="Arial" w:hAnsi="Arial" w:cs="Arial"/>
          <w:b/>
          <w:bCs/>
          <w:sz w:val="28"/>
          <w:szCs w:val="28"/>
        </w:rPr>
      </w:pPr>
      <w:r>
        <w:rPr>
          <w:rFonts w:ascii="Arial" w:hAnsi="Arial" w:cs="Arial"/>
          <w:sz w:val="28"/>
          <w:szCs w:val="28"/>
        </w:rPr>
        <w:br w:type="page"/>
      </w:r>
    </w:p>
    <w:p w:rsidR="00532233" w:rsidRPr="001E3A38" w:rsidRDefault="00807700" w:rsidP="0009272A">
      <w:pPr>
        <w:pStyle w:val="Heading1"/>
        <w:rPr>
          <w:rFonts w:ascii="Arial" w:hAnsi="Arial" w:cs="Arial"/>
          <w:sz w:val="28"/>
          <w:szCs w:val="28"/>
        </w:rPr>
      </w:pPr>
      <w:r>
        <w:rPr>
          <w:rFonts w:ascii="Arial" w:hAnsi="Arial" w:cs="Arial"/>
          <w:sz w:val="28"/>
          <w:szCs w:val="28"/>
        </w:rPr>
        <w:lastRenderedPageBreak/>
        <w:t>R</w:t>
      </w:r>
      <w:r w:rsidR="00532233" w:rsidRPr="001E3A38">
        <w:rPr>
          <w:rFonts w:ascii="Arial" w:hAnsi="Arial" w:cs="Arial"/>
          <w:sz w:val="28"/>
          <w:szCs w:val="28"/>
        </w:rPr>
        <w:t>eferences</w:t>
      </w:r>
    </w:p>
    <w:p w:rsidR="00A35B34" w:rsidRPr="00A35B34" w:rsidRDefault="00A35B34" w:rsidP="00A35B34">
      <w:pPr>
        <w:ind w:left="720" w:hanging="720"/>
        <w:rPr>
          <w:szCs w:val="24"/>
        </w:rPr>
      </w:pPr>
    </w:p>
    <w:p w:rsidR="00A35B34" w:rsidRPr="00A35B34" w:rsidRDefault="00A35B34" w:rsidP="00A35B34">
      <w:pPr>
        <w:ind w:left="720" w:hanging="720"/>
        <w:rPr>
          <w:szCs w:val="24"/>
        </w:rPr>
      </w:pPr>
    </w:p>
    <w:p w:rsidR="00A35B34" w:rsidRPr="00A35B34" w:rsidRDefault="00A35B34" w:rsidP="00A35B34">
      <w:pPr>
        <w:ind w:left="720" w:hanging="720"/>
        <w:rPr>
          <w:szCs w:val="24"/>
        </w:rPr>
      </w:pPr>
      <w:r w:rsidRPr="00A35B34">
        <w:rPr>
          <w:szCs w:val="24"/>
        </w:rPr>
        <w:t>Garet, M, Cronen, S., Eaton, M., Kurki, A., Ludwig, M., Jones, W., et al. (2008). The impact of two professional development interventions on early reading instruction and achievement (NCEE 2008-4030). Washington, DC: National Center for Education Evaluation and Regional Assistance, Institute of Education Sciences, U.S. Department of Education.</w:t>
      </w:r>
    </w:p>
    <w:p w:rsidR="00A35B34" w:rsidRPr="00A35B34" w:rsidRDefault="00A35B34" w:rsidP="00A35B34">
      <w:pPr>
        <w:ind w:left="720" w:hanging="720"/>
        <w:rPr>
          <w:szCs w:val="24"/>
        </w:rPr>
      </w:pPr>
    </w:p>
    <w:p w:rsidR="00A35B34" w:rsidRPr="00A35B34" w:rsidRDefault="00A35B34">
      <w:pPr>
        <w:ind w:left="720" w:hanging="720"/>
        <w:rPr>
          <w:szCs w:val="24"/>
        </w:rPr>
      </w:pPr>
      <w:r w:rsidRPr="00A35B34">
        <w:rPr>
          <w:szCs w:val="24"/>
        </w:rPr>
        <w:t>Garet, M., Wayne, A., Stancavage, F., Taylor, J., Eaton, M., Walters, K., et al. (2011). Middle school mathematics professional development impact study: Findings after the second year of implementation (NCEE 2011-4024). Washington, DC: National Center for Education Eval</w:t>
      </w:r>
      <w:r>
        <w:rPr>
          <w:szCs w:val="24"/>
        </w:rPr>
        <w:t>uation and Regional Assistance.</w:t>
      </w:r>
    </w:p>
    <w:p w:rsidR="00A35B34" w:rsidRPr="00A35B34" w:rsidRDefault="00A35B34" w:rsidP="009A23D0">
      <w:pPr>
        <w:rPr>
          <w:szCs w:val="24"/>
        </w:rPr>
      </w:pPr>
    </w:p>
    <w:p w:rsidR="00A35B34" w:rsidRPr="00A35B34" w:rsidRDefault="00A35B34" w:rsidP="00A35B34">
      <w:pPr>
        <w:ind w:left="720" w:hanging="720"/>
        <w:rPr>
          <w:szCs w:val="24"/>
        </w:rPr>
      </w:pPr>
      <w:r w:rsidRPr="00A35B34">
        <w:rPr>
          <w:szCs w:val="24"/>
        </w:rPr>
        <w:t>National Mathematics Advisory Panel. (2008). Foundations for success: The final report of the National Mathematics Advisory Panel. Washington, DC: U.S. Department of Education.</w:t>
      </w:r>
    </w:p>
    <w:p w:rsidR="00A35B34" w:rsidRPr="00A35B34" w:rsidRDefault="00A35B34" w:rsidP="00A35B34">
      <w:pPr>
        <w:ind w:left="720" w:hanging="720"/>
        <w:rPr>
          <w:szCs w:val="24"/>
        </w:rPr>
      </w:pPr>
    </w:p>
    <w:p w:rsidR="00A35B34" w:rsidRPr="00A35B34" w:rsidRDefault="00A35B34" w:rsidP="00A35B34">
      <w:pPr>
        <w:ind w:left="720" w:hanging="720"/>
        <w:rPr>
          <w:szCs w:val="24"/>
        </w:rPr>
      </w:pPr>
      <w:r w:rsidRPr="00A35B34">
        <w:rPr>
          <w:szCs w:val="24"/>
        </w:rPr>
        <w:t>National Science Board. (2012). Science and engineering indicators 2012 (NSB 12-01). Arlington, VA: National Science Foundation.</w:t>
      </w:r>
    </w:p>
    <w:p w:rsidR="00A35B34" w:rsidRPr="00A35B34" w:rsidRDefault="00A35B34" w:rsidP="00A35B34">
      <w:pPr>
        <w:ind w:left="720" w:hanging="720"/>
        <w:rPr>
          <w:szCs w:val="24"/>
        </w:rPr>
      </w:pPr>
    </w:p>
    <w:p w:rsidR="00A35B34" w:rsidRPr="00A35B34" w:rsidRDefault="00A35B34" w:rsidP="00A35B34">
      <w:pPr>
        <w:ind w:left="720" w:hanging="720"/>
        <w:rPr>
          <w:szCs w:val="24"/>
        </w:rPr>
      </w:pPr>
      <w:r w:rsidRPr="00A35B34">
        <w:rPr>
          <w:szCs w:val="24"/>
        </w:rPr>
        <w:t>Schochet, P. (2008). Statistical power for random assignment evaluations of education programs. Journal of Educational Behavioral Statistics, 33(1), 62–87.</w:t>
      </w:r>
    </w:p>
    <w:p w:rsidR="00860036" w:rsidRPr="00030CF8" w:rsidRDefault="00860036" w:rsidP="00860036">
      <w:pPr>
        <w:rPr>
          <w:szCs w:val="24"/>
        </w:rPr>
      </w:pPr>
    </w:p>
    <w:p w:rsidR="00860036" w:rsidRPr="00FF481C" w:rsidRDefault="00860036" w:rsidP="00860036">
      <w:pPr>
        <w:autoSpaceDE w:val="0"/>
        <w:autoSpaceDN w:val="0"/>
        <w:adjustRightInd w:val="0"/>
        <w:ind w:left="720" w:hanging="720"/>
        <w:rPr>
          <w:i/>
          <w:szCs w:val="24"/>
        </w:rPr>
      </w:pPr>
      <w:r w:rsidRPr="00030CF8">
        <w:rPr>
          <w:szCs w:val="24"/>
        </w:rPr>
        <w:t>Spybrook, J., Raudenbush, S.</w:t>
      </w:r>
      <w:r>
        <w:rPr>
          <w:szCs w:val="24"/>
        </w:rPr>
        <w:t xml:space="preserve"> </w:t>
      </w:r>
      <w:r w:rsidRPr="00030CF8">
        <w:rPr>
          <w:szCs w:val="24"/>
        </w:rPr>
        <w:t xml:space="preserve">W., Congdon, R., &amp; Martinez, A. (2009). </w:t>
      </w:r>
      <w:r w:rsidRPr="00FF481C">
        <w:rPr>
          <w:i/>
          <w:szCs w:val="24"/>
        </w:rPr>
        <w:t xml:space="preserve">Optimal design for </w:t>
      </w:r>
    </w:p>
    <w:p w:rsidR="00860036" w:rsidRPr="00030CF8" w:rsidRDefault="00860036" w:rsidP="00860036">
      <w:pPr>
        <w:autoSpaceDE w:val="0"/>
        <w:autoSpaceDN w:val="0"/>
        <w:adjustRightInd w:val="0"/>
        <w:ind w:left="720"/>
        <w:rPr>
          <w:szCs w:val="24"/>
        </w:rPr>
      </w:pPr>
      <w:r w:rsidRPr="00FF481C">
        <w:rPr>
          <w:i/>
          <w:szCs w:val="24"/>
        </w:rPr>
        <w:t>longitudinal and multilevel research: Documentation for the Optimal Design Software V.2.0</w:t>
      </w:r>
      <w:r w:rsidRPr="00030CF8">
        <w:rPr>
          <w:szCs w:val="24"/>
        </w:rPr>
        <w:t>.</w:t>
      </w:r>
      <w:r>
        <w:rPr>
          <w:szCs w:val="24"/>
        </w:rPr>
        <w:t xml:space="preserve"> </w:t>
      </w:r>
      <w:r w:rsidRPr="00030CF8">
        <w:rPr>
          <w:szCs w:val="24"/>
        </w:rPr>
        <w:t>Available at www.wtgrantfoundation.org</w:t>
      </w:r>
    </w:p>
    <w:p w:rsidR="00532233" w:rsidRPr="00030CF8" w:rsidRDefault="00532233" w:rsidP="00860036">
      <w:pPr>
        <w:autoSpaceDE w:val="0"/>
        <w:autoSpaceDN w:val="0"/>
        <w:adjustRightInd w:val="0"/>
        <w:ind w:left="720" w:hanging="720"/>
        <w:rPr>
          <w:szCs w:val="24"/>
        </w:rPr>
      </w:pPr>
    </w:p>
    <w:sectPr w:rsidR="00532233" w:rsidRPr="00030CF8" w:rsidSect="00636630">
      <w:footerReference w:type="default" r:id="rId4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A7" w:rsidRDefault="009365A7" w:rsidP="00636630">
      <w:r>
        <w:separator/>
      </w:r>
    </w:p>
  </w:endnote>
  <w:endnote w:type="continuationSeparator" w:id="0">
    <w:p w:rsidR="009365A7" w:rsidRDefault="009365A7" w:rsidP="0063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A7" w:rsidRDefault="009365A7" w:rsidP="007415F8">
    <w:pPr>
      <w:pStyle w:val="Footer"/>
      <w:pBdr>
        <w:bottom w:val="single" w:sz="4" w:space="3" w:color="auto"/>
      </w:pBdr>
    </w:pPr>
    <w:r>
      <w:rPr>
        <w:rFonts w:ascii="Times" w:hAnsi="Times"/>
        <w:noProof/>
      </w:rPr>
      <w:drawing>
        <wp:anchor distT="0" distB="0" distL="114300" distR="114300" simplePos="0" relativeHeight="251661312" behindDoc="0" locked="0" layoutInCell="1" allowOverlap="1" wp14:anchorId="1B133743" wp14:editId="4B3BC5D1">
          <wp:simplePos x="0" y="0"/>
          <wp:positionH relativeFrom="column">
            <wp:posOffset>4699000</wp:posOffset>
          </wp:positionH>
          <wp:positionV relativeFrom="paragraph">
            <wp:posOffset>-64135</wp:posOffset>
          </wp:positionV>
          <wp:extent cx="1276350" cy="381000"/>
          <wp:effectExtent l="19050" t="0" r="0" b="0"/>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276350" cy="381000"/>
                  </a:xfrm>
                  <a:prstGeom prst="rect">
                    <a:avLst/>
                  </a:prstGeom>
                  <a:noFill/>
                </pic:spPr>
              </pic:pic>
            </a:graphicData>
          </a:graphic>
        </wp:anchor>
      </w:drawing>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A7" w:rsidRPr="00636630" w:rsidRDefault="009365A7" w:rsidP="00636630">
    <w:pPr>
      <w:pBdr>
        <w:bottom w:val="single" w:sz="4" w:space="3" w:color="auto"/>
      </w:pBdr>
      <w:tabs>
        <w:tab w:val="center" w:pos="4680"/>
        <w:tab w:val="right" w:pos="9360"/>
      </w:tabs>
      <w:rPr>
        <w:rFonts w:asciiTheme="minorHAnsi" w:eastAsiaTheme="minorHAnsi" w:hAnsiTheme="minorHAnsi" w:cstheme="minorBidi"/>
        <w:sz w:val="22"/>
      </w:rPr>
    </w:pPr>
    <w:r>
      <w:rPr>
        <w:rFonts w:ascii="Times" w:eastAsiaTheme="minorHAnsi" w:hAnsi="Times" w:cstheme="minorBidi"/>
        <w:noProof/>
        <w:sz w:val="22"/>
      </w:rPr>
      <w:drawing>
        <wp:anchor distT="0" distB="0" distL="114300" distR="114300" simplePos="0" relativeHeight="251665408" behindDoc="0" locked="0" layoutInCell="1" allowOverlap="1">
          <wp:simplePos x="0" y="0"/>
          <wp:positionH relativeFrom="column">
            <wp:posOffset>4699000</wp:posOffset>
          </wp:positionH>
          <wp:positionV relativeFrom="paragraph">
            <wp:posOffset>-64135</wp:posOffset>
          </wp:positionV>
          <wp:extent cx="1276350" cy="381000"/>
          <wp:effectExtent l="1905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276350" cy="381000"/>
                  </a:xfrm>
                  <a:prstGeom prst="rect">
                    <a:avLst/>
                  </a:prstGeom>
                  <a:noFill/>
                </pic:spPr>
              </pic:pic>
            </a:graphicData>
          </a:graphic>
        </wp:anchor>
      </w:drawing>
    </w:r>
    <w:r w:rsidRPr="00636630">
      <w:rPr>
        <w:rFonts w:asciiTheme="minorHAnsi" w:eastAsiaTheme="minorHAnsi" w:hAnsiTheme="minorHAnsi" w:cstheme="minorBidi"/>
        <w:sz w:val="22"/>
      </w:rPr>
      <w:tab/>
    </w:r>
    <w:r w:rsidRPr="00636630">
      <w:rPr>
        <w:rFonts w:asciiTheme="minorHAnsi" w:eastAsiaTheme="minorHAnsi" w:hAnsiTheme="minorHAnsi" w:cstheme="minorBidi"/>
        <w:sz w:val="22"/>
      </w:rPr>
      <w:fldChar w:fldCharType="begin"/>
    </w:r>
    <w:r w:rsidRPr="00636630">
      <w:rPr>
        <w:rFonts w:asciiTheme="minorHAnsi" w:eastAsiaTheme="minorHAnsi" w:hAnsiTheme="minorHAnsi" w:cstheme="minorBidi"/>
        <w:sz w:val="22"/>
      </w:rPr>
      <w:instrText xml:space="preserve"> PAGE </w:instrText>
    </w:r>
    <w:r w:rsidRPr="00636630">
      <w:rPr>
        <w:rFonts w:asciiTheme="minorHAnsi" w:eastAsiaTheme="minorHAnsi" w:hAnsiTheme="minorHAnsi" w:cstheme="minorBidi"/>
        <w:sz w:val="22"/>
      </w:rPr>
      <w:fldChar w:fldCharType="separate"/>
    </w:r>
    <w:r w:rsidR="00036140">
      <w:rPr>
        <w:rFonts w:asciiTheme="minorHAnsi" w:eastAsiaTheme="minorHAnsi" w:hAnsiTheme="minorHAnsi" w:cstheme="minorBidi"/>
        <w:noProof/>
        <w:sz w:val="22"/>
      </w:rPr>
      <w:t>1</w:t>
    </w:r>
    <w:r w:rsidRPr="00636630">
      <w:rPr>
        <w:rFonts w:asciiTheme="minorHAnsi" w:eastAsiaTheme="minorHAnsi" w:hAnsiTheme="minorHAnsi" w:cstheme="minorBid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A7" w:rsidRDefault="009365A7" w:rsidP="00636630">
      <w:r>
        <w:separator/>
      </w:r>
    </w:p>
  </w:footnote>
  <w:footnote w:type="continuationSeparator" w:id="0">
    <w:p w:rsidR="009365A7" w:rsidRDefault="009365A7" w:rsidP="00636630">
      <w:r>
        <w:continuationSeparator/>
      </w:r>
    </w:p>
  </w:footnote>
  <w:footnote w:id="1">
    <w:p w:rsidR="009365A7" w:rsidRPr="00F17705" w:rsidRDefault="009365A7" w:rsidP="00F24B6A">
      <w:pPr>
        <w:pStyle w:val="FootnoteText"/>
        <w:rPr>
          <w:rFonts w:ascii="Times New Roman" w:hAnsi="Times New Roman"/>
        </w:rPr>
      </w:pPr>
      <w:r w:rsidRPr="00F17705">
        <w:rPr>
          <w:rStyle w:val="FootnoteReference"/>
          <w:rFonts w:ascii="Times New Roman" w:hAnsi="Times New Roman"/>
        </w:rPr>
        <w:footnoteRef/>
      </w:r>
      <w:r w:rsidRPr="00F17705">
        <w:rPr>
          <w:rFonts w:ascii="Times New Roman" w:hAnsi="Times New Roman"/>
        </w:rPr>
        <w:t xml:space="preserve"> Because dosage is observed only for treatment teachers, it cannot be used as a teacher-level predictor. Therefore, we use a school-level dosage measure to predict the school-specific treatment effect. Because dosage is measured at the school level, it cannot be used in a model with school fixed effects (there is no variation in school-level dosage within schools); therefore, we treat schools as random effects in this analysis. Before running the fully specified HLM model, we will first estimate the between-school variance of the treatment effect based on a model without any school-level predictors. A meaningful dosage analysis is warranted only if there is significant between-school variation in the treatment effect. </w:t>
      </w:r>
    </w:p>
  </w:footnote>
  <w:footnote w:id="2">
    <w:p w:rsidR="009365A7" w:rsidRPr="008054C1" w:rsidRDefault="009365A7" w:rsidP="00F24B6A">
      <w:pPr>
        <w:pStyle w:val="FootnoteText"/>
        <w:rPr>
          <w:sz w:val="18"/>
          <w:szCs w:val="18"/>
        </w:rPr>
      </w:pPr>
      <w:r w:rsidRPr="00A13E58">
        <w:rPr>
          <w:rStyle w:val="FootnoteReference"/>
          <w:rFonts w:ascii="Times New Roman" w:hAnsi="Times New Roman"/>
        </w:rPr>
        <w:footnoteRef/>
      </w:r>
      <w:r w:rsidRPr="00A13E58">
        <w:rPr>
          <w:rFonts w:ascii="Times New Roman" w:hAnsi="Times New Roman"/>
        </w:rPr>
        <w:t xml:space="preserve"> A similar model could be estimated with a variable at level 2 indicating whether a school has one or more than one treatment teacher, to test whether the treatment effect is larger if multiple teachers in a school are assigned to participate in the PD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A7" w:rsidRPr="00C1328F" w:rsidRDefault="009365A7" w:rsidP="007415F8">
    <w:pPr>
      <w:pStyle w:val="Header"/>
      <w:pBdr>
        <w:bottom w:val="single" w:sz="4" w:space="1" w:color="000000" w:themeColor="text1"/>
      </w:pBdr>
      <w:jc w:val="right"/>
      <w:rPr>
        <w:rFonts w:ascii="Arial" w:hAnsi="Arial" w:cs="Arial"/>
        <w:i/>
        <w:sz w:val="18"/>
        <w:szCs w:val="18"/>
      </w:rPr>
    </w:pPr>
    <w:r>
      <w:rPr>
        <w:rFonts w:ascii="Arial" w:hAnsi="Arial" w:cs="Arial"/>
        <w:i/>
        <w:sz w:val="18"/>
        <w:szCs w:val="18"/>
      </w:rPr>
      <w:t>Impact Evaluation of Teacher and Leader Evaluation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B26"/>
    <w:multiLevelType w:val="hybridMultilevel"/>
    <w:tmpl w:val="BBF8D3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F62CAA"/>
    <w:multiLevelType w:val="hybridMultilevel"/>
    <w:tmpl w:val="A7A02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6E09B9"/>
    <w:multiLevelType w:val="hybridMultilevel"/>
    <w:tmpl w:val="3FEA5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387F73"/>
    <w:multiLevelType w:val="hybridMultilevel"/>
    <w:tmpl w:val="41C49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B1786D"/>
    <w:multiLevelType w:val="hybridMultilevel"/>
    <w:tmpl w:val="36B650B4"/>
    <w:lvl w:ilvl="0" w:tplc="FFFFFFFF">
      <w:start w:val="1"/>
      <w:numFmt w:val="decimal"/>
      <w:pStyle w:val="H3"/>
      <w:lvlText w:val="%1."/>
      <w:lvlJc w:val="left"/>
      <w:pPr>
        <w:tabs>
          <w:tab w:val="num" w:pos="1080"/>
        </w:tabs>
        <w:ind w:left="1080" w:hanging="360"/>
      </w:pPr>
      <w:rPr>
        <w:rFonts w:hint="default"/>
      </w:rPr>
    </w:lvl>
    <w:lvl w:ilvl="1" w:tplc="FFFFFFFF">
      <w:start w:val="1"/>
      <w:numFmt w:val="bullet"/>
      <w:lvlText w:val=""/>
      <w:lvlJc w:val="left"/>
      <w:pPr>
        <w:tabs>
          <w:tab w:val="num" w:pos="1800"/>
        </w:tabs>
        <w:ind w:left="1800" w:hanging="360"/>
      </w:pPr>
      <w:rPr>
        <w:rFonts w:ascii="Wingdings" w:hAnsi="Wingdings" w:hint="default"/>
        <w:sz w:val="16"/>
      </w:rPr>
    </w:lvl>
    <w:lvl w:ilvl="2" w:tplc="FFFFFFFF">
      <w:numFmt w:val="bullet"/>
      <w:lvlText w:val="-"/>
      <w:lvlJc w:val="left"/>
      <w:pPr>
        <w:tabs>
          <w:tab w:val="num" w:pos="2700"/>
        </w:tabs>
        <w:ind w:left="2700" w:hanging="360"/>
      </w:pPr>
      <w:rPr>
        <w:rFonts w:ascii="Times New Roman" w:eastAsia="Times New Roman" w:hAnsi="Times New Roman" w:cs="Times New Roman" w:hint="default"/>
      </w:rPr>
    </w:lvl>
    <w:lvl w:ilvl="3" w:tplc="FFFFFFFF">
      <w:start w:val="1"/>
      <w:numFmt w:val="bullet"/>
      <w:lvlText w:val=""/>
      <w:lvlJc w:val="left"/>
      <w:pPr>
        <w:tabs>
          <w:tab w:val="num" w:pos="3240"/>
        </w:tabs>
        <w:ind w:left="3240" w:hanging="360"/>
      </w:pPr>
      <w:rPr>
        <w:rFonts w:ascii="Wingdings" w:hAnsi="Wingdings" w:hint="default"/>
        <w:sz w:val="16"/>
      </w:rPr>
    </w:lvl>
    <w:lvl w:ilvl="4" w:tplc="97B8FBC6">
      <w:start w:val="12"/>
      <w:numFmt w:val="bullet"/>
      <w:lvlText w:val=""/>
      <w:lvlJc w:val="left"/>
      <w:pPr>
        <w:tabs>
          <w:tab w:val="num" w:pos="3960"/>
        </w:tabs>
        <w:ind w:left="3960" w:hanging="360"/>
      </w:pPr>
      <w:rPr>
        <w:rFonts w:ascii="Wingdings" w:eastAsia="Times New Roman" w:hAnsi="Wingdings"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2B2B510B"/>
    <w:multiLevelType w:val="hybridMultilevel"/>
    <w:tmpl w:val="DC369E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45EAB"/>
    <w:multiLevelType w:val="hybridMultilevel"/>
    <w:tmpl w:val="30EC5C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363911"/>
    <w:multiLevelType w:val="hybridMultilevel"/>
    <w:tmpl w:val="5F98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E2798"/>
    <w:multiLevelType w:val="hybridMultilevel"/>
    <w:tmpl w:val="BFB87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5A712D"/>
    <w:multiLevelType w:val="hybridMultilevel"/>
    <w:tmpl w:val="AD4254E8"/>
    <w:lvl w:ilvl="0" w:tplc="A45A9AD2">
      <w:start w:val="1"/>
      <w:numFmt w:val="bullet"/>
      <w:pStyle w:val="Bullet"/>
      <w:lvlText w:val=""/>
      <w:lvlJc w:val="left"/>
      <w:pPr>
        <w:tabs>
          <w:tab w:val="num" w:pos="1080"/>
        </w:tabs>
        <w:ind w:left="1080" w:hanging="360"/>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6DA0708"/>
    <w:multiLevelType w:val="hybridMultilevel"/>
    <w:tmpl w:val="EC9E16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D4415F"/>
    <w:multiLevelType w:val="hybridMultilevel"/>
    <w:tmpl w:val="2D1ACB3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321AF1"/>
    <w:multiLevelType w:val="hybridMultilevel"/>
    <w:tmpl w:val="7794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A0174C"/>
    <w:multiLevelType w:val="hybridMultilevel"/>
    <w:tmpl w:val="DEBA3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A14C27"/>
    <w:multiLevelType w:val="hybridMultilevel"/>
    <w:tmpl w:val="7D2CA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A05BD7"/>
    <w:multiLevelType w:val="hybridMultilevel"/>
    <w:tmpl w:val="3462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0232B5"/>
    <w:multiLevelType w:val="hybridMultilevel"/>
    <w:tmpl w:val="EAB8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D041DD"/>
    <w:multiLevelType w:val="hybridMultilevel"/>
    <w:tmpl w:val="2EBE8C78"/>
    <w:lvl w:ilvl="0" w:tplc="F3860A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F421B"/>
    <w:multiLevelType w:val="hybridMultilevel"/>
    <w:tmpl w:val="46E4FA3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427FB8"/>
    <w:multiLevelType w:val="hybridMultilevel"/>
    <w:tmpl w:val="FE689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C21916"/>
    <w:multiLevelType w:val="hybridMultilevel"/>
    <w:tmpl w:val="1390C5B8"/>
    <w:lvl w:ilvl="0" w:tplc="0F4E88D6">
      <w:start w:val="1"/>
      <w:numFmt w:val="bullet"/>
      <w:pStyle w:val="PBullet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752876"/>
    <w:multiLevelType w:val="hybridMultilevel"/>
    <w:tmpl w:val="BC56EA46"/>
    <w:lvl w:ilvl="0" w:tplc="EE921F9A">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4491045"/>
    <w:multiLevelType w:val="hybridMultilevel"/>
    <w:tmpl w:val="A3883B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7917AA6"/>
    <w:multiLevelType w:val="hybridMultilevel"/>
    <w:tmpl w:val="12EA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FA4917"/>
    <w:multiLevelType w:val="hybridMultilevel"/>
    <w:tmpl w:val="82E656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FB18EF"/>
    <w:multiLevelType w:val="hybridMultilevel"/>
    <w:tmpl w:val="556EB64C"/>
    <w:lvl w:ilvl="0" w:tplc="B3764CCA">
      <w:numFmt w:val="bullet"/>
      <w:lvlText w:val="-"/>
      <w:lvlJc w:val="left"/>
      <w:pPr>
        <w:ind w:left="720" w:hanging="360"/>
      </w:pPr>
      <w:rPr>
        <w:rFonts w:ascii="Arial Narrow" w:eastAsiaTheme="minorEastAsia"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num>
  <w:num w:numId="3">
    <w:abstractNumId w:val="13"/>
  </w:num>
  <w:num w:numId="4">
    <w:abstractNumId w:val="10"/>
  </w:num>
  <w:num w:numId="5">
    <w:abstractNumId w:val="8"/>
  </w:num>
  <w:num w:numId="6">
    <w:abstractNumId w:val="18"/>
  </w:num>
  <w:num w:numId="7">
    <w:abstractNumId w:val="15"/>
  </w:num>
  <w:num w:numId="8">
    <w:abstractNumId w:val="19"/>
  </w:num>
  <w:num w:numId="9">
    <w:abstractNumId w:val="16"/>
  </w:num>
  <w:num w:numId="10">
    <w:abstractNumId w:val="1"/>
  </w:num>
  <w:num w:numId="11">
    <w:abstractNumId w:val="22"/>
  </w:num>
  <w:num w:numId="12">
    <w:abstractNumId w:val="9"/>
  </w:num>
  <w:num w:numId="13">
    <w:abstractNumId w:val="25"/>
  </w:num>
  <w:num w:numId="14">
    <w:abstractNumId w:val="24"/>
  </w:num>
  <w:num w:numId="15">
    <w:abstractNumId w:val="11"/>
  </w:num>
  <w:num w:numId="16">
    <w:abstractNumId w:val="7"/>
  </w:num>
  <w:num w:numId="17">
    <w:abstractNumId w:val="0"/>
  </w:num>
  <w:num w:numId="18">
    <w:abstractNumId w:val="3"/>
  </w:num>
  <w:num w:numId="19">
    <w:abstractNumId w:val="2"/>
  </w:num>
  <w:num w:numId="20">
    <w:abstractNumId w:val="14"/>
  </w:num>
  <w:num w:numId="21">
    <w:abstractNumId w:val="17"/>
  </w:num>
  <w:num w:numId="22">
    <w:abstractNumId w:val="25"/>
  </w:num>
  <w:num w:numId="23">
    <w:abstractNumId w:val="20"/>
  </w:num>
  <w:num w:numId="24">
    <w:abstractNumId w:val="21"/>
  </w:num>
  <w:num w:numId="25">
    <w:abstractNumId w:val="5"/>
  </w:num>
  <w:num w:numId="26">
    <w:abstractNumId w:val="6"/>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30"/>
    <w:rsid w:val="00000B0E"/>
    <w:rsid w:val="00003365"/>
    <w:rsid w:val="00005E2F"/>
    <w:rsid w:val="00012A94"/>
    <w:rsid w:val="000139FF"/>
    <w:rsid w:val="000142DA"/>
    <w:rsid w:val="0001616B"/>
    <w:rsid w:val="000178D3"/>
    <w:rsid w:val="00027F58"/>
    <w:rsid w:val="00030660"/>
    <w:rsid w:val="00030CF8"/>
    <w:rsid w:val="00036140"/>
    <w:rsid w:val="00037CBD"/>
    <w:rsid w:val="00046E53"/>
    <w:rsid w:val="0005437F"/>
    <w:rsid w:val="000613CC"/>
    <w:rsid w:val="00067337"/>
    <w:rsid w:val="00067C4A"/>
    <w:rsid w:val="000711BD"/>
    <w:rsid w:val="00072745"/>
    <w:rsid w:val="00076540"/>
    <w:rsid w:val="000818ED"/>
    <w:rsid w:val="000863C8"/>
    <w:rsid w:val="000869C4"/>
    <w:rsid w:val="00087630"/>
    <w:rsid w:val="0009272A"/>
    <w:rsid w:val="000958B0"/>
    <w:rsid w:val="000A34EF"/>
    <w:rsid w:val="000B56A2"/>
    <w:rsid w:val="000B6F97"/>
    <w:rsid w:val="000C2E34"/>
    <w:rsid w:val="000C563D"/>
    <w:rsid w:val="000D70A2"/>
    <w:rsid w:val="000E5819"/>
    <w:rsid w:val="000E7CC6"/>
    <w:rsid w:val="000F0905"/>
    <w:rsid w:val="000F746A"/>
    <w:rsid w:val="000F76E1"/>
    <w:rsid w:val="00100894"/>
    <w:rsid w:val="00111743"/>
    <w:rsid w:val="00115100"/>
    <w:rsid w:val="00117E56"/>
    <w:rsid w:val="0013064E"/>
    <w:rsid w:val="00131396"/>
    <w:rsid w:val="001321F0"/>
    <w:rsid w:val="00133531"/>
    <w:rsid w:val="00134468"/>
    <w:rsid w:val="00136758"/>
    <w:rsid w:val="00142605"/>
    <w:rsid w:val="001551AC"/>
    <w:rsid w:val="00156E4B"/>
    <w:rsid w:val="001570FD"/>
    <w:rsid w:val="00157DDC"/>
    <w:rsid w:val="00161FCB"/>
    <w:rsid w:val="00162A20"/>
    <w:rsid w:val="00163966"/>
    <w:rsid w:val="001653E7"/>
    <w:rsid w:val="00166F3A"/>
    <w:rsid w:val="00170409"/>
    <w:rsid w:val="00173C6D"/>
    <w:rsid w:val="00174DFF"/>
    <w:rsid w:val="00180F07"/>
    <w:rsid w:val="00185780"/>
    <w:rsid w:val="00187379"/>
    <w:rsid w:val="001941B4"/>
    <w:rsid w:val="00194268"/>
    <w:rsid w:val="001A2656"/>
    <w:rsid w:val="001A566B"/>
    <w:rsid w:val="001A5E5D"/>
    <w:rsid w:val="001A6D38"/>
    <w:rsid w:val="001A7B5A"/>
    <w:rsid w:val="001B0C7C"/>
    <w:rsid w:val="001B19EE"/>
    <w:rsid w:val="001B250B"/>
    <w:rsid w:val="001B4940"/>
    <w:rsid w:val="001C4F02"/>
    <w:rsid w:val="001C6C79"/>
    <w:rsid w:val="001D0093"/>
    <w:rsid w:val="001D2002"/>
    <w:rsid w:val="001D5488"/>
    <w:rsid w:val="001D6E48"/>
    <w:rsid w:val="001E141C"/>
    <w:rsid w:val="001E3A38"/>
    <w:rsid w:val="001E42BB"/>
    <w:rsid w:val="001E506A"/>
    <w:rsid w:val="001E7598"/>
    <w:rsid w:val="001F2ECF"/>
    <w:rsid w:val="001F3A71"/>
    <w:rsid w:val="0020149E"/>
    <w:rsid w:val="00201564"/>
    <w:rsid w:val="00201A9E"/>
    <w:rsid w:val="002048E1"/>
    <w:rsid w:val="00215B5E"/>
    <w:rsid w:val="002161D8"/>
    <w:rsid w:val="00220969"/>
    <w:rsid w:val="00222043"/>
    <w:rsid w:val="0022729B"/>
    <w:rsid w:val="00230D7E"/>
    <w:rsid w:val="00234181"/>
    <w:rsid w:val="002354F4"/>
    <w:rsid w:val="002363A0"/>
    <w:rsid w:val="002376BD"/>
    <w:rsid w:val="002408E9"/>
    <w:rsid w:val="00243552"/>
    <w:rsid w:val="00244ECD"/>
    <w:rsid w:val="0024539B"/>
    <w:rsid w:val="00245D47"/>
    <w:rsid w:val="00250254"/>
    <w:rsid w:val="00251CA2"/>
    <w:rsid w:val="00256451"/>
    <w:rsid w:val="00260766"/>
    <w:rsid w:val="00261682"/>
    <w:rsid w:val="00265FF7"/>
    <w:rsid w:val="002661B7"/>
    <w:rsid w:val="00266C06"/>
    <w:rsid w:val="00273993"/>
    <w:rsid w:val="002767CF"/>
    <w:rsid w:val="0027748B"/>
    <w:rsid w:val="00280A2D"/>
    <w:rsid w:val="0028445F"/>
    <w:rsid w:val="00285D16"/>
    <w:rsid w:val="00291772"/>
    <w:rsid w:val="0029438A"/>
    <w:rsid w:val="002A192B"/>
    <w:rsid w:val="002A4846"/>
    <w:rsid w:val="002A5966"/>
    <w:rsid w:val="002B1295"/>
    <w:rsid w:val="002B210B"/>
    <w:rsid w:val="002B4704"/>
    <w:rsid w:val="002C2EB0"/>
    <w:rsid w:val="002C3EAF"/>
    <w:rsid w:val="002C43C0"/>
    <w:rsid w:val="002C4726"/>
    <w:rsid w:val="002D0758"/>
    <w:rsid w:val="002D1101"/>
    <w:rsid w:val="002D286B"/>
    <w:rsid w:val="002D4464"/>
    <w:rsid w:val="002D7F8F"/>
    <w:rsid w:val="002E2228"/>
    <w:rsid w:val="002E2D20"/>
    <w:rsid w:val="002E5E9F"/>
    <w:rsid w:val="0030037B"/>
    <w:rsid w:val="003008A4"/>
    <w:rsid w:val="003014E0"/>
    <w:rsid w:val="00302F0E"/>
    <w:rsid w:val="00305AC8"/>
    <w:rsid w:val="00307217"/>
    <w:rsid w:val="003103AB"/>
    <w:rsid w:val="003103C8"/>
    <w:rsid w:val="00310463"/>
    <w:rsid w:val="0031172D"/>
    <w:rsid w:val="00316051"/>
    <w:rsid w:val="003210AF"/>
    <w:rsid w:val="003220CE"/>
    <w:rsid w:val="00326B61"/>
    <w:rsid w:val="00332916"/>
    <w:rsid w:val="00332B8C"/>
    <w:rsid w:val="0034077D"/>
    <w:rsid w:val="003412B0"/>
    <w:rsid w:val="00346890"/>
    <w:rsid w:val="00346E71"/>
    <w:rsid w:val="00346E9A"/>
    <w:rsid w:val="00347AA5"/>
    <w:rsid w:val="003516B0"/>
    <w:rsid w:val="00352110"/>
    <w:rsid w:val="00352E29"/>
    <w:rsid w:val="00355306"/>
    <w:rsid w:val="003608FE"/>
    <w:rsid w:val="00361828"/>
    <w:rsid w:val="003619ED"/>
    <w:rsid w:val="003637B1"/>
    <w:rsid w:val="00366114"/>
    <w:rsid w:val="00366C77"/>
    <w:rsid w:val="00383520"/>
    <w:rsid w:val="00384CFF"/>
    <w:rsid w:val="003874CA"/>
    <w:rsid w:val="00394B91"/>
    <w:rsid w:val="003A0C44"/>
    <w:rsid w:val="003A6B51"/>
    <w:rsid w:val="003A773D"/>
    <w:rsid w:val="003B54E5"/>
    <w:rsid w:val="003B65F9"/>
    <w:rsid w:val="003C07AB"/>
    <w:rsid w:val="003C0E5B"/>
    <w:rsid w:val="003D113D"/>
    <w:rsid w:val="003E03A0"/>
    <w:rsid w:val="003E1D9F"/>
    <w:rsid w:val="003E1F5B"/>
    <w:rsid w:val="003E2E19"/>
    <w:rsid w:val="003E51A4"/>
    <w:rsid w:val="003E5ED2"/>
    <w:rsid w:val="003F2A51"/>
    <w:rsid w:val="003F4A3D"/>
    <w:rsid w:val="00404945"/>
    <w:rsid w:val="004158A8"/>
    <w:rsid w:val="00415DD7"/>
    <w:rsid w:val="00415E63"/>
    <w:rsid w:val="00417EAD"/>
    <w:rsid w:val="00421690"/>
    <w:rsid w:val="00423756"/>
    <w:rsid w:val="00426CD7"/>
    <w:rsid w:val="00431268"/>
    <w:rsid w:val="004326D4"/>
    <w:rsid w:val="0043457B"/>
    <w:rsid w:val="004369C9"/>
    <w:rsid w:val="00437096"/>
    <w:rsid w:val="00442204"/>
    <w:rsid w:val="00442548"/>
    <w:rsid w:val="00443A53"/>
    <w:rsid w:val="00450C62"/>
    <w:rsid w:val="00452615"/>
    <w:rsid w:val="00462EA4"/>
    <w:rsid w:val="00470198"/>
    <w:rsid w:val="00484737"/>
    <w:rsid w:val="00485814"/>
    <w:rsid w:val="0048581D"/>
    <w:rsid w:val="00496C62"/>
    <w:rsid w:val="004A3DD8"/>
    <w:rsid w:val="004A7CA9"/>
    <w:rsid w:val="004B1447"/>
    <w:rsid w:val="004B16FA"/>
    <w:rsid w:val="004B196A"/>
    <w:rsid w:val="004B1AD2"/>
    <w:rsid w:val="004B4CE8"/>
    <w:rsid w:val="004B5FD6"/>
    <w:rsid w:val="004C2E76"/>
    <w:rsid w:val="004C7BB7"/>
    <w:rsid w:val="004C7DF1"/>
    <w:rsid w:val="004D0229"/>
    <w:rsid w:val="004D05EA"/>
    <w:rsid w:val="004D3A07"/>
    <w:rsid w:val="004E04E1"/>
    <w:rsid w:val="004F487A"/>
    <w:rsid w:val="00502E34"/>
    <w:rsid w:val="00502EBD"/>
    <w:rsid w:val="00502EC8"/>
    <w:rsid w:val="00503AB8"/>
    <w:rsid w:val="0050744F"/>
    <w:rsid w:val="00515B40"/>
    <w:rsid w:val="005167B2"/>
    <w:rsid w:val="0051784A"/>
    <w:rsid w:val="00532233"/>
    <w:rsid w:val="00532673"/>
    <w:rsid w:val="0054114E"/>
    <w:rsid w:val="00544207"/>
    <w:rsid w:val="005454B0"/>
    <w:rsid w:val="0054669F"/>
    <w:rsid w:val="00556213"/>
    <w:rsid w:val="00556823"/>
    <w:rsid w:val="005571F3"/>
    <w:rsid w:val="00561C4A"/>
    <w:rsid w:val="0056204B"/>
    <w:rsid w:val="00562CC8"/>
    <w:rsid w:val="0056585D"/>
    <w:rsid w:val="00570600"/>
    <w:rsid w:val="005726A4"/>
    <w:rsid w:val="00573198"/>
    <w:rsid w:val="0058142F"/>
    <w:rsid w:val="00582129"/>
    <w:rsid w:val="005822B6"/>
    <w:rsid w:val="00585907"/>
    <w:rsid w:val="00585FA3"/>
    <w:rsid w:val="00593C08"/>
    <w:rsid w:val="00594A24"/>
    <w:rsid w:val="005A1310"/>
    <w:rsid w:val="005A6D3A"/>
    <w:rsid w:val="005A7854"/>
    <w:rsid w:val="005B1D35"/>
    <w:rsid w:val="005B2EB5"/>
    <w:rsid w:val="005B3A9D"/>
    <w:rsid w:val="005C0478"/>
    <w:rsid w:val="005C4CD8"/>
    <w:rsid w:val="005C4F02"/>
    <w:rsid w:val="005C6C6A"/>
    <w:rsid w:val="005D2745"/>
    <w:rsid w:val="005D626C"/>
    <w:rsid w:val="005E0896"/>
    <w:rsid w:val="005E62DC"/>
    <w:rsid w:val="005F07ED"/>
    <w:rsid w:val="005F2393"/>
    <w:rsid w:val="00601704"/>
    <w:rsid w:val="0060179C"/>
    <w:rsid w:val="00602788"/>
    <w:rsid w:val="00611636"/>
    <w:rsid w:val="00614A62"/>
    <w:rsid w:val="006158D2"/>
    <w:rsid w:val="00616520"/>
    <w:rsid w:val="00617412"/>
    <w:rsid w:val="006205CB"/>
    <w:rsid w:val="0062398C"/>
    <w:rsid w:val="00624CE8"/>
    <w:rsid w:val="006262EC"/>
    <w:rsid w:val="00627655"/>
    <w:rsid w:val="006325A3"/>
    <w:rsid w:val="0063306B"/>
    <w:rsid w:val="00636630"/>
    <w:rsid w:val="00640A6B"/>
    <w:rsid w:val="00645A2D"/>
    <w:rsid w:val="00651AB3"/>
    <w:rsid w:val="00657AF8"/>
    <w:rsid w:val="00657F14"/>
    <w:rsid w:val="00661C9C"/>
    <w:rsid w:val="00662631"/>
    <w:rsid w:val="006637E0"/>
    <w:rsid w:val="006639FC"/>
    <w:rsid w:val="0067209F"/>
    <w:rsid w:val="006759D2"/>
    <w:rsid w:val="00681C74"/>
    <w:rsid w:val="00684A90"/>
    <w:rsid w:val="00685CE2"/>
    <w:rsid w:val="00690883"/>
    <w:rsid w:val="00692A43"/>
    <w:rsid w:val="00692FD1"/>
    <w:rsid w:val="006A110B"/>
    <w:rsid w:val="006A150B"/>
    <w:rsid w:val="006A28AC"/>
    <w:rsid w:val="006A3107"/>
    <w:rsid w:val="006A5BB1"/>
    <w:rsid w:val="006B472D"/>
    <w:rsid w:val="006B4F20"/>
    <w:rsid w:val="006C18F5"/>
    <w:rsid w:val="006C70B5"/>
    <w:rsid w:val="006C79B7"/>
    <w:rsid w:val="006D4EE8"/>
    <w:rsid w:val="006E1F16"/>
    <w:rsid w:val="006E1F87"/>
    <w:rsid w:val="006F08A6"/>
    <w:rsid w:val="006F2BB0"/>
    <w:rsid w:val="006F5480"/>
    <w:rsid w:val="006F6979"/>
    <w:rsid w:val="00701C9D"/>
    <w:rsid w:val="007035B6"/>
    <w:rsid w:val="00705105"/>
    <w:rsid w:val="007051FE"/>
    <w:rsid w:val="00705859"/>
    <w:rsid w:val="00706C5C"/>
    <w:rsid w:val="00706FF8"/>
    <w:rsid w:val="00712764"/>
    <w:rsid w:val="00713B81"/>
    <w:rsid w:val="00725378"/>
    <w:rsid w:val="00725C2D"/>
    <w:rsid w:val="00730ACD"/>
    <w:rsid w:val="007322CA"/>
    <w:rsid w:val="007327D6"/>
    <w:rsid w:val="007339C0"/>
    <w:rsid w:val="00734D67"/>
    <w:rsid w:val="007415F8"/>
    <w:rsid w:val="00742F72"/>
    <w:rsid w:val="0074302E"/>
    <w:rsid w:val="00744271"/>
    <w:rsid w:val="007464AB"/>
    <w:rsid w:val="007514CE"/>
    <w:rsid w:val="007516FF"/>
    <w:rsid w:val="00753B95"/>
    <w:rsid w:val="00755F2E"/>
    <w:rsid w:val="00764AD9"/>
    <w:rsid w:val="00764B39"/>
    <w:rsid w:val="00765928"/>
    <w:rsid w:val="00775F31"/>
    <w:rsid w:val="0078290E"/>
    <w:rsid w:val="00785C8C"/>
    <w:rsid w:val="007873CB"/>
    <w:rsid w:val="00787F41"/>
    <w:rsid w:val="00790805"/>
    <w:rsid w:val="00794754"/>
    <w:rsid w:val="007951EB"/>
    <w:rsid w:val="00797182"/>
    <w:rsid w:val="007A01CC"/>
    <w:rsid w:val="007A041E"/>
    <w:rsid w:val="007A11D9"/>
    <w:rsid w:val="007A173F"/>
    <w:rsid w:val="007B1005"/>
    <w:rsid w:val="007B77B6"/>
    <w:rsid w:val="007C225E"/>
    <w:rsid w:val="007C55CC"/>
    <w:rsid w:val="007D0842"/>
    <w:rsid w:val="007D2A2B"/>
    <w:rsid w:val="007D3E4B"/>
    <w:rsid w:val="007E2DFF"/>
    <w:rsid w:val="007E37FD"/>
    <w:rsid w:val="007E55FC"/>
    <w:rsid w:val="007E6A43"/>
    <w:rsid w:val="007E7588"/>
    <w:rsid w:val="007F3407"/>
    <w:rsid w:val="007F77CE"/>
    <w:rsid w:val="00800368"/>
    <w:rsid w:val="00804CFA"/>
    <w:rsid w:val="00807700"/>
    <w:rsid w:val="00810B16"/>
    <w:rsid w:val="00812C7E"/>
    <w:rsid w:val="0081337C"/>
    <w:rsid w:val="00814E74"/>
    <w:rsid w:val="00821358"/>
    <w:rsid w:val="0082445B"/>
    <w:rsid w:val="00833399"/>
    <w:rsid w:val="00834654"/>
    <w:rsid w:val="00837076"/>
    <w:rsid w:val="008375EE"/>
    <w:rsid w:val="00840176"/>
    <w:rsid w:val="00841426"/>
    <w:rsid w:val="00841A23"/>
    <w:rsid w:val="008468C5"/>
    <w:rsid w:val="00846CD9"/>
    <w:rsid w:val="00846D9E"/>
    <w:rsid w:val="008476D6"/>
    <w:rsid w:val="00847D68"/>
    <w:rsid w:val="0085071F"/>
    <w:rsid w:val="00860036"/>
    <w:rsid w:val="00861CC3"/>
    <w:rsid w:val="00864396"/>
    <w:rsid w:val="0086457B"/>
    <w:rsid w:val="00867F62"/>
    <w:rsid w:val="00871821"/>
    <w:rsid w:val="00872E16"/>
    <w:rsid w:val="008734FB"/>
    <w:rsid w:val="0087352E"/>
    <w:rsid w:val="00881343"/>
    <w:rsid w:val="008823E8"/>
    <w:rsid w:val="008831E7"/>
    <w:rsid w:val="0088609D"/>
    <w:rsid w:val="00891AF1"/>
    <w:rsid w:val="0089377E"/>
    <w:rsid w:val="00895EE6"/>
    <w:rsid w:val="008A4E85"/>
    <w:rsid w:val="008A5A66"/>
    <w:rsid w:val="008A5D24"/>
    <w:rsid w:val="008A5D4F"/>
    <w:rsid w:val="008A682E"/>
    <w:rsid w:val="008C0B8D"/>
    <w:rsid w:val="008C2A1D"/>
    <w:rsid w:val="008D31CE"/>
    <w:rsid w:val="008D4AFE"/>
    <w:rsid w:val="008D722F"/>
    <w:rsid w:val="008E00A8"/>
    <w:rsid w:val="008E0E0C"/>
    <w:rsid w:val="008E7D97"/>
    <w:rsid w:val="008F010F"/>
    <w:rsid w:val="008F688B"/>
    <w:rsid w:val="008F70BB"/>
    <w:rsid w:val="00901D97"/>
    <w:rsid w:val="00903951"/>
    <w:rsid w:val="00904BF1"/>
    <w:rsid w:val="00911515"/>
    <w:rsid w:val="00911D11"/>
    <w:rsid w:val="0091539A"/>
    <w:rsid w:val="009154CE"/>
    <w:rsid w:val="0092209A"/>
    <w:rsid w:val="0092443D"/>
    <w:rsid w:val="00924767"/>
    <w:rsid w:val="0093101A"/>
    <w:rsid w:val="00931C84"/>
    <w:rsid w:val="009365A7"/>
    <w:rsid w:val="00940E95"/>
    <w:rsid w:val="00941B98"/>
    <w:rsid w:val="009431A2"/>
    <w:rsid w:val="00944DD4"/>
    <w:rsid w:val="00945818"/>
    <w:rsid w:val="00946CA0"/>
    <w:rsid w:val="009508DE"/>
    <w:rsid w:val="00961AF8"/>
    <w:rsid w:val="00962B7E"/>
    <w:rsid w:val="00964B94"/>
    <w:rsid w:val="00970B11"/>
    <w:rsid w:val="009743D2"/>
    <w:rsid w:val="0097474B"/>
    <w:rsid w:val="00980554"/>
    <w:rsid w:val="009861F5"/>
    <w:rsid w:val="009918FF"/>
    <w:rsid w:val="0099466F"/>
    <w:rsid w:val="009951DA"/>
    <w:rsid w:val="009955D8"/>
    <w:rsid w:val="009A23D0"/>
    <w:rsid w:val="009B1A09"/>
    <w:rsid w:val="009B2CDA"/>
    <w:rsid w:val="009B3575"/>
    <w:rsid w:val="009B5F95"/>
    <w:rsid w:val="009B6FF3"/>
    <w:rsid w:val="009C2FCF"/>
    <w:rsid w:val="009C58D2"/>
    <w:rsid w:val="009C5EB9"/>
    <w:rsid w:val="009C5EF5"/>
    <w:rsid w:val="009C6DD9"/>
    <w:rsid w:val="009C74AF"/>
    <w:rsid w:val="009C794B"/>
    <w:rsid w:val="009D0A28"/>
    <w:rsid w:val="009D0EE7"/>
    <w:rsid w:val="009D3D76"/>
    <w:rsid w:val="009D5D1E"/>
    <w:rsid w:val="009E5AB6"/>
    <w:rsid w:val="009E6CAB"/>
    <w:rsid w:val="009F093F"/>
    <w:rsid w:val="009F19EB"/>
    <w:rsid w:val="009F7394"/>
    <w:rsid w:val="00A101A2"/>
    <w:rsid w:val="00A11125"/>
    <w:rsid w:val="00A13BD6"/>
    <w:rsid w:val="00A2394F"/>
    <w:rsid w:val="00A23CE4"/>
    <w:rsid w:val="00A35B34"/>
    <w:rsid w:val="00A36FE0"/>
    <w:rsid w:val="00A43BF9"/>
    <w:rsid w:val="00A46726"/>
    <w:rsid w:val="00A521CC"/>
    <w:rsid w:val="00A54D1F"/>
    <w:rsid w:val="00A55E09"/>
    <w:rsid w:val="00A561D2"/>
    <w:rsid w:val="00A56212"/>
    <w:rsid w:val="00A579FA"/>
    <w:rsid w:val="00A60B64"/>
    <w:rsid w:val="00A611C4"/>
    <w:rsid w:val="00A61829"/>
    <w:rsid w:val="00A61F78"/>
    <w:rsid w:val="00A7368D"/>
    <w:rsid w:val="00A75BC4"/>
    <w:rsid w:val="00A80845"/>
    <w:rsid w:val="00A8090E"/>
    <w:rsid w:val="00A8100B"/>
    <w:rsid w:val="00A818CC"/>
    <w:rsid w:val="00A85E5F"/>
    <w:rsid w:val="00A9199C"/>
    <w:rsid w:val="00A94296"/>
    <w:rsid w:val="00A94D9E"/>
    <w:rsid w:val="00A96E78"/>
    <w:rsid w:val="00AA2FA8"/>
    <w:rsid w:val="00AA54E4"/>
    <w:rsid w:val="00AA6425"/>
    <w:rsid w:val="00AA7AD5"/>
    <w:rsid w:val="00AA7BB2"/>
    <w:rsid w:val="00AB3822"/>
    <w:rsid w:val="00AB7F47"/>
    <w:rsid w:val="00AC2FDA"/>
    <w:rsid w:val="00AC310C"/>
    <w:rsid w:val="00AC47C7"/>
    <w:rsid w:val="00AC47EE"/>
    <w:rsid w:val="00AC6AD0"/>
    <w:rsid w:val="00AC78AE"/>
    <w:rsid w:val="00AD62AD"/>
    <w:rsid w:val="00AD6BD1"/>
    <w:rsid w:val="00AF3CE6"/>
    <w:rsid w:val="00AF4E3C"/>
    <w:rsid w:val="00AF5D75"/>
    <w:rsid w:val="00B00A55"/>
    <w:rsid w:val="00B00AA7"/>
    <w:rsid w:val="00B03EC4"/>
    <w:rsid w:val="00B0501C"/>
    <w:rsid w:val="00B06EC3"/>
    <w:rsid w:val="00B079D3"/>
    <w:rsid w:val="00B113A5"/>
    <w:rsid w:val="00B14AE9"/>
    <w:rsid w:val="00B177D1"/>
    <w:rsid w:val="00B20876"/>
    <w:rsid w:val="00B32AF0"/>
    <w:rsid w:val="00B32C4F"/>
    <w:rsid w:val="00B35171"/>
    <w:rsid w:val="00B43A26"/>
    <w:rsid w:val="00B517CD"/>
    <w:rsid w:val="00B55F31"/>
    <w:rsid w:val="00B57351"/>
    <w:rsid w:val="00B5783B"/>
    <w:rsid w:val="00B62731"/>
    <w:rsid w:val="00B632A2"/>
    <w:rsid w:val="00B63E5A"/>
    <w:rsid w:val="00B71C6F"/>
    <w:rsid w:val="00B727E3"/>
    <w:rsid w:val="00B73791"/>
    <w:rsid w:val="00B74D48"/>
    <w:rsid w:val="00B76F54"/>
    <w:rsid w:val="00B8198B"/>
    <w:rsid w:val="00B8209E"/>
    <w:rsid w:val="00B83B0D"/>
    <w:rsid w:val="00B84919"/>
    <w:rsid w:val="00B858DA"/>
    <w:rsid w:val="00B9399A"/>
    <w:rsid w:val="00B96B4D"/>
    <w:rsid w:val="00B9795A"/>
    <w:rsid w:val="00BA6DA7"/>
    <w:rsid w:val="00BA7026"/>
    <w:rsid w:val="00BB70BA"/>
    <w:rsid w:val="00BC3230"/>
    <w:rsid w:val="00BC37C2"/>
    <w:rsid w:val="00BC5439"/>
    <w:rsid w:val="00BD16A4"/>
    <w:rsid w:val="00BE34CD"/>
    <w:rsid w:val="00BE4347"/>
    <w:rsid w:val="00BE7449"/>
    <w:rsid w:val="00BF38D2"/>
    <w:rsid w:val="00BF4257"/>
    <w:rsid w:val="00BF5633"/>
    <w:rsid w:val="00BF5FB0"/>
    <w:rsid w:val="00C049DF"/>
    <w:rsid w:val="00C0780B"/>
    <w:rsid w:val="00C10EA9"/>
    <w:rsid w:val="00C12504"/>
    <w:rsid w:val="00C12AB4"/>
    <w:rsid w:val="00C14A35"/>
    <w:rsid w:val="00C15F17"/>
    <w:rsid w:val="00C23877"/>
    <w:rsid w:val="00C23EF5"/>
    <w:rsid w:val="00C27695"/>
    <w:rsid w:val="00C363B8"/>
    <w:rsid w:val="00C46212"/>
    <w:rsid w:val="00C470AD"/>
    <w:rsid w:val="00C51907"/>
    <w:rsid w:val="00C53E63"/>
    <w:rsid w:val="00C5489D"/>
    <w:rsid w:val="00C548A0"/>
    <w:rsid w:val="00C6075F"/>
    <w:rsid w:val="00C61A64"/>
    <w:rsid w:val="00C72178"/>
    <w:rsid w:val="00C7240D"/>
    <w:rsid w:val="00C735EC"/>
    <w:rsid w:val="00C7736E"/>
    <w:rsid w:val="00C81DB6"/>
    <w:rsid w:val="00C8554B"/>
    <w:rsid w:val="00C93339"/>
    <w:rsid w:val="00C93ED1"/>
    <w:rsid w:val="00C95B48"/>
    <w:rsid w:val="00CA2528"/>
    <w:rsid w:val="00CA2E20"/>
    <w:rsid w:val="00CA7D2C"/>
    <w:rsid w:val="00CB5B0E"/>
    <w:rsid w:val="00CC05FA"/>
    <w:rsid w:val="00CC2A0D"/>
    <w:rsid w:val="00CC32F0"/>
    <w:rsid w:val="00CC3D68"/>
    <w:rsid w:val="00CC7573"/>
    <w:rsid w:val="00CC7E9A"/>
    <w:rsid w:val="00CD29C7"/>
    <w:rsid w:val="00CD369D"/>
    <w:rsid w:val="00CD38E7"/>
    <w:rsid w:val="00CD3E1E"/>
    <w:rsid w:val="00CD6C4F"/>
    <w:rsid w:val="00CE1214"/>
    <w:rsid w:val="00CE203D"/>
    <w:rsid w:val="00CF2CB6"/>
    <w:rsid w:val="00D00596"/>
    <w:rsid w:val="00D024F6"/>
    <w:rsid w:val="00D1053E"/>
    <w:rsid w:val="00D20A05"/>
    <w:rsid w:val="00D24517"/>
    <w:rsid w:val="00D25227"/>
    <w:rsid w:val="00D26DB2"/>
    <w:rsid w:val="00D30A47"/>
    <w:rsid w:val="00D30DF3"/>
    <w:rsid w:val="00D321DE"/>
    <w:rsid w:val="00D338D9"/>
    <w:rsid w:val="00D34B0E"/>
    <w:rsid w:val="00D42EFF"/>
    <w:rsid w:val="00D43F5D"/>
    <w:rsid w:val="00D44811"/>
    <w:rsid w:val="00D46C7F"/>
    <w:rsid w:val="00D46E1E"/>
    <w:rsid w:val="00D47D71"/>
    <w:rsid w:val="00D54167"/>
    <w:rsid w:val="00D55E02"/>
    <w:rsid w:val="00D56184"/>
    <w:rsid w:val="00D61A6B"/>
    <w:rsid w:val="00D62499"/>
    <w:rsid w:val="00D66B4A"/>
    <w:rsid w:val="00D74757"/>
    <w:rsid w:val="00D83EE1"/>
    <w:rsid w:val="00D956CE"/>
    <w:rsid w:val="00D9744D"/>
    <w:rsid w:val="00D97749"/>
    <w:rsid w:val="00DA4E48"/>
    <w:rsid w:val="00DB538F"/>
    <w:rsid w:val="00DC0474"/>
    <w:rsid w:val="00DC10C1"/>
    <w:rsid w:val="00DC2330"/>
    <w:rsid w:val="00DC5CD7"/>
    <w:rsid w:val="00DC7870"/>
    <w:rsid w:val="00DD0859"/>
    <w:rsid w:val="00DD543E"/>
    <w:rsid w:val="00DD5C39"/>
    <w:rsid w:val="00DE1304"/>
    <w:rsid w:val="00DE2868"/>
    <w:rsid w:val="00DE500B"/>
    <w:rsid w:val="00E009B2"/>
    <w:rsid w:val="00E0208F"/>
    <w:rsid w:val="00E03F6D"/>
    <w:rsid w:val="00E1413F"/>
    <w:rsid w:val="00E16A36"/>
    <w:rsid w:val="00E25321"/>
    <w:rsid w:val="00E258D2"/>
    <w:rsid w:val="00E2639A"/>
    <w:rsid w:val="00E3557D"/>
    <w:rsid w:val="00E36999"/>
    <w:rsid w:val="00E37249"/>
    <w:rsid w:val="00E3780C"/>
    <w:rsid w:val="00E40600"/>
    <w:rsid w:val="00E453ED"/>
    <w:rsid w:val="00E46277"/>
    <w:rsid w:val="00E46AB8"/>
    <w:rsid w:val="00E47323"/>
    <w:rsid w:val="00E50B00"/>
    <w:rsid w:val="00E5386A"/>
    <w:rsid w:val="00E55327"/>
    <w:rsid w:val="00E57395"/>
    <w:rsid w:val="00E621D9"/>
    <w:rsid w:val="00E622F0"/>
    <w:rsid w:val="00E64566"/>
    <w:rsid w:val="00E64A0C"/>
    <w:rsid w:val="00E70466"/>
    <w:rsid w:val="00E70C8F"/>
    <w:rsid w:val="00E746D8"/>
    <w:rsid w:val="00E7763F"/>
    <w:rsid w:val="00E77DD3"/>
    <w:rsid w:val="00E8277D"/>
    <w:rsid w:val="00E831A6"/>
    <w:rsid w:val="00E83597"/>
    <w:rsid w:val="00E85DE1"/>
    <w:rsid w:val="00E938BD"/>
    <w:rsid w:val="00E9588C"/>
    <w:rsid w:val="00E95DDE"/>
    <w:rsid w:val="00E96877"/>
    <w:rsid w:val="00EA3A01"/>
    <w:rsid w:val="00EA505C"/>
    <w:rsid w:val="00EA7DAD"/>
    <w:rsid w:val="00EB7442"/>
    <w:rsid w:val="00EC33FE"/>
    <w:rsid w:val="00ED073E"/>
    <w:rsid w:val="00ED3F41"/>
    <w:rsid w:val="00ED4F56"/>
    <w:rsid w:val="00ED6BF7"/>
    <w:rsid w:val="00EE3C42"/>
    <w:rsid w:val="00EF35B1"/>
    <w:rsid w:val="00EF5AD3"/>
    <w:rsid w:val="00EF7754"/>
    <w:rsid w:val="00EF7B9A"/>
    <w:rsid w:val="00F00080"/>
    <w:rsid w:val="00F026CB"/>
    <w:rsid w:val="00F12ACD"/>
    <w:rsid w:val="00F13E00"/>
    <w:rsid w:val="00F216C0"/>
    <w:rsid w:val="00F24B6A"/>
    <w:rsid w:val="00F30022"/>
    <w:rsid w:val="00F408AE"/>
    <w:rsid w:val="00F40FA3"/>
    <w:rsid w:val="00F43D7A"/>
    <w:rsid w:val="00F529D5"/>
    <w:rsid w:val="00F5525F"/>
    <w:rsid w:val="00F55E9A"/>
    <w:rsid w:val="00F56396"/>
    <w:rsid w:val="00F62B5B"/>
    <w:rsid w:val="00F64515"/>
    <w:rsid w:val="00F66CFE"/>
    <w:rsid w:val="00F72C49"/>
    <w:rsid w:val="00F72DBD"/>
    <w:rsid w:val="00F72F9D"/>
    <w:rsid w:val="00F74430"/>
    <w:rsid w:val="00F7563D"/>
    <w:rsid w:val="00F77881"/>
    <w:rsid w:val="00F87F5D"/>
    <w:rsid w:val="00FA3F21"/>
    <w:rsid w:val="00FA52F2"/>
    <w:rsid w:val="00FA7932"/>
    <w:rsid w:val="00FB1E8C"/>
    <w:rsid w:val="00FC0300"/>
    <w:rsid w:val="00FC624C"/>
    <w:rsid w:val="00FC6D1A"/>
    <w:rsid w:val="00FD17F6"/>
    <w:rsid w:val="00FD20B8"/>
    <w:rsid w:val="00FD4881"/>
    <w:rsid w:val="00FD4C24"/>
    <w:rsid w:val="00FE020E"/>
    <w:rsid w:val="00FE1240"/>
    <w:rsid w:val="00FE711A"/>
    <w:rsid w:val="00FE7FB7"/>
    <w:rsid w:val="00FF0D2A"/>
    <w:rsid w:val="00FF475E"/>
    <w:rsid w:val="00FF5BBD"/>
    <w:rsid w:val="00FF7C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3D"/>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B5783B"/>
    <w:pPr>
      <w:jc w:val="center"/>
      <w:outlineLvl w:val="0"/>
    </w:pPr>
    <w:rPr>
      <w:rFonts w:asciiTheme="minorHAnsi" w:hAnsiTheme="minorHAnsi" w:cstheme="minorBidi"/>
      <w:b/>
      <w:bCs/>
      <w:sz w:val="32"/>
    </w:rPr>
  </w:style>
  <w:style w:type="paragraph" w:styleId="Heading2">
    <w:name w:val="heading 2"/>
    <w:basedOn w:val="Normal"/>
    <w:next w:val="Normal"/>
    <w:link w:val="Heading2Char"/>
    <w:qFormat/>
    <w:rsid w:val="004369C9"/>
    <w:pPr>
      <w:keepNext/>
      <w:outlineLvl w:val="1"/>
    </w:pPr>
    <w:rPr>
      <w:rFonts w:asciiTheme="minorHAnsi" w:eastAsia="Arial Unicode MS" w:hAnsiTheme="minorHAnsi" w:cstheme="minorBidi"/>
      <w:b/>
      <w:bCs/>
      <w:iCs/>
      <w:sz w:val="28"/>
      <w:szCs w:val="28"/>
    </w:rPr>
  </w:style>
  <w:style w:type="paragraph" w:styleId="Heading3">
    <w:name w:val="heading 3"/>
    <w:basedOn w:val="Normal"/>
    <w:next w:val="Normal"/>
    <w:link w:val="Heading3Char"/>
    <w:unhideWhenUsed/>
    <w:qFormat/>
    <w:rsid w:val="004369C9"/>
    <w:pPr>
      <w:keepNext/>
      <w:keepLines/>
      <w:outlineLvl w:val="2"/>
    </w:pPr>
    <w:rPr>
      <w:rFonts w:asciiTheme="minorHAnsi" w:eastAsiaTheme="majorEastAsia" w:hAnsiTheme="minorHAnsi" w:cstheme="majorBidi"/>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3C42"/>
    <w:rPr>
      <w:rFonts w:asciiTheme="minorHAnsi" w:hAnsiTheme="minorHAnsi"/>
    </w:rPr>
  </w:style>
  <w:style w:type="character" w:customStyle="1" w:styleId="BodyTextChar">
    <w:name w:val="Body Text Char"/>
    <w:basedOn w:val="DefaultParagraphFont"/>
    <w:link w:val="BodyText"/>
    <w:rsid w:val="00EE3C42"/>
    <w:rPr>
      <w:sz w:val="24"/>
      <w:szCs w:val="24"/>
    </w:rPr>
  </w:style>
  <w:style w:type="paragraph" w:customStyle="1" w:styleId="Surveyitem">
    <w:name w:val="Survey item"/>
    <w:basedOn w:val="Normal"/>
    <w:link w:val="SurveyitemChar"/>
    <w:qFormat/>
    <w:rsid w:val="0050744F"/>
    <w:pPr>
      <w:keepNext/>
      <w:keepLines/>
      <w:tabs>
        <w:tab w:val="left" w:pos="288"/>
        <w:tab w:val="left" w:pos="576"/>
        <w:tab w:val="left" w:pos="864"/>
        <w:tab w:val="left" w:pos="1152"/>
      </w:tabs>
      <w:autoSpaceDE w:val="0"/>
      <w:autoSpaceDN w:val="0"/>
      <w:ind w:left="288" w:hanging="288"/>
      <w:outlineLvl w:val="0"/>
    </w:pPr>
    <w:rPr>
      <w:bCs/>
      <w:color w:val="000000"/>
      <w:sz w:val="22"/>
    </w:rPr>
  </w:style>
  <w:style w:type="character" w:customStyle="1" w:styleId="SurveyitemChar">
    <w:name w:val="Survey item Char"/>
    <w:basedOn w:val="DefaultParagraphFont"/>
    <w:link w:val="Surveyitem"/>
    <w:rsid w:val="0050744F"/>
    <w:rPr>
      <w:rFonts w:ascii="Times New Roman" w:hAnsi="Times New Roman" w:cs="Times New Roman"/>
      <w:bCs/>
      <w:color w:val="000000"/>
    </w:rPr>
  </w:style>
  <w:style w:type="paragraph" w:styleId="FootnoteText">
    <w:name w:val="footnote text"/>
    <w:basedOn w:val="Normal"/>
    <w:link w:val="FootnoteTextChar"/>
    <w:unhideWhenUsed/>
    <w:rsid w:val="00B32AF0"/>
    <w:pPr>
      <w:tabs>
        <w:tab w:val="left" w:pos="216"/>
        <w:tab w:val="left" w:pos="432"/>
        <w:tab w:val="left" w:pos="648"/>
      </w:tabs>
      <w:spacing w:before="80"/>
      <w:ind w:left="216" w:hanging="216"/>
    </w:pPr>
    <w:rPr>
      <w:rFonts w:asciiTheme="minorHAnsi" w:hAnsiTheme="minorHAnsi"/>
      <w:sz w:val="22"/>
    </w:rPr>
  </w:style>
  <w:style w:type="character" w:customStyle="1" w:styleId="FootnoteTextChar">
    <w:name w:val="Footnote Text Char"/>
    <w:basedOn w:val="DefaultParagraphFont"/>
    <w:link w:val="FootnoteText"/>
    <w:uiPriority w:val="99"/>
    <w:rsid w:val="00B32AF0"/>
    <w:rPr>
      <w:rFonts w:eastAsia="Calibri"/>
      <w:color w:val="000000" w:themeColor="text1"/>
    </w:rPr>
  </w:style>
  <w:style w:type="paragraph" w:styleId="ListParagraph">
    <w:name w:val="List Paragraph"/>
    <w:basedOn w:val="Normal"/>
    <w:uiPriority w:val="34"/>
    <w:qFormat/>
    <w:rsid w:val="006A5BB1"/>
    <w:pPr>
      <w:ind w:left="720" w:hanging="360"/>
    </w:pPr>
  </w:style>
  <w:style w:type="character" w:styleId="EndnoteReference">
    <w:name w:val="endnote reference"/>
    <w:basedOn w:val="DefaultParagraphFont"/>
    <w:rsid w:val="00611636"/>
    <w:rPr>
      <w:rFonts w:ascii="Times New Roman" w:hAnsi="Times New Roman" w:cs="Times New Roman"/>
      <w:sz w:val="20"/>
      <w:vertAlign w:val="superscript"/>
    </w:rPr>
  </w:style>
  <w:style w:type="paragraph" w:styleId="EndnoteText">
    <w:name w:val="endnote text"/>
    <w:basedOn w:val="Normal"/>
    <w:link w:val="EndnoteTextChar"/>
    <w:rsid w:val="00611636"/>
    <w:pPr>
      <w:spacing w:before="80"/>
    </w:pPr>
    <w:rPr>
      <w:rFonts w:asciiTheme="minorHAnsi" w:hAnsiTheme="minorHAnsi"/>
      <w:sz w:val="22"/>
    </w:rPr>
  </w:style>
  <w:style w:type="character" w:customStyle="1" w:styleId="EndnoteTextChar">
    <w:name w:val="Endnote Text Char"/>
    <w:basedOn w:val="DefaultParagraphFont"/>
    <w:link w:val="EndnoteText"/>
    <w:rsid w:val="00611636"/>
    <w:rPr>
      <w:szCs w:val="24"/>
    </w:rPr>
  </w:style>
  <w:style w:type="character" w:customStyle="1" w:styleId="Heading1Char">
    <w:name w:val="Heading 1 Char"/>
    <w:basedOn w:val="DefaultParagraphFont"/>
    <w:link w:val="Heading1"/>
    <w:uiPriority w:val="9"/>
    <w:rsid w:val="00B5783B"/>
    <w:rPr>
      <w:b/>
      <w:bCs/>
      <w:sz w:val="32"/>
    </w:rPr>
  </w:style>
  <w:style w:type="character" w:customStyle="1" w:styleId="Heading2Char">
    <w:name w:val="Heading 2 Char"/>
    <w:basedOn w:val="DefaultParagraphFont"/>
    <w:link w:val="Heading2"/>
    <w:rsid w:val="004369C9"/>
    <w:rPr>
      <w:rFonts w:eastAsia="Arial Unicode MS"/>
      <w:b/>
      <w:bCs/>
      <w:iCs/>
      <w:sz w:val="28"/>
      <w:szCs w:val="28"/>
    </w:rPr>
  </w:style>
  <w:style w:type="character" w:customStyle="1" w:styleId="Heading3Char">
    <w:name w:val="Heading 3 Char"/>
    <w:basedOn w:val="DefaultParagraphFont"/>
    <w:link w:val="Heading3"/>
    <w:rsid w:val="004369C9"/>
    <w:rPr>
      <w:rFonts w:eastAsiaTheme="majorEastAsia" w:cstheme="majorBidi"/>
      <w:b/>
      <w:bCs/>
      <w:color w:val="000000" w:themeColor="text1"/>
      <w:sz w:val="24"/>
      <w:szCs w:val="24"/>
    </w:rPr>
  </w:style>
  <w:style w:type="character" w:styleId="CommentReference">
    <w:name w:val="annotation reference"/>
    <w:basedOn w:val="DefaultParagraphFont"/>
    <w:semiHidden/>
    <w:rsid w:val="00636630"/>
    <w:rPr>
      <w:rFonts w:cs="Times New Roman"/>
      <w:sz w:val="16"/>
      <w:szCs w:val="16"/>
    </w:rPr>
  </w:style>
  <w:style w:type="character" w:styleId="FootnoteReference">
    <w:name w:val="footnote reference"/>
    <w:basedOn w:val="DefaultParagraphFont"/>
    <w:rsid w:val="00636630"/>
    <w:rPr>
      <w:rFonts w:cs="Times New Roman"/>
      <w:vertAlign w:val="superscript"/>
    </w:rPr>
  </w:style>
  <w:style w:type="paragraph" w:styleId="CommentText">
    <w:name w:val="annotation text"/>
    <w:basedOn w:val="Normal"/>
    <w:link w:val="CommentTextChar"/>
    <w:uiPriority w:val="99"/>
    <w:unhideWhenUsed/>
    <w:rsid w:val="0063663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36630"/>
    <w:rPr>
      <w:rFonts w:eastAsiaTheme="minorHAnsi"/>
      <w:sz w:val="20"/>
      <w:szCs w:val="20"/>
    </w:rPr>
  </w:style>
  <w:style w:type="paragraph" w:customStyle="1" w:styleId="H3">
    <w:name w:val="H3"/>
    <w:basedOn w:val="Normal"/>
    <w:rsid w:val="00636630"/>
    <w:pPr>
      <w:numPr>
        <w:numId w:val="1"/>
      </w:numPr>
      <w:tabs>
        <w:tab w:val="left" w:pos="1354"/>
      </w:tabs>
      <w:spacing w:after="280"/>
    </w:pPr>
    <w:rPr>
      <w:rFonts w:ascii="Book Antiqua" w:eastAsia="Times New Roman" w:hAnsi="Book Antiqua"/>
      <w:b/>
      <w:bCs/>
      <w:sz w:val="28"/>
      <w:szCs w:val="24"/>
    </w:rPr>
  </w:style>
  <w:style w:type="paragraph" w:styleId="BalloonText">
    <w:name w:val="Balloon Text"/>
    <w:basedOn w:val="Normal"/>
    <w:link w:val="BalloonTextChar"/>
    <w:uiPriority w:val="99"/>
    <w:semiHidden/>
    <w:unhideWhenUsed/>
    <w:rsid w:val="00636630"/>
    <w:rPr>
      <w:rFonts w:ascii="Tahoma" w:hAnsi="Tahoma" w:cs="Tahoma"/>
      <w:sz w:val="16"/>
      <w:szCs w:val="16"/>
    </w:rPr>
  </w:style>
  <w:style w:type="character" w:customStyle="1" w:styleId="BalloonTextChar">
    <w:name w:val="Balloon Text Char"/>
    <w:basedOn w:val="DefaultParagraphFont"/>
    <w:link w:val="BalloonText"/>
    <w:uiPriority w:val="99"/>
    <w:semiHidden/>
    <w:rsid w:val="00636630"/>
    <w:rPr>
      <w:rFonts w:ascii="Tahoma" w:hAnsi="Tahoma" w:cs="Tahoma"/>
      <w:sz w:val="16"/>
      <w:szCs w:val="16"/>
    </w:rPr>
  </w:style>
  <w:style w:type="character" w:styleId="PageNumber">
    <w:name w:val="page number"/>
    <w:basedOn w:val="DefaultParagraphFont"/>
    <w:uiPriority w:val="99"/>
    <w:rsid w:val="00636630"/>
  </w:style>
  <w:style w:type="paragraph" w:styleId="Header">
    <w:name w:val="header"/>
    <w:basedOn w:val="Normal"/>
    <w:link w:val="HeaderChar"/>
    <w:uiPriority w:val="99"/>
    <w:unhideWhenUsed/>
    <w:rsid w:val="00636630"/>
    <w:pPr>
      <w:tabs>
        <w:tab w:val="center" w:pos="4680"/>
        <w:tab w:val="right" w:pos="9360"/>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636630"/>
    <w:rPr>
      <w:rFonts w:eastAsiaTheme="minorHAnsi"/>
    </w:rPr>
  </w:style>
  <w:style w:type="paragraph" w:styleId="Footer">
    <w:name w:val="footer"/>
    <w:basedOn w:val="Normal"/>
    <w:link w:val="FooterChar"/>
    <w:uiPriority w:val="99"/>
    <w:unhideWhenUsed/>
    <w:rsid w:val="00636630"/>
    <w:pPr>
      <w:tabs>
        <w:tab w:val="center" w:pos="4680"/>
        <w:tab w:val="right" w:pos="9360"/>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636630"/>
    <w:rPr>
      <w:rFonts w:eastAsiaTheme="minorHAnsi"/>
    </w:rPr>
  </w:style>
  <w:style w:type="paragraph" w:styleId="CommentSubject">
    <w:name w:val="annotation subject"/>
    <w:basedOn w:val="CommentText"/>
    <w:next w:val="CommentText"/>
    <w:link w:val="CommentSubjectChar"/>
    <w:uiPriority w:val="99"/>
    <w:semiHidden/>
    <w:unhideWhenUsed/>
    <w:rsid w:val="004D3A07"/>
    <w:pPr>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4D3A07"/>
    <w:rPr>
      <w:rFonts w:ascii="Times New Roman" w:eastAsiaTheme="minorHAnsi" w:hAnsi="Times New Roman" w:cs="Times New Roman"/>
      <w:b/>
      <w:bCs/>
      <w:sz w:val="20"/>
      <w:szCs w:val="20"/>
    </w:rPr>
  </w:style>
  <w:style w:type="paragraph" w:styleId="NoSpacing">
    <w:name w:val="No Spacing"/>
    <w:uiPriority w:val="1"/>
    <w:qFormat/>
    <w:rsid w:val="00645A2D"/>
    <w:pPr>
      <w:spacing w:after="0" w:line="240" w:lineRule="auto"/>
    </w:pPr>
    <w:rPr>
      <w:rFonts w:eastAsiaTheme="minorEastAsia"/>
      <w:lang w:eastAsia="zh-CN"/>
    </w:rPr>
  </w:style>
  <w:style w:type="paragraph" w:customStyle="1" w:styleId="TLESExhibitHeadLeft">
    <w:name w:val="TLES_Exhibit Head Left"/>
    <w:rsid w:val="00645A2D"/>
    <w:pPr>
      <w:spacing w:after="0" w:line="240" w:lineRule="auto"/>
    </w:pPr>
    <w:rPr>
      <w:rFonts w:ascii="Arial Narrow" w:eastAsia="Times New Roman" w:hAnsi="Arial Narrow" w:cs="Arial Narrow"/>
      <w:b/>
      <w:bCs/>
      <w:color w:val="FFFFFF"/>
      <w:lang w:eastAsia="zh-CN"/>
    </w:rPr>
  </w:style>
  <w:style w:type="paragraph" w:customStyle="1" w:styleId="TLESExhibitTextTightMedium">
    <w:name w:val="TLES_Exhibit Text Tight Medium"/>
    <w:basedOn w:val="Normal"/>
    <w:rsid w:val="00645A2D"/>
    <w:pPr>
      <w:spacing w:after="100"/>
    </w:pPr>
    <w:rPr>
      <w:rFonts w:ascii="Arial Narrow" w:eastAsia="Times New Roman" w:hAnsi="Arial Narrow" w:cs="Arial Narrow"/>
      <w:sz w:val="20"/>
      <w:szCs w:val="20"/>
      <w:lang w:eastAsia="zh-CN"/>
    </w:rPr>
  </w:style>
  <w:style w:type="paragraph" w:customStyle="1" w:styleId="TLESExhibitHeadCenter">
    <w:name w:val="TLES_Exhibit Head Center"/>
    <w:basedOn w:val="TLESExhibitHeadLeft"/>
    <w:rsid w:val="00645A2D"/>
    <w:pPr>
      <w:jc w:val="center"/>
    </w:pPr>
  </w:style>
  <w:style w:type="paragraph" w:customStyle="1" w:styleId="TLESExhibitTextTightMediumLastCentered">
    <w:name w:val="TLES_Exhibit Text Tight Medium Last Centered"/>
    <w:basedOn w:val="Normal"/>
    <w:rsid w:val="00645A2D"/>
    <w:pPr>
      <w:jc w:val="center"/>
    </w:pPr>
    <w:rPr>
      <w:rFonts w:ascii="Arial Narrow" w:eastAsia="Times New Roman" w:hAnsi="Arial Narrow" w:cs="Arial Narrow"/>
      <w:sz w:val="20"/>
      <w:szCs w:val="20"/>
      <w:lang w:eastAsia="zh-CN"/>
    </w:rPr>
  </w:style>
  <w:style w:type="paragraph" w:customStyle="1" w:styleId="PExhibitTitle">
    <w:name w:val="P.Exhibit Title"/>
    <w:basedOn w:val="Normal"/>
    <w:next w:val="Normal"/>
    <w:autoRedefine/>
    <w:uiPriority w:val="99"/>
    <w:qFormat/>
    <w:rsid w:val="009365A7"/>
    <w:pPr>
      <w:spacing w:before="120" w:after="120"/>
    </w:pPr>
    <w:rPr>
      <w:rFonts w:eastAsia="Times New Roman"/>
      <w:b/>
      <w:bCs/>
      <w:szCs w:val="24"/>
    </w:rPr>
  </w:style>
  <w:style w:type="paragraph" w:customStyle="1" w:styleId="text">
    <w:name w:val="text"/>
    <w:basedOn w:val="Normal"/>
    <w:rsid w:val="00F72F9D"/>
    <w:pPr>
      <w:spacing w:after="60" w:line="360" w:lineRule="auto"/>
      <w:ind w:firstLine="720"/>
    </w:pPr>
    <w:rPr>
      <w:rFonts w:ascii="Book Antiqua" w:eastAsia="Times New Roman" w:hAnsi="Book Antiqua"/>
      <w:sz w:val="22"/>
    </w:rPr>
  </w:style>
  <w:style w:type="paragraph" w:customStyle="1" w:styleId="Text0">
    <w:name w:val="Text"/>
    <w:rsid w:val="00087630"/>
    <w:pPr>
      <w:widowControl w:val="0"/>
      <w:spacing w:after="60" w:line="360" w:lineRule="auto"/>
      <w:ind w:firstLine="720"/>
    </w:pPr>
    <w:rPr>
      <w:rFonts w:ascii="Book Antiqua" w:eastAsia="Times New Roman" w:hAnsi="Book Antiqua" w:cs="Times New Roman"/>
      <w:noProof/>
      <w:szCs w:val="28"/>
    </w:rPr>
  </w:style>
  <w:style w:type="paragraph" w:customStyle="1" w:styleId="Bullet">
    <w:name w:val="Bullet"/>
    <w:basedOn w:val="Normal"/>
    <w:rsid w:val="009F093F"/>
    <w:pPr>
      <w:numPr>
        <w:numId w:val="12"/>
      </w:numPr>
      <w:tabs>
        <w:tab w:val="left" w:pos="720"/>
      </w:tabs>
      <w:spacing w:after="200"/>
    </w:pPr>
    <w:rPr>
      <w:rFonts w:ascii="Book Antiqua" w:eastAsia="Times New Roman" w:hAnsi="Book Antiqua"/>
      <w:sz w:val="22"/>
      <w:szCs w:val="24"/>
    </w:rPr>
  </w:style>
  <w:style w:type="paragraph" w:styleId="Revision">
    <w:name w:val="Revision"/>
    <w:hidden/>
    <w:uiPriority w:val="99"/>
    <w:semiHidden/>
    <w:rsid w:val="002363A0"/>
    <w:pPr>
      <w:spacing w:after="0" w:line="240" w:lineRule="auto"/>
    </w:pPr>
    <w:rPr>
      <w:rFonts w:ascii="Times New Roman" w:hAnsi="Times New Roman" w:cs="Times New Roman"/>
      <w:sz w:val="24"/>
    </w:rPr>
  </w:style>
  <w:style w:type="table" w:styleId="TableGrid">
    <w:name w:val="Table Grid"/>
    <w:basedOn w:val="TableNormal"/>
    <w:uiPriority w:val="59"/>
    <w:rsid w:val="00BF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ullet1">
    <w:name w:val="P_Bullet 1"/>
    <w:next w:val="Normal"/>
    <w:uiPriority w:val="99"/>
    <w:rsid w:val="00E03F6D"/>
    <w:pPr>
      <w:numPr>
        <w:numId w:val="23"/>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E03F6D"/>
    <w:pPr>
      <w:numPr>
        <w:numId w:val="24"/>
      </w:numPr>
      <w:tabs>
        <w:tab w:val="left" w:pos="1080"/>
      </w:tabs>
      <w:ind w:left="1080"/>
    </w:pPr>
  </w:style>
  <w:style w:type="paragraph" w:customStyle="1" w:styleId="PBodyText">
    <w:name w:val="P_Body Text"/>
    <w:qFormat/>
    <w:rsid w:val="00E03F6D"/>
    <w:pPr>
      <w:spacing w:after="240" w:line="240" w:lineRule="auto"/>
    </w:pPr>
    <w:rPr>
      <w:rFonts w:ascii="Times New Roman" w:eastAsia="Times New Roman" w:hAnsi="Times New Roman" w:cs="Times"/>
      <w:sz w:val="24"/>
      <w:lang w:eastAsia="zh-CN"/>
    </w:rPr>
  </w:style>
  <w:style w:type="paragraph" w:customStyle="1" w:styleId="PBodyText0">
    <w:name w:val="P.Body Text"/>
    <w:rsid w:val="00E03F6D"/>
    <w:pPr>
      <w:spacing w:after="0" w:line="480" w:lineRule="auto"/>
      <w:ind w:firstLine="360"/>
    </w:pPr>
    <w:rPr>
      <w:rFonts w:ascii="ITC Garamond Std Book Cond" w:hAnsi="ITC Garamond Std Book Cond" w:cs="ITC Garamond Std Book Cond"/>
      <w:color w:val="000000"/>
      <w:sz w:val="23"/>
      <w:lang w:eastAsia="zh-CN"/>
    </w:rPr>
  </w:style>
  <w:style w:type="character" w:customStyle="1" w:styleId="Run-inHeader">
    <w:name w:val="_Run-in Header"/>
    <w:rsid w:val="00F24B6A"/>
    <w:rPr>
      <w:rFonts w:ascii="Arial Narrow" w:hAnsi="Arial Narrow"/>
      <w:b/>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3D"/>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B5783B"/>
    <w:pPr>
      <w:jc w:val="center"/>
      <w:outlineLvl w:val="0"/>
    </w:pPr>
    <w:rPr>
      <w:rFonts w:asciiTheme="minorHAnsi" w:hAnsiTheme="minorHAnsi" w:cstheme="minorBidi"/>
      <w:b/>
      <w:bCs/>
      <w:sz w:val="32"/>
    </w:rPr>
  </w:style>
  <w:style w:type="paragraph" w:styleId="Heading2">
    <w:name w:val="heading 2"/>
    <w:basedOn w:val="Normal"/>
    <w:next w:val="Normal"/>
    <w:link w:val="Heading2Char"/>
    <w:qFormat/>
    <w:rsid w:val="004369C9"/>
    <w:pPr>
      <w:keepNext/>
      <w:outlineLvl w:val="1"/>
    </w:pPr>
    <w:rPr>
      <w:rFonts w:asciiTheme="minorHAnsi" w:eastAsia="Arial Unicode MS" w:hAnsiTheme="minorHAnsi" w:cstheme="minorBidi"/>
      <w:b/>
      <w:bCs/>
      <w:iCs/>
      <w:sz w:val="28"/>
      <w:szCs w:val="28"/>
    </w:rPr>
  </w:style>
  <w:style w:type="paragraph" w:styleId="Heading3">
    <w:name w:val="heading 3"/>
    <w:basedOn w:val="Normal"/>
    <w:next w:val="Normal"/>
    <w:link w:val="Heading3Char"/>
    <w:unhideWhenUsed/>
    <w:qFormat/>
    <w:rsid w:val="004369C9"/>
    <w:pPr>
      <w:keepNext/>
      <w:keepLines/>
      <w:outlineLvl w:val="2"/>
    </w:pPr>
    <w:rPr>
      <w:rFonts w:asciiTheme="minorHAnsi" w:eastAsiaTheme="majorEastAsia" w:hAnsiTheme="minorHAnsi" w:cstheme="majorBidi"/>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3C42"/>
    <w:rPr>
      <w:rFonts w:asciiTheme="minorHAnsi" w:hAnsiTheme="minorHAnsi"/>
    </w:rPr>
  </w:style>
  <w:style w:type="character" w:customStyle="1" w:styleId="BodyTextChar">
    <w:name w:val="Body Text Char"/>
    <w:basedOn w:val="DefaultParagraphFont"/>
    <w:link w:val="BodyText"/>
    <w:rsid w:val="00EE3C42"/>
    <w:rPr>
      <w:sz w:val="24"/>
      <w:szCs w:val="24"/>
    </w:rPr>
  </w:style>
  <w:style w:type="paragraph" w:customStyle="1" w:styleId="Surveyitem">
    <w:name w:val="Survey item"/>
    <w:basedOn w:val="Normal"/>
    <w:link w:val="SurveyitemChar"/>
    <w:qFormat/>
    <w:rsid w:val="0050744F"/>
    <w:pPr>
      <w:keepNext/>
      <w:keepLines/>
      <w:tabs>
        <w:tab w:val="left" w:pos="288"/>
        <w:tab w:val="left" w:pos="576"/>
        <w:tab w:val="left" w:pos="864"/>
        <w:tab w:val="left" w:pos="1152"/>
      </w:tabs>
      <w:autoSpaceDE w:val="0"/>
      <w:autoSpaceDN w:val="0"/>
      <w:ind w:left="288" w:hanging="288"/>
      <w:outlineLvl w:val="0"/>
    </w:pPr>
    <w:rPr>
      <w:bCs/>
      <w:color w:val="000000"/>
      <w:sz w:val="22"/>
    </w:rPr>
  </w:style>
  <w:style w:type="character" w:customStyle="1" w:styleId="SurveyitemChar">
    <w:name w:val="Survey item Char"/>
    <w:basedOn w:val="DefaultParagraphFont"/>
    <w:link w:val="Surveyitem"/>
    <w:rsid w:val="0050744F"/>
    <w:rPr>
      <w:rFonts w:ascii="Times New Roman" w:hAnsi="Times New Roman" w:cs="Times New Roman"/>
      <w:bCs/>
      <w:color w:val="000000"/>
    </w:rPr>
  </w:style>
  <w:style w:type="paragraph" w:styleId="FootnoteText">
    <w:name w:val="footnote text"/>
    <w:basedOn w:val="Normal"/>
    <w:link w:val="FootnoteTextChar"/>
    <w:unhideWhenUsed/>
    <w:rsid w:val="00B32AF0"/>
    <w:pPr>
      <w:tabs>
        <w:tab w:val="left" w:pos="216"/>
        <w:tab w:val="left" w:pos="432"/>
        <w:tab w:val="left" w:pos="648"/>
      </w:tabs>
      <w:spacing w:before="80"/>
      <w:ind w:left="216" w:hanging="216"/>
    </w:pPr>
    <w:rPr>
      <w:rFonts w:asciiTheme="minorHAnsi" w:hAnsiTheme="minorHAnsi"/>
      <w:sz w:val="22"/>
    </w:rPr>
  </w:style>
  <w:style w:type="character" w:customStyle="1" w:styleId="FootnoteTextChar">
    <w:name w:val="Footnote Text Char"/>
    <w:basedOn w:val="DefaultParagraphFont"/>
    <w:link w:val="FootnoteText"/>
    <w:uiPriority w:val="99"/>
    <w:rsid w:val="00B32AF0"/>
    <w:rPr>
      <w:rFonts w:eastAsia="Calibri"/>
      <w:color w:val="000000" w:themeColor="text1"/>
    </w:rPr>
  </w:style>
  <w:style w:type="paragraph" w:styleId="ListParagraph">
    <w:name w:val="List Paragraph"/>
    <w:basedOn w:val="Normal"/>
    <w:uiPriority w:val="34"/>
    <w:qFormat/>
    <w:rsid w:val="006A5BB1"/>
    <w:pPr>
      <w:ind w:left="720" w:hanging="360"/>
    </w:pPr>
  </w:style>
  <w:style w:type="character" w:styleId="EndnoteReference">
    <w:name w:val="endnote reference"/>
    <w:basedOn w:val="DefaultParagraphFont"/>
    <w:rsid w:val="00611636"/>
    <w:rPr>
      <w:rFonts w:ascii="Times New Roman" w:hAnsi="Times New Roman" w:cs="Times New Roman"/>
      <w:sz w:val="20"/>
      <w:vertAlign w:val="superscript"/>
    </w:rPr>
  </w:style>
  <w:style w:type="paragraph" w:styleId="EndnoteText">
    <w:name w:val="endnote text"/>
    <w:basedOn w:val="Normal"/>
    <w:link w:val="EndnoteTextChar"/>
    <w:rsid w:val="00611636"/>
    <w:pPr>
      <w:spacing w:before="80"/>
    </w:pPr>
    <w:rPr>
      <w:rFonts w:asciiTheme="minorHAnsi" w:hAnsiTheme="minorHAnsi"/>
      <w:sz w:val="22"/>
    </w:rPr>
  </w:style>
  <w:style w:type="character" w:customStyle="1" w:styleId="EndnoteTextChar">
    <w:name w:val="Endnote Text Char"/>
    <w:basedOn w:val="DefaultParagraphFont"/>
    <w:link w:val="EndnoteText"/>
    <w:rsid w:val="00611636"/>
    <w:rPr>
      <w:szCs w:val="24"/>
    </w:rPr>
  </w:style>
  <w:style w:type="character" w:customStyle="1" w:styleId="Heading1Char">
    <w:name w:val="Heading 1 Char"/>
    <w:basedOn w:val="DefaultParagraphFont"/>
    <w:link w:val="Heading1"/>
    <w:uiPriority w:val="9"/>
    <w:rsid w:val="00B5783B"/>
    <w:rPr>
      <w:b/>
      <w:bCs/>
      <w:sz w:val="32"/>
    </w:rPr>
  </w:style>
  <w:style w:type="character" w:customStyle="1" w:styleId="Heading2Char">
    <w:name w:val="Heading 2 Char"/>
    <w:basedOn w:val="DefaultParagraphFont"/>
    <w:link w:val="Heading2"/>
    <w:rsid w:val="004369C9"/>
    <w:rPr>
      <w:rFonts w:eastAsia="Arial Unicode MS"/>
      <w:b/>
      <w:bCs/>
      <w:iCs/>
      <w:sz w:val="28"/>
      <w:szCs w:val="28"/>
    </w:rPr>
  </w:style>
  <w:style w:type="character" w:customStyle="1" w:styleId="Heading3Char">
    <w:name w:val="Heading 3 Char"/>
    <w:basedOn w:val="DefaultParagraphFont"/>
    <w:link w:val="Heading3"/>
    <w:rsid w:val="004369C9"/>
    <w:rPr>
      <w:rFonts w:eastAsiaTheme="majorEastAsia" w:cstheme="majorBidi"/>
      <w:b/>
      <w:bCs/>
      <w:color w:val="000000" w:themeColor="text1"/>
      <w:sz w:val="24"/>
      <w:szCs w:val="24"/>
    </w:rPr>
  </w:style>
  <w:style w:type="character" w:styleId="CommentReference">
    <w:name w:val="annotation reference"/>
    <w:basedOn w:val="DefaultParagraphFont"/>
    <w:semiHidden/>
    <w:rsid w:val="00636630"/>
    <w:rPr>
      <w:rFonts w:cs="Times New Roman"/>
      <w:sz w:val="16"/>
      <w:szCs w:val="16"/>
    </w:rPr>
  </w:style>
  <w:style w:type="character" w:styleId="FootnoteReference">
    <w:name w:val="footnote reference"/>
    <w:basedOn w:val="DefaultParagraphFont"/>
    <w:rsid w:val="00636630"/>
    <w:rPr>
      <w:rFonts w:cs="Times New Roman"/>
      <w:vertAlign w:val="superscript"/>
    </w:rPr>
  </w:style>
  <w:style w:type="paragraph" w:styleId="CommentText">
    <w:name w:val="annotation text"/>
    <w:basedOn w:val="Normal"/>
    <w:link w:val="CommentTextChar"/>
    <w:uiPriority w:val="99"/>
    <w:unhideWhenUsed/>
    <w:rsid w:val="0063663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36630"/>
    <w:rPr>
      <w:rFonts w:eastAsiaTheme="minorHAnsi"/>
      <w:sz w:val="20"/>
      <w:szCs w:val="20"/>
    </w:rPr>
  </w:style>
  <w:style w:type="paragraph" w:customStyle="1" w:styleId="H3">
    <w:name w:val="H3"/>
    <w:basedOn w:val="Normal"/>
    <w:rsid w:val="00636630"/>
    <w:pPr>
      <w:numPr>
        <w:numId w:val="1"/>
      </w:numPr>
      <w:tabs>
        <w:tab w:val="left" w:pos="1354"/>
      </w:tabs>
      <w:spacing w:after="280"/>
    </w:pPr>
    <w:rPr>
      <w:rFonts w:ascii="Book Antiqua" w:eastAsia="Times New Roman" w:hAnsi="Book Antiqua"/>
      <w:b/>
      <w:bCs/>
      <w:sz w:val="28"/>
      <w:szCs w:val="24"/>
    </w:rPr>
  </w:style>
  <w:style w:type="paragraph" w:styleId="BalloonText">
    <w:name w:val="Balloon Text"/>
    <w:basedOn w:val="Normal"/>
    <w:link w:val="BalloonTextChar"/>
    <w:uiPriority w:val="99"/>
    <w:semiHidden/>
    <w:unhideWhenUsed/>
    <w:rsid w:val="00636630"/>
    <w:rPr>
      <w:rFonts w:ascii="Tahoma" w:hAnsi="Tahoma" w:cs="Tahoma"/>
      <w:sz w:val="16"/>
      <w:szCs w:val="16"/>
    </w:rPr>
  </w:style>
  <w:style w:type="character" w:customStyle="1" w:styleId="BalloonTextChar">
    <w:name w:val="Balloon Text Char"/>
    <w:basedOn w:val="DefaultParagraphFont"/>
    <w:link w:val="BalloonText"/>
    <w:uiPriority w:val="99"/>
    <w:semiHidden/>
    <w:rsid w:val="00636630"/>
    <w:rPr>
      <w:rFonts w:ascii="Tahoma" w:hAnsi="Tahoma" w:cs="Tahoma"/>
      <w:sz w:val="16"/>
      <w:szCs w:val="16"/>
    </w:rPr>
  </w:style>
  <w:style w:type="character" w:styleId="PageNumber">
    <w:name w:val="page number"/>
    <w:basedOn w:val="DefaultParagraphFont"/>
    <w:uiPriority w:val="99"/>
    <w:rsid w:val="00636630"/>
  </w:style>
  <w:style w:type="paragraph" w:styleId="Header">
    <w:name w:val="header"/>
    <w:basedOn w:val="Normal"/>
    <w:link w:val="HeaderChar"/>
    <w:uiPriority w:val="99"/>
    <w:unhideWhenUsed/>
    <w:rsid w:val="00636630"/>
    <w:pPr>
      <w:tabs>
        <w:tab w:val="center" w:pos="4680"/>
        <w:tab w:val="right" w:pos="9360"/>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636630"/>
    <w:rPr>
      <w:rFonts w:eastAsiaTheme="minorHAnsi"/>
    </w:rPr>
  </w:style>
  <w:style w:type="paragraph" w:styleId="Footer">
    <w:name w:val="footer"/>
    <w:basedOn w:val="Normal"/>
    <w:link w:val="FooterChar"/>
    <w:uiPriority w:val="99"/>
    <w:unhideWhenUsed/>
    <w:rsid w:val="00636630"/>
    <w:pPr>
      <w:tabs>
        <w:tab w:val="center" w:pos="4680"/>
        <w:tab w:val="right" w:pos="9360"/>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636630"/>
    <w:rPr>
      <w:rFonts w:eastAsiaTheme="minorHAnsi"/>
    </w:rPr>
  </w:style>
  <w:style w:type="paragraph" w:styleId="CommentSubject">
    <w:name w:val="annotation subject"/>
    <w:basedOn w:val="CommentText"/>
    <w:next w:val="CommentText"/>
    <w:link w:val="CommentSubjectChar"/>
    <w:uiPriority w:val="99"/>
    <w:semiHidden/>
    <w:unhideWhenUsed/>
    <w:rsid w:val="004D3A07"/>
    <w:pPr>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4D3A07"/>
    <w:rPr>
      <w:rFonts w:ascii="Times New Roman" w:eastAsiaTheme="minorHAnsi" w:hAnsi="Times New Roman" w:cs="Times New Roman"/>
      <w:b/>
      <w:bCs/>
      <w:sz w:val="20"/>
      <w:szCs w:val="20"/>
    </w:rPr>
  </w:style>
  <w:style w:type="paragraph" w:styleId="NoSpacing">
    <w:name w:val="No Spacing"/>
    <w:uiPriority w:val="1"/>
    <w:qFormat/>
    <w:rsid w:val="00645A2D"/>
    <w:pPr>
      <w:spacing w:after="0" w:line="240" w:lineRule="auto"/>
    </w:pPr>
    <w:rPr>
      <w:rFonts w:eastAsiaTheme="minorEastAsia"/>
      <w:lang w:eastAsia="zh-CN"/>
    </w:rPr>
  </w:style>
  <w:style w:type="paragraph" w:customStyle="1" w:styleId="TLESExhibitHeadLeft">
    <w:name w:val="TLES_Exhibit Head Left"/>
    <w:rsid w:val="00645A2D"/>
    <w:pPr>
      <w:spacing w:after="0" w:line="240" w:lineRule="auto"/>
    </w:pPr>
    <w:rPr>
      <w:rFonts w:ascii="Arial Narrow" w:eastAsia="Times New Roman" w:hAnsi="Arial Narrow" w:cs="Arial Narrow"/>
      <w:b/>
      <w:bCs/>
      <w:color w:val="FFFFFF"/>
      <w:lang w:eastAsia="zh-CN"/>
    </w:rPr>
  </w:style>
  <w:style w:type="paragraph" w:customStyle="1" w:styleId="TLESExhibitTextTightMedium">
    <w:name w:val="TLES_Exhibit Text Tight Medium"/>
    <w:basedOn w:val="Normal"/>
    <w:rsid w:val="00645A2D"/>
    <w:pPr>
      <w:spacing w:after="100"/>
    </w:pPr>
    <w:rPr>
      <w:rFonts w:ascii="Arial Narrow" w:eastAsia="Times New Roman" w:hAnsi="Arial Narrow" w:cs="Arial Narrow"/>
      <w:sz w:val="20"/>
      <w:szCs w:val="20"/>
      <w:lang w:eastAsia="zh-CN"/>
    </w:rPr>
  </w:style>
  <w:style w:type="paragraph" w:customStyle="1" w:styleId="TLESExhibitHeadCenter">
    <w:name w:val="TLES_Exhibit Head Center"/>
    <w:basedOn w:val="TLESExhibitHeadLeft"/>
    <w:rsid w:val="00645A2D"/>
    <w:pPr>
      <w:jc w:val="center"/>
    </w:pPr>
  </w:style>
  <w:style w:type="paragraph" w:customStyle="1" w:styleId="TLESExhibitTextTightMediumLastCentered">
    <w:name w:val="TLES_Exhibit Text Tight Medium Last Centered"/>
    <w:basedOn w:val="Normal"/>
    <w:rsid w:val="00645A2D"/>
    <w:pPr>
      <w:jc w:val="center"/>
    </w:pPr>
    <w:rPr>
      <w:rFonts w:ascii="Arial Narrow" w:eastAsia="Times New Roman" w:hAnsi="Arial Narrow" w:cs="Arial Narrow"/>
      <w:sz w:val="20"/>
      <w:szCs w:val="20"/>
      <w:lang w:eastAsia="zh-CN"/>
    </w:rPr>
  </w:style>
  <w:style w:type="paragraph" w:customStyle="1" w:styleId="PExhibitTitle">
    <w:name w:val="P.Exhibit Title"/>
    <w:basedOn w:val="Normal"/>
    <w:next w:val="Normal"/>
    <w:autoRedefine/>
    <w:uiPriority w:val="99"/>
    <w:qFormat/>
    <w:rsid w:val="009365A7"/>
    <w:pPr>
      <w:spacing w:before="120" w:after="120"/>
    </w:pPr>
    <w:rPr>
      <w:rFonts w:eastAsia="Times New Roman"/>
      <w:b/>
      <w:bCs/>
      <w:szCs w:val="24"/>
    </w:rPr>
  </w:style>
  <w:style w:type="paragraph" w:customStyle="1" w:styleId="text">
    <w:name w:val="text"/>
    <w:basedOn w:val="Normal"/>
    <w:rsid w:val="00F72F9D"/>
    <w:pPr>
      <w:spacing w:after="60" w:line="360" w:lineRule="auto"/>
      <w:ind w:firstLine="720"/>
    </w:pPr>
    <w:rPr>
      <w:rFonts w:ascii="Book Antiqua" w:eastAsia="Times New Roman" w:hAnsi="Book Antiqua"/>
      <w:sz w:val="22"/>
    </w:rPr>
  </w:style>
  <w:style w:type="paragraph" w:customStyle="1" w:styleId="Text0">
    <w:name w:val="Text"/>
    <w:rsid w:val="00087630"/>
    <w:pPr>
      <w:widowControl w:val="0"/>
      <w:spacing w:after="60" w:line="360" w:lineRule="auto"/>
      <w:ind w:firstLine="720"/>
    </w:pPr>
    <w:rPr>
      <w:rFonts w:ascii="Book Antiqua" w:eastAsia="Times New Roman" w:hAnsi="Book Antiqua" w:cs="Times New Roman"/>
      <w:noProof/>
      <w:szCs w:val="28"/>
    </w:rPr>
  </w:style>
  <w:style w:type="paragraph" w:customStyle="1" w:styleId="Bullet">
    <w:name w:val="Bullet"/>
    <w:basedOn w:val="Normal"/>
    <w:rsid w:val="009F093F"/>
    <w:pPr>
      <w:numPr>
        <w:numId w:val="12"/>
      </w:numPr>
      <w:tabs>
        <w:tab w:val="left" w:pos="720"/>
      </w:tabs>
      <w:spacing w:after="200"/>
    </w:pPr>
    <w:rPr>
      <w:rFonts w:ascii="Book Antiqua" w:eastAsia="Times New Roman" w:hAnsi="Book Antiqua"/>
      <w:sz w:val="22"/>
      <w:szCs w:val="24"/>
    </w:rPr>
  </w:style>
  <w:style w:type="paragraph" w:styleId="Revision">
    <w:name w:val="Revision"/>
    <w:hidden/>
    <w:uiPriority w:val="99"/>
    <w:semiHidden/>
    <w:rsid w:val="002363A0"/>
    <w:pPr>
      <w:spacing w:after="0" w:line="240" w:lineRule="auto"/>
    </w:pPr>
    <w:rPr>
      <w:rFonts w:ascii="Times New Roman" w:hAnsi="Times New Roman" w:cs="Times New Roman"/>
      <w:sz w:val="24"/>
    </w:rPr>
  </w:style>
  <w:style w:type="table" w:styleId="TableGrid">
    <w:name w:val="Table Grid"/>
    <w:basedOn w:val="TableNormal"/>
    <w:uiPriority w:val="59"/>
    <w:rsid w:val="00BF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ullet1">
    <w:name w:val="P_Bullet 1"/>
    <w:next w:val="Normal"/>
    <w:uiPriority w:val="99"/>
    <w:rsid w:val="00E03F6D"/>
    <w:pPr>
      <w:numPr>
        <w:numId w:val="23"/>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E03F6D"/>
    <w:pPr>
      <w:numPr>
        <w:numId w:val="24"/>
      </w:numPr>
      <w:tabs>
        <w:tab w:val="left" w:pos="1080"/>
      </w:tabs>
      <w:ind w:left="1080"/>
    </w:pPr>
  </w:style>
  <w:style w:type="paragraph" w:customStyle="1" w:styleId="PBodyText">
    <w:name w:val="P_Body Text"/>
    <w:qFormat/>
    <w:rsid w:val="00E03F6D"/>
    <w:pPr>
      <w:spacing w:after="240" w:line="240" w:lineRule="auto"/>
    </w:pPr>
    <w:rPr>
      <w:rFonts w:ascii="Times New Roman" w:eastAsia="Times New Roman" w:hAnsi="Times New Roman" w:cs="Times"/>
      <w:sz w:val="24"/>
      <w:lang w:eastAsia="zh-CN"/>
    </w:rPr>
  </w:style>
  <w:style w:type="paragraph" w:customStyle="1" w:styleId="PBodyText0">
    <w:name w:val="P.Body Text"/>
    <w:rsid w:val="00E03F6D"/>
    <w:pPr>
      <w:spacing w:after="0" w:line="480" w:lineRule="auto"/>
      <w:ind w:firstLine="360"/>
    </w:pPr>
    <w:rPr>
      <w:rFonts w:ascii="ITC Garamond Std Book Cond" w:hAnsi="ITC Garamond Std Book Cond" w:cs="ITC Garamond Std Book Cond"/>
      <w:color w:val="000000"/>
      <w:sz w:val="23"/>
      <w:lang w:eastAsia="zh-CN"/>
    </w:rPr>
  </w:style>
  <w:style w:type="character" w:customStyle="1" w:styleId="Run-inHeader">
    <w:name w:val="_Run-in Header"/>
    <w:rsid w:val="00F24B6A"/>
    <w:rPr>
      <w:rFonts w:ascii="Arial Narrow" w:hAnsi="Arial Narrow"/>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89865">
      <w:bodyDiv w:val="1"/>
      <w:marLeft w:val="0"/>
      <w:marRight w:val="0"/>
      <w:marTop w:val="0"/>
      <w:marBottom w:val="0"/>
      <w:divBdr>
        <w:top w:val="none" w:sz="0" w:space="0" w:color="auto"/>
        <w:left w:val="none" w:sz="0" w:space="0" w:color="auto"/>
        <w:bottom w:val="none" w:sz="0" w:space="0" w:color="auto"/>
        <w:right w:val="none" w:sz="0" w:space="0" w:color="auto"/>
      </w:divBdr>
      <w:divsChild>
        <w:div w:id="624502411">
          <w:marLeft w:val="0"/>
          <w:marRight w:val="0"/>
          <w:marTop w:val="0"/>
          <w:marBottom w:val="0"/>
          <w:divBdr>
            <w:top w:val="none" w:sz="0" w:space="0" w:color="auto"/>
            <w:left w:val="none" w:sz="0" w:space="0" w:color="auto"/>
            <w:bottom w:val="none" w:sz="0" w:space="0" w:color="auto"/>
            <w:right w:val="none" w:sz="0" w:space="0" w:color="auto"/>
          </w:divBdr>
          <w:divsChild>
            <w:div w:id="1873610733">
              <w:marLeft w:val="0"/>
              <w:marRight w:val="0"/>
              <w:marTop w:val="0"/>
              <w:marBottom w:val="0"/>
              <w:divBdr>
                <w:top w:val="none" w:sz="0" w:space="0" w:color="auto"/>
                <w:left w:val="none" w:sz="0" w:space="0" w:color="auto"/>
                <w:bottom w:val="none" w:sz="0" w:space="0" w:color="auto"/>
                <w:right w:val="none" w:sz="0" w:space="0" w:color="auto"/>
              </w:divBdr>
              <w:divsChild>
                <w:div w:id="1674260753">
                  <w:marLeft w:val="0"/>
                  <w:marRight w:val="0"/>
                  <w:marTop w:val="0"/>
                  <w:marBottom w:val="0"/>
                  <w:divBdr>
                    <w:top w:val="none" w:sz="0" w:space="0" w:color="auto"/>
                    <w:left w:val="none" w:sz="0" w:space="0" w:color="auto"/>
                    <w:bottom w:val="none" w:sz="0" w:space="0" w:color="auto"/>
                    <w:right w:val="none" w:sz="0" w:space="0" w:color="auto"/>
                  </w:divBdr>
                  <w:divsChild>
                    <w:div w:id="8570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wmf"/><Relationship Id="rId26" Type="http://schemas.openxmlformats.org/officeDocument/2006/relationships/oleObject" Target="embeddings/oleObject7.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2.wmf"/><Relationship Id="rId44" Type="http://schemas.openxmlformats.org/officeDocument/2006/relationships/oleObject" Target="embeddings/oleObject17.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48E9F-8985-4F83-A258-D22FD600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9252</Words>
  <Characters>52743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Learning Point Associates</Company>
  <LinksUpToDate>false</LinksUpToDate>
  <CharactersWithSpaces>61872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Garvey</dc:creator>
  <cp:lastModifiedBy>U.S. Department of Education</cp:lastModifiedBy>
  <cp:revision>15</cp:revision>
  <cp:lastPrinted>2012-12-11T20:43:00Z</cp:lastPrinted>
  <dcterms:created xsi:type="dcterms:W3CDTF">2012-12-07T22:48:00Z</dcterms:created>
  <dcterms:modified xsi:type="dcterms:W3CDTF">2012-12-11T23:55:00Z</dcterms:modified>
</cp:coreProperties>
</file>