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A9" w:rsidRPr="00231B1E" w:rsidRDefault="00DF0651" w:rsidP="00D041A9">
      <w:pPr>
        <w:widowControl w:val="0"/>
        <w:autoSpaceDE w:val="0"/>
        <w:autoSpaceDN w:val="0"/>
        <w:adjustRightInd w:val="0"/>
        <w:ind w:left="4320"/>
        <w:rPr>
          <w:rFonts w:ascii="Cambria" w:hAnsi="Cambria"/>
        </w:rPr>
      </w:pPr>
      <w:r>
        <w:rPr>
          <w:rFonts w:ascii="Cambria" w:hAnsi="Cambria"/>
        </w:rPr>
        <w:t xml:space="preserve">                             </w:t>
      </w:r>
      <w:r w:rsidR="00336CC6">
        <w:rPr>
          <w:rFonts w:ascii="Cambria" w:hAnsi="Cambria"/>
        </w:rPr>
        <w:t>M</w:t>
      </w:r>
      <w:r>
        <w:rPr>
          <w:rFonts w:ascii="Cambria" w:hAnsi="Cambria"/>
        </w:rPr>
        <w:t xml:space="preserve">ay </w:t>
      </w:r>
      <w:r w:rsidR="001807A1">
        <w:rPr>
          <w:rFonts w:ascii="Cambria" w:hAnsi="Cambria"/>
        </w:rPr>
        <w:t>2</w:t>
      </w:r>
      <w:r w:rsidR="00AF2585">
        <w:rPr>
          <w:rFonts w:ascii="Cambria" w:hAnsi="Cambria"/>
        </w:rPr>
        <w:t>2</w:t>
      </w:r>
      <w:r w:rsidR="00336CC6">
        <w:rPr>
          <w:rFonts w:ascii="Cambria" w:hAnsi="Cambria"/>
        </w:rPr>
        <w:t>, 2013</w:t>
      </w:r>
    </w:p>
    <w:p w:rsidR="00D041A9" w:rsidRPr="00231B1E" w:rsidRDefault="00D041A9"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p>
    <w:p w:rsidR="00294BDB" w:rsidRPr="00231B1E" w:rsidRDefault="00294BDB" w:rsidP="00D041A9">
      <w:pPr>
        <w:widowControl w:val="0"/>
        <w:autoSpaceDE w:val="0"/>
        <w:autoSpaceDN w:val="0"/>
        <w:adjustRightInd w:val="0"/>
        <w:rPr>
          <w:rFonts w:ascii="Cambria" w:hAnsi="Cambria"/>
        </w:rPr>
      </w:pPr>
    </w:p>
    <w:p w:rsidR="00294BDB" w:rsidRPr="00231B1E" w:rsidRDefault="00294BDB" w:rsidP="00D041A9">
      <w:pPr>
        <w:widowControl w:val="0"/>
        <w:autoSpaceDE w:val="0"/>
        <w:autoSpaceDN w:val="0"/>
        <w:adjustRightInd w:val="0"/>
        <w:rPr>
          <w:rFonts w:ascii="Cambria" w:hAnsi="Cambria"/>
        </w:rPr>
      </w:pPr>
    </w:p>
    <w:p w:rsidR="00D041A9" w:rsidRPr="00231B1E" w:rsidRDefault="00666492" w:rsidP="00B41D30">
      <w:pPr>
        <w:widowControl w:val="0"/>
        <w:autoSpaceDE w:val="0"/>
        <w:autoSpaceDN w:val="0"/>
        <w:adjustRightInd w:val="0"/>
        <w:outlineLvl w:val="0"/>
        <w:rPr>
          <w:rFonts w:ascii="Cambria" w:hAnsi="Cambria"/>
        </w:rPr>
      </w:pPr>
      <w:r w:rsidRPr="00231B1E">
        <w:rPr>
          <w:rFonts w:ascii="Cambria" w:hAnsi="Cambria"/>
        </w:rPr>
        <w:t>Chad Whiteman</w:t>
      </w: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Department of Energy Desk Officer</w:t>
      </w: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Office of Information and Regulatory Affairs</w:t>
      </w: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Office of Management and Budget</w:t>
      </w: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Washington, DC 20503</w:t>
      </w:r>
    </w:p>
    <w:p w:rsidR="00D041A9" w:rsidRPr="00231B1E" w:rsidRDefault="00D041A9"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 xml:space="preserve">SUBJECT: </w:t>
      </w:r>
      <w:r w:rsidR="006E5699">
        <w:rPr>
          <w:rFonts w:ascii="Cambria" w:hAnsi="Cambria"/>
        </w:rPr>
        <w:t xml:space="preserve">2013 EIA Energy Conference </w:t>
      </w:r>
      <w:r w:rsidR="003C1B3B">
        <w:rPr>
          <w:rFonts w:ascii="Cambria" w:hAnsi="Cambria"/>
        </w:rPr>
        <w:t xml:space="preserve">Customer Satisfaction </w:t>
      </w:r>
      <w:r w:rsidR="006E5699">
        <w:rPr>
          <w:rFonts w:ascii="Cambria" w:hAnsi="Cambria"/>
        </w:rPr>
        <w:t>Survey</w:t>
      </w:r>
      <w:r w:rsidRPr="00231B1E">
        <w:rPr>
          <w:rFonts w:ascii="Cambria" w:hAnsi="Cambria"/>
        </w:rPr>
        <w:t xml:space="preserve">    </w:t>
      </w:r>
    </w:p>
    <w:p w:rsidR="00D041A9" w:rsidRPr="00231B1E" w:rsidRDefault="00D041A9"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 xml:space="preserve">Dear </w:t>
      </w:r>
      <w:r w:rsidR="00A10662" w:rsidRPr="00231B1E">
        <w:rPr>
          <w:rFonts w:ascii="Cambria" w:hAnsi="Cambria"/>
        </w:rPr>
        <w:t xml:space="preserve">Mr. </w:t>
      </w:r>
      <w:r w:rsidR="00666492" w:rsidRPr="00231B1E">
        <w:rPr>
          <w:rFonts w:ascii="Cambria" w:hAnsi="Cambria"/>
        </w:rPr>
        <w:t>Whiteman</w:t>
      </w:r>
      <w:r w:rsidRPr="00231B1E">
        <w:rPr>
          <w:rFonts w:ascii="Cambria" w:hAnsi="Cambria"/>
        </w:rPr>
        <w:t>:</w:t>
      </w:r>
    </w:p>
    <w:p w:rsidR="00D041A9" w:rsidRPr="00231B1E" w:rsidRDefault="00D041A9" w:rsidP="00D041A9">
      <w:pPr>
        <w:widowControl w:val="0"/>
        <w:autoSpaceDE w:val="0"/>
        <w:autoSpaceDN w:val="0"/>
        <w:adjustRightInd w:val="0"/>
        <w:rPr>
          <w:rFonts w:ascii="Cambria" w:hAnsi="Cambria"/>
        </w:rPr>
      </w:pPr>
    </w:p>
    <w:p w:rsidR="00C651D1" w:rsidRPr="00231B1E" w:rsidRDefault="00D041A9" w:rsidP="00D041A9">
      <w:pPr>
        <w:widowControl w:val="0"/>
        <w:autoSpaceDE w:val="0"/>
        <w:autoSpaceDN w:val="0"/>
        <w:adjustRightInd w:val="0"/>
        <w:rPr>
          <w:rFonts w:ascii="Cambria" w:hAnsi="Cambria"/>
        </w:rPr>
      </w:pPr>
      <w:r w:rsidRPr="00231B1E">
        <w:rPr>
          <w:rFonts w:ascii="Cambria" w:hAnsi="Cambria"/>
        </w:rPr>
        <w:t xml:space="preserve">The </w:t>
      </w:r>
      <w:r w:rsidR="006E5699">
        <w:rPr>
          <w:rFonts w:ascii="Cambria" w:hAnsi="Cambria"/>
        </w:rPr>
        <w:t xml:space="preserve">U.S. </w:t>
      </w:r>
      <w:r w:rsidRPr="00231B1E">
        <w:rPr>
          <w:rFonts w:ascii="Cambria" w:hAnsi="Cambria"/>
        </w:rPr>
        <w:t xml:space="preserve">Energy Information Administration (EIA) plans to use the Office of Management and Budget (OMB) approved generic clearance, DOE-887 </w:t>
      </w:r>
      <w:r w:rsidRPr="00FA3E06">
        <w:rPr>
          <w:rFonts w:ascii="Cambria" w:hAnsi="Cambria"/>
        </w:rPr>
        <w:t>(DOE Customer Surveys’ OMB No.</w:t>
      </w:r>
      <w:r w:rsidR="00052162">
        <w:rPr>
          <w:rFonts w:ascii="Cambria" w:hAnsi="Cambria"/>
        </w:rPr>
        <w:t xml:space="preserve"> </w:t>
      </w:r>
      <w:r w:rsidR="00A92EBA">
        <w:t>1901-0302</w:t>
      </w:r>
      <w:r w:rsidR="00230690" w:rsidRPr="00FA3E06">
        <w:rPr>
          <w:rFonts w:ascii="Cambria" w:hAnsi="Cambria"/>
        </w:rPr>
        <w:t>)</w:t>
      </w:r>
      <w:r w:rsidR="00DF0651">
        <w:rPr>
          <w:rFonts w:ascii="Cambria" w:hAnsi="Cambria"/>
        </w:rPr>
        <w:t>,</w:t>
      </w:r>
      <w:r w:rsidRPr="00231B1E">
        <w:rPr>
          <w:rFonts w:ascii="Cambria" w:hAnsi="Cambria"/>
        </w:rPr>
        <w:t xml:space="preserve"> to conduct</w:t>
      </w:r>
      <w:r w:rsidR="00FA3E06">
        <w:rPr>
          <w:rFonts w:ascii="Cambria" w:hAnsi="Cambria"/>
        </w:rPr>
        <w:t xml:space="preserve"> </w:t>
      </w:r>
      <w:r w:rsidRPr="00231B1E">
        <w:rPr>
          <w:rFonts w:ascii="Cambria" w:hAnsi="Cambria"/>
        </w:rPr>
        <w:t xml:space="preserve">a short survey of EIA’s </w:t>
      </w:r>
      <w:r w:rsidR="006E5699">
        <w:rPr>
          <w:rFonts w:ascii="Cambria" w:hAnsi="Cambria"/>
        </w:rPr>
        <w:t xml:space="preserve">2013 </w:t>
      </w:r>
      <w:r w:rsidR="00570F7A">
        <w:rPr>
          <w:rFonts w:ascii="Cambria" w:hAnsi="Cambria"/>
        </w:rPr>
        <w:t>E</w:t>
      </w:r>
      <w:r w:rsidR="006E5699">
        <w:rPr>
          <w:rFonts w:ascii="Cambria" w:hAnsi="Cambria"/>
        </w:rPr>
        <w:t xml:space="preserve">nergy </w:t>
      </w:r>
      <w:r w:rsidR="00570F7A">
        <w:rPr>
          <w:rFonts w:ascii="Cambria" w:hAnsi="Cambria"/>
        </w:rPr>
        <w:t>C</w:t>
      </w:r>
      <w:r w:rsidR="006E5699">
        <w:rPr>
          <w:rFonts w:ascii="Cambria" w:hAnsi="Cambria"/>
        </w:rPr>
        <w:t>onference participants</w:t>
      </w:r>
      <w:r w:rsidR="00230690">
        <w:rPr>
          <w:rFonts w:ascii="Cambria" w:hAnsi="Cambria"/>
        </w:rPr>
        <w:t>.</w:t>
      </w:r>
      <w:r w:rsidR="006E5699">
        <w:rPr>
          <w:rFonts w:ascii="Cambria" w:hAnsi="Cambria"/>
        </w:rPr>
        <w:t xml:space="preserve"> </w:t>
      </w:r>
      <w:r w:rsidR="00FF2327" w:rsidRPr="00231B1E">
        <w:rPr>
          <w:rFonts w:ascii="Cambria" w:hAnsi="Cambria"/>
        </w:rPr>
        <w:t>Y</w:t>
      </w:r>
      <w:r w:rsidR="00F57F4D" w:rsidRPr="00231B1E">
        <w:rPr>
          <w:rFonts w:ascii="Cambria" w:hAnsi="Cambria"/>
        </w:rPr>
        <w:t xml:space="preserve">our </w:t>
      </w:r>
      <w:r w:rsidR="00152D23" w:rsidRPr="00231B1E">
        <w:rPr>
          <w:rFonts w:ascii="Cambria" w:hAnsi="Cambria"/>
        </w:rPr>
        <w:t>action is</w:t>
      </w:r>
      <w:r w:rsidR="00FF2327" w:rsidRPr="00231B1E">
        <w:rPr>
          <w:rFonts w:ascii="Cambria" w:hAnsi="Cambria"/>
        </w:rPr>
        <w:t xml:space="preserve"> anticipate</w:t>
      </w:r>
      <w:r w:rsidR="00934DD3" w:rsidRPr="00231B1E">
        <w:rPr>
          <w:rFonts w:ascii="Cambria" w:hAnsi="Cambria"/>
        </w:rPr>
        <w:t>d</w:t>
      </w:r>
      <w:r w:rsidR="00FF2327" w:rsidRPr="00231B1E">
        <w:rPr>
          <w:rFonts w:ascii="Cambria" w:hAnsi="Cambria"/>
        </w:rPr>
        <w:t xml:space="preserve"> </w:t>
      </w:r>
      <w:r w:rsidR="00F57F4D" w:rsidRPr="00231B1E">
        <w:rPr>
          <w:rFonts w:ascii="Cambria" w:hAnsi="Cambria"/>
        </w:rPr>
        <w:t xml:space="preserve">within two </w:t>
      </w:r>
      <w:r w:rsidR="001D713A" w:rsidRPr="00231B1E">
        <w:rPr>
          <w:rFonts w:ascii="Cambria" w:hAnsi="Cambria"/>
        </w:rPr>
        <w:t>weeks;</w:t>
      </w:r>
      <w:r w:rsidR="00152D23" w:rsidRPr="00231B1E">
        <w:rPr>
          <w:rFonts w:ascii="Cambria" w:hAnsi="Cambria"/>
        </w:rPr>
        <w:t xml:space="preserve"> however,</w:t>
      </w:r>
      <w:r w:rsidR="00F57F4D" w:rsidRPr="00231B1E">
        <w:rPr>
          <w:rFonts w:ascii="Cambria" w:hAnsi="Cambria"/>
        </w:rPr>
        <w:t xml:space="preserve"> </w:t>
      </w:r>
      <w:r w:rsidR="00FF2327" w:rsidRPr="00231B1E">
        <w:rPr>
          <w:rFonts w:ascii="Cambria" w:hAnsi="Cambria"/>
        </w:rPr>
        <w:t xml:space="preserve">EIA </w:t>
      </w:r>
      <w:r w:rsidR="00F57F4D" w:rsidRPr="00231B1E">
        <w:rPr>
          <w:rFonts w:ascii="Cambria" w:hAnsi="Cambria"/>
        </w:rPr>
        <w:t>will not conduct th</w:t>
      </w:r>
      <w:r w:rsidR="009F14BD" w:rsidRPr="00231B1E">
        <w:rPr>
          <w:rFonts w:ascii="Cambria" w:hAnsi="Cambria"/>
        </w:rPr>
        <w:t>is survey</w:t>
      </w:r>
      <w:r w:rsidR="00E322D3" w:rsidRPr="00231B1E">
        <w:rPr>
          <w:rFonts w:ascii="Cambria" w:hAnsi="Cambria"/>
        </w:rPr>
        <w:t xml:space="preserve"> without approval</w:t>
      </w:r>
      <w:r w:rsidR="009F14BD" w:rsidRPr="00231B1E">
        <w:rPr>
          <w:rFonts w:ascii="Cambria" w:hAnsi="Cambria"/>
        </w:rPr>
        <w:t xml:space="preserve">. </w:t>
      </w:r>
      <w:r w:rsidRPr="00231B1E">
        <w:rPr>
          <w:rFonts w:ascii="Cambria" w:hAnsi="Cambria"/>
        </w:rPr>
        <w:t xml:space="preserve"> </w:t>
      </w:r>
    </w:p>
    <w:p w:rsidR="00D041A9" w:rsidRPr="00231B1E" w:rsidRDefault="00D041A9" w:rsidP="00D041A9">
      <w:pPr>
        <w:widowControl w:val="0"/>
        <w:autoSpaceDE w:val="0"/>
        <w:autoSpaceDN w:val="0"/>
        <w:adjustRightInd w:val="0"/>
        <w:rPr>
          <w:rFonts w:ascii="Cambria" w:hAnsi="Cambria"/>
        </w:rPr>
      </w:pPr>
    </w:p>
    <w:p w:rsidR="00D041A9" w:rsidRPr="00231B1E" w:rsidRDefault="004D209B" w:rsidP="00D041A9">
      <w:pPr>
        <w:widowControl w:val="0"/>
        <w:autoSpaceDE w:val="0"/>
        <w:autoSpaceDN w:val="0"/>
        <w:adjustRightInd w:val="0"/>
        <w:rPr>
          <w:rFonts w:ascii="Cambria" w:hAnsi="Cambria"/>
        </w:rPr>
      </w:pPr>
      <w:r w:rsidRPr="00231B1E">
        <w:rPr>
          <w:rFonts w:ascii="Cambria" w:hAnsi="Cambria"/>
        </w:rPr>
        <w:t xml:space="preserve">The survey </w:t>
      </w:r>
      <w:r w:rsidR="00D041A9" w:rsidRPr="00231B1E">
        <w:rPr>
          <w:rFonts w:ascii="Cambria" w:hAnsi="Cambria"/>
        </w:rPr>
        <w:t xml:space="preserve">EIA </w:t>
      </w:r>
      <w:r w:rsidRPr="00231B1E">
        <w:rPr>
          <w:rFonts w:ascii="Cambria" w:hAnsi="Cambria"/>
        </w:rPr>
        <w:t xml:space="preserve">is proposing to </w:t>
      </w:r>
      <w:r w:rsidR="00D041A9" w:rsidRPr="00231B1E">
        <w:rPr>
          <w:rFonts w:ascii="Cambria" w:hAnsi="Cambria"/>
        </w:rPr>
        <w:t>conduct</w:t>
      </w:r>
      <w:r w:rsidRPr="00231B1E">
        <w:rPr>
          <w:rFonts w:ascii="Cambria" w:hAnsi="Cambria"/>
        </w:rPr>
        <w:t xml:space="preserve"> is</w:t>
      </w:r>
      <w:r w:rsidR="00B41D30" w:rsidRPr="00231B1E">
        <w:rPr>
          <w:rFonts w:ascii="Cambria" w:hAnsi="Cambria"/>
        </w:rPr>
        <w:t xml:space="preserve"> </w:t>
      </w:r>
      <w:r w:rsidR="006E5699">
        <w:rPr>
          <w:rFonts w:ascii="Cambria" w:hAnsi="Cambria"/>
        </w:rPr>
        <w:t>a</w:t>
      </w:r>
      <w:r w:rsidR="00D041A9" w:rsidRPr="00231B1E">
        <w:rPr>
          <w:rFonts w:ascii="Cambria" w:hAnsi="Cambria"/>
        </w:rPr>
        <w:t xml:space="preserve"> web-based survey</w:t>
      </w:r>
      <w:r w:rsidRPr="00231B1E">
        <w:rPr>
          <w:rFonts w:ascii="Cambria" w:hAnsi="Cambria"/>
        </w:rPr>
        <w:t xml:space="preserve"> </w:t>
      </w:r>
      <w:r w:rsidR="002E6AA7">
        <w:rPr>
          <w:rFonts w:ascii="Cambria" w:hAnsi="Cambria"/>
        </w:rPr>
        <w:t>that</w:t>
      </w:r>
      <w:r w:rsidR="00E60BE1" w:rsidRPr="00231B1E">
        <w:rPr>
          <w:rFonts w:ascii="Cambria" w:hAnsi="Cambria"/>
        </w:rPr>
        <w:t xml:space="preserve"> </w:t>
      </w:r>
      <w:r w:rsidR="006E5699">
        <w:rPr>
          <w:rFonts w:ascii="Cambria" w:hAnsi="Cambria"/>
        </w:rPr>
        <w:t xml:space="preserve">will </w:t>
      </w:r>
      <w:r w:rsidR="00152D23" w:rsidRPr="00231B1E">
        <w:rPr>
          <w:rFonts w:ascii="Cambria" w:hAnsi="Cambria"/>
        </w:rPr>
        <w:t>provide significant</w:t>
      </w:r>
      <w:r w:rsidR="00D041A9" w:rsidRPr="00231B1E">
        <w:rPr>
          <w:rFonts w:ascii="Cambria" w:hAnsi="Cambria"/>
        </w:rPr>
        <w:t xml:space="preserve"> useful feedback.  The results of</w:t>
      </w:r>
      <w:r w:rsidR="00B41D30" w:rsidRPr="00231B1E">
        <w:rPr>
          <w:rFonts w:ascii="Cambria" w:hAnsi="Cambria"/>
        </w:rPr>
        <w:t xml:space="preserve"> this </w:t>
      </w:r>
      <w:r w:rsidR="006E5699">
        <w:rPr>
          <w:rFonts w:ascii="Cambria" w:hAnsi="Cambria"/>
        </w:rPr>
        <w:t xml:space="preserve">survey </w:t>
      </w:r>
      <w:r w:rsidR="006E5699" w:rsidRPr="00231B1E">
        <w:rPr>
          <w:rFonts w:ascii="Cambria" w:hAnsi="Cambria"/>
        </w:rPr>
        <w:t>w</w:t>
      </w:r>
      <w:r w:rsidR="006E5699">
        <w:rPr>
          <w:rFonts w:ascii="Cambria" w:hAnsi="Cambria"/>
        </w:rPr>
        <w:t xml:space="preserve">ill be </w:t>
      </w:r>
      <w:r w:rsidR="00D041A9" w:rsidRPr="00231B1E">
        <w:rPr>
          <w:rFonts w:ascii="Cambria" w:hAnsi="Cambria"/>
        </w:rPr>
        <w:t xml:space="preserve">valuable in </w:t>
      </w:r>
      <w:r w:rsidR="007349BF">
        <w:rPr>
          <w:rFonts w:ascii="Cambria" w:hAnsi="Cambria"/>
        </w:rPr>
        <w:t>helping</w:t>
      </w:r>
      <w:r w:rsidR="00D041A9" w:rsidRPr="00231B1E">
        <w:rPr>
          <w:rFonts w:ascii="Cambria" w:hAnsi="Cambria"/>
        </w:rPr>
        <w:t xml:space="preserve"> EIA </w:t>
      </w:r>
      <w:r w:rsidR="0003534A">
        <w:rPr>
          <w:rFonts w:ascii="Cambria" w:hAnsi="Cambria"/>
        </w:rPr>
        <w:t>plan</w:t>
      </w:r>
      <w:r w:rsidR="0003534A" w:rsidRPr="00231B1E">
        <w:rPr>
          <w:rFonts w:ascii="Cambria" w:hAnsi="Cambria"/>
        </w:rPr>
        <w:t xml:space="preserve"> </w:t>
      </w:r>
      <w:r w:rsidR="00D041A9" w:rsidRPr="00231B1E">
        <w:rPr>
          <w:rFonts w:ascii="Cambria" w:hAnsi="Cambria"/>
        </w:rPr>
        <w:t xml:space="preserve">and improve </w:t>
      </w:r>
      <w:r w:rsidR="00914FAE">
        <w:rPr>
          <w:rFonts w:ascii="Cambria" w:hAnsi="Cambria"/>
        </w:rPr>
        <w:t xml:space="preserve">its </w:t>
      </w:r>
      <w:r w:rsidR="0003534A">
        <w:rPr>
          <w:rFonts w:ascii="Cambria" w:hAnsi="Cambria"/>
        </w:rPr>
        <w:t xml:space="preserve">future </w:t>
      </w:r>
      <w:r w:rsidR="00914FAE">
        <w:rPr>
          <w:rFonts w:ascii="Cambria" w:hAnsi="Cambria"/>
        </w:rPr>
        <w:t>conference</w:t>
      </w:r>
      <w:r w:rsidR="0003534A">
        <w:rPr>
          <w:rFonts w:ascii="Cambria" w:hAnsi="Cambria"/>
        </w:rPr>
        <w:t>s</w:t>
      </w:r>
      <w:r w:rsidR="00914FAE">
        <w:rPr>
          <w:rFonts w:ascii="Cambria" w:hAnsi="Cambria"/>
        </w:rPr>
        <w:t>.</w:t>
      </w:r>
    </w:p>
    <w:p w:rsidR="00D041A9" w:rsidRPr="00231B1E" w:rsidRDefault="00D041A9" w:rsidP="00D041A9">
      <w:pPr>
        <w:widowControl w:val="0"/>
        <w:autoSpaceDE w:val="0"/>
        <w:autoSpaceDN w:val="0"/>
        <w:adjustRightInd w:val="0"/>
        <w:rPr>
          <w:rFonts w:ascii="Cambria" w:hAnsi="Cambria"/>
        </w:rPr>
      </w:pPr>
    </w:p>
    <w:p w:rsidR="006E5699" w:rsidRDefault="006E5699" w:rsidP="00D041A9">
      <w:pPr>
        <w:widowControl w:val="0"/>
        <w:autoSpaceDE w:val="0"/>
        <w:autoSpaceDN w:val="0"/>
        <w:adjustRightInd w:val="0"/>
        <w:rPr>
          <w:rFonts w:ascii="Cambria" w:hAnsi="Cambria"/>
        </w:rPr>
      </w:pPr>
      <w:r w:rsidRPr="006E5699">
        <w:rPr>
          <w:rFonts w:ascii="Cambria" w:hAnsi="Cambria"/>
        </w:rPr>
        <w:t xml:space="preserve">The EIA Energy Conference provides a vital forum where thought leaders from government, industry, academia, the media, and the general public discuss current and future energy challenges.  The face-to-face communication between EIA and </w:t>
      </w:r>
      <w:r w:rsidR="00230690">
        <w:rPr>
          <w:rFonts w:ascii="Cambria" w:hAnsi="Cambria"/>
        </w:rPr>
        <w:t>its</w:t>
      </w:r>
      <w:r w:rsidR="00230690" w:rsidRPr="006E5699">
        <w:rPr>
          <w:rFonts w:ascii="Cambria" w:hAnsi="Cambria"/>
        </w:rPr>
        <w:t xml:space="preserve"> </w:t>
      </w:r>
      <w:r w:rsidRPr="006E5699">
        <w:rPr>
          <w:rFonts w:ascii="Cambria" w:hAnsi="Cambria"/>
        </w:rPr>
        <w:t xml:space="preserve">stakeholders enables the agency to gain valuable insights that help ensure the ongoing relevance and accessibility of EIA's statistics, forecasts, and analyses in a rapidly shifting energy landscape. </w:t>
      </w:r>
    </w:p>
    <w:p w:rsidR="00B41D30" w:rsidRPr="00231B1E" w:rsidRDefault="00B41D30" w:rsidP="00D041A9">
      <w:pPr>
        <w:widowControl w:val="0"/>
        <w:autoSpaceDE w:val="0"/>
        <w:autoSpaceDN w:val="0"/>
        <w:adjustRightInd w:val="0"/>
        <w:rPr>
          <w:rFonts w:ascii="Cambria" w:hAnsi="Cambria"/>
        </w:rPr>
      </w:pPr>
    </w:p>
    <w:p w:rsidR="001A4EA1" w:rsidRPr="00010DD0" w:rsidRDefault="002D795A" w:rsidP="00B41D30">
      <w:pPr>
        <w:widowControl w:val="0"/>
        <w:autoSpaceDE w:val="0"/>
        <w:autoSpaceDN w:val="0"/>
        <w:adjustRightInd w:val="0"/>
        <w:outlineLvl w:val="0"/>
        <w:rPr>
          <w:rFonts w:ascii="Cambria" w:hAnsi="Cambria"/>
          <w:b/>
        </w:rPr>
      </w:pPr>
      <w:r w:rsidRPr="00010DD0">
        <w:rPr>
          <w:rFonts w:ascii="Cambria" w:hAnsi="Cambria"/>
          <w:b/>
        </w:rPr>
        <w:t xml:space="preserve">Rationale and Use of Data </w:t>
      </w:r>
      <w:r w:rsidR="00B41D30" w:rsidRPr="00010DD0">
        <w:rPr>
          <w:rFonts w:ascii="Cambria" w:hAnsi="Cambria"/>
          <w:b/>
        </w:rPr>
        <w:t>for Some of the</w:t>
      </w:r>
      <w:r w:rsidRPr="00010DD0">
        <w:rPr>
          <w:rFonts w:ascii="Cambria" w:hAnsi="Cambria"/>
          <w:b/>
        </w:rPr>
        <w:t xml:space="preserve"> Questions</w:t>
      </w:r>
    </w:p>
    <w:p w:rsidR="001A4EA1" w:rsidRPr="00231B1E" w:rsidRDefault="001A4EA1" w:rsidP="001A4EA1">
      <w:pPr>
        <w:widowControl w:val="0"/>
        <w:autoSpaceDE w:val="0"/>
        <w:autoSpaceDN w:val="0"/>
        <w:adjustRightInd w:val="0"/>
        <w:rPr>
          <w:rFonts w:ascii="Cambria" w:hAnsi="Cambria"/>
        </w:rPr>
      </w:pPr>
      <w:r>
        <w:rPr>
          <w:rFonts w:ascii="Cambria" w:hAnsi="Cambria"/>
        </w:rPr>
        <w:t xml:space="preserve">The conference involves several months of planning between all EIA offices within the agency. This will be EIA’s fifth conference and, in the past, we have modified dates, sessions, locations, and food offerings based on informal or sponsor-collected customer feedback.  </w:t>
      </w:r>
      <w:r w:rsidRPr="00231B1E">
        <w:rPr>
          <w:rFonts w:ascii="Cambria" w:hAnsi="Cambria"/>
        </w:rPr>
        <w:t>We</w:t>
      </w:r>
      <w:r>
        <w:rPr>
          <w:rFonts w:ascii="Cambria" w:hAnsi="Cambria"/>
        </w:rPr>
        <w:t xml:space="preserve"> plan to continue holding these types of events, so we</w:t>
      </w:r>
      <w:r w:rsidRPr="00231B1E">
        <w:rPr>
          <w:rFonts w:ascii="Cambria" w:hAnsi="Cambria"/>
        </w:rPr>
        <w:t xml:space="preserve"> want to find out if </w:t>
      </w:r>
      <w:r>
        <w:rPr>
          <w:rFonts w:ascii="Cambria" w:hAnsi="Cambria"/>
        </w:rPr>
        <w:t>participants</w:t>
      </w:r>
      <w:r w:rsidRPr="00231B1E">
        <w:rPr>
          <w:rFonts w:ascii="Cambria" w:hAnsi="Cambria"/>
        </w:rPr>
        <w:t xml:space="preserve"> value th</w:t>
      </w:r>
      <w:r>
        <w:rPr>
          <w:rFonts w:ascii="Cambria" w:hAnsi="Cambria"/>
        </w:rPr>
        <w:t xml:space="preserve">is type of event </w:t>
      </w:r>
      <w:r w:rsidRPr="00231B1E">
        <w:rPr>
          <w:rFonts w:ascii="Cambria" w:hAnsi="Cambria"/>
        </w:rPr>
        <w:t xml:space="preserve">and if they have suggestions for improvements.  </w:t>
      </w:r>
    </w:p>
    <w:p w:rsidR="00395A21" w:rsidRPr="00231B1E" w:rsidRDefault="00395A21" w:rsidP="00D041A9">
      <w:pPr>
        <w:widowControl w:val="0"/>
        <w:autoSpaceDE w:val="0"/>
        <w:autoSpaceDN w:val="0"/>
        <w:adjustRightInd w:val="0"/>
        <w:rPr>
          <w:rFonts w:ascii="Cambria" w:hAnsi="Cambria"/>
        </w:rPr>
      </w:pPr>
    </w:p>
    <w:p w:rsidR="00100E74" w:rsidRPr="00231B1E" w:rsidRDefault="00EE4B49" w:rsidP="00D041A9">
      <w:pPr>
        <w:widowControl w:val="0"/>
        <w:autoSpaceDE w:val="0"/>
        <w:autoSpaceDN w:val="0"/>
        <w:adjustRightInd w:val="0"/>
        <w:rPr>
          <w:rFonts w:ascii="Cambria" w:hAnsi="Cambria"/>
        </w:rPr>
      </w:pPr>
      <w:r>
        <w:rPr>
          <w:rFonts w:ascii="Cambria" w:hAnsi="Cambria"/>
        </w:rPr>
        <w:t xml:space="preserve">The mode of data collection for this survey will be the website itself. EIA has created an electronic survey form that will be posted on the EIA website. </w:t>
      </w:r>
      <w:r w:rsidR="00701EFA" w:rsidRPr="00231B1E">
        <w:rPr>
          <w:rFonts w:ascii="Cambria" w:hAnsi="Cambria"/>
        </w:rPr>
        <w:t xml:space="preserve">We will </w:t>
      </w:r>
      <w:r w:rsidR="008327DB">
        <w:rPr>
          <w:rFonts w:ascii="Cambria" w:hAnsi="Cambria"/>
        </w:rPr>
        <w:t xml:space="preserve">email </w:t>
      </w:r>
      <w:r w:rsidR="008327DB" w:rsidRPr="00231B1E">
        <w:rPr>
          <w:rFonts w:ascii="Cambria" w:hAnsi="Cambria"/>
        </w:rPr>
        <w:t>the</w:t>
      </w:r>
      <w:r w:rsidR="00255EE2" w:rsidRPr="00231B1E">
        <w:rPr>
          <w:rFonts w:ascii="Cambria" w:hAnsi="Cambria"/>
        </w:rPr>
        <w:t xml:space="preserve"> invitation </w:t>
      </w:r>
      <w:r w:rsidR="00492D02">
        <w:rPr>
          <w:rFonts w:ascii="Cambria" w:hAnsi="Cambria"/>
        </w:rPr>
        <w:t xml:space="preserve">to conference participants </w:t>
      </w:r>
      <w:r w:rsidR="0003534A">
        <w:rPr>
          <w:rFonts w:ascii="Cambria" w:hAnsi="Cambria"/>
        </w:rPr>
        <w:t>within a week after the conference concludes.</w:t>
      </w:r>
      <w:r w:rsidR="00701EFA" w:rsidRPr="00231B1E">
        <w:rPr>
          <w:rFonts w:ascii="Cambria" w:hAnsi="Cambria"/>
        </w:rPr>
        <w:t xml:space="preserve"> </w:t>
      </w:r>
      <w:r w:rsidR="00255EE2" w:rsidRPr="00231B1E">
        <w:rPr>
          <w:rFonts w:ascii="Cambria" w:hAnsi="Cambria"/>
        </w:rPr>
        <w:t xml:space="preserve"> </w:t>
      </w:r>
    </w:p>
    <w:p w:rsidR="007349BF" w:rsidRDefault="007349BF" w:rsidP="00D041A9">
      <w:pPr>
        <w:widowControl w:val="0"/>
        <w:autoSpaceDE w:val="0"/>
        <w:autoSpaceDN w:val="0"/>
        <w:adjustRightInd w:val="0"/>
        <w:rPr>
          <w:rFonts w:ascii="Cambria" w:hAnsi="Cambria"/>
        </w:rPr>
      </w:pPr>
    </w:p>
    <w:p w:rsidR="00564F58" w:rsidRPr="00231B1E" w:rsidRDefault="007349BF" w:rsidP="00D041A9">
      <w:pPr>
        <w:widowControl w:val="0"/>
        <w:autoSpaceDE w:val="0"/>
        <w:autoSpaceDN w:val="0"/>
        <w:adjustRightInd w:val="0"/>
        <w:rPr>
          <w:rFonts w:ascii="Cambria" w:hAnsi="Cambria"/>
        </w:rPr>
      </w:pPr>
      <w:r>
        <w:rPr>
          <w:rFonts w:ascii="Cambria" w:hAnsi="Cambria"/>
        </w:rPr>
        <w:t xml:space="preserve">The code used for fielding this survey is the same as that used for EIA’s annual web customer satisfaction survey.  That survey has received OMB clearance every year.  </w:t>
      </w:r>
      <w:r w:rsidR="00100E74" w:rsidRPr="00231B1E">
        <w:rPr>
          <w:rFonts w:ascii="Cambria" w:hAnsi="Cambria"/>
        </w:rPr>
        <w:t xml:space="preserve">   </w:t>
      </w:r>
    </w:p>
    <w:p w:rsidR="00564F58" w:rsidRPr="00231B1E" w:rsidRDefault="00564F58"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The</w:t>
      </w:r>
      <w:r w:rsidR="00AE1BB4" w:rsidRPr="00231B1E">
        <w:rPr>
          <w:rFonts w:ascii="Cambria" w:hAnsi="Cambria"/>
        </w:rPr>
        <w:t xml:space="preserve"> </w:t>
      </w:r>
      <w:r w:rsidR="00DF0651">
        <w:rPr>
          <w:rFonts w:ascii="Cambria" w:hAnsi="Cambria"/>
        </w:rPr>
        <w:t>s</w:t>
      </w:r>
      <w:r w:rsidR="00D85545">
        <w:rPr>
          <w:rFonts w:ascii="Cambria" w:hAnsi="Cambria"/>
        </w:rPr>
        <w:t>even</w:t>
      </w:r>
      <w:r w:rsidR="00395A21" w:rsidRPr="00231B1E">
        <w:rPr>
          <w:rFonts w:ascii="Cambria" w:hAnsi="Cambria"/>
        </w:rPr>
        <w:t>-</w:t>
      </w:r>
      <w:r w:rsidRPr="00231B1E">
        <w:rPr>
          <w:rFonts w:ascii="Cambria" w:hAnsi="Cambria"/>
        </w:rPr>
        <w:t>question survey</w:t>
      </w:r>
      <w:r w:rsidR="00EC4731" w:rsidRPr="00231B1E">
        <w:rPr>
          <w:rFonts w:ascii="Cambria" w:hAnsi="Cambria"/>
        </w:rPr>
        <w:t xml:space="preserve"> </w:t>
      </w:r>
      <w:r w:rsidR="00FA5514" w:rsidRPr="00231B1E">
        <w:rPr>
          <w:rFonts w:ascii="Cambria" w:hAnsi="Cambria"/>
        </w:rPr>
        <w:t>is expected to</w:t>
      </w:r>
      <w:r w:rsidRPr="00231B1E">
        <w:rPr>
          <w:rFonts w:ascii="Cambria" w:hAnsi="Cambria"/>
        </w:rPr>
        <w:t xml:space="preserve"> fit on </w:t>
      </w:r>
      <w:r w:rsidR="00492D02">
        <w:rPr>
          <w:rFonts w:ascii="Cambria" w:hAnsi="Cambria"/>
        </w:rPr>
        <w:t xml:space="preserve">one </w:t>
      </w:r>
      <w:r w:rsidRPr="00231B1E">
        <w:rPr>
          <w:rFonts w:ascii="Cambria" w:hAnsi="Cambria"/>
        </w:rPr>
        <w:t xml:space="preserve">computer screen.  </w:t>
      </w:r>
      <w:r w:rsidR="00564F58" w:rsidRPr="00231B1E">
        <w:rPr>
          <w:rFonts w:ascii="Cambria" w:hAnsi="Cambria"/>
        </w:rPr>
        <w:t>This</w:t>
      </w:r>
      <w:r w:rsidR="003A3FEF" w:rsidRPr="00231B1E">
        <w:rPr>
          <w:rFonts w:ascii="Cambria" w:hAnsi="Cambria"/>
        </w:rPr>
        <w:t xml:space="preserve"> relatively</w:t>
      </w:r>
      <w:r w:rsidR="00A43110" w:rsidRPr="00231B1E">
        <w:rPr>
          <w:rFonts w:ascii="Cambria" w:hAnsi="Cambria"/>
        </w:rPr>
        <w:t xml:space="preserve"> </w:t>
      </w:r>
      <w:r w:rsidRPr="00231B1E">
        <w:rPr>
          <w:rFonts w:ascii="Cambria" w:hAnsi="Cambria"/>
        </w:rPr>
        <w:t>short survey will encourage participation</w:t>
      </w:r>
      <w:r w:rsidR="00564F58" w:rsidRPr="00231B1E">
        <w:rPr>
          <w:rFonts w:ascii="Cambria" w:hAnsi="Cambria"/>
        </w:rPr>
        <w:t>, as has been our experience in the past</w:t>
      </w:r>
      <w:r w:rsidR="00535DDB">
        <w:rPr>
          <w:rFonts w:ascii="Cambria" w:hAnsi="Cambria"/>
        </w:rPr>
        <w:t xml:space="preserve"> with other agency surveys</w:t>
      </w:r>
      <w:r w:rsidRPr="00231B1E">
        <w:rPr>
          <w:rFonts w:ascii="Cambria" w:hAnsi="Cambria"/>
        </w:rPr>
        <w:t xml:space="preserve">. </w:t>
      </w:r>
    </w:p>
    <w:p w:rsidR="00D041A9" w:rsidRPr="00231B1E" w:rsidRDefault="00D041A9" w:rsidP="00D041A9">
      <w:pPr>
        <w:widowControl w:val="0"/>
        <w:autoSpaceDE w:val="0"/>
        <w:autoSpaceDN w:val="0"/>
        <w:adjustRightInd w:val="0"/>
        <w:rPr>
          <w:rFonts w:ascii="Cambria" w:hAnsi="Cambria"/>
        </w:rPr>
      </w:pPr>
    </w:p>
    <w:p w:rsidR="00D041A9" w:rsidRDefault="00D041A9" w:rsidP="00D041A9">
      <w:pPr>
        <w:widowControl w:val="0"/>
        <w:autoSpaceDE w:val="0"/>
        <w:autoSpaceDN w:val="0"/>
        <w:adjustRightInd w:val="0"/>
        <w:rPr>
          <w:rFonts w:ascii="Cambria" w:hAnsi="Cambria"/>
        </w:rPr>
      </w:pPr>
      <w:r w:rsidRPr="00231B1E">
        <w:rPr>
          <w:rFonts w:ascii="Cambria" w:hAnsi="Cambria"/>
        </w:rPr>
        <w:t>EIA plans to have this s</w:t>
      </w:r>
      <w:r w:rsidR="00BB19DA" w:rsidRPr="00231B1E">
        <w:rPr>
          <w:rFonts w:ascii="Cambria" w:hAnsi="Cambria"/>
        </w:rPr>
        <w:t xml:space="preserve">urvey on the website for </w:t>
      </w:r>
      <w:r w:rsidR="00F41C2A" w:rsidRPr="00231B1E">
        <w:rPr>
          <w:rFonts w:ascii="Cambria" w:hAnsi="Cambria"/>
        </w:rPr>
        <w:t xml:space="preserve">up to one </w:t>
      </w:r>
      <w:r w:rsidR="008327DB">
        <w:rPr>
          <w:rFonts w:ascii="Cambria" w:hAnsi="Cambria"/>
        </w:rPr>
        <w:t>week.</w:t>
      </w:r>
    </w:p>
    <w:p w:rsidR="00535DDB" w:rsidRPr="00231B1E" w:rsidRDefault="00535DDB" w:rsidP="00D041A9">
      <w:pPr>
        <w:widowControl w:val="0"/>
        <w:autoSpaceDE w:val="0"/>
        <w:autoSpaceDN w:val="0"/>
        <w:adjustRightInd w:val="0"/>
        <w:rPr>
          <w:rFonts w:ascii="Cambria" w:hAnsi="Cambria"/>
        </w:rPr>
      </w:pPr>
    </w:p>
    <w:p w:rsidR="00D041A9" w:rsidRPr="00231B1E" w:rsidRDefault="00E4349C" w:rsidP="00D041A9">
      <w:pPr>
        <w:widowControl w:val="0"/>
        <w:autoSpaceDE w:val="0"/>
        <w:autoSpaceDN w:val="0"/>
        <w:adjustRightInd w:val="0"/>
        <w:rPr>
          <w:rFonts w:ascii="Cambria" w:hAnsi="Cambria"/>
        </w:rPr>
      </w:pPr>
      <w:r w:rsidRPr="00231B1E">
        <w:rPr>
          <w:rFonts w:ascii="Cambria" w:hAnsi="Cambria"/>
        </w:rPr>
        <w:t>W</w:t>
      </w:r>
      <w:r w:rsidR="00D041A9" w:rsidRPr="00231B1E">
        <w:rPr>
          <w:rFonts w:ascii="Cambria" w:hAnsi="Cambria"/>
        </w:rPr>
        <w:t xml:space="preserve">hile the responses to this survey cannot be claimed as being representative of all </w:t>
      </w:r>
      <w:r w:rsidR="00230690">
        <w:rPr>
          <w:rFonts w:ascii="Cambria" w:hAnsi="Cambria"/>
        </w:rPr>
        <w:t>participants</w:t>
      </w:r>
      <w:r w:rsidR="00D041A9" w:rsidRPr="00231B1E">
        <w:rPr>
          <w:rFonts w:ascii="Cambria" w:hAnsi="Cambria"/>
        </w:rPr>
        <w:t xml:space="preserve">, EIA </w:t>
      </w:r>
      <w:r w:rsidR="00492D02">
        <w:rPr>
          <w:rFonts w:ascii="Cambria" w:hAnsi="Cambria"/>
        </w:rPr>
        <w:t xml:space="preserve">hopes to </w:t>
      </w:r>
      <w:r w:rsidR="00D041A9" w:rsidRPr="00231B1E">
        <w:rPr>
          <w:rFonts w:ascii="Cambria" w:hAnsi="Cambria"/>
        </w:rPr>
        <w:t xml:space="preserve">get an understanding of </w:t>
      </w:r>
      <w:r w:rsidR="004973C3">
        <w:rPr>
          <w:rFonts w:ascii="Cambria" w:hAnsi="Cambria"/>
        </w:rPr>
        <w:t>participants</w:t>
      </w:r>
      <w:r w:rsidR="004973C3" w:rsidRPr="00231B1E">
        <w:rPr>
          <w:rFonts w:ascii="Cambria" w:hAnsi="Cambria"/>
        </w:rPr>
        <w:t xml:space="preserve">’ </w:t>
      </w:r>
      <w:r w:rsidR="00D041A9" w:rsidRPr="00231B1E">
        <w:rPr>
          <w:rFonts w:ascii="Cambria" w:hAnsi="Cambria"/>
        </w:rPr>
        <w:t xml:space="preserve">opinions by obtaining consistent information from a large number of </w:t>
      </w:r>
      <w:r w:rsidR="004973C3">
        <w:rPr>
          <w:rFonts w:ascii="Cambria" w:hAnsi="Cambria"/>
        </w:rPr>
        <w:t>participants</w:t>
      </w:r>
      <w:r w:rsidR="00A308C1" w:rsidRPr="00231B1E">
        <w:rPr>
          <w:rFonts w:ascii="Cambria" w:hAnsi="Cambria"/>
        </w:rPr>
        <w:t>.</w:t>
      </w:r>
      <w:r w:rsidR="00D041A9" w:rsidRPr="00231B1E">
        <w:rPr>
          <w:rFonts w:ascii="Cambria" w:hAnsi="Cambria"/>
        </w:rPr>
        <w:t xml:space="preserve">  </w:t>
      </w:r>
    </w:p>
    <w:p w:rsidR="00D041A9" w:rsidRPr="00231B1E" w:rsidRDefault="00D041A9"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 xml:space="preserve">All participation in this survey is voluntary.  No self-identification information will be </w:t>
      </w:r>
      <w:r w:rsidR="00A45D94" w:rsidRPr="00231B1E">
        <w:rPr>
          <w:rFonts w:ascii="Cambria" w:hAnsi="Cambria"/>
        </w:rPr>
        <w:t>requested</w:t>
      </w:r>
      <w:r w:rsidRPr="00231B1E">
        <w:rPr>
          <w:rFonts w:ascii="Cambria" w:hAnsi="Cambria"/>
        </w:rPr>
        <w:t xml:space="preserve">. All results will be presented in aggregate form.  Subsequent analysis of the data collected will limit any divulgence of individual </w:t>
      </w:r>
      <w:r w:rsidR="00230690">
        <w:rPr>
          <w:rFonts w:ascii="Cambria" w:hAnsi="Cambria"/>
        </w:rPr>
        <w:t xml:space="preserve">attendee </w:t>
      </w:r>
      <w:r w:rsidRPr="00231B1E">
        <w:rPr>
          <w:rFonts w:ascii="Cambria" w:hAnsi="Cambria"/>
        </w:rPr>
        <w:t xml:space="preserve">responses.  </w:t>
      </w:r>
    </w:p>
    <w:p w:rsidR="00D041A9" w:rsidRPr="00231B1E" w:rsidRDefault="00D041A9" w:rsidP="00D041A9">
      <w:pPr>
        <w:widowControl w:val="0"/>
        <w:autoSpaceDE w:val="0"/>
        <w:autoSpaceDN w:val="0"/>
        <w:adjustRightInd w:val="0"/>
        <w:rPr>
          <w:rFonts w:ascii="Cambria" w:hAnsi="Cambria"/>
        </w:rPr>
      </w:pPr>
    </w:p>
    <w:p w:rsidR="00D041A9" w:rsidRPr="00231B1E" w:rsidRDefault="00D041A9" w:rsidP="00D041A9">
      <w:pPr>
        <w:widowControl w:val="0"/>
        <w:autoSpaceDE w:val="0"/>
        <w:autoSpaceDN w:val="0"/>
        <w:adjustRightInd w:val="0"/>
        <w:rPr>
          <w:rFonts w:ascii="Cambria" w:hAnsi="Cambria"/>
        </w:rPr>
      </w:pPr>
      <w:r w:rsidRPr="00231B1E">
        <w:rPr>
          <w:rFonts w:ascii="Cambria" w:hAnsi="Cambria"/>
        </w:rPr>
        <w:t xml:space="preserve">The attached survey will take about </w:t>
      </w:r>
      <w:r w:rsidR="00DF0651">
        <w:rPr>
          <w:rFonts w:ascii="Cambria" w:hAnsi="Cambria"/>
        </w:rPr>
        <w:t>five</w:t>
      </w:r>
      <w:r w:rsidR="008327DB" w:rsidRPr="00231B1E">
        <w:rPr>
          <w:rFonts w:ascii="Cambria" w:hAnsi="Cambria"/>
        </w:rPr>
        <w:t xml:space="preserve"> </w:t>
      </w:r>
      <w:r w:rsidRPr="00231B1E">
        <w:rPr>
          <w:rFonts w:ascii="Cambria" w:hAnsi="Cambria"/>
        </w:rPr>
        <w:t>minute</w:t>
      </w:r>
      <w:r w:rsidR="003A3FEF" w:rsidRPr="00231B1E">
        <w:rPr>
          <w:rFonts w:ascii="Cambria" w:hAnsi="Cambria"/>
        </w:rPr>
        <w:t>s</w:t>
      </w:r>
      <w:r w:rsidRPr="00231B1E">
        <w:rPr>
          <w:rFonts w:ascii="Cambria" w:hAnsi="Cambria"/>
        </w:rPr>
        <w:t xml:space="preserve"> to complete</w:t>
      </w:r>
      <w:r w:rsidR="00D1755B" w:rsidRPr="00231B1E">
        <w:rPr>
          <w:rFonts w:ascii="Cambria" w:hAnsi="Cambria"/>
        </w:rPr>
        <w:t>, based on tests with sample participants</w:t>
      </w:r>
      <w:r w:rsidRPr="00231B1E">
        <w:rPr>
          <w:rFonts w:ascii="Cambria" w:hAnsi="Cambria"/>
        </w:rPr>
        <w:t xml:space="preserve">.  The burden for the targeted customer group should not exceed </w:t>
      </w:r>
      <w:r w:rsidR="00DF0651">
        <w:rPr>
          <w:rFonts w:ascii="Cambria" w:hAnsi="Cambria"/>
        </w:rPr>
        <w:t>67</w:t>
      </w:r>
      <w:r w:rsidR="00230690" w:rsidRPr="00231B1E">
        <w:rPr>
          <w:rFonts w:ascii="Cambria" w:hAnsi="Cambria"/>
        </w:rPr>
        <w:t xml:space="preserve"> </w:t>
      </w:r>
      <w:r w:rsidRPr="00231B1E">
        <w:rPr>
          <w:rFonts w:ascii="Cambria" w:hAnsi="Cambria"/>
        </w:rPr>
        <w:t>hours (</w:t>
      </w:r>
      <w:r w:rsidR="00230690">
        <w:rPr>
          <w:rFonts w:ascii="Cambria" w:hAnsi="Cambria"/>
        </w:rPr>
        <w:t>800</w:t>
      </w:r>
      <w:r w:rsidRPr="00231B1E">
        <w:rPr>
          <w:rFonts w:ascii="Cambria" w:hAnsi="Cambria"/>
        </w:rPr>
        <w:t xml:space="preserve"> potential respondents multiplied by</w:t>
      </w:r>
      <w:r w:rsidR="00230690">
        <w:rPr>
          <w:rFonts w:ascii="Cambria" w:hAnsi="Cambria"/>
        </w:rPr>
        <w:t xml:space="preserve"> </w:t>
      </w:r>
      <w:r w:rsidR="00DF0651">
        <w:rPr>
          <w:rFonts w:ascii="Cambria" w:hAnsi="Cambria"/>
        </w:rPr>
        <w:t>5</w:t>
      </w:r>
      <w:r w:rsidR="00230690">
        <w:rPr>
          <w:rFonts w:ascii="Cambria" w:hAnsi="Cambria"/>
        </w:rPr>
        <w:t xml:space="preserve"> </w:t>
      </w:r>
      <w:r w:rsidRPr="00231B1E">
        <w:rPr>
          <w:rFonts w:ascii="Cambria" w:hAnsi="Cambria"/>
        </w:rPr>
        <w:t>minute</w:t>
      </w:r>
      <w:r w:rsidR="005450FA" w:rsidRPr="00231B1E">
        <w:rPr>
          <w:rFonts w:ascii="Cambria" w:hAnsi="Cambria"/>
        </w:rPr>
        <w:t>s</w:t>
      </w:r>
      <w:r w:rsidRPr="00231B1E">
        <w:rPr>
          <w:rFonts w:ascii="Cambria" w:hAnsi="Cambria"/>
        </w:rPr>
        <w:t xml:space="preserve"> each).</w:t>
      </w:r>
    </w:p>
    <w:p w:rsidR="00D041A9" w:rsidRPr="00231B1E" w:rsidRDefault="00D041A9" w:rsidP="00D041A9">
      <w:pPr>
        <w:keepNext/>
        <w:widowControl w:val="0"/>
        <w:autoSpaceDE w:val="0"/>
        <w:autoSpaceDN w:val="0"/>
        <w:adjustRightInd w:val="0"/>
        <w:rPr>
          <w:rFonts w:ascii="Cambria" w:hAnsi="Cambria"/>
        </w:rPr>
      </w:pPr>
    </w:p>
    <w:p w:rsidR="00D041A9" w:rsidRPr="00231B1E" w:rsidRDefault="00D041A9" w:rsidP="00D041A9">
      <w:pPr>
        <w:keepNext/>
        <w:widowControl w:val="0"/>
        <w:autoSpaceDE w:val="0"/>
        <w:autoSpaceDN w:val="0"/>
        <w:adjustRightInd w:val="0"/>
        <w:rPr>
          <w:rFonts w:ascii="Cambria" w:hAnsi="Cambria"/>
        </w:rPr>
      </w:pPr>
      <w:r w:rsidRPr="00231B1E">
        <w:rPr>
          <w:rFonts w:ascii="Cambria" w:hAnsi="Cambria"/>
        </w:rPr>
        <w:t xml:space="preserve">Colleen Blessing, EIA's </w:t>
      </w:r>
      <w:r w:rsidR="001217A3" w:rsidRPr="00231B1E">
        <w:rPr>
          <w:rFonts w:ascii="Cambria" w:hAnsi="Cambria"/>
        </w:rPr>
        <w:t>User Experience Advisor</w:t>
      </w:r>
      <w:r w:rsidRPr="00231B1E">
        <w:rPr>
          <w:rFonts w:ascii="Cambria" w:hAnsi="Cambria"/>
        </w:rPr>
        <w:t>, is the point of contact for questions and may be reached at 202</w:t>
      </w:r>
      <w:r w:rsidR="006E33F0" w:rsidRPr="00231B1E">
        <w:rPr>
          <w:rFonts w:ascii="Cambria" w:hAnsi="Cambria"/>
        </w:rPr>
        <w:t>-</w:t>
      </w:r>
      <w:r w:rsidRPr="00231B1E">
        <w:rPr>
          <w:rFonts w:ascii="Cambria" w:hAnsi="Cambria"/>
        </w:rPr>
        <w:t>586</w:t>
      </w:r>
      <w:r w:rsidR="006E33F0" w:rsidRPr="00231B1E">
        <w:rPr>
          <w:rFonts w:ascii="Cambria" w:hAnsi="Cambria"/>
        </w:rPr>
        <w:t>-</w:t>
      </w:r>
      <w:r w:rsidRPr="00231B1E">
        <w:rPr>
          <w:rFonts w:ascii="Cambria" w:hAnsi="Cambria"/>
        </w:rPr>
        <w:t xml:space="preserve">6482.  Other questions should be directed to </w:t>
      </w:r>
      <w:r w:rsidR="00690D3E" w:rsidRPr="00231B1E">
        <w:rPr>
          <w:rFonts w:ascii="Cambria" w:hAnsi="Cambria"/>
        </w:rPr>
        <w:t>Alethea Jennings at 202-</w:t>
      </w:r>
      <w:r w:rsidR="004F0884" w:rsidRPr="009D2BD3">
        <w:rPr>
          <w:rFonts w:ascii="Cambria" w:hAnsi="Cambria"/>
        </w:rPr>
        <w:t>586-</w:t>
      </w:r>
      <w:r w:rsidR="00EE5839">
        <w:rPr>
          <w:rFonts w:ascii="Cambria" w:hAnsi="Cambria"/>
        </w:rPr>
        <w:t>5879</w:t>
      </w:r>
      <w:r w:rsidR="00690D3E" w:rsidRPr="00231B1E">
        <w:rPr>
          <w:rFonts w:ascii="Cambria" w:hAnsi="Cambria"/>
        </w:rPr>
        <w:t>.</w:t>
      </w:r>
    </w:p>
    <w:p w:rsidR="00D041A9" w:rsidRPr="00231B1E" w:rsidRDefault="00D041A9" w:rsidP="00D041A9">
      <w:pPr>
        <w:keepNext/>
        <w:widowControl w:val="0"/>
        <w:autoSpaceDE w:val="0"/>
        <w:autoSpaceDN w:val="0"/>
        <w:adjustRightInd w:val="0"/>
        <w:rPr>
          <w:rFonts w:ascii="Cambria" w:hAnsi="Cambria"/>
        </w:rPr>
      </w:pPr>
    </w:p>
    <w:p w:rsidR="00D041A9" w:rsidRPr="00231B1E" w:rsidRDefault="00D041A9" w:rsidP="00D041A9">
      <w:pPr>
        <w:keepNext/>
        <w:widowControl w:val="0"/>
        <w:autoSpaceDE w:val="0"/>
        <w:autoSpaceDN w:val="0"/>
        <w:adjustRightInd w:val="0"/>
        <w:rPr>
          <w:rFonts w:ascii="Cambria" w:hAnsi="Cambria"/>
        </w:rPr>
      </w:pP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t>Sincerely,</w:t>
      </w:r>
    </w:p>
    <w:p w:rsidR="00D041A9" w:rsidRPr="00231B1E" w:rsidRDefault="00D041A9" w:rsidP="00D041A9">
      <w:pPr>
        <w:keepNext/>
        <w:widowControl w:val="0"/>
        <w:autoSpaceDE w:val="0"/>
        <w:autoSpaceDN w:val="0"/>
        <w:adjustRightInd w:val="0"/>
        <w:rPr>
          <w:rFonts w:ascii="Cambria" w:hAnsi="Cambria"/>
        </w:rPr>
      </w:pPr>
    </w:p>
    <w:p w:rsidR="00D041A9" w:rsidRPr="00231B1E" w:rsidRDefault="00D041A9" w:rsidP="00D041A9">
      <w:pPr>
        <w:keepNext/>
        <w:widowControl w:val="0"/>
        <w:autoSpaceDE w:val="0"/>
        <w:autoSpaceDN w:val="0"/>
        <w:adjustRightInd w:val="0"/>
        <w:rPr>
          <w:rFonts w:ascii="Cambria" w:hAnsi="Cambria"/>
        </w:rPr>
      </w:pPr>
    </w:p>
    <w:p w:rsidR="00D041A9" w:rsidRPr="00231B1E" w:rsidRDefault="00D041A9" w:rsidP="00D041A9">
      <w:pPr>
        <w:keepNext/>
        <w:widowControl w:val="0"/>
        <w:autoSpaceDE w:val="0"/>
        <w:autoSpaceDN w:val="0"/>
        <w:adjustRightInd w:val="0"/>
        <w:rPr>
          <w:rFonts w:ascii="Cambria" w:hAnsi="Cambria"/>
        </w:rPr>
      </w:pPr>
    </w:p>
    <w:p w:rsidR="00D041A9" w:rsidRPr="00231B1E" w:rsidRDefault="00D041A9" w:rsidP="008327DB">
      <w:pPr>
        <w:keepNext/>
        <w:widowControl w:val="0"/>
        <w:autoSpaceDE w:val="0"/>
        <w:autoSpaceDN w:val="0"/>
        <w:adjustRightInd w:val="0"/>
        <w:outlineLvl w:val="0"/>
        <w:rPr>
          <w:rFonts w:ascii="Cambria" w:hAnsi="Cambria"/>
        </w:rPr>
      </w:pP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r>
      <w:r w:rsidR="00B43E3D" w:rsidRPr="00231B1E">
        <w:rPr>
          <w:rFonts w:ascii="Cambria" w:hAnsi="Cambria"/>
        </w:rPr>
        <w:t>Stephanie Brown</w:t>
      </w:r>
    </w:p>
    <w:p w:rsidR="00D041A9" w:rsidRPr="00231B1E" w:rsidRDefault="00D041A9" w:rsidP="008327DB">
      <w:pPr>
        <w:keepNext/>
        <w:widowControl w:val="0"/>
        <w:autoSpaceDE w:val="0"/>
        <w:autoSpaceDN w:val="0"/>
        <w:adjustRightInd w:val="0"/>
        <w:ind w:left="3600"/>
        <w:rPr>
          <w:rFonts w:ascii="Cambria" w:hAnsi="Cambria"/>
        </w:rPr>
      </w:pPr>
      <w:r w:rsidRPr="00231B1E">
        <w:rPr>
          <w:rFonts w:ascii="Cambria" w:hAnsi="Cambria"/>
        </w:rPr>
        <w:t>Director</w:t>
      </w:r>
      <w:r w:rsidR="00230690">
        <w:rPr>
          <w:rFonts w:ascii="Cambria" w:hAnsi="Cambria"/>
        </w:rPr>
        <w:t>,</w:t>
      </w:r>
      <w:r w:rsidR="008327DB" w:rsidRPr="008327DB">
        <w:rPr>
          <w:rFonts w:ascii="Cambria" w:hAnsi="Cambria"/>
        </w:rPr>
        <w:t xml:space="preserve"> Office of Survey </w:t>
      </w:r>
      <w:r w:rsidR="008327DB">
        <w:rPr>
          <w:rFonts w:ascii="Cambria" w:hAnsi="Cambria"/>
        </w:rPr>
        <w:t>Development and Statistical Integration</w:t>
      </w:r>
      <w:r w:rsidR="008327DB" w:rsidRPr="00231B1E">
        <w:rPr>
          <w:rFonts w:ascii="Cambria" w:hAnsi="Cambria"/>
        </w:rPr>
        <w:tab/>
      </w:r>
    </w:p>
    <w:p w:rsidR="00D041A9" w:rsidRPr="00231B1E" w:rsidRDefault="00D041A9" w:rsidP="008327DB">
      <w:pPr>
        <w:keepNext/>
        <w:widowControl w:val="0"/>
        <w:autoSpaceDE w:val="0"/>
        <w:autoSpaceDN w:val="0"/>
        <w:adjustRightInd w:val="0"/>
        <w:rPr>
          <w:rFonts w:ascii="Cambria" w:hAnsi="Cambria"/>
        </w:rPr>
      </w:pPr>
      <w:r w:rsidRPr="00231B1E">
        <w:rPr>
          <w:rFonts w:ascii="Cambria" w:hAnsi="Cambria"/>
        </w:rPr>
        <w:tab/>
      </w:r>
      <w:r w:rsidRPr="00231B1E">
        <w:rPr>
          <w:rFonts w:ascii="Cambria" w:hAnsi="Cambria"/>
        </w:rPr>
        <w:tab/>
      </w:r>
      <w:r w:rsidRPr="00231B1E">
        <w:rPr>
          <w:rFonts w:ascii="Cambria" w:hAnsi="Cambria"/>
        </w:rPr>
        <w:tab/>
      </w:r>
      <w:r w:rsidRPr="00231B1E">
        <w:rPr>
          <w:rFonts w:ascii="Cambria" w:hAnsi="Cambria"/>
        </w:rPr>
        <w:tab/>
      </w:r>
      <w:r w:rsidR="008327DB">
        <w:rPr>
          <w:rFonts w:ascii="Cambria" w:hAnsi="Cambria"/>
        </w:rPr>
        <w:tab/>
      </w:r>
      <w:r w:rsidR="00701EFA" w:rsidRPr="00231B1E">
        <w:rPr>
          <w:rFonts w:ascii="Cambria" w:hAnsi="Cambria"/>
        </w:rPr>
        <w:t xml:space="preserve">U.S. </w:t>
      </w:r>
      <w:r w:rsidR="008327DB">
        <w:rPr>
          <w:rFonts w:ascii="Cambria" w:hAnsi="Cambria"/>
        </w:rPr>
        <w:t xml:space="preserve"> </w:t>
      </w:r>
      <w:r w:rsidRPr="00231B1E">
        <w:rPr>
          <w:rFonts w:ascii="Cambria" w:hAnsi="Cambria"/>
        </w:rPr>
        <w:t>Energy Information Administration</w:t>
      </w:r>
    </w:p>
    <w:p w:rsidR="00D041A9" w:rsidRDefault="00D041A9" w:rsidP="00D041A9">
      <w:pPr>
        <w:keepNext/>
        <w:widowControl w:val="0"/>
        <w:autoSpaceDE w:val="0"/>
        <w:autoSpaceDN w:val="0"/>
        <w:adjustRightInd w:val="0"/>
      </w:pPr>
    </w:p>
    <w:p w:rsidR="00D041A9" w:rsidRDefault="00D041A9" w:rsidP="00D041A9">
      <w:pPr>
        <w:keepNext/>
        <w:widowControl w:val="0"/>
        <w:autoSpaceDE w:val="0"/>
        <w:autoSpaceDN w:val="0"/>
        <w:adjustRightInd w:val="0"/>
        <w:rPr>
          <w:rFonts w:eastAsia="Arial Unicode MS"/>
        </w:rPr>
      </w:pPr>
    </w:p>
    <w:p w:rsidR="00D041A9" w:rsidRDefault="00D041A9"/>
    <w:sectPr w:rsidR="00D041A9" w:rsidSect="00D258D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457"/>
    <w:multiLevelType w:val="hybridMultilevel"/>
    <w:tmpl w:val="E136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B540E"/>
    <w:multiLevelType w:val="hybridMultilevel"/>
    <w:tmpl w:val="A7C4A4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86BA0"/>
    <w:multiLevelType w:val="hybridMultilevel"/>
    <w:tmpl w:val="1A6CE8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9C5AE3"/>
    <w:multiLevelType w:val="multilevel"/>
    <w:tmpl w:val="00D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45E8E"/>
    <w:multiLevelType w:val="hybridMultilevel"/>
    <w:tmpl w:val="8BC69F24"/>
    <w:lvl w:ilvl="0" w:tplc="0409000F">
      <w:start w:val="1"/>
      <w:numFmt w:val="decimal"/>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656D9E"/>
    <w:multiLevelType w:val="hybridMultilevel"/>
    <w:tmpl w:val="49AA58FA"/>
    <w:lvl w:ilvl="0" w:tplc="BDC4A770">
      <w:start w:val="5"/>
      <w:numFmt w:val="lowerLetter"/>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A0ECD"/>
    <w:multiLevelType w:val="hybridMultilevel"/>
    <w:tmpl w:val="03263E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621D7C"/>
    <w:multiLevelType w:val="hybridMultilevel"/>
    <w:tmpl w:val="ED7AF0BC"/>
    <w:lvl w:ilvl="0" w:tplc="767A9EB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056E40"/>
    <w:multiLevelType w:val="hybridMultilevel"/>
    <w:tmpl w:val="D5EAEDF8"/>
    <w:lvl w:ilvl="0" w:tplc="7B700576">
      <w:start w:val="1"/>
      <w:numFmt w:val="decimal"/>
      <w:lvlText w:val="(%1)"/>
      <w:lvlJc w:val="left"/>
      <w:pPr>
        <w:ind w:left="720" w:hanging="360"/>
      </w:pPr>
      <w:rPr>
        <w:sz w:val="22"/>
      </w:rPr>
    </w:lvl>
    <w:lvl w:ilvl="1" w:tplc="04090017">
      <w:start w:val="1"/>
      <w:numFmt w:val="lowerLetter"/>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40801E7"/>
    <w:multiLevelType w:val="hybridMultilevel"/>
    <w:tmpl w:val="AC04CA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001AB6"/>
    <w:multiLevelType w:val="multilevel"/>
    <w:tmpl w:val="E8BC2CE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
    <w:nsid w:val="3CB703B3"/>
    <w:multiLevelType w:val="hybridMultilevel"/>
    <w:tmpl w:val="C368116C"/>
    <w:lvl w:ilvl="0" w:tplc="04090019">
      <w:start w:val="1"/>
      <w:numFmt w:val="lowerLetter"/>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9F1A98"/>
    <w:multiLevelType w:val="hybridMultilevel"/>
    <w:tmpl w:val="F1DAE246"/>
    <w:lvl w:ilvl="0" w:tplc="04090019">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81C0D"/>
    <w:multiLevelType w:val="hybridMultilevel"/>
    <w:tmpl w:val="A0D20E84"/>
    <w:lvl w:ilvl="0" w:tplc="3FFC1F64">
      <w:start w:val="3"/>
      <w:numFmt w:val="lowerLetter"/>
      <w:lvlText w:val="%1."/>
      <w:lvlJc w:val="left"/>
      <w:pPr>
        <w:ind w:left="108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2E6068"/>
    <w:multiLevelType w:val="hybridMultilevel"/>
    <w:tmpl w:val="F39C3582"/>
    <w:lvl w:ilvl="0" w:tplc="7B70057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ADF1177"/>
    <w:multiLevelType w:val="hybridMultilevel"/>
    <w:tmpl w:val="2BF47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31DCF"/>
    <w:multiLevelType w:val="hybridMultilevel"/>
    <w:tmpl w:val="803C2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895DC1"/>
    <w:multiLevelType w:val="hybridMultilevel"/>
    <w:tmpl w:val="F39AE418"/>
    <w:lvl w:ilvl="0" w:tplc="7B700576">
      <w:start w:val="1"/>
      <w:numFmt w:val="decimal"/>
      <w:lvlText w:val="(%1)"/>
      <w:lvlJc w:val="left"/>
      <w:pPr>
        <w:ind w:left="720" w:hanging="360"/>
      </w:pPr>
      <w:rPr>
        <w:sz w:val="22"/>
      </w:r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24204FD"/>
    <w:multiLevelType w:val="hybridMultilevel"/>
    <w:tmpl w:val="142E875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622ADE"/>
    <w:multiLevelType w:val="hybridMultilevel"/>
    <w:tmpl w:val="E6FE5E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87234F"/>
    <w:multiLevelType w:val="multilevel"/>
    <w:tmpl w:val="8D9AEC0C"/>
    <w:lvl w:ilvl="0">
      <w:start w:val="1"/>
      <w:numFmt w:val="decimal"/>
      <w:lvlText w:val="%1)"/>
      <w:lvlJc w:val="left"/>
      <w:pPr>
        <w:ind w:left="360" w:hanging="360"/>
      </w:p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C965B1"/>
    <w:multiLevelType w:val="hybridMultilevel"/>
    <w:tmpl w:val="9B50C7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030B6C"/>
    <w:multiLevelType w:val="hybridMultilevel"/>
    <w:tmpl w:val="C36CBDCE"/>
    <w:lvl w:ilvl="0" w:tplc="7B700576">
      <w:start w:val="1"/>
      <w:numFmt w:val="decimal"/>
      <w:lvlText w:val="(%1)"/>
      <w:lvlJc w:val="left"/>
      <w:pPr>
        <w:ind w:left="720" w:hanging="360"/>
      </w:pPr>
      <w:rPr>
        <w:sz w:val="22"/>
      </w:rPr>
    </w:lvl>
    <w:lvl w:ilvl="1" w:tplc="0409000F">
      <w:start w:val="1"/>
      <w:numFmt w:val="decimal"/>
      <w:lvlText w:val="%2."/>
      <w:lvlJc w:val="left"/>
      <w:pPr>
        <w:tabs>
          <w:tab w:val="num" w:pos="1440"/>
        </w:tabs>
        <w:ind w:left="1440" w:hanging="360"/>
      </w:pPr>
      <w:rPr>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031612B"/>
    <w:multiLevelType w:val="hybridMultilevel"/>
    <w:tmpl w:val="E16C9980"/>
    <w:lvl w:ilvl="0" w:tplc="04090019">
      <w:start w:val="1"/>
      <w:numFmt w:val="lowerLetter"/>
      <w:lvlText w:val="%1."/>
      <w:lvlJc w:val="left"/>
      <w:pPr>
        <w:ind w:left="1080" w:hanging="360"/>
      </w:pPr>
      <w:rPr>
        <w:sz w:val="22"/>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96771C"/>
    <w:multiLevelType w:val="hybridMultilevel"/>
    <w:tmpl w:val="8C4E25FA"/>
    <w:lvl w:ilvl="0" w:tplc="04090019">
      <w:start w:val="1"/>
      <w:numFmt w:val="lowerLetter"/>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2130764"/>
    <w:multiLevelType w:val="multilevel"/>
    <w:tmpl w:val="8BEC4E9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6">
    <w:nsid w:val="74C45A42"/>
    <w:multiLevelType w:val="hybridMultilevel"/>
    <w:tmpl w:val="84BC8116"/>
    <w:lvl w:ilvl="0" w:tplc="DBC6FF7A">
      <w:start w:val="1"/>
      <w:numFmt w:val="lowerLetter"/>
      <w:lvlText w:val="%1."/>
      <w:lvlJc w:val="left"/>
      <w:pPr>
        <w:ind w:left="1080" w:hanging="360"/>
      </w:pPr>
      <w:rPr>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E95A8A"/>
    <w:multiLevelType w:val="hybridMultilevel"/>
    <w:tmpl w:val="2E32C052"/>
    <w:lvl w:ilvl="0" w:tplc="F1445C6C">
      <w:start w:val="4"/>
      <w:numFmt w:val="lowerLetter"/>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1"/>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2"/>
  </w:num>
  <w:num w:numId="11">
    <w:abstractNumId w:val="0"/>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1"/>
  </w:num>
  <w:num w:numId="18">
    <w:abstractNumId w:val="13"/>
  </w:num>
  <w:num w:numId="19">
    <w:abstractNumId w:val="17"/>
  </w:num>
  <w:num w:numId="20">
    <w:abstractNumId w:val="4"/>
  </w:num>
  <w:num w:numId="21">
    <w:abstractNumId w:val="22"/>
  </w:num>
  <w:num w:numId="22">
    <w:abstractNumId w:val="16"/>
  </w:num>
  <w:num w:numId="23">
    <w:abstractNumId w:val="12"/>
  </w:num>
  <w:num w:numId="24">
    <w:abstractNumId w:val="20"/>
  </w:num>
  <w:num w:numId="25">
    <w:abstractNumId w:val="26"/>
  </w:num>
  <w:num w:numId="26">
    <w:abstractNumId w:val="23"/>
  </w:num>
  <w:num w:numId="27">
    <w:abstractNumId w:val="27"/>
  </w:num>
  <w:num w:numId="28">
    <w:abstractNumId w:val="5"/>
  </w:num>
  <w:num w:numId="29">
    <w:abstractNumId w:val="15"/>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noPunctuationKerning/>
  <w:characterSpacingControl w:val="doNotCompress"/>
  <w:compat/>
  <w:rsids>
    <w:rsidRoot w:val="00D041A9"/>
    <w:rsid w:val="00010DD0"/>
    <w:rsid w:val="0003534A"/>
    <w:rsid w:val="00051BAE"/>
    <w:rsid w:val="00052162"/>
    <w:rsid w:val="000A46F8"/>
    <w:rsid w:val="000B4294"/>
    <w:rsid w:val="000C411D"/>
    <w:rsid w:val="000F1045"/>
    <w:rsid w:val="000F68BF"/>
    <w:rsid w:val="00100E74"/>
    <w:rsid w:val="00104A75"/>
    <w:rsid w:val="00120E89"/>
    <w:rsid w:val="001215A1"/>
    <w:rsid w:val="001217A3"/>
    <w:rsid w:val="00141D2F"/>
    <w:rsid w:val="00152D23"/>
    <w:rsid w:val="0015603B"/>
    <w:rsid w:val="00170402"/>
    <w:rsid w:val="00170E6E"/>
    <w:rsid w:val="001807A1"/>
    <w:rsid w:val="001A4EA1"/>
    <w:rsid w:val="001D713A"/>
    <w:rsid w:val="00202075"/>
    <w:rsid w:val="00202A2D"/>
    <w:rsid w:val="00210B1B"/>
    <w:rsid w:val="0022325F"/>
    <w:rsid w:val="00230690"/>
    <w:rsid w:val="00231AC5"/>
    <w:rsid w:val="00231B1E"/>
    <w:rsid w:val="00251A6C"/>
    <w:rsid w:val="00255EE2"/>
    <w:rsid w:val="00256CD9"/>
    <w:rsid w:val="00294A60"/>
    <w:rsid w:val="00294BDB"/>
    <w:rsid w:val="002A132F"/>
    <w:rsid w:val="002C364C"/>
    <w:rsid w:val="002C3826"/>
    <w:rsid w:val="002D795A"/>
    <w:rsid w:val="002E6AA7"/>
    <w:rsid w:val="00323B1D"/>
    <w:rsid w:val="00336CC6"/>
    <w:rsid w:val="0034308A"/>
    <w:rsid w:val="003576A5"/>
    <w:rsid w:val="00362C48"/>
    <w:rsid w:val="003663E2"/>
    <w:rsid w:val="0037445D"/>
    <w:rsid w:val="00395A21"/>
    <w:rsid w:val="003A3FEF"/>
    <w:rsid w:val="003B0665"/>
    <w:rsid w:val="003C1B3B"/>
    <w:rsid w:val="003E2248"/>
    <w:rsid w:val="00411489"/>
    <w:rsid w:val="00414C2C"/>
    <w:rsid w:val="00457DF0"/>
    <w:rsid w:val="00463394"/>
    <w:rsid w:val="00492D02"/>
    <w:rsid w:val="004973C3"/>
    <w:rsid w:val="004976F3"/>
    <w:rsid w:val="004D209B"/>
    <w:rsid w:val="004D4141"/>
    <w:rsid w:val="004E5CC2"/>
    <w:rsid w:val="004F0884"/>
    <w:rsid w:val="004F287E"/>
    <w:rsid w:val="005107A7"/>
    <w:rsid w:val="00535DDB"/>
    <w:rsid w:val="005450FA"/>
    <w:rsid w:val="0055125A"/>
    <w:rsid w:val="005546C7"/>
    <w:rsid w:val="00564F58"/>
    <w:rsid w:val="00570F7A"/>
    <w:rsid w:val="00583E97"/>
    <w:rsid w:val="005F459D"/>
    <w:rsid w:val="00646B2E"/>
    <w:rsid w:val="00647AB3"/>
    <w:rsid w:val="00666492"/>
    <w:rsid w:val="00690D3E"/>
    <w:rsid w:val="006C55D1"/>
    <w:rsid w:val="006E198C"/>
    <w:rsid w:val="006E33F0"/>
    <w:rsid w:val="006E3E4A"/>
    <w:rsid w:val="006E5699"/>
    <w:rsid w:val="006F4EDE"/>
    <w:rsid w:val="00701EFA"/>
    <w:rsid w:val="00716F9A"/>
    <w:rsid w:val="007349BF"/>
    <w:rsid w:val="00751B86"/>
    <w:rsid w:val="0075283C"/>
    <w:rsid w:val="00765A80"/>
    <w:rsid w:val="007922D9"/>
    <w:rsid w:val="007C5270"/>
    <w:rsid w:val="007D31FD"/>
    <w:rsid w:val="00820533"/>
    <w:rsid w:val="00820941"/>
    <w:rsid w:val="008327DB"/>
    <w:rsid w:val="0085041E"/>
    <w:rsid w:val="00871753"/>
    <w:rsid w:val="008E33F9"/>
    <w:rsid w:val="00905059"/>
    <w:rsid w:val="00914FAE"/>
    <w:rsid w:val="00934DD3"/>
    <w:rsid w:val="009453A4"/>
    <w:rsid w:val="00975AE9"/>
    <w:rsid w:val="009809AF"/>
    <w:rsid w:val="009A6048"/>
    <w:rsid w:val="009D232A"/>
    <w:rsid w:val="009E5A91"/>
    <w:rsid w:val="009F14BD"/>
    <w:rsid w:val="009F470F"/>
    <w:rsid w:val="009F5561"/>
    <w:rsid w:val="00A10662"/>
    <w:rsid w:val="00A22487"/>
    <w:rsid w:val="00A308C1"/>
    <w:rsid w:val="00A43110"/>
    <w:rsid w:val="00A45A5D"/>
    <w:rsid w:val="00A45D94"/>
    <w:rsid w:val="00A875B5"/>
    <w:rsid w:val="00A92EBA"/>
    <w:rsid w:val="00A96277"/>
    <w:rsid w:val="00AD05B1"/>
    <w:rsid w:val="00AD2C5A"/>
    <w:rsid w:val="00AE1BB4"/>
    <w:rsid w:val="00AF2585"/>
    <w:rsid w:val="00B35F68"/>
    <w:rsid w:val="00B40EE9"/>
    <w:rsid w:val="00B41D30"/>
    <w:rsid w:val="00B43E3D"/>
    <w:rsid w:val="00B74656"/>
    <w:rsid w:val="00B92F7E"/>
    <w:rsid w:val="00B950A9"/>
    <w:rsid w:val="00BB19DA"/>
    <w:rsid w:val="00BC34DE"/>
    <w:rsid w:val="00BD099F"/>
    <w:rsid w:val="00BF03C1"/>
    <w:rsid w:val="00C04EE9"/>
    <w:rsid w:val="00C20E70"/>
    <w:rsid w:val="00C21B89"/>
    <w:rsid w:val="00C651D1"/>
    <w:rsid w:val="00C80940"/>
    <w:rsid w:val="00C93ECF"/>
    <w:rsid w:val="00CB1976"/>
    <w:rsid w:val="00CC239B"/>
    <w:rsid w:val="00CF323A"/>
    <w:rsid w:val="00D041A9"/>
    <w:rsid w:val="00D15466"/>
    <w:rsid w:val="00D1755B"/>
    <w:rsid w:val="00D258D0"/>
    <w:rsid w:val="00D4319A"/>
    <w:rsid w:val="00D85545"/>
    <w:rsid w:val="00DD7937"/>
    <w:rsid w:val="00DF0651"/>
    <w:rsid w:val="00E322D3"/>
    <w:rsid w:val="00E370B9"/>
    <w:rsid w:val="00E41820"/>
    <w:rsid w:val="00E4349C"/>
    <w:rsid w:val="00E52FF8"/>
    <w:rsid w:val="00E60BE1"/>
    <w:rsid w:val="00E63775"/>
    <w:rsid w:val="00E64B03"/>
    <w:rsid w:val="00E674E2"/>
    <w:rsid w:val="00EA22BA"/>
    <w:rsid w:val="00EC4731"/>
    <w:rsid w:val="00ED0631"/>
    <w:rsid w:val="00EE1DD4"/>
    <w:rsid w:val="00EE4B49"/>
    <w:rsid w:val="00EE5839"/>
    <w:rsid w:val="00EF75D2"/>
    <w:rsid w:val="00F10333"/>
    <w:rsid w:val="00F20B0D"/>
    <w:rsid w:val="00F24B5A"/>
    <w:rsid w:val="00F41C2A"/>
    <w:rsid w:val="00F55F84"/>
    <w:rsid w:val="00F57F4D"/>
    <w:rsid w:val="00F65A81"/>
    <w:rsid w:val="00F65A92"/>
    <w:rsid w:val="00F70855"/>
    <w:rsid w:val="00FA3E06"/>
    <w:rsid w:val="00FA3EE1"/>
    <w:rsid w:val="00FA5514"/>
    <w:rsid w:val="00FB46B8"/>
    <w:rsid w:val="00FE2422"/>
    <w:rsid w:val="00FE2ECD"/>
    <w:rsid w:val="00FE6C72"/>
    <w:rsid w:val="00FF2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 w:type="character" w:styleId="Hyperlink">
    <w:name w:val="Hyperlink"/>
    <w:basedOn w:val="DefaultParagraphFont"/>
    <w:uiPriority w:val="99"/>
    <w:unhideWhenUsed/>
    <w:rsid w:val="00EE5839"/>
    <w:rPr>
      <w:color w:val="0000FF"/>
      <w:u w:val="single"/>
    </w:rPr>
  </w:style>
  <w:style w:type="character" w:styleId="FollowedHyperlink">
    <w:name w:val="FollowedHyperlink"/>
    <w:basedOn w:val="DefaultParagraphFont"/>
    <w:rsid w:val="00A92EBA"/>
    <w:rPr>
      <w:color w:val="800080" w:themeColor="followedHyperlink"/>
      <w:u w:val="single"/>
    </w:rPr>
  </w:style>
  <w:style w:type="paragraph" w:styleId="Revision">
    <w:name w:val="Revision"/>
    <w:hidden/>
    <w:uiPriority w:val="99"/>
    <w:semiHidden/>
    <w:rsid w:val="00A92EBA"/>
    <w:rPr>
      <w:sz w:val="24"/>
      <w:szCs w:val="24"/>
    </w:rPr>
  </w:style>
</w:styles>
</file>

<file path=word/webSettings.xml><?xml version="1.0" encoding="utf-8"?>
<w:webSettings xmlns:r="http://schemas.openxmlformats.org/officeDocument/2006/relationships" xmlns:w="http://schemas.openxmlformats.org/wordprocessingml/2006/main">
  <w:divs>
    <w:div w:id="151721388">
      <w:bodyDiv w:val="1"/>
      <w:marLeft w:val="0"/>
      <w:marRight w:val="0"/>
      <w:marTop w:val="0"/>
      <w:marBottom w:val="0"/>
      <w:divBdr>
        <w:top w:val="none" w:sz="0" w:space="0" w:color="auto"/>
        <w:left w:val="none" w:sz="0" w:space="0" w:color="auto"/>
        <w:bottom w:val="none" w:sz="0" w:space="0" w:color="auto"/>
        <w:right w:val="none" w:sz="0" w:space="0" w:color="auto"/>
      </w:divBdr>
      <w:divsChild>
        <w:div w:id="1695379334">
          <w:marLeft w:val="0"/>
          <w:marRight w:val="0"/>
          <w:marTop w:val="0"/>
          <w:marBottom w:val="0"/>
          <w:divBdr>
            <w:top w:val="none" w:sz="0" w:space="0" w:color="auto"/>
            <w:left w:val="none" w:sz="0" w:space="0" w:color="auto"/>
            <w:bottom w:val="none" w:sz="0" w:space="0" w:color="auto"/>
            <w:right w:val="none" w:sz="0" w:space="0" w:color="auto"/>
          </w:divBdr>
          <w:divsChild>
            <w:div w:id="800727852">
              <w:marLeft w:val="0"/>
              <w:marRight w:val="0"/>
              <w:marTop w:val="0"/>
              <w:marBottom w:val="0"/>
              <w:divBdr>
                <w:top w:val="none" w:sz="0" w:space="0" w:color="auto"/>
                <w:left w:val="none" w:sz="0" w:space="0" w:color="auto"/>
                <w:bottom w:val="none" w:sz="0" w:space="0" w:color="auto"/>
                <w:right w:val="none" w:sz="0" w:space="0" w:color="auto"/>
              </w:divBdr>
              <w:divsChild>
                <w:div w:id="9725427">
                  <w:marLeft w:val="0"/>
                  <w:marRight w:val="0"/>
                  <w:marTop w:val="0"/>
                  <w:marBottom w:val="0"/>
                  <w:divBdr>
                    <w:top w:val="none" w:sz="0" w:space="0" w:color="auto"/>
                    <w:left w:val="none" w:sz="0" w:space="0" w:color="auto"/>
                    <w:bottom w:val="none" w:sz="0" w:space="0" w:color="auto"/>
                    <w:right w:val="none" w:sz="0" w:space="0" w:color="auto"/>
                  </w:divBdr>
                  <w:divsChild>
                    <w:div w:id="1239822282">
                      <w:marLeft w:val="0"/>
                      <w:marRight w:val="0"/>
                      <w:marTop w:val="0"/>
                      <w:marBottom w:val="0"/>
                      <w:divBdr>
                        <w:top w:val="none" w:sz="0" w:space="0" w:color="auto"/>
                        <w:left w:val="none" w:sz="0" w:space="0" w:color="auto"/>
                        <w:bottom w:val="none" w:sz="0" w:space="0" w:color="auto"/>
                        <w:right w:val="none" w:sz="0" w:space="0" w:color="auto"/>
                      </w:divBdr>
                      <w:divsChild>
                        <w:div w:id="1289505656">
                          <w:marLeft w:val="0"/>
                          <w:marRight w:val="0"/>
                          <w:marTop w:val="0"/>
                          <w:marBottom w:val="0"/>
                          <w:divBdr>
                            <w:top w:val="none" w:sz="0" w:space="0" w:color="auto"/>
                            <w:left w:val="none" w:sz="0" w:space="0" w:color="auto"/>
                            <w:bottom w:val="none" w:sz="0" w:space="0" w:color="auto"/>
                            <w:right w:val="none" w:sz="0" w:space="0" w:color="auto"/>
                          </w:divBdr>
                          <w:divsChild>
                            <w:div w:id="19249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90C50-E3E0-47B2-8167-5F9A8847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May XX, 2007</vt:lpstr>
    </vt:vector>
  </TitlesOfParts>
  <Company>DOE/EIA</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XX, 2007</dc:title>
  <dc:subject/>
  <dc:creator>EIA</dc:creator>
  <cp:keywords/>
  <dc:description/>
  <cp:lastModifiedBy>Lawrence Stroud</cp:lastModifiedBy>
  <cp:revision>9</cp:revision>
  <cp:lastPrinted>2013-03-04T16:39:00Z</cp:lastPrinted>
  <dcterms:created xsi:type="dcterms:W3CDTF">2013-05-21T13:22:00Z</dcterms:created>
  <dcterms:modified xsi:type="dcterms:W3CDTF">2013-05-22T17:07:00Z</dcterms:modified>
</cp:coreProperties>
</file>