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ECD" w:rsidRDefault="003C4ECD" w:rsidP="003C4ECD">
      <w:pPr>
        <w:widowControl/>
        <w:tabs>
          <w:tab w:val="left" w:pos="0"/>
          <w:tab w:val="center" w:pos="4680"/>
          <w:tab w:val="left" w:pos="5040"/>
          <w:tab w:val="left" w:pos="5760"/>
          <w:tab w:val="left" w:pos="6480"/>
          <w:tab w:val="left" w:pos="7200"/>
          <w:tab w:val="left" w:pos="7920"/>
          <w:tab w:val="left" w:pos="8640"/>
          <w:tab w:val="left" w:pos="8860"/>
        </w:tabs>
      </w:pPr>
      <w:r>
        <w:tab/>
        <w:t>SUPPORTING STATEMENT</w:t>
      </w:r>
      <w:r w:rsidR="003C6421">
        <w:t xml:space="preserve"> </w:t>
      </w:r>
    </w:p>
    <w:p w:rsidR="003C4ECD" w:rsidRDefault="003C4ECD" w:rsidP="003C4ECD">
      <w:pPr>
        <w:widowControl/>
        <w:tabs>
          <w:tab w:val="left" w:pos="0"/>
          <w:tab w:val="center" w:pos="4680"/>
          <w:tab w:val="left" w:pos="5040"/>
          <w:tab w:val="left" w:pos="5760"/>
          <w:tab w:val="left" w:pos="6480"/>
          <w:tab w:val="left" w:pos="7200"/>
          <w:tab w:val="left" w:pos="7920"/>
          <w:tab w:val="left" w:pos="8640"/>
          <w:tab w:val="left" w:pos="8860"/>
        </w:tabs>
      </w:pPr>
      <w:r>
        <w:tab/>
        <w:t xml:space="preserve">Department of Energy Customer Satisfaction </w:t>
      </w:r>
      <w:r w:rsidR="00420415">
        <w:t>Surveys</w:t>
      </w:r>
    </w:p>
    <w:p w:rsidR="003C4ECD" w:rsidRDefault="003C4ECD" w:rsidP="003C4ECD">
      <w:pPr>
        <w:widowControl/>
        <w:tabs>
          <w:tab w:val="left" w:pos="0"/>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jc w:val="center"/>
      </w:pPr>
      <w:r>
        <w:t>DOE-887</w:t>
      </w:r>
    </w:p>
    <w:p w:rsidR="003C4ECD" w:rsidRDefault="003C4ECD" w:rsidP="003C4ECD">
      <w:pPr>
        <w:widowControl/>
        <w:tabs>
          <w:tab w:val="left" w:pos="0"/>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jc w:val="center"/>
      </w:pPr>
      <w:r>
        <w:t>OMB No. 1901-0302</w:t>
      </w:r>
    </w:p>
    <w:p w:rsidR="003C4ECD" w:rsidRPr="00AF7110" w:rsidRDefault="005C5182">
      <w:pPr>
        <w:widowControl/>
        <w:tabs>
          <w:tab w:val="center" w:pos="4680"/>
          <w:tab w:val="left" w:pos="5040"/>
          <w:tab w:val="left" w:pos="5760"/>
          <w:tab w:val="left" w:pos="6480"/>
          <w:tab w:val="left" w:pos="7200"/>
          <w:tab w:val="left" w:pos="7920"/>
          <w:tab w:val="left" w:pos="8640"/>
          <w:tab w:val="left" w:pos="9360"/>
        </w:tabs>
        <w:rPr>
          <w:b/>
          <w:bCs/>
        </w:rPr>
      </w:pPr>
      <w:r w:rsidRPr="00AF7110">
        <w:rPr>
          <w:b/>
          <w:bCs/>
        </w:rPr>
        <w:tab/>
      </w:r>
    </w:p>
    <w:p w:rsidR="005C5182" w:rsidRPr="00AF7110" w:rsidRDefault="003C4ECD" w:rsidP="00AF7110">
      <w:pPr>
        <w:pStyle w:val="ListParagraph"/>
        <w:widowControl/>
        <w:numPr>
          <w:ilvl w:val="0"/>
          <w:numId w:val="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AF7110">
        <w:rPr>
          <w:b/>
        </w:rPr>
        <w:t>Justification</w:t>
      </w:r>
    </w:p>
    <w:p w:rsidR="00AF7110" w:rsidRPr="00AF7110" w:rsidRDefault="00AF7110" w:rsidP="00AF711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5C5182" w:rsidRDefault="003C4ECD" w:rsidP="00AF7110">
      <w:pPr>
        <w:pStyle w:val="ListParagraph"/>
        <w:widowControl/>
        <w:numPr>
          <w:ilvl w:val="0"/>
          <w:numId w:val="5"/>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AF7110">
        <w:rPr>
          <w:b/>
        </w:rPr>
        <w:t>Collection of Information</w:t>
      </w:r>
      <w:r w:rsidR="00AF7110" w:rsidRPr="00AF7110">
        <w:rPr>
          <w:b/>
        </w:rPr>
        <w:t xml:space="preserve">   </w:t>
      </w:r>
    </w:p>
    <w:p w:rsidR="003B5FDF" w:rsidRDefault="003B5FDF" w:rsidP="003B5FD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AF7110" w:rsidRDefault="005C5182" w:rsidP="003B5FD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CE2C1D">
        <w:t>The Department of Energy (DOE) requests a</w:t>
      </w:r>
      <w:r w:rsidR="00AF7110">
        <w:t xml:space="preserve">pproval for a </w:t>
      </w:r>
      <w:r w:rsidRPr="00CE2C1D">
        <w:t xml:space="preserve">three-year extension from the Office of Management and Budget (OMB) </w:t>
      </w:r>
      <w:r w:rsidR="00D434B5">
        <w:t xml:space="preserve">for </w:t>
      </w:r>
      <w:r w:rsidR="001821B4">
        <w:t xml:space="preserve">a </w:t>
      </w:r>
      <w:r w:rsidRPr="00CE2C1D">
        <w:t xml:space="preserve">generic clearance to conduct customer </w:t>
      </w:r>
      <w:r w:rsidR="001821B4">
        <w:t xml:space="preserve">satisfaction </w:t>
      </w:r>
      <w:r w:rsidRPr="00CE2C1D">
        <w:t>surveys.</w:t>
      </w:r>
      <w:r w:rsidR="003C4ECD">
        <w:t xml:space="preserve"> This authority would allow </w:t>
      </w:r>
      <w:r w:rsidR="00C44BF8">
        <w:t>the</w:t>
      </w:r>
      <w:r w:rsidR="003C4ECD">
        <w:t xml:space="preserve"> DOE</w:t>
      </w:r>
      <w:r w:rsidR="003C6421">
        <w:t xml:space="preserve"> </w:t>
      </w:r>
      <w:r w:rsidRPr="00CE2C1D">
        <w:t xml:space="preserve">to </w:t>
      </w:r>
      <w:r w:rsidR="009049BE">
        <w:t xml:space="preserve">survey </w:t>
      </w:r>
      <w:r w:rsidRPr="00CE2C1D">
        <w:t xml:space="preserve">users of </w:t>
      </w:r>
      <w:r w:rsidR="001821B4">
        <w:t>their</w:t>
      </w:r>
      <w:r w:rsidRPr="00CE2C1D">
        <w:t xml:space="preserve"> products or services </w:t>
      </w:r>
      <w:r w:rsidR="001821B4">
        <w:t xml:space="preserve">or the products or services of </w:t>
      </w:r>
      <w:r w:rsidRPr="00CE2C1D">
        <w:t xml:space="preserve">individuals or businesses in partnership agreements with </w:t>
      </w:r>
      <w:r w:rsidR="00C44BF8">
        <w:t xml:space="preserve">the </w:t>
      </w:r>
      <w:r w:rsidR="00420415">
        <w:t xml:space="preserve">DOE in order </w:t>
      </w:r>
      <w:r w:rsidRPr="00CE2C1D">
        <w:t>to determine their needs</w:t>
      </w:r>
      <w:r w:rsidR="009F4EE6">
        <w:t>. It would also allow DOE</w:t>
      </w:r>
      <w:r w:rsidRPr="00CE2C1D">
        <w:t xml:space="preserve"> </w:t>
      </w:r>
      <w:r w:rsidR="00420415">
        <w:t xml:space="preserve">to </w:t>
      </w:r>
      <w:r w:rsidRPr="00CE2C1D">
        <w:t xml:space="preserve">improve </w:t>
      </w:r>
      <w:r w:rsidR="009049BE">
        <w:t xml:space="preserve">the efficiency, effectiveness, and overall cost of </w:t>
      </w:r>
      <w:r w:rsidRPr="00CE2C1D">
        <w:t>its products and services</w:t>
      </w:r>
      <w:r w:rsidR="009049BE">
        <w:t>.</w:t>
      </w:r>
      <w:r w:rsidR="003C6421">
        <w:t xml:space="preserve"> </w:t>
      </w:r>
      <w:r w:rsidRPr="00CE2C1D">
        <w:t xml:space="preserve">The </w:t>
      </w:r>
      <w:r w:rsidR="009049BE">
        <w:t xml:space="preserve">customer satisfaction </w:t>
      </w:r>
      <w:r w:rsidRPr="00CE2C1D">
        <w:t xml:space="preserve">surveys </w:t>
      </w:r>
      <w:r w:rsidR="009F4EE6">
        <w:t>conducted under this clearance</w:t>
      </w:r>
      <w:r w:rsidR="00B337CC">
        <w:t xml:space="preserve"> </w:t>
      </w:r>
      <w:r w:rsidRPr="00CE2C1D">
        <w:t xml:space="preserve">will be conducted by various components of the </w:t>
      </w:r>
      <w:r w:rsidR="009049BE">
        <w:t xml:space="preserve">DOE </w:t>
      </w:r>
      <w:r w:rsidRPr="00895309">
        <w:t xml:space="preserve">with </w:t>
      </w:r>
      <w:r w:rsidR="00895309" w:rsidRPr="00DA4D08">
        <w:t xml:space="preserve">review and </w:t>
      </w:r>
      <w:r w:rsidRPr="00895309">
        <w:t>support from</w:t>
      </w:r>
      <w:r w:rsidRPr="00CE2C1D">
        <w:t xml:space="preserve"> the </w:t>
      </w:r>
      <w:r w:rsidR="00B337CC">
        <w:t xml:space="preserve">U.S. </w:t>
      </w:r>
      <w:r w:rsidRPr="00CE2C1D">
        <w:t>Energy Information Administration.</w:t>
      </w:r>
      <w:r w:rsidR="009F4EE6">
        <w:t xml:space="preserve">  EIA will conduct an internal review of all proposed DOE customer satisfaction surveys prior to submitting them to OMB.  </w:t>
      </w:r>
      <w:r w:rsidR="009F4EE6" w:rsidRPr="00CE2C1D">
        <w:t>EIA will verify that the material submitted to OMB is a</w:t>
      </w:r>
      <w:r w:rsidR="009F4EE6">
        <w:t xml:space="preserve">ccurate, timely, and complete. </w:t>
      </w:r>
      <w:r w:rsidR="009F4EE6" w:rsidRPr="00CE2C1D">
        <w:t>Copies will be provided to appr</w:t>
      </w:r>
      <w:r w:rsidR="009F4EE6">
        <w:t xml:space="preserve">opriate contacts in DOE </w:t>
      </w:r>
      <w:r w:rsidR="009F4EE6" w:rsidRPr="00CE2C1D">
        <w:t>for their review and comment.</w:t>
      </w:r>
    </w:p>
    <w:p w:rsidR="00AF7110" w:rsidRDefault="00AF7110" w:rsidP="003B5FD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720"/>
      </w:pPr>
      <w:r w:rsidRPr="00AF7110">
        <w:t xml:space="preserve">The specific methods proposed for the coverage by this clearance are as follows: </w:t>
      </w:r>
    </w:p>
    <w:p w:rsidR="00AF7110" w:rsidRDefault="00AF7110" w:rsidP="003B5FD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720"/>
      </w:pPr>
      <w:r w:rsidRPr="00AF7110">
        <w:rPr>
          <w:u w:val="single"/>
        </w:rPr>
        <w:t>Feedback Questionnaires.</w:t>
      </w:r>
      <w:r>
        <w:t xml:space="preserve">  Feedback questionnaires conducted under this clearance will generally be available to users of </w:t>
      </w:r>
      <w:r w:rsidR="00EF143B">
        <w:t>products produced by the U.S. Department of Energy.  Products include publications, websites, conferences, data, and other communications that contain energy information.  Collection may be on the basis of convenience and limited to a specific product, e.g., website, publication, dataset, or conference.  The sample designs will be determined at the time of development and will vary based on the content of the product being evaluated.  In general, questionnaires will be delivered electronically or by paper form.</w:t>
      </w:r>
    </w:p>
    <w:p w:rsidR="00EF143B" w:rsidRDefault="00EF143B" w:rsidP="003B5FDF">
      <w:pPr>
        <w:widowControl/>
        <w:tabs>
          <w:tab w:val="left" w:pos="0"/>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left="720"/>
        <w:jc w:val="both"/>
        <w:rPr>
          <w:u w:val="single"/>
        </w:rPr>
      </w:pPr>
    </w:p>
    <w:p w:rsidR="00EF143B" w:rsidRDefault="00EF143B" w:rsidP="003B5FDF">
      <w:pPr>
        <w:widowControl/>
        <w:tabs>
          <w:tab w:val="left" w:pos="0"/>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left="720"/>
        <w:jc w:val="both"/>
      </w:pPr>
      <w:r>
        <w:rPr>
          <w:u w:val="single"/>
        </w:rPr>
        <w:t xml:space="preserve">Focus Groups.  </w:t>
      </w:r>
      <w:r>
        <w:t>Focus groups involve group sessions guided by a moderator who follows a topic guide containing questions or topics focused on a particular product rather than adhering to a standardized questionnaire.  Focus groups are useful for surfacing and exploring issues with populations of interest, e.g., from a specific group of stakeholders.</w:t>
      </w:r>
    </w:p>
    <w:p w:rsidR="004C64C1" w:rsidRDefault="004C64C1" w:rsidP="003B5FDF">
      <w:pPr>
        <w:widowControl/>
        <w:tabs>
          <w:tab w:val="left" w:pos="-1080"/>
          <w:tab w:val="left" w:pos="-720"/>
          <w:tab w:val="left" w:pos="0"/>
          <w:tab w:val="left" w:pos="360"/>
          <w:tab w:val="left" w:pos="720"/>
          <w:tab w:val="left" w:pos="1080"/>
          <w:tab w:val="left" w:pos="3600"/>
          <w:tab w:val="left" w:pos="4320"/>
          <w:tab w:val="left" w:pos="5040"/>
          <w:tab w:val="left" w:pos="5760"/>
          <w:tab w:val="left" w:pos="6480"/>
          <w:tab w:val="left" w:pos="7200"/>
          <w:tab w:val="left" w:pos="7920"/>
          <w:tab w:val="left" w:pos="8640"/>
          <w:tab w:val="left" w:pos="9360"/>
        </w:tabs>
        <w:ind w:left="720"/>
      </w:pPr>
    </w:p>
    <w:p w:rsidR="00EF143B" w:rsidRDefault="00EF143B" w:rsidP="003B5FDF">
      <w:pPr>
        <w:widowControl/>
        <w:tabs>
          <w:tab w:val="left" w:pos="0"/>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left="720"/>
        <w:jc w:val="both"/>
      </w:pPr>
    </w:p>
    <w:p w:rsidR="00EF143B" w:rsidRDefault="00EF143B" w:rsidP="003B5FDF">
      <w:pPr>
        <w:widowControl/>
        <w:tabs>
          <w:tab w:val="left" w:pos="0"/>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left="720"/>
        <w:jc w:val="both"/>
      </w:pPr>
      <w:r>
        <w:t>Procedures for Clearance</w:t>
      </w:r>
    </w:p>
    <w:p w:rsidR="00EF143B" w:rsidRDefault="00EF143B" w:rsidP="003B5FDF">
      <w:pPr>
        <w:widowControl/>
        <w:tabs>
          <w:tab w:val="left" w:pos="0"/>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left="720"/>
        <w:jc w:val="both"/>
      </w:pPr>
    </w:p>
    <w:p w:rsidR="00EF143B" w:rsidRDefault="00EF143B" w:rsidP="003B5FDF">
      <w:pPr>
        <w:widowControl/>
        <w:tabs>
          <w:tab w:val="left" w:pos="0"/>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left="720"/>
        <w:jc w:val="both"/>
      </w:pPr>
      <w:r>
        <w:t xml:space="preserve">Before testing activity is undertaken, EIA will provide OMB with a memo describing the study to be conducted and a copy of questionnaires and debriefing materials that will be used.  Depending on the stage of questionnaire development, this may be a printed questionnaire, a set of prototype items showing each item type to be used and the range of topics to be covered by the questionnaire, or an interview script.  When split sample experiments are conducted, either in small group sessions or as part of a field test, the different versions questionnaires to be used will be provided.  For a test of alternative </w:t>
      </w:r>
      <w:r>
        <w:lastRenderedPageBreak/>
        <w:t>procedures, the description and rationale for the procedures will be submitted.  A brief description of the planned field activity will also be provided.  EIA requests that OMB raise comments on substantive issues within 10 working days of receipt.</w:t>
      </w:r>
    </w:p>
    <w:p w:rsidR="003B5FDF" w:rsidRDefault="003B5FDF" w:rsidP="003B5FDF">
      <w:pPr>
        <w:widowControl/>
        <w:tabs>
          <w:tab w:val="left" w:pos="0"/>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left="720"/>
        <w:jc w:val="both"/>
      </w:pPr>
    </w:p>
    <w:p w:rsidR="003B5FDF" w:rsidRPr="003B5FDF" w:rsidRDefault="005C5182" w:rsidP="003B5FDF">
      <w:pPr>
        <w:pStyle w:val="ListParagraph"/>
        <w:numPr>
          <w:ilvl w:val="0"/>
          <w:numId w:val="5"/>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360"/>
        <w:rPr>
          <w:b/>
          <w:sz w:val="20"/>
          <w:szCs w:val="20"/>
        </w:rPr>
      </w:pPr>
      <w:r w:rsidRPr="003B5FDF">
        <w:rPr>
          <w:b/>
        </w:rPr>
        <w:t>Legal Authority</w:t>
      </w:r>
      <w:r w:rsidR="00F85715" w:rsidRPr="003B5FDF">
        <w:rPr>
          <w:b/>
        </w:rPr>
        <w:t xml:space="preserve">: </w:t>
      </w:r>
    </w:p>
    <w:p w:rsidR="003B5FDF" w:rsidRDefault="003B5FDF" w:rsidP="003B5FDF">
      <w:pPr>
        <w:pStyle w:val="ListParagraph"/>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p>
    <w:p w:rsidR="003B5FDF" w:rsidRPr="003B5FDF" w:rsidRDefault="005C5182" w:rsidP="003B5FDF">
      <w:pPr>
        <w:pStyle w:val="ListParagraph"/>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sz w:val="20"/>
          <w:szCs w:val="20"/>
        </w:rPr>
      </w:pPr>
      <w:r w:rsidRPr="00CE2C1D">
        <w:t>The authority for the voluntary custo</w:t>
      </w:r>
      <w:r w:rsidR="00F85715">
        <w:t xml:space="preserve">mer satisfaction surveys is </w:t>
      </w:r>
      <w:r w:rsidR="003F25CE">
        <w:t xml:space="preserve">provided by </w:t>
      </w:r>
      <w:r w:rsidR="008C29A6">
        <w:t xml:space="preserve">Section 2 of </w:t>
      </w:r>
      <w:r w:rsidR="00F85715">
        <w:t xml:space="preserve">P.L. No. 103-62, </w:t>
      </w:r>
      <w:r w:rsidRPr="00CE2C1D">
        <w:t>Government Performance and Results A</w:t>
      </w:r>
      <w:r w:rsidR="002C3409">
        <w:t>ct of 1993</w:t>
      </w:r>
      <w:r w:rsidR="00A65297">
        <w:t>, codified at 31 USC 1101 et. seq.</w:t>
      </w:r>
      <w:r w:rsidR="002C3409">
        <w:t xml:space="preserve"> which states:</w:t>
      </w:r>
      <w:r w:rsidR="002F29A1">
        <w:t xml:space="preserve"> </w:t>
      </w:r>
      <w:r w:rsidR="002C3409">
        <w:t xml:space="preserve"> </w:t>
      </w:r>
      <w:r w:rsidRPr="00CE2C1D">
        <w:t>“The purposes of this Act are</w:t>
      </w:r>
      <w:r w:rsidR="003F25CE">
        <w:t xml:space="preserve"> </w:t>
      </w:r>
      <w:r w:rsidRPr="00CE2C1D">
        <w:t>to</w:t>
      </w:r>
      <w:r w:rsidR="00F85715">
        <w:t xml:space="preserve"> </w:t>
      </w:r>
      <w:r w:rsidRPr="00CE2C1D">
        <w:t>:</w:t>
      </w:r>
      <w:r w:rsidRPr="00CE2C1D">
        <w:sym w:font="Symbol" w:char="F0BC"/>
      </w:r>
      <w:r w:rsidR="00F85715">
        <w:t>(3)</w:t>
      </w:r>
      <w:r w:rsidR="00A65297">
        <w:t xml:space="preserve"> </w:t>
      </w:r>
      <w:r w:rsidRPr="00CE2C1D">
        <w:t>Improve Federal program effectiveness and public accountabil</w:t>
      </w:r>
      <w:r w:rsidR="00F85715">
        <w:t xml:space="preserve">ity by promoting a new focus on </w:t>
      </w:r>
      <w:r w:rsidRPr="00CE2C1D">
        <w:t>results, service quality, and customer satisfaction; and (4</w:t>
      </w:r>
      <w:r w:rsidR="00F85715">
        <w:t xml:space="preserve">) Help Federal managers improve </w:t>
      </w:r>
      <w:r w:rsidRPr="00CE2C1D">
        <w:t>service delivery, by requiring that they plan for meeting prog</w:t>
      </w:r>
      <w:r w:rsidR="00F85715">
        <w:t xml:space="preserve">ram objectives and by providing </w:t>
      </w:r>
      <w:r w:rsidRPr="00CE2C1D">
        <w:t>them with information about program results and service quality.</w:t>
      </w:r>
      <w:r w:rsidR="007C5A90">
        <w:t>”</w:t>
      </w:r>
      <w:r w:rsidRPr="003B5FDF">
        <w:rPr>
          <w:sz w:val="20"/>
          <w:szCs w:val="20"/>
        </w:rPr>
        <w:t xml:space="preserve"> </w:t>
      </w:r>
    </w:p>
    <w:p w:rsidR="003B5FDF" w:rsidRDefault="003B5FDF" w:rsidP="003B5FDF">
      <w:pPr>
        <w:pStyle w:val="ListParagraph"/>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sz w:val="20"/>
          <w:szCs w:val="20"/>
        </w:rPr>
      </w:pPr>
    </w:p>
    <w:p w:rsidR="003B5FDF" w:rsidRDefault="005C5182" w:rsidP="003B5FDF">
      <w:pPr>
        <w:pStyle w:val="ListParagraph"/>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pPr>
      <w:r w:rsidRPr="00CE2C1D">
        <w:t>In addition, Executive Order 12862</w:t>
      </w:r>
      <w:r w:rsidR="007C5A90">
        <w:t xml:space="preserve">, </w:t>
      </w:r>
      <w:r w:rsidR="00F1500C">
        <w:t xml:space="preserve">which was </w:t>
      </w:r>
      <w:r w:rsidRPr="00CE2C1D">
        <w:t>signed September 11, 1993, was</w:t>
      </w:r>
      <w:r w:rsidR="00F1500C">
        <w:t xml:space="preserve"> </w:t>
      </w:r>
      <w:r w:rsidRPr="00CE2C1D">
        <w:t>aimed at: "Ensuring that the Federal Government provides the highest quality service possible to the American people."</w:t>
      </w:r>
      <w:r w:rsidR="003C6421">
        <w:t xml:space="preserve"> </w:t>
      </w:r>
      <w:r w:rsidRPr="00CE2C1D">
        <w:t>The Executive Order establishes an explicit goal for the quality of service--"Customer service equal to the best in business."</w:t>
      </w:r>
      <w:r w:rsidR="003C6421">
        <w:t xml:space="preserve"> </w:t>
      </w:r>
      <w:r w:rsidRPr="00CE2C1D">
        <w:t>That is--"The highest quality of service delivered to customers by private organizations providing a comparable or analogous service."</w:t>
      </w:r>
    </w:p>
    <w:p w:rsidR="003B5FDF" w:rsidRDefault="003B5FDF" w:rsidP="003B5FDF">
      <w:pPr>
        <w:pStyle w:val="ListParagraph"/>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pPr>
    </w:p>
    <w:p w:rsidR="00441E59" w:rsidRPr="003B5FDF" w:rsidRDefault="005C5182" w:rsidP="003B5FDF">
      <w:pPr>
        <w:pStyle w:val="ListParagraph"/>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sz w:val="20"/>
          <w:szCs w:val="20"/>
        </w:rPr>
      </w:pPr>
      <w:r w:rsidRPr="00CE2C1D">
        <w:t xml:space="preserve">The activities conducted under this clearance are designed to gather and measure customer satisfaction of </w:t>
      </w:r>
      <w:r w:rsidR="00F1500C">
        <w:t>DOE</w:t>
      </w:r>
      <w:r w:rsidR="00F1500C" w:rsidRPr="00CE2C1D">
        <w:t xml:space="preserve"> </w:t>
      </w:r>
      <w:r w:rsidR="000A7F91">
        <w:t xml:space="preserve">and other partner’s products or </w:t>
      </w:r>
      <w:r w:rsidRPr="00CE2C1D">
        <w:t xml:space="preserve">services and satisfy the requirements and the </w:t>
      </w:r>
      <w:r w:rsidR="000B125E">
        <w:t xml:space="preserve">spirit of the Executive Order. </w:t>
      </w:r>
    </w:p>
    <w:p w:rsidR="00441E59" w:rsidRDefault="00441E59" w:rsidP="00441E59">
      <w:pPr>
        <w:tabs>
          <w:tab w:val="left" w:pos="-1080"/>
          <w:tab w:val="left" w:pos="-720"/>
          <w:tab w:val="left" w:pos="0"/>
          <w:tab w:val="left" w:pos="360"/>
          <w:tab w:val="left" w:pos="630"/>
          <w:tab w:val="left" w:pos="900"/>
          <w:tab w:val="left" w:pos="1170"/>
          <w:tab w:val="left" w:pos="3600"/>
          <w:tab w:val="left" w:pos="4320"/>
          <w:tab w:val="left" w:pos="5040"/>
          <w:tab w:val="left" w:pos="5760"/>
          <w:tab w:val="left" w:pos="6480"/>
          <w:tab w:val="left" w:pos="7200"/>
          <w:tab w:val="left" w:pos="7920"/>
          <w:tab w:val="left" w:pos="8640"/>
          <w:tab w:val="left" w:pos="8928"/>
        </w:tabs>
        <w:ind w:left="360" w:right="360"/>
      </w:pPr>
    </w:p>
    <w:p w:rsidR="003B5FDF" w:rsidRDefault="007F4433" w:rsidP="003B5FDF">
      <w:pPr>
        <w:pStyle w:val="ListParagraph"/>
        <w:numPr>
          <w:ilvl w:val="0"/>
          <w:numId w:val="5"/>
        </w:numPr>
        <w:tabs>
          <w:tab w:val="left" w:pos="-1080"/>
          <w:tab w:val="left" w:pos="-720"/>
          <w:tab w:val="left" w:pos="0"/>
          <w:tab w:val="left" w:pos="630"/>
          <w:tab w:val="left" w:pos="900"/>
          <w:tab w:val="left" w:pos="1170"/>
          <w:tab w:val="left" w:pos="3600"/>
          <w:tab w:val="left" w:pos="4320"/>
          <w:tab w:val="left" w:pos="5040"/>
          <w:tab w:val="left" w:pos="5760"/>
          <w:tab w:val="left" w:pos="6480"/>
          <w:tab w:val="left" w:pos="7200"/>
          <w:tab w:val="left" w:pos="7920"/>
          <w:tab w:val="left" w:pos="8640"/>
          <w:tab w:val="left" w:pos="8928"/>
        </w:tabs>
        <w:ind w:right="360"/>
        <w:rPr>
          <w:b/>
        </w:rPr>
      </w:pPr>
      <w:r w:rsidRPr="003B5FDF">
        <w:rPr>
          <w:b/>
        </w:rPr>
        <w:t>The Purpose of Data Collection</w:t>
      </w:r>
    </w:p>
    <w:p w:rsidR="003B5FDF" w:rsidRDefault="00DC620D" w:rsidP="003B5FDF">
      <w:pPr>
        <w:tabs>
          <w:tab w:val="left" w:pos="-1080"/>
          <w:tab w:val="left" w:pos="-720"/>
          <w:tab w:val="left" w:pos="0"/>
          <w:tab w:val="left" w:pos="630"/>
          <w:tab w:val="left" w:pos="900"/>
          <w:tab w:val="left" w:pos="1170"/>
          <w:tab w:val="left" w:pos="3600"/>
          <w:tab w:val="left" w:pos="4320"/>
          <w:tab w:val="left" w:pos="5040"/>
          <w:tab w:val="left" w:pos="5760"/>
          <w:tab w:val="left" w:pos="6480"/>
          <w:tab w:val="left" w:pos="7200"/>
          <w:tab w:val="left" w:pos="7920"/>
          <w:tab w:val="left" w:pos="8640"/>
          <w:tab w:val="left" w:pos="8928"/>
        </w:tabs>
        <w:ind w:left="720" w:right="360"/>
        <w:rPr>
          <w:b/>
        </w:rPr>
      </w:pPr>
      <w:r>
        <w:t>The information gathered from the c</w:t>
      </w:r>
      <w:r w:rsidR="002F5022">
        <w:t>ustomer satisfaction s</w:t>
      </w:r>
      <w:r w:rsidR="002F5022" w:rsidRPr="00CE2C1D">
        <w:t xml:space="preserve">urveys will be </w:t>
      </w:r>
      <w:r>
        <w:t xml:space="preserve">used </w:t>
      </w:r>
      <w:r w:rsidR="002F5022" w:rsidRPr="00CE2C1D">
        <w:t>to</w:t>
      </w:r>
      <w:r w:rsidR="002F5022">
        <w:t xml:space="preserve"> provide additional details on </w:t>
      </w:r>
      <w:r w:rsidR="001A6755">
        <w:t>the types users for DOE/EIA products</w:t>
      </w:r>
      <w:r w:rsidR="002F5022" w:rsidRPr="00CE2C1D">
        <w:t xml:space="preserve">, what kind </w:t>
      </w:r>
      <w:r w:rsidR="002F5022">
        <w:t>of services they desire</w:t>
      </w:r>
      <w:r w:rsidR="002F5022" w:rsidRPr="00CE2C1D">
        <w:t>, and their level of satisfaction with our current products and services.</w:t>
      </w:r>
      <w:r w:rsidR="003C6421">
        <w:t xml:space="preserve"> </w:t>
      </w:r>
      <w:r w:rsidR="005C5182" w:rsidRPr="00CE2C1D">
        <w:t xml:space="preserve">The information collected </w:t>
      </w:r>
      <w:r>
        <w:t xml:space="preserve">will be </w:t>
      </w:r>
      <w:r w:rsidR="005C5182" w:rsidRPr="00CE2C1D">
        <w:t>analyzed to determine areas important to our customers, assess our performance in these areas, and to develop strategies to better meet customer expectations.</w:t>
      </w:r>
      <w:r w:rsidR="00907048">
        <w:t xml:space="preserve"> </w:t>
      </w:r>
      <w:r w:rsidR="003C6421">
        <w:t xml:space="preserve"> </w:t>
      </w:r>
    </w:p>
    <w:p w:rsidR="003B5FDF" w:rsidRDefault="003B5FDF" w:rsidP="003B5FDF">
      <w:pPr>
        <w:tabs>
          <w:tab w:val="left" w:pos="-1080"/>
          <w:tab w:val="left" w:pos="-720"/>
          <w:tab w:val="left" w:pos="0"/>
          <w:tab w:val="left" w:pos="630"/>
          <w:tab w:val="left" w:pos="900"/>
          <w:tab w:val="left" w:pos="1170"/>
          <w:tab w:val="left" w:pos="3600"/>
          <w:tab w:val="left" w:pos="4320"/>
          <w:tab w:val="left" w:pos="5040"/>
          <w:tab w:val="left" w:pos="5760"/>
          <w:tab w:val="left" w:pos="6480"/>
          <w:tab w:val="left" w:pos="7200"/>
          <w:tab w:val="left" w:pos="7920"/>
          <w:tab w:val="left" w:pos="8640"/>
          <w:tab w:val="left" w:pos="8928"/>
        </w:tabs>
        <w:ind w:left="720" w:right="360"/>
        <w:rPr>
          <w:b/>
        </w:rPr>
      </w:pPr>
    </w:p>
    <w:p w:rsidR="00A03CAF" w:rsidRDefault="005C5182" w:rsidP="00E150AD">
      <w:pPr>
        <w:tabs>
          <w:tab w:val="left" w:pos="-1080"/>
          <w:tab w:val="left" w:pos="-720"/>
          <w:tab w:val="left" w:pos="0"/>
          <w:tab w:val="left" w:pos="630"/>
          <w:tab w:val="left" w:pos="900"/>
          <w:tab w:val="left" w:pos="1170"/>
          <w:tab w:val="left" w:pos="3600"/>
          <w:tab w:val="left" w:pos="4320"/>
          <w:tab w:val="left" w:pos="5040"/>
          <w:tab w:val="left" w:pos="5760"/>
          <w:tab w:val="left" w:pos="6480"/>
          <w:tab w:val="left" w:pos="7200"/>
          <w:tab w:val="left" w:pos="7920"/>
          <w:tab w:val="left" w:pos="8640"/>
          <w:tab w:val="left" w:pos="8928"/>
        </w:tabs>
        <w:ind w:left="720" w:right="360"/>
      </w:pPr>
      <w:r w:rsidRPr="00CE2C1D">
        <w:t xml:space="preserve">As a customer and performance-driven organization, the data </w:t>
      </w:r>
      <w:r w:rsidR="003B5FDF">
        <w:t>DOE</w:t>
      </w:r>
      <w:r w:rsidRPr="00CE2C1D">
        <w:t xml:space="preserve"> derive</w:t>
      </w:r>
      <w:r w:rsidR="007C5A90">
        <w:t>s</w:t>
      </w:r>
      <w:r w:rsidRPr="00CE2C1D">
        <w:t xml:space="preserve"> from the customer surveys are used in the strategic planning process</w:t>
      </w:r>
      <w:r w:rsidR="007C5A90">
        <w:t>, in the budget preparation process, in developing the agency’s communication strategy,</w:t>
      </w:r>
      <w:r w:rsidRPr="00CE2C1D">
        <w:t xml:space="preserve"> and by the </w:t>
      </w:r>
      <w:r w:rsidR="003B5FDF">
        <w:t>DOE</w:t>
      </w:r>
      <w:r w:rsidR="00895309">
        <w:t xml:space="preserve"> </w:t>
      </w:r>
      <w:r w:rsidRPr="001A6755">
        <w:t xml:space="preserve">Performance Measures </w:t>
      </w:r>
      <w:r w:rsidR="001A6755" w:rsidRPr="001A6755">
        <w:t>Coordinator.</w:t>
      </w:r>
      <w:r w:rsidR="003C6421">
        <w:t xml:space="preserve"> </w:t>
      </w:r>
      <w:r w:rsidR="00907048">
        <w:t xml:space="preserve"> </w:t>
      </w:r>
      <w:r w:rsidR="00E150AD">
        <w:t xml:space="preserve">The data from this ICR will also be used in conjunction with data from other sources to provide a more complete and accurate assessment.  </w:t>
      </w:r>
      <w:r w:rsidR="00215B57">
        <w:t>R</w:t>
      </w:r>
      <w:r w:rsidRPr="00CE2C1D">
        <w:t xml:space="preserve">esults are shared </w:t>
      </w:r>
      <w:r w:rsidR="00895309">
        <w:t>with</w:t>
      </w:r>
      <w:r w:rsidR="00895309" w:rsidRPr="00CE2C1D">
        <w:t xml:space="preserve"> </w:t>
      </w:r>
      <w:r w:rsidR="00A31FF8">
        <w:t>DOE,</w:t>
      </w:r>
      <w:r w:rsidR="00215B57">
        <w:t xml:space="preserve"> </w:t>
      </w:r>
      <w:r w:rsidRPr="00CE2C1D">
        <w:t>with other agencies in seminars</w:t>
      </w:r>
      <w:r w:rsidR="00215B57">
        <w:t>,</w:t>
      </w:r>
      <w:r w:rsidRPr="00CE2C1D">
        <w:t xml:space="preserve"> and through presentations at meetings, </w:t>
      </w:r>
      <w:r w:rsidR="00215B57">
        <w:t>such as</w:t>
      </w:r>
      <w:r w:rsidR="007C5A90">
        <w:t xml:space="preserve"> with</w:t>
      </w:r>
      <w:r w:rsidRPr="00CE2C1D">
        <w:t xml:space="preserve"> the American Statistical Association's Committee on Energy Statistics.</w:t>
      </w:r>
      <w:r w:rsidR="003C6421">
        <w:t xml:space="preserve"> </w:t>
      </w:r>
      <w:r w:rsidRPr="00CE2C1D">
        <w:t xml:space="preserve"> </w:t>
      </w:r>
    </w:p>
    <w:p w:rsidR="00A03CAF" w:rsidRDefault="00A03CAF">
      <w:pPr>
        <w:widowControl/>
        <w:autoSpaceDE/>
        <w:autoSpaceDN/>
        <w:adjustRightInd/>
      </w:pPr>
      <w:r>
        <w:br w:type="page"/>
      </w:r>
    </w:p>
    <w:p w:rsidR="00F6531F" w:rsidRDefault="00F6531F" w:rsidP="00DD3FAF">
      <w:pPr>
        <w:widowControl/>
        <w:tabs>
          <w:tab w:val="left" w:pos="0"/>
          <w:tab w:val="left" w:pos="0"/>
          <w:tab w:val="left" w:pos="0"/>
          <w:tab w:val="left" w:pos="360"/>
          <w:tab w:val="left" w:pos="540"/>
          <w:tab w:val="left" w:pos="2160"/>
          <w:tab w:val="left" w:pos="2880"/>
          <w:tab w:val="left" w:pos="3600"/>
          <w:tab w:val="left" w:pos="4320"/>
          <w:tab w:val="left" w:pos="5040"/>
          <w:tab w:val="left" w:pos="5760"/>
          <w:tab w:val="left" w:pos="6480"/>
          <w:tab w:val="left" w:pos="7200"/>
          <w:tab w:val="left" w:pos="7920"/>
          <w:tab w:val="left" w:pos="8640"/>
          <w:tab w:val="left" w:pos="8860"/>
        </w:tabs>
        <w:ind w:left="720"/>
        <w:jc w:val="both"/>
      </w:pPr>
      <w:r w:rsidRPr="00A33450">
        <w:lastRenderedPageBreak/>
        <w:t xml:space="preserve">During the past three years, </w:t>
      </w:r>
      <w:r w:rsidR="00706CEE" w:rsidRPr="00DD3FAF">
        <w:t>DOE</w:t>
      </w:r>
      <w:r w:rsidRPr="00A33450">
        <w:t xml:space="preserve"> has used this clearance for a variety of studies including:</w:t>
      </w:r>
    </w:p>
    <w:p w:rsidR="00A27334" w:rsidRPr="00DD3FAF" w:rsidRDefault="00A27334" w:rsidP="00DD3FAF">
      <w:pPr>
        <w:widowControl/>
        <w:tabs>
          <w:tab w:val="left" w:pos="0"/>
          <w:tab w:val="left" w:pos="0"/>
          <w:tab w:val="left" w:pos="0"/>
          <w:tab w:val="left" w:pos="360"/>
          <w:tab w:val="left" w:pos="540"/>
          <w:tab w:val="left" w:pos="2160"/>
          <w:tab w:val="left" w:pos="2880"/>
          <w:tab w:val="left" w:pos="3600"/>
          <w:tab w:val="left" w:pos="4320"/>
          <w:tab w:val="left" w:pos="5040"/>
          <w:tab w:val="left" w:pos="5760"/>
          <w:tab w:val="left" w:pos="6480"/>
          <w:tab w:val="left" w:pos="7200"/>
          <w:tab w:val="left" w:pos="7920"/>
          <w:tab w:val="left" w:pos="8640"/>
          <w:tab w:val="left" w:pos="8860"/>
        </w:tabs>
        <w:ind w:left="720"/>
        <w:jc w:val="both"/>
      </w:pPr>
    </w:p>
    <w:p w:rsidR="00732D00" w:rsidRDefault="00A27334" w:rsidP="00F6531F">
      <w:pPr>
        <w:widowControl/>
        <w:tabs>
          <w:tab w:val="left" w:pos="0"/>
          <w:tab w:val="left" w:pos="0"/>
          <w:tab w:val="left" w:pos="0"/>
          <w:tab w:val="left" w:pos="360"/>
          <w:tab w:val="left" w:pos="540"/>
          <w:tab w:val="left" w:pos="2160"/>
          <w:tab w:val="left" w:pos="2880"/>
          <w:tab w:val="left" w:pos="3600"/>
          <w:tab w:val="left" w:pos="4320"/>
          <w:tab w:val="left" w:pos="5040"/>
          <w:tab w:val="left" w:pos="5760"/>
          <w:tab w:val="left" w:pos="6480"/>
          <w:tab w:val="left" w:pos="7200"/>
          <w:tab w:val="left" w:pos="7920"/>
          <w:tab w:val="left" w:pos="8640"/>
          <w:tab w:val="left" w:pos="8860"/>
        </w:tabs>
        <w:ind w:left="360"/>
        <w:jc w:val="both"/>
        <w:rPr>
          <w:i/>
        </w:rPr>
      </w:pPr>
      <w:r>
        <w:tab/>
        <w:t xml:space="preserve">   </w:t>
      </w:r>
      <w:r w:rsidRPr="00DD3FAF">
        <w:rPr>
          <w:i/>
        </w:rPr>
        <w:t>U. S. Energy Information Administration (EIA)</w:t>
      </w:r>
    </w:p>
    <w:p w:rsidR="00945B81" w:rsidRPr="00DD3FAF" w:rsidRDefault="00945B81" w:rsidP="00F6531F">
      <w:pPr>
        <w:widowControl/>
        <w:tabs>
          <w:tab w:val="left" w:pos="0"/>
          <w:tab w:val="left" w:pos="0"/>
          <w:tab w:val="left" w:pos="0"/>
          <w:tab w:val="left" w:pos="360"/>
          <w:tab w:val="left" w:pos="540"/>
          <w:tab w:val="left" w:pos="2160"/>
          <w:tab w:val="left" w:pos="2880"/>
          <w:tab w:val="left" w:pos="3600"/>
          <w:tab w:val="left" w:pos="4320"/>
          <w:tab w:val="left" w:pos="5040"/>
          <w:tab w:val="left" w:pos="5760"/>
          <w:tab w:val="left" w:pos="6480"/>
          <w:tab w:val="left" w:pos="7200"/>
          <w:tab w:val="left" w:pos="7920"/>
          <w:tab w:val="left" w:pos="8640"/>
          <w:tab w:val="left" w:pos="8860"/>
        </w:tabs>
        <w:ind w:left="360"/>
        <w:jc w:val="both"/>
        <w:rPr>
          <w:i/>
        </w:rPr>
      </w:pPr>
    </w:p>
    <w:p w:rsidR="00E810A0" w:rsidRDefault="00E810A0" w:rsidP="00E810A0">
      <w:pPr>
        <w:pStyle w:val="ListParagraph"/>
        <w:widowControl/>
        <w:numPr>
          <w:ilvl w:val="0"/>
          <w:numId w:val="6"/>
        </w:numPr>
        <w:tabs>
          <w:tab w:val="left" w:pos="0"/>
          <w:tab w:val="left" w:pos="0"/>
          <w:tab w:val="left" w:pos="0"/>
          <w:tab w:val="left" w:pos="360"/>
          <w:tab w:val="left" w:pos="540"/>
          <w:tab w:val="left" w:pos="2160"/>
          <w:tab w:val="left" w:pos="2880"/>
          <w:tab w:val="left" w:pos="3600"/>
          <w:tab w:val="left" w:pos="4320"/>
          <w:tab w:val="left" w:pos="5040"/>
          <w:tab w:val="left" w:pos="5760"/>
          <w:tab w:val="left" w:pos="6480"/>
          <w:tab w:val="left" w:pos="7200"/>
          <w:tab w:val="left" w:pos="7920"/>
          <w:tab w:val="left" w:pos="8640"/>
          <w:tab w:val="left" w:pos="8860"/>
        </w:tabs>
        <w:autoSpaceDE/>
        <w:autoSpaceDN/>
        <w:adjustRightInd/>
        <w:contextualSpacing w:val="0"/>
        <w:jc w:val="both"/>
      </w:pPr>
      <w:r w:rsidRPr="0008735A">
        <w:t>Website Customer Survey (EIA): EIA conducted three annual surveys under this clearance to solicit the opinions of its website customers regarding customer service</w:t>
      </w:r>
      <w:r w:rsidR="002976BB">
        <w:t>,</w:t>
      </w:r>
      <w:r w:rsidRPr="0008735A">
        <w:t xml:space="preserve"> EIA’s public image and customer’s energy literacy.  Survey results assist in developing improvements to web content and presentation, navigation and electronic delivery of energy information. </w:t>
      </w:r>
    </w:p>
    <w:p w:rsidR="00A03CAF" w:rsidRPr="0008735A" w:rsidRDefault="00A03CAF" w:rsidP="00DD3FAF">
      <w:pPr>
        <w:pStyle w:val="ListParagraph"/>
        <w:widowControl/>
        <w:tabs>
          <w:tab w:val="left" w:pos="0"/>
          <w:tab w:val="left" w:pos="0"/>
          <w:tab w:val="left" w:pos="0"/>
          <w:tab w:val="left" w:pos="360"/>
          <w:tab w:val="left" w:pos="540"/>
          <w:tab w:val="left" w:pos="2160"/>
          <w:tab w:val="left" w:pos="2880"/>
          <w:tab w:val="left" w:pos="3600"/>
          <w:tab w:val="left" w:pos="4320"/>
          <w:tab w:val="left" w:pos="5040"/>
          <w:tab w:val="left" w:pos="5760"/>
          <w:tab w:val="left" w:pos="6480"/>
          <w:tab w:val="left" w:pos="7200"/>
          <w:tab w:val="left" w:pos="7920"/>
          <w:tab w:val="left" w:pos="8640"/>
          <w:tab w:val="left" w:pos="8860"/>
        </w:tabs>
        <w:autoSpaceDE/>
        <w:autoSpaceDN/>
        <w:adjustRightInd/>
        <w:ind w:left="1080"/>
        <w:contextualSpacing w:val="0"/>
        <w:jc w:val="both"/>
      </w:pPr>
    </w:p>
    <w:p w:rsidR="00E810A0" w:rsidRDefault="00E810A0" w:rsidP="00E810A0">
      <w:pPr>
        <w:pStyle w:val="ListParagraph"/>
        <w:widowControl/>
        <w:numPr>
          <w:ilvl w:val="0"/>
          <w:numId w:val="6"/>
        </w:numPr>
        <w:tabs>
          <w:tab w:val="left" w:pos="0"/>
          <w:tab w:val="left" w:pos="0"/>
          <w:tab w:val="left" w:pos="0"/>
          <w:tab w:val="left" w:pos="360"/>
          <w:tab w:val="left" w:pos="540"/>
          <w:tab w:val="left" w:pos="2160"/>
          <w:tab w:val="left" w:pos="2880"/>
          <w:tab w:val="left" w:pos="3600"/>
          <w:tab w:val="left" w:pos="4320"/>
          <w:tab w:val="left" w:pos="5040"/>
          <w:tab w:val="left" w:pos="5760"/>
          <w:tab w:val="left" w:pos="6480"/>
          <w:tab w:val="left" w:pos="7200"/>
          <w:tab w:val="left" w:pos="7920"/>
          <w:tab w:val="left" w:pos="8640"/>
          <w:tab w:val="left" w:pos="8860"/>
        </w:tabs>
        <w:autoSpaceDE/>
        <w:autoSpaceDN/>
        <w:adjustRightInd/>
        <w:contextualSpacing w:val="0"/>
        <w:jc w:val="both"/>
      </w:pPr>
      <w:r w:rsidRPr="0008735A">
        <w:t xml:space="preserve">This Week in Petroleum (EIA):  The survey of “This Week in Petroleum” was EIA’s first effort to solicit customer feedback and suggestions on a specific EIA product.  Similar efforts are being planned for other web products.  Results help to determine </w:t>
      </w:r>
      <w:r w:rsidRPr="00FD1EB7">
        <w:t>the need for upgrading, consolidating and modifying web products.</w:t>
      </w:r>
    </w:p>
    <w:p w:rsidR="00A03CAF" w:rsidRDefault="00A03CAF" w:rsidP="00DD3FAF">
      <w:pPr>
        <w:pStyle w:val="ListParagraph"/>
      </w:pPr>
    </w:p>
    <w:p w:rsidR="00A27334" w:rsidRPr="00DD3FAF" w:rsidRDefault="00A27334" w:rsidP="00A27334">
      <w:pPr>
        <w:widowControl/>
        <w:tabs>
          <w:tab w:val="left" w:pos="0"/>
          <w:tab w:val="left" w:pos="0"/>
          <w:tab w:val="left" w:pos="0"/>
          <w:tab w:val="left" w:pos="360"/>
          <w:tab w:val="left" w:pos="540"/>
          <w:tab w:val="left" w:pos="2160"/>
          <w:tab w:val="left" w:pos="2880"/>
          <w:tab w:val="left" w:pos="3600"/>
          <w:tab w:val="left" w:pos="4320"/>
          <w:tab w:val="left" w:pos="5040"/>
          <w:tab w:val="left" w:pos="5760"/>
          <w:tab w:val="left" w:pos="6480"/>
          <w:tab w:val="left" w:pos="7200"/>
          <w:tab w:val="left" w:pos="7920"/>
          <w:tab w:val="left" w:pos="8640"/>
          <w:tab w:val="left" w:pos="8860"/>
        </w:tabs>
        <w:ind w:left="360"/>
        <w:jc w:val="both"/>
        <w:rPr>
          <w:i/>
        </w:rPr>
      </w:pPr>
      <w:r>
        <w:tab/>
        <w:t xml:space="preserve">   </w:t>
      </w:r>
      <w:r w:rsidRPr="00DD3FAF">
        <w:rPr>
          <w:i/>
        </w:rPr>
        <w:t>DOE Office of Energy Efficiency and Renewable Energy (EERE)</w:t>
      </w:r>
    </w:p>
    <w:p w:rsidR="00A27334" w:rsidRDefault="00A27334" w:rsidP="00DD3FAF">
      <w:pPr>
        <w:pStyle w:val="ListParagraph"/>
      </w:pPr>
    </w:p>
    <w:p w:rsidR="00EF364D" w:rsidRDefault="00EF364D" w:rsidP="00EF364D">
      <w:pPr>
        <w:pStyle w:val="ListParagraph"/>
        <w:widowControl/>
        <w:numPr>
          <w:ilvl w:val="0"/>
          <w:numId w:val="6"/>
        </w:numPr>
        <w:tabs>
          <w:tab w:val="left" w:pos="0"/>
          <w:tab w:val="left" w:pos="0"/>
          <w:tab w:val="left" w:pos="0"/>
          <w:tab w:val="left" w:pos="360"/>
          <w:tab w:val="left" w:pos="540"/>
          <w:tab w:val="left" w:pos="2160"/>
          <w:tab w:val="left" w:pos="2880"/>
          <w:tab w:val="left" w:pos="3600"/>
          <w:tab w:val="left" w:pos="4320"/>
          <w:tab w:val="left" w:pos="5040"/>
          <w:tab w:val="left" w:pos="5760"/>
          <w:tab w:val="left" w:pos="6480"/>
          <w:tab w:val="left" w:pos="7200"/>
          <w:tab w:val="left" w:pos="7920"/>
          <w:tab w:val="left" w:pos="8640"/>
          <w:tab w:val="left" w:pos="8860"/>
        </w:tabs>
        <w:autoSpaceDE/>
        <w:autoSpaceDN/>
        <w:adjustRightInd/>
        <w:contextualSpacing w:val="0"/>
        <w:jc w:val="both"/>
      </w:pPr>
      <w:r>
        <w:t>EERE Website Customer Surveys</w:t>
      </w:r>
      <w:r w:rsidRPr="00EF364D">
        <w:t xml:space="preserve"> </w:t>
      </w:r>
      <w:r>
        <w:t>(</w:t>
      </w:r>
      <w:r w:rsidRPr="00A33450">
        <w:t>DOE, Office of Energy Efficiency and Renewable Energy (EERE)</w:t>
      </w:r>
      <w:r>
        <w:t>)</w:t>
      </w:r>
      <w:r w:rsidRPr="00A33450">
        <w:t xml:space="preserve">:  </w:t>
      </w:r>
      <w:r>
        <w:t xml:space="preserve">EERE conducted this survey to </w:t>
      </w:r>
      <w:r w:rsidRPr="004C295A">
        <w:t xml:space="preserve">obtain qualitative information </w:t>
      </w:r>
      <w:r>
        <w:t>to help determine needed</w:t>
      </w:r>
      <w:r w:rsidRPr="004C295A">
        <w:t xml:space="preserve"> improvements in the navigation, content, and other aspects of the </w:t>
      </w:r>
      <w:r w:rsidR="002976BB">
        <w:t>EERE</w:t>
      </w:r>
      <w:r w:rsidRPr="004C295A">
        <w:t xml:space="preserve"> Web site.</w:t>
      </w:r>
    </w:p>
    <w:p w:rsidR="00A03CAF" w:rsidRPr="00FD1EB7" w:rsidRDefault="00A03CAF" w:rsidP="00DD3FAF">
      <w:pPr>
        <w:widowControl/>
        <w:tabs>
          <w:tab w:val="left" w:pos="0"/>
          <w:tab w:val="left" w:pos="0"/>
          <w:tab w:val="left" w:pos="0"/>
          <w:tab w:val="left" w:pos="360"/>
          <w:tab w:val="left" w:pos="540"/>
          <w:tab w:val="left" w:pos="2160"/>
          <w:tab w:val="left" w:pos="2880"/>
          <w:tab w:val="left" w:pos="3600"/>
          <w:tab w:val="left" w:pos="4320"/>
          <w:tab w:val="left" w:pos="5040"/>
          <w:tab w:val="left" w:pos="5760"/>
          <w:tab w:val="left" w:pos="6480"/>
          <w:tab w:val="left" w:pos="7200"/>
          <w:tab w:val="left" w:pos="7920"/>
          <w:tab w:val="left" w:pos="8640"/>
          <w:tab w:val="left" w:pos="8860"/>
        </w:tabs>
        <w:autoSpaceDE/>
        <w:autoSpaceDN/>
        <w:adjustRightInd/>
        <w:jc w:val="both"/>
      </w:pPr>
    </w:p>
    <w:p w:rsidR="00997F9B" w:rsidRDefault="00997F9B" w:rsidP="00997F9B">
      <w:pPr>
        <w:pStyle w:val="ListParagraph"/>
        <w:widowControl/>
        <w:numPr>
          <w:ilvl w:val="0"/>
          <w:numId w:val="6"/>
        </w:numPr>
        <w:tabs>
          <w:tab w:val="left" w:pos="0"/>
          <w:tab w:val="left" w:pos="0"/>
          <w:tab w:val="left" w:pos="0"/>
          <w:tab w:val="left" w:pos="360"/>
          <w:tab w:val="left" w:pos="540"/>
          <w:tab w:val="left" w:pos="2160"/>
          <w:tab w:val="left" w:pos="2880"/>
          <w:tab w:val="left" w:pos="3600"/>
          <w:tab w:val="left" w:pos="4320"/>
          <w:tab w:val="left" w:pos="5040"/>
          <w:tab w:val="left" w:pos="5760"/>
          <w:tab w:val="left" w:pos="6480"/>
          <w:tab w:val="left" w:pos="7200"/>
          <w:tab w:val="left" w:pos="7920"/>
          <w:tab w:val="left" w:pos="8640"/>
          <w:tab w:val="left" w:pos="8860"/>
        </w:tabs>
        <w:autoSpaceDE/>
        <w:autoSpaceDN/>
        <w:adjustRightInd/>
        <w:contextualSpacing w:val="0"/>
        <w:jc w:val="both"/>
      </w:pPr>
      <w:r>
        <w:t>EERE Web Usab</w:t>
      </w:r>
      <w:r w:rsidR="00A27334">
        <w:t>i</w:t>
      </w:r>
      <w:r>
        <w:t>lity Surveys:</w:t>
      </w:r>
    </w:p>
    <w:p w:rsidR="00997F9B" w:rsidRDefault="00997F9B" w:rsidP="00DD3FAF">
      <w:pPr>
        <w:pStyle w:val="ListParagraph"/>
        <w:widowControl/>
        <w:numPr>
          <w:ilvl w:val="1"/>
          <w:numId w:val="6"/>
        </w:numPr>
        <w:tabs>
          <w:tab w:val="left" w:pos="0"/>
          <w:tab w:val="left" w:pos="0"/>
          <w:tab w:val="left" w:pos="0"/>
          <w:tab w:val="left" w:pos="360"/>
          <w:tab w:val="left" w:pos="540"/>
          <w:tab w:val="left" w:pos="2160"/>
          <w:tab w:val="left" w:pos="2880"/>
          <w:tab w:val="left" w:pos="3600"/>
          <w:tab w:val="left" w:pos="4320"/>
          <w:tab w:val="left" w:pos="5040"/>
          <w:tab w:val="left" w:pos="5760"/>
          <w:tab w:val="left" w:pos="6480"/>
          <w:tab w:val="left" w:pos="7200"/>
          <w:tab w:val="left" w:pos="7920"/>
          <w:tab w:val="left" w:pos="8640"/>
          <w:tab w:val="left" w:pos="8860"/>
        </w:tabs>
        <w:autoSpaceDE/>
        <w:autoSpaceDN/>
        <w:adjustRightInd/>
        <w:contextualSpacing w:val="0"/>
        <w:jc w:val="both"/>
      </w:pPr>
      <w:r w:rsidRPr="00A33450">
        <w:t xml:space="preserve">Biomass </w:t>
      </w:r>
      <w:r>
        <w:t>Program</w:t>
      </w:r>
    </w:p>
    <w:p w:rsidR="00997F9B" w:rsidRDefault="0015659D" w:rsidP="00DD3FAF">
      <w:pPr>
        <w:pStyle w:val="ListParagraph"/>
        <w:widowControl/>
        <w:numPr>
          <w:ilvl w:val="1"/>
          <w:numId w:val="6"/>
        </w:numPr>
        <w:tabs>
          <w:tab w:val="left" w:pos="0"/>
          <w:tab w:val="left" w:pos="0"/>
          <w:tab w:val="left" w:pos="0"/>
          <w:tab w:val="left" w:pos="360"/>
          <w:tab w:val="left" w:pos="540"/>
          <w:tab w:val="left" w:pos="2160"/>
          <w:tab w:val="left" w:pos="2880"/>
          <w:tab w:val="left" w:pos="3600"/>
          <w:tab w:val="left" w:pos="4320"/>
          <w:tab w:val="left" w:pos="5040"/>
          <w:tab w:val="left" w:pos="5760"/>
          <w:tab w:val="left" w:pos="6480"/>
          <w:tab w:val="left" w:pos="7200"/>
          <w:tab w:val="left" w:pos="7920"/>
          <w:tab w:val="left" w:pos="8640"/>
          <w:tab w:val="left" w:pos="8860"/>
        </w:tabs>
        <w:autoSpaceDE/>
        <w:autoSpaceDN/>
        <w:adjustRightInd/>
        <w:contextualSpacing w:val="0"/>
        <w:jc w:val="both"/>
      </w:pPr>
      <w:r w:rsidRPr="00DD3FAF">
        <w:t xml:space="preserve">Building Energy Codes Program </w:t>
      </w:r>
    </w:p>
    <w:p w:rsidR="005A744C" w:rsidRDefault="00997F9B" w:rsidP="00DD3FAF">
      <w:pPr>
        <w:pStyle w:val="ListParagraph"/>
        <w:widowControl/>
        <w:numPr>
          <w:ilvl w:val="1"/>
          <w:numId w:val="6"/>
        </w:numPr>
        <w:tabs>
          <w:tab w:val="left" w:pos="0"/>
          <w:tab w:val="left" w:pos="0"/>
          <w:tab w:val="left" w:pos="0"/>
          <w:tab w:val="left" w:pos="360"/>
          <w:tab w:val="left" w:pos="540"/>
          <w:tab w:val="left" w:pos="2160"/>
          <w:tab w:val="left" w:pos="2880"/>
          <w:tab w:val="left" w:pos="3600"/>
          <w:tab w:val="left" w:pos="4320"/>
          <w:tab w:val="left" w:pos="5040"/>
          <w:tab w:val="left" w:pos="5760"/>
          <w:tab w:val="left" w:pos="6480"/>
          <w:tab w:val="left" w:pos="7200"/>
          <w:tab w:val="left" w:pos="7920"/>
          <w:tab w:val="left" w:pos="8640"/>
          <w:tab w:val="left" w:pos="8860"/>
        </w:tabs>
        <w:autoSpaceDE/>
        <w:autoSpaceDN/>
        <w:adjustRightInd/>
        <w:contextualSpacing w:val="0"/>
        <w:jc w:val="both"/>
      </w:pPr>
      <w:r>
        <w:t xml:space="preserve">Industrial Technology Program </w:t>
      </w:r>
      <w:r w:rsidR="00815588">
        <w:t>(</w:t>
      </w:r>
      <w:r w:rsidR="005A744C">
        <w:t>ITP</w:t>
      </w:r>
      <w:r w:rsidR="00815588">
        <w:t>)</w:t>
      </w:r>
      <w:r w:rsidR="00594016">
        <w:t>:</w:t>
      </w:r>
      <w:r w:rsidR="005A744C">
        <w:t xml:space="preserve"> </w:t>
      </w:r>
    </w:p>
    <w:p w:rsidR="0015659D" w:rsidRDefault="0015659D" w:rsidP="00DD3FAF">
      <w:pPr>
        <w:pStyle w:val="ListParagraph"/>
        <w:widowControl/>
        <w:numPr>
          <w:ilvl w:val="2"/>
          <w:numId w:val="6"/>
        </w:numPr>
        <w:tabs>
          <w:tab w:val="left" w:pos="0"/>
          <w:tab w:val="left" w:pos="0"/>
          <w:tab w:val="left" w:pos="0"/>
          <w:tab w:val="left" w:pos="360"/>
          <w:tab w:val="left" w:pos="540"/>
          <w:tab w:val="left" w:pos="2160"/>
          <w:tab w:val="left" w:pos="2880"/>
          <w:tab w:val="left" w:pos="3600"/>
          <w:tab w:val="left" w:pos="4320"/>
          <w:tab w:val="left" w:pos="5040"/>
          <w:tab w:val="left" w:pos="5760"/>
          <w:tab w:val="left" w:pos="6480"/>
          <w:tab w:val="left" w:pos="7200"/>
          <w:tab w:val="left" w:pos="7920"/>
          <w:tab w:val="left" w:pos="8640"/>
          <w:tab w:val="left" w:pos="8860"/>
        </w:tabs>
        <w:autoSpaceDE/>
        <w:autoSpaceDN/>
        <w:adjustRightInd/>
        <w:jc w:val="both"/>
      </w:pPr>
      <w:r w:rsidRPr="00DD3FAF">
        <w:t xml:space="preserve">To improve website usability by making it easier for the audience to accomplish its main task, EERE </w:t>
      </w:r>
      <w:r w:rsidR="00997F9B">
        <w:t xml:space="preserve">conducted three web usability surveys to </w:t>
      </w:r>
      <w:r w:rsidRPr="00DD3FAF">
        <w:t xml:space="preserve">gather </w:t>
      </w:r>
      <w:r w:rsidR="00997F9B">
        <w:t xml:space="preserve">the following </w:t>
      </w:r>
      <w:r w:rsidRPr="00DD3FAF">
        <w:t>information</w:t>
      </w:r>
      <w:r w:rsidR="00997F9B">
        <w:t>:  1)</w:t>
      </w:r>
      <w:r w:rsidRPr="00DD3FAF">
        <w:t xml:space="preserve"> to identify visitors to the website (their role, characteristics and distribution), </w:t>
      </w:r>
      <w:r w:rsidR="00997F9B">
        <w:t xml:space="preserve">2) </w:t>
      </w:r>
      <w:r w:rsidRPr="00DD3FAF">
        <w:t xml:space="preserve">the purpose for their visit, </w:t>
      </w:r>
      <w:r w:rsidR="00997F9B">
        <w:t xml:space="preserve">3) </w:t>
      </w:r>
      <w:r w:rsidRPr="00DD3FAF">
        <w:t>their opinion of how the website meets their needs</w:t>
      </w:r>
      <w:r w:rsidR="000D1DA0">
        <w:t>.</w:t>
      </w:r>
    </w:p>
    <w:p w:rsidR="00A03CAF" w:rsidRDefault="00A03CAF" w:rsidP="00DD3FAF">
      <w:pPr>
        <w:widowControl/>
        <w:tabs>
          <w:tab w:val="left" w:pos="0"/>
          <w:tab w:val="left" w:pos="0"/>
          <w:tab w:val="left" w:pos="0"/>
          <w:tab w:val="left" w:pos="360"/>
          <w:tab w:val="left" w:pos="540"/>
          <w:tab w:val="left" w:pos="2160"/>
          <w:tab w:val="left" w:pos="2880"/>
          <w:tab w:val="left" w:pos="3600"/>
          <w:tab w:val="left" w:pos="4320"/>
          <w:tab w:val="left" w:pos="5040"/>
          <w:tab w:val="left" w:pos="5760"/>
          <w:tab w:val="left" w:pos="6480"/>
          <w:tab w:val="left" w:pos="7200"/>
          <w:tab w:val="left" w:pos="7920"/>
          <w:tab w:val="left" w:pos="8640"/>
          <w:tab w:val="left" w:pos="8860"/>
        </w:tabs>
        <w:autoSpaceDE/>
        <w:autoSpaceDN/>
        <w:adjustRightInd/>
        <w:jc w:val="both"/>
      </w:pPr>
    </w:p>
    <w:p w:rsidR="005A744C" w:rsidRDefault="00556422" w:rsidP="00DD3FAF">
      <w:pPr>
        <w:pStyle w:val="ListParagraph"/>
        <w:widowControl/>
        <w:numPr>
          <w:ilvl w:val="0"/>
          <w:numId w:val="7"/>
        </w:numPr>
        <w:tabs>
          <w:tab w:val="left" w:pos="0"/>
          <w:tab w:val="left" w:pos="0"/>
          <w:tab w:val="left" w:pos="0"/>
          <w:tab w:val="left" w:pos="360"/>
          <w:tab w:val="left" w:pos="540"/>
          <w:tab w:val="left" w:pos="2160"/>
          <w:tab w:val="left" w:pos="2880"/>
          <w:tab w:val="left" w:pos="3600"/>
          <w:tab w:val="left" w:pos="4320"/>
          <w:tab w:val="left" w:pos="5040"/>
          <w:tab w:val="left" w:pos="5760"/>
          <w:tab w:val="left" w:pos="6480"/>
          <w:tab w:val="left" w:pos="7200"/>
          <w:tab w:val="left" w:pos="7920"/>
          <w:tab w:val="left" w:pos="8640"/>
          <w:tab w:val="left" w:pos="8860"/>
        </w:tabs>
        <w:autoSpaceDE/>
        <w:autoSpaceDN/>
        <w:adjustRightInd/>
        <w:contextualSpacing w:val="0"/>
        <w:jc w:val="both"/>
      </w:pPr>
      <w:r>
        <w:t>Save Energy Now LEADER Program</w:t>
      </w:r>
      <w:r w:rsidR="005A744C">
        <w:t xml:space="preserve"> (I</w:t>
      </w:r>
      <w:r w:rsidR="00D00060">
        <w:t>TP</w:t>
      </w:r>
      <w:r w:rsidR="00594016">
        <w:t>)</w:t>
      </w:r>
      <w:r w:rsidR="005A744C" w:rsidRPr="00A33450">
        <w:t xml:space="preserve">:  </w:t>
      </w:r>
      <w:r w:rsidR="003606C1">
        <w:t>EERE e</w:t>
      </w:r>
      <w:r w:rsidR="00580EC8">
        <w:t>valuated the opinions of program customers to identify 1) overall satisfaction with the program, 2) potential areas of improvement and 3) other potential services that could be provided by the program.</w:t>
      </w:r>
    </w:p>
    <w:p w:rsidR="00A03CAF" w:rsidRDefault="00A03CAF" w:rsidP="00DD3FAF">
      <w:pPr>
        <w:widowControl/>
        <w:tabs>
          <w:tab w:val="left" w:pos="0"/>
          <w:tab w:val="left" w:pos="0"/>
          <w:tab w:val="left" w:pos="0"/>
          <w:tab w:val="left" w:pos="360"/>
          <w:tab w:val="left" w:pos="540"/>
          <w:tab w:val="left" w:pos="2160"/>
          <w:tab w:val="left" w:pos="2880"/>
          <w:tab w:val="left" w:pos="3600"/>
          <w:tab w:val="left" w:pos="4320"/>
          <w:tab w:val="left" w:pos="5040"/>
          <w:tab w:val="left" w:pos="5760"/>
          <w:tab w:val="left" w:pos="6480"/>
          <w:tab w:val="left" w:pos="7200"/>
          <w:tab w:val="left" w:pos="7920"/>
          <w:tab w:val="left" w:pos="8640"/>
          <w:tab w:val="left" w:pos="8860"/>
        </w:tabs>
        <w:autoSpaceDE/>
        <w:autoSpaceDN/>
        <w:adjustRightInd/>
        <w:jc w:val="both"/>
      </w:pPr>
    </w:p>
    <w:p w:rsidR="00121174" w:rsidRDefault="00121174" w:rsidP="00121174">
      <w:pPr>
        <w:pStyle w:val="ListParagraph"/>
        <w:widowControl/>
        <w:numPr>
          <w:ilvl w:val="0"/>
          <w:numId w:val="7"/>
        </w:numPr>
        <w:tabs>
          <w:tab w:val="left" w:pos="0"/>
          <w:tab w:val="left" w:pos="0"/>
          <w:tab w:val="left" w:pos="0"/>
          <w:tab w:val="left" w:pos="360"/>
          <w:tab w:val="left" w:pos="540"/>
          <w:tab w:val="left" w:pos="2160"/>
          <w:tab w:val="left" w:pos="2880"/>
          <w:tab w:val="left" w:pos="3600"/>
          <w:tab w:val="left" w:pos="4320"/>
          <w:tab w:val="left" w:pos="5040"/>
          <w:tab w:val="left" w:pos="5760"/>
          <w:tab w:val="left" w:pos="6480"/>
          <w:tab w:val="left" w:pos="7200"/>
          <w:tab w:val="left" w:pos="7920"/>
          <w:tab w:val="left" w:pos="8640"/>
          <w:tab w:val="left" w:pos="8860"/>
        </w:tabs>
        <w:autoSpaceDE/>
        <w:autoSpaceDN/>
        <w:adjustRightInd/>
        <w:jc w:val="both"/>
      </w:pPr>
      <w:r>
        <w:t>Energy Savers Survey</w:t>
      </w:r>
      <w:r w:rsidRPr="00A33450">
        <w:t xml:space="preserve">:  </w:t>
      </w:r>
      <w:r>
        <w:t>To improve the usability of the website, EERE gathered information from website users to help identify 1) main audience groups 2) top tasks 3) positive and negative aspects of user experience and 4) potential areas for improvement in redesign.</w:t>
      </w:r>
    </w:p>
    <w:p w:rsidR="00A03CAF" w:rsidRDefault="00A03CAF" w:rsidP="00DD3FAF">
      <w:pPr>
        <w:widowControl/>
        <w:tabs>
          <w:tab w:val="left" w:pos="0"/>
          <w:tab w:val="left" w:pos="0"/>
          <w:tab w:val="left" w:pos="0"/>
          <w:tab w:val="left" w:pos="360"/>
          <w:tab w:val="left" w:pos="540"/>
          <w:tab w:val="left" w:pos="2160"/>
          <w:tab w:val="left" w:pos="2880"/>
          <w:tab w:val="left" w:pos="3600"/>
          <w:tab w:val="left" w:pos="4320"/>
          <w:tab w:val="left" w:pos="5040"/>
          <w:tab w:val="left" w:pos="5760"/>
          <w:tab w:val="left" w:pos="6480"/>
          <w:tab w:val="left" w:pos="7200"/>
          <w:tab w:val="left" w:pos="7920"/>
          <w:tab w:val="left" w:pos="8640"/>
          <w:tab w:val="left" w:pos="8860"/>
        </w:tabs>
        <w:autoSpaceDE/>
        <w:autoSpaceDN/>
        <w:adjustRightInd/>
        <w:jc w:val="both"/>
      </w:pPr>
    </w:p>
    <w:p w:rsidR="005A744C" w:rsidRDefault="000B7DDE" w:rsidP="00DD3FAF">
      <w:pPr>
        <w:pStyle w:val="ListParagraph"/>
        <w:widowControl/>
        <w:numPr>
          <w:ilvl w:val="0"/>
          <w:numId w:val="7"/>
        </w:numPr>
        <w:tabs>
          <w:tab w:val="left" w:pos="0"/>
          <w:tab w:val="left" w:pos="0"/>
          <w:tab w:val="left" w:pos="0"/>
          <w:tab w:val="left" w:pos="360"/>
          <w:tab w:val="left" w:pos="540"/>
          <w:tab w:val="left" w:pos="2160"/>
          <w:tab w:val="left" w:pos="2880"/>
          <w:tab w:val="left" w:pos="3600"/>
          <w:tab w:val="left" w:pos="4320"/>
          <w:tab w:val="left" w:pos="5040"/>
          <w:tab w:val="left" w:pos="5760"/>
          <w:tab w:val="left" w:pos="6480"/>
          <w:tab w:val="left" w:pos="7200"/>
          <w:tab w:val="left" w:pos="7920"/>
          <w:tab w:val="left" w:pos="8640"/>
          <w:tab w:val="left" w:pos="8860"/>
        </w:tabs>
        <w:autoSpaceDE/>
        <w:autoSpaceDN/>
        <w:adjustRightInd/>
      </w:pPr>
      <w:r>
        <w:t>Hydrothermal Development Institutional Barriers Survey (</w:t>
      </w:r>
      <w:r w:rsidR="00FC2B75">
        <w:t>Geothermal Technologies Program</w:t>
      </w:r>
      <w:r w:rsidR="00696CCB">
        <w:t>)</w:t>
      </w:r>
      <w:r w:rsidR="00FC2B75" w:rsidRPr="00A33450">
        <w:t xml:space="preserve">:  </w:t>
      </w:r>
      <w:r>
        <w:t xml:space="preserve">EERE gathered information from geothermal professionals to provide a baseline of data for targeting solutions to industry-identified barriers to geothermal </w:t>
      </w:r>
      <w:r>
        <w:lastRenderedPageBreak/>
        <w:t xml:space="preserve">development.  Survey results assisted in 1) quantifying industry perception of hurdles to geothermal development by industry category (developers, financiers, government, policymakers, utilities, researchers, etc.) and 2) </w:t>
      </w:r>
      <w:r w:rsidR="00AC37DD">
        <w:t>suggesting potential analysis and RD&amp;D to help to overcome industry barriers.</w:t>
      </w:r>
    </w:p>
    <w:p w:rsidR="009B44B9" w:rsidRPr="00DD3FAF" w:rsidRDefault="009B44B9" w:rsidP="00DD3FAF">
      <w:pPr>
        <w:widowControl/>
        <w:tabs>
          <w:tab w:val="left" w:pos="0"/>
          <w:tab w:val="left" w:pos="0"/>
          <w:tab w:val="left" w:pos="0"/>
          <w:tab w:val="left" w:pos="360"/>
          <w:tab w:val="left" w:pos="540"/>
          <w:tab w:val="left" w:pos="2160"/>
          <w:tab w:val="left" w:pos="2880"/>
          <w:tab w:val="left" w:pos="3600"/>
          <w:tab w:val="left" w:pos="4320"/>
          <w:tab w:val="left" w:pos="5040"/>
          <w:tab w:val="left" w:pos="5760"/>
          <w:tab w:val="left" w:pos="6480"/>
          <w:tab w:val="left" w:pos="7200"/>
          <w:tab w:val="left" w:pos="7920"/>
          <w:tab w:val="left" w:pos="8640"/>
          <w:tab w:val="left" w:pos="8860"/>
        </w:tabs>
        <w:autoSpaceDE/>
        <w:autoSpaceDN/>
        <w:adjustRightInd/>
      </w:pPr>
    </w:p>
    <w:p w:rsidR="00414FD0" w:rsidRDefault="00414FD0" w:rsidP="00DD3FAF">
      <w:pPr>
        <w:widowControl/>
        <w:tabs>
          <w:tab w:val="left" w:pos="0"/>
          <w:tab w:val="left" w:pos="0"/>
          <w:tab w:val="left" w:pos="0"/>
          <w:tab w:val="left" w:pos="360"/>
          <w:tab w:val="left" w:pos="540"/>
          <w:tab w:val="left" w:pos="2160"/>
          <w:tab w:val="left" w:pos="2880"/>
          <w:tab w:val="left" w:pos="3600"/>
          <w:tab w:val="left" w:pos="4320"/>
          <w:tab w:val="left" w:pos="5040"/>
          <w:tab w:val="left" w:pos="5760"/>
          <w:tab w:val="left" w:pos="6480"/>
          <w:tab w:val="left" w:pos="7200"/>
          <w:tab w:val="left" w:pos="7920"/>
          <w:tab w:val="left" w:pos="8640"/>
          <w:tab w:val="left" w:pos="8860"/>
        </w:tabs>
        <w:autoSpaceDE/>
        <w:autoSpaceDN/>
        <w:adjustRightInd/>
        <w:jc w:val="both"/>
      </w:pPr>
    </w:p>
    <w:p w:rsidR="00414FD0" w:rsidRPr="00DD3FAF" w:rsidRDefault="00D37776" w:rsidP="00DD3FAF">
      <w:pPr>
        <w:widowControl/>
        <w:tabs>
          <w:tab w:val="left" w:pos="0"/>
          <w:tab w:val="left" w:pos="0"/>
          <w:tab w:val="left" w:pos="0"/>
          <w:tab w:val="left" w:pos="360"/>
          <w:tab w:val="left" w:pos="540"/>
          <w:tab w:val="left" w:pos="2160"/>
          <w:tab w:val="left" w:pos="2880"/>
          <w:tab w:val="left" w:pos="3600"/>
          <w:tab w:val="left" w:pos="4320"/>
          <w:tab w:val="left" w:pos="5040"/>
          <w:tab w:val="left" w:pos="5760"/>
          <w:tab w:val="left" w:pos="6480"/>
          <w:tab w:val="left" w:pos="7200"/>
          <w:tab w:val="left" w:pos="7920"/>
          <w:tab w:val="left" w:pos="8640"/>
          <w:tab w:val="left" w:pos="8860"/>
        </w:tabs>
        <w:autoSpaceDE/>
        <w:autoSpaceDN/>
        <w:adjustRightInd/>
        <w:ind w:left="540"/>
        <w:jc w:val="both"/>
      </w:pPr>
      <w:r>
        <w:rPr>
          <w:i/>
        </w:rPr>
        <w:t xml:space="preserve">   </w:t>
      </w:r>
      <w:r w:rsidR="00414FD0" w:rsidRPr="00DD3FAF">
        <w:rPr>
          <w:i/>
        </w:rPr>
        <w:t>DOE, National Renewable Energy Laboratory (NREL)</w:t>
      </w:r>
    </w:p>
    <w:p w:rsidR="00414FD0" w:rsidRPr="00DD3FAF" w:rsidRDefault="00414FD0" w:rsidP="00DD3FAF">
      <w:pPr>
        <w:widowControl/>
        <w:tabs>
          <w:tab w:val="left" w:pos="0"/>
          <w:tab w:val="left" w:pos="0"/>
          <w:tab w:val="left" w:pos="0"/>
          <w:tab w:val="left" w:pos="360"/>
          <w:tab w:val="left" w:pos="540"/>
          <w:tab w:val="left" w:pos="2160"/>
          <w:tab w:val="left" w:pos="2880"/>
          <w:tab w:val="left" w:pos="3600"/>
          <w:tab w:val="left" w:pos="4320"/>
          <w:tab w:val="left" w:pos="5040"/>
          <w:tab w:val="left" w:pos="5760"/>
          <w:tab w:val="left" w:pos="6480"/>
          <w:tab w:val="left" w:pos="7200"/>
          <w:tab w:val="left" w:pos="7920"/>
          <w:tab w:val="left" w:pos="8640"/>
          <w:tab w:val="left" w:pos="8860"/>
        </w:tabs>
        <w:autoSpaceDE/>
        <w:autoSpaceDN/>
        <w:adjustRightInd/>
        <w:jc w:val="both"/>
      </w:pPr>
    </w:p>
    <w:p w:rsidR="0015659D" w:rsidRDefault="00A33450" w:rsidP="00F6531F">
      <w:pPr>
        <w:pStyle w:val="ListParagraph"/>
        <w:widowControl/>
        <w:numPr>
          <w:ilvl w:val="0"/>
          <w:numId w:val="6"/>
        </w:numPr>
        <w:tabs>
          <w:tab w:val="left" w:pos="0"/>
          <w:tab w:val="left" w:pos="0"/>
          <w:tab w:val="left" w:pos="0"/>
          <w:tab w:val="left" w:pos="360"/>
          <w:tab w:val="left" w:pos="540"/>
          <w:tab w:val="left" w:pos="2160"/>
          <w:tab w:val="left" w:pos="2880"/>
          <w:tab w:val="left" w:pos="3600"/>
          <w:tab w:val="left" w:pos="4320"/>
          <w:tab w:val="left" w:pos="5040"/>
          <w:tab w:val="left" w:pos="5760"/>
          <w:tab w:val="left" w:pos="6480"/>
          <w:tab w:val="left" w:pos="7200"/>
          <w:tab w:val="left" w:pos="7920"/>
          <w:tab w:val="left" w:pos="8640"/>
          <w:tab w:val="left" w:pos="8860"/>
        </w:tabs>
        <w:autoSpaceDE/>
        <w:autoSpaceDN/>
        <w:adjustRightInd/>
        <w:contextualSpacing w:val="0"/>
        <w:jc w:val="both"/>
      </w:pPr>
      <w:r w:rsidRPr="00DD3FAF">
        <w:t>Building Technologies Program Website Survey:  NREL conducted the study to determine audience information needs and to improve content and delivery of the website.</w:t>
      </w:r>
    </w:p>
    <w:p w:rsidR="00A03CAF" w:rsidRPr="00A33450" w:rsidRDefault="00A03CAF" w:rsidP="00DD3FAF">
      <w:pPr>
        <w:widowControl/>
        <w:tabs>
          <w:tab w:val="left" w:pos="0"/>
          <w:tab w:val="left" w:pos="0"/>
          <w:tab w:val="left" w:pos="0"/>
          <w:tab w:val="left" w:pos="360"/>
          <w:tab w:val="left" w:pos="540"/>
          <w:tab w:val="left" w:pos="2160"/>
          <w:tab w:val="left" w:pos="2880"/>
          <w:tab w:val="left" w:pos="3600"/>
          <w:tab w:val="left" w:pos="4320"/>
          <w:tab w:val="left" w:pos="5040"/>
          <w:tab w:val="left" w:pos="5760"/>
          <w:tab w:val="left" w:pos="6480"/>
          <w:tab w:val="left" w:pos="7200"/>
          <w:tab w:val="left" w:pos="7920"/>
          <w:tab w:val="left" w:pos="8640"/>
          <w:tab w:val="left" w:pos="8860"/>
        </w:tabs>
        <w:autoSpaceDE/>
        <w:autoSpaceDN/>
        <w:adjustRightInd/>
        <w:jc w:val="both"/>
      </w:pPr>
    </w:p>
    <w:p w:rsidR="00FD1EB7" w:rsidRPr="00FD1EB7" w:rsidRDefault="0008181D" w:rsidP="00F6531F">
      <w:pPr>
        <w:pStyle w:val="ListParagraph"/>
        <w:widowControl/>
        <w:numPr>
          <w:ilvl w:val="0"/>
          <w:numId w:val="6"/>
        </w:numPr>
        <w:tabs>
          <w:tab w:val="left" w:pos="0"/>
          <w:tab w:val="left" w:pos="0"/>
          <w:tab w:val="left" w:pos="0"/>
          <w:tab w:val="left" w:pos="360"/>
          <w:tab w:val="left" w:pos="540"/>
          <w:tab w:val="left" w:pos="2160"/>
          <w:tab w:val="left" w:pos="2880"/>
          <w:tab w:val="left" w:pos="3600"/>
          <w:tab w:val="left" w:pos="4320"/>
          <w:tab w:val="left" w:pos="5040"/>
          <w:tab w:val="left" w:pos="5760"/>
          <w:tab w:val="left" w:pos="6480"/>
          <w:tab w:val="left" w:pos="7200"/>
          <w:tab w:val="left" w:pos="7920"/>
          <w:tab w:val="left" w:pos="8640"/>
          <w:tab w:val="left" w:pos="8860"/>
        </w:tabs>
        <w:autoSpaceDE/>
        <w:autoSpaceDN/>
        <w:adjustRightInd/>
        <w:contextualSpacing w:val="0"/>
        <w:jc w:val="both"/>
      </w:pPr>
      <w:r w:rsidRPr="00FD1EB7">
        <w:t xml:space="preserve">India Solar Resource Data Survey:  The Strategic Energy Analysis Center at NREL conducted a survey to learn about the usefulness of 1) the India solar resource products 2) planned products and activities and 3) additional activities aimed at making business decisions in the Indian solar energy sector.  </w:t>
      </w:r>
    </w:p>
    <w:p w:rsidR="00E150AD" w:rsidRDefault="00E150AD" w:rsidP="00E150AD">
      <w:pPr>
        <w:tabs>
          <w:tab w:val="left" w:pos="-1080"/>
          <w:tab w:val="left" w:pos="-720"/>
          <w:tab w:val="left" w:pos="0"/>
          <w:tab w:val="left" w:pos="630"/>
          <w:tab w:val="left" w:pos="900"/>
          <w:tab w:val="left" w:pos="1170"/>
          <w:tab w:val="left" w:pos="3600"/>
          <w:tab w:val="left" w:pos="4320"/>
          <w:tab w:val="left" w:pos="5040"/>
          <w:tab w:val="left" w:pos="5760"/>
          <w:tab w:val="left" w:pos="6480"/>
          <w:tab w:val="left" w:pos="7200"/>
          <w:tab w:val="left" w:pos="7920"/>
          <w:tab w:val="left" w:pos="8640"/>
          <w:tab w:val="left" w:pos="8928"/>
        </w:tabs>
        <w:ind w:left="720" w:right="360"/>
        <w:rPr>
          <w:b/>
        </w:rPr>
      </w:pPr>
    </w:p>
    <w:p w:rsidR="00E150AD" w:rsidRDefault="00644C63" w:rsidP="00E150AD">
      <w:pPr>
        <w:pStyle w:val="ListParagraph"/>
        <w:numPr>
          <w:ilvl w:val="0"/>
          <w:numId w:val="5"/>
        </w:numPr>
        <w:tabs>
          <w:tab w:val="left" w:pos="-1080"/>
          <w:tab w:val="left" w:pos="-720"/>
          <w:tab w:val="left" w:pos="0"/>
          <w:tab w:val="left" w:pos="630"/>
          <w:tab w:val="left" w:pos="900"/>
          <w:tab w:val="left" w:pos="1170"/>
          <w:tab w:val="left" w:pos="3600"/>
          <w:tab w:val="left" w:pos="4320"/>
          <w:tab w:val="left" w:pos="5040"/>
          <w:tab w:val="left" w:pos="5760"/>
          <w:tab w:val="left" w:pos="6480"/>
          <w:tab w:val="left" w:pos="7200"/>
          <w:tab w:val="left" w:pos="7920"/>
          <w:tab w:val="left" w:pos="8640"/>
          <w:tab w:val="left" w:pos="8928"/>
        </w:tabs>
        <w:ind w:right="360"/>
        <w:rPr>
          <w:b/>
        </w:rPr>
      </w:pPr>
      <w:r w:rsidRPr="00E150AD">
        <w:rPr>
          <w:b/>
        </w:rPr>
        <w:t xml:space="preserve">Use of Improved Technology </w:t>
      </w:r>
    </w:p>
    <w:p w:rsidR="00E150AD" w:rsidRDefault="009D681E" w:rsidP="00E150AD">
      <w:pPr>
        <w:tabs>
          <w:tab w:val="left" w:pos="-1080"/>
          <w:tab w:val="left" w:pos="-720"/>
          <w:tab w:val="left" w:pos="0"/>
          <w:tab w:val="left" w:pos="630"/>
          <w:tab w:val="left" w:pos="900"/>
          <w:tab w:val="left" w:pos="1170"/>
          <w:tab w:val="left" w:pos="3600"/>
          <w:tab w:val="left" w:pos="4320"/>
          <w:tab w:val="left" w:pos="5040"/>
          <w:tab w:val="left" w:pos="5760"/>
          <w:tab w:val="left" w:pos="6480"/>
          <w:tab w:val="left" w:pos="7200"/>
          <w:tab w:val="left" w:pos="7920"/>
          <w:tab w:val="left" w:pos="8640"/>
          <w:tab w:val="left" w:pos="8928"/>
        </w:tabs>
        <w:ind w:left="720" w:right="360"/>
      </w:pPr>
      <w:r>
        <w:t xml:space="preserve">Customer satisfaction surveys will employ electronic data collection methods as </w:t>
      </w:r>
      <w:r w:rsidR="005F1303">
        <w:t>appropriate</w:t>
      </w:r>
      <w:r>
        <w:t xml:space="preserve">. </w:t>
      </w:r>
    </w:p>
    <w:p w:rsidR="00E150AD" w:rsidRDefault="00E150AD" w:rsidP="00E150AD">
      <w:pPr>
        <w:tabs>
          <w:tab w:val="left" w:pos="-1080"/>
          <w:tab w:val="left" w:pos="-720"/>
          <w:tab w:val="left" w:pos="0"/>
          <w:tab w:val="left" w:pos="630"/>
          <w:tab w:val="left" w:pos="900"/>
          <w:tab w:val="left" w:pos="1170"/>
          <w:tab w:val="left" w:pos="3600"/>
          <w:tab w:val="left" w:pos="4320"/>
          <w:tab w:val="left" w:pos="5040"/>
          <w:tab w:val="left" w:pos="5760"/>
          <w:tab w:val="left" w:pos="6480"/>
          <w:tab w:val="left" w:pos="7200"/>
          <w:tab w:val="left" w:pos="7920"/>
          <w:tab w:val="left" w:pos="8640"/>
          <w:tab w:val="left" w:pos="8928"/>
        </w:tabs>
        <w:ind w:left="720" w:right="360"/>
        <w:rPr>
          <w:b/>
        </w:rPr>
      </w:pPr>
    </w:p>
    <w:p w:rsidR="00E150AD" w:rsidRDefault="005C5182" w:rsidP="00E150AD">
      <w:pPr>
        <w:pStyle w:val="ListParagraph"/>
        <w:numPr>
          <w:ilvl w:val="0"/>
          <w:numId w:val="5"/>
        </w:numPr>
        <w:tabs>
          <w:tab w:val="left" w:pos="-1080"/>
          <w:tab w:val="left" w:pos="-720"/>
          <w:tab w:val="left" w:pos="0"/>
          <w:tab w:val="left" w:pos="630"/>
          <w:tab w:val="left" w:pos="900"/>
          <w:tab w:val="left" w:pos="1170"/>
          <w:tab w:val="left" w:pos="3600"/>
          <w:tab w:val="left" w:pos="4320"/>
          <w:tab w:val="left" w:pos="5040"/>
          <w:tab w:val="left" w:pos="5760"/>
          <w:tab w:val="left" w:pos="6480"/>
          <w:tab w:val="left" w:pos="7200"/>
          <w:tab w:val="left" w:pos="7920"/>
          <w:tab w:val="left" w:pos="8640"/>
          <w:tab w:val="left" w:pos="8928"/>
        </w:tabs>
        <w:ind w:right="360"/>
        <w:rPr>
          <w:b/>
        </w:rPr>
      </w:pPr>
      <w:r w:rsidRPr="00E150AD">
        <w:rPr>
          <w:b/>
        </w:rPr>
        <w:t>Efforts to Identify Duplication</w:t>
      </w:r>
    </w:p>
    <w:p w:rsidR="00E150AD" w:rsidRDefault="00E150AD" w:rsidP="00E150AD">
      <w:pPr>
        <w:widowControl/>
        <w:tabs>
          <w:tab w:val="left" w:pos="0"/>
          <w:tab w:val="left" w:pos="0"/>
          <w:tab w:val="left" w:pos="0"/>
          <w:tab w:val="left" w:pos="360"/>
          <w:tab w:val="left" w:pos="540"/>
          <w:tab w:val="left" w:pos="2160"/>
          <w:tab w:val="left" w:pos="2880"/>
          <w:tab w:val="left" w:pos="3600"/>
          <w:tab w:val="left" w:pos="4320"/>
          <w:tab w:val="left" w:pos="5040"/>
          <w:tab w:val="left" w:pos="5760"/>
          <w:tab w:val="left" w:pos="6480"/>
          <w:tab w:val="left" w:pos="7200"/>
          <w:tab w:val="left" w:pos="7920"/>
          <w:tab w:val="left" w:pos="8640"/>
          <w:tab w:val="left" w:pos="8860"/>
        </w:tabs>
        <w:ind w:left="720"/>
        <w:jc w:val="both"/>
      </w:pPr>
      <w:r>
        <w:t>These tasks will not duplicate any other survey/questionnaire design or pretest work being done by EIA or other Federal agencies.  One of the purposes of this request is to stimulate additional research that would not otherwise be performed due to time and cost constraints.  This research may involve collaboration with other agencies, especially the Office of Management and Budget, Bureau of Labor Statistics, Census, and the National Science Foundation.</w:t>
      </w:r>
    </w:p>
    <w:p w:rsidR="00E150AD" w:rsidRDefault="00E150AD" w:rsidP="00E150AD">
      <w:pPr>
        <w:widowControl/>
        <w:tabs>
          <w:tab w:val="left" w:pos="0"/>
          <w:tab w:val="left" w:pos="0"/>
          <w:tab w:val="left" w:pos="0"/>
          <w:tab w:val="left" w:pos="360"/>
          <w:tab w:val="left" w:pos="540"/>
          <w:tab w:val="left" w:pos="2160"/>
          <w:tab w:val="left" w:pos="2880"/>
          <w:tab w:val="left" w:pos="3600"/>
          <w:tab w:val="left" w:pos="4320"/>
          <w:tab w:val="left" w:pos="5040"/>
          <w:tab w:val="left" w:pos="5760"/>
          <w:tab w:val="left" w:pos="6480"/>
          <w:tab w:val="left" w:pos="7200"/>
          <w:tab w:val="left" w:pos="7920"/>
          <w:tab w:val="left" w:pos="8640"/>
          <w:tab w:val="left" w:pos="8860"/>
        </w:tabs>
        <w:ind w:left="720"/>
        <w:jc w:val="both"/>
      </w:pPr>
      <w:r>
        <w:t>EIA will use existing information to the maximum extent possible by reviewing results of earlier evaluations of survey data before attempting to revise existing questionnaires or design new ones.  EIA survey staff also will keep up-to-date on private and public survey research and results.</w:t>
      </w:r>
    </w:p>
    <w:p w:rsidR="00E150AD" w:rsidRDefault="00E150AD" w:rsidP="00E150AD">
      <w:pPr>
        <w:tabs>
          <w:tab w:val="left" w:pos="-1080"/>
          <w:tab w:val="left" w:pos="-720"/>
          <w:tab w:val="left" w:pos="0"/>
          <w:tab w:val="left" w:pos="630"/>
          <w:tab w:val="left" w:pos="900"/>
          <w:tab w:val="left" w:pos="1170"/>
          <w:tab w:val="left" w:pos="3600"/>
          <w:tab w:val="left" w:pos="4320"/>
          <w:tab w:val="left" w:pos="5040"/>
          <w:tab w:val="left" w:pos="5760"/>
          <w:tab w:val="left" w:pos="6480"/>
          <w:tab w:val="left" w:pos="7200"/>
          <w:tab w:val="left" w:pos="7920"/>
          <w:tab w:val="left" w:pos="8640"/>
          <w:tab w:val="left" w:pos="8928"/>
        </w:tabs>
        <w:ind w:left="720" w:right="360"/>
      </w:pPr>
    </w:p>
    <w:p w:rsidR="00E150AD" w:rsidRDefault="004F3354" w:rsidP="00E150AD">
      <w:pPr>
        <w:pStyle w:val="ListParagraph"/>
        <w:numPr>
          <w:ilvl w:val="0"/>
          <w:numId w:val="5"/>
        </w:numPr>
        <w:tabs>
          <w:tab w:val="left" w:pos="-1080"/>
          <w:tab w:val="left" w:pos="-720"/>
          <w:tab w:val="left" w:pos="0"/>
          <w:tab w:val="left" w:pos="630"/>
          <w:tab w:val="left" w:pos="900"/>
          <w:tab w:val="left" w:pos="1170"/>
          <w:tab w:val="left" w:pos="3600"/>
          <w:tab w:val="left" w:pos="4320"/>
          <w:tab w:val="left" w:pos="5040"/>
          <w:tab w:val="left" w:pos="5760"/>
          <w:tab w:val="left" w:pos="6480"/>
          <w:tab w:val="left" w:pos="7200"/>
          <w:tab w:val="left" w:pos="7920"/>
          <w:tab w:val="left" w:pos="8640"/>
          <w:tab w:val="left" w:pos="8928"/>
        </w:tabs>
        <w:ind w:right="360"/>
        <w:rPr>
          <w:b/>
        </w:rPr>
      </w:pPr>
      <w:r w:rsidRPr="00E150AD">
        <w:rPr>
          <w:b/>
        </w:rPr>
        <w:t xml:space="preserve">Collection of Information Involving Small Establishments </w:t>
      </w:r>
    </w:p>
    <w:p w:rsidR="00E150AD" w:rsidRDefault="00E150AD" w:rsidP="00E150AD">
      <w:pPr>
        <w:pStyle w:val="ListParagraph"/>
        <w:tabs>
          <w:tab w:val="left" w:pos="-1080"/>
          <w:tab w:val="left" w:pos="-720"/>
          <w:tab w:val="left" w:pos="0"/>
          <w:tab w:val="left" w:pos="630"/>
          <w:tab w:val="left" w:pos="900"/>
          <w:tab w:val="left" w:pos="1170"/>
          <w:tab w:val="left" w:pos="3600"/>
          <w:tab w:val="left" w:pos="4320"/>
          <w:tab w:val="left" w:pos="5040"/>
          <w:tab w:val="left" w:pos="5760"/>
          <w:tab w:val="left" w:pos="6480"/>
          <w:tab w:val="left" w:pos="7200"/>
          <w:tab w:val="left" w:pos="7920"/>
          <w:tab w:val="left" w:pos="8640"/>
          <w:tab w:val="left" w:pos="8928"/>
        </w:tabs>
        <w:ind w:right="360"/>
        <w:rPr>
          <w:b/>
        </w:rPr>
      </w:pPr>
    </w:p>
    <w:p w:rsidR="00E150AD" w:rsidRDefault="00E150AD" w:rsidP="00E150AD">
      <w:pPr>
        <w:pStyle w:val="ListParagraph"/>
        <w:tabs>
          <w:tab w:val="left" w:pos="-1080"/>
          <w:tab w:val="left" w:pos="-720"/>
          <w:tab w:val="left" w:pos="0"/>
          <w:tab w:val="left" w:pos="630"/>
          <w:tab w:val="left" w:pos="900"/>
          <w:tab w:val="left" w:pos="1170"/>
          <w:tab w:val="left" w:pos="3600"/>
          <w:tab w:val="left" w:pos="4320"/>
          <w:tab w:val="left" w:pos="5040"/>
          <w:tab w:val="left" w:pos="5760"/>
          <w:tab w:val="left" w:pos="6480"/>
          <w:tab w:val="left" w:pos="7200"/>
          <w:tab w:val="left" w:pos="7920"/>
          <w:tab w:val="left" w:pos="8640"/>
          <w:tab w:val="left" w:pos="8928"/>
        </w:tabs>
        <w:ind w:right="360"/>
      </w:pPr>
      <w:r>
        <w:t>In most cases the information collected will be voluntary and based on the use of a DOE/EIA product.  As such, for most collections small establishments will not be targeted or obligated.  In cases where samples are needed to gain a representative statistic, s</w:t>
      </w:r>
      <w:r w:rsidR="005C5182" w:rsidRPr="00CE2C1D">
        <w:t>mall samples will be used to select respondents, and the number of questions on the surveys</w:t>
      </w:r>
      <w:r w:rsidR="009E581C">
        <w:t xml:space="preserve"> and the number of responses needed</w:t>
      </w:r>
      <w:r w:rsidR="005C5182" w:rsidRPr="00CE2C1D">
        <w:t xml:space="preserve"> will be kept to a minimum</w:t>
      </w:r>
      <w:r w:rsidR="007C1739">
        <w:t>.</w:t>
      </w:r>
      <w:r w:rsidR="005C5182" w:rsidRPr="00CE2C1D">
        <w:t xml:space="preserve"> </w:t>
      </w:r>
    </w:p>
    <w:p w:rsidR="00E150AD" w:rsidRDefault="00E150AD" w:rsidP="00E150AD">
      <w:pPr>
        <w:pStyle w:val="ListParagraph"/>
        <w:tabs>
          <w:tab w:val="left" w:pos="-1080"/>
          <w:tab w:val="left" w:pos="-720"/>
          <w:tab w:val="left" w:pos="0"/>
          <w:tab w:val="left" w:pos="630"/>
          <w:tab w:val="left" w:pos="900"/>
          <w:tab w:val="left" w:pos="1170"/>
          <w:tab w:val="left" w:pos="3600"/>
          <w:tab w:val="left" w:pos="4320"/>
          <w:tab w:val="left" w:pos="5040"/>
          <w:tab w:val="left" w:pos="5760"/>
          <w:tab w:val="left" w:pos="6480"/>
          <w:tab w:val="left" w:pos="7200"/>
          <w:tab w:val="left" w:pos="7920"/>
          <w:tab w:val="left" w:pos="8640"/>
          <w:tab w:val="left" w:pos="8928"/>
        </w:tabs>
        <w:ind w:right="360"/>
      </w:pPr>
    </w:p>
    <w:p w:rsidR="00E150AD" w:rsidRDefault="005C5182" w:rsidP="00E150AD">
      <w:pPr>
        <w:pStyle w:val="ListParagraph"/>
        <w:numPr>
          <w:ilvl w:val="0"/>
          <w:numId w:val="5"/>
        </w:numPr>
        <w:tabs>
          <w:tab w:val="left" w:pos="-1080"/>
          <w:tab w:val="left" w:pos="-720"/>
          <w:tab w:val="left" w:pos="0"/>
          <w:tab w:val="left" w:pos="630"/>
          <w:tab w:val="left" w:pos="900"/>
          <w:tab w:val="left" w:pos="1170"/>
          <w:tab w:val="left" w:pos="3600"/>
          <w:tab w:val="left" w:pos="4320"/>
          <w:tab w:val="left" w:pos="5040"/>
          <w:tab w:val="left" w:pos="5760"/>
          <w:tab w:val="left" w:pos="6480"/>
          <w:tab w:val="left" w:pos="7200"/>
          <w:tab w:val="left" w:pos="7920"/>
          <w:tab w:val="left" w:pos="8640"/>
          <w:tab w:val="left" w:pos="8928"/>
        </w:tabs>
        <w:ind w:right="360"/>
        <w:rPr>
          <w:b/>
        </w:rPr>
      </w:pPr>
      <w:r w:rsidRPr="00E150AD">
        <w:rPr>
          <w:b/>
        </w:rPr>
        <w:t>Consequences of Less Frequent Reporting</w:t>
      </w:r>
    </w:p>
    <w:p w:rsidR="00E150AD" w:rsidRDefault="00E150AD" w:rsidP="00E150AD">
      <w:pPr>
        <w:pStyle w:val="ListParagraph"/>
        <w:tabs>
          <w:tab w:val="left" w:pos="-1080"/>
          <w:tab w:val="left" w:pos="-720"/>
          <w:tab w:val="left" w:pos="0"/>
          <w:tab w:val="left" w:pos="630"/>
          <w:tab w:val="left" w:pos="900"/>
          <w:tab w:val="left" w:pos="1170"/>
          <w:tab w:val="left" w:pos="3600"/>
          <w:tab w:val="left" w:pos="4320"/>
          <w:tab w:val="left" w:pos="5040"/>
          <w:tab w:val="left" w:pos="5760"/>
          <w:tab w:val="left" w:pos="6480"/>
          <w:tab w:val="left" w:pos="7200"/>
          <w:tab w:val="left" w:pos="7920"/>
          <w:tab w:val="left" w:pos="8640"/>
          <w:tab w:val="left" w:pos="8928"/>
        </w:tabs>
        <w:ind w:right="360"/>
        <w:rPr>
          <w:b/>
        </w:rPr>
      </w:pPr>
    </w:p>
    <w:p w:rsidR="000E035B" w:rsidRDefault="005C5182" w:rsidP="000E035B">
      <w:pPr>
        <w:tabs>
          <w:tab w:val="left" w:pos="-1080"/>
          <w:tab w:val="left" w:pos="-720"/>
          <w:tab w:val="left" w:pos="0"/>
          <w:tab w:val="left" w:pos="630"/>
          <w:tab w:val="left" w:pos="900"/>
          <w:tab w:val="left" w:pos="1170"/>
          <w:tab w:val="left" w:pos="3600"/>
          <w:tab w:val="left" w:pos="4320"/>
          <w:tab w:val="left" w:pos="5040"/>
          <w:tab w:val="left" w:pos="5760"/>
          <w:tab w:val="left" w:pos="6480"/>
          <w:tab w:val="left" w:pos="7200"/>
          <w:tab w:val="left" w:pos="7920"/>
          <w:tab w:val="left" w:pos="8640"/>
          <w:tab w:val="left" w:pos="8928"/>
        </w:tabs>
        <w:ind w:left="720" w:right="360"/>
        <w:rPr>
          <w:b/>
        </w:rPr>
      </w:pPr>
      <w:r w:rsidRPr="00CE2C1D">
        <w:t xml:space="preserve">Without this information collection, DOE would not be able to </w:t>
      </w:r>
      <w:r w:rsidR="00E150AD">
        <w:t xml:space="preserve">measure </w:t>
      </w:r>
      <w:r w:rsidRPr="00CE2C1D">
        <w:t xml:space="preserve">the kind and quality of service </w:t>
      </w:r>
      <w:r w:rsidR="00E150AD">
        <w:t xml:space="preserve">needed.  </w:t>
      </w:r>
      <w:r w:rsidRPr="00CE2C1D">
        <w:t xml:space="preserve">In addition, </w:t>
      </w:r>
      <w:r w:rsidR="00AF331C">
        <w:t xml:space="preserve">DOE </w:t>
      </w:r>
      <w:r w:rsidRPr="00CE2C1D">
        <w:t>would not be able to meet the requirements of</w:t>
      </w:r>
      <w:r w:rsidR="009E581C">
        <w:t xml:space="preserve"> </w:t>
      </w:r>
      <w:r w:rsidRPr="00CE2C1D">
        <w:t>Executive Order 12862</w:t>
      </w:r>
      <w:r w:rsidR="00E150AD">
        <w:t xml:space="preserve">: SETTING CUSTOMOER SERVICE </w:t>
      </w:r>
      <w:r w:rsidR="00E150AD">
        <w:lastRenderedPageBreak/>
        <w:t>STANDARDS</w:t>
      </w:r>
      <w:r w:rsidRPr="00CE2C1D">
        <w:t>.</w:t>
      </w:r>
      <w:r w:rsidR="003C6421">
        <w:t xml:space="preserve">  </w:t>
      </w:r>
    </w:p>
    <w:p w:rsidR="000E035B" w:rsidRDefault="000E035B" w:rsidP="000E035B">
      <w:pPr>
        <w:tabs>
          <w:tab w:val="left" w:pos="-1080"/>
          <w:tab w:val="left" w:pos="-720"/>
          <w:tab w:val="left" w:pos="0"/>
          <w:tab w:val="left" w:pos="630"/>
          <w:tab w:val="left" w:pos="900"/>
          <w:tab w:val="left" w:pos="1170"/>
          <w:tab w:val="left" w:pos="3600"/>
          <w:tab w:val="left" w:pos="4320"/>
          <w:tab w:val="left" w:pos="5040"/>
          <w:tab w:val="left" w:pos="5760"/>
          <w:tab w:val="left" w:pos="6480"/>
          <w:tab w:val="left" w:pos="7200"/>
          <w:tab w:val="left" w:pos="7920"/>
          <w:tab w:val="left" w:pos="8640"/>
          <w:tab w:val="left" w:pos="8928"/>
        </w:tabs>
        <w:ind w:left="720" w:right="360"/>
        <w:rPr>
          <w:b/>
        </w:rPr>
      </w:pPr>
    </w:p>
    <w:p w:rsidR="008F6799" w:rsidRDefault="005C5182" w:rsidP="008F6799">
      <w:pPr>
        <w:pStyle w:val="ListParagraph"/>
        <w:numPr>
          <w:ilvl w:val="0"/>
          <w:numId w:val="5"/>
        </w:numPr>
        <w:tabs>
          <w:tab w:val="left" w:pos="-1080"/>
          <w:tab w:val="left" w:pos="-720"/>
          <w:tab w:val="left" w:pos="0"/>
          <w:tab w:val="left" w:pos="630"/>
          <w:tab w:val="left" w:pos="900"/>
          <w:tab w:val="left" w:pos="1170"/>
          <w:tab w:val="left" w:pos="3600"/>
          <w:tab w:val="left" w:pos="4320"/>
          <w:tab w:val="left" w:pos="5040"/>
          <w:tab w:val="left" w:pos="5760"/>
          <w:tab w:val="left" w:pos="6480"/>
          <w:tab w:val="left" w:pos="7200"/>
          <w:tab w:val="left" w:pos="7920"/>
          <w:tab w:val="left" w:pos="8640"/>
          <w:tab w:val="left" w:pos="8928"/>
        </w:tabs>
        <w:ind w:right="360"/>
        <w:rPr>
          <w:b/>
        </w:rPr>
      </w:pPr>
      <w:r w:rsidRPr="000E035B">
        <w:rPr>
          <w:b/>
        </w:rPr>
        <w:t>Compliance with 5 CFR 1320.5</w:t>
      </w:r>
    </w:p>
    <w:p w:rsidR="008F6799" w:rsidRDefault="008F6799" w:rsidP="008F6799">
      <w:pPr>
        <w:pStyle w:val="ListParagraph"/>
        <w:tabs>
          <w:tab w:val="left" w:pos="-1080"/>
          <w:tab w:val="left" w:pos="-720"/>
          <w:tab w:val="left" w:pos="0"/>
          <w:tab w:val="left" w:pos="630"/>
          <w:tab w:val="left" w:pos="900"/>
          <w:tab w:val="left" w:pos="1170"/>
          <w:tab w:val="left" w:pos="3600"/>
          <w:tab w:val="left" w:pos="4320"/>
          <w:tab w:val="left" w:pos="5040"/>
          <w:tab w:val="left" w:pos="5760"/>
          <w:tab w:val="left" w:pos="6480"/>
          <w:tab w:val="left" w:pos="7200"/>
          <w:tab w:val="left" w:pos="7920"/>
          <w:tab w:val="left" w:pos="8640"/>
          <w:tab w:val="left" w:pos="8928"/>
        </w:tabs>
        <w:ind w:right="360"/>
        <w:rPr>
          <w:b/>
        </w:rPr>
      </w:pPr>
    </w:p>
    <w:p w:rsidR="008F6799" w:rsidRDefault="005C5182" w:rsidP="008F6799">
      <w:pPr>
        <w:tabs>
          <w:tab w:val="left" w:pos="-1080"/>
          <w:tab w:val="left" w:pos="-720"/>
          <w:tab w:val="left" w:pos="0"/>
          <w:tab w:val="left" w:pos="630"/>
          <w:tab w:val="left" w:pos="900"/>
          <w:tab w:val="left" w:pos="1170"/>
          <w:tab w:val="left" w:pos="3600"/>
          <w:tab w:val="left" w:pos="4320"/>
          <w:tab w:val="left" w:pos="5040"/>
          <w:tab w:val="left" w:pos="5760"/>
          <w:tab w:val="left" w:pos="6480"/>
          <w:tab w:val="left" w:pos="7200"/>
          <w:tab w:val="left" w:pos="7920"/>
          <w:tab w:val="left" w:pos="8640"/>
          <w:tab w:val="left" w:pos="8928"/>
        </w:tabs>
        <w:ind w:left="720" w:right="360"/>
        <w:rPr>
          <w:b/>
        </w:rPr>
      </w:pPr>
      <w:r w:rsidRPr="00CE2C1D">
        <w:t>The Department will adhere to all the guidelines in 5 CFR 1320.5.</w:t>
      </w:r>
      <w:r w:rsidR="003C6421">
        <w:t xml:space="preserve">  </w:t>
      </w:r>
      <w:r w:rsidRPr="00CE2C1D">
        <w:t xml:space="preserve">Efforts </w:t>
      </w:r>
      <w:r w:rsidR="009E581C">
        <w:t>will be</w:t>
      </w:r>
      <w:r w:rsidRPr="00CE2C1D">
        <w:t xml:space="preserve"> taken to make sure surveys conducted under this generic clearance are the least burdensome, are not duplicative, and have practical utility.</w:t>
      </w:r>
      <w:r w:rsidR="003C6421">
        <w:t xml:space="preserve"> </w:t>
      </w:r>
    </w:p>
    <w:p w:rsidR="008F6799" w:rsidRDefault="008F6799" w:rsidP="008F6799">
      <w:pPr>
        <w:tabs>
          <w:tab w:val="left" w:pos="-1080"/>
          <w:tab w:val="left" w:pos="-720"/>
          <w:tab w:val="left" w:pos="0"/>
          <w:tab w:val="left" w:pos="630"/>
          <w:tab w:val="left" w:pos="900"/>
          <w:tab w:val="left" w:pos="1170"/>
          <w:tab w:val="left" w:pos="3600"/>
          <w:tab w:val="left" w:pos="4320"/>
          <w:tab w:val="left" w:pos="5040"/>
          <w:tab w:val="left" w:pos="5760"/>
          <w:tab w:val="left" w:pos="6480"/>
          <w:tab w:val="left" w:pos="7200"/>
          <w:tab w:val="left" w:pos="7920"/>
          <w:tab w:val="left" w:pos="8640"/>
          <w:tab w:val="left" w:pos="8928"/>
        </w:tabs>
        <w:ind w:left="720" w:right="360"/>
        <w:rPr>
          <w:b/>
        </w:rPr>
      </w:pPr>
    </w:p>
    <w:p w:rsidR="008F6799" w:rsidRDefault="005C5182" w:rsidP="008F6799">
      <w:pPr>
        <w:pStyle w:val="ListParagraph"/>
        <w:numPr>
          <w:ilvl w:val="0"/>
          <w:numId w:val="5"/>
        </w:numPr>
        <w:tabs>
          <w:tab w:val="left" w:pos="-1080"/>
          <w:tab w:val="left" w:pos="-720"/>
          <w:tab w:val="left" w:pos="0"/>
          <w:tab w:val="left" w:pos="630"/>
          <w:tab w:val="left" w:pos="900"/>
          <w:tab w:val="left" w:pos="1170"/>
          <w:tab w:val="left" w:pos="3600"/>
          <w:tab w:val="left" w:pos="4320"/>
          <w:tab w:val="left" w:pos="5040"/>
          <w:tab w:val="left" w:pos="5760"/>
          <w:tab w:val="left" w:pos="6480"/>
          <w:tab w:val="left" w:pos="7200"/>
          <w:tab w:val="left" w:pos="7920"/>
          <w:tab w:val="left" w:pos="8640"/>
          <w:tab w:val="left" w:pos="8928"/>
        </w:tabs>
        <w:ind w:right="360"/>
        <w:rPr>
          <w:b/>
        </w:rPr>
      </w:pPr>
      <w:r w:rsidRPr="008F6799">
        <w:rPr>
          <w:b/>
        </w:rPr>
        <w:t>Consultations Outside the Agency</w:t>
      </w:r>
    </w:p>
    <w:p w:rsidR="008F6799" w:rsidRDefault="005C5182" w:rsidP="008F6799">
      <w:pPr>
        <w:tabs>
          <w:tab w:val="left" w:pos="-1080"/>
          <w:tab w:val="left" w:pos="-720"/>
          <w:tab w:val="left" w:pos="0"/>
          <w:tab w:val="left" w:pos="630"/>
          <w:tab w:val="left" w:pos="900"/>
          <w:tab w:val="left" w:pos="1170"/>
          <w:tab w:val="left" w:pos="3600"/>
          <w:tab w:val="left" w:pos="4320"/>
          <w:tab w:val="left" w:pos="5040"/>
          <w:tab w:val="left" w:pos="5760"/>
          <w:tab w:val="left" w:pos="6480"/>
          <w:tab w:val="left" w:pos="7200"/>
          <w:tab w:val="left" w:pos="7920"/>
          <w:tab w:val="left" w:pos="8640"/>
          <w:tab w:val="left" w:pos="8928"/>
        </w:tabs>
        <w:ind w:left="720" w:right="360"/>
      </w:pPr>
      <w:r w:rsidRPr="008F6799">
        <w:t>DOE</w:t>
      </w:r>
      <w:r w:rsidR="00895309" w:rsidRPr="008F6799">
        <w:t xml:space="preserve">/EIA </w:t>
      </w:r>
      <w:r w:rsidR="008F6799">
        <w:t>heeds</w:t>
      </w:r>
      <w:r w:rsidR="00895309" w:rsidRPr="008F6799">
        <w:t xml:space="preserve"> and follows best practices from</w:t>
      </w:r>
      <w:r w:rsidR="008F6799">
        <w:t xml:space="preserve"> </w:t>
      </w:r>
      <w:r w:rsidR="00895309" w:rsidRPr="008F6799">
        <w:t xml:space="preserve">other government </w:t>
      </w:r>
      <w:r w:rsidRPr="008F6799">
        <w:t>agencies, including</w:t>
      </w:r>
      <w:r w:rsidR="003C6421" w:rsidRPr="008F6799">
        <w:t xml:space="preserve"> </w:t>
      </w:r>
      <w:r w:rsidR="007E7E91" w:rsidRPr="008F6799">
        <w:t xml:space="preserve">the </w:t>
      </w:r>
      <w:r w:rsidRPr="008F6799">
        <w:t>B</w:t>
      </w:r>
      <w:r w:rsidR="00064474" w:rsidRPr="008F6799">
        <w:t xml:space="preserve">ureau of </w:t>
      </w:r>
      <w:r w:rsidRPr="008F6799">
        <w:t>L</w:t>
      </w:r>
      <w:r w:rsidR="00064474" w:rsidRPr="008F6799">
        <w:t xml:space="preserve">abor </w:t>
      </w:r>
      <w:r w:rsidRPr="008F6799">
        <w:t>S</w:t>
      </w:r>
      <w:r w:rsidR="00064474" w:rsidRPr="008F6799">
        <w:t>tatistics</w:t>
      </w:r>
      <w:r w:rsidRPr="008F6799">
        <w:t>, O</w:t>
      </w:r>
      <w:r w:rsidR="00064474" w:rsidRPr="008F6799">
        <w:t xml:space="preserve">ffice of </w:t>
      </w:r>
      <w:r w:rsidRPr="008F6799">
        <w:t>M</w:t>
      </w:r>
      <w:r w:rsidR="00064474" w:rsidRPr="008F6799">
        <w:t xml:space="preserve">anagement and </w:t>
      </w:r>
      <w:r w:rsidRPr="008F6799">
        <w:t>B</w:t>
      </w:r>
      <w:r w:rsidR="00064474" w:rsidRPr="008F6799">
        <w:t>udget</w:t>
      </w:r>
      <w:r w:rsidRPr="008F6799">
        <w:t>, Commerce (</w:t>
      </w:r>
      <w:r w:rsidR="00895309" w:rsidRPr="008F6799">
        <w:t>Census Bureau</w:t>
      </w:r>
      <w:r w:rsidRPr="008F6799">
        <w:t>)</w:t>
      </w:r>
      <w:r w:rsidR="00895309" w:rsidRPr="008F6799">
        <w:t xml:space="preserve">, and </w:t>
      </w:r>
      <w:r w:rsidR="009E581C" w:rsidRPr="008F6799">
        <w:t xml:space="preserve">the </w:t>
      </w:r>
      <w:r w:rsidR="00895309" w:rsidRPr="008F6799">
        <w:t>Government Services Administration</w:t>
      </w:r>
      <w:r w:rsidRPr="008F6799">
        <w:t>.</w:t>
      </w:r>
      <w:r w:rsidR="003C6421" w:rsidRPr="008F6799">
        <w:t xml:space="preserve"> </w:t>
      </w:r>
      <w:r w:rsidRPr="008F6799">
        <w:t xml:space="preserve">A </w:t>
      </w:r>
      <w:r w:rsidRPr="008F6799">
        <w:rPr>
          <w:i/>
        </w:rPr>
        <w:t>Federal Register</w:t>
      </w:r>
      <w:r w:rsidRPr="008F6799">
        <w:t xml:space="preserve"> Notice (</w:t>
      </w:r>
      <w:r w:rsidR="00AB235A" w:rsidRPr="008F6799">
        <w:t>7</w:t>
      </w:r>
      <w:r w:rsidR="003B3EAF" w:rsidRPr="008F6799">
        <w:t>7</w:t>
      </w:r>
      <w:r w:rsidRPr="008F6799">
        <w:t xml:space="preserve"> FR </w:t>
      </w:r>
      <w:r w:rsidR="003B3EAF" w:rsidRPr="008F6799">
        <w:t>58364</w:t>
      </w:r>
      <w:r w:rsidRPr="008F6799">
        <w:t xml:space="preserve">, dated </w:t>
      </w:r>
      <w:r w:rsidR="003B3EAF" w:rsidRPr="008F6799">
        <w:t>September 20, 2012</w:t>
      </w:r>
      <w:r w:rsidRPr="008F6799">
        <w:t>) was published soliciting comments.</w:t>
      </w:r>
      <w:r w:rsidR="003C6421" w:rsidRPr="008F6799">
        <w:t xml:space="preserve"> </w:t>
      </w:r>
      <w:r w:rsidR="00064474" w:rsidRPr="008F6799">
        <w:t>No comments were received</w:t>
      </w:r>
      <w:r w:rsidRPr="008F6799">
        <w:t>.</w:t>
      </w:r>
      <w:r w:rsidRPr="00CE2C1D">
        <w:t xml:space="preserve"> </w:t>
      </w:r>
    </w:p>
    <w:p w:rsidR="008F6799" w:rsidRDefault="008F6799" w:rsidP="008F6799">
      <w:pPr>
        <w:tabs>
          <w:tab w:val="left" w:pos="-1080"/>
          <w:tab w:val="left" w:pos="-720"/>
          <w:tab w:val="left" w:pos="0"/>
          <w:tab w:val="left" w:pos="630"/>
          <w:tab w:val="left" w:pos="900"/>
          <w:tab w:val="left" w:pos="1170"/>
          <w:tab w:val="left" w:pos="3600"/>
          <w:tab w:val="left" w:pos="4320"/>
          <w:tab w:val="left" w:pos="5040"/>
          <w:tab w:val="left" w:pos="5760"/>
          <w:tab w:val="left" w:pos="6480"/>
          <w:tab w:val="left" w:pos="7200"/>
          <w:tab w:val="left" w:pos="7920"/>
          <w:tab w:val="left" w:pos="8640"/>
          <w:tab w:val="left" w:pos="8928"/>
        </w:tabs>
        <w:ind w:left="720" w:right="360"/>
      </w:pPr>
    </w:p>
    <w:p w:rsidR="008F6799" w:rsidRDefault="005C5182" w:rsidP="008F6799">
      <w:pPr>
        <w:tabs>
          <w:tab w:val="left" w:pos="-1080"/>
          <w:tab w:val="left" w:pos="-720"/>
          <w:tab w:val="left" w:pos="0"/>
          <w:tab w:val="left" w:pos="630"/>
          <w:tab w:val="left" w:pos="900"/>
          <w:tab w:val="left" w:pos="1170"/>
          <w:tab w:val="left" w:pos="3600"/>
          <w:tab w:val="left" w:pos="4320"/>
          <w:tab w:val="left" w:pos="5040"/>
          <w:tab w:val="left" w:pos="5760"/>
          <w:tab w:val="left" w:pos="6480"/>
          <w:tab w:val="left" w:pos="7200"/>
          <w:tab w:val="left" w:pos="7920"/>
          <w:tab w:val="left" w:pos="8640"/>
          <w:tab w:val="left" w:pos="8928"/>
        </w:tabs>
        <w:ind w:left="720" w:right="360"/>
        <w:rPr>
          <w:b/>
        </w:rPr>
      </w:pPr>
      <w:r w:rsidRPr="00CE2C1D">
        <w:t>DOE/EIA staff will continue to review pertinent literature and seek advice from academia, industry, and others on conducting customer surveys</w:t>
      </w:r>
      <w:r w:rsidR="00907048">
        <w:t>.</w:t>
      </w:r>
    </w:p>
    <w:p w:rsidR="008F6799" w:rsidRDefault="008F6799" w:rsidP="008F6799">
      <w:pPr>
        <w:tabs>
          <w:tab w:val="left" w:pos="-1080"/>
          <w:tab w:val="left" w:pos="-720"/>
          <w:tab w:val="left" w:pos="0"/>
          <w:tab w:val="left" w:pos="630"/>
          <w:tab w:val="left" w:pos="900"/>
          <w:tab w:val="left" w:pos="1170"/>
          <w:tab w:val="left" w:pos="3600"/>
          <w:tab w:val="left" w:pos="4320"/>
          <w:tab w:val="left" w:pos="5040"/>
          <w:tab w:val="left" w:pos="5760"/>
          <w:tab w:val="left" w:pos="6480"/>
          <w:tab w:val="left" w:pos="7200"/>
          <w:tab w:val="left" w:pos="7920"/>
          <w:tab w:val="left" w:pos="8640"/>
          <w:tab w:val="left" w:pos="8928"/>
        </w:tabs>
        <w:ind w:left="720" w:right="360"/>
        <w:rPr>
          <w:b/>
        </w:rPr>
      </w:pPr>
    </w:p>
    <w:p w:rsidR="00D26509" w:rsidRDefault="00805521" w:rsidP="00D26509">
      <w:pPr>
        <w:pStyle w:val="ListParagraph"/>
        <w:numPr>
          <w:ilvl w:val="0"/>
          <w:numId w:val="5"/>
        </w:numPr>
        <w:tabs>
          <w:tab w:val="left" w:pos="-1080"/>
          <w:tab w:val="left" w:pos="-720"/>
          <w:tab w:val="left" w:pos="0"/>
          <w:tab w:val="left" w:pos="630"/>
          <w:tab w:val="left" w:pos="900"/>
          <w:tab w:val="left" w:pos="1170"/>
          <w:tab w:val="left" w:pos="3600"/>
          <w:tab w:val="left" w:pos="4320"/>
          <w:tab w:val="left" w:pos="5040"/>
          <w:tab w:val="left" w:pos="5760"/>
          <w:tab w:val="left" w:pos="6480"/>
          <w:tab w:val="left" w:pos="7200"/>
          <w:tab w:val="left" w:pos="7920"/>
          <w:tab w:val="left" w:pos="8640"/>
          <w:tab w:val="left" w:pos="8928"/>
        </w:tabs>
        <w:ind w:right="360"/>
        <w:rPr>
          <w:b/>
        </w:rPr>
      </w:pPr>
      <w:r w:rsidRPr="008F6799">
        <w:rPr>
          <w:b/>
        </w:rPr>
        <w:t>Payment of Gift to Respondent</w:t>
      </w:r>
    </w:p>
    <w:p w:rsidR="00D26509" w:rsidRDefault="00D26509" w:rsidP="00D26509">
      <w:pPr>
        <w:pStyle w:val="ListParagraph"/>
        <w:tabs>
          <w:tab w:val="left" w:pos="-1080"/>
          <w:tab w:val="left" w:pos="-720"/>
          <w:tab w:val="left" w:pos="0"/>
          <w:tab w:val="left" w:pos="630"/>
          <w:tab w:val="left" w:pos="900"/>
          <w:tab w:val="left" w:pos="1170"/>
          <w:tab w:val="left" w:pos="3600"/>
          <w:tab w:val="left" w:pos="4320"/>
          <w:tab w:val="left" w:pos="5040"/>
          <w:tab w:val="left" w:pos="5760"/>
          <w:tab w:val="left" w:pos="6480"/>
          <w:tab w:val="left" w:pos="7200"/>
          <w:tab w:val="left" w:pos="7920"/>
          <w:tab w:val="left" w:pos="8640"/>
          <w:tab w:val="left" w:pos="8928"/>
        </w:tabs>
        <w:ind w:right="360"/>
        <w:rPr>
          <w:b/>
        </w:rPr>
      </w:pPr>
    </w:p>
    <w:p w:rsidR="00D26509" w:rsidRDefault="00D26509" w:rsidP="00D26509">
      <w:pPr>
        <w:pStyle w:val="ListParagraph"/>
        <w:tabs>
          <w:tab w:val="left" w:pos="-1080"/>
          <w:tab w:val="left" w:pos="-720"/>
          <w:tab w:val="left" w:pos="0"/>
          <w:tab w:val="left" w:pos="630"/>
          <w:tab w:val="left" w:pos="900"/>
          <w:tab w:val="left" w:pos="1170"/>
          <w:tab w:val="left" w:pos="3600"/>
          <w:tab w:val="left" w:pos="4320"/>
          <w:tab w:val="left" w:pos="5040"/>
          <w:tab w:val="left" w:pos="5760"/>
          <w:tab w:val="left" w:pos="6480"/>
          <w:tab w:val="left" w:pos="7200"/>
          <w:tab w:val="left" w:pos="7920"/>
          <w:tab w:val="left" w:pos="8640"/>
          <w:tab w:val="left" w:pos="8928"/>
        </w:tabs>
        <w:ind w:right="360"/>
      </w:pPr>
      <w:r w:rsidRPr="00D76D54">
        <w:t xml:space="preserve">Respondents for activities conducted in the laboratory (e.g. focus groups) under this clearance may receive compensation for travel and participation.  This practice has proven necessary and effective in recruiting subjects to participate in such research, and is also employed by the other Federal cognitive laboratories.  Research on incentives that may be conducted under this clearance may also involve nonmonetary incentives.  The Office of Management and Budget has noted that effectiveness of such incentives is a worthwhile research topic.  If incentives need to be proposed for any research activity under this clearance, justification will be provided and we will work closely with OMB on the incentive strategy to be employed. </w:t>
      </w:r>
      <w:r>
        <w:t xml:space="preserve">EIA </w:t>
      </w:r>
      <w:r w:rsidRPr="00D76D54">
        <w:t>will typically propose incentives at the level approved by the Office of Management and Budget for cognitive laboratories and focus groups (currently up to $40 for cognitive interviews and up to $75 for focus groups).  If a higher level incentive is proposed for approval, a meaningful justification will be provided</w:t>
      </w:r>
    </w:p>
    <w:p w:rsidR="00D26509" w:rsidRDefault="00D26509" w:rsidP="00D26509">
      <w:pPr>
        <w:pStyle w:val="ListParagraph"/>
        <w:tabs>
          <w:tab w:val="left" w:pos="-1080"/>
          <w:tab w:val="left" w:pos="-720"/>
          <w:tab w:val="left" w:pos="0"/>
          <w:tab w:val="left" w:pos="630"/>
          <w:tab w:val="left" w:pos="900"/>
          <w:tab w:val="left" w:pos="1170"/>
          <w:tab w:val="left" w:pos="3600"/>
          <w:tab w:val="left" w:pos="4320"/>
          <w:tab w:val="left" w:pos="5040"/>
          <w:tab w:val="left" w:pos="5760"/>
          <w:tab w:val="left" w:pos="6480"/>
          <w:tab w:val="left" w:pos="7200"/>
          <w:tab w:val="left" w:pos="7920"/>
          <w:tab w:val="left" w:pos="8640"/>
          <w:tab w:val="left" w:pos="8928"/>
        </w:tabs>
        <w:ind w:right="360"/>
      </w:pPr>
    </w:p>
    <w:p w:rsidR="00D26509" w:rsidRDefault="00D26509" w:rsidP="00D26509">
      <w:pPr>
        <w:pStyle w:val="ListParagraph"/>
        <w:numPr>
          <w:ilvl w:val="0"/>
          <w:numId w:val="5"/>
        </w:numPr>
        <w:tabs>
          <w:tab w:val="left" w:pos="-1080"/>
          <w:tab w:val="left" w:pos="-720"/>
          <w:tab w:val="left" w:pos="0"/>
          <w:tab w:val="left" w:pos="630"/>
          <w:tab w:val="left" w:pos="900"/>
          <w:tab w:val="left" w:pos="1170"/>
          <w:tab w:val="left" w:pos="3600"/>
          <w:tab w:val="left" w:pos="4320"/>
          <w:tab w:val="left" w:pos="5040"/>
          <w:tab w:val="left" w:pos="5760"/>
          <w:tab w:val="left" w:pos="6480"/>
          <w:tab w:val="left" w:pos="7200"/>
          <w:tab w:val="left" w:pos="7920"/>
          <w:tab w:val="left" w:pos="8640"/>
          <w:tab w:val="left" w:pos="8928"/>
        </w:tabs>
        <w:ind w:right="360"/>
        <w:rPr>
          <w:b/>
        </w:rPr>
      </w:pPr>
      <w:r>
        <w:rPr>
          <w:b/>
        </w:rPr>
        <w:t>Confidentiality and Privacy Concerns</w:t>
      </w:r>
      <w:r w:rsidR="00805521" w:rsidRPr="00D26509">
        <w:rPr>
          <w:b/>
        </w:rPr>
        <w:t xml:space="preserve"> </w:t>
      </w:r>
    </w:p>
    <w:p w:rsidR="00D26509" w:rsidRDefault="00D26509" w:rsidP="00D26509">
      <w:pPr>
        <w:pStyle w:val="ListParagraph"/>
        <w:tabs>
          <w:tab w:val="left" w:pos="-1080"/>
          <w:tab w:val="left" w:pos="-720"/>
          <w:tab w:val="left" w:pos="0"/>
          <w:tab w:val="left" w:pos="630"/>
          <w:tab w:val="left" w:pos="900"/>
          <w:tab w:val="left" w:pos="1170"/>
          <w:tab w:val="left" w:pos="3600"/>
          <w:tab w:val="left" w:pos="4320"/>
          <w:tab w:val="left" w:pos="5040"/>
          <w:tab w:val="left" w:pos="5760"/>
          <w:tab w:val="left" w:pos="6480"/>
          <w:tab w:val="left" w:pos="7200"/>
          <w:tab w:val="left" w:pos="7920"/>
          <w:tab w:val="left" w:pos="8640"/>
          <w:tab w:val="left" w:pos="8928"/>
        </w:tabs>
        <w:ind w:right="360"/>
        <w:rPr>
          <w:b/>
        </w:rPr>
      </w:pPr>
    </w:p>
    <w:p w:rsidR="00D26509" w:rsidRDefault="00797A3D" w:rsidP="00D26509">
      <w:pPr>
        <w:pStyle w:val="ListParagraph"/>
        <w:tabs>
          <w:tab w:val="left" w:pos="-1080"/>
          <w:tab w:val="left" w:pos="-720"/>
          <w:tab w:val="left" w:pos="0"/>
          <w:tab w:val="left" w:pos="630"/>
          <w:tab w:val="left" w:pos="900"/>
          <w:tab w:val="left" w:pos="1170"/>
          <w:tab w:val="left" w:pos="3600"/>
          <w:tab w:val="left" w:pos="4320"/>
          <w:tab w:val="left" w:pos="5040"/>
          <w:tab w:val="left" w:pos="5760"/>
          <w:tab w:val="left" w:pos="6480"/>
          <w:tab w:val="left" w:pos="7200"/>
          <w:tab w:val="left" w:pos="7920"/>
          <w:tab w:val="left" w:pos="8640"/>
          <w:tab w:val="left" w:pos="8928"/>
        </w:tabs>
        <w:ind w:right="360"/>
      </w:pPr>
      <w:r w:rsidRPr="00D26509">
        <w:t xml:space="preserve">Data collected from respondents will be tabulated and analyzed only for the purpose of understanding and evaluating customer satisfaction with DOE products or services. </w:t>
      </w:r>
      <w:r w:rsidR="00907048" w:rsidRPr="00D26509">
        <w:t xml:space="preserve"> </w:t>
      </w:r>
      <w:r w:rsidRPr="00D26509">
        <w:t xml:space="preserve">Information about </w:t>
      </w:r>
      <w:r w:rsidR="00AF7A06" w:rsidRPr="00D26509">
        <w:t xml:space="preserve">specific </w:t>
      </w:r>
      <w:r w:rsidRPr="00D26509">
        <w:t>responde</w:t>
      </w:r>
      <w:r w:rsidR="00AF7A06" w:rsidRPr="00D26509">
        <w:t xml:space="preserve">nts may be used </w:t>
      </w:r>
      <w:r w:rsidR="00A65297" w:rsidRPr="00D26509">
        <w:t>internally within the agency for analysis</w:t>
      </w:r>
      <w:r w:rsidR="00AF7A06" w:rsidRPr="00D26509">
        <w:t xml:space="preserve">, for example </w:t>
      </w:r>
      <w:r w:rsidRPr="00D26509">
        <w:t xml:space="preserve">responses by important stakeholders may be flagged for special consideration. </w:t>
      </w:r>
      <w:r w:rsidR="00907048" w:rsidRPr="00D26509">
        <w:t xml:space="preserve"> </w:t>
      </w:r>
      <w:r w:rsidR="00032B78" w:rsidRPr="00D26509">
        <w:t>All respondents who participate in research under this clearance will be informed that their participation is voluntary</w:t>
      </w:r>
      <w:r w:rsidR="007E7E91" w:rsidRPr="00D26509">
        <w:t>.  If respondents participate in this research</w:t>
      </w:r>
      <w:r w:rsidR="00230214" w:rsidRPr="00D26509">
        <w:t xml:space="preserve"> on-line, it will be obvious </w:t>
      </w:r>
      <w:r w:rsidR="007E7E91" w:rsidRPr="00D26509">
        <w:t xml:space="preserve">to them that their participation is voluntary because they will have to do X in order to </w:t>
      </w:r>
      <w:r w:rsidR="00230214" w:rsidRPr="00D26509">
        <w:t>access the survey</w:t>
      </w:r>
      <w:r w:rsidR="00061EB3" w:rsidRPr="00D26509">
        <w:t>.</w:t>
      </w:r>
    </w:p>
    <w:p w:rsidR="00D26509" w:rsidRDefault="00D26509" w:rsidP="00D26509">
      <w:pPr>
        <w:pStyle w:val="ListParagraph"/>
        <w:tabs>
          <w:tab w:val="left" w:pos="-1080"/>
          <w:tab w:val="left" w:pos="-720"/>
          <w:tab w:val="left" w:pos="0"/>
          <w:tab w:val="left" w:pos="630"/>
          <w:tab w:val="left" w:pos="900"/>
          <w:tab w:val="left" w:pos="1170"/>
          <w:tab w:val="left" w:pos="3600"/>
          <w:tab w:val="left" w:pos="4320"/>
          <w:tab w:val="left" w:pos="5040"/>
          <w:tab w:val="left" w:pos="5760"/>
          <w:tab w:val="left" w:pos="6480"/>
          <w:tab w:val="left" w:pos="7200"/>
          <w:tab w:val="left" w:pos="7920"/>
          <w:tab w:val="left" w:pos="8640"/>
          <w:tab w:val="left" w:pos="8928"/>
        </w:tabs>
        <w:ind w:right="360"/>
      </w:pPr>
    </w:p>
    <w:p w:rsidR="00D26509" w:rsidRDefault="00441E59" w:rsidP="00D26509">
      <w:pPr>
        <w:pStyle w:val="ListParagraph"/>
        <w:tabs>
          <w:tab w:val="left" w:pos="-1080"/>
          <w:tab w:val="left" w:pos="-720"/>
          <w:tab w:val="left" w:pos="0"/>
          <w:tab w:val="left" w:pos="630"/>
          <w:tab w:val="left" w:pos="900"/>
          <w:tab w:val="left" w:pos="1170"/>
          <w:tab w:val="left" w:pos="3600"/>
          <w:tab w:val="left" w:pos="4320"/>
          <w:tab w:val="left" w:pos="5040"/>
          <w:tab w:val="left" w:pos="5760"/>
          <w:tab w:val="left" w:pos="6480"/>
          <w:tab w:val="left" w:pos="7200"/>
          <w:tab w:val="left" w:pos="7920"/>
          <w:tab w:val="left" w:pos="8640"/>
          <w:tab w:val="left" w:pos="8928"/>
        </w:tabs>
        <w:ind w:right="360"/>
      </w:pPr>
      <w:r w:rsidRPr="00797A3D">
        <w:t>The information reported on the customer surveys Form DOE-887 will be protected</w:t>
      </w:r>
      <w:r w:rsidRPr="00797A3D">
        <w:rPr>
          <w:color w:val="000080"/>
        </w:rPr>
        <w:t xml:space="preserve"> </w:t>
      </w:r>
      <w:r w:rsidRPr="00797A3D">
        <w:t>and not disclosed to the public to the extent that it satisfies the criteria for exemption</w:t>
      </w:r>
      <w:r w:rsidRPr="00441E59">
        <w:t xml:space="preserve"> </w:t>
      </w:r>
      <w:r w:rsidRPr="00441E59">
        <w:lastRenderedPageBreak/>
        <w:t>under the Freedom of Information Act (FOIA), 5 U.S.C. §552, the Department of Energy (DOE) regulations, 10 C.F.R. §1004.11, implementing the FOIA, and the Trade Secrets Act, 18 U.S.C. §1905.</w:t>
      </w:r>
      <w:r w:rsidR="003C6421">
        <w:t xml:space="preserve"> </w:t>
      </w:r>
      <w:r w:rsidR="005C5182" w:rsidRPr="00CE2C1D">
        <w:t xml:space="preserve"> </w:t>
      </w:r>
    </w:p>
    <w:p w:rsidR="00D26509" w:rsidRDefault="00D26509" w:rsidP="00D26509">
      <w:pPr>
        <w:pStyle w:val="ListParagraph"/>
        <w:tabs>
          <w:tab w:val="left" w:pos="-1080"/>
          <w:tab w:val="left" w:pos="-720"/>
          <w:tab w:val="left" w:pos="0"/>
          <w:tab w:val="left" w:pos="630"/>
          <w:tab w:val="left" w:pos="900"/>
          <w:tab w:val="left" w:pos="1170"/>
          <w:tab w:val="left" w:pos="3600"/>
          <w:tab w:val="left" w:pos="4320"/>
          <w:tab w:val="left" w:pos="5040"/>
          <w:tab w:val="left" w:pos="5760"/>
          <w:tab w:val="left" w:pos="6480"/>
          <w:tab w:val="left" w:pos="7200"/>
          <w:tab w:val="left" w:pos="7920"/>
          <w:tab w:val="left" w:pos="8640"/>
          <w:tab w:val="left" w:pos="8928"/>
        </w:tabs>
        <w:ind w:right="360"/>
      </w:pPr>
    </w:p>
    <w:p w:rsidR="00D26509" w:rsidRDefault="005C5182" w:rsidP="00D26509">
      <w:pPr>
        <w:pStyle w:val="ListParagraph"/>
        <w:numPr>
          <w:ilvl w:val="0"/>
          <w:numId w:val="5"/>
        </w:numPr>
        <w:tabs>
          <w:tab w:val="left" w:pos="-1080"/>
          <w:tab w:val="left" w:pos="-720"/>
          <w:tab w:val="left" w:pos="0"/>
          <w:tab w:val="left" w:pos="630"/>
          <w:tab w:val="left" w:pos="900"/>
          <w:tab w:val="left" w:pos="1170"/>
          <w:tab w:val="left" w:pos="3600"/>
          <w:tab w:val="left" w:pos="4320"/>
          <w:tab w:val="left" w:pos="5040"/>
          <w:tab w:val="left" w:pos="5760"/>
          <w:tab w:val="left" w:pos="6480"/>
          <w:tab w:val="left" w:pos="7200"/>
          <w:tab w:val="left" w:pos="7920"/>
          <w:tab w:val="left" w:pos="8640"/>
          <w:tab w:val="left" w:pos="8928"/>
        </w:tabs>
        <w:ind w:right="360"/>
        <w:rPr>
          <w:b/>
        </w:rPr>
      </w:pPr>
      <w:r w:rsidRPr="00D26509">
        <w:rPr>
          <w:b/>
        </w:rPr>
        <w:t>Questions of a Sensitive Nature</w:t>
      </w:r>
    </w:p>
    <w:p w:rsidR="00D26509" w:rsidRDefault="00D26509" w:rsidP="00D26509">
      <w:pPr>
        <w:pStyle w:val="ListParagraph"/>
        <w:widowControl/>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spacing w:before="120"/>
        <w:jc w:val="both"/>
      </w:pPr>
    </w:p>
    <w:p w:rsidR="00D26509" w:rsidRDefault="00D26509" w:rsidP="00D26509">
      <w:pPr>
        <w:pStyle w:val="ListParagraph"/>
        <w:widowControl/>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spacing w:before="120"/>
        <w:jc w:val="both"/>
      </w:pPr>
      <w:r>
        <w:t>Most of the questions being asked will not be of a sensitive nature and should not pose a problem to respondents.  However, it is possible that in developing surveys potentially sensitive questions may be included.  One of the purposes of these efforts is to identify such questions, determine sources of sensitivity, and alleviate them insofar as possible before an actual survey is conducted.</w:t>
      </w:r>
    </w:p>
    <w:p w:rsidR="00D26509" w:rsidRDefault="00D26509" w:rsidP="00D26509">
      <w:pPr>
        <w:pStyle w:val="ListParagraph"/>
        <w:widowControl/>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spacing w:before="120"/>
        <w:jc w:val="both"/>
      </w:pPr>
    </w:p>
    <w:p w:rsidR="00D26509" w:rsidRDefault="00B669D5" w:rsidP="00D26509">
      <w:pPr>
        <w:pStyle w:val="ListParagraph"/>
        <w:widowControl/>
        <w:numPr>
          <w:ilvl w:val="0"/>
          <w:numId w:val="5"/>
        </w:numPr>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spacing w:before="120"/>
        <w:jc w:val="both"/>
        <w:rPr>
          <w:b/>
        </w:rPr>
      </w:pPr>
      <w:r w:rsidRPr="00D26509">
        <w:rPr>
          <w:b/>
        </w:rPr>
        <w:t>Burden of the Collection of Information</w:t>
      </w:r>
    </w:p>
    <w:p w:rsidR="00D26509" w:rsidRDefault="00D26509" w:rsidP="00D26509">
      <w:pPr>
        <w:pStyle w:val="ListParagraph"/>
        <w:widowControl/>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spacing w:before="120"/>
        <w:jc w:val="both"/>
        <w:rPr>
          <w:b/>
        </w:rPr>
      </w:pPr>
    </w:p>
    <w:p w:rsidR="005C5182" w:rsidRDefault="005C5182" w:rsidP="00D26509">
      <w:pPr>
        <w:pStyle w:val="ListParagraph"/>
        <w:widowControl/>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spacing w:before="120"/>
        <w:jc w:val="both"/>
      </w:pPr>
      <w:r w:rsidRPr="00CE2C1D">
        <w:t>The annual respondent burden is estimated to be 12,500 hours.</w:t>
      </w:r>
      <w:r w:rsidR="003C6421">
        <w:t xml:space="preserve"> </w:t>
      </w:r>
      <w:r w:rsidRPr="00CE2C1D">
        <w:t xml:space="preserve">[50,000 respondents x 1 report x .25 hours (15 min.) </w:t>
      </w:r>
      <w:r w:rsidR="00D27262">
        <w:t>=</w:t>
      </w:r>
      <w:r w:rsidRPr="00CE2C1D">
        <w:t xml:space="preserve"> 12,500 burden hours]</w:t>
      </w:r>
      <w:r w:rsidR="00755DE2">
        <w:t>. This estimate of burden covers all surveys conducted by the DOE</w:t>
      </w:r>
      <w:r w:rsidR="00D26509">
        <w:t xml:space="preserve"> and represents a </w:t>
      </w:r>
      <w:r w:rsidR="007D4BF7">
        <w:t>compilation</w:t>
      </w:r>
      <w:r w:rsidR="00D26509">
        <w:t xml:space="preserve"> of the different types of surveys and questionnaires that could be completed.  In many instances the questionnaire is a short feedback questionnaire on the website experience that will take less than 15 minutes to complete.</w:t>
      </w:r>
      <w:r w:rsidR="007D4BF7">
        <w:t xml:space="preserve">  </w:t>
      </w:r>
      <w:r w:rsidR="00632DE4">
        <w:t>Since some questionnaires are available to online visitors, it is possible that a large number of responses could occur during a time when the systems are not being monitored (e.g. a federal holiday or a weekend).  M</w:t>
      </w:r>
      <w:r w:rsidR="007D4BF7">
        <w:t>any of these online questionnaires are voluntary</w:t>
      </w:r>
      <w:r w:rsidR="00632DE4">
        <w:t xml:space="preserve"> and available to the public and DOE</w:t>
      </w:r>
      <w:r w:rsidR="007D4BF7">
        <w:t xml:space="preserve"> estimates a maximum respondent count in the event there is a high </w:t>
      </w:r>
      <w:r w:rsidR="00632DE4">
        <w:t xml:space="preserve">response to the questionnaire.  </w:t>
      </w:r>
      <w:r w:rsidR="00D26509">
        <w:t>In other instances a focus group or more in depth questionnaire could be administered that would take longer than 15 minutes</w:t>
      </w:r>
      <w:r w:rsidR="007D4BF7">
        <w:t xml:space="preserve"> to complete</w:t>
      </w:r>
      <w:r w:rsidR="00D26509">
        <w:t xml:space="preserve">.  This estimate represents </w:t>
      </w:r>
      <w:r w:rsidR="00755DE2">
        <w:t>an average of all</w:t>
      </w:r>
      <w:r w:rsidR="007E7E91">
        <w:t xml:space="preserve"> of</w:t>
      </w:r>
      <w:r w:rsidR="00755DE2">
        <w:t xml:space="preserve"> the different kinds of surveys conducted by DOE</w:t>
      </w:r>
      <w:r w:rsidR="00632DE4">
        <w:t xml:space="preserve"> and considers the possibility of continued increases in data users of DOE/EIA data products</w:t>
      </w:r>
      <w:r w:rsidR="007E7E91">
        <w:t xml:space="preserve">. </w:t>
      </w:r>
    </w:p>
    <w:p w:rsidR="007D4BF7" w:rsidRDefault="007D4BF7" w:rsidP="007D4BF7">
      <w:pPr>
        <w:widowControl/>
        <w:tabs>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spacing w:before="120"/>
        <w:ind w:left="720"/>
        <w:rPr>
          <w:u w:val="single"/>
        </w:rPr>
      </w:pPr>
      <w:r>
        <w:rPr>
          <w:u w:val="single"/>
        </w:rPr>
        <w:t>Respondent Burden</w:t>
      </w:r>
      <w:r>
        <w:rPr>
          <w:u w:val="single"/>
        </w:rPr>
        <w:tab/>
        <w:t>Hours</w:t>
      </w:r>
    </w:p>
    <w:p w:rsidR="007D4BF7" w:rsidRDefault="007D4BF7" w:rsidP="007D4BF7">
      <w:pPr>
        <w:widowControl/>
        <w:tabs>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spacing w:before="60"/>
        <w:ind w:left="720"/>
      </w:pPr>
      <w:r>
        <w:t>June 2013 – May 2014</w:t>
      </w:r>
      <w:r>
        <w:tab/>
        <w:t>12,500 hours</w:t>
      </w:r>
    </w:p>
    <w:p w:rsidR="007D4BF7" w:rsidRDefault="007D4BF7" w:rsidP="007D4BF7">
      <w:pPr>
        <w:widowControl/>
        <w:tabs>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ind w:left="720"/>
      </w:pPr>
      <w:r>
        <w:t xml:space="preserve">June 2014 – May 2015 </w:t>
      </w:r>
      <w:r>
        <w:tab/>
        <w:t>12,500 hours</w:t>
      </w:r>
    </w:p>
    <w:p w:rsidR="007D4BF7" w:rsidRDefault="007D4BF7" w:rsidP="007D4BF7">
      <w:pPr>
        <w:widowControl/>
        <w:tabs>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ind w:left="720"/>
        <w:rPr>
          <w:u w:val="single"/>
        </w:rPr>
      </w:pPr>
      <w:r>
        <w:t>June</w:t>
      </w:r>
      <w:r>
        <w:rPr>
          <w:u w:val="single"/>
        </w:rPr>
        <w:t xml:space="preserve"> 2015 – May 2016</w:t>
      </w:r>
      <w:r>
        <w:rPr>
          <w:u w:val="single"/>
        </w:rPr>
        <w:tab/>
        <w:t xml:space="preserve">12,500 hours </w:t>
      </w:r>
    </w:p>
    <w:p w:rsidR="00534B7D" w:rsidRDefault="007D4BF7" w:rsidP="00534B7D">
      <w:pPr>
        <w:widowControl/>
        <w:tabs>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ind w:left="720"/>
      </w:pPr>
      <w:r>
        <w:t>Total</w:t>
      </w:r>
      <w:r>
        <w:tab/>
      </w:r>
      <w:r>
        <w:tab/>
      </w:r>
      <w:r>
        <w:tab/>
      </w:r>
      <w:r>
        <w:tab/>
      </w:r>
      <w:r>
        <w:tab/>
      </w:r>
      <w:r>
        <w:tab/>
        <w:t xml:space="preserve">49,500 hours </w:t>
      </w:r>
    </w:p>
    <w:p w:rsidR="00534B7D" w:rsidRDefault="00534B7D" w:rsidP="00534B7D">
      <w:pPr>
        <w:widowControl/>
        <w:tabs>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ind w:left="720"/>
      </w:pPr>
    </w:p>
    <w:p w:rsidR="00534B7D" w:rsidRDefault="00612DC2" w:rsidP="00534B7D">
      <w:pPr>
        <w:pStyle w:val="ListParagraph"/>
        <w:widowControl/>
        <w:numPr>
          <w:ilvl w:val="0"/>
          <w:numId w:val="5"/>
        </w:numPr>
        <w:tabs>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rPr>
          <w:b/>
        </w:rPr>
      </w:pPr>
      <w:r w:rsidRPr="00534B7D">
        <w:rPr>
          <w:b/>
        </w:rPr>
        <w:t xml:space="preserve">Estimate of Total Annual Cost </w:t>
      </w:r>
    </w:p>
    <w:p w:rsidR="00534B7D" w:rsidRDefault="00534B7D" w:rsidP="00534B7D">
      <w:pPr>
        <w:pStyle w:val="ListParagraph"/>
        <w:widowControl/>
        <w:tabs>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rPr>
          <w:b/>
        </w:rPr>
      </w:pPr>
    </w:p>
    <w:p w:rsidR="00534B7D" w:rsidRDefault="00534B7D" w:rsidP="00534B7D">
      <w:pPr>
        <w:pStyle w:val="ListParagraph"/>
        <w:widowControl/>
        <w:tabs>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pPr>
      <w:r>
        <w:t xml:space="preserve">Additional cost to the Federal Government is not anticipated.  Expenses (equipment, overhead, printing, and support staff) will be incurred by EIA components as part of their normal operating budgets.  </w:t>
      </w:r>
      <w:r w:rsidR="00DD3FAF">
        <w:t xml:space="preserve">Executing the collection of customer satisfaction information is consistent with Executive Orders 12862 (Setting Customer Service Standards) &amp; 13571 (Streamlining Service Delivery and Improving customer Service) and is integral to existing system’s functionality.  </w:t>
      </w:r>
      <w:r w:rsidRPr="00D76D54">
        <w:t xml:space="preserve">We will include information about </w:t>
      </w:r>
      <w:r w:rsidR="00DD3FAF">
        <w:t xml:space="preserve">additional </w:t>
      </w:r>
      <w:r w:rsidRPr="00D76D54">
        <w:t>costs in the individual submissions</w:t>
      </w:r>
      <w:r>
        <w:t xml:space="preserve"> to OMB</w:t>
      </w:r>
      <w:r w:rsidRPr="00D76D54">
        <w:t>.</w:t>
      </w:r>
      <w:r>
        <w:t xml:space="preserve">  </w:t>
      </w:r>
    </w:p>
    <w:p w:rsidR="00534B7D" w:rsidRDefault="00534B7D" w:rsidP="00534B7D">
      <w:pPr>
        <w:pStyle w:val="ListParagraph"/>
        <w:widowControl/>
        <w:tabs>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pPr>
    </w:p>
    <w:p w:rsidR="00534B7D" w:rsidRDefault="005C5182" w:rsidP="00A8592B">
      <w:pPr>
        <w:pStyle w:val="ListParagraph"/>
        <w:widowControl/>
        <w:numPr>
          <w:ilvl w:val="0"/>
          <w:numId w:val="5"/>
        </w:numPr>
        <w:tabs>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rPr>
          <w:b/>
        </w:rPr>
      </w:pPr>
      <w:r w:rsidRPr="00534B7D">
        <w:rPr>
          <w:b/>
        </w:rPr>
        <w:t xml:space="preserve">Annualized Cost </w:t>
      </w:r>
      <w:r w:rsidRPr="00534B7D">
        <w:rPr>
          <w:b/>
        </w:rPr>
        <w:tab/>
      </w:r>
    </w:p>
    <w:p w:rsidR="00534B7D" w:rsidRDefault="00534B7D" w:rsidP="00534B7D">
      <w:pPr>
        <w:pStyle w:val="ListParagraph"/>
        <w:widowControl/>
        <w:tabs>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rPr>
          <w:b/>
        </w:rPr>
      </w:pPr>
    </w:p>
    <w:p w:rsidR="00534B7D" w:rsidRDefault="00A8592B" w:rsidP="00534B7D">
      <w:pPr>
        <w:pStyle w:val="ListParagraph"/>
        <w:widowControl/>
        <w:tabs>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pPr>
      <w:r>
        <w:lastRenderedPageBreak/>
        <w:t xml:space="preserve">No additional cost to the Federal Government is anticipated.  Expenses (equipment, overhead, printing, and support staff) will be incurred by </w:t>
      </w:r>
      <w:r w:rsidR="003B5FDF">
        <w:t>DOE</w:t>
      </w:r>
      <w:r>
        <w:t xml:space="preserve"> components as part of their normal operating budgets.  Any deviation from the above will be covered when we notify OMB as to actual studies conducted under this clearance.</w:t>
      </w:r>
    </w:p>
    <w:p w:rsidR="00534B7D" w:rsidRDefault="00534B7D" w:rsidP="00534B7D">
      <w:pPr>
        <w:pStyle w:val="ListParagraph"/>
        <w:widowControl/>
        <w:tabs>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pPr>
    </w:p>
    <w:p w:rsidR="005C5182" w:rsidRPr="00534B7D" w:rsidRDefault="00A8592B" w:rsidP="00534B7D">
      <w:pPr>
        <w:pStyle w:val="ListParagraph"/>
        <w:widowControl/>
        <w:numPr>
          <w:ilvl w:val="0"/>
          <w:numId w:val="5"/>
        </w:numPr>
        <w:tabs>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rPr>
          <w:b/>
        </w:rPr>
      </w:pPr>
      <w:r w:rsidRPr="00534B7D">
        <w:rPr>
          <w:b/>
        </w:rPr>
        <w:t xml:space="preserve">Program Changes or Adjustments </w:t>
      </w:r>
    </w:p>
    <w:p w:rsidR="00534B7D" w:rsidRDefault="00534B7D" w:rsidP="00534B7D">
      <w:pPr>
        <w:tabs>
          <w:tab w:val="left" w:pos="-1080"/>
          <w:tab w:val="left" w:pos="-720"/>
          <w:tab w:val="left" w:pos="0"/>
          <w:tab w:val="left" w:pos="630"/>
          <w:tab w:val="left" w:pos="900"/>
          <w:tab w:val="left" w:pos="1170"/>
          <w:tab w:val="left" w:pos="3600"/>
          <w:tab w:val="left" w:pos="4320"/>
          <w:tab w:val="left" w:pos="5040"/>
          <w:tab w:val="left" w:pos="5760"/>
          <w:tab w:val="left" w:pos="6480"/>
          <w:tab w:val="left" w:pos="7200"/>
          <w:tab w:val="left" w:pos="7920"/>
          <w:tab w:val="left" w:pos="8640"/>
          <w:tab w:val="left" w:pos="9360"/>
        </w:tabs>
        <w:ind w:left="720"/>
      </w:pPr>
    </w:p>
    <w:p w:rsidR="00534B7D" w:rsidRDefault="00534B7D" w:rsidP="00F1500C">
      <w:pPr>
        <w:tabs>
          <w:tab w:val="left" w:pos="-1080"/>
          <w:tab w:val="left" w:pos="-720"/>
          <w:tab w:val="left" w:pos="0"/>
          <w:tab w:val="left" w:pos="630"/>
          <w:tab w:val="left" w:pos="900"/>
          <w:tab w:val="left" w:pos="1170"/>
          <w:tab w:val="left" w:pos="3600"/>
          <w:tab w:val="left" w:pos="4320"/>
          <w:tab w:val="left" w:pos="5040"/>
          <w:tab w:val="left" w:pos="5760"/>
          <w:tab w:val="left" w:pos="6480"/>
          <w:tab w:val="left" w:pos="7200"/>
          <w:tab w:val="left" w:pos="7920"/>
          <w:tab w:val="left" w:pos="8640"/>
          <w:tab w:val="left" w:pos="9360"/>
        </w:tabs>
      </w:pPr>
      <w:r>
        <w:tab/>
      </w:r>
      <w:r w:rsidR="00A8592B">
        <w:t xml:space="preserve">There are currently no changes or adjustments. </w:t>
      </w:r>
    </w:p>
    <w:p w:rsidR="00534B7D" w:rsidRDefault="00534B7D" w:rsidP="00F1500C">
      <w:pPr>
        <w:tabs>
          <w:tab w:val="left" w:pos="-1080"/>
          <w:tab w:val="left" w:pos="-720"/>
          <w:tab w:val="left" w:pos="0"/>
          <w:tab w:val="left" w:pos="630"/>
          <w:tab w:val="left" w:pos="900"/>
          <w:tab w:val="left" w:pos="1170"/>
          <w:tab w:val="left" w:pos="3600"/>
          <w:tab w:val="left" w:pos="4320"/>
          <w:tab w:val="left" w:pos="5040"/>
          <w:tab w:val="left" w:pos="5760"/>
          <w:tab w:val="left" w:pos="6480"/>
          <w:tab w:val="left" w:pos="7200"/>
          <w:tab w:val="left" w:pos="7920"/>
          <w:tab w:val="left" w:pos="8640"/>
          <w:tab w:val="left" w:pos="9360"/>
        </w:tabs>
      </w:pPr>
    </w:p>
    <w:p w:rsidR="00534B7D" w:rsidRDefault="005C5182" w:rsidP="00534B7D">
      <w:pPr>
        <w:pStyle w:val="ListParagraph"/>
        <w:numPr>
          <w:ilvl w:val="0"/>
          <w:numId w:val="5"/>
        </w:numPr>
        <w:tabs>
          <w:tab w:val="left" w:pos="-1080"/>
          <w:tab w:val="left" w:pos="-720"/>
          <w:tab w:val="left" w:pos="0"/>
          <w:tab w:val="left" w:pos="630"/>
          <w:tab w:val="left" w:pos="900"/>
          <w:tab w:val="left" w:pos="1170"/>
          <w:tab w:val="left" w:pos="3600"/>
          <w:tab w:val="left" w:pos="4320"/>
          <w:tab w:val="left" w:pos="5040"/>
          <w:tab w:val="left" w:pos="5760"/>
          <w:tab w:val="left" w:pos="6480"/>
          <w:tab w:val="left" w:pos="7200"/>
          <w:tab w:val="left" w:pos="7920"/>
          <w:tab w:val="left" w:pos="8640"/>
          <w:tab w:val="left" w:pos="9360"/>
        </w:tabs>
        <w:rPr>
          <w:b/>
        </w:rPr>
      </w:pPr>
      <w:r w:rsidRPr="00534B7D">
        <w:rPr>
          <w:b/>
        </w:rPr>
        <w:t>Schedule of Data Collection and Publication</w:t>
      </w:r>
    </w:p>
    <w:p w:rsidR="00534B7D" w:rsidRDefault="00534B7D" w:rsidP="00534B7D">
      <w:pPr>
        <w:pStyle w:val="ListParagraph"/>
        <w:tabs>
          <w:tab w:val="left" w:pos="-1080"/>
          <w:tab w:val="left" w:pos="-720"/>
          <w:tab w:val="left" w:pos="0"/>
          <w:tab w:val="left" w:pos="630"/>
          <w:tab w:val="left" w:pos="900"/>
          <w:tab w:val="left" w:pos="1170"/>
          <w:tab w:val="left" w:pos="3600"/>
          <w:tab w:val="left" w:pos="4320"/>
          <w:tab w:val="left" w:pos="5040"/>
          <w:tab w:val="left" w:pos="5760"/>
          <w:tab w:val="left" w:pos="6480"/>
          <w:tab w:val="left" w:pos="7200"/>
          <w:tab w:val="left" w:pos="7920"/>
          <w:tab w:val="left" w:pos="8640"/>
          <w:tab w:val="left" w:pos="9360"/>
        </w:tabs>
        <w:rPr>
          <w:b/>
        </w:rPr>
      </w:pPr>
    </w:p>
    <w:p w:rsidR="00534B7D" w:rsidRDefault="00172777" w:rsidP="00534B7D">
      <w:pPr>
        <w:pStyle w:val="ListParagraph"/>
        <w:tabs>
          <w:tab w:val="left" w:pos="-1080"/>
          <w:tab w:val="left" w:pos="-720"/>
          <w:tab w:val="left" w:pos="0"/>
          <w:tab w:val="left" w:pos="630"/>
          <w:tab w:val="left" w:pos="900"/>
          <w:tab w:val="left" w:pos="1170"/>
          <w:tab w:val="left" w:pos="3600"/>
          <w:tab w:val="left" w:pos="4320"/>
          <w:tab w:val="left" w:pos="5040"/>
          <w:tab w:val="left" w:pos="5760"/>
          <w:tab w:val="left" w:pos="6480"/>
          <w:tab w:val="left" w:pos="7200"/>
          <w:tab w:val="left" w:pos="7920"/>
          <w:tab w:val="left" w:pos="8640"/>
          <w:tab w:val="left" w:pos="9360"/>
        </w:tabs>
      </w:pPr>
      <w:r>
        <w:t xml:space="preserve">The information will be used by DOE to analyze customer satisfaction and to make improvements. </w:t>
      </w:r>
      <w:r w:rsidR="00631CAC">
        <w:t xml:space="preserve">Individually identifiable </w:t>
      </w:r>
      <w:r>
        <w:t xml:space="preserve">results will not be published in any DOE or EIA publications.  </w:t>
      </w:r>
      <w:r w:rsidR="00755DE2">
        <w:t xml:space="preserve">A summary of the results of customer satisfaction surveys  may be published on the ‘About Us’ section of DOE’s web site, but these results will not contain any personally identifiable information.  </w:t>
      </w:r>
      <w:r>
        <w:t xml:space="preserve">Some papers may </w:t>
      </w:r>
      <w:r w:rsidR="00755DE2">
        <w:t>also</w:t>
      </w:r>
      <w:r>
        <w:t xml:space="preserve"> be written and presented at public meetings or published in </w:t>
      </w:r>
      <w:r w:rsidR="003B5FDF">
        <w:t>DOE/EIA</w:t>
      </w:r>
      <w:r>
        <w:t xml:space="preserve"> reports.  Due to the nature of this clearance, there is no time schedule. </w:t>
      </w:r>
      <w:r w:rsidR="004650AC">
        <w:t xml:space="preserve"> </w:t>
      </w:r>
      <w:r>
        <w:t xml:space="preserve">Information collection will not begin until OMB has been notified of a proposed activity and given two weeks to provide comments to </w:t>
      </w:r>
      <w:r w:rsidR="003B5FDF">
        <w:t>DOE/EIA</w:t>
      </w:r>
      <w:r>
        <w:t xml:space="preserve"> on the activity.  Work will continue throughout the duration of the three-year clearance. </w:t>
      </w:r>
    </w:p>
    <w:p w:rsidR="00534B7D" w:rsidRDefault="00534B7D" w:rsidP="00534B7D">
      <w:pPr>
        <w:pStyle w:val="ListParagraph"/>
        <w:tabs>
          <w:tab w:val="left" w:pos="-1080"/>
          <w:tab w:val="left" w:pos="-720"/>
          <w:tab w:val="left" w:pos="0"/>
          <w:tab w:val="left" w:pos="630"/>
          <w:tab w:val="left" w:pos="900"/>
          <w:tab w:val="left" w:pos="1170"/>
          <w:tab w:val="left" w:pos="3600"/>
          <w:tab w:val="left" w:pos="4320"/>
          <w:tab w:val="left" w:pos="5040"/>
          <w:tab w:val="left" w:pos="5760"/>
          <w:tab w:val="left" w:pos="6480"/>
          <w:tab w:val="left" w:pos="7200"/>
          <w:tab w:val="left" w:pos="7920"/>
          <w:tab w:val="left" w:pos="8640"/>
          <w:tab w:val="left" w:pos="9360"/>
        </w:tabs>
      </w:pPr>
    </w:p>
    <w:p w:rsidR="00534B7D" w:rsidRPr="00534B7D" w:rsidRDefault="00C06A40" w:rsidP="00534B7D">
      <w:pPr>
        <w:pStyle w:val="ListParagraph"/>
        <w:numPr>
          <w:ilvl w:val="0"/>
          <w:numId w:val="5"/>
        </w:numPr>
        <w:tabs>
          <w:tab w:val="left" w:pos="-1080"/>
          <w:tab w:val="left" w:pos="-720"/>
          <w:tab w:val="left" w:pos="0"/>
          <w:tab w:val="left" w:pos="630"/>
          <w:tab w:val="left" w:pos="900"/>
          <w:tab w:val="left" w:pos="1170"/>
          <w:tab w:val="left" w:pos="3600"/>
          <w:tab w:val="left" w:pos="4320"/>
          <w:tab w:val="left" w:pos="5040"/>
          <w:tab w:val="left" w:pos="5760"/>
          <w:tab w:val="left" w:pos="6480"/>
          <w:tab w:val="left" w:pos="7200"/>
          <w:tab w:val="left" w:pos="7920"/>
          <w:tab w:val="left" w:pos="8640"/>
          <w:tab w:val="left" w:pos="9360"/>
        </w:tabs>
        <w:rPr>
          <w:b/>
        </w:rPr>
      </w:pPr>
      <w:r w:rsidRPr="00534B7D">
        <w:rPr>
          <w:b/>
        </w:rPr>
        <w:t xml:space="preserve">OMB Approved </w:t>
      </w:r>
      <w:r w:rsidR="005C5182" w:rsidRPr="00534B7D">
        <w:rPr>
          <w:b/>
        </w:rPr>
        <w:t>Expiration Date</w:t>
      </w:r>
    </w:p>
    <w:p w:rsidR="00534B7D" w:rsidRDefault="00534B7D" w:rsidP="00534B7D">
      <w:pPr>
        <w:pStyle w:val="ListParagraph"/>
        <w:tabs>
          <w:tab w:val="left" w:pos="-1080"/>
          <w:tab w:val="left" w:pos="-720"/>
          <w:tab w:val="left" w:pos="0"/>
          <w:tab w:val="left" w:pos="630"/>
          <w:tab w:val="left" w:pos="900"/>
          <w:tab w:val="left" w:pos="1170"/>
          <w:tab w:val="left" w:pos="3600"/>
          <w:tab w:val="left" w:pos="4320"/>
          <w:tab w:val="left" w:pos="5040"/>
          <w:tab w:val="left" w:pos="5760"/>
          <w:tab w:val="left" w:pos="6480"/>
          <w:tab w:val="left" w:pos="7200"/>
          <w:tab w:val="left" w:pos="7920"/>
          <w:tab w:val="left" w:pos="8640"/>
          <w:tab w:val="left" w:pos="9360"/>
        </w:tabs>
      </w:pPr>
    </w:p>
    <w:p w:rsidR="00534B7D" w:rsidRDefault="00C06A40" w:rsidP="00534B7D">
      <w:pPr>
        <w:pStyle w:val="ListParagraph"/>
        <w:tabs>
          <w:tab w:val="left" w:pos="-1080"/>
          <w:tab w:val="left" w:pos="-720"/>
          <w:tab w:val="left" w:pos="0"/>
          <w:tab w:val="left" w:pos="630"/>
          <w:tab w:val="left" w:pos="900"/>
          <w:tab w:val="left" w:pos="1170"/>
          <w:tab w:val="left" w:pos="3600"/>
          <w:tab w:val="left" w:pos="4320"/>
          <w:tab w:val="left" w:pos="5040"/>
          <w:tab w:val="left" w:pos="5760"/>
          <w:tab w:val="left" w:pos="6480"/>
          <w:tab w:val="left" w:pos="7200"/>
          <w:tab w:val="left" w:pos="7920"/>
          <w:tab w:val="left" w:pos="8640"/>
          <w:tab w:val="left" w:pos="9360"/>
        </w:tabs>
      </w:pPr>
      <w:r>
        <w:t>EIA will display the expiration date for OMB approval of the information collection.</w:t>
      </w:r>
      <w:r w:rsidR="00534B7D">
        <w:t xml:space="preserve">  No exemption is requested.</w:t>
      </w:r>
    </w:p>
    <w:p w:rsidR="00534B7D" w:rsidRDefault="00534B7D" w:rsidP="00534B7D">
      <w:pPr>
        <w:pStyle w:val="ListParagraph"/>
        <w:tabs>
          <w:tab w:val="left" w:pos="-1080"/>
          <w:tab w:val="left" w:pos="-720"/>
          <w:tab w:val="left" w:pos="0"/>
          <w:tab w:val="left" w:pos="630"/>
          <w:tab w:val="left" w:pos="900"/>
          <w:tab w:val="left" w:pos="1170"/>
          <w:tab w:val="left" w:pos="3600"/>
          <w:tab w:val="left" w:pos="4320"/>
          <w:tab w:val="left" w:pos="5040"/>
          <w:tab w:val="left" w:pos="5760"/>
          <w:tab w:val="left" w:pos="6480"/>
          <w:tab w:val="left" w:pos="7200"/>
          <w:tab w:val="left" w:pos="7920"/>
          <w:tab w:val="left" w:pos="8640"/>
          <w:tab w:val="left" w:pos="9360"/>
        </w:tabs>
      </w:pPr>
    </w:p>
    <w:p w:rsidR="00534B7D" w:rsidRDefault="005C5182" w:rsidP="00534B7D">
      <w:pPr>
        <w:pStyle w:val="ListParagraph"/>
        <w:numPr>
          <w:ilvl w:val="0"/>
          <w:numId w:val="5"/>
        </w:numPr>
        <w:tabs>
          <w:tab w:val="left" w:pos="-1080"/>
          <w:tab w:val="left" w:pos="-720"/>
          <w:tab w:val="left" w:pos="0"/>
          <w:tab w:val="left" w:pos="630"/>
          <w:tab w:val="left" w:pos="900"/>
          <w:tab w:val="left" w:pos="1170"/>
          <w:tab w:val="left" w:pos="3600"/>
          <w:tab w:val="left" w:pos="4320"/>
          <w:tab w:val="left" w:pos="5040"/>
          <w:tab w:val="left" w:pos="5760"/>
          <w:tab w:val="left" w:pos="6480"/>
          <w:tab w:val="left" w:pos="7200"/>
          <w:tab w:val="left" w:pos="7920"/>
          <w:tab w:val="left" w:pos="8640"/>
          <w:tab w:val="left" w:pos="9360"/>
        </w:tabs>
        <w:rPr>
          <w:b/>
        </w:rPr>
      </w:pPr>
      <w:r w:rsidRPr="00534B7D">
        <w:rPr>
          <w:b/>
        </w:rPr>
        <w:t>Exception to the Certification Statement</w:t>
      </w:r>
    </w:p>
    <w:p w:rsidR="00534B7D" w:rsidRDefault="00534B7D" w:rsidP="00534B7D">
      <w:pPr>
        <w:pStyle w:val="ListParagraph"/>
        <w:tabs>
          <w:tab w:val="left" w:pos="-1080"/>
          <w:tab w:val="left" w:pos="-720"/>
          <w:tab w:val="left" w:pos="0"/>
          <w:tab w:val="left" w:pos="630"/>
          <w:tab w:val="left" w:pos="900"/>
          <w:tab w:val="left" w:pos="1170"/>
          <w:tab w:val="left" w:pos="3600"/>
          <w:tab w:val="left" w:pos="4320"/>
          <w:tab w:val="left" w:pos="5040"/>
          <w:tab w:val="left" w:pos="5760"/>
          <w:tab w:val="left" w:pos="6480"/>
          <w:tab w:val="left" w:pos="7200"/>
          <w:tab w:val="left" w:pos="7920"/>
          <w:tab w:val="left" w:pos="8640"/>
          <w:tab w:val="left" w:pos="9360"/>
        </w:tabs>
        <w:rPr>
          <w:b/>
        </w:rPr>
      </w:pPr>
    </w:p>
    <w:p w:rsidR="00534B7D" w:rsidRPr="00534B7D" w:rsidRDefault="00534B7D" w:rsidP="00534B7D">
      <w:pPr>
        <w:pStyle w:val="ListParagraph"/>
        <w:tabs>
          <w:tab w:val="left" w:pos="-1080"/>
          <w:tab w:val="left" w:pos="-720"/>
          <w:tab w:val="left" w:pos="0"/>
          <w:tab w:val="left" w:pos="630"/>
          <w:tab w:val="left" w:pos="900"/>
          <w:tab w:val="left" w:pos="1170"/>
          <w:tab w:val="left" w:pos="3600"/>
          <w:tab w:val="left" w:pos="4320"/>
          <w:tab w:val="left" w:pos="5040"/>
          <w:tab w:val="left" w:pos="5760"/>
          <w:tab w:val="left" w:pos="6480"/>
          <w:tab w:val="left" w:pos="7200"/>
          <w:tab w:val="left" w:pos="7920"/>
          <w:tab w:val="left" w:pos="8640"/>
          <w:tab w:val="left" w:pos="9360"/>
        </w:tabs>
        <w:rPr>
          <w:b/>
        </w:rPr>
      </w:pPr>
      <w:r>
        <w:t xml:space="preserve">There are no exceptions to the certification.  </w:t>
      </w:r>
    </w:p>
    <w:p w:rsidR="000F4B9A" w:rsidRDefault="000F4B9A" w:rsidP="00F1500C">
      <w:pPr>
        <w:tabs>
          <w:tab w:val="left" w:pos="-1080"/>
          <w:tab w:val="left" w:pos="-720"/>
          <w:tab w:val="left" w:pos="0"/>
          <w:tab w:val="left" w:pos="630"/>
          <w:tab w:val="left" w:pos="900"/>
          <w:tab w:val="left" w:pos="1170"/>
          <w:tab w:val="left" w:pos="3600"/>
          <w:tab w:val="left" w:pos="4320"/>
          <w:tab w:val="left" w:pos="5040"/>
          <w:tab w:val="left" w:pos="5760"/>
          <w:tab w:val="left" w:pos="6480"/>
          <w:tab w:val="left" w:pos="7200"/>
          <w:tab w:val="left" w:pos="7920"/>
          <w:tab w:val="left" w:pos="8640"/>
          <w:tab w:val="left" w:pos="9360"/>
        </w:tabs>
      </w:pPr>
    </w:p>
    <w:p w:rsidR="000F4B9A" w:rsidRDefault="000F4B9A" w:rsidP="00F1500C">
      <w:pPr>
        <w:tabs>
          <w:tab w:val="left" w:pos="-1080"/>
          <w:tab w:val="left" w:pos="-720"/>
          <w:tab w:val="left" w:pos="0"/>
          <w:tab w:val="left" w:pos="630"/>
          <w:tab w:val="left" w:pos="900"/>
          <w:tab w:val="left" w:pos="1170"/>
          <w:tab w:val="left" w:pos="3600"/>
          <w:tab w:val="left" w:pos="4320"/>
          <w:tab w:val="left" w:pos="5040"/>
          <w:tab w:val="left" w:pos="5760"/>
          <w:tab w:val="left" w:pos="6480"/>
          <w:tab w:val="left" w:pos="7200"/>
          <w:tab w:val="left" w:pos="7920"/>
          <w:tab w:val="left" w:pos="8640"/>
          <w:tab w:val="left" w:pos="9360"/>
        </w:tabs>
      </w:pPr>
    </w:p>
    <w:p w:rsidR="005C5182" w:rsidRPr="00CE2C1D" w:rsidRDefault="005C5182" w:rsidP="00F1500C">
      <w:pPr>
        <w:tabs>
          <w:tab w:val="left" w:pos="-1080"/>
          <w:tab w:val="left" w:pos="-720"/>
          <w:tab w:val="left" w:pos="0"/>
          <w:tab w:val="left" w:pos="630"/>
          <w:tab w:val="left" w:pos="900"/>
          <w:tab w:val="left" w:pos="1170"/>
          <w:tab w:val="left" w:pos="3600"/>
          <w:tab w:val="left" w:pos="4320"/>
          <w:tab w:val="left" w:pos="5040"/>
          <w:tab w:val="left" w:pos="5760"/>
          <w:tab w:val="left" w:pos="6480"/>
          <w:tab w:val="left" w:pos="7200"/>
          <w:tab w:val="left" w:pos="7920"/>
          <w:tab w:val="left" w:pos="8640"/>
          <w:tab w:val="left" w:pos="8928"/>
        </w:tabs>
        <w:ind w:right="360"/>
      </w:pPr>
      <w:r w:rsidRPr="00CE2C1D">
        <w:t xml:space="preserve"> </w:t>
      </w:r>
    </w:p>
    <w:sectPr w:rsidR="005C5182" w:rsidRPr="00CE2C1D" w:rsidSect="00DE05AD">
      <w:footerReference w:type="default" r:id="rId8"/>
      <w:type w:val="continuous"/>
      <w:pgSz w:w="12240" w:h="15840" w:code="1"/>
      <w:pgMar w:top="1260" w:right="1440" w:bottom="1530" w:left="1440"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364A" w:rsidRDefault="0080364A">
      <w:r>
        <w:separator/>
      </w:r>
    </w:p>
  </w:endnote>
  <w:endnote w:type="continuationSeparator" w:id="0">
    <w:p w:rsidR="0080364A" w:rsidRDefault="008036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charset w:val="00"/>
    <w:family w:val="roman"/>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Shruti">
    <w:panose1 w:val="02000500000000000000"/>
    <w:charset w:val="00"/>
    <w:family w:val="auto"/>
    <w:pitch w:val="variable"/>
    <w:sig w:usb0="0004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354" w:rsidRDefault="004F3354">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rFonts w:ascii="Shruti" w:cs="Shruti"/>
        <w:b/>
        <w:bCs/>
      </w:rPr>
    </w:pPr>
  </w:p>
  <w:p w:rsidR="004F3354" w:rsidRDefault="004F3354">
    <w:pPr>
      <w:framePr w:w="9361" w:wrap="notBeside" w:vAnchor="text" w:hAnchor="text" w:x="1" w:y="1"/>
    </w:pPr>
  </w:p>
  <w:p w:rsidR="004F3354" w:rsidRDefault="004F33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cs="Shruti"/>
        <w:sz w:val="20"/>
        <w:szCs w:val="20"/>
      </w:rPr>
    </w:pPr>
    <w:r>
      <w:rPr>
        <w:rFonts w:ascii="Courier" w:hAnsi="Courier" w:cs="Courier"/>
        <w:b/>
        <w:bCs/>
        <w:sz w:val="20"/>
        <w:szCs w:val="2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364A" w:rsidRDefault="0080364A">
      <w:r>
        <w:separator/>
      </w:r>
    </w:p>
  </w:footnote>
  <w:footnote w:type="continuationSeparator" w:id="0">
    <w:p w:rsidR="0080364A" w:rsidRDefault="008036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1"/>
    <w:lvl w:ilvl="0">
      <w:start w:val="1"/>
      <w:numFmt w:val="decimal"/>
      <w:pStyle w:val="level1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nsid w:val="1FBF2CA1"/>
    <w:multiLevelType w:val="hybridMultilevel"/>
    <w:tmpl w:val="0756DE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392411"/>
    <w:multiLevelType w:val="hybridMultilevel"/>
    <w:tmpl w:val="AFBEBFF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DEB0356"/>
    <w:multiLevelType w:val="hybridMultilevel"/>
    <w:tmpl w:val="73306938"/>
    <w:lvl w:ilvl="0" w:tplc="9FF023A8">
      <w:numFmt w:val="bullet"/>
      <w:lvlText w:val=""/>
      <w:lvlJc w:val="left"/>
      <w:pPr>
        <w:ind w:left="1080" w:hanging="360"/>
      </w:pPr>
      <w:rPr>
        <w:rFonts w:ascii="Symbol" w:eastAsia="ヒラギノ角ゴ Pro W3"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7C726E35"/>
    <w:multiLevelType w:val="hybridMultilevel"/>
    <w:tmpl w:val="93C0C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0"/>
      <w:lvl w:ilvl="0">
        <w:start w:val="10"/>
        <w:numFmt w:val="decimal"/>
        <w:pStyle w:val="level11"/>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
    <w:abstractNumId w:val="0"/>
    <w:lvlOverride w:ilvl="0">
      <w:startOverride w:val="1"/>
      <w:lvl w:ilvl="0">
        <w:start w:val="1"/>
        <w:numFmt w:val="decimal"/>
        <w:pStyle w:val="level11"/>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3">
    <w:abstractNumId w:val="0"/>
  </w:num>
  <w:num w:numId="4">
    <w:abstractNumId w:val="1"/>
  </w:num>
  <w:num w:numId="5">
    <w:abstractNumId w:val="4"/>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embedSystemFonts/>
  <w:bordersDoNotSurroundHeader/>
  <w:bordersDoNotSurroundFooter/>
  <w:proofState w:spelling="clean" w:grammar="clean"/>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rsids>
    <w:rsidRoot w:val="005C5182"/>
    <w:rsid w:val="00032B78"/>
    <w:rsid w:val="00036BBE"/>
    <w:rsid w:val="000445DC"/>
    <w:rsid w:val="00061EB3"/>
    <w:rsid w:val="00064474"/>
    <w:rsid w:val="000652D6"/>
    <w:rsid w:val="0008181D"/>
    <w:rsid w:val="0008735A"/>
    <w:rsid w:val="000A184B"/>
    <w:rsid w:val="000A2BEA"/>
    <w:rsid w:val="000A7F91"/>
    <w:rsid w:val="000B125E"/>
    <w:rsid w:val="000B2579"/>
    <w:rsid w:val="000B7DDE"/>
    <w:rsid w:val="000D1851"/>
    <w:rsid w:val="000D1DA0"/>
    <w:rsid w:val="000E035B"/>
    <w:rsid w:val="000E18E5"/>
    <w:rsid w:val="000F4B9A"/>
    <w:rsid w:val="00106BB6"/>
    <w:rsid w:val="0011154F"/>
    <w:rsid w:val="00120BFE"/>
    <w:rsid w:val="00121174"/>
    <w:rsid w:val="00133679"/>
    <w:rsid w:val="00155418"/>
    <w:rsid w:val="0015659D"/>
    <w:rsid w:val="00167DC2"/>
    <w:rsid w:val="00172777"/>
    <w:rsid w:val="001821B4"/>
    <w:rsid w:val="001A6755"/>
    <w:rsid w:val="001D290C"/>
    <w:rsid w:val="001E06D7"/>
    <w:rsid w:val="001F2642"/>
    <w:rsid w:val="00215B57"/>
    <w:rsid w:val="00217546"/>
    <w:rsid w:val="00222CE4"/>
    <w:rsid w:val="00230214"/>
    <w:rsid w:val="002703E6"/>
    <w:rsid w:val="002807B2"/>
    <w:rsid w:val="002976BB"/>
    <w:rsid w:val="002C3409"/>
    <w:rsid w:val="002E4545"/>
    <w:rsid w:val="002F29A1"/>
    <w:rsid w:val="002F5022"/>
    <w:rsid w:val="00304FC3"/>
    <w:rsid w:val="00327135"/>
    <w:rsid w:val="00336723"/>
    <w:rsid w:val="003606C1"/>
    <w:rsid w:val="003B3EAF"/>
    <w:rsid w:val="003B5FDF"/>
    <w:rsid w:val="003C05F7"/>
    <w:rsid w:val="003C4ECD"/>
    <w:rsid w:val="003C6421"/>
    <w:rsid w:val="003F25CE"/>
    <w:rsid w:val="00414FD0"/>
    <w:rsid w:val="00420415"/>
    <w:rsid w:val="004277D3"/>
    <w:rsid w:val="00441E59"/>
    <w:rsid w:val="00446BA7"/>
    <w:rsid w:val="004650AC"/>
    <w:rsid w:val="00467686"/>
    <w:rsid w:val="004A76C5"/>
    <w:rsid w:val="004C64C1"/>
    <w:rsid w:val="004D2372"/>
    <w:rsid w:val="004F3354"/>
    <w:rsid w:val="004F64C5"/>
    <w:rsid w:val="005178A6"/>
    <w:rsid w:val="00534B7D"/>
    <w:rsid w:val="00556422"/>
    <w:rsid w:val="00571EF9"/>
    <w:rsid w:val="00580EC8"/>
    <w:rsid w:val="00587E54"/>
    <w:rsid w:val="00590A91"/>
    <w:rsid w:val="00594016"/>
    <w:rsid w:val="005A01F4"/>
    <w:rsid w:val="005A4CBA"/>
    <w:rsid w:val="005A744C"/>
    <w:rsid w:val="005C2651"/>
    <w:rsid w:val="005C5182"/>
    <w:rsid w:val="005C7A1B"/>
    <w:rsid w:val="005D614D"/>
    <w:rsid w:val="005E16B3"/>
    <w:rsid w:val="005E393A"/>
    <w:rsid w:val="005E5F5D"/>
    <w:rsid w:val="005F11F8"/>
    <w:rsid w:val="005F1303"/>
    <w:rsid w:val="00612DC2"/>
    <w:rsid w:val="006137D5"/>
    <w:rsid w:val="00630A34"/>
    <w:rsid w:val="00631CAC"/>
    <w:rsid w:val="00632DE4"/>
    <w:rsid w:val="0064481C"/>
    <w:rsid w:val="00644C63"/>
    <w:rsid w:val="00657A66"/>
    <w:rsid w:val="006640C4"/>
    <w:rsid w:val="00674B04"/>
    <w:rsid w:val="006829D4"/>
    <w:rsid w:val="006952B1"/>
    <w:rsid w:val="00696CCB"/>
    <w:rsid w:val="006C1D06"/>
    <w:rsid w:val="006D0E34"/>
    <w:rsid w:val="00706CEE"/>
    <w:rsid w:val="00710BD7"/>
    <w:rsid w:val="00726D27"/>
    <w:rsid w:val="00732D00"/>
    <w:rsid w:val="00744D56"/>
    <w:rsid w:val="00755DE2"/>
    <w:rsid w:val="00797A3D"/>
    <w:rsid w:val="007C0639"/>
    <w:rsid w:val="007C1739"/>
    <w:rsid w:val="007C5A90"/>
    <w:rsid w:val="007D4BF7"/>
    <w:rsid w:val="007E7E91"/>
    <w:rsid w:val="007F4433"/>
    <w:rsid w:val="0080364A"/>
    <w:rsid w:val="00805521"/>
    <w:rsid w:val="00815588"/>
    <w:rsid w:val="00860178"/>
    <w:rsid w:val="00864242"/>
    <w:rsid w:val="00870BCA"/>
    <w:rsid w:val="00872914"/>
    <w:rsid w:val="00875EE9"/>
    <w:rsid w:val="00875FE9"/>
    <w:rsid w:val="008855D4"/>
    <w:rsid w:val="00895309"/>
    <w:rsid w:val="008A7103"/>
    <w:rsid w:val="008C29A6"/>
    <w:rsid w:val="008C6CC0"/>
    <w:rsid w:val="008D3A2A"/>
    <w:rsid w:val="008E776C"/>
    <w:rsid w:val="008F6799"/>
    <w:rsid w:val="008F6D0E"/>
    <w:rsid w:val="00902425"/>
    <w:rsid w:val="009049BE"/>
    <w:rsid w:val="009059EA"/>
    <w:rsid w:val="00907048"/>
    <w:rsid w:val="00935168"/>
    <w:rsid w:val="00945B81"/>
    <w:rsid w:val="009602FD"/>
    <w:rsid w:val="00960BD9"/>
    <w:rsid w:val="00967334"/>
    <w:rsid w:val="00997F9B"/>
    <w:rsid w:val="009B22A6"/>
    <w:rsid w:val="009B44B9"/>
    <w:rsid w:val="009D4EAD"/>
    <w:rsid w:val="009D681E"/>
    <w:rsid w:val="009E581C"/>
    <w:rsid w:val="009F4EE6"/>
    <w:rsid w:val="009F7971"/>
    <w:rsid w:val="00A03CAF"/>
    <w:rsid w:val="00A23748"/>
    <w:rsid w:val="00A27334"/>
    <w:rsid w:val="00A31FF8"/>
    <w:rsid w:val="00A33450"/>
    <w:rsid w:val="00A343E9"/>
    <w:rsid w:val="00A61E9A"/>
    <w:rsid w:val="00A65297"/>
    <w:rsid w:val="00A72473"/>
    <w:rsid w:val="00A8065F"/>
    <w:rsid w:val="00A809C7"/>
    <w:rsid w:val="00A82335"/>
    <w:rsid w:val="00A8592B"/>
    <w:rsid w:val="00AB235A"/>
    <w:rsid w:val="00AC37DD"/>
    <w:rsid w:val="00AF331C"/>
    <w:rsid w:val="00AF7110"/>
    <w:rsid w:val="00AF7A06"/>
    <w:rsid w:val="00B04DFC"/>
    <w:rsid w:val="00B337CC"/>
    <w:rsid w:val="00B33F7C"/>
    <w:rsid w:val="00B602A3"/>
    <w:rsid w:val="00B6121A"/>
    <w:rsid w:val="00B64D91"/>
    <w:rsid w:val="00B669D5"/>
    <w:rsid w:val="00B67124"/>
    <w:rsid w:val="00B7490C"/>
    <w:rsid w:val="00BA0EFA"/>
    <w:rsid w:val="00BC4A67"/>
    <w:rsid w:val="00BF7A37"/>
    <w:rsid w:val="00C06A40"/>
    <w:rsid w:val="00C227DE"/>
    <w:rsid w:val="00C3147B"/>
    <w:rsid w:val="00C351C0"/>
    <w:rsid w:val="00C44BF8"/>
    <w:rsid w:val="00C56FAB"/>
    <w:rsid w:val="00C66BA8"/>
    <w:rsid w:val="00C71ADE"/>
    <w:rsid w:val="00C8042F"/>
    <w:rsid w:val="00C840F4"/>
    <w:rsid w:val="00CD200F"/>
    <w:rsid w:val="00CD476E"/>
    <w:rsid w:val="00CD4B81"/>
    <w:rsid w:val="00CE0FB5"/>
    <w:rsid w:val="00CE2C1D"/>
    <w:rsid w:val="00CE3400"/>
    <w:rsid w:val="00CE5CFE"/>
    <w:rsid w:val="00CF143E"/>
    <w:rsid w:val="00D00060"/>
    <w:rsid w:val="00D26509"/>
    <w:rsid w:val="00D27262"/>
    <w:rsid w:val="00D37776"/>
    <w:rsid w:val="00D40B82"/>
    <w:rsid w:val="00D434B5"/>
    <w:rsid w:val="00D67E95"/>
    <w:rsid w:val="00D819A9"/>
    <w:rsid w:val="00D94429"/>
    <w:rsid w:val="00DA4D08"/>
    <w:rsid w:val="00DC2FBF"/>
    <w:rsid w:val="00DC620D"/>
    <w:rsid w:val="00DD3FAF"/>
    <w:rsid w:val="00DE05AD"/>
    <w:rsid w:val="00DF46D9"/>
    <w:rsid w:val="00E03F5C"/>
    <w:rsid w:val="00E108D7"/>
    <w:rsid w:val="00E146B4"/>
    <w:rsid w:val="00E150AD"/>
    <w:rsid w:val="00E67A4D"/>
    <w:rsid w:val="00E76C00"/>
    <w:rsid w:val="00E810A0"/>
    <w:rsid w:val="00ED406A"/>
    <w:rsid w:val="00EF143B"/>
    <w:rsid w:val="00EF364D"/>
    <w:rsid w:val="00F03971"/>
    <w:rsid w:val="00F1500C"/>
    <w:rsid w:val="00F21906"/>
    <w:rsid w:val="00F54C52"/>
    <w:rsid w:val="00F6531F"/>
    <w:rsid w:val="00F74E8E"/>
    <w:rsid w:val="00F76F22"/>
    <w:rsid w:val="00F85715"/>
    <w:rsid w:val="00F9596C"/>
    <w:rsid w:val="00FA0FE5"/>
    <w:rsid w:val="00FC2B75"/>
    <w:rsid w:val="00FD1EB7"/>
    <w:rsid w:val="00FD45A5"/>
    <w:rsid w:val="00FF0F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6BB6"/>
    <w:pPr>
      <w:widowControl w:val="0"/>
      <w:autoSpaceDE w:val="0"/>
      <w:autoSpaceDN w:val="0"/>
      <w:adjustRightInd w:val="0"/>
    </w:pPr>
    <w:rPr>
      <w:sz w:val="24"/>
      <w:szCs w:val="24"/>
    </w:rPr>
  </w:style>
  <w:style w:type="paragraph" w:styleId="Heading1">
    <w:name w:val="heading 1"/>
    <w:basedOn w:val="Normal"/>
    <w:next w:val="Normal"/>
    <w:qFormat/>
    <w:rsid w:val="00106BB6"/>
    <w:pPr>
      <w:tabs>
        <w:tab w:val="left" w:pos="-1080"/>
        <w:tab w:val="left" w:pos="-720"/>
        <w:tab w:val="left" w:pos="0"/>
        <w:tab w:val="left" w:pos="360"/>
        <w:tab w:val="left" w:pos="630"/>
        <w:tab w:val="left" w:pos="900"/>
        <w:tab w:val="left" w:pos="990"/>
        <w:tab w:val="left" w:pos="3600"/>
        <w:tab w:val="left" w:pos="4320"/>
        <w:tab w:val="left" w:pos="5040"/>
        <w:tab w:val="left" w:pos="5760"/>
        <w:tab w:val="left" w:pos="6480"/>
        <w:tab w:val="left" w:pos="7200"/>
        <w:tab w:val="left" w:pos="7920"/>
        <w:tab w:val="left" w:pos="8640"/>
        <w:tab w:val="left" w:pos="9360"/>
      </w:tabs>
      <w:outlineLvl w:val="0"/>
    </w:pPr>
    <w:rPr>
      <w:color w:val="000000"/>
    </w:rPr>
  </w:style>
  <w:style w:type="paragraph" w:styleId="Heading2">
    <w:name w:val="heading 2"/>
    <w:basedOn w:val="Normal"/>
    <w:next w:val="Normal"/>
    <w:qFormat/>
    <w:rsid w:val="00106BB6"/>
    <w:pPr>
      <w:tabs>
        <w:tab w:val="left" w:pos="-1710"/>
        <w:tab w:val="left" w:pos="-1350"/>
        <w:tab w:val="left" w:pos="-630"/>
        <w:tab w:val="left" w:pos="-270"/>
        <w:tab w:val="left" w:pos="0"/>
        <w:tab w:val="left" w:pos="270"/>
        <w:tab w:val="left" w:pos="540"/>
        <w:tab w:val="left" w:pos="2970"/>
        <w:tab w:val="left" w:pos="3690"/>
        <w:tab w:val="left" w:pos="4410"/>
        <w:tab w:val="left" w:pos="5130"/>
        <w:tab w:val="left" w:pos="5850"/>
        <w:tab w:val="left" w:pos="6570"/>
        <w:tab w:val="left" w:pos="7290"/>
        <w:tab w:val="left" w:pos="8010"/>
        <w:tab w:val="left" w:pos="8730"/>
      </w:tabs>
      <w:ind w:left="630"/>
      <w:jc w:val="right"/>
      <w:outlineLvl w:val="1"/>
    </w:pPr>
    <w:rPr>
      <w:color w:val="000000"/>
    </w:rPr>
  </w:style>
  <w:style w:type="paragraph" w:styleId="Heading3">
    <w:name w:val="heading 3"/>
    <w:basedOn w:val="Normal"/>
    <w:next w:val="Normal"/>
    <w:qFormat/>
    <w:rsid w:val="00106BB6"/>
    <w:pPr>
      <w:tabs>
        <w:tab w:val="left" w:pos="-1710"/>
        <w:tab w:val="left" w:pos="-1350"/>
        <w:tab w:val="left" w:pos="-630"/>
        <w:tab w:val="left" w:pos="-270"/>
        <w:tab w:val="left" w:pos="0"/>
        <w:tab w:val="left" w:pos="270"/>
        <w:tab w:val="left" w:pos="540"/>
        <w:tab w:val="left" w:pos="2970"/>
        <w:tab w:val="left" w:pos="3690"/>
        <w:tab w:val="left" w:pos="4410"/>
        <w:tab w:val="left" w:pos="5130"/>
        <w:tab w:val="left" w:pos="5850"/>
        <w:tab w:val="left" w:pos="6570"/>
        <w:tab w:val="left" w:pos="7290"/>
        <w:tab w:val="left" w:pos="8010"/>
        <w:tab w:val="left" w:pos="8730"/>
      </w:tabs>
      <w:ind w:left="630"/>
      <w:jc w:val="center"/>
      <w:outlineLvl w:val="2"/>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06BB6"/>
  </w:style>
  <w:style w:type="paragraph" w:customStyle="1" w:styleId="level1">
    <w:name w:val="_level1"/>
    <w:basedOn w:val="Normal"/>
    <w:rsid w:val="00106BB6"/>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8496"/>
      </w:tabs>
      <w:ind w:left="720" w:hanging="360"/>
    </w:pPr>
  </w:style>
  <w:style w:type="paragraph" w:customStyle="1" w:styleId="BodyTextIn">
    <w:name w:val="Body Text In"/>
    <w:basedOn w:val="Normal"/>
    <w:rsid w:val="00106BB6"/>
    <w:pPr>
      <w:tabs>
        <w:tab w:val="left" w:pos="-1440"/>
        <w:tab w:val="left" w:pos="-1080"/>
        <w:tab w:val="left" w:pos="-360"/>
        <w:tab w:val="left" w:pos="0"/>
        <w:tab w:val="left" w:pos="270"/>
        <w:tab w:val="left" w:pos="540"/>
        <w:tab w:val="left" w:pos="810"/>
        <w:tab w:val="left" w:pos="3240"/>
        <w:tab w:val="left" w:pos="3960"/>
        <w:tab w:val="left" w:pos="4680"/>
        <w:tab w:val="left" w:pos="5400"/>
        <w:tab w:val="left" w:pos="6120"/>
        <w:tab w:val="left" w:pos="6840"/>
        <w:tab w:val="left" w:pos="7560"/>
        <w:tab w:val="left" w:pos="8280"/>
        <w:tab w:val="left" w:pos="9000"/>
      </w:tabs>
      <w:ind w:left="360"/>
    </w:pPr>
  </w:style>
  <w:style w:type="paragraph" w:customStyle="1" w:styleId="BodyTextI1">
    <w:name w:val="Body Text I1"/>
    <w:basedOn w:val="Normal"/>
    <w:rsid w:val="00106BB6"/>
    <w:pPr>
      <w:tabs>
        <w:tab w:val="left" w:pos="-1440"/>
        <w:tab w:val="left" w:pos="-1080"/>
        <w:tab w:val="left" w:pos="-360"/>
        <w:tab w:val="left" w:pos="0"/>
        <w:tab w:val="left" w:pos="540"/>
        <w:tab w:val="left" w:pos="810"/>
        <w:tab w:val="left" w:pos="3240"/>
        <w:tab w:val="left" w:pos="3960"/>
        <w:tab w:val="left" w:pos="4680"/>
        <w:tab w:val="left" w:pos="5400"/>
        <w:tab w:val="left" w:pos="6120"/>
        <w:tab w:val="left" w:pos="6840"/>
        <w:tab w:val="left" w:pos="7560"/>
        <w:tab w:val="left" w:pos="8280"/>
        <w:tab w:val="left" w:pos="9000"/>
      </w:tabs>
      <w:ind w:left="360"/>
    </w:pPr>
    <w:rPr>
      <w:color w:val="000000"/>
    </w:rPr>
  </w:style>
  <w:style w:type="paragraph" w:customStyle="1" w:styleId="level11">
    <w:name w:val="_level11"/>
    <w:basedOn w:val="Normal"/>
    <w:rsid w:val="00106BB6"/>
    <w:pPr>
      <w:numPr>
        <w:numId w:val="2"/>
      </w:numPr>
      <w:tabs>
        <w:tab w:val="left" w:pos="-360"/>
        <w:tab w:val="left" w:pos="-72"/>
        <w:tab w:val="left" w:pos="216"/>
        <w:tab w:val="left" w:pos="504"/>
        <w:tab w:val="left" w:pos="792"/>
        <w:tab w:val="left" w:pos="1080"/>
        <w:tab w:val="left" w:pos="1368"/>
        <w:tab w:val="left" w:pos="1656"/>
        <w:tab w:val="left" w:pos="1944"/>
        <w:tab w:val="left" w:pos="2232"/>
        <w:tab w:val="left" w:pos="2520"/>
        <w:tab w:val="left" w:pos="2808"/>
        <w:tab w:val="left" w:pos="3096"/>
        <w:tab w:val="left" w:pos="3384"/>
        <w:tab w:val="left" w:pos="3672"/>
        <w:tab w:val="left" w:pos="3960"/>
        <w:tab w:val="left" w:pos="4248"/>
        <w:tab w:val="left" w:pos="4536"/>
        <w:tab w:val="left" w:pos="4824"/>
        <w:tab w:val="left" w:pos="5112"/>
        <w:tab w:val="left" w:pos="5400"/>
        <w:tab w:val="left" w:pos="5688"/>
        <w:tab w:val="left" w:pos="5976"/>
        <w:tab w:val="left" w:pos="6264"/>
        <w:tab w:val="left" w:pos="6552"/>
        <w:tab w:val="left" w:pos="6840"/>
        <w:tab w:val="left" w:pos="7128"/>
        <w:tab w:val="left" w:pos="7416"/>
        <w:tab w:val="left" w:pos="7704"/>
        <w:tab w:val="left" w:pos="7992"/>
        <w:tab w:val="left" w:pos="8280"/>
        <w:tab w:val="left" w:pos="8568"/>
        <w:tab w:val="left" w:pos="8856"/>
      </w:tabs>
      <w:ind w:left="1080" w:hanging="360"/>
      <w:outlineLvl w:val="0"/>
    </w:pPr>
  </w:style>
  <w:style w:type="paragraph" w:customStyle="1" w:styleId="HTMLPreform">
    <w:name w:val="HTML Preform"/>
    <w:basedOn w:val="Normal"/>
    <w:rsid w:val="00106BB6"/>
    <w:pPr>
      <w:tabs>
        <w:tab w:val="left" w:pos="915"/>
        <w:tab w:val="left" w:pos="1831"/>
        <w:tab w:val="left" w:pos="2748"/>
        <w:tab w:val="left" w:pos="3663"/>
        <w:tab w:val="left" w:pos="4579"/>
        <w:tab w:val="left" w:pos="5496"/>
        <w:tab w:val="left" w:pos="6411"/>
        <w:tab w:val="left" w:pos="7327"/>
        <w:tab w:val="left" w:pos="8244"/>
        <w:tab w:val="left" w:pos="9159"/>
        <w:tab w:val="left" w:pos="9360"/>
      </w:tabs>
    </w:pPr>
    <w:rPr>
      <w:rFonts w:ascii="Arial Unicode MS" w:eastAsia="Arial Unicode MS" w:cs="Arial Unicode MS"/>
    </w:rPr>
  </w:style>
  <w:style w:type="character" w:customStyle="1" w:styleId="Hypertext">
    <w:name w:val="Hypertext"/>
    <w:rsid w:val="00106BB6"/>
    <w:rPr>
      <w:color w:val="0000FF"/>
      <w:u w:val="single"/>
    </w:rPr>
  </w:style>
  <w:style w:type="character" w:styleId="Hyperlink">
    <w:name w:val="Hyperlink"/>
    <w:rsid w:val="00106BB6"/>
    <w:rPr>
      <w:color w:val="0000FF"/>
      <w:u w:val="single"/>
    </w:rPr>
  </w:style>
  <w:style w:type="paragraph" w:styleId="Header">
    <w:name w:val="header"/>
    <w:basedOn w:val="Normal"/>
    <w:rsid w:val="00D27262"/>
    <w:pPr>
      <w:tabs>
        <w:tab w:val="center" w:pos="4320"/>
        <w:tab w:val="right" w:pos="8640"/>
      </w:tabs>
    </w:pPr>
  </w:style>
  <w:style w:type="paragraph" w:styleId="Footer">
    <w:name w:val="footer"/>
    <w:basedOn w:val="Normal"/>
    <w:rsid w:val="00D27262"/>
    <w:pPr>
      <w:tabs>
        <w:tab w:val="center" w:pos="4320"/>
        <w:tab w:val="right" w:pos="8640"/>
      </w:tabs>
    </w:pPr>
  </w:style>
  <w:style w:type="character" w:styleId="CommentReference">
    <w:name w:val="annotation reference"/>
    <w:basedOn w:val="DefaultParagraphFont"/>
    <w:rsid w:val="009049BE"/>
    <w:rPr>
      <w:sz w:val="16"/>
      <w:szCs w:val="16"/>
    </w:rPr>
  </w:style>
  <w:style w:type="paragraph" w:styleId="CommentText">
    <w:name w:val="annotation text"/>
    <w:basedOn w:val="Normal"/>
    <w:link w:val="CommentTextChar"/>
    <w:rsid w:val="009049BE"/>
    <w:rPr>
      <w:sz w:val="20"/>
      <w:szCs w:val="20"/>
    </w:rPr>
  </w:style>
  <w:style w:type="character" w:customStyle="1" w:styleId="CommentTextChar">
    <w:name w:val="Comment Text Char"/>
    <w:basedOn w:val="DefaultParagraphFont"/>
    <w:link w:val="CommentText"/>
    <w:rsid w:val="009049BE"/>
  </w:style>
  <w:style w:type="paragraph" w:styleId="CommentSubject">
    <w:name w:val="annotation subject"/>
    <w:basedOn w:val="CommentText"/>
    <w:next w:val="CommentText"/>
    <w:link w:val="CommentSubjectChar"/>
    <w:rsid w:val="009049BE"/>
    <w:rPr>
      <w:b/>
      <w:bCs/>
    </w:rPr>
  </w:style>
  <w:style w:type="character" w:customStyle="1" w:styleId="CommentSubjectChar">
    <w:name w:val="Comment Subject Char"/>
    <w:basedOn w:val="CommentTextChar"/>
    <w:link w:val="CommentSubject"/>
    <w:rsid w:val="009049BE"/>
    <w:rPr>
      <w:b/>
      <w:bCs/>
    </w:rPr>
  </w:style>
  <w:style w:type="paragraph" w:styleId="BalloonText">
    <w:name w:val="Balloon Text"/>
    <w:basedOn w:val="Normal"/>
    <w:link w:val="BalloonTextChar"/>
    <w:rsid w:val="009049BE"/>
    <w:rPr>
      <w:rFonts w:ascii="Tahoma" w:hAnsi="Tahoma" w:cs="Tahoma"/>
      <w:sz w:val="16"/>
      <w:szCs w:val="16"/>
    </w:rPr>
  </w:style>
  <w:style w:type="character" w:customStyle="1" w:styleId="BalloonTextChar">
    <w:name w:val="Balloon Text Char"/>
    <w:basedOn w:val="DefaultParagraphFont"/>
    <w:link w:val="BalloonText"/>
    <w:rsid w:val="009049BE"/>
    <w:rPr>
      <w:rFonts w:ascii="Tahoma" w:hAnsi="Tahoma" w:cs="Tahoma"/>
      <w:sz w:val="16"/>
      <w:szCs w:val="16"/>
    </w:rPr>
  </w:style>
  <w:style w:type="paragraph" w:customStyle="1" w:styleId="Level110">
    <w:name w:val="Level 11"/>
    <w:rsid w:val="00032B78"/>
    <w:pPr>
      <w:widowControl w:val="0"/>
      <w:tabs>
        <w:tab w:val="left" w:pos="0"/>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ind w:left="540" w:hanging="540"/>
    </w:pPr>
    <w:rPr>
      <w:rFonts w:ascii="Courier" w:eastAsia="ヒラギノ角ゴ Pro W3" w:hAnsi="Courier"/>
      <w:color w:val="000000"/>
      <w:sz w:val="24"/>
    </w:rPr>
  </w:style>
  <w:style w:type="paragraph" w:styleId="ListParagraph">
    <w:name w:val="List Paragraph"/>
    <w:basedOn w:val="Normal"/>
    <w:qFormat/>
    <w:rsid w:val="00AF711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tabs>
        <w:tab w:val="left" w:pos="-1080"/>
        <w:tab w:val="left" w:pos="-720"/>
        <w:tab w:val="left" w:pos="0"/>
        <w:tab w:val="left" w:pos="360"/>
        <w:tab w:val="left" w:pos="630"/>
        <w:tab w:val="left" w:pos="900"/>
        <w:tab w:val="left" w:pos="990"/>
        <w:tab w:val="left" w:pos="3600"/>
        <w:tab w:val="left" w:pos="4320"/>
        <w:tab w:val="left" w:pos="5040"/>
        <w:tab w:val="left" w:pos="5760"/>
        <w:tab w:val="left" w:pos="6480"/>
        <w:tab w:val="left" w:pos="7200"/>
        <w:tab w:val="left" w:pos="7920"/>
        <w:tab w:val="left" w:pos="8640"/>
        <w:tab w:val="left" w:pos="9360"/>
      </w:tabs>
      <w:outlineLvl w:val="0"/>
    </w:pPr>
    <w:rPr>
      <w:color w:val="000000"/>
    </w:rPr>
  </w:style>
  <w:style w:type="paragraph" w:styleId="Heading2">
    <w:name w:val="heading 2"/>
    <w:basedOn w:val="Normal"/>
    <w:next w:val="Normal"/>
    <w:qFormat/>
    <w:pPr>
      <w:tabs>
        <w:tab w:val="left" w:pos="-1710"/>
        <w:tab w:val="left" w:pos="-1350"/>
        <w:tab w:val="left" w:pos="-630"/>
        <w:tab w:val="left" w:pos="-270"/>
        <w:tab w:val="left" w:pos="0"/>
        <w:tab w:val="left" w:pos="270"/>
        <w:tab w:val="left" w:pos="540"/>
        <w:tab w:val="left" w:pos="2970"/>
        <w:tab w:val="left" w:pos="3690"/>
        <w:tab w:val="left" w:pos="4410"/>
        <w:tab w:val="left" w:pos="5130"/>
        <w:tab w:val="left" w:pos="5850"/>
        <w:tab w:val="left" w:pos="6570"/>
        <w:tab w:val="left" w:pos="7290"/>
        <w:tab w:val="left" w:pos="8010"/>
        <w:tab w:val="left" w:pos="8730"/>
      </w:tabs>
      <w:ind w:left="630"/>
      <w:jc w:val="right"/>
      <w:outlineLvl w:val="1"/>
    </w:pPr>
    <w:rPr>
      <w:color w:val="000000"/>
    </w:rPr>
  </w:style>
  <w:style w:type="paragraph" w:styleId="Heading3">
    <w:name w:val="heading 3"/>
    <w:basedOn w:val="Normal"/>
    <w:next w:val="Normal"/>
    <w:qFormat/>
    <w:pPr>
      <w:tabs>
        <w:tab w:val="left" w:pos="-1710"/>
        <w:tab w:val="left" w:pos="-1350"/>
        <w:tab w:val="left" w:pos="-630"/>
        <w:tab w:val="left" w:pos="-270"/>
        <w:tab w:val="left" w:pos="0"/>
        <w:tab w:val="left" w:pos="270"/>
        <w:tab w:val="left" w:pos="540"/>
        <w:tab w:val="left" w:pos="2970"/>
        <w:tab w:val="left" w:pos="3690"/>
        <w:tab w:val="left" w:pos="4410"/>
        <w:tab w:val="left" w:pos="5130"/>
        <w:tab w:val="left" w:pos="5850"/>
        <w:tab w:val="left" w:pos="6570"/>
        <w:tab w:val="left" w:pos="7290"/>
        <w:tab w:val="left" w:pos="8010"/>
        <w:tab w:val="left" w:pos="8730"/>
      </w:tabs>
      <w:ind w:left="630"/>
      <w:jc w:val="center"/>
      <w:outlineLvl w:val="2"/>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_level1"/>
    <w:basedOn w:val="Normal"/>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8496"/>
      </w:tabs>
      <w:ind w:left="720" w:hanging="360"/>
    </w:pPr>
  </w:style>
  <w:style w:type="paragraph" w:customStyle="1" w:styleId="BodyTextIn">
    <w:name w:val="Body Text In"/>
    <w:basedOn w:val="Normal"/>
    <w:pPr>
      <w:tabs>
        <w:tab w:val="left" w:pos="-1440"/>
        <w:tab w:val="left" w:pos="-1080"/>
        <w:tab w:val="left" w:pos="-360"/>
        <w:tab w:val="left" w:pos="0"/>
        <w:tab w:val="left" w:pos="270"/>
        <w:tab w:val="left" w:pos="540"/>
        <w:tab w:val="left" w:pos="810"/>
        <w:tab w:val="left" w:pos="3240"/>
        <w:tab w:val="left" w:pos="3960"/>
        <w:tab w:val="left" w:pos="4680"/>
        <w:tab w:val="left" w:pos="5400"/>
        <w:tab w:val="left" w:pos="6120"/>
        <w:tab w:val="left" w:pos="6840"/>
        <w:tab w:val="left" w:pos="7560"/>
        <w:tab w:val="left" w:pos="8280"/>
        <w:tab w:val="left" w:pos="9000"/>
      </w:tabs>
      <w:ind w:left="360"/>
    </w:pPr>
  </w:style>
  <w:style w:type="paragraph" w:customStyle="1" w:styleId="BodyTextI1">
    <w:name w:val="Body Text I1"/>
    <w:basedOn w:val="Normal"/>
    <w:pPr>
      <w:tabs>
        <w:tab w:val="left" w:pos="-1440"/>
        <w:tab w:val="left" w:pos="-1080"/>
        <w:tab w:val="left" w:pos="-360"/>
        <w:tab w:val="left" w:pos="0"/>
        <w:tab w:val="left" w:pos="540"/>
        <w:tab w:val="left" w:pos="810"/>
        <w:tab w:val="left" w:pos="3240"/>
        <w:tab w:val="left" w:pos="3960"/>
        <w:tab w:val="left" w:pos="4680"/>
        <w:tab w:val="left" w:pos="5400"/>
        <w:tab w:val="left" w:pos="6120"/>
        <w:tab w:val="left" w:pos="6840"/>
        <w:tab w:val="left" w:pos="7560"/>
        <w:tab w:val="left" w:pos="8280"/>
        <w:tab w:val="left" w:pos="9000"/>
      </w:tabs>
      <w:ind w:left="360"/>
    </w:pPr>
    <w:rPr>
      <w:color w:val="000000"/>
    </w:rPr>
  </w:style>
  <w:style w:type="paragraph" w:customStyle="1" w:styleId="level11">
    <w:name w:val="_level11"/>
    <w:basedOn w:val="Normal"/>
    <w:pPr>
      <w:numPr>
        <w:numId w:val="2"/>
      </w:numPr>
      <w:tabs>
        <w:tab w:val="left" w:pos="-360"/>
        <w:tab w:val="left" w:pos="-72"/>
        <w:tab w:val="left" w:pos="216"/>
        <w:tab w:val="left" w:pos="504"/>
        <w:tab w:val="left" w:pos="792"/>
        <w:tab w:val="left" w:pos="1080"/>
        <w:tab w:val="left" w:pos="1368"/>
        <w:tab w:val="left" w:pos="1656"/>
        <w:tab w:val="left" w:pos="1944"/>
        <w:tab w:val="left" w:pos="2232"/>
        <w:tab w:val="left" w:pos="2520"/>
        <w:tab w:val="left" w:pos="2808"/>
        <w:tab w:val="left" w:pos="3096"/>
        <w:tab w:val="left" w:pos="3384"/>
        <w:tab w:val="left" w:pos="3672"/>
        <w:tab w:val="left" w:pos="3960"/>
        <w:tab w:val="left" w:pos="4248"/>
        <w:tab w:val="left" w:pos="4536"/>
        <w:tab w:val="left" w:pos="4824"/>
        <w:tab w:val="left" w:pos="5112"/>
        <w:tab w:val="left" w:pos="5400"/>
        <w:tab w:val="left" w:pos="5688"/>
        <w:tab w:val="left" w:pos="5976"/>
        <w:tab w:val="left" w:pos="6264"/>
        <w:tab w:val="left" w:pos="6552"/>
        <w:tab w:val="left" w:pos="6840"/>
        <w:tab w:val="left" w:pos="7128"/>
        <w:tab w:val="left" w:pos="7416"/>
        <w:tab w:val="left" w:pos="7704"/>
        <w:tab w:val="left" w:pos="7992"/>
        <w:tab w:val="left" w:pos="8280"/>
        <w:tab w:val="left" w:pos="8568"/>
        <w:tab w:val="left" w:pos="8856"/>
      </w:tabs>
      <w:ind w:left="1080" w:hanging="360"/>
      <w:outlineLvl w:val="0"/>
    </w:pPr>
  </w:style>
  <w:style w:type="paragraph" w:customStyle="1" w:styleId="HTMLPreform">
    <w:name w:val="HTML Preform"/>
    <w:basedOn w:val="Normal"/>
    <w:pPr>
      <w:tabs>
        <w:tab w:val="left" w:pos="915"/>
        <w:tab w:val="left" w:pos="1831"/>
        <w:tab w:val="left" w:pos="2748"/>
        <w:tab w:val="left" w:pos="3663"/>
        <w:tab w:val="left" w:pos="4579"/>
        <w:tab w:val="left" w:pos="5496"/>
        <w:tab w:val="left" w:pos="6411"/>
        <w:tab w:val="left" w:pos="7327"/>
        <w:tab w:val="left" w:pos="8244"/>
        <w:tab w:val="left" w:pos="9159"/>
        <w:tab w:val="left" w:pos="9360"/>
      </w:tabs>
    </w:pPr>
    <w:rPr>
      <w:rFonts w:ascii="Arial Unicode MS" w:eastAsia="Arial Unicode MS" w:cs="Arial Unicode MS"/>
    </w:rPr>
  </w:style>
  <w:style w:type="character" w:customStyle="1" w:styleId="Hypertext">
    <w:name w:val="Hypertext"/>
    <w:rPr>
      <w:color w:val="0000FF"/>
      <w:u w:val="single"/>
    </w:rPr>
  </w:style>
  <w:style w:type="character" w:styleId="Hyperlink">
    <w:name w:val="Hyperlink"/>
    <w:rPr>
      <w:color w:val="0000FF"/>
      <w:u w:val="single"/>
    </w:rPr>
  </w:style>
  <w:style w:type="paragraph" w:styleId="Header">
    <w:name w:val="header"/>
    <w:basedOn w:val="Normal"/>
    <w:rsid w:val="00D27262"/>
    <w:pPr>
      <w:tabs>
        <w:tab w:val="center" w:pos="4320"/>
        <w:tab w:val="right" w:pos="8640"/>
      </w:tabs>
    </w:pPr>
  </w:style>
  <w:style w:type="paragraph" w:styleId="Footer">
    <w:name w:val="footer"/>
    <w:basedOn w:val="Normal"/>
    <w:rsid w:val="00D27262"/>
    <w:pPr>
      <w:tabs>
        <w:tab w:val="center" w:pos="4320"/>
        <w:tab w:val="right" w:pos="8640"/>
      </w:tabs>
    </w:pPr>
  </w:style>
  <w:style w:type="character" w:styleId="CommentReference">
    <w:name w:val="annotation reference"/>
    <w:basedOn w:val="DefaultParagraphFont"/>
    <w:rsid w:val="009049BE"/>
    <w:rPr>
      <w:sz w:val="16"/>
      <w:szCs w:val="16"/>
    </w:rPr>
  </w:style>
  <w:style w:type="paragraph" w:styleId="CommentText">
    <w:name w:val="annotation text"/>
    <w:basedOn w:val="Normal"/>
    <w:link w:val="CommentTextChar"/>
    <w:rsid w:val="009049BE"/>
    <w:rPr>
      <w:sz w:val="20"/>
      <w:szCs w:val="20"/>
    </w:rPr>
  </w:style>
  <w:style w:type="character" w:customStyle="1" w:styleId="CommentTextChar">
    <w:name w:val="Comment Text Char"/>
    <w:basedOn w:val="DefaultParagraphFont"/>
    <w:link w:val="CommentText"/>
    <w:rsid w:val="009049BE"/>
  </w:style>
  <w:style w:type="paragraph" w:styleId="CommentSubject">
    <w:name w:val="annotation subject"/>
    <w:basedOn w:val="CommentText"/>
    <w:next w:val="CommentText"/>
    <w:link w:val="CommentSubjectChar"/>
    <w:rsid w:val="009049BE"/>
    <w:rPr>
      <w:b/>
      <w:bCs/>
    </w:rPr>
  </w:style>
  <w:style w:type="character" w:customStyle="1" w:styleId="CommentSubjectChar">
    <w:name w:val="Comment Subject Char"/>
    <w:basedOn w:val="CommentTextChar"/>
    <w:link w:val="CommentSubject"/>
    <w:rsid w:val="009049BE"/>
    <w:rPr>
      <w:b/>
      <w:bCs/>
    </w:rPr>
  </w:style>
  <w:style w:type="paragraph" w:styleId="BalloonText">
    <w:name w:val="Balloon Text"/>
    <w:basedOn w:val="Normal"/>
    <w:link w:val="BalloonTextChar"/>
    <w:rsid w:val="009049BE"/>
    <w:rPr>
      <w:rFonts w:ascii="Tahoma" w:hAnsi="Tahoma" w:cs="Tahoma"/>
      <w:sz w:val="16"/>
      <w:szCs w:val="16"/>
    </w:rPr>
  </w:style>
  <w:style w:type="character" w:customStyle="1" w:styleId="BalloonTextChar">
    <w:name w:val="Balloon Text Char"/>
    <w:basedOn w:val="DefaultParagraphFont"/>
    <w:link w:val="BalloonText"/>
    <w:rsid w:val="009049BE"/>
    <w:rPr>
      <w:rFonts w:ascii="Tahoma" w:hAnsi="Tahoma" w:cs="Tahoma"/>
      <w:sz w:val="16"/>
      <w:szCs w:val="16"/>
    </w:rPr>
  </w:style>
  <w:style w:type="paragraph" w:customStyle="1" w:styleId="Level110">
    <w:name w:val="Level 11"/>
    <w:rsid w:val="00032B78"/>
    <w:pPr>
      <w:widowControl w:val="0"/>
      <w:tabs>
        <w:tab w:val="left" w:pos="0"/>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ind w:left="540" w:hanging="540"/>
    </w:pPr>
    <w:rPr>
      <w:rFonts w:ascii="Courier" w:eastAsia="ヒラギノ角ゴ Pro W3" w:hAnsi="Courier"/>
      <w:color w:val="000000"/>
      <w:sz w:val="24"/>
    </w:rPr>
  </w:style>
  <w:style w:type="paragraph" w:styleId="ListParagraph">
    <w:name w:val="List Paragraph"/>
    <w:basedOn w:val="Normal"/>
    <w:uiPriority w:val="34"/>
    <w:qFormat/>
    <w:rsid w:val="00AF7110"/>
    <w:pPr>
      <w:ind w:left="720"/>
      <w:contextualSpacing/>
    </w:pPr>
  </w:style>
</w:styles>
</file>

<file path=word/webSettings.xml><?xml version="1.0" encoding="utf-8"?>
<w:webSettings xmlns:r="http://schemas.openxmlformats.org/officeDocument/2006/relationships" xmlns:w="http://schemas.openxmlformats.org/wordprocessingml/2006/main">
  <w:divs>
    <w:div w:id="880164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CB506-4551-4503-A8FF-99ECAAD3C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7</Pages>
  <Words>2560</Words>
  <Characters>14595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KNO</dc:creator>
  <cp:lastModifiedBy>ALETHEA K. JENNINGS</cp:lastModifiedBy>
  <cp:revision>13</cp:revision>
  <cp:lastPrinted>2009-11-05T11:54:00Z</cp:lastPrinted>
  <dcterms:created xsi:type="dcterms:W3CDTF">2013-04-17T19:57:00Z</dcterms:created>
  <dcterms:modified xsi:type="dcterms:W3CDTF">2013-04-17T20:59:00Z</dcterms:modified>
</cp:coreProperties>
</file>