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7F" w:rsidRPr="00923740" w:rsidRDefault="000A357F" w:rsidP="000A357F">
      <w:pPr>
        <w:ind w:left="2880" w:firstLine="720"/>
        <w:jc w:val="center"/>
        <w:rPr>
          <w:b/>
          <w:sz w:val="24"/>
          <w:szCs w:val="24"/>
        </w:rPr>
      </w:pPr>
      <w:r w:rsidRPr="00923740">
        <w:rPr>
          <w:b/>
          <w:sz w:val="24"/>
          <w:szCs w:val="24"/>
        </w:rPr>
        <w:t>Supporting Statement</w:t>
      </w:r>
      <w:r w:rsidRPr="00923740">
        <w:rPr>
          <w:b/>
          <w:sz w:val="24"/>
          <w:szCs w:val="24"/>
        </w:rPr>
        <w:tab/>
      </w:r>
      <w:r w:rsidRPr="00923740">
        <w:rPr>
          <w:b/>
          <w:sz w:val="24"/>
          <w:szCs w:val="24"/>
        </w:rPr>
        <w:tab/>
      </w:r>
      <w:r w:rsidRPr="00923740">
        <w:rPr>
          <w:b/>
          <w:sz w:val="24"/>
          <w:szCs w:val="24"/>
        </w:rPr>
        <w:tab/>
        <w:t>March 201</w:t>
      </w:r>
      <w:r w:rsidR="00667F5D" w:rsidRPr="00923740">
        <w:rPr>
          <w:b/>
          <w:sz w:val="24"/>
          <w:szCs w:val="24"/>
        </w:rPr>
        <w:t>3</w:t>
      </w:r>
    </w:p>
    <w:p w:rsidR="000A357F" w:rsidRPr="00923740" w:rsidRDefault="000A357F" w:rsidP="000A357F">
      <w:pPr>
        <w:jc w:val="center"/>
        <w:rPr>
          <w:b/>
          <w:sz w:val="24"/>
          <w:szCs w:val="24"/>
        </w:rPr>
      </w:pPr>
      <w:r w:rsidRPr="00923740">
        <w:rPr>
          <w:b/>
          <w:sz w:val="24"/>
          <w:szCs w:val="24"/>
        </w:rPr>
        <w:t xml:space="preserve">7 CFR </w:t>
      </w:r>
      <w:proofErr w:type="gramStart"/>
      <w:r w:rsidRPr="00923740">
        <w:rPr>
          <w:b/>
          <w:sz w:val="24"/>
          <w:szCs w:val="24"/>
        </w:rPr>
        <w:t>Part</w:t>
      </w:r>
      <w:proofErr w:type="gramEnd"/>
      <w:r w:rsidRPr="00923740">
        <w:rPr>
          <w:b/>
          <w:sz w:val="24"/>
          <w:szCs w:val="24"/>
        </w:rPr>
        <w:t xml:space="preserve"> 340.10</w:t>
      </w:r>
    </w:p>
    <w:p w:rsidR="000A357F" w:rsidRPr="00923740" w:rsidRDefault="000A357F" w:rsidP="000A357F">
      <w:pPr>
        <w:jc w:val="center"/>
        <w:rPr>
          <w:b/>
          <w:sz w:val="24"/>
          <w:szCs w:val="24"/>
        </w:rPr>
      </w:pPr>
      <w:r w:rsidRPr="00923740">
        <w:rPr>
          <w:b/>
          <w:sz w:val="24"/>
          <w:szCs w:val="24"/>
        </w:rPr>
        <w:t>OMB 0579-XXX</w:t>
      </w:r>
      <w:r w:rsidR="00D2450C" w:rsidRPr="00973A86">
        <w:rPr>
          <w:b/>
          <w:sz w:val="24"/>
          <w:szCs w:val="24"/>
        </w:rPr>
        <w:t>X</w:t>
      </w:r>
    </w:p>
    <w:p w:rsidR="000A357F" w:rsidRPr="00923740" w:rsidRDefault="000A357F" w:rsidP="000A357F">
      <w:pPr>
        <w:jc w:val="center"/>
        <w:rPr>
          <w:b/>
          <w:sz w:val="24"/>
          <w:szCs w:val="24"/>
        </w:rPr>
      </w:pPr>
    </w:p>
    <w:p w:rsidR="000A357F" w:rsidRPr="00923740" w:rsidRDefault="000A357F" w:rsidP="000A357F">
      <w:pPr>
        <w:rPr>
          <w:b/>
          <w:sz w:val="24"/>
          <w:szCs w:val="24"/>
        </w:rPr>
      </w:pPr>
    </w:p>
    <w:p w:rsidR="000A357F" w:rsidRPr="00923740" w:rsidRDefault="000A357F" w:rsidP="000A357F">
      <w:pPr>
        <w:rPr>
          <w:b/>
          <w:sz w:val="24"/>
          <w:szCs w:val="24"/>
        </w:rPr>
      </w:pPr>
      <w:r w:rsidRPr="00923740">
        <w:rPr>
          <w:b/>
          <w:sz w:val="24"/>
          <w:szCs w:val="24"/>
        </w:rPr>
        <w:t>A.  Justification</w:t>
      </w:r>
    </w:p>
    <w:p w:rsidR="000A357F" w:rsidRPr="00923740" w:rsidRDefault="000A357F" w:rsidP="000A357F">
      <w:pPr>
        <w:rPr>
          <w:sz w:val="24"/>
          <w:szCs w:val="24"/>
        </w:rPr>
      </w:pPr>
    </w:p>
    <w:p w:rsidR="000A357F" w:rsidRPr="00923740" w:rsidRDefault="000A357F" w:rsidP="000A357F">
      <w:pPr>
        <w:rPr>
          <w:b/>
          <w:sz w:val="24"/>
          <w:szCs w:val="24"/>
        </w:rPr>
      </w:pPr>
      <w:r w:rsidRPr="00923740">
        <w:rPr>
          <w:b/>
          <w:sz w:val="24"/>
          <w:szCs w:val="24"/>
        </w:rPr>
        <w:t>1.  Explain the circumstances that make the collection of information necessary.  Identify any legal or administrative requirements that necessitate the collection.</w:t>
      </w:r>
    </w:p>
    <w:p w:rsidR="00AE0B7B" w:rsidRPr="00923740" w:rsidRDefault="00AE0B7B" w:rsidP="000A357F">
      <w:pPr>
        <w:rPr>
          <w:sz w:val="24"/>
          <w:szCs w:val="24"/>
        </w:rPr>
      </w:pPr>
    </w:p>
    <w:p w:rsidR="000A357F" w:rsidRPr="00973A86" w:rsidRDefault="000A357F" w:rsidP="000A357F">
      <w:pPr>
        <w:rPr>
          <w:sz w:val="24"/>
          <w:szCs w:val="24"/>
        </w:rPr>
      </w:pPr>
      <w:r w:rsidRPr="00923740">
        <w:rPr>
          <w:sz w:val="24"/>
          <w:szCs w:val="24"/>
        </w:rPr>
        <w:t>The information Biotechnology Regulatory Services (BRS) collects is required to determine the risks to agriculture and the environment from certain genetically engineered organisms and products.  Advances in molecular biology, including the development and widespread use of recombinant DNA technology, may present the potential for the introduction of plant pests into the United States.  The Animal and Plant Health Inspection Service (APHIS), U.S. Department of Agriculture (USDA), is charged with preventing the introduction of plant pests into the U</w:t>
      </w:r>
      <w:r w:rsidRPr="00973A86">
        <w:rPr>
          <w:sz w:val="24"/>
          <w:szCs w:val="24"/>
        </w:rPr>
        <w:t>nited States or their dissemination within the United States.  The statutory requirements for the information collection activity are found in the Plant Protection Act (PPA)</w:t>
      </w:r>
      <w:r w:rsidR="00D2450C" w:rsidRPr="00973A86">
        <w:rPr>
          <w:sz w:val="24"/>
          <w:szCs w:val="24"/>
        </w:rPr>
        <w:t>, 7 U.S.C. 7701</w:t>
      </w:r>
      <w:r w:rsidRPr="00973A86">
        <w:rPr>
          <w:sz w:val="24"/>
          <w:szCs w:val="24"/>
        </w:rPr>
        <w:t>.</w:t>
      </w:r>
    </w:p>
    <w:p w:rsidR="000A357F" w:rsidRPr="00973A86" w:rsidRDefault="000A357F" w:rsidP="000A357F">
      <w:pPr>
        <w:rPr>
          <w:sz w:val="24"/>
          <w:szCs w:val="24"/>
        </w:rPr>
      </w:pPr>
    </w:p>
    <w:p w:rsidR="000A357F" w:rsidRPr="00973A86" w:rsidRDefault="000A357F" w:rsidP="000A357F">
      <w:pPr>
        <w:rPr>
          <w:sz w:val="24"/>
          <w:szCs w:val="24"/>
        </w:rPr>
      </w:pPr>
      <w:r w:rsidRPr="00973A86">
        <w:rPr>
          <w:sz w:val="24"/>
          <w:szCs w:val="24"/>
        </w:rPr>
        <w:t>APHIS exercises its regulatory authority through a system that includes both permits and notifications. A researcher or developer (business applicant) may also request that APHIS no longer regulate an organism by submitting a petition for nonregulated status.  BRS also works closely with States to ensure that they are aware of field tests taking place within their jurisdiction and to allow the States to request any additional condition</w:t>
      </w:r>
      <w:r w:rsidR="00D2450C" w:rsidRPr="00973A86">
        <w:rPr>
          <w:sz w:val="24"/>
          <w:szCs w:val="24"/>
        </w:rPr>
        <w:t>s</w:t>
      </w:r>
      <w:r w:rsidRPr="00973A86">
        <w:rPr>
          <w:sz w:val="24"/>
          <w:szCs w:val="24"/>
        </w:rPr>
        <w:t xml:space="preserve"> they may require of the business applicant.  Often</w:t>
      </w:r>
      <w:r w:rsidR="00D2450C" w:rsidRPr="00973A86">
        <w:rPr>
          <w:sz w:val="24"/>
          <w:szCs w:val="24"/>
        </w:rPr>
        <w:t>,</w:t>
      </w:r>
      <w:r w:rsidRPr="00973A86">
        <w:rPr>
          <w:sz w:val="24"/>
          <w:szCs w:val="24"/>
        </w:rPr>
        <w:t xml:space="preserve"> however, APHIS receives information from business applicants that is declared to </w:t>
      </w:r>
      <w:r w:rsidR="00D2450C" w:rsidRPr="00973A86">
        <w:rPr>
          <w:sz w:val="24"/>
          <w:szCs w:val="24"/>
        </w:rPr>
        <w:t xml:space="preserve">be </w:t>
      </w:r>
      <w:r w:rsidRPr="00973A86">
        <w:rPr>
          <w:sz w:val="24"/>
          <w:szCs w:val="24"/>
        </w:rPr>
        <w:t>Confidential Business Information (CBI).  As such, APHIS is required to restrict access to only authorized and trained personnel</w:t>
      </w:r>
      <w:r w:rsidR="00A46C78" w:rsidRPr="00973A86">
        <w:rPr>
          <w:sz w:val="24"/>
          <w:szCs w:val="24"/>
        </w:rPr>
        <w:t xml:space="preserve"> within APHIS</w:t>
      </w:r>
      <w:r w:rsidRPr="00973A86">
        <w:rPr>
          <w:sz w:val="24"/>
          <w:szCs w:val="24"/>
        </w:rPr>
        <w:t>.  CBI can include information that</w:t>
      </w:r>
      <w:r w:rsidR="00D2450C" w:rsidRPr="00973A86">
        <w:rPr>
          <w:sz w:val="24"/>
          <w:szCs w:val="24"/>
        </w:rPr>
        <w:t>,</w:t>
      </w:r>
      <w:r w:rsidRPr="00973A86">
        <w:rPr>
          <w:sz w:val="24"/>
          <w:szCs w:val="24"/>
        </w:rPr>
        <w:t xml:space="preserve"> if withheld, could make it very difficult for the States </w:t>
      </w:r>
      <w:r w:rsidR="00C93FE6" w:rsidRPr="00973A86">
        <w:rPr>
          <w:sz w:val="24"/>
          <w:szCs w:val="24"/>
        </w:rPr>
        <w:t xml:space="preserve">and Tribal governments </w:t>
      </w:r>
      <w:r w:rsidRPr="00973A86">
        <w:rPr>
          <w:sz w:val="24"/>
          <w:szCs w:val="24"/>
        </w:rPr>
        <w:t>to review the applicant’s proposal.  Currently, the States</w:t>
      </w:r>
      <w:r w:rsidR="00C93FE6" w:rsidRPr="00973A86">
        <w:rPr>
          <w:sz w:val="24"/>
          <w:szCs w:val="24"/>
        </w:rPr>
        <w:t xml:space="preserve"> and Tribal governments</w:t>
      </w:r>
      <w:r w:rsidRPr="00973A86">
        <w:rPr>
          <w:sz w:val="24"/>
          <w:szCs w:val="24"/>
        </w:rPr>
        <w:t xml:space="preserve"> must make contact with the business applicant to gain access to their CBI.</w:t>
      </w:r>
    </w:p>
    <w:p w:rsidR="000A357F" w:rsidRPr="00973A86" w:rsidRDefault="000A357F" w:rsidP="000A357F">
      <w:pPr>
        <w:rPr>
          <w:sz w:val="24"/>
          <w:szCs w:val="24"/>
        </w:rPr>
      </w:pPr>
    </w:p>
    <w:p w:rsidR="000A357F" w:rsidRPr="00973A86" w:rsidRDefault="000A357F" w:rsidP="000A357F">
      <w:pPr>
        <w:rPr>
          <w:sz w:val="24"/>
          <w:szCs w:val="24"/>
        </w:rPr>
      </w:pPr>
      <w:r w:rsidRPr="00973A86">
        <w:rPr>
          <w:sz w:val="24"/>
          <w:szCs w:val="24"/>
        </w:rPr>
        <w:t xml:space="preserve">The PPA provides that the Secretary of Agriculture may promulgate regulations requiring inspection of any products or articles as a condition of movement into or through the United States or interstate as APHIS deems necessary to prevent the dissemination of plant pests. </w:t>
      </w:r>
    </w:p>
    <w:p w:rsidR="000A357F" w:rsidRPr="00973A86" w:rsidRDefault="000A357F" w:rsidP="000A357F">
      <w:pPr>
        <w:rPr>
          <w:sz w:val="24"/>
          <w:szCs w:val="24"/>
        </w:rPr>
      </w:pPr>
      <w:r w:rsidRPr="00973A86">
        <w:rPr>
          <w:sz w:val="24"/>
          <w:szCs w:val="24"/>
        </w:rPr>
        <w:t xml:space="preserve"> </w:t>
      </w:r>
    </w:p>
    <w:p w:rsidR="00A46C78" w:rsidRPr="00973A86" w:rsidRDefault="000A357F" w:rsidP="000A357F">
      <w:pPr>
        <w:rPr>
          <w:sz w:val="24"/>
          <w:szCs w:val="24"/>
        </w:rPr>
      </w:pPr>
      <w:r w:rsidRPr="00973A86">
        <w:rPr>
          <w:sz w:val="24"/>
          <w:szCs w:val="24"/>
        </w:rPr>
        <w:t xml:space="preserve">The proposed regulations in 7 CFR § 340.10 establish conditions </w:t>
      </w:r>
      <w:r w:rsidR="00A46C78" w:rsidRPr="00973A86">
        <w:rPr>
          <w:sz w:val="24"/>
          <w:szCs w:val="24"/>
        </w:rPr>
        <w:t xml:space="preserve">under the PPA </w:t>
      </w:r>
      <w:r w:rsidRPr="00973A86">
        <w:rPr>
          <w:sz w:val="24"/>
          <w:szCs w:val="24"/>
        </w:rPr>
        <w:t xml:space="preserve">for BRS is to create an efficient and streamlined system of </w:t>
      </w:r>
      <w:r w:rsidR="00A46C78" w:rsidRPr="00973A86">
        <w:rPr>
          <w:sz w:val="24"/>
          <w:szCs w:val="24"/>
        </w:rPr>
        <w:t xml:space="preserve">CBI </w:t>
      </w:r>
      <w:r w:rsidRPr="00973A86">
        <w:rPr>
          <w:sz w:val="24"/>
          <w:szCs w:val="24"/>
        </w:rPr>
        <w:t>information sharing with the States</w:t>
      </w:r>
      <w:r w:rsidR="00C93FE6" w:rsidRPr="00973A86">
        <w:rPr>
          <w:sz w:val="24"/>
          <w:szCs w:val="24"/>
        </w:rPr>
        <w:t xml:space="preserve"> and Tribal governments</w:t>
      </w:r>
      <w:r w:rsidRPr="00973A86">
        <w:rPr>
          <w:sz w:val="24"/>
          <w:szCs w:val="24"/>
        </w:rPr>
        <w:t xml:space="preserve"> so as to ensure that the review process is conducted in a timely manner.  </w:t>
      </w:r>
      <w:r w:rsidR="00A46C78" w:rsidRPr="00973A86">
        <w:rPr>
          <w:sz w:val="24"/>
          <w:szCs w:val="24"/>
        </w:rPr>
        <w:t xml:space="preserve">Currently, permit applications may take up to 120 days to process and notifications may take up to 30 days for review and approval or disapproval.  The States would be required to enter into an agreement or Memorandum of Understanding with APHIS; designate proper safekeeping of collected CBI information; and </w:t>
      </w:r>
      <w:r w:rsidR="006D6050" w:rsidRPr="00973A86">
        <w:rPr>
          <w:sz w:val="24"/>
          <w:szCs w:val="24"/>
        </w:rPr>
        <w:t xml:space="preserve">complete an agreed upon CBI training. </w:t>
      </w:r>
    </w:p>
    <w:p w:rsidR="00877FEF" w:rsidRPr="00973A86" w:rsidRDefault="00877FEF" w:rsidP="000A357F">
      <w:pPr>
        <w:rPr>
          <w:sz w:val="24"/>
          <w:szCs w:val="24"/>
        </w:rPr>
      </w:pPr>
    </w:p>
    <w:p w:rsidR="00A76CB4" w:rsidRDefault="00A76CB4" w:rsidP="00923740">
      <w:pPr>
        <w:rPr>
          <w:sz w:val="24"/>
          <w:szCs w:val="24"/>
        </w:rPr>
      </w:pPr>
    </w:p>
    <w:p w:rsidR="00A76CB4" w:rsidRDefault="00A76CB4" w:rsidP="00923740">
      <w:pPr>
        <w:rPr>
          <w:sz w:val="24"/>
          <w:szCs w:val="24"/>
        </w:rPr>
      </w:pPr>
    </w:p>
    <w:p w:rsidR="00923740" w:rsidRPr="00973A86" w:rsidRDefault="00923740" w:rsidP="00923740">
      <w:pPr>
        <w:rPr>
          <w:sz w:val="24"/>
          <w:szCs w:val="24"/>
        </w:rPr>
      </w:pPr>
      <w:r w:rsidRPr="00973A86">
        <w:rPr>
          <w:sz w:val="24"/>
          <w:szCs w:val="24"/>
        </w:rPr>
        <w:lastRenderedPageBreak/>
        <w:t>On June 7, 2004, APHIS convened a meeting with the National Association of State Directors of Agriculture (NASDA). One of the main purposes of the meeting was to evaluate the quality</w:t>
      </w:r>
    </w:p>
    <w:p w:rsidR="00923740" w:rsidRPr="00973A86" w:rsidRDefault="00923740" w:rsidP="00923740">
      <w:pPr>
        <w:rPr>
          <w:sz w:val="24"/>
          <w:szCs w:val="24"/>
        </w:rPr>
      </w:pPr>
      <w:proofErr w:type="gramStart"/>
      <w:r w:rsidRPr="00973A86">
        <w:rPr>
          <w:sz w:val="24"/>
          <w:szCs w:val="24"/>
        </w:rPr>
        <w:t>of</w:t>
      </w:r>
      <w:proofErr w:type="gramEnd"/>
      <w:r w:rsidRPr="00973A86">
        <w:rPr>
          <w:sz w:val="24"/>
          <w:szCs w:val="24"/>
        </w:rPr>
        <w:t xml:space="preserve"> interactions between APHIS and State governments, especially with respect to biotechnology issues. At that meeting, State officials expressed the view that cooperation and collaboration between APHIS and the States in regulatory activities for agricultural biotechnology may not be as effective as possible because information withheld as CBI from notification and permit applications often appeared to be important to the State’s review. State officials expressed concern about the adequacy of reviews conducted when important information was not available</w:t>
      </w:r>
    </w:p>
    <w:p w:rsidR="00923740" w:rsidRPr="00973A86" w:rsidRDefault="00923740" w:rsidP="00923740">
      <w:pPr>
        <w:rPr>
          <w:sz w:val="24"/>
          <w:szCs w:val="24"/>
        </w:rPr>
      </w:pPr>
      <w:proofErr w:type="gramStart"/>
      <w:r w:rsidRPr="00973A86">
        <w:rPr>
          <w:sz w:val="24"/>
          <w:szCs w:val="24"/>
        </w:rPr>
        <w:t>to</w:t>
      </w:r>
      <w:proofErr w:type="gramEnd"/>
      <w:r w:rsidRPr="00973A86">
        <w:rPr>
          <w:sz w:val="24"/>
          <w:szCs w:val="24"/>
        </w:rPr>
        <w:t xml:space="preserve"> them. The discussions regarding sharing of designated CBI information initiated at</w:t>
      </w:r>
    </w:p>
    <w:p w:rsidR="00923740" w:rsidRPr="00973A86" w:rsidRDefault="00923740" w:rsidP="00923740">
      <w:pPr>
        <w:rPr>
          <w:sz w:val="24"/>
          <w:szCs w:val="24"/>
        </w:rPr>
      </w:pPr>
      <w:proofErr w:type="gramStart"/>
      <w:r w:rsidRPr="00973A86">
        <w:rPr>
          <w:sz w:val="24"/>
          <w:szCs w:val="24"/>
        </w:rPr>
        <w:t>the</w:t>
      </w:r>
      <w:proofErr w:type="gramEnd"/>
      <w:r w:rsidRPr="00973A86">
        <w:rPr>
          <w:sz w:val="24"/>
          <w:szCs w:val="24"/>
        </w:rPr>
        <w:t xml:space="preserve"> 2004 NASDA meeting have continued over time, along with discussions covering a range of</w:t>
      </w:r>
    </w:p>
    <w:p w:rsidR="00923740" w:rsidRPr="00973A86" w:rsidRDefault="00923740" w:rsidP="00923740">
      <w:pPr>
        <w:rPr>
          <w:sz w:val="24"/>
          <w:szCs w:val="24"/>
        </w:rPr>
      </w:pPr>
      <w:proofErr w:type="gramStart"/>
      <w:r w:rsidRPr="00973A86">
        <w:rPr>
          <w:sz w:val="24"/>
          <w:szCs w:val="24"/>
        </w:rPr>
        <w:t>regulatory</w:t>
      </w:r>
      <w:proofErr w:type="gramEnd"/>
      <w:r w:rsidRPr="00973A86">
        <w:rPr>
          <w:sz w:val="24"/>
          <w:szCs w:val="24"/>
        </w:rPr>
        <w:t xml:space="preserve"> activities and compliance and enforcement issues arising within agricultural biotechnology. These discussions focused on methods of sharing designated CBI with the States </w:t>
      </w:r>
    </w:p>
    <w:p w:rsidR="00923740" w:rsidRPr="00973A86" w:rsidRDefault="00923740" w:rsidP="00923740">
      <w:pPr>
        <w:rPr>
          <w:sz w:val="24"/>
          <w:szCs w:val="24"/>
        </w:rPr>
      </w:pPr>
      <w:proofErr w:type="gramStart"/>
      <w:r w:rsidRPr="00973A86">
        <w:rPr>
          <w:sz w:val="24"/>
          <w:szCs w:val="24"/>
        </w:rPr>
        <w:t>that</w:t>
      </w:r>
      <w:proofErr w:type="gramEnd"/>
      <w:r w:rsidRPr="00973A86">
        <w:rPr>
          <w:sz w:val="24"/>
          <w:szCs w:val="24"/>
        </w:rPr>
        <w:t xml:space="preserve"> would be consistent with the ability of the States to prevent disclosure under State FOIA laws and other applicable disclosure statutes or policies of the States. As a result of these discussions, APHIS has developed this proposed rule to allow the sharing of certain business</w:t>
      </w:r>
    </w:p>
    <w:p w:rsidR="00923740" w:rsidRPr="00973A86" w:rsidRDefault="00923740" w:rsidP="00923740">
      <w:pPr>
        <w:rPr>
          <w:sz w:val="24"/>
          <w:szCs w:val="24"/>
        </w:rPr>
      </w:pPr>
      <w:proofErr w:type="gramStart"/>
      <w:r w:rsidRPr="00973A86">
        <w:rPr>
          <w:sz w:val="24"/>
          <w:szCs w:val="24"/>
        </w:rPr>
        <w:t>information</w:t>
      </w:r>
      <w:proofErr w:type="gramEnd"/>
      <w:r w:rsidRPr="00973A86">
        <w:rPr>
          <w:sz w:val="24"/>
          <w:szCs w:val="24"/>
        </w:rPr>
        <w:t xml:space="preserve"> desired by State and Tribal government authorities.</w:t>
      </w:r>
    </w:p>
    <w:p w:rsidR="00923740" w:rsidRPr="00973A86" w:rsidRDefault="00923740" w:rsidP="00877FEF">
      <w:pPr>
        <w:rPr>
          <w:sz w:val="24"/>
          <w:szCs w:val="24"/>
        </w:rPr>
      </w:pPr>
    </w:p>
    <w:p w:rsidR="00877FEF" w:rsidRPr="00973A86" w:rsidRDefault="00877FEF" w:rsidP="00923740">
      <w:pPr>
        <w:rPr>
          <w:sz w:val="24"/>
          <w:szCs w:val="24"/>
        </w:rPr>
      </w:pPr>
      <w:r w:rsidRPr="00973A86">
        <w:rPr>
          <w:sz w:val="24"/>
          <w:szCs w:val="24"/>
        </w:rPr>
        <w:t xml:space="preserve">The purpose of this </w:t>
      </w:r>
      <w:r w:rsidR="00D2450C" w:rsidRPr="00973A86">
        <w:rPr>
          <w:sz w:val="24"/>
          <w:szCs w:val="24"/>
        </w:rPr>
        <w:t>proposed rule</w:t>
      </w:r>
      <w:r w:rsidRPr="00973A86">
        <w:rPr>
          <w:sz w:val="24"/>
          <w:szCs w:val="24"/>
        </w:rPr>
        <w:t xml:space="preserve"> is to solicit comments from the public (as well as affected agencies) concerning this information collection activity.  </w:t>
      </w:r>
    </w:p>
    <w:p w:rsidR="006D6050" w:rsidRPr="00973A86" w:rsidRDefault="006D6050" w:rsidP="000A357F">
      <w:pPr>
        <w:rPr>
          <w:sz w:val="24"/>
          <w:szCs w:val="24"/>
        </w:rPr>
      </w:pPr>
    </w:p>
    <w:p w:rsidR="000A357F" w:rsidRPr="00973A86" w:rsidRDefault="000A357F" w:rsidP="000A357F">
      <w:pPr>
        <w:rPr>
          <w:sz w:val="24"/>
          <w:szCs w:val="24"/>
        </w:rPr>
      </w:pPr>
      <w:r w:rsidRPr="00973A86">
        <w:rPr>
          <w:sz w:val="24"/>
          <w:szCs w:val="24"/>
        </w:rPr>
        <w:t>APHIS is asking OMB to approve, for 3 years, its use of this information collection</w:t>
      </w:r>
      <w:r w:rsidR="00371ABE" w:rsidRPr="00973A86">
        <w:rPr>
          <w:sz w:val="24"/>
          <w:szCs w:val="24"/>
        </w:rPr>
        <w:t xml:space="preserve"> to ensure that the permitting process used in development, testing, and use of the products of biotechnology occur in a manner that is safe for plant and animal health, human health, and the environment</w:t>
      </w:r>
      <w:r w:rsidRPr="00973A86">
        <w:rPr>
          <w:sz w:val="24"/>
          <w:szCs w:val="24"/>
        </w:rPr>
        <w:t>.</w:t>
      </w:r>
    </w:p>
    <w:p w:rsidR="00D03270" w:rsidRPr="00973A86" w:rsidRDefault="00D03270" w:rsidP="000A357F">
      <w:pPr>
        <w:rPr>
          <w:sz w:val="24"/>
          <w:szCs w:val="24"/>
        </w:rPr>
      </w:pPr>
    </w:p>
    <w:p w:rsidR="006D6050" w:rsidRPr="00973A86" w:rsidRDefault="006D6050" w:rsidP="000A357F">
      <w:pPr>
        <w:rPr>
          <w:sz w:val="24"/>
          <w:szCs w:val="24"/>
        </w:rPr>
      </w:pPr>
    </w:p>
    <w:p w:rsidR="006D6050" w:rsidRPr="00973A86" w:rsidRDefault="006D6050" w:rsidP="006D6050">
      <w:pPr>
        <w:rPr>
          <w:b/>
          <w:sz w:val="24"/>
          <w:szCs w:val="24"/>
        </w:rPr>
      </w:pPr>
      <w:r w:rsidRPr="00973A86">
        <w:rPr>
          <w:b/>
          <w:sz w:val="24"/>
          <w:szCs w:val="24"/>
        </w:rPr>
        <w:t>2.  Indicate how, by whom, and for what purpose the information is to be used.  Except for a new collection, indicate the actual use the agency has made of the information received from the current collection.</w:t>
      </w:r>
    </w:p>
    <w:p w:rsidR="00923740" w:rsidRPr="00973A86" w:rsidRDefault="00923740" w:rsidP="006D6050">
      <w:pPr>
        <w:rPr>
          <w:b/>
          <w:sz w:val="24"/>
          <w:szCs w:val="24"/>
        </w:rPr>
      </w:pPr>
    </w:p>
    <w:p w:rsidR="006D6050" w:rsidRPr="00923740" w:rsidRDefault="006D6050" w:rsidP="006D6050">
      <w:pPr>
        <w:rPr>
          <w:sz w:val="24"/>
          <w:szCs w:val="24"/>
        </w:rPr>
      </w:pPr>
      <w:r w:rsidRPr="00973A86">
        <w:rPr>
          <w:sz w:val="24"/>
          <w:szCs w:val="24"/>
        </w:rPr>
        <w:t xml:space="preserve">BRS </w:t>
      </w:r>
      <w:r w:rsidR="00923740" w:rsidRPr="00973A86">
        <w:rPr>
          <w:sz w:val="24"/>
          <w:szCs w:val="24"/>
        </w:rPr>
        <w:t>will collect</w:t>
      </w:r>
      <w:r w:rsidRPr="00973A86">
        <w:rPr>
          <w:sz w:val="24"/>
          <w:szCs w:val="24"/>
        </w:rPr>
        <w:t xml:space="preserve"> the information through a notification procedure or a permit requ</w:t>
      </w:r>
      <w:r w:rsidR="00FD757B" w:rsidRPr="00973A86">
        <w:rPr>
          <w:sz w:val="24"/>
          <w:szCs w:val="24"/>
        </w:rPr>
        <w:t xml:space="preserve">irement (APHIS Form 2000/USDA APHIS </w:t>
      </w:r>
      <w:proofErr w:type="spellStart"/>
      <w:r w:rsidR="00FD757B" w:rsidRPr="00973A86">
        <w:rPr>
          <w:sz w:val="24"/>
          <w:szCs w:val="24"/>
        </w:rPr>
        <w:t>ePermits</w:t>
      </w:r>
      <w:proofErr w:type="spellEnd"/>
      <w:r w:rsidR="00FD757B" w:rsidRPr="00973A86">
        <w:rPr>
          <w:sz w:val="24"/>
          <w:szCs w:val="24"/>
        </w:rPr>
        <w:t xml:space="preserve"> </w:t>
      </w:r>
      <w:r w:rsidR="00923740" w:rsidRPr="00973A86">
        <w:rPr>
          <w:sz w:val="24"/>
          <w:szCs w:val="24"/>
        </w:rPr>
        <w:t>W</w:t>
      </w:r>
      <w:r w:rsidR="00FD757B" w:rsidRPr="00973A86">
        <w:rPr>
          <w:sz w:val="24"/>
          <w:szCs w:val="24"/>
        </w:rPr>
        <w:t>eb</w:t>
      </w:r>
      <w:r w:rsidR="00923740" w:rsidRPr="00973A86">
        <w:rPr>
          <w:sz w:val="24"/>
          <w:szCs w:val="24"/>
        </w:rPr>
        <w:t xml:space="preserve"> </w:t>
      </w:r>
      <w:r w:rsidR="00FD757B" w:rsidRPr="00973A86">
        <w:rPr>
          <w:sz w:val="24"/>
          <w:szCs w:val="24"/>
        </w:rPr>
        <w:t>site)</w:t>
      </w:r>
      <w:r w:rsidRPr="00973A86">
        <w:rPr>
          <w:sz w:val="24"/>
          <w:szCs w:val="24"/>
        </w:rPr>
        <w:t xml:space="preserve"> to ensure that certain genetically engineered organisms, when imported, move</w:t>
      </w:r>
      <w:r w:rsidR="00923740" w:rsidRPr="00973A86">
        <w:rPr>
          <w:sz w:val="24"/>
          <w:szCs w:val="24"/>
        </w:rPr>
        <w:t>d</w:t>
      </w:r>
      <w:r w:rsidRPr="00973A86">
        <w:rPr>
          <w:sz w:val="24"/>
          <w:szCs w:val="24"/>
        </w:rPr>
        <w:t xml:space="preserve"> interstate or released into the environment will not present a risk of plant pest introduction.  </w:t>
      </w:r>
      <w:r w:rsidR="00CA7B82" w:rsidRPr="00973A86">
        <w:rPr>
          <w:sz w:val="24"/>
          <w:szCs w:val="24"/>
        </w:rPr>
        <w:t>This information is currently being collected under 0579-0085.</w:t>
      </w:r>
    </w:p>
    <w:p w:rsidR="006D6050" w:rsidRPr="00923740" w:rsidRDefault="006D6050" w:rsidP="006D6050">
      <w:pPr>
        <w:rPr>
          <w:sz w:val="24"/>
          <w:szCs w:val="24"/>
        </w:rPr>
      </w:pPr>
    </w:p>
    <w:p w:rsidR="00FD757B" w:rsidRPr="00923740" w:rsidRDefault="00FD757B" w:rsidP="00FD757B">
      <w:pPr>
        <w:rPr>
          <w:sz w:val="24"/>
          <w:szCs w:val="24"/>
        </w:rPr>
      </w:pPr>
      <w:r w:rsidRPr="00923740">
        <w:rPr>
          <w:sz w:val="24"/>
          <w:szCs w:val="24"/>
        </w:rPr>
        <w:t>Currently a CBI-deleted version of t</w:t>
      </w:r>
      <w:r w:rsidR="006D6050" w:rsidRPr="00923740">
        <w:rPr>
          <w:sz w:val="24"/>
          <w:szCs w:val="24"/>
        </w:rPr>
        <w:t>his information is also provided to State departments of agriculture</w:t>
      </w:r>
      <w:r w:rsidR="00C93FE6" w:rsidRPr="00923740">
        <w:rPr>
          <w:sz w:val="24"/>
          <w:szCs w:val="24"/>
        </w:rPr>
        <w:t xml:space="preserve"> and Tribal governments</w:t>
      </w:r>
      <w:r w:rsidR="006D6050" w:rsidRPr="00923740">
        <w:rPr>
          <w:sz w:val="24"/>
          <w:szCs w:val="24"/>
        </w:rPr>
        <w:t xml:space="preserve"> for review</w:t>
      </w:r>
      <w:r w:rsidR="00C93FE6" w:rsidRPr="00923740">
        <w:rPr>
          <w:sz w:val="24"/>
          <w:szCs w:val="24"/>
        </w:rPr>
        <w:t xml:space="preserve"> of additional conditions.  </w:t>
      </w:r>
      <w:r w:rsidR="00220740" w:rsidRPr="00923740">
        <w:rPr>
          <w:sz w:val="24"/>
          <w:szCs w:val="24"/>
        </w:rPr>
        <w:t>The proposed CBI information to be provided for</w:t>
      </w:r>
      <w:r w:rsidR="00C93FE6" w:rsidRPr="00923740">
        <w:rPr>
          <w:sz w:val="24"/>
          <w:szCs w:val="24"/>
        </w:rPr>
        <w:t xml:space="preserve"> the State or Tribal government’s</w:t>
      </w:r>
      <w:r w:rsidRPr="00923740">
        <w:rPr>
          <w:sz w:val="24"/>
          <w:szCs w:val="24"/>
        </w:rPr>
        <w:t xml:space="preserve"> review process would allow </w:t>
      </w:r>
      <w:r w:rsidR="00220740" w:rsidRPr="00923740">
        <w:rPr>
          <w:sz w:val="24"/>
          <w:szCs w:val="24"/>
        </w:rPr>
        <w:t>the States</w:t>
      </w:r>
      <w:r w:rsidR="00C93FE6" w:rsidRPr="00923740">
        <w:rPr>
          <w:sz w:val="24"/>
          <w:szCs w:val="24"/>
        </w:rPr>
        <w:t xml:space="preserve"> or Tribal governments</w:t>
      </w:r>
      <w:r w:rsidR="00220740" w:rsidRPr="00923740">
        <w:rPr>
          <w:sz w:val="24"/>
          <w:szCs w:val="24"/>
        </w:rPr>
        <w:t xml:space="preserve"> to better assess their</w:t>
      </w:r>
      <w:r w:rsidRPr="00923740">
        <w:rPr>
          <w:sz w:val="24"/>
          <w:szCs w:val="24"/>
        </w:rPr>
        <w:t xml:space="preserve"> conditional needs.   The following conditions would have to be agreed upon with each State</w:t>
      </w:r>
      <w:r w:rsidR="00C93FE6" w:rsidRPr="00923740">
        <w:rPr>
          <w:sz w:val="24"/>
          <w:szCs w:val="24"/>
        </w:rPr>
        <w:t xml:space="preserve"> or Tribal government</w:t>
      </w:r>
      <w:r w:rsidRPr="00923740">
        <w:rPr>
          <w:sz w:val="24"/>
          <w:szCs w:val="24"/>
        </w:rPr>
        <w:t>:</w:t>
      </w:r>
    </w:p>
    <w:p w:rsidR="00FD757B" w:rsidRPr="00923740" w:rsidRDefault="00FD757B" w:rsidP="00FD757B">
      <w:pPr>
        <w:rPr>
          <w:sz w:val="24"/>
          <w:szCs w:val="24"/>
        </w:rPr>
      </w:pPr>
    </w:p>
    <w:p w:rsidR="00262F48" w:rsidRDefault="00262F48" w:rsidP="00262F48">
      <w:pPr>
        <w:rPr>
          <w:sz w:val="24"/>
          <w:szCs w:val="24"/>
        </w:rPr>
      </w:pPr>
      <w:r w:rsidRPr="00923740">
        <w:rPr>
          <w:sz w:val="24"/>
          <w:szCs w:val="24"/>
        </w:rPr>
        <w:t>Proposed § 340.10 (a</w:t>
      </w:r>
      <w:r w:rsidR="00E40D65" w:rsidRPr="00923740">
        <w:rPr>
          <w:sz w:val="24"/>
          <w:szCs w:val="24"/>
        </w:rPr>
        <w:t>) (</w:t>
      </w:r>
      <w:r w:rsidRPr="00923740">
        <w:rPr>
          <w:sz w:val="24"/>
          <w:szCs w:val="24"/>
        </w:rPr>
        <w:t>1) would require the State or Tribal government officials to state their authority to protect from public disclosure</w:t>
      </w:r>
      <w:r w:rsidR="00371ABE">
        <w:rPr>
          <w:sz w:val="24"/>
          <w:szCs w:val="24"/>
        </w:rPr>
        <w:t>,</w:t>
      </w:r>
      <w:r w:rsidRPr="00923740">
        <w:rPr>
          <w:sz w:val="24"/>
          <w:szCs w:val="24"/>
        </w:rPr>
        <w:t xml:space="preserve"> permit and compliance information that has been designated CBI in the written agreement.  Based on </w:t>
      </w:r>
      <w:r w:rsidR="00371ABE" w:rsidRPr="00973A86">
        <w:rPr>
          <w:sz w:val="24"/>
          <w:szCs w:val="24"/>
        </w:rPr>
        <w:t>APHIS’</w:t>
      </w:r>
      <w:r w:rsidR="00371ABE">
        <w:rPr>
          <w:sz w:val="24"/>
          <w:szCs w:val="24"/>
        </w:rPr>
        <w:t xml:space="preserve"> </w:t>
      </w:r>
      <w:r w:rsidRPr="00923740">
        <w:rPr>
          <w:sz w:val="24"/>
          <w:szCs w:val="24"/>
        </w:rPr>
        <w:t xml:space="preserve">preliminary review of State authorities, APHIS realizes that only some States have the legal authority to protect the specified </w:t>
      </w:r>
      <w:r w:rsidRPr="00923740">
        <w:rPr>
          <w:sz w:val="24"/>
          <w:szCs w:val="24"/>
        </w:rPr>
        <w:lastRenderedPageBreak/>
        <w:t xml:space="preserve">types of business information from public disclosures.  For example, the four States </w:t>
      </w:r>
      <w:r w:rsidR="00371ABE">
        <w:rPr>
          <w:sz w:val="24"/>
          <w:szCs w:val="24"/>
        </w:rPr>
        <w:t xml:space="preserve">that </w:t>
      </w:r>
      <w:r w:rsidRPr="00923740">
        <w:rPr>
          <w:sz w:val="24"/>
          <w:szCs w:val="24"/>
        </w:rPr>
        <w:t>participat</w:t>
      </w:r>
      <w:r w:rsidR="00371ABE">
        <w:rPr>
          <w:sz w:val="24"/>
          <w:szCs w:val="24"/>
        </w:rPr>
        <w:t>ed</w:t>
      </w:r>
      <w:r w:rsidRPr="00923740">
        <w:rPr>
          <w:sz w:val="24"/>
          <w:szCs w:val="24"/>
        </w:rPr>
        <w:t xml:space="preserve"> in the APHIS pilot program in 2009 -- Arkansas, Florida, Kansas, and North Carolina -- were able to provide letters indicating that shared confidential business information could be protected if disclosed to State inspectors by the applicant.  </w:t>
      </w:r>
    </w:p>
    <w:p w:rsidR="001A0E87" w:rsidRPr="00923740" w:rsidRDefault="001A0E87" w:rsidP="00262F48">
      <w:pPr>
        <w:rPr>
          <w:sz w:val="24"/>
          <w:szCs w:val="24"/>
        </w:rPr>
      </w:pPr>
    </w:p>
    <w:p w:rsidR="00262F48" w:rsidRPr="00923740" w:rsidRDefault="00262F48" w:rsidP="00262F48">
      <w:pPr>
        <w:rPr>
          <w:sz w:val="24"/>
          <w:szCs w:val="24"/>
        </w:rPr>
      </w:pPr>
      <w:r w:rsidRPr="00923740">
        <w:rPr>
          <w:sz w:val="24"/>
          <w:szCs w:val="24"/>
        </w:rPr>
        <w:t xml:space="preserve">Proposed § 340.10(a)(2) would require the State or Tribal government to have in place suitable procedures to ensure the security of the shared confidential business information and to specify and restrict which specific State or Tribal agency or agencies and their respective officials are allowed access to it.  These officials would be required to complete the same annual “Confidential Business Information and Records Management” training that APHIS requires of employees handling CBI.  State and Tribal procedures would have to be equivalent to those currently used by APHIS, which are specified in APHIS' "Policy Statement on the Protection of Privileged or Confidential Business Information" cited above.  At this time, APHIS would not allow State or Tribal agencies to store in electronic form or otherwise create any records of any CBI received from APHIS. Nevertheless, APHIS is exploring and seeking input on sharing certain business information with State and Tribal government agencies by electronic means.  </w:t>
      </w:r>
    </w:p>
    <w:p w:rsidR="00262F48" w:rsidRPr="00923740" w:rsidRDefault="00262F48" w:rsidP="00262F48">
      <w:pPr>
        <w:rPr>
          <w:sz w:val="24"/>
          <w:szCs w:val="24"/>
        </w:rPr>
      </w:pPr>
    </w:p>
    <w:p w:rsidR="00262F48" w:rsidRPr="00923740" w:rsidRDefault="00262F48" w:rsidP="00262F48">
      <w:pPr>
        <w:rPr>
          <w:sz w:val="24"/>
          <w:szCs w:val="24"/>
        </w:rPr>
      </w:pPr>
      <w:r w:rsidRPr="00923740">
        <w:rPr>
          <w:sz w:val="24"/>
          <w:szCs w:val="24"/>
        </w:rPr>
        <w:t xml:space="preserve">The goal of these security measures would be to safeguard documents containing information disclosed under the proposed provisions, i.e., to account for the location of documents at all times, control access to documents, and provide for secure transmittal, destruction, or return of documents to APHIS.  </w:t>
      </w:r>
      <w:r w:rsidR="0051597C">
        <w:rPr>
          <w:sz w:val="24"/>
          <w:szCs w:val="24"/>
        </w:rPr>
        <w:t>APHIS is</w:t>
      </w:r>
      <w:r w:rsidRPr="00923740">
        <w:rPr>
          <w:sz w:val="24"/>
          <w:szCs w:val="24"/>
        </w:rPr>
        <w:t xml:space="preserve"> confident that </w:t>
      </w:r>
      <w:r w:rsidR="0051597C">
        <w:rPr>
          <w:sz w:val="24"/>
          <w:szCs w:val="24"/>
        </w:rPr>
        <w:t>it</w:t>
      </w:r>
      <w:r w:rsidRPr="00923740">
        <w:rPr>
          <w:sz w:val="24"/>
          <w:szCs w:val="24"/>
        </w:rPr>
        <w:t xml:space="preserve"> can review this information while effectively maintaining document security</w:t>
      </w:r>
      <w:r w:rsidR="0051597C" w:rsidRPr="0051597C">
        <w:rPr>
          <w:sz w:val="24"/>
          <w:szCs w:val="24"/>
        </w:rPr>
        <w:t xml:space="preserve"> </w:t>
      </w:r>
      <w:r w:rsidR="0051597C">
        <w:rPr>
          <w:sz w:val="24"/>
          <w:szCs w:val="24"/>
        </w:rPr>
        <w:t>i</w:t>
      </w:r>
      <w:r w:rsidR="0051597C" w:rsidRPr="00923740">
        <w:rPr>
          <w:sz w:val="24"/>
          <w:szCs w:val="24"/>
        </w:rPr>
        <w:t>f State or Tribal agencies employ methods equivalent to those used by APHIS</w:t>
      </w:r>
      <w:proofErr w:type="gramStart"/>
      <w:r w:rsidR="0051597C" w:rsidRPr="00923740">
        <w:rPr>
          <w:sz w:val="24"/>
          <w:szCs w:val="24"/>
        </w:rPr>
        <w:t>,</w:t>
      </w:r>
      <w:r w:rsidRPr="00923740">
        <w:rPr>
          <w:sz w:val="24"/>
          <w:szCs w:val="24"/>
        </w:rPr>
        <w:t>.</w:t>
      </w:r>
      <w:proofErr w:type="gramEnd"/>
      <w:r w:rsidRPr="00923740">
        <w:rPr>
          <w:sz w:val="24"/>
          <w:szCs w:val="24"/>
        </w:rPr>
        <w:t xml:space="preserve">  Adaptations of these procedures that achieve an equivalent effect would be specified in the required written agreement between APHIS and a State or Tribal government agency.</w:t>
      </w:r>
    </w:p>
    <w:p w:rsidR="00262F48" w:rsidRPr="00923740" w:rsidRDefault="00262F48" w:rsidP="00262F48">
      <w:pPr>
        <w:rPr>
          <w:sz w:val="24"/>
          <w:szCs w:val="24"/>
        </w:rPr>
      </w:pPr>
    </w:p>
    <w:p w:rsidR="00262F48" w:rsidRPr="00923740" w:rsidRDefault="00262F48" w:rsidP="00262F48">
      <w:pPr>
        <w:rPr>
          <w:sz w:val="24"/>
          <w:szCs w:val="24"/>
        </w:rPr>
      </w:pPr>
      <w:r w:rsidRPr="00923740">
        <w:rPr>
          <w:sz w:val="24"/>
          <w:szCs w:val="24"/>
        </w:rPr>
        <w:t xml:space="preserve">Proposed § 340.10(a)(3) would require a commitment in the written agreement between APHIS and the State or Tribal government not to disclose CBI without the written permission of the submitter or written confirmation from APHIS that the information is no longer considered CBI as determined by APHIS pursuant to the applicable Federal laws.  Proposed § 340.10(a)(4) would require a commitment in the written agreement by the State or Tribal government that all persons authorized to have access to CBI provided by APHIS will be trained by the State or Tribal authority on how to maintain the security of the shared CBI before having access to it.  APHIS would provide the content of the required training.  </w:t>
      </w:r>
    </w:p>
    <w:p w:rsidR="00262F48" w:rsidRPr="00923740" w:rsidRDefault="00262F48" w:rsidP="00262F48">
      <w:pPr>
        <w:rPr>
          <w:sz w:val="24"/>
          <w:szCs w:val="24"/>
        </w:rPr>
      </w:pPr>
    </w:p>
    <w:p w:rsidR="00262F48" w:rsidRPr="00923740" w:rsidRDefault="00262F48" w:rsidP="00262F48">
      <w:pPr>
        <w:rPr>
          <w:sz w:val="24"/>
          <w:szCs w:val="24"/>
        </w:rPr>
      </w:pPr>
      <w:r w:rsidRPr="00923740">
        <w:rPr>
          <w:sz w:val="24"/>
          <w:szCs w:val="24"/>
        </w:rPr>
        <w:t xml:space="preserve">This training requirement would also apply to situations where a State or Tribal authority needs to share certain business information with State or Tribal employees who are not regulatory officials (such as faculty of State universities) and APHIS </w:t>
      </w:r>
      <w:r w:rsidR="0051597C">
        <w:rPr>
          <w:sz w:val="24"/>
          <w:szCs w:val="24"/>
        </w:rPr>
        <w:t xml:space="preserve">will </w:t>
      </w:r>
      <w:r w:rsidRPr="00923740">
        <w:rPr>
          <w:sz w:val="24"/>
          <w:szCs w:val="24"/>
        </w:rPr>
        <w:t xml:space="preserve">agree to allow the non-regulatory State or Tribal employees access to the shared CBI.  Such persons would need training to protect this information from disclosure and in these </w:t>
      </w:r>
      <w:proofErr w:type="gramStart"/>
      <w:r w:rsidRPr="00923740">
        <w:rPr>
          <w:sz w:val="24"/>
          <w:szCs w:val="24"/>
        </w:rPr>
        <w:t>cases,</w:t>
      </w:r>
      <w:proofErr w:type="gramEnd"/>
      <w:r w:rsidRPr="00923740">
        <w:rPr>
          <w:sz w:val="24"/>
          <w:szCs w:val="24"/>
        </w:rPr>
        <w:t xml:space="preserve"> the parties would need to establish additional safeguards within the written agreement before those non-regulatory State or Tribal employees were allowed access to the shared CBI.  For example, the State or Tribal authority would have to agree to appoint regulatory officials to oversee confidentiality rules and responsibilities for safeguarding business information shared with these other employees.</w:t>
      </w:r>
    </w:p>
    <w:p w:rsidR="00262F48" w:rsidRPr="00923740" w:rsidRDefault="00262F48" w:rsidP="00262F48">
      <w:pPr>
        <w:rPr>
          <w:sz w:val="24"/>
          <w:szCs w:val="24"/>
        </w:rPr>
      </w:pPr>
    </w:p>
    <w:p w:rsidR="00262F48" w:rsidRPr="00923740" w:rsidRDefault="00262F48" w:rsidP="00262F48">
      <w:pPr>
        <w:rPr>
          <w:sz w:val="24"/>
          <w:szCs w:val="24"/>
        </w:rPr>
      </w:pPr>
      <w:r w:rsidRPr="00923740">
        <w:rPr>
          <w:sz w:val="24"/>
          <w:szCs w:val="24"/>
        </w:rPr>
        <w:lastRenderedPageBreak/>
        <w:t>Each government agency entering into a written agreement with APHIS to receive certain business information would be obligated under the terms of the written agreement to safeguard the entrusted information.  If a State or Tribal government intentionally or even unintentionally releases certain authorized business information, APHIS would make a determination of whether or not to immediately void the written agreement and revoke the agency’s privilege to receive future authorized information or whether to impose appropriate corrective actions, conditions, and/or requirements into the written agreement for the agency.  Also, individuals who release protected information may be subject to penalties under applicable State or Tribal laws for the protection of trade secrets and confidential business information.</w:t>
      </w:r>
    </w:p>
    <w:p w:rsidR="00262F48" w:rsidRPr="00923740" w:rsidRDefault="00262F48" w:rsidP="00262F48">
      <w:pPr>
        <w:rPr>
          <w:sz w:val="24"/>
          <w:szCs w:val="24"/>
        </w:rPr>
      </w:pPr>
    </w:p>
    <w:p w:rsidR="00FD757B" w:rsidRPr="00923740" w:rsidRDefault="00262F48" w:rsidP="00262F48">
      <w:pPr>
        <w:rPr>
          <w:sz w:val="24"/>
          <w:szCs w:val="24"/>
        </w:rPr>
      </w:pPr>
      <w:r w:rsidRPr="00923740">
        <w:rPr>
          <w:sz w:val="24"/>
          <w:szCs w:val="24"/>
        </w:rPr>
        <w:t>The final provision for the written agreement, proposed § 340.10(a)(5), would require inclusion of other needed terms agreed to by APHIS and the State or Tribal government regarding the shared information.  This provision could take into account and incorporate administrative procedures or authorities that are unique to a State or Tribe.</w:t>
      </w:r>
    </w:p>
    <w:p w:rsidR="00262F48" w:rsidRPr="00923740" w:rsidRDefault="00262F48" w:rsidP="00FD757B">
      <w:pPr>
        <w:rPr>
          <w:sz w:val="24"/>
          <w:szCs w:val="24"/>
        </w:rPr>
      </w:pPr>
    </w:p>
    <w:p w:rsidR="00D03270" w:rsidRPr="00923740" w:rsidRDefault="00D03270" w:rsidP="00FD757B">
      <w:pPr>
        <w:rPr>
          <w:sz w:val="24"/>
          <w:szCs w:val="24"/>
        </w:rPr>
      </w:pPr>
    </w:p>
    <w:p w:rsidR="007D53EB" w:rsidRPr="00923740" w:rsidRDefault="007D53EB" w:rsidP="00FD757B">
      <w:pPr>
        <w:rPr>
          <w:b/>
          <w:sz w:val="24"/>
          <w:szCs w:val="24"/>
        </w:rPr>
      </w:pPr>
      <w:r w:rsidRPr="00923740">
        <w:rPr>
          <w:b/>
          <w:sz w:val="24"/>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7D53EB" w:rsidRPr="00923740" w:rsidRDefault="007D53EB" w:rsidP="00FD757B">
      <w:pPr>
        <w:rPr>
          <w:b/>
          <w:sz w:val="24"/>
          <w:szCs w:val="24"/>
        </w:rPr>
      </w:pPr>
    </w:p>
    <w:p w:rsidR="007D53EB" w:rsidRPr="00923740" w:rsidRDefault="007D53EB" w:rsidP="007D53EB">
      <w:pPr>
        <w:rPr>
          <w:sz w:val="24"/>
          <w:szCs w:val="24"/>
        </w:rPr>
      </w:pPr>
      <w:r w:rsidRPr="00923740">
        <w:rPr>
          <w:sz w:val="24"/>
          <w:szCs w:val="24"/>
        </w:rPr>
        <w:t>APHIS proposes to allow sharing of paper documents by only certain States or Tribal governments which are capable of preventing disclosure of such paper records to the public. These States or Tribal governments must also be able to comply with the requirements set forth</w:t>
      </w:r>
    </w:p>
    <w:p w:rsidR="007D53EB" w:rsidRPr="00923740" w:rsidRDefault="007D53EB" w:rsidP="00683D06">
      <w:pPr>
        <w:rPr>
          <w:sz w:val="24"/>
          <w:szCs w:val="24"/>
        </w:rPr>
      </w:pPr>
      <w:proofErr w:type="gramStart"/>
      <w:r w:rsidRPr="00923740">
        <w:rPr>
          <w:sz w:val="24"/>
          <w:szCs w:val="24"/>
        </w:rPr>
        <w:t>in</w:t>
      </w:r>
      <w:proofErr w:type="gramEnd"/>
      <w:r w:rsidRPr="00923740">
        <w:rPr>
          <w:sz w:val="24"/>
          <w:szCs w:val="24"/>
        </w:rPr>
        <w:t xml:space="preserve"> the proposed rule.</w:t>
      </w:r>
      <w:r w:rsidR="00683D06" w:rsidRPr="00923740">
        <w:rPr>
          <w:sz w:val="24"/>
          <w:szCs w:val="24"/>
        </w:rPr>
        <w:t xml:space="preserve">  </w:t>
      </w:r>
      <w:r w:rsidR="0051597C">
        <w:rPr>
          <w:sz w:val="24"/>
          <w:szCs w:val="24"/>
        </w:rPr>
        <w:t>O</w:t>
      </w:r>
      <w:r w:rsidR="00683D06" w:rsidRPr="00923740">
        <w:rPr>
          <w:sz w:val="24"/>
          <w:szCs w:val="24"/>
        </w:rPr>
        <w:t xml:space="preserve">nly the storage of paper documents </w:t>
      </w:r>
      <w:r w:rsidR="0051597C">
        <w:rPr>
          <w:sz w:val="24"/>
          <w:szCs w:val="24"/>
        </w:rPr>
        <w:t>will</w:t>
      </w:r>
      <w:r w:rsidR="00B04A5E" w:rsidRPr="00923740">
        <w:rPr>
          <w:sz w:val="24"/>
          <w:szCs w:val="24"/>
        </w:rPr>
        <w:t xml:space="preserve"> be </w:t>
      </w:r>
      <w:r w:rsidR="00683D06" w:rsidRPr="00923740">
        <w:rPr>
          <w:sz w:val="24"/>
          <w:szCs w:val="24"/>
        </w:rPr>
        <w:t>authorized, not the</w:t>
      </w:r>
      <w:r w:rsidR="00B04A5E" w:rsidRPr="00923740">
        <w:rPr>
          <w:sz w:val="24"/>
          <w:szCs w:val="24"/>
        </w:rPr>
        <w:t xml:space="preserve"> </w:t>
      </w:r>
      <w:r w:rsidR="00683D06" w:rsidRPr="00923740">
        <w:rPr>
          <w:sz w:val="24"/>
          <w:szCs w:val="24"/>
        </w:rPr>
        <w:t xml:space="preserve">storage of electronic documents, </w:t>
      </w:r>
      <w:r w:rsidR="00B04A5E" w:rsidRPr="00923740">
        <w:rPr>
          <w:sz w:val="24"/>
          <w:szCs w:val="24"/>
        </w:rPr>
        <w:t xml:space="preserve">so </w:t>
      </w:r>
      <w:r w:rsidR="00683D06" w:rsidRPr="00923740">
        <w:rPr>
          <w:sz w:val="24"/>
          <w:szCs w:val="24"/>
        </w:rPr>
        <w:t>no computer security would be incurred.</w:t>
      </w:r>
      <w:r w:rsidR="00B04A5E" w:rsidRPr="00923740">
        <w:rPr>
          <w:sz w:val="24"/>
          <w:szCs w:val="24"/>
        </w:rPr>
        <w:t xml:space="preserve">  However, if security and other concerns are fulfilled, leveraging future IT systems and solutions could be considered which will make the information sharing more efficient and effective. </w:t>
      </w:r>
    </w:p>
    <w:p w:rsidR="00683D06" w:rsidRPr="00923740" w:rsidRDefault="00683D06" w:rsidP="00683D06">
      <w:pPr>
        <w:rPr>
          <w:sz w:val="24"/>
          <w:szCs w:val="24"/>
        </w:rPr>
      </w:pPr>
    </w:p>
    <w:p w:rsidR="00683D06" w:rsidRPr="00923740" w:rsidRDefault="00683D06" w:rsidP="007D53EB">
      <w:pPr>
        <w:rPr>
          <w:color w:val="FF0000"/>
          <w:sz w:val="24"/>
          <w:szCs w:val="24"/>
        </w:rPr>
      </w:pPr>
    </w:p>
    <w:p w:rsidR="00683D06" w:rsidRPr="00923740" w:rsidRDefault="00683D06" w:rsidP="007D53EB">
      <w:pPr>
        <w:rPr>
          <w:b/>
          <w:sz w:val="24"/>
          <w:szCs w:val="24"/>
        </w:rPr>
      </w:pPr>
      <w:r w:rsidRPr="00923740">
        <w:rPr>
          <w:b/>
          <w:sz w:val="24"/>
          <w:szCs w:val="24"/>
        </w:rPr>
        <w:t>4.  Describe efforts to identify duplication.  Show specifically why any similar information already available cannot be used or modified for use for the purpose described in item 2 above.</w:t>
      </w:r>
    </w:p>
    <w:p w:rsidR="00FD757B" w:rsidRPr="00923740" w:rsidRDefault="00FD757B" w:rsidP="00FD757B">
      <w:pPr>
        <w:rPr>
          <w:sz w:val="24"/>
          <w:szCs w:val="24"/>
        </w:rPr>
      </w:pPr>
    </w:p>
    <w:p w:rsidR="0060118D" w:rsidRPr="00034A82" w:rsidRDefault="0060118D" w:rsidP="00371ABE">
      <w:pPr>
        <w:rPr>
          <w:sz w:val="24"/>
          <w:szCs w:val="24"/>
        </w:rPr>
      </w:pPr>
      <w:r w:rsidRPr="00034A82">
        <w:rPr>
          <w:sz w:val="24"/>
          <w:szCs w:val="24"/>
        </w:rPr>
        <w:t xml:space="preserve">APHIS is the only Federal agency responsible </w:t>
      </w:r>
      <w:r w:rsidR="00371ABE" w:rsidRPr="00CA7B82">
        <w:rPr>
          <w:sz w:val="24"/>
          <w:szCs w:val="24"/>
        </w:rPr>
        <w:t>for ensuring that certain genetically engineered organisms, when imported, moved interstate or released into the environment will not present a risk of plant pest introduction.</w:t>
      </w:r>
      <w:r w:rsidR="00371ABE" w:rsidRPr="00923740">
        <w:rPr>
          <w:sz w:val="24"/>
          <w:szCs w:val="24"/>
        </w:rPr>
        <w:t xml:space="preserve">  </w:t>
      </w:r>
      <w:r w:rsidRPr="00034A82">
        <w:rPr>
          <w:sz w:val="24"/>
          <w:szCs w:val="24"/>
        </w:rPr>
        <w:t>The information APHIS is collecting is its only source for the information and is not being collected through other forms or reports.</w:t>
      </w:r>
    </w:p>
    <w:p w:rsidR="0060118D" w:rsidRDefault="0060118D" w:rsidP="0060118D">
      <w:pPr>
        <w:pStyle w:val="300"/>
        <w:outlineLvl w:val="0"/>
        <w:rPr>
          <w:b/>
          <w:sz w:val="24"/>
          <w:szCs w:val="24"/>
        </w:rPr>
      </w:pPr>
    </w:p>
    <w:p w:rsidR="008E603A" w:rsidRPr="00923740" w:rsidRDefault="008E603A" w:rsidP="00683D06">
      <w:pPr>
        <w:rPr>
          <w:sz w:val="24"/>
          <w:szCs w:val="24"/>
        </w:rPr>
      </w:pPr>
    </w:p>
    <w:p w:rsidR="00A76CB4" w:rsidRDefault="00A76CB4" w:rsidP="00683D06">
      <w:pPr>
        <w:rPr>
          <w:b/>
          <w:sz w:val="24"/>
          <w:szCs w:val="24"/>
        </w:rPr>
      </w:pPr>
    </w:p>
    <w:p w:rsidR="00A76CB4" w:rsidRDefault="00A76CB4" w:rsidP="00683D06">
      <w:pPr>
        <w:rPr>
          <w:b/>
          <w:sz w:val="24"/>
          <w:szCs w:val="24"/>
        </w:rPr>
      </w:pPr>
    </w:p>
    <w:p w:rsidR="00A76CB4" w:rsidRDefault="00A76CB4" w:rsidP="00683D06">
      <w:pPr>
        <w:rPr>
          <w:b/>
          <w:sz w:val="24"/>
          <w:szCs w:val="24"/>
        </w:rPr>
      </w:pPr>
    </w:p>
    <w:p w:rsidR="00A76CB4" w:rsidRDefault="00A76CB4" w:rsidP="00683D06">
      <w:pPr>
        <w:rPr>
          <w:b/>
          <w:sz w:val="24"/>
          <w:szCs w:val="24"/>
        </w:rPr>
      </w:pPr>
    </w:p>
    <w:p w:rsidR="00F81512" w:rsidRPr="00923740" w:rsidRDefault="00F81512" w:rsidP="00683D06">
      <w:pPr>
        <w:rPr>
          <w:b/>
          <w:sz w:val="24"/>
          <w:szCs w:val="24"/>
        </w:rPr>
      </w:pPr>
      <w:r w:rsidRPr="00923740">
        <w:rPr>
          <w:b/>
          <w:sz w:val="24"/>
          <w:szCs w:val="24"/>
        </w:rPr>
        <w:lastRenderedPageBreak/>
        <w:t>5.  If the collection of information impacts small businesses or other small entities, describe any methods used to minimize burden.</w:t>
      </w:r>
    </w:p>
    <w:p w:rsidR="00F81512" w:rsidRPr="00923740" w:rsidRDefault="00F81512" w:rsidP="00683D06">
      <w:pPr>
        <w:rPr>
          <w:b/>
          <w:sz w:val="24"/>
          <w:szCs w:val="24"/>
        </w:rPr>
      </w:pPr>
    </w:p>
    <w:p w:rsidR="00F81512" w:rsidRPr="00923740" w:rsidRDefault="008777F1" w:rsidP="00F81512">
      <w:pPr>
        <w:rPr>
          <w:sz w:val="24"/>
          <w:szCs w:val="24"/>
        </w:rPr>
      </w:pPr>
      <w:r w:rsidRPr="00923740">
        <w:rPr>
          <w:sz w:val="24"/>
          <w:szCs w:val="24"/>
        </w:rPr>
        <w:t>APHIS has no small entities involved with this information collection.</w:t>
      </w:r>
    </w:p>
    <w:p w:rsidR="00D03270" w:rsidRPr="00923740" w:rsidRDefault="00D03270" w:rsidP="00F81512">
      <w:pPr>
        <w:rPr>
          <w:sz w:val="24"/>
          <w:szCs w:val="24"/>
        </w:rPr>
      </w:pPr>
    </w:p>
    <w:p w:rsidR="00F81512" w:rsidRPr="00923740" w:rsidRDefault="00F81512" w:rsidP="00F81512">
      <w:pPr>
        <w:rPr>
          <w:sz w:val="24"/>
          <w:szCs w:val="24"/>
        </w:rPr>
      </w:pPr>
    </w:p>
    <w:p w:rsidR="00F81512" w:rsidRPr="00923740" w:rsidRDefault="00F81512" w:rsidP="00F81512">
      <w:pPr>
        <w:rPr>
          <w:b/>
          <w:sz w:val="24"/>
          <w:szCs w:val="24"/>
        </w:rPr>
      </w:pPr>
      <w:r w:rsidRPr="00923740">
        <w:rPr>
          <w:b/>
          <w:sz w:val="24"/>
          <w:szCs w:val="24"/>
        </w:rPr>
        <w:t>6.  Describe the consequences to Federal program or policy activities if the collection is not conducted or is conducted less frequently, as well as any technical or legal obstacles to reducing burden.</w:t>
      </w:r>
    </w:p>
    <w:p w:rsidR="00465B8E" w:rsidRPr="00923740" w:rsidRDefault="00465B8E" w:rsidP="00465B8E">
      <w:pPr>
        <w:rPr>
          <w:b/>
          <w:sz w:val="24"/>
          <w:szCs w:val="24"/>
        </w:rPr>
      </w:pPr>
    </w:p>
    <w:p w:rsidR="00465B8E" w:rsidRPr="00923740" w:rsidRDefault="00465B8E" w:rsidP="00465B8E">
      <w:pPr>
        <w:rPr>
          <w:sz w:val="24"/>
          <w:szCs w:val="24"/>
        </w:rPr>
      </w:pPr>
      <w:r w:rsidRPr="00923740">
        <w:rPr>
          <w:sz w:val="24"/>
          <w:szCs w:val="24"/>
        </w:rPr>
        <w:t xml:space="preserve">APHIS considered a ‘‘no </w:t>
      </w:r>
      <w:proofErr w:type="spellStart"/>
      <w:r w:rsidRPr="00923740">
        <w:rPr>
          <w:sz w:val="24"/>
          <w:szCs w:val="24"/>
        </w:rPr>
        <w:t>action’’alternative</w:t>
      </w:r>
      <w:proofErr w:type="spellEnd"/>
      <w:r w:rsidRPr="00923740">
        <w:rPr>
          <w:sz w:val="24"/>
          <w:szCs w:val="24"/>
        </w:rPr>
        <w:t xml:space="preserve"> under which </w:t>
      </w:r>
      <w:r w:rsidR="0060118D" w:rsidRPr="00CA7B82">
        <w:rPr>
          <w:sz w:val="24"/>
          <w:szCs w:val="24"/>
        </w:rPr>
        <w:t>it</w:t>
      </w:r>
      <w:r w:rsidRPr="00923740">
        <w:rPr>
          <w:sz w:val="24"/>
          <w:szCs w:val="24"/>
        </w:rPr>
        <w:t xml:space="preserve"> would continue to delete CBI information from notification and permit applications, and then share only the CBI-deleted</w:t>
      </w:r>
    </w:p>
    <w:p w:rsidR="00F81512" w:rsidRPr="00923740" w:rsidRDefault="00465B8E" w:rsidP="00465B8E">
      <w:pPr>
        <w:rPr>
          <w:sz w:val="24"/>
          <w:szCs w:val="24"/>
        </w:rPr>
      </w:pPr>
      <w:proofErr w:type="gramStart"/>
      <w:r w:rsidRPr="00923740">
        <w:rPr>
          <w:sz w:val="24"/>
          <w:szCs w:val="24"/>
        </w:rPr>
        <w:t>documents</w:t>
      </w:r>
      <w:proofErr w:type="gramEnd"/>
      <w:r w:rsidRPr="00923740">
        <w:rPr>
          <w:sz w:val="24"/>
          <w:szCs w:val="24"/>
        </w:rPr>
        <w:t xml:space="preserve"> with States and Tribal governments. This alternative would avoid the implementation costs identified for this proposal, but would not accrue any of the benefits identified for sharing certain business information. The no action alternative could also result in continuing costs to the Federal government through reduced effectiveness of the regulatory program.</w:t>
      </w:r>
    </w:p>
    <w:p w:rsidR="00D03270" w:rsidRPr="00923740" w:rsidRDefault="00D03270" w:rsidP="00465B8E">
      <w:pPr>
        <w:rPr>
          <w:sz w:val="24"/>
          <w:szCs w:val="24"/>
        </w:rPr>
      </w:pPr>
    </w:p>
    <w:p w:rsidR="00465B8E" w:rsidRPr="00923740" w:rsidRDefault="00465B8E" w:rsidP="00465B8E">
      <w:pPr>
        <w:rPr>
          <w:sz w:val="24"/>
          <w:szCs w:val="24"/>
        </w:rPr>
      </w:pPr>
    </w:p>
    <w:p w:rsidR="00382649" w:rsidRPr="00923740" w:rsidRDefault="00382649" w:rsidP="00382649">
      <w:pPr>
        <w:rPr>
          <w:b/>
          <w:sz w:val="24"/>
          <w:szCs w:val="24"/>
        </w:rPr>
      </w:pPr>
      <w:r w:rsidRPr="00923740">
        <w:rPr>
          <w:b/>
          <w:sz w:val="24"/>
          <w:szCs w:val="24"/>
        </w:rPr>
        <w:t>7.  Explain any special circumstances that require the collection to be conducted in a manner inconsistent with the general information collection guidelines in 5 CFR 1320.5.</w:t>
      </w:r>
    </w:p>
    <w:p w:rsidR="00382649" w:rsidRPr="00923740" w:rsidRDefault="00382649" w:rsidP="00382649">
      <w:pPr>
        <w:rPr>
          <w:sz w:val="24"/>
          <w:szCs w:val="24"/>
        </w:rPr>
      </w:pPr>
    </w:p>
    <w:p w:rsidR="002256BD" w:rsidRPr="00923740" w:rsidRDefault="002256BD" w:rsidP="002256BD">
      <w:pPr>
        <w:numPr>
          <w:ilvl w:val="0"/>
          <w:numId w:val="1"/>
        </w:numPr>
        <w:tabs>
          <w:tab w:val="clear" w:pos="360"/>
        </w:tabs>
        <w:spacing w:after="80"/>
        <w:ind w:left="1170" w:hanging="450"/>
        <w:rPr>
          <w:b/>
          <w:sz w:val="24"/>
          <w:szCs w:val="24"/>
        </w:rPr>
      </w:pPr>
      <w:r w:rsidRPr="00923740">
        <w:rPr>
          <w:b/>
          <w:sz w:val="24"/>
          <w:szCs w:val="24"/>
        </w:rPr>
        <w:t>requiring respondents to report informa</w:t>
      </w:r>
      <w:r w:rsidRPr="00923740">
        <w:rPr>
          <w:b/>
          <w:sz w:val="24"/>
          <w:szCs w:val="24"/>
        </w:rPr>
        <w:softHyphen/>
        <w:t>tion to the agency more often than quarterly;</w:t>
      </w:r>
    </w:p>
    <w:p w:rsidR="002256BD" w:rsidRPr="00923740" w:rsidRDefault="002256BD" w:rsidP="002256BD">
      <w:pPr>
        <w:numPr>
          <w:ilvl w:val="0"/>
          <w:numId w:val="2"/>
        </w:numPr>
        <w:tabs>
          <w:tab w:val="clear" w:pos="360"/>
        </w:tabs>
        <w:spacing w:after="80"/>
        <w:ind w:left="1170" w:hanging="450"/>
        <w:rPr>
          <w:b/>
          <w:sz w:val="24"/>
          <w:szCs w:val="24"/>
        </w:rPr>
      </w:pPr>
      <w:r w:rsidRPr="00923740">
        <w:rPr>
          <w:b/>
          <w:sz w:val="24"/>
          <w:szCs w:val="24"/>
        </w:rPr>
        <w:t>requiring respondents to prepare a writ</w:t>
      </w:r>
      <w:r w:rsidRPr="00923740">
        <w:rPr>
          <w:b/>
          <w:sz w:val="24"/>
          <w:szCs w:val="24"/>
        </w:rPr>
        <w:softHyphen/>
        <w:t>ten response to a collection of infor</w:t>
      </w:r>
      <w:r w:rsidRPr="00923740">
        <w:rPr>
          <w:b/>
          <w:sz w:val="24"/>
          <w:szCs w:val="24"/>
        </w:rPr>
        <w:softHyphen/>
        <w:t>ma</w:t>
      </w:r>
      <w:r w:rsidRPr="00923740">
        <w:rPr>
          <w:b/>
          <w:sz w:val="24"/>
          <w:szCs w:val="24"/>
        </w:rPr>
        <w:softHyphen/>
        <w:t>tion in fewer than 30 days after receipt of it;</w:t>
      </w:r>
    </w:p>
    <w:p w:rsidR="002256BD" w:rsidRPr="00923740" w:rsidRDefault="002256BD" w:rsidP="002256BD">
      <w:pPr>
        <w:numPr>
          <w:ilvl w:val="0"/>
          <w:numId w:val="3"/>
        </w:numPr>
        <w:tabs>
          <w:tab w:val="clear" w:pos="360"/>
        </w:tabs>
        <w:spacing w:after="80"/>
        <w:ind w:left="1170" w:hanging="450"/>
        <w:rPr>
          <w:b/>
          <w:sz w:val="24"/>
          <w:szCs w:val="24"/>
        </w:rPr>
      </w:pPr>
      <w:r w:rsidRPr="00923740">
        <w:rPr>
          <w:b/>
          <w:sz w:val="24"/>
          <w:szCs w:val="24"/>
        </w:rPr>
        <w:t>requiring respondents to submit more than an original and two copies of any docu</w:t>
      </w:r>
      <w:r w:rsidRPr="00923740">
        <w:rPr>
          <w:b/>
          <w:sz w:val="24"/>
          <w:szCs w:val="24"/>
        </w:rPr>
        <w:softHyphen/>
        <w:t>ment;</w:t>
      </w:r>
    </w:p>
    <w:p w:rsidR="002256BD" w:rsidRPr="00923740" w:rsidRDefault="002256BD" w:rsidP="002256BD">
      <w:pPr>
        <w:numPr>
          <w:ilvl w:val="0"/>
          <w:numId w:val="4"/>
        </w:numPr>
        <w:tabs>
          <w:tab w:val="clear" w:pos="360"/>
        </w:tabs>
        <w:spacing w:after="80"/>
        <w:ind w:left="1170" w:hanging="450"/>
        <w:rPr>
          <w:b/>
          <w:sz w:val="24"/>
          <w:szCs w:val="24"/>
        </w:rPr>
      </w:pPr>
      <w:r w:rsidRPr="00923740">
        <w:rPr>
          <w:b/>
          <w:sz w:val="24"/>
          <w:szCs w:val="24"/>
        </w:rPr>
        <w:t>requiring respondents to retain re</w:t>
      </w:r>
      <w:r w:rsidRPr="00923740">
        <w:rPr>
          <w:b/>
          <w:sz w:val="24"/>
          <w:szCs w:val="24"/>
        </w:rPr>
        <w:softHyphen/>
        <w:t>cords, other than health, medical, governm</w:t>
      </w:r>
      <w:r w:rsidRPr="00923740">
        <w:rPr>
          <w:b/>
          <w:sz w:val="24"/>
          <w:szCs w:val="24"/>
        </w:rPr>
        <w:softHyphen/>
        <w:t>ent contract, grant-in-aid, or tax records for more than three years;</w:t>
      </w:r>
    </w:p>
    <w:p w:rsidR="002256BD" w:rsidRPr="00923740" w:rsidRDefault="002256BD" w:rsidP="002256BD">
      <w:pPr>
        <w:numPr>
          <w:ilvl w:val="0"/>
          <w:numId w:val="5"/>
        </w:numPr>
        <w:tabs>
          <w:tab w:val="clear" w:pos="360"/>
        </w:tabs>
        <w:spacing w:after="80"/>
        <w:ind w:left="1170" w:hanging="450"/>
        <w:rPr>
          <w:b/>
          <w:sz w:val="24"/>
          <w:szCs w:val="24"/>
        </w:rPr>
      </w:pPr>
      <w:r w:rsidRPr="00923740">
        <w:rPr>
          <w:b/>
          <w:sz w:val="24"/>
          <w:szCs w:val="24"/>
        </w:rPr>
        <w:t>in connection with a statisti</w:t>
      </w:r>
      <w:r w:rsidRPr="00923740">
        <w:rPr>
          <w:b/>
          <w:sz w:val="24"/>
          <w:szCs w:val="24"/>
        </w:rPr>
        <w:softHyphen/>
        <w:t>cal sur</w:t>
      </w:r>
      <w:r w:rsidRPr="00923740">
        <w:rPr>
          <w:b/>
          <w:sz w:val="24"/>
          <w:szCs w:val="24"/>
        </w:rPr>
        <w:softHyphen/>
        <w:t>vey, that is not de</w:t>
      </w:r>
      <w:r w:rsidRPr="00923740">
        <w:rPr>
          <w:b/>
          <w:sz w:val="24"/>
          <w:szCs w:val="24"/>
        </w:rPr>
        <w:softHyphen/>
        <w:t>signed to produce valid and reli</w:t>
      </w:r>
      <w:r w:rsidRPr="00923740">
        <w:rPr>
          <w:b/>
          <w:sz w:val="24"/>
          <w:szCs w:val="24"/>
        </w:rPr>
        <w:softHyphen/>
        <w:t>able results that can be general</w:t>
      </w:r>
      <w:r w:rsidRPr="00923740">
        <w:rPr>
          <w:b/>
          <w:sz w:val="24"/>
          <w:szCs w:val="24"/>
        </w:rPr>
        <w:softHyphen/>
        <w:t>ized to the uni</w:t>
      </w:r>
      <w:r w:rsidRPr="00923740">
        <w:rPr>
          <w:b/>
          <w:sz w:val="24"/>
          <w:szCs w:val="24"/>
        </w:rPr>
        <w:softHyphen/>
        <w:t>verse of study;</w:t>
      </w:r>
    </w:p>
    <w:p w:rsidR="002256BD" w:rsidRPr="00923740" w:rsidRDefault="002256BD" w:rsidP="002256BD">
      <w:pPr>
        <w:numPr>
          <w:ilvl w:val="0"/>
          <w:numId w:val="6"/>
        </w:numPr>
        <w:tabs>
          <w:tab w:val="clear" w:pos="360"/>
        </w:tabs>
        <w:spacing w:after="80"/>
        <w:ind w:left="1170" w:hanging="450"/>
        <w:rPr>
          <w:b/>
          <w:sz w:val="24"/>
          <w:szCs w:val="24"/>
        </w:rPr>
      </w:pPr>
      <w:r w:rsidRPr="00923740">
        <w:rPr>
          <w:b/>
          <w:sz w:val="24"/>
          <w:szCs w:val="24"/>
        </w:rPr>
        <w:t>requiring the use of a statis</w:t>
      </w:r>
      <w:r w:rsidRPr="00923740">
        <w:rPr>
          <w:b/>
          <w:sz w:val="24"/>
          <w:szCs w:val="24"/>
        </w:rPr>
        <w:softHyphen/>
        <w:t>tical data classi</w:t>
      </w:r>
      <w:r w:rsidRPr="00923740">
        <w:rPr>
          <w:b/>
          <w:sz w:val="24"/>
          <w:szCs w:val="24"/>
        </w:rPr>
        <w:softHyphen/>
        <w:t>fication that has not been re</w:t>
      </w:r>
      <w:r w:rsidRPr="00923740">
        <w:rPr>
          <w:b/>
          <w:sz w:val="24"/>
          <w:szCs w:val="24"/>
        </w:rPr>
        <w:softHyphen/>
        <w:t>vie</w:t>
      </w:r>
      <w:r w:rsidRPr="00923740">
        <w:rPr>
          <w:b/>
          <w:sz w:val="24"/>
          <w:szCs w:val="24"/>
        </w:rPr>
        <w:softHyphen/>
        <w:t>wed and approved by OMB;</w:t>
      </w:r>
    </w:p>
    <w:p w:rsidR="002256BD" w:rsidRPr="00923740" w:rsidRDefault="002256BD" w:rsidP="002256BD">
      <w:pPr>
        <w:numPr>
          <w:ilvl w:val="0"/>
          <w:numId w:val="7"/>
        </w:numPr>
        <w:tabs>
          <w:tab w:val="clear" w:pos="360"/>
        </w:tabs>
        <w:spacing w:after="80"/>
        <w:ind w:left="1170" w:hanging="450"/>
        <w:rPr>
          <w:b/>
          <w:sz w:val="24"/>
          <w:szCs w:val="24"/>
        </w:rPr>
      </w:pPr>
      <w:r w:rsidRPr="00923740">
        <w:rPr>
          <w:b/>
          <w:sz w:val="24"/>
          <w:szCs w:val="24"/>
        </w:rPr>
        <w:t>that includes a pledge of confiden</w:t>
      </w:r>
      <w:r w:rsidRPr="00923740">
        <w:rPr>
          <w:b/>
          <w:sz w:val="24"/>
          <w:szCs w:val="24"/>
        </w:rPr>
        <w:softHyphen/>
        <w:t>tiali</w:t>
      </w:r>
      <w:r w:rsidRPr="00923740">
        <w:rPr>
          <w:b/>
          <w:sz w:val="24"/>
          <w:szCs w:val="24"/>
        </w:rPr>
        <w:softHyphen/>
        <w:t>ty that is not supported by au</w:t>
      </w:r>
      <w:r w:rsidRPr="00923740">
        <w:rPr>
          <w:b/>
          <w:sz w:val="24"/>
          <w:szCs w:val="24"/>
        </w:rPr>
        <w:softHyphen/>
        <w:t>thority estab</w:t>
      </w:r>
      <w:r w:rsidRPr="00923740">
        <w:rPr>
          <w:b/>
          <w:sz w:val="24"/>
          <w:szCs w:val="24"/>
        </w:rPr>
        <w:softHyphen/>
        <w:t>lished in statute or regu</w:t>
      </w:r>
      <w:r w:rsidRPr="00923740">
        <w:rPr>
          <w:b/>
          <w:sz w:val="24"/>
          <w:szCs w:val="24"/>
        </w:rPr>
        <w:softHyphen/>
        <w:t>la</w:t>
      </w:r>
      <w:r w:rsidRPr="00923740">
        <w:rPr>
          <w:b/>
          <w:sz w:val="24"/>
          <w:szCs w:val="24"/>
        </w:rPr>
        <w:softHyphen/>
        <w:t>tion, that is not sup</w:t>
      </w:r>
      <w:r w:rsidRPr="00923740">
        <w:rPr>
          <w:b/>
          <w:sz w:val="24"/>
          <w:szCs w:val="24"/>
        </w:rPr>
        <w:softHyphen/>
        <w:t>ported by dis</w:t>
      </w:r>
      <w:r w:rsidRPr="00923740">
        <w:rPr>
          <w:b/>
          <w:sz w:val="24"/>
          <w:szCs w:val="24"/>
        </w:rPr>
        <w:softHyphen/>
        <w:t>closure and data security policies that are consistent with the pledge, or which unneces</w:t>
      </w:r>
      <w:r w:rsidRPr="00923740">
        <w:rPr>
          <w:b/>
          <w:sz w:val="24"/>
          <w:szCs w:val="24"/>
        </w:rPr>
        <w:softHyphen/>
        <w:t>sarily impedes shar</w:t>
      </w:r>
      <w:r w:rsidRPr="00923740">
        <w:rPr>
          <w:b/>
          <w:sz w:val="24"/>
          <w:szCs w:val="24"/>
        </w:rPr>
        <w:softHyphen/>
        <w:t>ing of data with other agencies for com</w:t>
      </w:r>
      <w:r w:rsidRPr="00923740">
        <w:rPr>
          <w:b/>
          <w:sz w:val="24"/>
          <w:szCs w:val="24"/>
        </w:rPr>
        <w:softHyphen/>
        <w:t>patible confiden</w:t>
      </w:r>
      <w:r w:rsidRPr="00923740">
        <w:rPr>
          <w:b/>
          <w:sz w:val="24"/>
          <w:szCs w:val="24"/>
        </w:rPr>
        <w:softHyphen/>
        <w:t>tial use; or</w:t>
      </w:r>
    </w:p>
    <w:p w:rsidR="002256BD" w:rsidRPr="00923740" w:rsidRDefault="002256BD" w:rsidP="002256BD">
      <w:pPr>
        <w:numPr>
          <w:ilvl w:val="0"/>
          <w:numId w:val="8"/>
        </w:numPr>
        <w:tabs>
          <w:tab w:val="clear" w:pos="360"/>
          <w:tab w:val="num" w:pos="648"/>
        </w:tabs>
        <w:spacing w:after="80"/>
        <w:ind w:left="1170" w:hanging="450"/>
        <w:rPr>
          <w:rFonts w:ascii="CG Times" w:hAnsi="CG Times"/>
          <w:sz w:val="24"/>
          <w:szCs w:val="24"/>
        </w:rPr>
      </w:pPr>
      <w:r w:rsidRPr="00923740">
        <w:rPr>
          <w:b/>
          <w:sz w:val="24"/>
          <w:szCs w:val="24"/>
        </w:rPr>
        <w:t>requiring respondents to submit propri</w:t>
      </w:r>
      <w:r w:rsidRPr="00923740">
        <w:rPr>
          <w:b/>
          <w:sz w:val="24"/>
          <w:szCs w:val="24"/>
        </w:rPr>
        <w:softHyphen/>
        <w:t>etary trade secret, or other confidential information unless the agency can demon</w:t>
      </w:r>
      <w:r w:rsidRPr="00923740">
        <w:rPr>
          <w:b/>
          <w:sz w:val="24"/>
          <w:szCs w:val="24"/>
        </w:rPr>
        <w:softHyphen/>
        <w:t>strate that it has instituted procedures to protect the information's confidentiality to the extent permit</w:t>
      </w:r>
      <w:r w:rsidRPr="00923740">
        <w:rPr>
          <w:b/>
          <w:sz w:val="24"/>
          <w:szCs w:val="24"/>
        </w:rPr>
        <w:softHyphen/>
        <w:t>ted by law.</w:t>
      </w:r>
    </w:p>
    <w:p w:rsidR="002256BD" w:rsidRPr="00923740" w:rsidRDefault="002256BD" w:rsidP="00382649">
      <w:pPr>
        <w:rPr>
          <w:sz w:val="24"/>
          <w:szCs w:val="24"/>
        </w:rPr>
      </w:pPr>
    </w:p>
    <w:p w:rsidR="00382649" w:rsidRPr="00923740" w:rsidRDefault="00382649" w:rsidP="00382649">
      <w:pPr>
        <w:rPr>
          <w:sz w:val="24"/>
          <w:szCs w:val="24"/>
        </w:rPr>
      </w:pPr>
      <w:r w:rsidRPr="00923740">
        <w:rPr>
          <w:sz w:val="24"/>
          <w:szCs w:val="24"/>
        </w:rPr>
        <w:t xml:space="preserve">No information collection is inconsistent with the information collection guidelines in </w:t>
      </w:r>
    </w:p>
    <w:p w:rsidR="00465B8E" w:rsidRPr="00923740" w:rsidRDefault="00382649" w:rsidP="00382649">
      <w:pPr>
        <w:rPr>
          <w:sz w:val="24"/>
          <w:szCs w:val="24"/>
        </w:rPr>
      </w:pPr>
      <w:proofErr w:type="gramStart"/>
      <w:r w:rsidRPr="00923740">
        <w:rPr>
          <w:sz w:val="24"/>
          <w:szCs w:val="24"/>
        </w:rPr>
        <w:t>5 CFR 1320.5.</w:t>
      </w:r>
      <w:proofErr w:type="gramEnd"/>
    </w:p>
    <w:p w:rsidR="00382649" w:rsidRPr="00923740" w:rsidRDefault="00382649" w:rsidP="00382649">
      <w:pPr>
        <w:rPr>
          <w:b/>
          <w:sz w:val="24"/>
          <w:szCs w:val="24"/>
        </w:rPr>
      </w:pPr>
      <w:r w:rsidRPr="00923740">
        <w:rPr>
          <w:b/>
          <w:sz w:val="24"/>
          <w:szCs w:val="24"/>
        </w:rPr>
        <w:lastRenderedPageBreak/>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2256BD" w:rsidRPr="00923740" w:rsidRDefault="002256BD" w:rsidP="00382649">
      <w:pPr>
        <w:rPr>
          <w:sz w:val="24"/>
          <w:szCs w:val="24"/>
        </w:rPr>
      </w:pPr>
    </w:p>
    <w:p w:rsidR="00382649" w:rsidRPr="00923740" w:rsidRDefault="00382649" w:rsidP="00382649">
      <w:pPr>
        <w:rPr>
          <w:sz w:val="24"/>
          <w:szCs w:val="24"/>
        </w:rPr>
      </w:pPr>
      <w:r w:rsidRPr="00923740">
        <w:rPr>
          <w:sz w:val="24"/>
          <w:szCs w:val="24"/>
        </w:rPr>
        <w:t>Productive consultations concerning our information collection activities were made with the following individuals</w:t>
      </w:r>
      <w:r w:rsidR="00D03270" w:rsidRPr="00923740">
        <w:rPr>
          <w:sz w:val="24"/>
          <w:szCs w:val="24"/>
        </w:rPr>
        <w:t xml:space="preserve"> during 2012</w:t>
      </w:r>
      <w:r w:rsidRPr="00923740">
        <w:rPr>
          <w:sz w:val="24"/>
          <w:szCs w:val="24"/>
        </w:rPr>
        <w:t>:</w:t>
      </w:r>
    </w:p>
    <w:p w:rsidR="00382649" w:rsidRPr="00923740" w:rsidRDefault="00382649" w:rsidP="00382649">
      <w:pPr>
        <w:rPr>
          <w:sz w:val="24"/>
          <w:szCs w:val="24"/>
        </w:rPr>
      </w:pPr>
    </w:p>
    <w:p w:rsidR="0051306F" w:rsidRPr="00923740" w:rsidRDefault="0051306F" w:rsidP="0051306F">
      <w:pPr>
        <w:rPr>
          <w:sz w:val="24"/>
          <w:szCs w:val="24"/>
        </w:rPr>
      </w:pPr>
      <w:r w:rsidRPr="00923740">
        <w:rPr>
          <w:sz w:val="24"/>
          <w:szCs w:val="24"/>
        </w:rPr>
        <w:t xml:space="preserve">Robin </w:t>
      </w:r>
      <w:proofErr w:type="spellStart"/>
      <w:r w:rsidRPr="00923740">
        <w:rPr>
          <w:sz w:val="24"/>
          <w:szCs w:val="24"/>
        </w:rPr>
        <w:t>Pruisner</w:t>
      </w:r>
      <w:proofErr w:type="spellEnd"/>
      <w:r w:rsidRPr="00923740">
        <w:rPr>
          <w:sz w:val="24"/>
          <w:szCs w:val="24"/>
        </w:rPr>
        <w:t xml:space="preserve">, </w:t>
      </w:r>
    </w:p>
    <w:p w:rsidR="0051306F" w:rsidRPr="00923740" w:rsidRDefault="0051306F" w:rsidP="0051306F">
      <w:pPr>
        <w:rPr>
          <w:sz w:val="24"/>
          <w:szCs w:val="24"/>
        </w:rPr>
      </w:pPr>
      <w:r w:rsidRPr="00923740">
        <w:rPr>
          <w:sz w:val="24"/>
          <w:szCs w:val="24"/>
        </w:rPr>
        <w:t xml:space="preserve">State Entomologist &amp; Bureau Chief </w:t>
      </w:r>
    </w:p>
    <w:p w:rsidR="0051306F" w:rsidRPr="00923740" w:rsidRDefault="0051306F" w:rsidP="0051306F">
      <w:pPr>
        <w:rPr>
          <w:sz w:val="24"/>
          <w:szCs w:val="24"/>
        </w:rPr>
      </w:pPr>
      <w:r w:rsidRPr="00923740">
        <w:rPr>
          <w:sz w:val="24"/>
          <w:szCs w:val="24"/>
        </w:rPr>
        <w:t xml:space="preserve">Entomology and Plant Science Bureau  </w:t>
      </w:r>
    </w:p>
    <w:p w:rsidR="0051306F" w:rsidRPr="00923740" w:rsidRDefault="0051306F" w:rsidP="0051306F">
      <w:pPr>
        <w:rPr>
          <w:sz w:val="24"/>
          <w:szCs w:val="24"/>
        </w:rPr>
      </w:pPr>
      <w:r w:rsidRPr="00923740">
        <w:rPr>
          <w:sz w:val="24"/>
          <w:szCs w:val="24"/>
        </w:rPr>
        <w:t>Iowa Dept. of Agriculture and Land Stewardship</w:t>
      </w:r>
    </w:p>
    <w:p w:rsidR="0051306F" w:rsidRPr="00923740" w:rsidRDefault="0051306F" w:rsidP="0051306F">
      <w:pPr>
        <w:rPr>
          <w:sz w:val="24"/>
          <w:szCs w:val="24"/>
        </w:rPr>
      </w:pPr>
      <w:r w:rsidRPr="00923740">
        <w:rPr>
          <w:sz w:val="24"/>
          <w:szCs w:val="24"/>
        </w:rPr>
        <w:t>2230 South Ankeny Boulevard</w:t>
      </w:r>
    </w:p>
    <w:p w:rsidR="0051306F" w:rsidRPr="00923740" w:rsidRDefault="0051306F" w:rsidP="0051306F">
      <w:pPr>
        <w:rPr>
          <w:sz w:val="24"/>
          <w:szCs w:val="24"/>
        </w:rPr>
      </w:pPr>
      <w:r w:rsidRPr="00923740">
        <w:rPr>
          <w:sz w:val="24"/>
          <w:szCs w:val="24"/>
        </w:rPr>
        <w:t>Ankeny, IA 50023</w:t>
      </w:r>
    </w:p>
    <w:p w:rsidR="0051306F" w:rsidRPr="00923740" w:rsidRDefault="0051306F" w:rsidP="0051306F">
      <w:pPr>
        <w:rPr>
          <w:sz w:val="24"/>
          <w:szCs w:val="24"/>
        </w:rPr>
      </w:pPr>
      <w:r w:rsidRPr="00923740">
        <w:rPr>
          <w:sz w:val="24"/>
          <w:szCs w:val="24"/>
        </w:rPr>
        <w:t>515-725-1470</w:t>
      </w:r>
    </w:p>
    <w:p w:rsidR="0051306F" w:rsidRPr="00923740" w:rsidRDefault="0051306F" w:rsidP="0051306F">
      <w:pPr>
        <w:rPr>
          <w:color w:val="FF0000"/>
          <w:sz w:val="24"/>
          <w:szCs w:val="24"/>
        </w:rPr>
      </w:pPr>
    </w:p>
    <w:p w:rsidR="0051306F" w:rsidRPr="00923740" w:rsidRDefault="0051306F" w:rsidP="0051306F">
      <w:pPr>
        <w:rPr>
          <w:sz w:val="24"/>
          <w:szCs w:val="24"/>
        </w:rPr>
      </w:pPr>
      <w:r w:rsidRPr="00923740">
        <w:rPr>
          <w:sz w:val="24"/>
          <w:szCs w:val="24"/>
        </w:rPr>
        <w:t>Terry Walker</w:t>
      </w:r>
    </w:p>
    <w:p w:rsidR="0051306F" w:rsidRPr="00923740" w:rsidRDefault="0051306F" w:rsidP="0051306F">
      <w:pPr>
        <w:rPr>
          <w:sz w:val="24"/>
          <w:szCs w:val="24"/>
        </w:rPr>
      </w:pPr>
      <w:r w:rsidRPr="00923740">
        <w:rPr>
          <w:sz w:val="24"/>
          <w:szCs w:val="24"/>
        </w:rPr>
        <w:t>Division of Plant Industry</w:t>
      </w:r>
    </w:p>
    <w:p w:rsidR="0051306F" w:rsidRPr="00923740" w:rsidRDefault="0051306F" w:rsidP="0051306F">
      <w:pPr>
        <w:rPr>
          <w:sz w:val="24"/>
          <w:szCs w:val="24"/>
        </w:rPr>
      </w:pPr>
      <w:r w:rsidRPr="00923740">
        <w:rPr>
          <w:sz w:val="24"/>
          <w:szCs w:val="24"/>
        </w:rPr>
        <w:t>Arkansas State Plant Board</w:t>
      </w:r>
    </w:p>
    <w:p w:rsidR="0051306F" w:rsidRPr="00923740" w:rsidRDefault="0051306F" w:rsidP="0051306F">
      <w:pPr>
        <w:rPr>
          <w:sz w:val="24"/>
          <w:szCs w:val="24"/>
        </w:rPr>
      </w:pPr>
      <w:r w:rsidRPr="00923740">
        <w:rPr>
          <w:sz w:val="24"/>
          <w:szCs w:val="24"/>
        </w:rPr>
        <w:t>PO Box 1069</w:t>
      </w:r>
    </w:p>
    <w:p w:rsidR="0051306F" w:rsidRPr="00923740" w:rsidRDefault="0051306F" w:rsidP="0051306F">
      <w:pPr>
        <w:rPr>
          <w:sz w:val="24"/>
          <w:szCs w:val="24"/>
        </w:rPr>
      </w:pPr>
      <w:r w:rsidRPr="00923740">
        <w:rPr>
          <w:sz w:val="24"/>
          <w:szCs w:val="24"/>
        </w:rPr>
        <w:t>Little Rock, AR 72203</w:t>
      </w:r>
    </w:p>
    <w:p w:rsidR="001A6D3E" w:rsidRPr="00923740" w:rsidRDefault="0051306F" w:rsidP="0051306F">
      <w:pPr>
        <w:rPr>
          <w:sz w:val="24"/>
          <w:szCs w:val="24"/>
        </w:rPr>
      </w:pPr>
      <w:r w:rsidRPr="00923740">
        <w:rPr>
          <w:sz w:val="24"/>
          <w:szCs w:val="24"/>
        </w:rPr>
        <w:t>501-225-1598</w:t>
      </w:r>
    </w:p>
    <w:p w:rsidR="007D64DF" w:rsidRPr="00923740" w:rsidRDefault="007D64DF" w:rsidP="0051306F">
      <w:pPr>
        <w:rPr>
          <w:sz w:val="24"/>
          <w:szCs w:val="24"/>
        </w:rPr>
      </w:pPr>
    </w:p>
    <w:p w:rsidR="007D64DF" w:rsidRPr="00923740" w:rsidRDefault="007D64DF" w:rsidP="007D64DF">
      <w:pPr>
        <w:rPr>
          <w:sz w:val="24"/>
          <w:szCs w:val="24"/>
        </w:rPr>
      </w:pPr>
      <w:r w:rsidRPr="00923740">
        <w:rPr>
          <w:sz w:val="24"/>
          <w:szCs w:val="24"/>
        </w:rPr>
        <w:t>Jeff Vogel, Program Manager</w:t>
      </w:r>
    </w:p>
    <w:p w:rsidR="007D64DF" w:rsidRPr="00923740" w:rsidRDefault="007D64DF" w:rsidP="007D64DF">
      <w:pPr>
        <w:rPr>
          <w:sz w:val="24"/>
          <w:szCs w:val="24"/>
        </w:rPr>
      </w:pPr>
      <w:r w:rsidRPr="00923740">
        <w:rPr>
          <w:sz w:val="24"/>
          <w:szCs w:val="24"/>
        </w:rPr>
        <w:t>Kansas Department of Agriculture</w:t>
      </w:r>
    </w:p>
    <w:p w:rsidR="007D64DF" w:rsidRPr="00923740" w:rsidRDefault="007D64DF" w:rsidP="007D64DF">
      <w:pPr>
        <w:rPr>
          <w:sz w:val="24"/>
          <w:szCs w:val="24"/>
        </w:rPr>
      </w:pPr>
      <w:r w:rsidRPr="00923740">
        <w:rPr>
          <w:sz w:val="24"/>
          <w:szCs w:val="24"/>
        </w:rPr>
        <w:t>Plant Protection and Weed Control</w:t>
      </w:r>
    </w:p>
    <w:p w:rsidR="007D64DF" w:rsidRPr="00923740" w:rsidRDefault="007D64DF" w:rsidP="007D64DF">
      <w:pPr>
        <w:rPr>
          <w:sz w:val="24"/>
          <w:szCs w:val="24"/>
        </w:rPr>
      </w:pPr>
      <w:r w:rsidRPr="00923740">
        <w:rPr>
          <w:sz w:val="24"/>
          <w:szCs w:val="24"/>
        </w:rPr>
        <w:t>(785) 862-2180</w:t>
      </w:r>
    </w:p>
    <w:p w:rsidR="0051306F" w:rsidRPr="00923740" w:rsidRDefault="0051306F" w:rsidP="0051306F">
      <w:pPr>
        <w:rPr>
          <w:color w:val="FF0000"/>
          <w:sz w:val="24"/>
          <w:szCs w:val="24"/>
        </w:rPr>
      </w:pPr>
    </w:p>
    <w:p w:rsidR="00924843" w:rsidRPr="0060118D" w:rsidRDefault="00924843" w:rsidP="00924843">
      <w:pPr>
        <w:pStyle w:val="300"/>
        <w:rPr>
          <w:sz w:val="24"/>
          <w:szCs w:val="24"/>
        </w:rPr>
      </w:pPr>
      <w:r w:rsidRPr="007E3BED">
        <w:rPr>
          <w:sz w:val="24"/>
          <w:szCs w:val="24"/>
        </w:rPr>
        <w:t xml:space="preserve">The </w:t>
      </w:r>
      <w:r w:rsidRPr="007E3BED">
        <w:rPr>
          <w:b/>
          <w:sz w:val="24"/>
          <w:szCs w:val="24"/>
        </w:rPr>
        <w:t>proposed</w:t>
      </w:r>
      <w:r w:rsidRPr="007E3BED">
        <w:rPr>
          <w:sz w:val="24"/>
          <w:szCs w:val="24"/>
        </w:rPr>
        <w:t xml:space="preserve"> rule, Docket Number APHIS-2006-0124, was published in the Federal Register on February 27, 2013, with a 60-day comment period.  During this time, interested members of the public will have the opportunity to provide APHIS with their input concerning the usefulness, legitimacy, and merit of the information collection activities APHIS is proposing.</w:t>
      </w:r>
    </w:p>
    <w:p w:rsidR="00924843" w:rsidRPr="00923740" w:rsidRDefault="00924843" w:rsidP="0051306F">
      <w:pPr>
        <w:rPr>
          <w:sz w:val="24"/>
          <w:szCs w:val="24"/>
        </w:rPr>
      </w:pPr>
    </w:p>
    <w:p w:rsidR="00923740" w:rsidRPr="00923740" w:rsidRDefault="00923740" w:rsidP="001A6D3E">
      <w:pPr>
        <w:rPr>
          <w:sz w:val="24"/>
          <w:szCs w:val="24"/>
        </w:rPr>
      </w:pPr>
    </w:p>
    <w:p w:rsidR="001A6D3E" w:rsidRPr="00923740" w:rsidRDefault="001A6D3E" w:rsidP="001A6D3E">
      <w:pPr>
        <w:rPr>
          <w:b/>
          <w:sz w:val="24"/>
          <w:szCs w:val="24"/>
        </w:rPr>
      </w:pPr>
      <w:r w:rsidRPr="00923740">
        <w:rPr>
          <w:b/>
          <w:sz w:val="24"/>
          <w:szCs w:val="24"/>
        </w:rPr>
        <w:t xml:space="preserve">9.   Explain any decision to provide any payment or gift to respondents, other than </w:t>
      </w:r>
      <w:r w:rsidR="00E40D65" w:rsidRPr="00923740">
        <w:rPr>
          <w:b/>
          <w:sz w:val="24"/>
          <w:szCs w:val="24"/>
        </w:rPr>
        <w:t>remuneration</w:t>
      </w:r>
      <w:r w:rsidRPr="00923740">
        <w:rPr>
          <w:b/>
          <w:sz w:val="24"/>
          <w:szCs w:val="24"/>
        </w:rPr>
        <w:t xml:space="preserve"> of contractors or grantees.</w:t>
      </w:r>
    </w:p>
    <w:p w:rsidR="001A6D3E" w:rsidRPr="00923740" w:rsidRDefault="001A6D3E" w:rsidP="001A6D3E">
      <w:pPr>
        <w:rPr>
          <w:b/>
          <w:sz w:val="24"/>
          <w:szCs w:val="24"/>
        </w:rPr>
      </w:pPr>
    </w:p>
    <w:p w:rsidR="001A6D3E" w:rsidRPr="00923740" w:rsidRDefault="001A6D3E" w:rsidP="001A6D3E">
      <w:pPr>
        <w:rPr>
          <w:sz w:val="24"/>
          <w:szCs w:val="24"/>
        </w:rPr>
      </w:pPr>
      <w:r w:rsidRPr="00923740">
        <w:rPr>
          <w:sz w:val="24"/>
          <w:szCs w:val="24"/>
        </w:rPr>
        <w:t>This information collection activity involves no payments or gifts to respondents.</w:t>
      </w:r>
    </w:p>
    <w:p w:rsidR="001A6D3E" w:rsidRDefault="001A6D3E" w:rsidP="001A6D3E">
      <w:pPr>
        <w:rPr>
          <w:sz w:val="24"/>
          <w:szCs w:val="24"/>
        </w:rPr>
      </w:pPr>
    </w:p>
    <w:p w:rsidR="0051597C" w:rsidRDefault="0051597C" w:rsidP="001A6D3E">
      <w:pPr>
        <w:rPr>
          <w:sz w:val="24"/>
          <w:szCs w:val="24"/>
        </w:rPr>
      </w:pPr>
    </w:p>
    <w:p w:rsidR="0051597C" w:rsidRDefault="0051597C" w:rsidP="001A6D3E">
      <w:pPr>
        <w:rPr>
          <w:sz w:val="24"/>
          <w:szCs w:val="24"/>
        </w:rPr>
      </w:pPr>
    </w:p>
    <w:p w:rsidR="0051597C" w:rsidRDefault="0051597C" w:rsidP="001A6D3E">
      <w:pPr>
        <w:rPr>
          <w:sz w:val="24"/>
          <w:szCs w:val="24"/>
        </w:rPr>
      </w:pPr>
    </w:p>
    <w:p w:rsidR="0051597C" w:rsidRPr="00923740" w:rsidRDefault="0051597C" w:rsidP="001A6D3E">
      <w:pPr>
        <w:rPr>
          <w:sz w:val="24"/>
          <w:szCs w:val="24"/>
        </w:rPr>
      </w:pPr>
    </w:p>
    <w:p w:rsidR="001A6D3E" w:rsidRPr="00923740" w:rsidRDefault="001A6D3E" w:rsidP="001A6D3E">
      <w:pPr>
        <w:rPr>
          <w:b/>
          <w:sz w:val="24"/>
          <w:szCs w:val="24"/>
        </w:rPr>
      </w:pPr>
      <w:r w:rsidRPr="00923740">
        <w:rPr>
          <w:b/>
          <w:sz w:val="24"/>
          <w:szCs w:val="24"/>
        </w:rPr>
        <w:lastRenderedPageBreak/>
        <w:t>10.  Describe any assurance of confidentiality provided to respondents and the basis for the assurance in statute, regulation, or agency policy.</w:t>
      </w:r>
    </w:p>
    <w:p w:rsidR="001A6D3E" w:rsidRPr="00923740" w:rsidRDefault="001A6D3E" w:rsidP="001A6D3E">
      <w:pPr>
        <w:rPr>
          <w:sz w:val="24"/>
          <w:szCs w:val="24"/>
        </w:rPr>
      </w:pPr>
    </w:p>
    <w:p w:rsidR="0060118D" w:rsidRDefault="0060118D" w:rsidP="0060118D">
      <w:pPr>
        <w:rPr>
          <w:color w:val="000000"/>
          <w:sz w:val="24"/>
          <w:szCs w:val="24"/>
        </w:rPr>
      </w:pPr>
      <w:r w:rsidRPr="002A18C9">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60118D" w:rsidRPr="002A18C9" w:rsidRDefault="0060118D" w:rsidP="0060118D">
      <w:pPr>
        <w:rPr>
          <w:color w:val="000000"/>
          <w:sz w:val="24"/>
          <w:szCs w:val="24"/>
        </w:rPr>
      </w:pPr>
      <w:proofErr w:type="gramStart"/>
      <w:r w:rsidRPr="002A18C9">
        <w:rPr>
          <w:color w:val="000000"/>
          <w:sz w:val="24"/>
          <w:szCs w:val="24"/>
        </w:rPr>
        <w:t>5 U.S.C.</w:t>
      </w:r>
      <w:r>
        <w:rPr>
          <w:color w:val="000000"/>
          <w:sz w:val="24"/>
          <w:szCs w:val="24"/>
        </w:rPr>
        <w:t xml:space="preserve"> </w:t>
      </w:r>
      <w:r w:rsidRPr="002A18C9">
        <w:rPr>
          <w:color w:val="000000"/>
          <w:sz w:val="24"/>
          <w:szCs w:val="24"/>
        </w:rPr>
        <w:t>552a.</w:t>
      </w:r>
      <w:proofErr w:type="gramEnd"/>
    </w:p>
    <w:p w:rsidR="00923740" w:rsidRPr="00923740" w:rsidRDefault="00923740" w:rsidP="001A6D3E">
      <w:pPr>
        <w:rPr>
          <w:sz w:val="24"/>
          <w:szCs w:val="24"/>
        </w:rPr>
      </w:pPr>
    </w:p>
    <w:p w:rsidR="001A6D3E" w:rsidRPr="00923740" w:rsidRDefault="001A6D3E" w:rsidP="001A6D3E">
      <w:pPr>
        <w:rPr>
          <w:sz w:val="24"/>
          <w:szCs w:val="24"/>
        </w:rPr>
      </w:pPr>
    </w:p>
    <w:p w:rsidR="001A6D3E" w:rsidRPr="00923740" w:rsidRDefault="001A6D3E" w:rsidP="001A6D3E">
      <w:pPr>
        <w:rPr>
          <w:b/>
          <w:sz w:val="24"/>
          <w:szCs w:val="24"/>
        </w:rPr>
      </w:pPr>
      <w:r w:rsidRPr="00923740">
        <w:rPr>
          <w:b/>
          <w:sz w:val="24"/>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A6D3E" w:rsidRPr="00923740" w:rsidRDefault="001A6D3E" w:rsidP="001A6D3E">
      <w:pPr>
        <w:rPr>
          <w:sz w:val="24"/>
          <w:szCs w:val="24"/>
        </w:rPr>
      </w:pPr>
    </w:p>
    <w:p w:rsidR="001A6D3E" w:rsidRPr="00923740" w:rsidRDefault="001A6D3E" w:rsidP="001A6D3E">
      <w:pPr>
        <w:rPr>
          <w:sz w:val="24"/>
          <w:szCs w:val="24"/>
        </w:rPr>
      </w:pPr>
      <w:r w:rsidRPr="00923740">
        <w:rPr>
          <w:sz w:val="24"/>
          <w:szCs w:val="24"/>
        </w:rPr>
        <w:t>This information collection activity asks no questions of a personal or sensitive nature.</w:t>
      </w:r>
    </w:p>
    <w:p w:rsidR="001A6D3E" w:rsidRPr="00923740" w:rsidRDefault="001A6D3E" w:rsidP="001A6D3E">
      <w:pPr>
        <w:rPr>
          <w:sz w:val="24"/>
          <w:szCs w:val="24"/>
        </w:rPr>
      </w:pPr>
    </w:p>
    <w:p w:rsidR="00683D06" w:rsidRPr="00923740" w:rsidRDefault="00683D06" w:rsidP="00FD757B">
      <w:pPr>
        <w:rPr>
          <w:sz w:val="24"/>
          <w:szCs w:val="24"/>
        </w:rPr>
      </w:pPr>
    </w:p>
    <w:p w:rsidR="00877FEF" w:rsidRPr="00923740" w:rsidRDefault="00877FEF" w:rsidP="00877FEF">
      <w:pPr>
        <w:rPr>
          <w:b/>
          <w:sz w:val="24"/>
          <w:szCs w:val="24"/>
        </w:rPr>
      </w:pPr>
      <w:r w:rsidRPr="00923740">
        <w:rPr>
          <w:b/>
          <w:sz w:val="24"/>
          <w:szCs w:val="24"/>
        </w:rPr>
        <w:t xml:space="preserve">12.  Provide estimates of the hour burden of the collection of information.  Indicate the number of respondents, frequency of response, annual hour burden, and an explanation of how the burden was estimated.   </w:t>
      </w:r>
    </w:p>
    <w:p w:rsidR="00877FEF" w:rsidRPr="00923740" w:rsidRDefault="00877FEF" w:rsidP="00877FEF">
      <w:pPr>
        <w:rPr>
          <w:b/>
          <w:sz w:val="24"/>
          <w:szCs w:val="24"/>
        </w:rPr>
      </w:pPr>
    </w:p>
    <w:p w:rsidR="00BE74E9" w:rsidRPr="00923740" w:rsidRDefault="00BE74E9" w:rsidP="00BE74E9">
      <w:pPr>
        <w:pStyle w:val="DefaultText"/>
        <w:numPr>
          <w:ilvl w:val="0"/>
          <w:numId w:val="10"/>
        </w:numPr>
        <w:rPr>
          <w:b/>
          <w:bCs/>
        </w:rPr>
      </w:pPr>
      <w:r w:rsidRPr="00923740">
        <w:rPr>
          <w:b/>
          <w:bCs/>
        </w:rPr>
        <w:t>Indicate the number of respondents, frequency of response, annual hour burden, and an explanation of how the burden was estimated.</w:t>
      </w:r>
    </w:p>
    <w:p w:rsidR="00BE74E9" w:rsidRPr="00923740" w:rsidRDefault="00BE74E9" w:rsidP="00BE74E9">
      <w:pPr>
        <w:pStyle w:val="DefaultText"/>
        <w:rPr>
          <w:b/>
          <w:bCs/>
        </w:rPr>
      </w:pPr>
    </w:p>
    <w:p w:rsidR="00BE74E9" w:rsidRPr="00923740" w:rsidRDefault="00BE74E9" w:rsidP="00BE74E9">
      <w:pPr>
        <w:numPr>
          <w:ilvl w:val="0"/>
          <w:numId w:val="9"/>
        </w:numPr>
        <w:rPr>
          <w:b/>
          <w:bCs/>
          <w:sz w:val="24"/>
          <w:szCs w:val="24"/>
        </w:rPr>
      </w:pPr>
      <w:r w:rsidRPr="00923740">
        <w:rPr>
          <w:b/>
          <w:bCs/>
          <w:sz w:val="24"/>
          <w:szCs w:val="24"/>
        </w:rPr>
        <w:t>Provide estimates of annualized cost to respondents for the hour burdens for collection of information, identifying and using appropriate wage rate categories.</w:t>
      </w:r>
    </w:p>
    <w:p w:rsidR="00BE74E9" w:rsidRPr="00923740" w:rsidRDefault="00BE74E9" w:rsidP="00BE74E9">
      <w:pPr>
        <w:pStyle w:val="DefaultText"/>
      </w:pPr>
    </w:p>
    <w:p w:rsidR="00BE74E9" w:rsidRPr="00923740" w:rsidRDefault="00BE74E9" w:rsidP="00BE74E9">
      <w:pPr>
        <w:rPr>
          <w:sz w:val="24"/>
          <w:szCs w:val="24"/>
        </w:rPr>
      </w:pPr>
      <w:r w:rsidRPr="00923740">
        <w:rPr>
          <w:sz w:val="24"/>
          <w:szCs w:val="24"/>
        </w:rPr>
        <w:t>See APHIS Form 71 for burden estimates.  The cost to the public was determined by multiplying the total number of burden hours (</w:t>
      </w:r>
      <w:r w:rsidR="00B508E4" w:rsidRPr="00923740">
        <w:rPr>
          <w:sz w:val="24"/>
          <w:szCs w:val="24"/>
        </w:rPr>
        <w:t>408</w:t>
      </w:r>
      <w:r w:rsidRPr="00923740">
        <w:rPr>
          <w:sz w:val="24"/>
          <w:szCs w:val="24"/>
        </w:rPr>
        <w:t>) x the wage per hour ($</w:t>
      </w:r>
      <w:r w:rsidR="00B508E4" w:rsidRPr="00923740">
        <w:rPr>
          <w:sz w:val="24"/>
          <w:szCs w:val="24"/>
        </w:rPr>
        <w:t>18.55</w:t>
      </w:r>
      <w:r w:rsidRPr="00923740">
        <w:rPr>
          <w:sz w:val="24"/>
          <w:szCs w:val="24"/>
        </w:rPr>
        <w:t xml:space="preserve">) which equals $ </w:t>
      </w:r>
      <w:r w:rsidR="00B508E4" w:rsidRPr="00923740">
        <w:rPr>
          <w:sz w:val="24"/>
          <w:szCs w:val="24"/>
        </w:rPr>
        <w:t>7,568.</w:t>
      </w:r>
    </w:p>
    <w:p w:rsidR="00BE74E9" w:rsidRPr="00923740" w:rsidRDefault="00BE74E9" w:rsidP="00BE74E9">
      <w:pPr>
        <w:rPr>
          <w:sz w:val="24"/>
          <w:szCs w:val="24"/>
        </w:rPr>
      </w:pPr>
    </w:p>
    <w:p w:rsidR="00BE74E9" w:rsidRPr="00923740" w:rsidRDefault="00BE74E9" w:rsidP="00BE74E9">
      <w:pPr>
        <w:autoSpaceDE w:val="0"/>
        <w:autoSpaceDN w:val="0"/>
        <w:adjustRightInd w:val="0"/>
        <w:rPr>
          <w:sz w:val="24"/>
          <w:szCs w:val="24"/>
        </w:rPr>
      </w:pPr>
      <w:r w:rsidRPr="00923740">
        <w:rPr>
          <w:sz w:val="24"/>
          <w:szCs w:val="24"/>
        </w:rPr>
        <w:t>$</w:t>
      </w:r>
      <w:r w:rsidR="00B508E4" w:rsidRPr="00923740">
        <w:rPr>
          <w:sz w:val="24"/>
          <w:szCs w:val="24"/>
        </w:rPr>
        <w:t>18.55</w:t>
      </w:r>
      <w:r w:rsidRPr="00923740">
        <w:rPr>
          <w:sz w:val="24"/>
          <w:szCs w:val="24"/>
        </w:rPr>
        <w:t xml:space="preserve"> is the hourly rate derived from the U.S. Department of Labor, Bureau of Labor Statistics Report - National Compensation Survey: Occupational Wages in the United States, May, 2012. See </w:t>
      </w:r>
      <w:hyperlink r:id="rId7" w:history="1">
        <w:r w:rsidRPr="00923740">
          <w:rPr>
            <w:rStyle w:val="Hyperlink"/>
            <w:sz w:val="24"/>
            <w:szCs w:val="24"/>
          </w:rPr>
          <w:t>http://www.bls.gov/news.release/ocwage.t01.htm</w:t>
        </w:r>
      </w:hyperlink>
      <w:r w:rsidRPr="00923740">
        <w:rPr>
          <w:sz w:val="24"/>
          <w:szCs w:val="24"/>
        </w:rPr>
        <w:t xml:space="preserve">. </w:t>
      </w:r>
    </w:p>
    <w:p w:rsidR="00BE74E9" w:rsidRPr="00923740" w:rsidRDefault="00BE74E9" w:rsidP="00877FEF">
      <w:pPr>
        <w:rPr>
          <w:sz w:val="24"/>
          <w:szCs w:val="24"/>
        </w:rPr>
      </w:pPr>
    </w:p>
    <w:p w:rsidR="00FD757B" w:rsidRPr="00923740" w:rsidRDefault="00877FEF" w:rsidP="00877FEF">
      <w:pPr>
        <w:rPr>
          <w:sz w:val="24"/>
          <w:szCs w:val="24"/>
        </w:rPr>
      </w:pPr>
      <w:r w:rsidRPr="00923740">
        <w:rPr>
          <w:sz w:val="24"/>
          <w:szCs w:val="24"/>
        </w:rPr>
        <w:t xml:space="preserve">See APHIS Form 71 for hour burden estimates.  </w:t>
      </w:r>
    </w:p>
    <w:p w:rsidR="00877FEF" w:rsidRPr="00923740" w:rsidRDefault="00877FEF" w:rsidP="00FD757B">
      <w:pPr>
        <w:rPr>
          <w:sz w:val="24"/>
          <w:szCs w:val="24"/>
        </w:rPr>
      </w:pPr>
    </w:p>
    <w:p w:rsidR="00B508E4" w:rsidRPr="00923740" w:rsidRDefault="00B508E4" w:rsidP="00EA14EB">
      <w:pPr>
        <w:rPr>
          <w:b/>
          <w:sz w:val="24"/>
          <w:szCs w:val="24"/>
        </w:rPr>
      </w:pPr>
    </w:p>
    <w:p w:rsidR="00F30102" w:rsidRPr="00923740" w:rsidRDefault="00EA14EB" w:rsidP="00EA14EB">
      <w:pPr>
        <w:rPr>
          <w:b/>
          <w:sz w:val="24"/>
          <w:szCs w:val="24"/>
        </w:rPr>
      </w:pPr>
      <w:r w:rsidRPr="00923740">
        <w:rPr>
          <w:b/>
          <w:sz w:val="24"/>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E74E9" w:rsidRPr="00923740" w:rsidRDefault="00BE74E9" w:rsidP="00EA14EB">
      <w:pPr>
        <w:rPr>
          <w:b/>
          <w:sz w:val="24"/>
          <w:szCs w:val="24"/>
        </w:rPr>
      </w:pPr>
    </w:p>
    <w:p w:rsidR="00BE74E9" w:rsidRDefault="00BE74E9" w:rsidP="00BE74E9">
      <w:pPr>
        <w:pStyle w:val="DefaultText"/>
      </w:pPr>
      <w:r w:rsidRPr="00923740">
        <w:t xml:space="preserve">There is zero annual cost burden associated with capital and start-up, operation and maintenance, and purchase of services in connection with this program. </w:t>
      </w:r>
    </w:p>
    <w:p w:rsidR="005B7FA0" w:rsidRPr="00923740" w:rsidRDefault="005B7FA0" w:rsidP="005B7FA0">
      <w:pPr>
        <w:rPr>
          <w:b/>
          <w:sz w:val="24"/>
          <w:szCs w:val="24"/>
        </w:rPr>
      </w:pPr>
      <w:r w:rsidRPr="00923740">
        <w:rPr>
          <w:b/>
          <w:sz w:val="24"/>
          <w:szCs w:val="24"/>
        </w:rPr>
        <w:lastRenderedPageBreak/>
        <w:t>14.  Provide estimates of annualized cost to the Federal government.  Provide a description of the method used to estimate cost and any other expense that would not have been incurred without this collection of information.</w:t>
      </w:r>
    </w:p>
    <w:p w:rsidR="005B7FA0" w:rsidRPr="00923740" w:rsidRDefault="005B7FA0" w:rsidP="005B7FA0">
      <w:pPr>
        <w:rPr>
          <w:b/>
          <w:sz w:val="24"/>
          <w:szCs w:val="24"/>
        </w:rPr>
      </w:pPr>
    </w:p>
    <w:p w:rsidR="004626A0" w:rsidRPr="00923740" w:rsidRDefault="004626A0" w:rsidP="004626A0">
      <w:pPr>
        <w:rPr>
          <w:sz w:val="24"/>
          <w:szCs w:val="24"/>
        </w:rPr>
      </w:pPr>
      <w:r w:rsidRPr="00923740">
        <w:rPr>
          <w:sz w:val="24"/>
          <w:szCs w:val="24"/>
        </w:rPr>
        <w:t>The estimated cost to the Federal Government is $</w:t>
      </w:r>
      <w:r w:rsidR="007C11D0">
        <w:rPr>
          <w:sz w:val="24"/>
          <w:szCs w:val="24"/>
        </w:rPr>
        <w:t>21,808</w:t>
      </w:r>
      <w:r w:rsidR="00BE74E9" w:rsidRPr="00923740">
        <w:rPr>
          <w:sz w:val="24"/>
          <w:szCs w:val="24"/>
        </w:rPr>
        <w:t>.</w:t>
      </w:r>
      <w:r w:rsidRPr="00923740">
        <w:rPr>
          <w:sz w:val="24"/>
          <w:szCs w:val="24"/>
        </w:rPr>
        <w:t xml:space="preserve"> </w:t>
      </w:r>
      <w:proofErr w:type="gramStart"/>
      <w:r w:rsidRPr="00923740">
        <w:rPr>
          <w:sz w:val="24"/>
          <w:szCs w:val="24"/>
        </w:rPr>
        <w:t xml:space="preserve">(See APHIS Form </w:t>
      </w:r>
      <w:r w:rsidR="00B508E4" w:rsidRPr="00923740">
        <w:rPr>
          <w:sz w:val="24"/>
          <w:szCs w:val="24"/>
        </w:rPr>
        <w:t>7</w:t>
      </w:r>
      <w:r w:rsidRPr="00923740">
        <w:rPr>
          <w:sz w:val="24"/>
          <w:szCs w:val="24"/>
        </w:rPr>
        <w:t>9.)</w:t>
      </w:r>
      <w:proofErr w:type="gramEnd"/>
      <w:r w:rsidRPr="00923740">
        <w:rPr>
          <w:sz w:val="24"/>
          <w:szCs w:val="24"/>
        </w:rPr>
        <w:t xml:space="preserve">  </w:t>
      </w:r>
    </w:p>
    <w:p w:rsidR="007D64DF" w:rsidRPr="00923740" w:rsidRDefault="007D64DF" w:rsidP="001A61C1">
      <w:pPr>
        <w:rPr>
          <w:sz w:val="24"/>
          <w:szCs w:val="24"/>
        </w:rPr>
      </w:pPr>
      <w:bookmarkStart w:id="0" w:name="_GoBack"/>
      <w:bookmarkEnd w:id="0"/>
    </w:p>
    <w:p w:rsidR="001A61C1" w:rsidRPr="00923740" w:rsidRDefault="001A61C1" w:rsidP="001A61C1">
      <w:pPr>
        <w:rPr>
          <w:sz w:val="24"/>
          <w:szCs w:val="24"/>
        </w:rPr>
      </w:pPr>
    </w:p>
    <w:p w:rsidR="001A61C1" w:rsidRPr="00923740" w:rsidRDefault="001A61C1" w:rsidP="001A61C1">
      <w:pPr>
        <w:rPr>
          <w:b/>
          <w:sz w:val="24"/>
          <w:szCs w:val="24"/>
        </w:rPr>
      </w:pPr>
      <w:r w:rsidRPr="00923740">
        <w:rPr>
          <w:b/>
          <w:sz w:val="24"/>
          <w:szCs w:val="24"/>
        </w:rPr>
        <w:t>15.  Explain the reasons for any program changes or adjustments reported in Items 13 or 14 of the OMB Form 83-1.</w:t>
      </w:r>
    </w:p>
    <w:p w:rsidR="004626A0" w:rsidRPr="00923740" w:rsidRDefault="004626A0" w:rsidP="001A61C1">
      <w:pPr>
        <w:rPr>
          <w:b/>
          <w:sz w:val="24"/>
          <w:szCs w:val="24"/>
        </w:rPr>
      </w:pPr>
    </w:p>
    <w:p w:rsidR="00923740" w:rsidRDefault="004626A0" w:rsidP="001A61C1">
      <w:pPr>
        <w:rPr>
          <w:sz w:val="24"/>
          <w:szCs w:val="24"/>
        </w:rPr>
      </w:pPr>
      <w:r w:rsidRPr="00CA7B82">
        <w:rPr>
          <w:sz w:val="24"/>
          <w:szCs w:val="24"/>
        </w:rPr>
        <w:t>This is a</w:t>
      </w:r>
      <w:r w:rsidR="00923740" w:rsidRPr="00CA7B82">
        <w:rPr>
          <w:sz w:val="24"/>
          <w:szCs w:val="24"/>
        </w:rPr>
        <w:t xml:space="preserve"> new </w:t>
      </w:r>
      <w:r w:rsidRPr="00CA7B82">
        <w:rPr>
          <w:sz w:val="24"/>
          <w:szCs w:val="24"/>
        </w:rPr>
        <w:t>program</w:t>
      </w:r>
      <w:r w:rsidR="00923740" w:rsidRPr="00CA7B82">
        <w:rPr>
          <w:sz w:val="24"/>
          <w:szCs w:val="24"/>
        </w:rPr>
        <w:t>.</w:t>
      </w:r>
    </w:p>
    <w:p w:rsidR="00923740" w:rsidRDefault="00923740" w:rsidP="001A61C1">
      <w:pPr>
        <w:rPr>
          <w:sz w:val="24"/>
          <w:szCs w:val="24"/>
        </w:rPr>
      </w:pPr>
    </w:p>
    <w:p w:rsidR="00923740" w:rsidRDefault="00923740" w:rsidP="001A61C1">
      <w:pPr>
        <w:rPr>
          <w:sz w:val="24"/>
          <w:szCs w:val="24"/>
        </w:rPr>
      </w:pPr>
    </w:p>
    <w:p w:rsidR="001A61C1" w:rsidRPr="00923740" w:rsidRDefault="00923740" w:rsidP="001A61C1">
      <w:pPr>
        <w:rPr>
          <w:b/>
          <w:sz w:val="24"/>
          <w:szCs w:val="24"/>
        </w:rPr>
      </w:pPr>
      <w:r>
        <w:rPr>
          <w:b/>
          <w:sz w:val="24"/>
          <w:szCs w:val="24"/>
        </w:rPr>
        <w:t>1</w:t>
      </w:r>
      <w:r w:rsidR="001A61C1" w:rsidRPr="00923740">
        <w:rPr>
          <w:b/>
          <w:sz w:val="24"/>
          <w:szCs w:val="24"/>
        </w:rPr>
        <w:t>6.  For collections of information whose results are planned to be published, outline plans for tabulation and publication.</w:t>
      </w:r>
    </w:p>
    <w:p w:rsidR="001A61C1" w:rsidRPr="00923740" w:rsidRDefault="001A61C1" w:rsidP="001A61C1">
      <w:pPr>
        <w:rPr>
          <w:sz w:val="24"/>
          <w:szCs w:val="24"/>
        </w:rPr>
      </w:pPr>
    </w:p>
    <w:p w:rsidR="001A61C1" w:rsidRDefault="001A61C1" w:rsidP="001A61C1">
      <w:pPr>
        <w:rPr>
          <w:sz w:val="24"/>
          <w:szCs w:val="24"/>
        </w:rPr>
      </w:pPr>
      <w:r w:rsidRPr="00923740">
        <w:rPr>
          <w:sz w:val="24"/>
          <w:szCs w:val="24"/>
        </w:rPr>
        <w:t>APHIS has no plans to tabulate or publish the information collected.</w:t>
      </w:r>
    </w:p>
    <w:p w:rsidR="00923740" w:rsidRPr="00923740" w:rsidRDefault="00923740" w:rsidP="001A61C1">
      <w:pPr>
        <w:rPr>
          <w:sz w:val="24"/>
          <w:szCs w:val="24"/>
        </w:rPr>
      </w:pPr>
    </w:p>
    <w:p w:rsidR="001A61C1" w:rsidRPr="00923740" w:rsidRDefault="001A61C1" w:rsidP="001A61C1">
      <w:pPr>
        <w:rPr>
          <w:sz w:val="24"/>
          <w:szCs w:val="24"/>
        </w:rPr>
      </w:pPr>
    </w:p>
    <w:p w:rsidR="001A61C1" w:rsidRPr="00923740" w:rsidRDefault="001A61C1" w:rsidP="001A61C1">
      <w:pPr>
        <w:rPr>
          <w:b/>
          <w:sz w:val="24"/>
          <w:szCs w:val="24"/>
        </w:rPr>
      </w:pPr>
      <w:r w:rsidRPr="00923740">
        <w:rPr>
          <w:b/>
          <w:sz w:val="24"/>
          <w:szCs w:val="24"/>
        </w:rPr>
        <w:t>17.  If seeking approval to not display the expiration date for OMB approval of the information collection, explain the reasons that display would be inappropriate.</w:t>
      </w:r>
    </w:p>
    <w:p w:rsidR="001A61C1" w:rsidRPr="00923740" w:rsidRDefault="001A61C1" w:rsidP="001A61C1">
      <w:pPr>
        <w:rPr>
          <w:sz w:val="24"/>
          <w:szCs w:val="24"/>
        </w:rPr>
      </w:pPr>
    </w:p>
    <w:p w:rsidR="001A61C1" w:rsidRDefault="001D7A13" w:rsidP="001A61C1">
      <w:pPr>
        <w:rPr>
          <w:sz w:val="24"/>
          <w:szCs w:val="24"/>
        </w:rPr>
      </w:pPr>
      <w:r w:rsidRPr="00923740">
        <w:rPr>
          <w:sz w:val="24"/>
          <w:szCs w:val="24"/>
        </w:rPr>
        <w:t>There are no forms associated with this information collection.</w:t>
      </w:r>
    </w:p>
    <w:p w:rsidR="0051597C" w:rsidRPr="00923740" w:rsidRDefault="0051597C" w:rsidP="001A61C1">
      <w:pPr>
        <w:rPr>
          <w:sz w:val="24"/>
          <w:szCs w:val="24"/>
        </w:rPr>
      </w:pPr>
    </w:p>
    <w:p w:rsidR="001A61C1" w:rsidRPr="00923740" w:rsidRDefault="001A61C1" w:rsidP="001A61C1">
      <w:pPr>
        <w:rPr>
          <w:sz w:val="24"/>
          <w:szCs w:val="24"/>
        </w:rPr>
      </w:pPr>
    </w:p>
    <w:p w:rsidR="001A61C1" w:rsidRPr="00923740" w:rsidRDefault="001A61C1" w:rsidP="001A61C1">
      <w:pPr>
        <w:rPr>
          <w:b/>
          <w:sz w:val="24"/>
          <w:szCs w:val="24"/>
        </w:rPr>
      </w:pPr>
      <w:r w:rsidRPr="00923740">
        <w:rPr>
          <w:b/>
          <w:sz w:val="24"/>
          <w:szCs w:val="24"/>
        </w:rPr>
        <w:t xml:space="preserve">18.  Explain each exception to the certification statement identified in </w:t>
      </w:r>
      <w:r w:rsidR="00E40D65" w:rsidRPr="00923740">
        <w:rPr>
          <w:b/>
          <w:sz w:val="24"/>
          <w:szCs w:val="24"/>
        </w:rPr>
        <w:t>the “Certification</w:t>
      </w:r>
      <w:r w:rsidRPr="00923740">
        <w:rPr>
          <w:b/>
          <w:sz w:val="24"/>
          <w:szCs w:val="24"/>
        </w:rPr>
        <w:t xml:space="preserve"> for Paperwork Reduction Act."</w:t>
      </w:r>
    </w:p>
    <w:p w:rsidR="001A61C1" w:rsidRPr="00923740" w:rsidRDefault="001A61C1" w:rsidP="001A61C1">
      <w:pPr>
        <w:rPr>
          <w:sz w:val="24"/>
          <w:szCs w:val="24"/>
        </w:rPr>
      </w:pPr>
    </w:p>
    <w:p w:rsidR="001A61C1" w:rsidRDefault="001A61C1" w:rsidP="001A61C1">
      <w:pPr>
        <w:rPr>
          <w:sz w:val="24"/>
          <w:szCs w:val="24"/>
        </w:rPr>
      </w:pPr>
      <w:r w:rsidRPr="00923740">
        <w:rPr>
          <w:sz w:val="24"/>
          <w:szCs w:val="24"/>
        </w:rPr>
        <w:t>APHIS is able to certify compliance with all the provisions in the Act.</w:t>
      </w:r>
    </w:p>
    <w:p w:rsidR="00923740" w:rsidRPr="00923740" w:rsidRDefault="00923740" w:rsidP="001A61C1">
      <w:pPr>
        <w:rPr>
          <w:sz w:val="24"/>
          <w:szCs w:val="24"/>
        </w:rPr>
      </w:pPr>
    </w:p>
    <w:p w:rsidR="001A61C1" w:rsidRPr="00923740" w:rsidRDefault="001A61C1" w:rsidP="001A61C1">
      <w:pPr>
        <w:rPr>
          <w:sz w:val="24"/>
          <w:szCs w:val="24"/>
        </w:rPr>
      </w:pPr>
    </w:p>
    <w:p w:rsidR="001A61C1" w:rsidRPr="00923740" w:rsidRDefault="001A61C1" w:rsidP="001A61C1">
      <w:pPr>
        <w:rPr>
          <w:b/>
          <w:sz w:val="24"/>
          <w:szCs w:val="24"/>
        </w:rPr>
      </w:pPr>
      <w:r w:rsidRPr="00923740">
        <w:rPr>
          <w:b/>
          <w:sz w:val="24"/>
          <w:szCs w:val="24"/>
        </w:rPr>
        <w:t>B.</w:t>
      </w:r>
      <w:r w:rsidRPr="00923740">
        <w:rPr>
          <w:b/>
          <w:sz w:val="24"/>
          <w:szCs w:val="24"/>
        </w:rPr>
        <w:tab/>
        <w:t>Collections of Information Employing Statistical Methods</w:t>
      </w:r>
    </w:p>
    <w:p w:rsidR="001A61C1" w:rsidRPr="00923740" w:rsidRDefault="001A61C1" w:rsidP="001A61C1">
      <w:pPr>
        <w:rPr>
          <w:sz w:val="24"/>
          <w:szCs w:val="24"/>
        </w:rPr>
      </w:pPr>
    </w:p>
    <w:p w:rsidR="00FD757B" w:rsidRPr="00923740" w:rsidRDefault="001A61C1" w:rsidP="001A61C1">
      <w:pPr>
        <w:rPr>
          <w:sz w:val="24"/>
          <w:szCs w:val="24"/>
        </w:rPr>
      </w:pPr>
      <w:r w:rsidRPr="00923740">
        <w:rPr>
          <w:sz w:val="24"/>
          <w:szCs w:val="24"/>
        </w:rPr>
        <w:t>Statistical methods are not used in this information collection.</w:t>
      </w:r>
    </w:p>
    <w:p w:rsidR="00FD757B" w:rsidRPr="00923740" w:rsidRDefault="00FD757B" w:rsidP="00FD757B">
      <w:pPr>
        <w:rPr>
          <w:sz w:val="24"/>
          <w:szCs w:val="24"/>
        </w:rPr>
      </w:pPr>
    </w:p>
    <w:p w:rsidR="00923740" w:rsidRPr="00923740" w:rsidRDefault="00923740">
      <w:pPr>
        <w:rPr>
          <w:sz w:val="24"/>
          <w:szCs w:val="24"/>
        </w:rPr>
      </w:pPr>
    </w:p>
    <w:sectPr w:rsidR="00923740" w:rsidRPr="00923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6800B1A"/>
    <w:multiLevelType w:val="hybridMultilevel"/>
    <w:tmpl w:val="2CA4EC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3AB334B"/>
    <w:multiLevelType w:val="hybridMultilevel"/>
    <w:tmpl w:val="7BE2084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9"/>
  </w:num>
  <w:num w:numId="4">
    <w:abstractNumId w:val="7"/>
  </w:num>
  <w:num w:numId="5">
    <w:abstractNumId w:val="4"/>
  </w:num>
  <w:num w:numId="6">
    <w:abstractNumId w:val="0"/>
  </w:num>
  <w:num w:numId="7">
    <w:abstractNumId w:val="3"/>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7F"/>
    <w:rsid w:val="000349DE"/>
    <w:rsid w:val="000A357F"/>
    <w:rsid w:val="000B3004"/>
    <w:rsid w:val="00106E50"/>
    <w:rsid w:val="001A0E87"/>
    <w:rsid w:val="001A61C1"/>
    <w:rsid w:val="001A6D3E"/>
    <w:rsid w:val="001D7A13"/>
    <w:rsid w:val="00220740"/>
    <w:rsid w:val="002256BD"/>
    <w:rsid w:val="00237C5B"/>
    <w:rsid w:val="00262F48"/>
    <w:rsid w:val="00371ABE"/>
    <w:rsid w:val="00382649"/>
    <w:rsid w:val="004626A0"/>
    <w:rsid w:val="00465B8E"/>
    <w:rsid w:val="0051306F"/>
    <w:rsid w:val="0051597C"/>
    <w:rsid w:val="005B7FA0"/>
    <w:rsid w:val="0060118D"/>
    <w:rsid w:val="00667F5D"/>
    <w:rsid w:val="00683D06"/>
    <w:rsid w:val="006D6050"/>
    <w:rsid w:val="007B49CD"/>
    <w:rsid w:val="007C11D0"/>
    <w:rsid w:val="007D53EB"/>
    <w:rsid w:val="007D64DF"/>
    <w:rsid w:val="007E3BED"/>
    <w:rsid w:val="008777F1"/>
    <w:rsid w:val="00877FEF"/>
    <w:rsid w:val="008E603A"/>
    <w:rsid w:val="00923740"/>
    <w:rsid w:val="00924843"/>
    <w:rsid w:val="00973A86"/>
    <w:rsid w:val="00A46C78"/>
    <w:rsid w:val="00A76CB4"/>
    <w:rsid w:val="00AE0B7B"/>
    <w:rsid w:val="00B04A5E"/>
    <w:rsid w:val="00B508E4"/>
    <w:rsid w:val="00B52A47"/>
    <w:rsid w:val="00BE74E9"/>
    <w:rsid w:val="00C93FE6"/>
    <w:rsid w:val="00CA7B82"/>
    <w:rsid w:val="00CD1ED2"/>
    <w:rsid w:val="00D03270"/>
    <w:rsid w:val="00D2450C"/>
    <w:rsid w:val="00DC18CD"/>
    <w:rsid w:val="00DD1013"/>
    <w:rsid w:val="00E40D65"/>
    <w:rsid w:val="00EA14EB"/>
    <w:rsid w:val="00F30102"/>
    <w:rsid w:val="00F81512"/>
    <w:rsid w:val="00FD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5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E74E9"/>
    <w:pPr>
      <w:autoSpaceDE w:val="0"/>
      <w:autoSpaceDN w:val="0"/>
      <w:adjustRightInd w:val="0"/>
    </w:pPr>
    <w:rPr>
      <w:sz w:val="24"/>
      <w:szCs w:val="24"/>
    </w:rPr>
  </w:style>
  <w:style w:type="character" w:styleId="Hyperlink">
    <w:name w:val="Hyperlink"/>
    <w:rsid w:val="00BE74E9"/>
    <w:rPr>
      <w:color w:val="0000FF"/>
      <w:u w:val="single"/>
    </w:rPr>
  </w:style>
  <w:style w:type="paragraph" w:customStyle="1" w:styleId="300">
    <w:name w:val="300"/>
    <w:basedOn w:val="Normal"/>
    <w:rsid w:val="00924843"/>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973A86"/>
    <w:rPr>
      <w:rFonts w:ascii="Tahoma" w:hAnsi="Tahoma" w:cs="Tahoma"/>
      <w:sz w:val="16"/>
      <w:szCs w:val="16"/>
    </w:rPr>
  </w:style>
  <w:style w:type="character" w:customStyle="1" w:styleId="BalloonTextChar">
    <w:name w:val="Balloon Text Char"/>
    <w:basedOn w:val="DefaultParagraphFont"/>
    <w:link w:val="BalloonText"/>
    <w:uiPriority w:val="99"/>
    <w:semiHidden/>
    <w:rsid w:val="00973A8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5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E74E9"/>
    <w:pPr>
      <w:autoSpaceDE w:val="0"/>
      <w:autoSpaceDN w:val="0"/>
      <w:adjustRightInd w:val="0"/>
    </w:pPr>
    <w:rPr>
      <w:sz w:val="24"/>
      <w:szCs w:val="24"/>
    </w:rPr>
  </w:style>
  <w:style w:type="character" w:styleId="Hyperlink">
    <w:name w:val="Hyperlink"/>
    <w:rsid w:val="00BE74E9"/>
    <w:rPr>
      <w:color w:val="0000FF"/>
      <w:u w:val="single"/>
    </w:rPr>
  </w:style>
  <w:style w:type="paragraph" w:customStyle="1" w:styleId="300">
    <w:name w:val="300"/>
    <w:basedOn w:val="Normal"/>
    <w:rsid w:val="00924843"/>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973A86"/>
    <w:rPr>
      <w:rFonts w:ascii="Tahoma" w:hAnsi="Tahoma" w:cs="Tahoma"/>
      <w:sz w:val="16"/>
      <w:szCs w:val="16"/>
    </w:rPr>
  </w:style>
  <w:style w:type="character" w:customStyle="1" w:styleId="BalloonTextChar">
    <w:name w:val="Balloon Text Char"/>
    <w:basedOn w:val="DefaultParagraphFont"/>
    <w:link w:val="BalloonText"/>
    <w:uiPriority w:val="99"/>
    <w:semiHidden/>
    <w:rsid w:val="00973A8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22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s.gov/news.release/ocwage.t0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E6536-2D88-45F8-A4C6-B13E1C5E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 Cynthia A - APHIS</dc:creator>
  <cp:lastModifiedBy>McDuffie, Cathy A - APHIS</cp:lastModifiedBy>
  <cp:revision>4</cp:revision>
  <cp:lastPrinted>2013-04-26T18:39:00Z</cp:lastPrinted>
  <dcterms:created xsi:type="dcterms:W3CDTF">2013-04-26T18:41:00Z</dcterms:created>
  <dcterms:modified xsi:type="dcterms:W3CDTF">2013-04-26T19:25:00Z</dcterms:modified>
</cp:coreProperties>
</file>