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72" w:rsidRPr="00F7366B" w:rsidRDefault="00F608BE" w:rsidP="00484E72">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u w:val="single"/>
        </w:rPr>
      </w:pPr>
      <w:r>
        <w:rPr>
          <w:rFonts w:ascii="Tahoma" w:hAnsi="Tahoma" w:cs="Tahoma"/>
          <w:b/>
          <w:bCs/>
          <w:sz w:val="28"/>
          <w:szCs w:val="28"/>
          <w:u w:val="single"/>
        </w:rPr>
        <w:t xml:space="preserve">The 2013 </w:t>
      </w:r>
      <w:r w:rsidR="00484E72" w:rsidRPr="00F7366B">
        <w:rPr>
          <w:rFonts w:ascii="Tahoma" w:hAnsi="Tahoma" w:cs="Tahoma"/>
          <w:b/>
          <w:bCs/>
          <w:sz w:val="28"/>
          <w:szCs w:val="28"/>
          <w:u w:val="single"/>
        </w:rPr>
        <w:t>Supporting Statement</w:t>
      </w:r>
      <w:r w:rsidR="00484E72" w:rsidRPr="00AD121B">
        <w:rPr>
          <w:rFonts w:ascii="Tahoma" w:hAnsi="Tahoma" w:cs="Tahoma"/>
          <w:b/>
          <w:bCs/>
          <w:sz w:val="28"/>
          <w:szCs w:val="28"/>
          <w:u w:val="single"/>
        </w:rPr>
        <w:t xml:space="preserve"> </w:t>
      </w:r>
      <w:r w:rsidR="00AD121B" w:rsidRPr="00AD121B">
        <w:rPr>
          <w:rFonts w:ascii="Tahoma" w:hAnsi="Tahoma" w:cs="Tahoma"/>
          <w:b/>
          <w:bCs/>
          <w:sz w:val="28"/>
          <w:szCs w:val="28"/>
          <w:u w:val="single"/>
        </w:rPr>
        <w:t xml:space="preserve">B </w:t>
      </w:r>
      <w:r w:rsidR="00484E72" w:rsidRPr="00F7366B">
        <w:rPr>
          <w:rFonts w:ascii="Tahoma" w:hAnsi="Tahoma" w:cs="Tahoma"/>
          <w:b/>
          <w:bCs/>
          <w:sz w:val="28"/>
          <w:szCs w:val="28"/>
          <w:u w:val="single"/>
        </w:rPr>
        <w:t xml:space="preserve">for </w:t>
      </w:r>
      <w:r>
        <w:rPr>
          <w:rFonts w:ascii="Tahoma" w:hAnsi="Tahoma" w:cs="Tahoma"/>
          <w:b/>
          <w:bCs/>
          <w:sz w:val="28"/>
          <w:szCs w:val="28"/>
          <w:u w:val="single"/>
        </w:rPr>
        <w:t>OMB-NEW</w:t>
      </w:r>
    </w:p>
    <w:p w:rsidR="00484E72" w:rsidRPr="00F7366B" w:rsidRDefault="00A93CB5" w:rsidP="00484E72">
      <w:pPr>
        <w:jc w:val="center"/>
        <w:rPr>
          <w:rFonts w:ascii="Tahoma" w:hAnsi="Tahoma" w:cs="Tahoma"/>
          <w:b/>
          <w:sz w:val="28"/>
          <w:szCs w:val="28"/>
        </w:rPr>
      </w:pPr>
      <w:r>
        <w:rPr>
          <w:rFonts w:ascii="Tahoma" w:hAnsi="Tahoma" w:cs="Tahoma"/>
          <w:b/>
          <w:sz w:val="28"/>
          <w:szCs w:val="28"/>
        </w:rPr>
        <w:t>Arapaho-Roosevelt National Forest Transportation System Alternatives Study</w:t>
      </w:r>
    </w:p>
    <w:p w:rsidR="001E7546" w:rsidRPr="00F7366B" w:rsidRDefault="001E7546" w:rsidP="001E7546">
      <w:pPr>
        <w:jc w:val="center"/>
        <w:rPr>
          <w:lang w:val="pt-BR"/>
        </w:rPr>
      </w:pPr>
    </w:p>
    <w:p w:rsidR="001E7546" w:rsidRPr="00F7366B" w:rsidRDefault="001E7546" w:rsidP="00484E7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rPr>
          <w:rFonts w:ascii="Tahoma" w:hAnsi="Tahoma" w:cs="Tahoma"/>
          <w:b/>
          <w:bCs/>
        </w:rPr>
      </w:pPr>
      <w:r w:rsidRPr="00F7366B">
        <w:rPr>
          <w:rFonts w:ascii="Tahoma" w:hAnsi="Tahoma" w:cs="Tahoma"/>
          <w:b/>
          <w:bCs/>
        </w:rPr>
        <w:t>B.</w:t>
      </w:r>
      <w:r w:rsidRPr="00F7366B">
        <w:rPr>
          <w:rFonts w:ascii="Tahoma" w:hAnsi="Tahoma" w:cs="Tahoma"/>
          <w:b/>
          <w:bCs/>
        </w:rPr>
        <w:tab/>
        <w:t>Collections of Information Employing Statistical Methods</w:t>
      </w:r>
    </w:p>
    <w:p w:rsidR="001E7546" w:rsidRPr="00F7366B" w:rsidRDefault="001E7546" w:rsidP="00484E72">
      <w:pPr>
        <w:widowControl w:val="0"/>
        <w:numPr>
          <w:ilvl w:val="1"/>
          <w:numId w:val="3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72"/>
        <w:jc w:val="both"/>
        <w:rPr>
          <w:rFonts w:ascii="Tahoma" w:hAnsi="Tahoma" w:cs="Tahoma"/>
          <w:b/>
          <w:bCs/>
          <w:sz w:val="22"/>
          <w:szCs w:val="22"/>
        </w:rPr>
      </w:pPr>
      <w:r w:rsidRPr="00F7366B">
        <w:rPr>
          <w:rFonts w:ascii="Tahoma" w:hAnsi="Tahoma" w:cs="Tahoma"/>
          <w:b/>
          <w:bCs/>
          <w:sz w:val="22"/>
          <w:szCs w:val="22"/>
        </w:rPr>
        <w:t>Describe (including a numerical estimate) the potential respondent universe and any sam</w:t>
      </w:r>
      <w:r w:rsidRPr="00F7366B">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F7366B">
        <w:rPr>
          <w:rFonts w:ascii="Tahoma" w:hAnsi="Tahoma" w:cs="Tahoma"/>
          <w:b/>
          <w:bCs/>
          <w:sz w:val="22"/>
          <w:szCs w:val="22"/>
        </w:rPr>
        <w:softHyphen/>
        <w:t>sponding sample are to be provided in tabular form for the uni</w:t>
      </w:r>
      <w:r w:rsidRPr="00F7366B">
        <w:rPr>
          <w:rFonts w:ascii="Tahoma" w:hAnsi="Tahoma" w:cs="Tahoma"/>
          <w:b/>
          <w:bCs/>
          <w:sz w:val="22"/>
          <w:szCs w:val="22"/>
        </w:rPr>
        <w:softHyphen/>
        <w:t xml:space="preserve">verse as a whole and for each of the strata in the proposed sample. </w:t>
      </w:r>
      <w:r w:rsidR="00332B9F" w:rsidRPr="00F7366B">
        <w:rPr>
          <w:rFonts w:ascii="Tahoma" w:hAnsi="Tahoma" w:cs="Tahoma"/>
          <w:b/>
          <w:bCs/>
          <w:sz w:val="22"/>
          <w:szCs w:val="22"/>
        </w:rPr>
        <w:t xml:space="preserve"> </w:t>
      </w:r>
      <w:r w:rsidRPr="00F7366B">
        <w:rPr>
          <w:rFonts w:ascii="Tahoma" w:hAnsi="Tahoma" w:cs="Tahoma"/>
          <w:b/>
          <w:bCs/>
          <w:sz w:val="22"/>
          <w:szCs w:val="22"/>
        </w:rPr>
        <w:t xml:space="preserve">Indicate expected response rates for the collection as a whole. </w:t>
      </w:r>
      <w:r w:rsidR="00332B9F" w:rsidRPr="00F7366B">
        <w:rPr>
          <w:rFonts w:ascii="Tahoma" w:hAnsi="Tahoma" w:cs="Tahoma"/>
          <w:b/>
          <w:bCs/>
          <w:sz w:val="22"/>
          <w:szCs w:val="22"/>
        </w:rPr>
        <w:t xml:space="preserve"> </w:t>
      </w:r>
      <w:r w:rsidRPr="00F7366B">
        <w:rPr>
          <w:rFonts w:ascii="Tahoma" w:hAnsi="Tahoma" w:cs="Tahoma"/>
          <w:b/>
          <w:bCs/>
          <w:sz w:val="22"/>
          <w:szCs w:val="22"/>
        </w:rPr>
        <w:t>If the collection had been conducted previously, include the actual response rate achieved during the last collection.</w:t>
      </w:r>
    </w:p>
    <w:p w:rsidR="00332B9F" w:rsidRPr="00F7366B" w:rsidRDefault="00332B9F" w:rsidP="004C5431">
      <w:pPr>
        <w:spacing w:after="172"/>
        <w:ind w:left="360"/>
        <w:jc w:val="both"/>
        <w:rPr>
          <w:rFonts w:ascii="Tahoma" w:hAnsi="Tahoma" w:cs="Tahoma"/>
          <w:b/>
          <w:sz w:val="22"/>
          <w:szCs w:val="22"/>
        </w:rPr>
      </w:pPr>
      <w:r w:rsidRPr="00F7366B">
        <w:rPr>
          <w:rFonts w:ascii="Tahoma" w:hAnsi="Tahoma" w:cs="Tahoma"/>
          <w:b/>
          <w:sz w:val="22"/>
          <w:szCs w:val="22"/>
        </w:rPr>
        <w:t>Geographic Scope</w:t>
      </w:r>
      <w:r w:rsidR="004F4CCC">
        <w:rPr>
          <w:rFonts w:ascii="Tahoma" w:hAnsi="Tahoma" w:cs="Tahoma"/>
          <w:b/>
          <w:sz w:val="22"/>
          <w:szCs w:val="22"/>
        </w:rPr>
        <w:t>:</w:t>
      </w:r>
      <w:bookmarkStart w:id="0" w:name="_GoBack"/>
      <w:bookmarkEnd w:id="0"/>
    </w:p>
    <w:p w:rsidR="00A33102" w:rsidRDefault="00B71591" w:rsidP="004C5431">
      <w:pPr>
        <w:spacing w:after="172"/>
        <w:ind w:left="360"/>
        <w:jc w:val="both"/>
        <w:rPr>
          <w:rFonts w:ascii="Tahoma" w:hAnsi="Tahoma" w:cs="Tahoma"/>
          <w:sz w:val="22"/>
          <w:szCs w:val="22"/>
        </w:rPr>
      </w:pPr>
      <w:r>
        <w:rPr>
          <w:rFonts w:ascii="Tahoma" w:hAnsi="Tahoma" w:cs="Tahoma"/>
          <w:sz w:val="22"/>
          <w:szCs w:val="22"/>
        </w:rPr>
        <w:t xml:space="preserve">This study will be administered at three popular recreation sites in the Arapaho-Roosevelt National Forest, including: 1) </w:t>
      </w:r>
      <w:proofErr w:type="spellStart"/>
      <w:r>
        <w:rPr>
          <w:rFonts w:ascii="Tahoma" w:hAnsi="Tahoma" w:cs="Tahoma"/>
          <w:sz w:val="22"/>
          <w:szCs w:val="22"/>
        </w:rPr>
        <w:t>Brainard</w:t>
      </w:r>
      <w:proofErr w:type="spellEnd"/>
      <w:r>
        <w:rPr>
          <w:rFonts w:ascii="Tahoma" w:hAnsi="Tahoma" w:cs="Tahoma"/>
          <w:sz w:val="22"/>
          <w:szCs w:val="22"/>
        </w:rPr>
        <w:t xml:space="preserve"> Lake Recreation Area (BLRA)</w:t>
      </w:r>
      <w:r w:rsidR="0019422F">
        <w:rPr>
          <w:rFonts w:ascii="Tahoma" w:hAnsi="Tahoma" w:cs="Tahoma"/>
          <w:sz w:val="22"/>
          <w:szCs w:val="22"/>
        </w:rPr>
        <w:t>, including the Indian Peaks Wilderness (IPW)</w:t>
      </w:r>
      <w:r>
        <w:rPr>
          <w:rFonts w:ascii="Tahoma" w:hAnsi="Tahoma" w:cs="Tahoma"/>
          <w:sz w:val="22"/>
          <w:szCs w:val="22"/>
        </w:rPr>
        <w:t xml:space="preserve">; 2) </w:t>
      </w:r>
      <w:proofErr w:type="spellStart"/>
      <w:r>
        <w:rPr>
          <w:rFonts w:ascii="Tahoma" w:hAnsi="Tahoma" w:cs="Tahoma"/>
          <w:sz w:val="22"/>
          <w:szCs w:val="22"/>
        </w:rPr>
        <w:t>Guanella</w:t>
      </w:r>
      <w:proofErr w:type="spellEnd"/>
      <w:r>
        <w:rPr>
          <w:rFonts w:ascii="Tahoma" w:hAnsi="Tahoma" w:cs="Tahoma"/>
          <w:sz w:val="22"/>
          <w:szCs w:val="22"/>
        </w:rPr>
        <w:t xml:space="preserve"> Pass (GP); and 3) Mount Evans Recreation Area (MERA)</w:t>
      </w:r>
      <w:r w:rsidR="00CA22B8" w:rsidRPr="00F7366B">
        <w:rPr>
          <w:rFonts w:ascii="Tahoma" w:hAnsi="Tahoma" w:cs="Tahoma"/>
          <w:sz w:val="22"/>
          <w:szCs w:val="22"/>
        </w:rPr>
        <w:t>.</w:t>
      </w:r>
      <w:r>
        <w:rPr>
          <w:rFonts w:ascii="Tahoma" w:hAnsi="Tahoma" w:cs="Tahoma"/>
          <w:sz w:val="22"/>
          <w:szCs w:val="22"/>
        </w:rPr>
        <w:t xml:space="preserve"> Sampling locations will include popular trailheads for day use and overnight (backpacking) visitation</w:t>
      </w:r>
      <w:r w:rsidR="00974371">
        <w:rPr>
          <w:rFonts w:ascii="Tahoma" w:hAnsi="Tahoma" w:cs="Tahoma"/>
          <w:sz w:val="22"/>
          <w:szCs w:val="22"/>
        </w:rPr>
        <w:t xml:space="preserve"> </w:t>
      </w:r>
      <w:r>
        <w:rPr>
          <w:rFonts w:ascii="Tahoma" w:hAnsi="Tahoma" w:cs="Tahoma"/>
          <w:sz w:val="22"/>
          <w:szCs w:val="22"/>
        </w:rPr>
        <w:t>and primary parking areas in each of the three recreation areas.</w:t>
      </w:r>
      <w:r w:rsidR="00AE0981">
        <w:rPr>
          <w:rFonts w:ascii="Tahoma" w:hAnsi="Tahoma" w:cs="Tahoma"/>
          <w:sz w:val="22"/>
          <w:szCs w:val="22"/>
        </w:rPr>
        <w:t xml:space="preserve"> </w:t>
      </w:r>
      <w:r w:rsidR="0056665A">
        <w:rPr>
          <w:rFonts w:ascii="Tahoma" w:hAnsi="Tahoma" w:cs="Tahoma"/>
          <w:sz w:val="22"/>
          <w:szCs w:val="22"/>
        </w:rPr>
        <w:t xml:space="preserve">The study includes </w:t>
      </w:r>
      <w:r w:rsidR="00961537">
        <w:rPr>
          <w:rFonts w:ascii="Tahoma" w:hAnsi="Tahoma" w:cs="Tahoma"/>
          <w:sz w:val="22"/>
          <w:szCs w:val="22"/>
        </w:rPr>
        <w:t>one</w:t>
      </w:r>
      <w:r w:rsidR="0056665A">
        <w:rPr>
          <w:rFonts w:ascii="Tahoma" w:hAnsi="Tahoma" w:cs="Tahoma"/>
          <w:sz w:val="22"/>
          <w:szCs w:val="22"/>
        </w:rPr>
        <w:t xml:space="preserve"> </w:t>
      </w:r>
      <w:r w:rsidR="00961537">
        <w:rPr>
          <w:rFonts w:ascii="Tahoma" w:hAnsi="Tahoma" w:cs="Tahoma"/>
          <w:sz w:val="22"/>
          <w:szCs w:val="22"/>
        </w:rPr>
        <w:t>survey</w:t>
      </w:r>
      <w:r w:rsidR="006E5F02">
        <w:rPr>
          <w:rFonts w:ascii="Tahoma" w:hAnsi="Tahoma" w:cs="Tahoma"/>
          <w:sz w:val="22"/>
          <w:szCs w:val="22"/>
        </w:rPr>
        <w:t xml:space="preserve">, </w:t>
      </w:r>
      <w:r w:rsidR="0056665A">
        <w:rPr>
          <w:rFonts w:ascii="Tahoma" w:hAnsi="Tahoma" w:cs="Tahoma"/>
          <w:sz w:val="22"/>
          <w:szCs w:val="22"/>
        </w:rPr>
        <w:t>entitled “ARNF Visitor Survey”</w:t>
      </w:r>
      <w:r w:rsidR="00961537">
        <w:rPr>
          <w:rFonts w:ascii="Tahoma" w:hAnsi="Tahoma" w:cs="Tahoma"/>
          <w:sz w:val="22"/>
          <w:szCs w:val="22"/>
        </w:rPr>
        <w:t>, and includes</w:t>
      </w:r>
      <w:r w:rsidR="0056665A">
        <w:rPr>
          <w:rFonts w:ascii="Tahoma" w:hAnsi="Tahoma" w:cs="Tahoma"/>
          <w:sz w:val="22"/>
          <w:szCs w:val="22"/>
        </w:rPr>
        <w:t xml:space="preserve"> </w:t>
      </w:r>
      <w:r w:rsidR="00A33102">
        <w:rPr>
          <w:rFonts w:ascii="Tahoma" w:hAnsi="Tahoma" w:cs="Tahoma"/>
          <w:sz w:val="22"/>
          <w:szCs w:val="22"/>
        </w:rPr>
        <w:t xml:space="preserve">a separate version of </w:t>
      </w:r>
      <w:r w:rsidR="00961537">
        <w:rPr>
          <w:rFonts w:ascii="Tahoma" w:hAnsi="Tahoma" w:cs="Tahoma"/>
          <w:sz w:val="22"/>
          <w:szCs w:val="22"/>
        </w:rPr>
        <w:t>the</w:t>
      </w:r>
      <w:r w:rsidR="00A33102">
        <w:rPr>
          <w:rFonts w:ascii="Tahoma" w:hAnsi="Tahoma" w:cs="Tahoma"/>
          <w:sz w:val="22"/>
          <w:szCs w:val="22"/>
        </w:rPr>
        <w:t xml:space="preserve"> survey, adapted to each of the three study areas, </w:t>
      </w:r>
      <w:r w:rsidR="00F65EAD">
        <w:rPr>
          <w:rFonts w:ascii="Tahoma" w:hAnsi="Tahoma" w:cs="Tahoma"/>
          <w:sz w:val="22"/>
          <w:szCs w:val="22"/>
        </w:rPr>
        <w:t xml:space="preserve">plus a version adapted to the IPW in BLRA, </w:t>
      </w:r>
      <w:r w:rsidR="00A33102">
        <w:rPr>
          <w:rFonts w:ascii="Tahoma" w:hAnsi="Tahoma" w:cs="Tahoma"/>
          <w:sz w:val="22"/>
          <w:szCs w:val="22"/>
        </w:rPr>
        <w:t xml:space="preserve">for a total of </w:t>
      </w:r>
      <w:r w:rsidR="00961537">
        <w:rPr>
          <w:rFonts w:ascii="Tahoma" w:hAnsi="Tahoma" w:cs="Tahoma"/>
          <w:sz w:val="22"/>
          <w:szCs w:val="22"/>
        </w:rPr>
        <w:t>4</w:t>
      </w:r>
      <w:r w:rsidR="00A33102">
        <w:rPr>
          <w:rFonts w:ascii="Tahoma" w:hAnsi="Tahoma" w:cs="Tahoma"/>
          <w:sz w:val="22"/>
          <w:szCs w:val="22"/>
        </w:rPr>
        <w:t xml:space="preserve"> survey instruments (Instrument</w:t>
      </w:r>
      <w:r w:rsidR="00F65EAD">
        <w:rPr>
          <w:rFonts w:ascii="Tahoma" w:hAnsi="Tahoma" w:cs="Tahoma"/>
          <w:sz w:val="22"/>
          <w:szCs w:val="22"/>
        </w:rPr>
        <w:t xml:space="preserve"> A through Instrument </w:t>
      </w:r>
      <w:r w:rsidR="00961537">
        <w:rPr>
          <w:rFonts w:ascii="Tahoma" w:hAnsi="Tahoma" w:cs="Tahoma"/>
          <w:sz w:val="22"/>
          <w:szCs w:val="22"/>
        </w:rPr>
        <w:t>D</w:t>
      </w:r>
      <w:r w:rsidR="00A33102">
        <w:rPr>
          <w:rFonts w:ascii="Tahoma" w:hAnsi="Tahoma" w:cs="Tahoma"/>
          <w:sz w:val="22"/>
          <w:szCs w:val="22"/>
        </w:rPr>
        <w:t xml:space="preserve">). Instrument A will be administered at BLRA; Instrument </w:t>
      </w:r>
      <w:r w:rsidR="00961537">
        <w:rPr>
          <w:rFonts w:ascii="Tahoma" w:hAnsi="Tahoma" w:cs="Tahoma"/>
          <w:sz w:val="22"/>
          <w:szCs w:val="22"/>
        </w:rPr>
        <w:t>B</w:t>
      </w:r>
      <w:r w:rsidR="00A33102">
        <w:rPr>
          <w:rFonts w:ascii="Tahoma" w:hAnsi="Tahoma" w:cs="Tahoma"/>
          <w:sz w:val="22"/>
          <w:szCs w:val="22"/>
        </w:rPr>
        <w:t xml:space="preserve"> will be administered at GP; Instrument </w:t>
      </w:r>
      <w:r w:rsidR="00961537">
        <w:rPr>
          <w:rFonts w:ascii="Tahoma" w:hAnsi="Tahoma" w:cs="Tahoma"/>
          <w:sz w:val="22"/>
          <w:szCs w:val="22"/>
        </w:rPr>
        <w:t>C</w:t>
      </w:r>
      <w:r w:rsidR="00A33102">
        <w:rPr>
          <w:rFonts w:ascii="Tahoma" w:hAnsi="Tahoma" w:cs="Tahoma"/>
          <w:sz w:val="22"/>
          <w:szCs w:val="22"/>
        </w:rPr>
        <w:t xml:space="preserve"> will be administered at MERA, and Instrument </w:t>
      </w:r>
      <w:r w:rsidR="00961537">
        <w:rPr>
          <w:rFonts w:ascii="Tahoma" w:hAnsi="Tahoma" w:cs="Tahoma"/>
          <w:sz w:val="22"/>
          <w:szCs w:val="22"/>
        </w:rPr>
        <w:t>D</w:t>
      </w:r>
      <w:r w:rsidR="00A33102">
        <w:rPr>
          <w:rFonts w:ascii="Tahoma" w:hAnsi="Tahoma" w:cs="Tahoma"/>
          <w:sz w:val="22"/>
          <w:szCs w:val="22"/>
        </w:rPr>
        <w:t xml:space="preserve"> will be administered at the IPW.</w:t>
      </w:r>
    </w:p>
    <w:p w:rsidR="00332B9F" w:rsidRDefault="00865A50" w:rsidP="004C5431">
      <w:pPr>
        <w:spacing w:after="172"/>
        <w:ind w:left="360"/>
        <w:jc w:val="both"/>
        <w:rPr>
          <w:rFonts w:ascii="Tahoma" w:hAnsi="Tahoma" w:cs="Tahoma"/>
          <w:sz w:val="22"/>
          <w:szCs w:val="22"/>
        </w:rPr>
      </w:pPr>
      <w:r w:rsidRPr="00F7366B">
        <w:rPr>
          <w:rFonts w:ascii="Tahoma" w:hAnsi="Tahoma" w:cs="Tahoma"/>
          <w:b/>
          <w:sz w:val="22"/>
          <w:szCs w:val="22"/>
        </w:rPr>
        <w:t>Study Period:</w:t>
      </w:r>
      <w:r w:rsidRPr="00F7366B">
        <w:rPr>
          <w:rFonts w:ascii="Tahoma" w:hAnsi="Tahoma" w:cs="Tahoma"/>
          <w:sz w:val="22"/>
          <w:szCs w:val="22"/>
        </w:rPr>
        <w:t xml:space="preserve">  </w:t>
      </w:r>
      <w:r w:rsidR="00ED3FF8" w:rsidRPr="00ED3FF8">
        <w:rPr>
          <w:rFonts w:ascii="Tahoma" w:hAnsi="Tahoma" w:cs="Tahoma"/>
          <w:sz w:val="22"/>
          <w:szCs w:val="22"/>
        </w:rPr>
        <w:t>The s</w:t>
      </w:r>
      <w:r w:rsidR="00ED3FF8">
        <w:rPr>
          <w:rFonts w:ascii="Tahoma" w:hAnsi="Tahoma" w:cs="Tahoma"/>
          <w:sz w:val="22"/>
          <w:szCs w:val="22"/>
        </w:rPr>
        <w:t>tudy</w:t>
      </w:r>
      <w:r w:rsidR="00ED3FF8" w:rsidRPr="00ED3FF8">
        <w:rPr>
          <w:rFonts w:ascii="Tahoma" w:hAnsi="Tahoma" w:cs="Tahoma"/>
          <w:sz w:val="22"/>
          <w:szCs w:val="22"/>
        </w:rPr>
        <w:t xml:space="preserve"> period is designed to include </w:t>
      </w:r>
      <w:r w:rsidR="00ED3FF8">
        <w:rPr>
          <w:rFonts w:ascii="Tahoma" w:hAnsi="Tahoma" w:cs="Tahoma"/>
          <w:sz w:val="22"/>
          <w:szCs w:val="22"/>
        </w:rPr>
        <w:t>ARNF</w:t>
      </w:r>
      <w:r w:rsidR="00ED3FF8" w:rsidRPr="00ED3FF8">
        <w:rPr>
          <w:rFonts w:ascii="Tahoma" w:hAnsi="Tahoma" w:cs="Tahoma"/>
          <w:sz w:val="22"/>
          <w:szCs w:val="22"/>
        </w:rPr>
        <w:t xml:space="preserve">'s peak </w:t>
      </w:r>
      <w:r w:rsidR="00ED3FF8">
        <w:rPr>
          <w:rFonts w:ascii="Tahoma" w:hAnsi="Tahoma" w:cs="Tahoma"/>
          <w:sz w:val="22"/>
          <w:szCs w:val="22"/>
        </w:rPr>
        <w:t>summer visitation</w:t>
      </w:r>
      <w:r w:rsidR="00ED3FF8" w:rsidRPr="00ED3FF8">
        <w:rPr>
          <w:rFonts w:ascii="Tahoma" w:hAnsi="Tahoma" w:cs="Tahoma"/>
          <w:sz w:val="22"/>
          <w:szCs w:val="22"/>
        </w:rPr>
        <w:t xml:space="preserve"> period</w:t>
      </w:r>
      <w:r w:rsidR="00ED3FF8">
        <w:rPr>
          <w:rFonts w:ascii="Tahoma" w:hAnsi="Tahoma" w:cs="Tahoma"/>
          <w:sz w:val="22"/>
          <w:szCs w:val="22"/>
        </w:rPr>
        <w:t xml:space="preserve">, </w:t>
      </w:r>
      <w:r w:rsidR="007C0259">
        <w:rPr>
          <w:rFonts w:ascii="Tahoma" w:hAnsi="Tahoma" w:cs="Tahoma"/>
          <w:sz w:val="22"/>
          <w:szCs w:val="22"/>
        </w:rPr>
        <w:t>f</w:t>
      </w:r>
      <w:r w:rsidR="00ED3FF8">
        <w:rPr>
          <w:rFonts w:ascii="Tahoma" w:hAnsi="Tahoma" w:cs="Tahoma"/>
          <w:sz w:val="22"/>
          <w:szCs w:val="22"/>
        </w:rPr>
        <w:t>rom mid-May through Labor Day weekend</w:t>
      </w:r>
      <w:r w:rsidR="009360DA" w:rsidRPr="00F7366B">
        <w:rPr>
          <w:rFonts w:ascii="Tahoma" w:hAnsi="Tahoma" w:cs="Tahoma"/>
          <w:sz w:val="22"/>
          <w:szCs w:val="22"/>
        </w:rPr>
        <w:t>, 201</w:t>
      </w:r>
      <w:r w:rsidR="00B71591">
        <w:rPr>
          <w:rFonts w:ascii="Tahoma" w:hAnsi="Tahoma" w:cs="Tahoma"/>
          <w:sz w:val="22"/>
          <w:szCs w:val="22"/>
        </w:rPr>
        <w:t>3</w:t>
      </w:r>
      <w:r w:rsidR="00AE24EE">
        <w:rPr>
          <w:rFonts w:ascii="Tahoma" w:hAnsi="Tahoma" w:cs="Tahoma"/>
          <w:sz w:val="22"/>
          <w:szCs w:val="22"/>
        </w:rPr>
        <w:t>. The study period w</w:t>
      </w:r>
      <w:r w:rsidR="007C0259">
        <w:rPr>
          <w:rFonts w:ascii="Tahoma" w:hAnsi="Tahoma" w:cs="Tahoma"/>
          <w:sz w:val="22"/>
          <w:szCs w:val="22"/>
        </w:rPr>
        <w:t>ill</w:t>
      </w:r>
      <w:r w:rsidR="00AE24EE">
        <w:rPr>
          <w:rFonts w:ascii="Tahoma" w:hAnsi="Tahoma" w:cs="Tahoma"/>
          <w:sz w:val="22"/>
          <w:szCs w:val="22"/>
        </w:rPr>
        <w:t xml:space="preserve"> be extended t</w:t>
      </w:r>
      <w:r w:rsidR="0087025B">
        <w:rPr>
          <w:rFonts w:ascii="Tahoma" w:hAnsi="Tahoma" w:cs="Tahoma"/>
          <w:sz w:val="22"/>
          <w:szCs w:val="22"/>
        </w:rPr>
        <w:t xml:space="preserve">o </w:t>
      </w:r>
      <w:r w:rsidR="00AE24EE">
        <w:rPr>
          <w:rFonts w:ascii="Tahoma" w:hAnsi="Tahoma" w:cs="Tahoma"/>
          <w:sz w:val="22"/>
          <w:szCs w:val="22"/>
        </w:rPr>
        <w:t xml:space="preserve">mid-May through Labor Day weekend, </w:t>
      </w:r>
      <w:r w:rsidR="0087025B">
        <w:rPr>
          <w:rFonts w:ascii="Tahoma" w:hAnsi="Tahoma" w:cs="Tahoma"/>
          <w:sz w:val="22"/>
          <w:szCs w:val="22"/>
        </w:rPr>
        <w:t>2014</w:t>
      </w:r>
      <w:r w:rsidR="00AE24EE">
        <w:rPr>
          <w:rFonts w:ascii="Tahoma" w:hAnsi="Tahoma" w:cs="Tahoma"/>
          <w:sz w:val="22"/>
          <w:szCs w:val="22"/>
        </w:rPr>
        <w:t>, if necessary due to</w:t>
      </w:r>
      <w:r w:rsidR="00F84E14" w:rsidRPr="00F7366B">
        <w:rPr>
          <w:rFonts w:ascii="Tahoma" w:hAnsi="Tahoma" w:cs="Tahoma"/>
          <w:sz w:val="22"/>
          <w:szCs w:val="22"/>
        </w:rPr>
        <w:t xml:space="preserve"> sample size </w:t>
      </w:r>
      <w:r w:rsidR="00AE24EE">
        <w:rPr>
          <w:rFonts w:ascii="Tahoma" w:hAnsi="Tahoma" w:cs="Tahoma"/>
          <w:sz w:val="22"/>
          <w:szCs w:val="22"/>
        </w:rPr>
        <w:t>requirements</w:t>
      </w:r>
      <w:r w:rsidR="00F84E14" w:rsidRPr="00F7366B">
        <w:rPr>
          <w:rFonts w:ascii="Tahoma" w:hAnsi="Tahoma" w:cs="Tahoma"/>
          <w:sz w:val="22"/>
          <w:szCs w:val="22"/>
        </w:rPr>
        <w:t xml:space="preserve"> or </w:t>
      </w:r>
      <w:r w:rsidR="0087025B">
        <w:rPr>
          <w:rFonts w:ascii="Tahoma" w:hAnsi="Tahoma" w:cs="Tahoma"/>
          <w:sz w:val="22"/>
          <w:szCs w:val="22"/>
        </w:rPr>
        <w:t>road construction</w:t>
      </w:r>
      <w:r w:rsidR="00F84E14" w:rsidRPr="00F7366B">
        <w:rPr>
          <w:rFonts w:ascii="Tahoma" w:hAnsi="Tahoma" w:cs="Tahoma"/>
          <w:sz w:val="22"/>
          <w:szCs w:val="22"/>
        </w:rPr>
        <w:t>-related delays</w:t>
      </w:r>
      <w:r w:rsidR="002169D7">
        <w:rPr>
          <w:rFonts w:ascii="Tahoma" w:hAnsi="Tahoma" w:cs="Tahoma"/>
          <w:sz w:val="22"/>
          <w:szCs w:val="22"/>
        </w:rPr>
        <w:t xml:space="preserve"> </w:t>
      </w:r>
      <w:r w:rsidR="00AD121B">
        <w:rPr>
          <w:rFonts w:ascii="Tahoma" w:hAnsi="Tahoma" w:cs="Tahoma"/>
          <w:sz w:val="22"/>
          <w:szCs w:val="22"/>
        </w:rPr>
        <w:t xml:space="preserve">in administering the </w:t>
      </w:r>
      <w:r w:rsidR="002169D7">
        <w:rPr>
          <w:rFonts w:ascii="Tahoma" w:hAnsi="Tahoma" w:cs="Tahoma"/>
          <w:sz w:val="22"/>
          <w:szCs w:val="22"/>
        </w:rPr>
        <w:t>study</w:t>
      </w:r>
      <w:r w:rsidR="0087025B">
        <w:rPr>
          <w:rFonts w:ascii="Tahoma" w:hAnsi="Tahoma" w:cs="Tahoma"/>
          <w:sz w:val="22"/>
          <w:szCs w:val="22"/>
        </w:rPr>
        <w:t>.</w:t>
      </w:r>
      <w:r w:rsidR="006A5C51">
        <w:rPr>
          <w:rFonts w:ascii="Tahoma" w:hAnsi="Tahoma" w:cs="Tahoma"/>
          <w:sz w:val="22"/>
          <w:szCs w:val="22"/>
        </w:rPr>
        <w:t xml:space="preserve"> Traffic data will be collected during the 2013 study period, and again during the 2014 sampling period (if the extended study period is required) in order to report and interpret study results in the context of corresponding traffic conditions. While it is expected that traffic patterns will be similar from one year to the next, the traffic data provide a basis to verify this.</w:t>
      </w:r>
    </w:p>
    <w:p w:rsidR="00483F9B" w:rsidRPr="00483F9B" w:rsidRDefault="00483F9B" w:rsidP="00483F9B">
      <w:pPr>
        <w:spacing w:after="172"/>
        <w:ind w:left="360"/>
        <w:jc w:val="both"/>
        <w:rPr>
          <w:rFonts w:ascii="Tahoma" w:hAnsi="Tahoma" w:cs="Tahoma"/>
          <w:sz w:val="22"/>
          <w:szCs w:val="22"/>
        </w:rPr>
      </w:pPr>
      <w:r>
        <w:rPr>
          <w:rFonts w:ascii="Tahoma" w:hAnsi="Tahoma" w:cs="Tahoma"/>
          <w:sz w:val="22"/>
          <w:szCs w:val="22"/>
        </w:rPr>
        <w:t>To collect traffic data, a</w:t>
      </w:r>
      <w:r w:rsidRPr="00483F9B">
        <w:rPr>
          <w:rFonts w:ascii="Tahoma" w:hAnsi="Tahoma" w:cs="Tahoma"/>
          <w:sz w:val="22"/>
          <w:szCs w:val="22"/>
        </w:rPr>
        <w:t xml:space="preserve">utomatic traffic recorders (ATR) will be installed at entry and exit points at each of the study sites to measure directional traffic volumes. The traffic volume data will be recorded in timestamp format, 24-hours per day during the study period. At each location where traffic volume data will be recorded, the ATR will be contained in a watertight Pelican case and chained to a fixed object (e.g., tree, sign, etc.) to minimize the chance of theft or vandalism. Pneumatic road tubes will be attached to the ATR and extended across the road. The ATR’s are “triggered” to record an event (i.e., vehicle count) each time a passing vehicle causes air pressure to pulse through the road tubes. The direction of travel of each passing vehicle is recorded by the ATR’s, based on the sequence in which air pressure pulses through the two road tubes. The speed of each passing vehicle </w:t>
      </w:r>
      <w:r w:rsidRPr="00483F9B">
        <w:rPr>
          <w:rFonts w:ascii="Tahoma" w:hAnsi="Tahoma" w:cs="Tahoma"/>
          <w:sz w:val="22"/>
          <w:szCs w:val="22"/>
        </w:rPr>
        <w:lastRenderedPageBreak/>
        <w:t>is recorded by the ATR’s, based on the timing between the air pressure pulse triggered in the first road tube the vehicle passes and the air pressure pulse in the second road tube the vehicle passes. Field staff will download data from the ATR’s on a bi-weekly basis, during which time they will inspect the devices to ensure they are operating properly. The cost of traffic data collection is reflected in the table containing the estimated cost to the government (Table 3 in Supporting Statement A). While the ATR’s are designed to collect data unattended for months at a time, the bi-weekly downloads dramatically reduce the risk of data loss due to equipment malfunction.</w:t>
      </w:r>
      <w:r>
        <w:rPr>
          <w:rFonts w:ascii="Tahoma" w:hAnsi="Tahoma" w:cs="Tahoma"/>
          <w:sz w:val="22"/>
          <w:szCs w:val="22"/>
        </w:rPr>
        <w:t xml:space="preserve"> Related, c</w:t>
      </w:r>
      <w:r w:rsidRPr="00483F9B">
        <w:rPr>
          <w:rFonts w:ascii="Tahoma" w:hAnsi="Tahoma" w:cs="Tahoma"/>
          <w:sz w:val="22"/>
          <w:szCs w:val="22"/>
        </w:rPr>
        <w:t>onstruction indicators will be recorded by the survey administrators as “special events” on the cover of questionnaires administered to visitors.</w:t>
      </w:r>
      <w:r>
        <w:rPr>
          <w:rFonts w:ascii="Tahoma" w:hAnsi="Tahoma" w:cs="Tahoma"/>
          <w:sz w:val="22"/>
          <w:szCs w:val="22"/>
        </w:rPr>
        <w:t xml:space="preserve"> In addition, the ATR’s adequately account for hitched wheels, campers, trailers, and other vehicle types.</w:t>
      </w:r>
    </w:p>
    <w:p w:rsidR="00180B12" w:rsidRPr="00180B12" w:rsidRDefault="00180B12" w:rsidP="00180B12">
      <w:pPr>
        <w:spacing w:after="172"/>
        <w:ind w:left="360"/>
        <w:jc w:val="both"/>
        <w:rPr>
          <w:rFonts w:ascii="Tahoma" w:hAnsi="Tahoma" w:cs="Tahoma"/>
          <w:sz w:val="22"/>
          <w:szCs w:val="22"/>
        </w:rPr>
      </w:pPr>
      <w:r w:rsidRPr="00180B12">
        <w:rPr>
          <w:rFonts w:ascii="Tahoma" w:hAnsi="Tahoma" w:cs="Tahoma"/>
          <w:sz w:val="22"/>
          <w:szCs w:val="22"/>
        </w:rPr>
        <w:t xml:space="preserve">Stratifying </w:t>
      </w:r>
      <w:r>
        <w:rPr>
          <w:rFonts w:ascii="Tahoma" w:hAnsi="Tahoma" w:cs="Tahoma"/>
          <w:sz w:val="22"/>
          <w:szCs w:val="22"/>
        </w:rPr>
        <w:t xml:space="preserve">survey </w:t>
      </w:r>
      <w:r w:rsidRPr="00180B12">
        <w:rPr>
          <w:rFonts w:ascii="Tahoma" w:hAnsi="Tahoma" w:cs="Tahoma"/>
          <w:sz w:val="22"/>
          <w:szCs w:val="22"/>
        </w:rPr>
        <w:t xml:space="preserve">sampling by day and time will be done, if necessitated by the volume and flow of visitors, and will be determined based on </w:t>
      </w:r>
      <w:r>
        <w:rPr>
          <w:rFonts w:ascii="Tahoma" w:hAnsi="Tahoma" w:cs="Tahoma"/>
          <w:sz w:val="22"/>
          <w:szCs w:val="22"/>
        </w:rPr>
        <w:t xml:space="preserve">traffic data collected at the study sites in the period preceding survey sampling. However, </w:t>
      </w:r>
      <w:r w:rsidRPr="00180B12">
        <w:rPr>
          <w:rFonts w:ascii="Tahoma" w:hAnsi="Tahoma" w:cs="Tahoma"/>
          <w:sz w:val="22"/>
          <w:szCs w:val="22"/>
        </w:rPr>
        <w:t xml:space="preserve">stratifying by time is not expected to be necessary, due to the fact that the study focus is on peak periods of visitor use, and the vast majority of visitor departures from the study sites during these periods occur over a six to eight hour period. Moreover, peak periods of visitor use tend to be concentrated on weekend days; correspondingly, sampling will occur on all weekend days during the study period, and a subset of weekdays. Additional weekdays will be added, as needed, based on </w:t>
      </w:r>
      <w:r>
        <w:rPr>
          <w:rFonts w:ascii="Tahoma" w:hAnsi="Tahoma" w:cs="Tahoma"/>
          <w:sz w:val="22"/>
          <w:szCs w:val="22"/>
        </w:rPr>
        <w:t xml:space="preserve">the </w:t>
      </w:r>
      <w:r w:rsidRPr="00180B12">
        <w:rPr>
          <w:rFonts w:ascii="Tahoma" w:hAnsi="Tahoma" w:cs="Tahoma"/>
          <w:sz w:val="22"/>
          <w:szCs w:val="22"/>
        </w:rPr>
        <w:t xml:space="preserve">number of completes observed per day through the course of the study period. Analysis </w:t>
      </w:r>
      <w:r>
        <w:rPr>
          <w:rFonts w:ascii="Tahoma" w:hAnsi="Tahoma" w:cs="Tahoma"/>
          <w:sz w:val="22"/>
          <w:szCs w:val="22"/>
        </w:rPr>
        <w:t xml:space="preserve">of survey data </w:t>
      </w:r>
      <w:r w:rsidRPr="00180B12">
        <w:rPr>
          <w:rFonts w:ascii="Tahoma" w:hAnsi="Tahoma" w:cs="Tahoma"/>
          <w:sz w:val="22"/>
          <w:szCs w:val="22"/>
        </w:rPr>
        <w:t>will compare responses on weekends to those on weekdays, and report separate results, if there are statistical differences</w:t>
      </w:r>
      <w:r>
        <w:rPr>
          <w:rFonts w:ascii="Tahoma" w:hAnsi="Tahoma" w:cs="Tahoma"/>
          <w:sz w:val="22"/>
          <w:szCs w:val="22"/>
        </w:rPr>
        <w:t xml:space="preserve">. </w:t>
      </w:r>
    </w:p>
    <w:p w:rsidR="00483F9B" w:rsidRPr="00483F9B" w:rsidRDefault="000D0800" w:rsidP="00483F9B">
      <w:pPr>
        <w:spacing w:after="172"/>
        <w:ind w:left="360"/>
        <w:jc w:val="both"/>
        <w:rPr>
          <w:rFonts w:ascii="Tahoma" w:hAnsi="Tahoma" w:cs="Tahoma"/>
          <w:sz w:val="22"/>
          <w:szCs w:val="22"/>
        </w:rPr>
      </w:pPr>
      <w:r>
        <w:rPr>
          <w:rFonts w:ascii="Tahoma" w:hAnsi="Tahoma" w:cs="Tahoma"/>
          <w:sz w:val="22"/>
          <w:szCs w:val="22"/>
        </w:rPr>
        <w:t xml:space="preserve">It should also be noted, survey </w:t>
      </w:r>
      <w:r w:rsidRPr="00525199">
        <w:rPr>
          <w:rFonts w:ascii="Tahoma" w:hAnsi="Tahoma" w:cs="Tahoma"/>
          <w:sz w:val="22"/>
          <w:szCs w:val="22"/>
        </w:rPr>
        <w:t>sampling will intentionally exclude holiday weekends to ensure data are representative of “typically busy” summer days, rather than unusually busy holiday weekends. The sampling period includes opportunities to shift sampling days and “off days”, as needed, to collect data on days with “typical” summer weather and avoid sampling on days with particularly unusual weather conditions.</w:t>
      </w:r>
      <w:r>
        <w:rPr>
          <w:rFonts w:ascii="Tahoma" w:hAnsi="Tahoma" w:cs="Tahoma"/>
          <w:sz w:val="22"/>
          <w:szCs w:val="22"/>
        </w:rPr>
        <w:t xml:space="preserve"> Related, </w:t>
      </w:r>
      <w:r w:rsidRPr="00525199">
        <w:rPr>
          <w:rFonts w:ascii="Tahoma" w:hAnsi="Tahoma" w:cs="Tahoma"/>
          <w:sz w:val="22"/>
          <w:szCs w:val="22"/>
        </w:rPr>
        <w:t xml:space="preserve">as part of field staff orientation, the subjective nature and need for reliability for </w:t>
      </w:r>
      <w:r>
        <w:rPr>
          <w:rFonts w:ascii="Tahoma" w:hAnsi="Tahoma" w:cs="Tahoma"/>
          <w:sz w:val="22"/>
          <w:szCs w:val="22"/>
        </w:rPr>
        <w:t>recording weather conditions during survey sampling periods</w:t>
      </w:r>
      <w:r w:rsidRPr="00525199">
        <w:rPr>
          <w:rFonts w:ascii="Tahoma" w:hAnsi="Tahoma" w:cs="Tahoma"/>
          <w:sz w:val="22"/>
          <w:szCs w:val="22"/>
        </w:rPr>
        <w:t xml:space="preserve"> will be emphasized.</w:t>
      </w:r>
    </w:p>
    <w:p w:rsidR="00332B9F" w:rsidRPr="00F7366B" w:rsidRDefault="00332B9F" w:rsidP="004C5431">
      <w:pPr>
        <w:spacing w:after="172"/>
        <w:ind w:left="360"/>
        <w:jc w:val="both"/>
        <w:rPr>
          <w:rFonts w:ascii="Tahoma" w:hAnsi="Tahoma" w:cs="Tahoma"/>
          <w:b/>
          <w:sz w:val="22"/>
          <w:szCs w:val="22"/>
        </w:rPr>
      </w:pPr>
      <w:r w:rsidRPr="00F7366B">
        <w:rPr>
          <w:rFonts w:ascii="Tahoma" w:hAnsi="Tahoma" w:cs="Tahoma"/>
          <w:b/>
          <w:sz w:val="22"/>
          <w:szCs w:val="22"/>
        </w:rPr>
        <w:t>Population Representation:</w:t>
      </w:r>
    </w:p>
    <w:p w:rsidR="00AE0981" w:rsidRDefault="00923764" w:rsidP="00AE0981">
      <w:pPr>
        <w:spacing w:after="172"/>
        <w:ind w:left="360"/>
        <w:jc w:val="both"/>
        <w:rPr>
          <w:rFonts w:ascii="Tahoma" w:hAnsi="Tahoma" w:cs="Tahoma"/>
          <w:sz w:val="22"/>
          <w:szCs w:val="22"/>
        </w:rPr>
      </w:pPr>
      <w:r>
        <w:rPr>
          <w:rFonts w:ascii="Tahoma" w:hAnsi="Tahoma" w:cs="Tahoma"/>
          <w:b/>
          <w:sz w:val="22"/>
          <w:szCs w:val="22"/>
        </w:rPr>
        <w:t>Instrument A</w:t>
      </w:r>
      <w:r w:rsidR="00150DB3">
        <w:rPr>
          <w:rFonts w:ascii="Tahoma" w:hAnsi="Tahoma" w:cs="Tahoma"/>
          <w:b/>
          <w:sz w:val="22"/>
          <w:szCs w:val="22"/>
        </w:rPr>
        <w:t xml:space="preserve">: </w:t>
      </w:r>
      <w:r w:rsidR="00AE0981" w:rsidRPr="00AE0981">
        <w:rPr>
          <w:rFonts w:ascii="Tahoma" w:hAnsi="Tahoma" w:cs="Tahoma"/>
          <w:sz w:val="22"/>
          <w:szCs w:val="22"/>
        </w:rPr>
        <w:t xml:space="preserve">The respondent universe for the visitor survey will be all recreational visitors (18 years of age and older) </w:t>
      </w:r>
      <w:r w:rsidR="00AE0981">
        <w:rPr>
          <w:rFonts w:ascii="Tahoma" w:hAnsi="Tahoma" w:cs="Tahoma"/>
          <w:sz w:val="22"/>
          <w:szCs w:val="22"/>
        </w:rPr>
        <w:t xml:space="preserve">to </w:t>
      </w:r>
      <w:r w:rsidR="00150DB3">
        <w:rPr>
          <w:rFonts w:ascii="Tahoma" w:hAnsi="Tahoma" w:cs="Tahoma"/>
          <w:sz w:val="22"/>
          <w:szCs w:val="22"/>
        </w:rPr>
        <w:t xml:space="preserve">BLRA </w:t>
      </w:r>
      <w:r w:rsidR="00AE0981" w:rsidRPr="00AE0981">
        <w:rPr>
          <w:rFonts w:ascii="Tahoma" w:hAnsi="Tahoma" w:cs="Tahoma"/>
          <w:sz w:val="22"/>
          <w:szCs w:val="22"/>
        </w:rPr>
        <w:t>during the study period.</w:t>
      </w:r>
    </w:p>
    <w:p w:rsidR="00060B61" w:rsidRDefault="00060B61" w:rsidP="00AE0981">
      <w:pPr>
        <w:spacing w:after="172"/>
        <w:ind w:left="360"/>
        <w:jc w:val="both"/>
        <w:rPr>
          <w:rFonts w:ascii="Tahoma" w:hAnsi="Tahoma" w:cs="Tahoma"/>
          <w:sz w:val="22"/>
          <w:szCs w:val="22"/>
        </w:rPr>
      </w:pPr>
      <w:r>
        <w:rPr>
          <w:rFonts w:ascii="Tahoma" w:hAnsi="Tahoma" w:cs="Tahoma"/>
          <w:b/>
          <w:sz w:val="22"/>
          <w:szCs w:val="22"/>
        </w:rPr>
        <w:t xml:space="preserve">Instrument </w:t>
      </w:r>
      <w:r w:rsidR="00923764">
        <w:rPr>
          <w:rFonts w:ascii="Tahoma" w:hAnsi="Tahoma" w:cs="Tahoma"/>
          <w:b/>
          <w:sz w:val="22"/>
          <w:szCs w:val="22"/>
        </w:rPr>
        <w:t>B</w:t>
      </w:r>
      <w:r>
        <w:rPr>
          <w:rFonts w:ascii="Tahoma" w:hAnsi="Tahoma" w:cs="Tahoma"/>
          <w:b/>
          <w:sz w:val="22"/>
          <w:szCs w:val="22"/>
        </w:rPr>
        <w:t xml:space="preserve">: </w:t>
      </w:r>
      <w:r w:rsidRPr="00AE0981">
        <w:rPr>
          <w:rFonts w:ascii="Tahoma" w:hAnsi="Tahoma" w:cs="Tahoma"/>
          <w:sz w:val="22"/>
          <w:szCs w:val="22"/>
        </w:rPr>
        <w:t xml:space="preserve">The respondent universe for the visitor survey will be all recreational visitors (18 years of age and older) </w:t>
      </w:r>
      <w:r>
        <w:rPr>
          <w:rFonts w:ascii="Tahoma" w:hAnsi="Tahoma" w:cs="Tahoma"/>
          <w:sz w:val="22"/>
          <w:szCs w:val="22"/>
        </w:rPr>
        <w:t xml:space="preserve">to GP </w:t>
      </w:r>
      <w:r w:rsidRPr="00AE0981">
        <w:rPr>
          <w:rFonts w:ascii="Tahoma" w:hAnsi="Tahoma" w:cs="Tahoma"/>
          <w:sz w:val="22"/>
          <w:szCs w:val="22"/>
        </w:rPr>
        <w:t>during the study period.</w:t>
      </w:r>
    </w:p>
    <w:p w:rsidR="00060B61" w:rsidRPr="00AE0981" w:rsidRDefault="00060B61" w:rsidP="00AE0981">
      <w:pPr>
        <w:spacing w:after="172"/>
        <w:ind w:left="360"/>
        <w:jc w:val="both"/>
        <w:rPr>
          <w:rFonts w:ascii="Tahoma" w:hAnsi="Tahoma" w:cs="Tahoma"/>
          <w:sz w:val="22"/>
          <w:szCs w:val="22"/>
        </w:rPr>
      </w:pPr>
      <w:r>
        <w:rPr>
          <w:rFonts w:ascii="Tahoma" w:hAnsi="Tahoma" w:cs="Tahoma"/>
          <w:b/>
          <w:sz w:val="22"/>
          <w:szCs w:val="22"/>
        </w:rPr>
        <w:t xml:space="preserve">Instrument </w:t>
      </w:r>
      <w:r w:rsidR="00923764">
        <w:rPr>
          <w:rFonts w:ascii="Tahoma" w:hAnsi="Tahoma" w:cs="Tahoma"/>
          <w:b/>
          <w:sz w:val="22"/>
          <w:szCs w:val="22"/>
        </w:rPr>
        <w:t>C</w:t>
      </w:r>
      <w:r>
        <w:rPr>
          <w:rFonts w:ascii="Tahoma" w:hAnsi="Tahoma" w:cs="Tahoma"/>
          <w:b/>
          <w:sz w:val="22"/>
          <w:szCs w:val="22"/>
        </w:rPr>
        <w:t xml:space="preserve">: </w:t>
      </w:r>
      <w:r w:rsidRPr="00AE0981">
        <w:rPr>
          <w:rFonts w:ascii="Tahoma" w:hAnsi="Tahoma" w:cs="Tahoma"/>
          <w:sz w:val="22"/>
          <w:szCs w:val="22"/>
        </w:rPr>
        <w:t xml:space="preserve">The respondent universe for the visitor survey will be all recreational visitors (18 years of age and older) </w:t>
      </w:r>
      <w:r>
        <w:rPr>
          <w:rFonts w:ascii="Tahoma" w:hAnsi="Tahoma" w:cs="Tahoma"/>
          <w:sz w:val="22"/>
          <w:szCs w:val="22"/>
        </w:rPr>
        <w:t xml:space="preserve">to MERA </w:t>
      </w:r>
      <w:r w:rsidRPr="00AE0981">
        <w:rPr>
          <w:rFonts w:ascii="Tahoma" w:hAnsi="Tahoma" w:cs="Tahoma"/>
          <w:sz w:val="22"/>
          <w:szCs w:val="22"/>
        </w:rPr>
        <w:t>during the study period.</w:t>
      </w:r>
    </w:p>
    <w:p w:rsidR="00ED0F20" w:rsidRDefault="00ED0F20" w:rsidP="00ED0F20">
      <w:pPr>
        <w:spacing w:after="172"/>
        <w:ind w:left="360"/>
        <w:jc w:val="both"/>
        <w:rPr>
          <w:rFonts w:ascii="Tahoma" w:hAnsi="Tahoma" w:cs="Tahoma"/>
          <w:sz w:val="22"/>
          <w:szCs w:val="22"/>
        </w:rPr>
      </w:pPr>
      <w:r>
        <w:rPr>
          <w:rFonts w:ascii="Tahoma" w:hAnsi="Tahoma" w:cs="Tahoma"/>
          <w:b/>
          <w:sz w:val="22"/>
          <w:szCs w:val="22"/>
        </w:rPr>
        <w:t xml:space="preserve">Instrument </w:t>
      </w:r>
      <w:r w:rsidR="00923764">
        <w:rPr>
          <w:rFonts w:ascii="Tahoma" w:hAnsi="Tahoma" w:cs="Tahoma"/>
          <w:b/>
          <w:sz w:val="22"/>
          <w:szCs w:val="22"/>
        </w:rPr>
        <w:t>D</w:t>
      </w:r>
      <w:r>
        <w:rPr>
          <w:rFonts w:ascii="Tahoma" w:hAnsi="Tahoma" w:cs="Tahoma"/>
          <w:b/>
          <w:sz w:val="22"/>
          <w:szCs w:val="22"/>
        </w:rPr>
        <w:t xml:space="preserve">: </w:t>
      </w:r>
      <w:r>
        <w:rPr>
          <w:rFonts w:ascii="Tahoma" w:hAnsi="Tahoma" w:cs="Tahoma"/>
          <w:sz w:val="22"/>
          <w:szCs w:val="22"/>
        </w:rPr>
        <w:t>The respondent universe for the visitor survey will be all recreational visitors (18 years of age and older) to the IPW from trails at BLRA during the study period.</w:t>
      </w:r>
      <w:r w:rsidRPr="00AE0981">
        <w:rPr>
          <w:rFonts w:ascii="Tahoma" w:hAnsi="Tahoma" w:cs="Tahoma"/>
          <w:sz w:val="22"/>
          <w:szCs w:val="22"/>
        </w:rPr>
        <w:t xml:space="preserve"> </w:t>
      </w:r>
    </w:p>
    <w:p w:rsidR="0084439C" w:rsidRDefault="0087025B" w:rsidP="0084439C">
      <w:pPr>
        <w:spacing w:after="172"/>
        <w:ind w:left="360"/>
        <w:jc w:val="both"/>
        <w:rPr>
          <w:rFonts w:ascii="Tahoma" w:hAnsi="Tahoma" w:cs="Tahoma"/>
          <w:sz w:val="22"/>
          <w:szCs w:val="22"/>
        </w:rPr>
      </w:pPr>
      <w:r w:rsidRPr="0087025B">
        <w:rPr>
          <w:rFonts w:ascii="Tahoma" w:hAnsi="Tahoma" w:cs="Tahoma"/>
          <w:sz w:val="22"/>
          <w:szCs w:val="22"/>
        </w:rPr>
        <w:t>For eac</w:t>
      </w:r>
      <w:r w:rsidR="009562AB">
        <w:rPr>
          <w:rFonts w:ascii="Tahoma" w:hAnsi="Tahoma" w:cs="Tahoma"/>
          <w:sz w:val="22"/>
          <w:szCs w:val="22"/>
        </w:rPr>
        <w:t>h survey instrument</w:t>
      </w:r>
      <w:r w:rsidR="0073345B">
        <w:rPr>
          <w:rFonts w:ascii="Tahoma" w:hAnsi="Tahoma" w:cs="Tahoma"/>
          <w:sz w:val="22"/>
          <w:szCs w:val="22"/>
        </w:rPr>
        <w:t xml:space="preserve"> (Instrument A through Instrument </w:t>
      </w:r>
      <w:r w:rsidR="00923764">
        <w:rPr>
          <w:rFonts w:ascii="Tahoma" w:hAnsi="Tahoma" w:cs="Tahoma"/>
          <w:sz w:val="22"/>
          <w:szCs w:val="22"/>
        </w:rPr>
        <w:t>D</w:t>
      </w:r>
      <w:r w:rsidR="0073345B">
        <w:rPr>
          <w:rFonts w:ascii="Tahoma" w:hAnsi="Tahoma" w:cs="Tahoma"/>
          <w:sz w:val="22"/>
          <w:szCs w:val="22"/>
        </w:rPr>
        <w:t>)</w:t>
      </w:r>
      <w:r w:rsidR="009562AB">
        <w:rPr>
          <w:rFonts w:ascii="Tahoma" w:hAnsi="Tahoma" w:cs="Tahoma"/>
          <w:sz w:val="22"/>
          <w:szCs w:val="22"/>
        </w:rPr>
        <w:t>, a total of 425</w:t>
      </w:r>
      <w:r w:rsidRPr="0087025B">
        <w:rPr>
          <w:rFonts w:ascii="Tahoma" w:hAnsi="Tahoma" w:cs="Tahoma"/>
          <w:sz w:val="22"/>
          <w:szCs w:val="22"/>
        </w:rPr>
        <w:t xml:space="preserve"> visitor groups will be contacted during the sampling period. </w:t>
      </w:r>
      <w:r w:rsidR="0084439C" w:rsidRPr="00F7366B">
        <w:rPr>
          <w:rFonts w:ascii="Tahoma" w:hAnsi="Tahoma" w:cs="Tahoma"/>
          <w:sz w:val="22"/>
          <w:szCs w:val="22"/>
        </w:rPr>
        <w:t xml:space="preserve">Past response rate examples for </w:t>
      </w:r>
      <w:r w:rsidR="0084439C">
        <w:rPr>
          <w:rFonts w:ascii="Tahoma" w:hAnsi="Tahoma" w:cs="Tahoma"/>
          <w:sz w:val="22"/>
          <w:szCs w:val="22"/>
        </w:rPr>
        <w:t xml:space="preserve">nearly identical visitor </w:t>
      </w:r>
      <w:r w:rsidR="0084439C" w:rsidRPr="00F7366B">
        <w:rPr>
          <w:rFonts w:ascii="Tahoma" w:hAnsi="Tahoma" w:cs="Tahoma"/>
          <w:sz w:val="22"/>
          <w:szCs w:val="22"/>
        </w:rPr>
        <w:t xml:space="preserve">surveys conducted by the </w:t>
      </w:r>
      <w:r w:rsidR="0084439C">
        <w:rPr>
          <w:rFonts w:ascii="Tahoma" w:hAnsi="Tahoma" w:cs="Tahoma"/>
          <w:sz w:val="22"/>
          <w:szCs w:val="22"/>
        </w:rPr>
        <w:t xml:space="preserve">principal investigator </w:t>
      </w:r>
      <w:r w:rsidR="0084439C" w:rsidRPr="00F7366B">
        <w:rPr>
          <w:rFonts w:ascii="Tahoma" w:hAnsi="Tahoma" w:cs="Tahoma"/>
          <w:sz w:val="22"/>
          <w:szCs w:val="22"/>
        </w:rPr>
        <w:t xml:space="preserve">include </w:t>
      </w:r>
      <w:r w:rsidR="0084439C">
        <w:rPr>
          <w:rFonts w:ascii="Tahoma" w:hAnsi="Tahoma" w:cs="Tahoma"/>
          <w:sz w:val="22"/>
          <w:szCs w:val="22"/>
        </w:rPr>
        <w:t>Isle Royale National Park</w:t>
      </w:r>
      <w:r w:rsidR="0084439C" w:rsidRPr="00F7366B">
        <w:rPr>
          <w:rFonts w:ascii="Tahoma" w:hAnsi="Tahoma" w:cs="Tahoma"/>
          <w:sz w:val="22"/>
          <w:szCs w:val="22"/>
        </w:rPr>
        <w:t xml:space="preserve"> (</w:t>
      </w:r>
      <w:r w:rsidR="0084439C">
        <w:rPr>
          <w:rFonts w:ascii="Tahoma" w:hAnsi="Tahoma" w:cs="Tahoma"/>
          <w:sz w:val="22"/>
          <w:szCs w:val="22"/>
        </w:rPr>
        <w:t>100%</w:t>
      </w:r>
      <w:r w:rsidR="0084439C" w:rsidRPr="00F7366B">
        <w:rPr>
          <w:rFonts w:ascii="Tahoma" w:hAnsi="Tahoma" w:cs="Tahoma"/>
          <w:sz w:val="22"/>
          <w:szCs w:val="22"/>
        </w:rPr>
        <w:t xml:space="preserve"> response), </w:t>
      </w:r>
      <w:r w:rsidR="0084439C">
        <w:rPr>
          <w:rFonts w:ascii="Tahoma" w:hAnsi="Tahoma" w:cs="Tahoma"/>
          <w:sz w:val="22"/>
          <w:szCs w:val="22"/>
        </w:rPr>
        <w:t>Yosemite National Park</w:t>
      </w:r>
      <w:r w:rsidR="0084439C" w:rsidRPr="00F7366B">
        <w:rPr>
          <w:rFonts w:ascii="Tahoma" w:hAnsi="Tahoma" w:cs="Tahoma"/>
          <w:sz w:val="22"/>
          <w:szCs w:val="22"/>
        </w:rPr>
        <w:t xml:space="preserve"> (</w:t>
      </w:r>
      <w:r w:rsidR="0084439C">
        <w:rPr>
          <w:rFonts w:ascii="Tahoma" w:hAnsi="Tahoma" w:cs="Tahoma"/>
          <w:sz w:val="22"/>
          <w:szCs w:val="22"/>
        </w:rPr>
        <w:t>ranging from 81%</w:t>
      </w:r>
      <w:r w:rsidR="0084439C" w:rsidRPr="00F7366B">
        <w:rPr>
          <w:rFonts w:ascii="Tahoma" w:hAnsi="Tahoma" w:cs="Tahoma"/>
          <w:sz w:val="22"/>
          <w:szCs w:val="22"/>
        </w:rPr>
        <w:t xml:space="preserve"> </w:t>
      </w:r>
      <w:r w:rsidR="0084439C">
        <w:rPr>
          <w:rFonts w:ascii="Tahoma" w:hAnsi="Tahoma" w:cs="Tahoma"/>
          <w:sz w:val="22"/>
          <w:szCs w:val="22"/>
        </w:rPr>
        <w:t xml:space="preserve">to 98% </w:t>
      </w:r>
      <w:r w:rsidR="0084439C" w:rsidRPr="00F7366B">
        <w:rPr>
          <w:rFonts w:ascii="Tahoma" w:hAnsi="Tahoma" w:cs="Tahoma"/>
          <w:sz w:val="22"/>
          <w:szCs w:val="22"/>
        </w:rPr>
        <w:t>response</w:t>
      </w:r>
      <w:r w:rsidR="0084439C">
        <w:rPr>
          <w:rFonts w:ascii="Tahoma" w:hAnsi="Tahoma" w:cs="Tahoma"/>
          <w:sz w:val="22"/>
          <w:szCs w:val="22"/>
        </w:rPr>
        <w:t xml:space="preserve">, </w:t>
      </w:r>
      <w:r w:rsidR="0084439C">
        <w:rPr>
          <w:rFonts w:ascii="Tahoma" w:hAnsi="Tahoma" w:cs="Tahoma"/>
          <w:sz w:val="22"/>
          <w:szCs w:val="22"/>
        </w:rPr>
        <w:lastRenderedPageBreak/>
        <w:t>depending on sampling site in the park</w:t>
      </w:r>
      <w:r w:rsidR="0084439C" w:rsidRPr="00F7366B">
        <w:rPr>
          <w:rFonts w:ascii="Tahoma" w:hAnsi="Tahoma" w:cs="Tahoma"/>
          <w:sz w:val="22"/>
          <w:szCs w:val="22"/>
        </w:rPr>
        <w:t xml:space="preserve">), </w:t>
      </w:r>
      <w:r w:rsidR="0084439C">
        <w:rPr>
          <w:rFonts w:ascii="Tahoma" w:hAnsi="Tahoma" w:cs="Tahoma"/>
          <w:sz w:val="22"/>
          <w:szCs w:val="22"/>
        </w:rPr>
        <w:t xml:space="preserve">Rocky Mountain National Park </w:t>
      </w:r>
      <w:r w:rsidR="0084439C" w:rsidRPr="00F7366B">
        <w:rPr>
          <w:rFonts w:ascii="Tahoma" w:hAnsi="Tahoma" w:cs="Tahoma"/>
          <w:sz w:val="22"/>
          <w:szCs w:val="22"/>
        </w:rPr>
        <w:t>(</w:t>
      </w:r>
      <w:r w:rsidR="0084439C">
        <w:rPr>
          <w:rFonts w:ascii="Tahoma" w:hAnsi="Tahoma" w:cs="Tahoma"/>
          <w:sz w:val="22"/>
          <w:szCs w:val="22"/>
        </w:rPr>
        <w:t xml:space="preserve">73% </w:t>
      </w:r>
      <w:r w:rsidR="0084439C" w:rsidRPr="00F7366B">
        <w:rPr>
          <w:rFonts w:ascii="Tahoma" w:hAnsi="Tahoma" w:cs="Tahoma"/>
          <w:sz w:val="22"/>
          <w:szCs w:val="22"/>
        </w:rPr>
        <w:t>response)</w:t>
      </w:r>
      <w:r w:rsidR="0084439C">
        <w:rPr>
          <w:rFonts w:ascii="Tahoma" w:hAnsi="Tahoma" w:cs="Tahoma"/>
          <w:sz w:val="22"/>
          <w:szCs w:val="22"/>
        </w:rPr>
        <w:t xml:space="preserve">, and Mount Rainier National Park </w:t>
      </w:r>
      <w:r w:rsidR="0084439C" w:rsidRPr="00F7366B">
        <w:rPr>
          <w:rFonts w:ascii="Tahoma" w:hAnsi="Tahoma" w:cs="Tahoma"/>
          <w:sz w:val="22"/>
          <w:szCs w:val="22"/>
        </w:rPr>
        <w:t>(</w:t>
      </w:r>
      <w:r w:rsidR="0084439C">
        <w:rPr>
          <w:rFonts w:ascii="Tahoma" w:hAnsi="Tahoma" w:cs="Tahoma"/>
          <w:sz w:val="22"/>
          <w:szCs w:val="22"/>
        </w:rPr>
        <w:t>68%</w:t>
      </w:r>
      <w:r w:rsidR="0084439C" w:rsidRPr="00F7366B">
        <w:rPr>
          <w:rFonts w:ascii="Tahoma" w:hAnsi="Tahoma" w:cs="Tahoma"/>
          <w:sz w:val="22"/>
          <w:szCs w:val="22"/>
        </w:rPr>
        <w:t xml:space="preserve"> response)</w:t>
      </w:r>
      <w:r w:rsidR="0084439C">
        <w:rPr>
          <w:rFonts w:ascii="Tahoma" w:hAnsi="Tahoma" w:cs="Tahoma"/>
          <w:sz w:val="22"/>
          <w:szCs w:val="22"/>
        </w:rPr>
        <w:t xml:space="preserve">; OMB control numbers for these previous studies are as follows: </w:t>
      </w:r>
      <w:r w:rsidR="0084439C" w:rsidRPr="00CA71E8">
        <w:rPr>
          <w:rFonts w:ascii="Tahoma" w:hAnsi="Tahoma" w:cs="Tahoma"/>
          <w:sz w:val="22"/>
          <w:szCs w:val="22"/>
        </w:rPr>
        <w:t>Isle Royale National Park (OMB #: 1024-0224); Yosemite National Park (OMB #: 1029-0220 and OMB #: 1024-0224); Rocky Mountain National Park (OMB #: 1024-0224; NPS #: 08-028); Mount Rainier National Park (OMB #: 1024-0224).</w:t>
      </w:r>
      <w:r w:rsidR="0084439C">
        <w:rPr>
          <w:rFonts w:ascii="Tahoma" w:hAnsi="Tahoma" w:cs="Tahoma"/>
          <w:sz w:val="22"/>
          <w:szCs w:val="22"/>
        </w:rPr>
        <w:t xml:space="preserve"> </w:t>
      </w:r>
    </w:p>
    <w:p w:rsidR="000A501E" w:rsidRPr="000A501E" w:rsidRDefault="0087025B" w:rsidP="000A501E">
      <w:pPr>
        <w:spacing w:after="172"/>
        <w:ind w:left="360"/>
        <w:jc w:val="both"/>
        <w:rPr>
          <w:rFonts w:ascii="Tahoma" w:hAnsi="Tahoma" w:cs="Tahoma"/>
          <w:sz w:val="22"/>
          <w:szCs w:val="22"/>
        </w:rPr>
      </w:pPr>
      <w:r w:rsidRPr="0087025B">
        <w:rPr>
          <w:rFonts w:ascii="Tahoma" w:hAnsi="Tahoma" w:cs="Tahoma"/>
          <w:sz w:val="22"/>
          <w:szCs w:val="22"/>
        </w:rPr>
        <w:t xml:space="preserve">Based on </w:t>
      </w:r>
      <w:r w:rsidR="0084439C">
        <w:rPr>
          <w:rFonts w:ascii="Tahoma" w:hAnsi="Tahoma" w:cs="Tahoma"/>
          <w:sz w:val="22"/>
          <w:szCs w:val="22"/>
        </w:rPr>
        <w:t xml:space="preserve">response rates from these </w:t>
      </w:r>
      <w:r w:rsidRPr="0087025B">
        <w:rPr>
          <w:rFonts w:ascii="Tahoma" w:hAnsi="Tahoma" w:cs="Tahoma"/>
          <w:sz w:val="22"/>
          <w:szCs w:val="22"/>
        </w:rPr>
        <w:t>previous and nearly identical studies</w:t>
      </w:r>
      <w:r w:rsidR="003B14B2">
        <w:rPr>
          <w:rFonts w:ascii="Tahoma" w:hAnsi="Tahoma" w:cs="Tahoma"/>
          <w:sz w:val="22"/>
          <w:szCs w:val="22"/>
        </w:rPr>
        <w:t>, it is expected that 300 (</w:t>
      </w:r>
      <w:r w:rsidR="009562AB">
        <w:rPr>
          <w:rFonts w:ascii="Tahoma" w:hAnsi="Tahoma" w:cs="Tahoma"/>
          <w:sz w:val="22"/>
          <w:szCs w:val="22"/>
        </w:rPr>
        <w:t xml:space="preserve">approximately </w:t>
      </w:r>
      <w:r w:rsidR="003B14B2">
        <w:rPr>
          <w:rFonts w:ascii="Tahoma" w:hAnsi="Tahoma" w:cs="Tahoma"/>
          <w:sz w:val="22"/>
          <w:szCs w:val="22"/>
        </w:rPr>
        <w:t>70</w:t>
      </w:r>
      <w:r w:rsidRPr="0087025B">
        <w:rPr>
          <w:rFonts w:ascii="Tahoma" w:hAnsi="Tahoma" w:cs="Tahoma"/>
          <w:sz w:val="22"/>
          <w:szCs w:val="22"/>
        </w:rPr>
        <w:t xml:space="preserve">%) will agree to participate in the survey. </w:t>
      </w:r>
      <w:r w:rsidR="000A501E">
        <w:rPr>
          <w:rFonts w:ascii="Tahoma" w:hAnsi="Tahoma" w:cs="Tahoma"/>
          <w:sz w:val="22"/>
          <w:szCs w:val="22"/>
        </w:rPr>
        <w:t>It should be noted, t</w:t>
      </w:r>
      <w:r w:rsidR="000A501E" w:rsidRPr="000A501E">
        <w:rPr>
          <w:rFonts w:ascii="Tahoma" w:hAnsi="Tahoma" w:cs="Tahoma"/>
          <w:sz w:val="22"/>
          <w:szCs w:val="22"/>
        </w:rPr>
        <w:t xml:space="preserve">he lower bound </w:t>
      </w:r>
      <w:r w:rsidR="000A501E">
        <w:rPr>
          <w:rFonts w:ascii="Tahoma" w:hAnsi="Tahoma" w:cs="Tahoma"/>
          <w:sz w:val="22"/>
          <w:szCs w:val="22"/>
        </w:rPr>
        <w:t xml:space="preserve">of the range of response rates from the previous similar studies noted (70% to 95%) </w:t>
      </w:r>
      <w:r w:rsidR="000A501E" w:rsidRPr="000A501E">
        <w:rPr>
          <w:rFonts w:ascii="Tahoma" w:hAnsi="Tahoma" w:cs="Tahoma"/>
          <w:sz w:val="22"/>
          <w:szCs w:val="22"/>
        </w:rPr>
        <w:t xml:space="preserve">was used to </w:t>
      </w:r>
      <w:r w:rsidR="000A501E">
        <w:rPr>
          <w:rFonts w:ascii="Tahoma" w:hAnsi="Tahoma" w:cs="Tahoma"/>
          <w:sz w:val="22"/>
          <w:szCs w:val="22"/>
        </w:rPr>
        <w:t xml:space="preserve">estimate expected response rate for this study to </w:t>
      </w:r>
      <w:r w:rsidR="000A501E" w:rsidRPr="000A501E">
        <w:rPr>
          <w:rFonts w:ascii="Tahoma" w:hAnsi="Tahoma" w:cs="Tahoma"/>
          <w:sz w:val="22"/>
          <w:szCs w:val="22"/>
        </w:rPr>
        <w:t xml:space="preserve">ensure a conservative estimate of sampling effort needed to achieve target sample sizes. That being said, response rates and number of completed surveys will be tracked on a daily basis, which will provide the information necessary to manage survey sampling level of effort according to the study’s sampling plan and burden </w:t>
      </w:r>
      <w:proofErr w:type="gramStart"/>
      <w:r w:rsidR="000A501E" w:rsidRPr="000A501E">
        <w:rPr>
          <w:rFonts w:ascii="Tahoma" w:hAnsi="Tahoma" w:cs="Tahoma"/>
          <w:sz w:val="22"/>
          <w:szCs w:val="22"/>
        </w:rPr>
        <w:t>hours</w:t>
      </w:r>
      <w:proofErr w:type="gramEnd"/>
      <w:r w:rsidR="000A501E" w:rsidRPr="000A501E">
        <w:rPr>
          <w:rFonts w:ascii="Tahoma" w:hAnsi="Tahoma" w:cs="Tahoma"/>
          <w:sz w:val="22"/>
          <w:szCs w:val="22"/>
        </w:rPr>
        <w:t xml:space="preserve"> budget. Once target sample size is reached, sampling at that location will cease.</w:t>
      </w:r>
    </w:p>
    <w:p w:rsidR="0087025B" w:rsidRPr="0087025B" w:rsidRDefault="000A501E" w:rsidP="0087025B">
      <w:pPr>
        <w:spacing w:after="172"/>
        <w:ind w:left="360"/>
        <w:jc w:val="both"/>
        <w:rPr>
          <w:rFonts w:ascii="Tahoma" w:hAnsi="Tahoma" w:cs="Tahoma"/>
          <w:sz w:val="22"/>
          <w:szCs w:val="22"/>
        </w:rPr>
      </w:pPr>
      <w:r>
        <w:rPr>
          <w:rFonts w:ascii="Tahoma" w:hAnsi="Tahoma" w:cs="Tahoma"/>
          <w:sz w:val="22"/>
          <w:szCs w:val="22"/>
        </w:rPr>
        <w:t xml:space="preserve"> </w:t>
      </w:r>
      <w:r w:rsidR="0087025B" w:rsidRPr="0087025B">
        <w:rPr>
          <w:rFonts w:ascii="Tahoma" w:hAnsi="Tahoma" w:cs="Tahoma"/>
          <w:sz w:val="22"/>
          <w:szCs w:val="22"/>
        </w:rPr>
        <w:t>The number of refusals will be recorded and reported in a survey log, and will be used in calculating the response rate</w:t>
      </w:r>
      <w:r w:rsidR="009562AB">
        <w:rPr>
          <w:rFonts w:ascii="Tahoma" w:hAnsi="Tahoma" w:cs="Tahoma"/>
          <w:sz w:val="22"/>
          <w:szCs w:val="22"/>
        </w:rPr>
        <w:t xml:space="preserve"> and testing for non-response bias within the survey data</w:t>
      </w:r>
      <w:r w:rsidR="0087025B" w:rsidRPr="0087025B">
        <w:rPr>
          <w:rFonts w:ascii="Tahoma" w:hAnsi="Tahoma" w:cs="Tahoma"/>
          <w:sz w:val="22"/>
          <w:szCs w:val="22"/>
        </w:rPr>
        <w:t xml:space="preserve">. Based on the </w:t>
      </w:r>
      <w:r w:rsidR="009562AB">
        <w:rPr>
          <w:rFonts w:ascii="Tahoma" w:hAnsi="Tahoma" w:cs="Tahoma"/>
          <w:sz w:val="22"/>
          <w:szCs w:val="22"/>
        </w:rPr>
        <w:t>projected</w:t>
      </w:r>
      <w:r w:rsidR="0087025B" w:rsidRPr="0087025B">
        <w:rPr>
          <w:rFonts w:ascii="Tahoma" w:hAnsi="Tahoma" w:cs="Tahoma"/>
          <w:sz w:val="22"/>
          <w:szCs w:val="22"/>
        </w:rPr>
        <w:t xml:space="preserve"> sample size</w:t>
      </w:r>
      <w:r w:rsidR="009562AB">
        <w:rPr>
          <w:rFonts w:ascii="Tahoma" w:hAnsi="Tahoma" w:cs="Tahoma"/>
          <w:sz w:val="22"/>
          <w:szCs w:val="22"/>
        </w:rPr>
        <w:t xml:space="preserve"> for each survey instrument (300 completed questionnaires)</w:t>
      </w:r>
      <w:r w:rsidR="0087025B" w:rsidRPr="0087025B">
        <w:rPr>
          <w:rFonts w:ascii="Tahoma" w:hAnsi="Tahoma" w:cs="Tahoma"/>
          <w:sz w:val="22"/>
          <w:szCs w:val="22"/>
        </w:rPr>
        <w:t xml:space="preserve">, there will be 95% confidence that the findings </w:t>
      </w:r>
      <w:r w:rsidR="009562AB">
        <w:rPr>
          <w:rFonts w:ascii="Tahoma" w:hAnsi="Tahoma" w:cs="Tahoma"/>
          <w:sz w:val="22"/>
          <w:szCs w:val="22"/>
        </w:rPr>
        <w:t xml:space="preserve">from each survey </w:t>
      </w:r>
      <w:r w:rsidR="0087025B" w:rsidRPr="0087025B">
        <w:rPr>
          <w:rFonts w:ascii="Tahoma" w:hAnsi="Tahoma" w:cs="Tahoma"/>
          <w:sz w:val="22"/>
          <w:szCs w:val="22"/>
        </w:rPr>
        <w:t xml:space="preserve">will be accurate to within 5.6 percentage points, and will have a power level greater than .80 for </w:t>
      </w:r>
      <w:r w:rsidR="009562AB">
        <w:rPr>
          <w:rFonts w:ascii="Tahoma" w:hAnsi="Tahoma" w:cs="Tahoma"/>
          <w:sz w:val="22"/>
          <w:szCs w:val="22"/>
        </w:rPr>
        <w:t>the range of</w:t>
      </w:r>
      <w:r w:rsidR="0087025B" w:rsidRPr="0087025B">
        <w:rPr>
          <w:rFonts w:ascii="Tahoma" w:hAnsi="Tahoma" w:cs="Tahoma"/>
          <w:sz w:val="22"/>
          <w:szCs w:val="22"/>
        </w:rPr>
        <w:t xml:space="preserve"> statistical tests</w:t>
      </w:r>
      <w:r w:rsidR="009562AB">
        <w:rPr>
          <w:rFonts w:ascii="Tahoma" w:hAnsi="Tahoma" w:cs="Tahoma"/>
          <w:sz w:val="22"/>
          <w:szCs w:val="22"/>
        </w:rPr>
        <w:t xml:space="preserve"> that will be conducted with the data in this study</w:t>
      </w:r>
      <w:r w:rsidR="0087025B" w:rsidRPr="0087025B">
        <w:rPr>
          <w:rFonts w:ascii="Tahoma" w:hAnsi="Tahoma" w:cs="Tahoma"/>
          <w:sz w:val="22"/>
          <w:szCs w:val="22"/>
        </w:rPr>
        <w:t xml:space="preserve"> (two-tailed independent samples t-test, </w:t>
      </w:r>
      <w:r w:rsidR="009562AB">
        <w:rPr>
          <w:rFonts w:ascii="Tahoma" w:hAnsi="Tahoma" w:cs="Tahoma"/>
          <w:sz w:val="22"/>
          <w:szCs w:val="22"/>
        </w:rPr>
        <w:t xml:space="preserve">chi-square tests of independence, and simple linear and </w:t>
      </w:r>
      <w:r w:rsidR="0087025B" w:rsidRPr="0087025B">
        <w:rPr>
          <w:rFonts w:ascii="Tahoma" w:hAnsi="Tahoma" w:cs="Tahoma"/>
          <w:sz w:val="22"/>
          <w:szCs w:val="22"/>
        </w:rPr>
        <w:t xml:space="preserve">multivariate regression), at the .05 alpha-level. </w:t>
      </w:r>
      <w:r w:rsidR="0054241F" w:rsidRPr="00F7366B">
        <w:rPr>
          <w:rFonts w:ascii="Tahoma" w:hAnsi="Tahoma" w:cs="Tahoma"/>
          <w:sz w:val="22"/>
          <w:szCs w:val="22"/>
        </w:rPr>
        <w:t xml:space="preserve">This level </w:t>
      </w:r>
      <w:r w:rsidR="0054241F">
        <w:rPr>
          <w:rFonts w:ascii="Tahoma" w:hAnsi="Tahoma" w:cs="Tahoma"/>
          <w:sz w:val="22"/>
          <w:szCs w:val="22"/>
        </w:rPr>
        <w:t xml:space="preserve">of accuracy and statistical power </w:t>
      </w:r>
      <w:r w:rsidR="0054241F" w:rsidRPr="00F7366B">
        <w:rPr>
          <w:rFonts w:ascii="Tahoma" w:hAnsi="Tahoma" w:cs="Tahoma"/>
          <w:sz w:val="22"/>
          <w:szCs w:val="22"/>
        </w:rPr>
        <w:t xml:space="preserve">is generally accepted as sufficient in peer-reviewed social science quantitative study findings. </w:t>
      </w:r>
      <w:r w:rsidR="0087025B" w:rsidRPr="0087025B">
        <w:rPr>
          <w:rFonts w:ascii="Tahoma" w:hAnsi="Tahoma" w:cs="Tahoma"/>
          <w:sz w:val="22"/>
          <w:szCs w:val="22"/>
        </w:rPr>
        <w:t>Thus, the proposed sample size will be adequate for bi-</w:t>
      </w:r>
      <w:proofErr w:type="spellStart"/>
      <w:r w:rsidR="0087025B" w:rsidRPr="0087025B">
        <w:rPr>
          <w:rFonts w:ascii="Tahoma" w:hAnsi="Tahoma" w:cs="Tahoma"/>
          <w:sz w:val="22"/>
          <w:szCs w:val="22"/>
        </w:rPr>
        <w:t>variate</w:t>
      </w:r>
      <w:proofErr w:type="spellEnd"/>
      <w:r w:rsidR="0087025B" w:rsidRPr="0087025B">
        <w:rPr>
          <w:rFonts w:ascii="Tahoma" w:hAnsi="Tahoma" w:cs="Tahoma"/>
          <w:sz w:val="22"/>
          <w:szCs w:val="22"/>
        </w:rPr>
        <w:t xml:space="preserve"> comparisons and will allow for comparisons between study sites and more sophisticated multivariate analysis if deemed necessary. </w:t>
      </w:r>
      <w:r w:rsidR="005157EE">
        <w:rPr>
          <w:rFonts w:ascii="Tahoma" w:hAnsi="Tahoma" w:cs="Tahoma"/>
          <w:sz w:val="22"/>
          <w:szCs w:val="22"/>
        </w:rPr>
        <w:t xml:space="preserve">It should be noted, </w:t>
      </w:r>
      <w:r w:rsidR="005157EE" w:rsidRPr="005157EE">
        <w:rPr>
          <w:rFonts w:ascii="Tahoma" w:hAnsi="Tahoma" w:cs="Tahoma"/>
          <w:sz w:val="22"/>
          <w:szCs w:val="22"/>
        </w:rPr>
        <w:t xml:space="preserve">identifying the appropriate sample size and measurement of accuracy does not depend on the estimate of the universe (Fowler, 1993. </w:t>
      </w:r>
      <w:proofErr w:type="gramStart"/>
      <w:r w:rsidR="005157EE" w:rsidRPr="005157EE">
        <w:rPr>
          <w:rFonts w:ascii="Tahoma" w:hAnsi="Tahoma" w:cs="Tahoma"/>
          <w:i/>
          <w:sz w:val="22"/>
          <w:szCs w:val="22"/>
        </w:rPr>
        <w:t>Survey Research Methods, 2</w:t>
      </w:r>
      <w:r w:rsidR="005157EE" w:rsidRPr="005157EE">
        <w:rPr>
          <w:rFonts w:ascii="Tahoma" w:hAnsi="Tahoma" w:cs="Tahoma"/>
          <w:i/>
          <w:sz w:val="22"/>
          <w:szCs w:val="22"/>
          <w:vertAlign w:val="superscript"/>
        </w:rPr>
        <w:t>nd</w:t>
      </w:r>
      <w:r w:rsidR="005157EE" w:rsidRPr="005157EE">
        <w:rPr>
          <w:rFonts w:ascii="Tahoma" w:hAnsi="Tahoma" w:cs="Tahoma"/>
          <w:i/>
          <w:sz w:val="22"/>
          <w:szCs w:val="22"/>
        </w:rPr>
        <w:t xml:space="preserve"> Edition</w:t>
      </w:r>
      <w:r w:rsidR="005157EE" w:rsidRPr="005157EE">
        <w:rPr>
          <w:rFonts w:ascii="Tahoma" w:hAnsi="Tahoma" w:cs="Tahoma"/>
          <w:sz w:val="22"/>
          <w:szCs w:val="22"/>
        </w:rPr>
        <w:t>.</w:t>
      </w:r>
      <w:proofErr w:type="gramEnd"/>
      <w:r w:rsidR="005157EE" w:rsidRPr="005157EE">
        <w:rPr>
          <w:rFonts w:ascii="Tahoma" w:hAnsi="Tahoma" w:cs="Tahoma"/>
          <w:sz w:val="22"/>
          <w:szCs w:val="22"/>
        </w:rPr>
        <w:t xml:space="preserve"> Sage Publications: Newbury Park, CA). In cases where a study is sampling 10% or more of a population, the fraction of the population sampled can have a substantive effect on sampling error estimates. However, in this study, as in the case of majority of survey samples, the sample size for each study site constitutes a small fraction (2.75%, on average; estimated based on USFS Fee Station Data and visitor use data collected at the study sites during summer 2011) of the target population/universe for each study site.  Thus, identifying the appropriate sample size and measurement of sampling error is not dependent on the estimate of the universe in the case of this study.</w:t>
      </w:r>
      <w:r w:rsidR="005157EE">
        <w:rPr>
          <w:rFonts w:ascii="Tahoma" w:hAnsi="Tahoma" w:cs="Tahoma"/>
          <w:sz w:val="22"/>
          <w:szCs w:val="22"/>
        </w:rPr>
        <w:t xml:space="preserve"> In summary, because the target </w:t>
      </w:r>
      <w:r w:rsidR="00271216">
        <w:rPr>
          <w:rFonts w:ascii="Tahoma" w:hAnsi="Tahoma" w:cs="Tahoma"/>
          <w:sz w:val="22"/>
          <w:szCs w:val="22"/>
        </w:rPr>
        <w:t>sample sizes for the study constitute a small fraction</w:t>
      </w:r>
      <w:r w:rsidR="005157EE">
        <w:rPr>
          <w:rFonts w:ascii="Tahoma" w:hAnsi="Tahoma" w:cs="Tahoma"/>
          <w:sz w:val="22"/>
          <w:szCs w:val="22"/>
        </w:rPr>
        <w:t xml:space="preserve"> of the universe (&lt;10%) it is not necessary to know the size of the universe to </w:t>
      </w:r>
      <w:r w:rsidR="005157EE" w:rsidRPr="005157EE">
        <w:rPr>
          <w:rFonts w:ascii="Tahoma" w:hAnsi="Tahoma" w:cs="Tahoma"/>
          <w:sz w:val="22"/>
          <w:szCs w:val="22"/>
        </w:rPr>
        <w:t>identifying the appropriate sample size</w:t>
      </w:r>
      <w:r w:rsidR="005157EE">
        <w:rPr>
          <w:rFonts w:ascii="Tahoma" w:hAnsi="Tahoma" w:cs="Tahoma"/>
          <w:sz w:val="22"/>
          <w:szCs w:val="22"/>
        </w:rPr>
        <w:t xml:space="preserve"> for the target level of accuracy of study results.  </w:t>
      </w:r>
      <w:r w:rsidR="0087025B" w:rsidRPr="0087025B">
        <w:rPr>
          <w:rFonts w:ascii="Tahoma" w:hAnsi="Tahoma" w:cs="Tahoma"/>
          <w:sz w:val="22"/>
          <w:szCs w:val="22"/>
        </w:rPr>
        <w:t xml:space="preserve"> </w:t>
      </w:r>
    </w:p>
    <w:p w:rsidR="004C5431" w:rsidRPr="00F7366B" w:rsidRDefault="004C5431" w:rsidP="00332B9F">
      <w:pPr>
        <w:spacing w:after="172"/>
        <w:ind w:left="360"/>
        <w:jc w:val="both"/>
        <w:rPr>
          <w:rFonts w:ascii="Tahoma" w:hAnsi="Tahoma" w:cs="Tahoma"/>
          <w:b/>
          <w:sz w:val="22"/>
          <w:szCs w:val="22"/>
        </w:rPr>
      </w:pPr>
      <w:r w:rsidRPr="00F7366B">
        <w:rPr>
          <w:rFonts w:ascii="Tahoma" w:hAnsi="Tahoma" w:cs="Tahoma"/>
          <w:b/>
          <w:sz w:val="22"/>
          <w:szCs w:val="22"/>
        </w:rPr>
        <w:t>Additional Information</w:t>
      </w:r>
    </w:p>
    <w:p w:rsidR="00E86232" w:rsidRPr="00F7366B" w:rsidRDefault="00053541" w:rsidP="00484E72">
      <w:pPr>
        <w:spacing w:after="172"/>
        <w:ind w:left="360"/>
        <w:jc w:val="both"/>
        <w:rPr>
          <w:rFonts w:ascii="Tahoma" w:hAnsi="Tahoma" w:cs="Tahoma"/>
          <w:b/>
          <w:sz w:val="22"/>
          <w:szCs w:val="22"/>
        </w:rPr>
      </w:pPr>
      <w:r>
        <w:rPr>
          <w:rFonts w:ascii="Tahoma" w:hAnsi="Tahoma" w:cs="Tahoma"/>
          <w:sz w:val="22"/>
          <w:szCs w:val="22"/>
        </w:rPr>
        <w:t xml:space="preserve">The most intensive period of visitor use at the </w:t>
      </w:r>
      <w:r w:rsidR="009169B7" w:rsidRPr="00B67B83">
        <w:rPr>
          <w:rFonts w:ascii="Tahoma" w:hAnsi="Tahoma" w:cs="Tahoma"/>
          <w:sz w:val="22"/>
          <w:szCs w:val="22"/>
        </w:rPr>
        <w:t xml:space="preserve">study areas </w:t>
      </w:r>
      <w:r w:rsidR="00E86232" w:rsidRPr="00B67B83">
        <w:rPr>
          <w:rFonts w:ascii="Tahoma" w:hAnsi="Tahoma" w:cs="Tahoma"/>
          <w:sz w:val="22"/>
          <w:szCs w:val="22"/>
        </w:rPr>
        <w:t>occur</w:t>
      </w:r>
      <w:r>
        <w:rPr>
          <w:rFonts w:ascii="Tahoma" w:hAnsi="Tahoma" w:cs="Tahoma"/>
          <w:sz w:val="22"/>
          <w:szCs w:val="22"/>
        </w:rPr>
        <w:t>s</w:t>
      </w:r>
      <w:r w:rsidR="00E86232" w:rsidRPr="00B67B83">
        <w:rPr>
          <w:rFonts w:ascii="Tahoma" w:hAnsi="Tahoma" w:cs="Tahoma"/>
          <w:sz w:val="22"/>
          <w:szCs w:val="22"/>
        </w:rPr>
        <w:t xml:space="preserve"> during the summer </w:t>
      </w:r>
      <w:r w:rsidR="009169B7" w:rsidRPr="00B67B83">
        <w:rPr>
          <w:rFonts w:ascii="Tahoma" w:hAnsi="Tahoma" w:cs="Tahoma"/>
          <w:sz w:val="22"/>
          <w:szCs w:val="22"/>
        </w:rPr>
        <w:t>months</w:t>
      </w:r>
      <w:r w:rsidR="00E86232" w:rsidRPr="00B67B83">
        <w:rPr>
          <w:rFonts w:ascii="Tahoma" w:hAnsi="Tahoma" w:cs="Tahoma"/>
          <w:sz w:val="22"/>
          <w:szCs w:val="22"/>
        </w:rPr>
        <w:t xml:space="preserve"> </w:t>
      </w:r>
      <w:r w:rsidR="00484E72" w:rsidRPr="00B67B83">
        <w:rPr>
          <w:rFonts w:ascii="Tahoma" w:hAnsi="Tahoma" w:cs="Tahoma"/>
          <w:sz w:val="22"/>
          <w:szCs w:val="22"/>
        </w:rPr>
        <w:t>(</w:t>
      </w:r>
      <w:r w:rsidR="009169B7" w:rsidRPr="00B67B83">
        <w:rPr>
          <w:rFonts w:ascii="Tahoma" w:hAnsi="Tahoma" w:cs="Tahoma"/>
          <w:sz w:val="22"/>
          <w:szCs w:val="22"/>
        </w:rPr>
        <w:t>June through September</w:t>
      </w:r>
      <w:r w:rsidR="00484E72" w:rsidRPr="00B67B83">
        <w:rPr>
          <w:rFonts w:ascii="Tahoma" w:hAnsi="Tahoma" w:cs="Tahoma"/>
          <w:sz w:val="22"/>
          <w:szCs w:val="22"/>
        </w:rPr>
        <w:t>)</w:t>
      </w:r>
      <w:r w:rsidR="00E86232" w:rsidRPr="00B67B83">
        <w:rPr>
          <w:rFonts w:ascii="Tahoma" w:hAnsi="Tahoma" w:cs="Tahoma"/>
          <w:sz w:val="22"/>
          <w:szCs w:val="22"/>
        </w:rPr>
        <w:t>.</w:t>
      </w:r>
      <w:r w:rsidR="00484E72" w:rsidRPr="00B67B83">
        <w:rPr>
          <w:rFonts w:ascii="Tahoma" w:hAnsi="Tahoma" w:cs="Tahoma"/>
          <w:sz w:val="22"/>
          <w:szCs w:val="22"/>
        </w:rPr>
        <w:t xml:space="preserve"> </w:t>
      </w:r>
      <w:r w:rsidR="00E86232" w:rsidRPr="00B67B83">
        <w:rPr>
          <w:rFonts w:ascii="Tahoma" w:hAnsi="Tahoma" w:cs="Tahoma"/>
          <w:sz w:val="22"/>
          <w:szCs w:val="22"/>
        </w:rPr>
        <w:t xml:space="preserve"> </w:t>
      </w:r>
      <w:r w:rsidR="00B67B83" w:rsidRPr="00B67B83">
        <w:rPr>
          <w:rFonts w:ascii="Tahoma" w:hAnsi="Tahoma" w:cs="Tahoma"/>
          <w:sz w:val="22"/>
          <w:szCs w:val="22"/>
        </w:rPr>
        <w:t xml:space="preserve">Visitor use data from the USFS suggest visitor use at BLRA ranges from approximately 10,000 to 20,000 visitors </w:t>
      </w:r>
      <w:r w:rsidR="00B67B83" w:rsidRPr="009852AB">
        <w:rPr>
          <w:rFonts w:ascii="Tahoma" w:hAnsi="Tahoma" w:cs="Tahoma"/>
          <w:sz w:val="22"/>
          <w:szCs w:val="22"/>
          <w:u w:val="single"/>
        </w:rPr>
        <w:t>per month</w:t>
      </w:r>
      <w:r w:rsidR="00B67B83" w:rsidRPr="00B67B83">
        <w:rPr>
          <w:rFonts w:ascii="Tahoma" w:hAnsi="Tahoma" w:cs="Tahoma"/>
          <w:sz w:val="22"/>
          <w:szCs w:val="22"/>
        </w:rPr>
        <w:t xml:space="preserve"> during June through September, and visitor use at MERA ranges from approximately 20,000 to 35,000 </w:t>
      </w:r>
      <w:r w:rsidR="00B67B83" w:rsidRPr="00712B21">
        <w:rPr>
          <w:rFonts w:ascii="Tahoma" w:hAnsi="Tahoma" w:cs="Tahoma"/>
          <w:sz w:val="22"/>
          <w:szCs w:val="22"/>
          <w:u w:val="single"/>
        </w:rPr>
        <w:t>per month</w:t>
      </w:r>
      <w:r w:rsidR="00B67B83" w:rsidRPr="00B67B83">
        <w:rPr>
          <w:rFonts w:ascii="Tahoma" w:hAnsi="Tahoma" w:cs="Tahoma"/>
          <w:sz w:val="22"/>
          <w:szCs w:val="22"/>
        </w:rPr>
        <w:t xml:space="preserve"> during June through September.</w:t>
      </w:r>
      <w:r w:rsidR="00B67B83">
        <w:rPr>
          <w:rFonts w:ascii="Tahoma" w:hAnsi="Tahoma" w:cs="Tahoma"/>
          <w:sz w:val="22"/>
          <w:szCs w:val="22"/>
        </w:rPr>
        <w:t xml:space="preserve"> Visitor use data for </w:t>
      </w:r>
      <w:proofErr w:type="spellStart"/>
      <w:r w:rsidR="00B67B83">
        <w:rPr>
          <w:rFonts w:ascii="Tahoma" w:hAnsi="Tahoma" w:cs="Tahoma"/>
          <w:sz w:val="22"/>
          <w:szCs w:val="22"/>
        </w:rPr>
        <w:t>Guanella</w:t>
      </w:r>
      <w:proofErr w:type="spellEnd"/>
      <w:r w:rsidR="00B67B83">
        <w:rPr>
          <w:rFonts w:ascii="Tahoma" w:hAnsi="Tahoma" w:cs="Tahoma"/>
          <w:sz w:val="22"/>
          <w:szCs w:val="22"/>
        </w:rPr>
        <w:t xml:space="preserve"> Pass are not currently available.</w:t>
      </w:r>
      <w:r w:rsidR="00E86232" w:rsidRPr="00F7366B">
        <w:rPr>
          <w:rFonts w:ascii="Tahoma" w:hAnsi="Tahoma" w:cs="Tahoma"/>
          <w:sz w:val="22"/>
          <w:szCs w:val="22"/>
        </w:rPr>
        <w:t xml:space="preserve"> </w:t>
      </w:r>
    </w:p>
    <w:p w:rsidR="001E7546" w:rsidRPr="00F7366B" w:rsidRDefault="001E7546" w:rsidP="003A44FC">
      <w:pPr>
        <w:widowControl w:val="0"/>
        <w:numPr>
          <w:ilvl w:val="1"/>
          <w:numId w:val="3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jc w:val="both"/>
        <w:rPr>
          <w:rFonts w:ascii="Tahoma" w:hAnsi="Tahoma" w:cs="Tahoma"/>
          <w:b/>
          <w:bCs/>
          <w:sz w:val="22"/>
          <w:szCs w:val="22"/>
        </w:rPr>
      </w:pPr>
      <w:r w:rsidRPr="00F7366B">
        <w:rPr>
          <w:rFonts w:ascii="Tahoma" w:hAnsi="Tahoma" w:cs="Tahoma"/>
          <w:b/>
          <w:bCs/>
          <w:sz w:val="22"/>
          <w:szCs w:val="22"/>
        </w:rPr>
        <w:lastRenderedPageBreak/>
        <w:t>Describe the procedures for the collection of information including:</w:t>
      </w:r>
    </w:p>
    <w:p w:rsidR="001E7546" w:rsidRPr="00F7366B" w:rsidRDefault="001E7546" w:rsidP="003A44FC">
      <w:pPr>
        <w:pStyle w:val="Level1"/>
        <w:numPr>
          <w:ilvl w:val="0"/>
          <w:numId w:val="3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outlineLvl w:val="9"/>
        <w:rPr>
          <w:rFonts w:ascii="Tahoma" w:hAnsi="Tahoma" w:cs="Tahoma"/>
          <w:b/>
          <w:bCs/>
          <w:sz w:val="22"/>
          <w:szCs w:val="22"/>
        </w:rPr>
      </w:pPr>
      <w:r w:rsidRPr="00F7366B">
        <w:rPr>
          <w:rFonts w:ascii="Tahoma" w:hAnsi="Tahoma" w:cs="Tahoma"/>
          <w:b/>
          <w:bCs/>
          <w:sz w:val="22"/>
          <w:szCs w:val="22"/>
        </w:rPr>
        <w:t>Statistical methodology for stratification and sample selection,</w:t>
      </w:r>
    </w:p>
    <w:p w:rsidR="001E7546" w:rsidRPr="00F7366B" w:rsidRDefault="001E7546" w:rsidP="003A44FC">
      <w:pPr>
        <w:pStyle w:val="Level1"/>
        <w:numPr>
          <w:ilvl w:val="0"/>
          <w:numId w:val="3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outlineLvl w:val="9"/>
        <w:rPr>
          <w:rFonts w:ascii="Tahoma" w:hAnsi="Tahoma" w:cs="Tahoma"/>
          <w:b/>
          <w:bCs/>
          <w:sz w:val="22"/>
          <w:szCs w:val="22"/>
        </w:rPr>
      </w:pPr>
      <w:r w:rsidRPr="00F7366B">
        <w:rPr>
          <w:rFonts w:ascii="Tahoma" w:hAnsi="Tahoma" w:cs="Tahoma"/>
          <w:b/>
          <w:bCs/>
          <w:sz w:val="22"/>
          <w:szCs w:val="22"/>
        </w:rPr>
        <w:t>Estimation procedure,</w:t>
      </w:r>
    </w:p>
    <w:p w:rsidR="001E7546" w:rsidRPr="00F7366B" w:rsidRDefault="001E7546" w:rsidP="003A44FC">
      <w:pPr>
        <w:pStyle w:val="Level1"/>
        <w:numPr>
          <w:ilvl w:val="0"/>
          <w:numId w:val="3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outlineLvl w:val="9"/>
        <w:rPr>
          <w:rFonts w:ascii="Tahoma" w:hAnsi="Tahoma" w:cs="Tahoma"/>
          <w:b/>
          <w:bCs/>
          <w:sz w:val="22"/>
          <w:szCs w:val="22"/>
        </w:rPr>
      </w:pPr>
      <w:r w:rsidRPr="00F7366B">
        <w:rPr>
          <w:rFonts w:ascii="Tahoma" w:hAnsi="Tahoma" w:cs="Tahoma"/>
          <w:b/>
          <w:bCs/>
          <w:sz w:val="22"/>
          <w:szCs w:val="22"/>
        </w:rPr>
        <w:t>Degree of accuracy needed for the pur</w:t>
      </w:r>
      <w:r w:rsidRPr="00F7366B">
        <w:rPr>
          <w:rFonts w:ascii="Tahoma" w:hAnsi="Tahoma" w:cs="Tahoma"/>
          <w:b/>
          <w:bCs/>
          <w:sz w:val="22"/>
          <w:szCs w:val="22"/>
        </w:rPr>
        <w:softHyphen/>
        <w:t>pose described in the justification,</w:t>
      </w:r>
    </w:p>
    <w:p w:rsidR="001E7546" w:rsidRPr="00F7366B" w:rsidRDefault="001E7546" w:rsidP="003A44FC">
      <w:pPr>
        <w:pStyle w:val="Level1"/>
        <w:numPr>
          <w:ilvl w:val="0"/>
          <w:numId w:val="3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outlineLvl w:val="9"/>
        <w:rPr>
          <w:rFonts w:ascii="Tahoma" w:hAnsi="Tahoma" w:cs="Tahoma"/>
          <w:b/>
          <w:bCs/>
          <w:sz w:val="22"/>
          <w:szCs w:val="22"/>
        </w:rPr>
      </w:pPr>
      <w:r w:rsidRPr="00F7366B">
        <w:rPr>
          <w:rFonts w:ascii="Tahoma" w:hAnsi="Tahoma" w:cs="Tahoma"/>
          <w:b/>
          <w:bCs/>
          <w:sz w:val="22"/>
          <w:szCs w:val="22"/>
        </w:rPr>
        <w:t>Unusual problems requiring specialized sampling procedures, and</w:t>
      </w:r>
    </w:p>
    <w:p w:rsidR="001E7546" w:rsidRPr="00F7366B" w:rsidRDefault="001E7546" w:rsidP="003A44FC">
      <w:pPr>
        <w:pStyle w:val="Level1"/>
        <w:numPr>
          <w:ilvl w:val="0"/>
          <w:numId w:val="33"/>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outlineLvl w:val="9"/>
        <w:rPr>
          <w:rFonts w:ascii="Tahoma" w:hAnsi="Tahoma" w:cs="Tahoma"/>
          <w:sz w:val="22"/>
          <w:szCs w:val="22"/>
        </w:rPr>
      </w:pPr>
      <w:r w:rsidRPr="00F7366B">
        <w:rPr>
          <w:rFonts w:ascii="Tahoma" w:hAnsi="Tahoma" w:cs="Tahoma"/>
          <w:b/>
          <w:bCs/>
          <w:sz w:val="22"/>
          <w:szCs w:val="22"/>
        </w:rPr>
        <w:t>Any use of periodic (less frequent than annual) data collection cycles to reduce burden.</w:t>
      </w:r>
    </w:p>
    <w:p w:rsidR="00974371" w:rsidRPr="00974371" w:rsidRDefault="00974371" w:rsidP="00974371">
      <w:pPr>
        <w:spacing w:after="172"/>
        <w:ind w:left="360"/>
        <w:jc w:val="both"/>
        <w:rPr>
          <w:rFonts w:ascii="Tahoma" w:hAnsi="Tahoma" w:cs="Tahoma"/>
          <w:sz w:val="22"/>
          <w:szCs w:val="22"/>
        </w:rPr>
      </w:pPr>
      <w:r w:rsidRPr="00974371">
        <w:rPr>
          <w:rFonts w:ascii="Tahoma" w:hAnsi="Tahoma" w:cs="Tahoma"/>
          <w:sz w:val="22"/>
          <w:szCs w:val="22"/>
        </w:rPr>
        <w:t xml:space="preserve">Visitors at each of three </w:t>
      </w:r>
      <w:r>
        <w:rPr>
          <w:rFonts w:ascii="Tahoma" w:hAnsi="Tahoma" w:cs="Tahoma"/>
          <w:sz w:val="22"/>
          <w:szCs w:val="22"/>
        </w:rPr>
        <w:t xml:space="preserve">study sites </w:t>
      </w:r>
      <w:r w:rsidRPr="00974371">
        <w:rPr>
          <w:rFonts w:ascii="Tahoma" w:hAnsi="Tahoma" w:cs="Tahoma"/>
          <w:sz w:val="22"/>
          <w:szCs w:val="22"/>
        </w:rPr>
        <w:t>(</w:t>
      </w:r>
      <w:r>
        <w:rPr>
          <w:rFonts w:ascii="Tahoma" w:hAnsi="Tahoma" w:cs="Tahoma"/>
          <w:sz w:val="22"/>
          <w:szCs w:val="22"/>
        </w:rPr>
        <w:t xml:space="preserve">BLRA, GP, </w:t>
      </w:r>
      <w:proofErr w:type="gramStart"/>
      <w:r>
        <w:rPr>
          <w:rFonts w:ascii="Tahoma" w:hAnsi="Tahoma" w:cs="Tahoma"/>
          <w:sz w:val="22"/>
          <w:szCs w:val="22"/>
        </w:rPr>
        <w:t>MERA</w:t>
      </w:r>
      <w:proofErr w:type="gramEnd"/>
      <w:r w:rsidRPr="00974371">
        <w:rPr>
          <w:rFonts w:ascii="Tahoma" w:hAnsi="Tahoma" w:cs="Tahoma"/>
          <w:sz w:val="22"/>
          <w:szCs w:val="22"/>
        </w:rPr>
        <w:t xml:space="preserve">) will be contacted onsite at </w:t>
      </w:r>
      <w:r>
        <w:rPr>
          <w:rFonts w:ascii="Tahoma" w:hAnsi="Tahoma" w:cs="Tahoma"/>
          <w:sz w:val="22"/>
          <w:szCs w:val="22"/>
        </w:rPr>
        <w:t xml:space="preserve">primary </w:t>
      </w:r>
      <w:r w:rsidRPr="00974371">
        <w:rPr>
          <w:rFonts w:ascii="Tahoma" w:hAnsi="Tahoma" w:cs="Tahoma"/>
          <w:sz w:val="22"/>
          <w:szCs w:val="22"/>
        </w:rPr>
        <w:t>trailheads</w:t>
      </w:r>
      <w:r>
        <w:rPr>
          <w:rFonts w:ascii="Tahoma" w:hAnsi="Tahoma" w:cs="Tahoma"/>
          <w:sz w:val="22"/>
          <w:szCs w:val="22"/>
        </w:rPr>
        <w:t xml:space="preserve"> </w:t>
      </w:r>
      <w:r w:rsidRPr="00974371">
        <w:rPr>
          <w:rFonts w:ascii="Tahoma" w:hAnsi="Tahoma" w:cs="Tahoma"/>
          <w:sz w:val="22"/>
          <w:szCs w:val="22"/>
        </w:rPr>
        <w:t xml:space="preserve">and parking areas for this information collection. At the start of each </w:t>
      </w:r>
      <w:r w:rsidR="00AD121B">
        <w:rPr>
          <w:rFonts w:ascii="Tahoma" w:hAnsi="Tahoma" w:cs="Tahoma"/>
          <w:sz w:val="22"/>
          <w:szCs w:val="22"/>
        </w:rPr>
        <w:t xml:space="preserve">information collection </w:t>
      </w:r>
      <w:r w:rsidRPr="00974371">
        <w:rPr>
          <w:rFonts w:ascii="Tahoma" w:hAnsi="Tahoma" w:cs="Tahoma"/>
          <w:sz w:val="22"/>
          <w:szCs w:val="22"/>
        </w:rPr>
        <w:t xml:space="preserve">day, the first visitor that arrives at </w:t>
      </w:r>
      <w:r w:rsidR="00E936E3">
        <w:rPr>
          <w:rFonts w:ascii="Tahoma" w:hAnsi="Tahoma" w:cs="Tahoma"/>
          <w:sz w:val="22"/>
          <w:szCs w:val="22"/>
        </w:rPr>
        <w:t>the survey</w:t>
      </w:r>
      <w:r w:rsidRPr="00974371">
        <w:rPr>
          <w:rFonts w:ascii="Tahoma" w:hAnsi="Tahoma" w:cs="Tahoma"/>
          <w:sz w:val="22"/>
          <w:szCs w:val="22"/>
        </w:rPr>
        <w:t xml:space="preserve"> intercept location </w:t>
      </w:r>
      <w:r w:rsidR="00AD121B">
        <w:rPr>
          <w:rFonts w:ascii="Tahoma" w:hAnsi="Tahoma" w:cs="Tahoma"/>
          <w:sz w:val="22"/>
          <w:szCs w:val="22"/>
        </w:rPr>
        <w:t xml:space="preserve">at the end of their visit to the site </w:t>
      </w:r>
      <w:r w:rsidRPr="00974371">
        <w:rPr>
          <w:rFonts w:ascii="Tahoma" w:hAnsi="Tahoma" w:cs="Tahoma"/>
          <w:sz w:val="22"/>
          <w:szCs w:val="22"/>
        </w:rPr>
        <w:t xml:space="preserve">will be asked if they are willing to participate and informed that their participation is voluntary and responses are anonymous. </w:t>
      </w:r>
    </w:p>
    <w:p w:rsidR="00974371" w:rsidRDefault="00974371" w:rsidP="00974371">
      <w:pPr>
        <w:spacing w:after="172"/>
        <w:ind w:left="360"/>
        <w:jc w:val="both"/>
        <w:rPr>
          <w:rFonts w:ascii="Tahoma" w:hAnsi="Tahoma" w:cs="Tahoma"/>
          <w:sz w:val="22"/>
          <w:szCs w:val="22"/>
        </w:rPr>
      </w:pPr>
      <w:r w:rsidRPr="00974371">
        <w:rPr>
          <w:rFonts w:ascii="Tahoma" w:hAnsi="Tahoma" w:cs="Tahoma"/>
          <w:sz w:val="22"/>
          <w:szCs w:val="22"/>
        </w:rPr>
        <w:t>Respondents who are contacted for the information collection will be read the following script:</w:t>
      </w:r>
    </w:p>
    <w:p w:rsidR="00CF5E3A" w:rsidRPr="00CF5E3A" w:rsidRDefault="00CF5E3A" w:rsidP="00CF5E3A">
      <w:pPr>
        <w:ind w:left="690" w:right="953"/>
        <w:rPr>
          <w:rFonts w:ascii="Tahoma" w:hAnsi="Tahoma" w:cs="Tahoma"/>
          <w:i/>
          <w:sz w:val="22"/>
          <w:szCs w:val="22"/>
        </w:rPr>
      </w:pPr>
      <w:r w:rsidRPr="00CF5E3A">
        <w:rPr>
          <w:rFonts w:ascii="Tahoma" w:hAnsi="Tahoma" w:cs="Tahoma"/>
          <w:sz w:val="22"/>
          <w:szCs w:val="22"/>
        </w:rPr>
        <w:t>“</w:t>
      </w:r>
      <w:r w:rsidRPr="00CF5E3A">
        <w:rPr>
          <w:rFonts w:ascii="Tahoma" w:hAnsi="Tahoma" w:cs="Tahoma"/>
          <w:i/>
          <w:sz w:val="22"/>
          <w:szCs w:val="22"/>
        </w:rPr>
        <w:t>Hello, my name is _________.  I am conducting a survey for the US Forest Service to better understand your attitudes toward transportation and visitor use in this area of the Arapaho Roosevelt National Forest. Participation is voluntary and all the responses are anonymous. Would you be willing to spend a few minutes to answer some important questions regarding your visit here? This will only take about 10 minutes.”</w:t>
      </w:r>
    </w:p>
    <w:p w:rsidR="00CF5E3A" w:rsidRPr="00CF5E3A" w:rsidRDefault="00CF5E3A" w:rsidP="00CF5E3A">
      <w:pPr>
        <w:ind w:left="690" w:right="953"/>
        <w:rPr>
          <w:rFonts w:ascii="Tahoma" w:hAnsi="Tahoma" w:cs="Tahoma"/>
          <w:i/>
          <w:sz w:val="22"/>
          <w:szCs w:val="22"/>
        </w:rPr>
      </w:pPr>
    </w:p>
    <w:p w:rsidR="00CF5E3A" w:rsidRPr="00CF5E3A" w:rsidRDefault="00CF5E3A" w:rsidP="00CF5E3A">
      <w:pPr>
        <w:numPr>
          <w:ilvl w:val="1"/>
          <w:numId w:val="42"/>
        </w:numPr>
        <w:ind w:right="953"/>
        <w:rPr>
          <w:rFonts w:ascii="Tahoma" w:hAnsi="Tahoma" w:cs="Tahoma"/>
          <w:i/>
          <w:sz w:val="22"/>
          <w:szCs w:val="22"/>
        </w:rPr>
      </w:pPr>
      <w:r w:rsidRPr="00CF5E3A">
        <w:rPr>
          <w:rFonts w:ascii="Tahoma" w:hAnsi="Tahoma" w:cs="Tahoma"/>
          <w:i/>
          <w:sz w:val="22"/>
          <w:szCs w:val="22"/>
        </w:rPr>
        <w:t xml:space="preserve">If “YES” to introductory script then, “Thank you, has any member of your group (friends and/or family with </w:t>
      </w:r>
      <w:proofErr w:type="gramStart"/>
      <w:r w:rsidRPr="00CF5E3A">
        <w:rPr>
          <w:rFonts w:ascii="Tahoma" w:hAnsi="Tahoma" w:cs="Tahoma"/>
          <w:i/>
          <w:sz w:val="22"/>
          <w:szCs w:val="22"/>
        </w:rPr>
        <w:t>whom</w:t>
      </w:r>
      <w:proofErr w:type="gramEnd"/>
      <w:r w:rsidRPr="00CF5E3A">
        <w:rPr>
          <w:rFonts w:ascii="Tahoma" w:hAnsi="Tahoma" w:cs="Tahoma"/>
          <w:i/>
          <w:sz w:val="22"/>
          <w:szCs w:val="22"/>
        </w:rPr>
        <w:t xml:space="preserve"> you are here today) participated in this survey before?”</w:t>
      </w:r>
      <w:r w:rsidRPr="00CF5E3A">
        <w:rPr>
          <w:rFonts w:ascii="Tahoma" w:hAnsi="Tahoma" w:cs="Tahoma"/>
          <w:i/>
          <w:sz w:val="22"/>
          <w:szCs w:val="22"/>
        </w:rPr>
        <w:br/>
      </w:r>
    </w:p>
    <w:p w:rsidR="00CF5E3A" w:rsidRPr="00CF5E3A" w:rsidRDefault="00CF5E3A" w:rsidP="00CF5E3A">
      <w:pPr>
        <w:numPr>
          <w:ilvl w:val="2"/>
          <w:numId w:val="42"/>
        </w:numPr>
        <w:ind w:right="953"/>
        <w:rPr>
          <w:rFonts w:ascii="Tahoma" w:hAnsi="Tahoma" w:cs="Tahoma"/>
          <w:i/>
          <w:sz w:val="22"/>
          <w:szCs w:val="22"/>
        </w:rPr>
      </w:pPr>
      <w:r w:rsidRPr="00CF5E3A">
        <w:rPr>
          <w:rFonts w:ascii="Tahoma" w:hAnsi="Tahoma" w:cs="Tahoma"/>
          <w:i/>
          <w:sz w:val="22"/>
          <w:szCs w:val="22"/>
        </w:rPr>
        <w:t xml:space="preserve">If “YES” then, “Thank you for participating in this study but you </w:t>
      </w:r>
      <w:proofErr w:type="gramStart"/>
      <w:r w:rsidRPr="00CF5E3A">
        <w:rPr>
          <w:rFonts w:ascii="Tahoma" w:hAnsi="Tahoma" w:cs="Tahoma"/>
          <w:i/>
          <w:sz w:val="22"/>
          <w:szCs w:val="22"/>
        </w:rPr>
        <w:t>have</w:t>
      </w:r>
      <w:proofErr w:type="gramEnd"/>
      <w:r w:rsidRPr="00CF5E3A">
        <w:rPr>
          <w:rFonts w:ascii="Tahoma" w:hAnsi="Tahoma" w:cs="Tahoma"/>
          <w:i/>
          <w:sz w:val="22"/>
          <w:szCs w:val="22"/>
        </w:rPr>
        <w:t xml:space="preserve"> already provided us with the information we need.  Have a great day.”</w:t>
      </w:r>
    </w:p>
    <w:p w:rsidR="00CF5E3A" w:rsidRPr="00CF5E3A" w:rsidRDefault="00CF5E3A" w:rsidP="00CF5E3A">
      <w:pPr>
        <w:ind w:left="690" w:right="953"/>
        <w:rPr>
          <w:rFonts w:ascii="Tahoma" w:hAnsi="Tahoma" w:cs="Tahoma"/>
          <w:i/>
          <w:sz w:val="22"/>
          <w:szCs w:val="22"/>
        </w:rPr>
      </w:pPr>
    </w:p>
    <w:p w:rsidR="00CF5E3A" w:rsidRPr="00CF5E3A" w:rsidRDefault="00CF5E3A" w:rsidP="00CF5E3A">
      <w:pPr>
        <w:numPr>
          <w:ilvl w:val="2"/>
          <w:numId w:val="42"/>
        </w:numPr>
        <w:ind w:right="953"/>
        <w:rPr>
          <w:rFonts w:ascii="Tahoma" w:hAnsi="Tahoma" w:cs="Tahoma"/>
          <w:i/>
          <w:sz w:val="22"/>
          <w:szCs w:val="22"/>
        </w:rPr>
      </w:pPr>
      <w:r w:rsidRPr="00CF5E3A">
        <w:rPr>
          <w:rFonts w:ascii="Tahoma" w:hAnsi="Tahoma" w:cs="Tahoma"/>
          <w:i/>
          <w:sz w:val="22"/>
          <w:szCs w:val="22"/>
        </w:rPr>
        <w:t>If “NO” then, “Thank you for agreeing to participate in this study.  The results from this survey will help the Forest Service improve transportation, recreation experiences, and resource management in this area. If you have any questions about the survey instructions while you are completing the questionnaire, please let me know, and I’ll be happy to answer your questions.”</w:t>
      </w:r>
    </w:p>
    <w:p w:rsidR="00CF5E3A" w:rsidRPr="00CF5E3A" w:rsidRDefault="00CF5E3A" w:rsidP="00CF5E3A">
      <w:pPr>
        <w:ind w:left="690" w:right="953"/>
        <w:rPr>
          <w:rFonts w:ascii="Tahoma" w:hAnsi="Tahoma" w:cs="Tahoma"/>
          <w:i/>
          <w:sz w:val="22"/>
          <w:szCs w:val="22"/>
        </w:rPr>
      </w:pPr>
    </w:p>
    <w:p w:rsidR="00CF5E3A" w:rsidRPr="00CF5E3A" w:rsidRDefault="00CF5E3A" w:rsidP="00CF5E3A">
      <w:pPr>
        <w:numPr>
          <w:ilvl w:val="1"/>
          <w:numId w:val="42"/>
        </w:numPr>
        <w:ind w:right="953"/>
        <w:rPr>
          <w:rFonts w:ascii="Tahoma" w:hAnsi="Tahoma" w:cs="Tahoma"/>
          <w:i/>
          <w:sz w:val="22"/>
          <w:szCs w:val="22"/>
        </w:rPr>
      </w:pPr>
      <w:r w:rsidRPr="00CF5E3A">
        <w:rPr>
          <w:rFonts w:ascii="Tahoma" w:hAnsi="Tahoma" w:cs="Tahoma"/>
          <w:i/>
          <w:sz w:val="22"/>
          <w:szCs w:val="22"/>
        </w:rPr>
        <w:t xml:space="preserve">If “NO” to introductory script then, “I understand.  In that case, would you mind answering just three short questions; it should take less than a minute of your time?” </w:t>
      </w:r>
      <w:r w:rsidRPr="00CF5E3A">
        <w:rPr>
          <w:rFonts w:ascii="Tahoma" w:hAnsi="Tahoma" w:cs="Tahoma"/>
          <w:i/>
          <w:sz w:val="22"/>
          <w:szCs w:val="22"/>
        </w:rPr>
        <w:br/>
      </w:r>
    </w:p>
    <w:p w:rsidR="00CF5E3A" w:rsidRPr="00CF5E3A" w:rsidRDefault="00CF5E3A" w:rsidP="00CF5E3A">
      <w:pPr>
        <w:numPr>
          <w:ilvl w:val="2"/>
          <w:numId w:val="42"/>
        </w:numPr>
        <w:ind w:right="953"/>
        <w:rPr>
          <w:rFonts w:ascii="Tahoma" w:hAnsi="Tahoma" w:cs="Tahoma"/>
          <w:i/>
          <w:sz w:val="22"/>
          <w:szCs w:val="22"/>
        </w:rPr>
      </w:pPr>
      <w:r w:rsidRPr="00CF5E3A">
        <w:rPr>
          <w:rFonts w:ascii="Tahoma" w:hAnsi="Tahoma" w:cs="Tahoma"/>
          <w:i/>
          <w:sz w:val="22"/>
          <w:szCs w:val="22"/>
        </w:rPr>
        <w:t>If “YES” to non-response question recruitment script then:</w:t>
      </w:r>
    </w:p>
    <w:p w:rsidR="00CF5E3A" w:rsidRPr="00CF5E3A" w:rsidRDefault="00CF5E3A" w:rsidP="00CF5E3A">
      <w:pPr>
        <w:numPr>
          <w:ilvl w:val="3"/>
          <w:numId w:val="43"/>
        </w:numPr>
        <w:ind w:right="953"/>
        <w:rPr>
          <w:rFonts w:ascii="Tahoma" w:hAnsi="Tahoma" w:cs="Tahoma"/>
          <w:i/>
          <w:sz w:val="22"/>
          <w:szCs w:val="22"/>
        </w:rPr>
      </w:pPr>
      <w:r w:rsidRPr="00CF5E3A">
        <w:rPr>
          <w:rFonts w:ascii="Tahoma" w:hAnsi="Tahoma" w:cs="Tahoma"/>
          <w:i/>
          <w:sz w:val="22"/>
          <w:szCs w:val="22"/>
        </w:rPr>
        <w:lastRenderedPageBreak/>
        <w:t>What was your primary activity during your visit to [STUDY SITE] today?</w:t>
      </w:r>
    </w:p>
    <w:p w:rsidR="00CF5E3A" w:rsidRPr="00CF5E3A" w:rsidRDefault="00CF5E3A" w:rsidP="00CF5E3A">
      <w:pPr>
        <w:numPr>
          <w:ilvl w:val="3"/>
          <w:numId w:val="43"/>
        </w:numPr>
        <w:ind w:right="953"/>
        <w:rPr>
          <w:rFonts w:ascii="Tahoma" w:hAnsi="Tahoma" w:cs="Tahoma"/>
          <w:i/>
          <w:sz w:val="22"/>
          <w:szCs w:val="22"/>
        </w:rPr>
      </w:pPr>
      <w:r w:rsidRPr="00CF5E3A">
        <w:rPr>
          <w:rFonts w:ascii="Tahoma" w:hAnsi="Tahoma" w:cs="Tahoma"/>
          <w:i/>
          <w:sz w:val="22"/>
          <w:szCs w:val="22"/>
        </w:rPr>
        <w:t>What was the primary location or destination you visited today?</w:t>
      </w:r>
    </w:p>
    <w:p w:rsidR="00CF5E3A" w:rsidRPr="00CF5E3A" w:rsidRDefault="00CF5E3A" w:rsidP="00CF5E3A">
      <w:pPr>
        <w:numPr>
          <w:ilvl w:val="3"/>
          <w:numId w:val="43"/>
        </w:numPr>
        <w:ind w:right="953"/>
        <w:rPr>
          <w:rFonts w:ascii="Tahoma" w:hAnsi="Tahoma" w:cs="Tahoma"/>
          <w:i/>
          <w:sz w:val="22"/>
          <w:szCs w:val="22"/>
        </w:rPr>
      </w:pPr>
      <w:r w:rsidRPr="00CF5E3A">
        <w:rPr>
          <w:rFonts w:ascii="Tahoma" w:hAnsi="Tahoma" w:cs="Tahoma"/>
          <w:i/>
          <w:sz w:val="22"/>
          <w:szCs w:val="22"/>
        </w:rPr>
        <w:t>Did you have difficulty finding a place to park here today?</w:t>
      </w:r>
    </w:p>
    <w:p w:rsidR="00CF5E3A" w:rsidRPr="00CF5E3A" w:rsidRDefault="00CF5E3A" w:rsidP="00CF5E3A">
      <w:pPr>
        <w:ind w:left="690" w:right="953"/>
        <w:rPr>
          <w:rFonts w:ascii="Tahoma" w:hAnsi="Tahoma" w:cs="Tahoma"/>
          <w:i/>
          <w:sz w:val="22"/>
          <w:szCs w:val="22"/>
        </w:rPr>
      </w:pPr>
    </w:p>
    <w:p w:rsidR="008C615A" w:rsidRDefault="00CF5E3A" w:rsidP="008C615A">
      <w:pPr>
        <w:rPr>
          <w:sz w:val="22"/>
          <w:szCs w:val="22"/>
        </w:rPr>
      </w:pPr>
      <w:r w:rsidRPr="00CF5E3A">
        <w:rPr>
          <w:rFonts w:ascii="Tahoma" w:hAnsi="Tahoma" w:cs="Tahoma"/>
          <w:i/>
          <w:sz w:val="22"/>
          <w:szCs w:val="22"/>
        </w:rPr>
        <w:t>If “NO” to non-response question recruitment script then, “Thank you, I hope you enjoyed your visit.”</w:t>
      </w:r>
      <w:r w:rsidRPr="00CF5E3A">
        <w:rPr>
          <w:rFonts w:ascii="Tahoma" w:hAnsi="Tahoma" w:cs="Tahoma"/>
          <w:i/>
          <w:sz w:val="22"/>
          <w:szCs w:val="22"/>
        </w:rPr>
        <w:br/>
      </w:r>
    </w:p>
    <w:p w:rsidR="008C615A" w:rsidRDefault="008C615A" w:rsidP="008C615A">
      <w:pPr>
        <w:spacing w:after="172"/>
        <w:ind w:left="360"/>
        <w:jc w:val="both"/>
        <w:rPr>
          <w:rFonts w:ascii="Tahoma" w:hAnsi="Tahoma" w:cs="Tahoma"/>
          <w:sz w:val="22"/>
          <w:szCs w:val="22"/>
        </w:rPr>
      </w:pPr>
      <w:r w:rsidRPr="00974371">
        <w:rPr>
          <w:rFonts w:ascii="Tahoma" w:hAnsi="Tahoma" w:cs="Tahoma"/>
          <w:sz w:val="22"/>
          <w:szCs w:val="22"/>
        </w:rPr>
        <w:t>If the</w:t>
      </w:r>
      <w:r>
        <w:rPr>
          <w:rFonts w:ascii="Tahoma" w:hAnsi="Tahoma" w:cs="Tahoma"/>
          <w:sz w:val="22"/>
          <w:szCs w:val="22"/>
        </w:rPr>
        <w:t xml:space="preserve"> contacted visitor</w:t>
      </w:r>
      <w:r w:rsidRPr="00974371">
        <w:rPr>
          <w:rFonts w:ascii="Tahoma" w:hAnsi="Tahoma" w:cs="Tahoma"/>
          <w:sz w:val="22"/>
          <w:szCs w:val="22"/>
        </w:rPr>
        <w:t xml:space="preserve"> do</w:t>
      </w:r>
      <w:r>
        <w:rPr>
          <w:rFonts w:ascii="Tahoma" w:hAnsi="Tahoma" w:cs="Tahoma"/>
          <w:sz w:val="22"/>
          <w:szCs w:val="22"/>
        </w:rPr>
        <w:t>es</w:t>
      </w:r>
      <w:r w:rsidRPr="00974371">
        <w:rPr>
          <w:rFonts w:ascii="Tahoma" w:hAnsi="Tahoma" w:cs="Tahoma"/>
          <w:sz w:val="22"/>
          <w:szCs w:val="22"/>
        </w:rPr>
        <w:t xml:space="preserve"> not wish to participate, </w:t>
      </w:r>
      <w:r>
        <w:rPr>
          <w:rFonts w:ascii="Tahoma" w:hAnsi="Tahoma" w:cs="Tahoma"/>
          <w:sz w:val="22"/>
          <w:szCs w:val="22"/>
        </w:rPr>
        <w:t>he/she</w:t>
      </w:r>
      <w:r w:rsidRPr="00974371">
        <w:rPr>
          <w:rFonts w:ascii="Tahoma" w:hAnsi="Tahoma" w:cs="Tahoma"/>
          <w:sz w:val="22"/>
          <w:szCs w:val="22"/>
        </w:rPr>
        <w:t xml:space="preserve"> will be thanked for their consideration. If </w:t>
      </w:r>
      <w:r>
        <w:rPr>
          <w:rFonts w:ascii="Tahoma" w:hAnsi="Tahoma" w:cs="Tahoma"/>
          <w:sz w:val="22"/>
          <w:szCs w:val="22"/>
        </w:rPr>
        <w:t>the contacted visitor</w:t>
      </w:r>
      <w:r w:rsidRPr="00974371">
        <w:rPr>
          <w:rFonts w:ascii="Tahoma" w:hAnsi="Tahoma" w:cs="Tahoma"/>
          <w:sz w:val="22"/>
          <w:szCs w:val="22"/>
        </w:rPr>
        <w:t xml:space="preserve"> agree</w:t>
      </w:r>
      <w:r>
        <w:rPr>
          <w:rFonts w:ascii="Tahoma" w:hAnsi="Tahoma" w:cs="Tahoma"/>
          <w:sz w:val="22"/>
          <w:szCs w:val="22"/>
        </w:rPr>
        <w:t>s</w:t>
      </w:r>
      <w:r w:rsidRPr="00974371">
        <w:rPr>
          <w:rFonts w:ascii="Tahoma" w:hAnsi="Tahoma" w:cs="Tahoma"/>
          <w:sz w:val="22"/>
          <w:szCs w:val="22"/>
        </w:rPr>
        <w:t xml:space="preserve"> to participate and </w:t>
      </w:r>
      <w:r>
        <w:rPr>
          <w:rFonts w:ascii="Tahoma" w:hAnsi="Tahoma" w:cs="Tahoma"/>
          <w:sz w:val="22"/>
          <w:szCs w:val="22"/>
        </w:rPr>
        <w:t>is</w:t>
      </w:r>
      <w:r w:rsidRPr="00974371">
        <w:rPr>
          <w:rFonts w:ascii="Tahoma" w:hAnsi="Tahoma" w:cs="Tahoma"/>
          <w:sz w:val="22"/>
          <w:szCs w:val="22"/>
        </w:rPr>
        <w:t xml:space="preserve"> 18 years of age or older, the </w:t>
      </w:r>
      <w:r w:rsidR="00046FF8">
        <w:rPr>
          <w:rFonts w:ascii="Tahoma" w:hAnsi="Tahoma" w:cs="Tahoma"/>
          <w:sz w:val="22"/>
          <w:szCs w:val="22"/>
        </w:rPr>
        <w:t>survey administrator</w:t>
      </w:r>
      <w:r w:rsidRPr="00974371">
        <w:rPr>
          <w:rFonts w:ascii="Tahoma" w:hAnsi="Tahoma" w:cs="Tahoma"/>
          <w:sz w:val="22"/>
          <w:szCs w:val="22"/>
        </w:rPr>
        <w:t xml:space="preserve"> staff person will administer </w:t>
      </w:r>
      <w:r>
        <w:rPr>
          <w:rFonts w:ascii="Tahoma" w:hAnsi="Tahoma" w:cs="Tahoma"/>
          <w:sz w:val="22"/>
          <w:szCs w:val="22"/>
        </w:rPr>
        <w:t>a</w:t>
      </w:r>
      <w:r w:rsidRPr="00974371">
        <w:rPr>
          <w:rFonts w:ascii="Tahoma" w:hAnsi="Tahoma" w:cs="Tahoma"/>
          <w:sz w:val="22"/>
          <w:szCs w:val="22"/>
        </w:rPr>
        <w:t xml:space="preserve"> </w:t>
      </w:r>
      <w:r>
        <w:rPr>
          <w:rFonts w:ascii="Tahoma" w:hAnsi="Tahoma" w:cs="Tahoma"/>
          <w:sz w:val="22"/>
          <w:szCs w:val="22"/>
        </w:rPr>
        <w:t xml:space="preserve">survey </w:t>
      </w:r>
      <w:r w:rsidRPr="00974371">
        <w:rPr>
          <w:rFonts w:ascii="Tahoma" w:hAnsi="Tahoma" w:cs="Tahoma"/>
          <w:sz w:val="22"/>
          <w:szCs w:val="22"/>
        </w:rPr>
        <w:t xml:space="preserve">instrument to the respondent and instruct </w:t>
      </w:r>
      <w:r>
        <w:rPr>
          <w:rFonts w:ascii="Tahoma" w:hAnsi="Tahoma" w:cs="Tahoma"/>
          <w:sz w:val="22"/>
          <w:szCs w:val="22"/>
        </w:rPr>
        <w:t>him/her</w:t>
      </w:r>
      <w:r w:rsidRPr="00974371">
        <w:rPr>
          <w:rFonts w:ascii="Tahoma" w:hAnsi="Tahoma" w:cs="Tahoma"/>
          <w:sz w:val="22"/>
          <w:szCs w:val="22"/>
        </w:rPr>
        <w:t xml:space="preserve"> to complete it onsite. </w:t>
      </w:r>
      <w:r>
        <w:rPr>
          <w:rFonts w:ascii="Tahoma" w:hAnsi="Tahoma" w:cs="Tahoma"/>
          <w:sz w:val="22"/>
          <w:szCs w:val="22"/>
        </w:rPr>
        <w:t xml:space="preserve">The “ARNF Visitor </w:t>
      </w:r>
      <w:r w:rsidR="00923764">
        <w:rPr>
          <w:rFonts w:ascii="Tahoma" w:hAnsi="Tahoma" w:cs="Tahoma"/>
          <w:sz w:val="22"/>
          <w:szCs w:val="22"/>
        </w:rPr>
        <w:t>Survey</w:t>
      </w:r>
      <w:r>
        <w:rPr>
          <w:rFonts w:ascii="Tahoma" w:hAnsi="Tahoma" w:cs="Tahoma"/>
          <w:sz w:val="22"/>
          <w:szCs w:val="22"/>
        </w:rPr>
        <w:t xml:space="preserve">” will be administered to visitors at trailheads and at primary parking areas. </w:t>
      </w:r>
    </w:p>
    <w:p w:rsidR="008C615A" w:rsidRDefault="008C615A" w:rsidP="008C615A">
      <w:pPr>
        <w:spacing w:after="172"/>
        <w:ind w:left="360"/>
        <w:jc w:val="both"/>
        <w:rPr>
          <w:rFonts w:ascii="Tahoma" w:hAnsi="Tahoma" w:cs="Tahoma"/>
          <w:sz w:val="22"/>
          <w:szCs w:val="22"/>
        </w:rPr>
      </w:pPr>
      <w:r>
        <w:rPr>
          <w:rFonts w:ascii="Tahoma" w:hAnsi="Tahoma" w:cs="Tahoma"/>
          <w:sz w:val="22"/>
          <w:szCs w:val="22"/>
        </w:rPr>
        <w:t xml:space="preserve">For each visitor contacted, whether they agree to participate in the study or not, the survey administrator will record an entry on a survey log form to track survey response rates and collect observable information about contacted visitors to use for statistical tests of non-response bias in the survey response data. </w:t>
      </w:r>
    </w:p>
    <w:p w:rsidR="008C615A" w:rsidRPr="00974371" w:rsidRDefault="008C615A" w:rsidP="008C615A">
      <w:pPr>
        <w:spacing w:after="172"/>
        <w:ind w:left="360"/>
        <w:jc w:val="both"/>
        <w:rPr>
          <w:rFonts w:ascii="Tahoma" w:hAnsi="Tahoma" w:cs="Tahoma"/>
          <w:sz w:val="22"/>
          <w:szCs w:val="22"/>
        </w:rPr>
      </w:pPr>
      <w:r>
        <w:rPr>
          <w:rFonts w:ascii="Tahoma" w:hAnsi="Tahoma" w:cs="Tahoma"/>
          <w:sz w:val="22"/>
          <w:szCs w:val="22"/>
        </w:rPr>
        <w:t>After completing the visitor contact, t</w:t>
      </w:r>
      <w:r w:rsidRPr="00974371">
        <w:rPr>
          <w:rFonts w:ascii="Tahoma" w:hAnsi="Tahoma" w:cs="Tahoma"/>
          <w:sz w:val="22"/>
          <w:szCs w:val="22"/>
        </w:rPr>
        <w:t xml:space="preserve">he </w:t>
      </w:r>
      <w:r w:rsidR="00046FF8">
        <w:rPr>
          <w:rFonts w:ascii="Tahoma" w:hAnsi="Tahoma" w:cs="Tahoma"/>
          <w:sz w:val="22"/>
          <w:szCs w:val="22"/>
        </w:rPr>
        <w:t>survey administrator</w:t>
      </w:r>
      <w:r w:rsidRPr="00974371">
        <w:rPr>
          <w:rFonts w:ascii="Tahoma" w:hAnsi="Tahoma" w:cs="Tahoma"/>
          <w:sz w:val="22"/>
          <w:szCs w:val="22"/>
        </w:rPr>
        <w:t xml:space="preserve"> staff person will then contact the next visitor that arrives at </w:t>
      </w:r>
      <w:r>
        <w:rPr>
          <w:rFonts w:ascii="Tahoma" w:hAnsi="Tahoma" w:cs="Tahoma"/>
          <w:sz w:val="22"/>
          <w:szCs w:val="22"/>
        </w:rPr>
        <w:t>the</w:t>
      </w:r>
      <w:r w:rsidRPr="00974371">
        <w:rPr>
          <w:rFonts w:ascii="Tahoma" w:hAnsi="Tahoma" w:cs="Tahoma"/>
          <w:sz w:val="22"/>
          <w:szCs w:val="22"/>
        </w:rPr>
        <w:t xml:space="preserve"> intercept location, and the process will be repeated</w:t>
      </w:r>
      <w:r>
        <w:rPr>
          <w:rFonts w:ascii="Tahoma" w:hAnsi="Tahoma" w:cs="Tahoma"/>
          <w:sz w:val="22"/>
          <w:szCs w:val="22"/>
        </w:rPr>
        <w:t xml:space="preserve"> throughout the sampling day</w:t>
      </w:r>
      <w:r w:rsidRPr="00974371">
        <w:rPr>
          <w:rFonts w:ascii="Tahoma" w:hAnsi="Tahoma" w:cs="Tahoma"/>
          <w:sz w:val="22"/>
          <w:szCs w:val="22"/>
        </w:rPr>
        <w:t>.</w:t>
      </w:r>
      <w:r>
        <w:rPr>
          <w:rFonts w:ascii="Tahoma" w:hAnsi="Tahoma" w:cs="Tahoma"/>
          <w:sz w:val="22"/>
          <w:szCs w:val="22"/>
        </w:rPr>
        <w:t xml:space="preserve"> Sampling days will be stratified by day of the week (weekend days versus weekdays) and time of day (early morning through mid-afternoon versus late morning to early evening) to assess day of week and time of day effects on visitor response.</w:t>
      </w:r>
    </w:p>
    <w:p w:rsidR="004A14AB" w:rsidRPr="00F7366B" w:rsidRDefault="00355A29" w:rsidP="003A44FC">
      <w:pPr>
        <w:spacing w:after="172"/>
        <w:ind w:left="360"/>
        <w:jc w:val="both"/>
        <w:rPr>
          <w:rFonts w:ascii="Tahoma" w:hAnsi="Tahoma" w:cs="Tahoma"/>
          <w:sz w:val="22"/>
          <w:szCs w:val="22"/>
        </w:rPr>
      </w:pPr>
      <w:r w:rsidRPr="00355A29">
        <w:rPr>
          <w:rFonts w:ascii="Tahoma" w:hAnsi="Tahoma" w:cs="Tahoma"/>
          <w:sz w:val="22"/>
          <w:szCs w:val="22"/>
        </w:rPr>
        <w:t xml:space="preserve">This sampling procedure is based on </w:t>
      </w:r>
      <w:r w:rsidR="00B83D90" w:rsidRPr="00355A29">
        <w:rPr>
          <w:rFonts w:ascii="Tahoma" w:hAnsi="Tahoma" w:cs="Tahoma"/>
          <w:sz w:val="22"/>
          <w:szCs w:val="22"/>
        </w:rPr>
        <w:t>proven successful methods</w:t>
      </w:r>
      <w:r w:rsidRPr="00355A29">
        <w:rPr>
          <w:rFonts w:ascii="Tahoma" w:hAnsi="Tahoma" w:cs="Tahoma"/>
          <w:sz w:val="22"/>
          <w:szCs w:val="22"/>
        </w:rPr>
        <w:t xml:space="preserve"> applied in numerous national forest recreation areas and national parks</w:t>
      </w:r>
      <w:r w:rsidR="00B83D90" w:rsidRPr="00355A29">
        <w:rPr>
          <w:rFonts w:ascii="Tahoma" w:hAnsi="Tahoma" w:cs="Tahoma"/>
          <w:sz w:val="22"/>
          <w:szCs w:val="22"/>
        </w:rPr>
        <w:t xml:space="preserve">. </w:t>
      </w:r>
      <w:r w:rsidRPr="00355A29">
        <w:rPr>
          <w:rFonts w:ascii="Tahoma" w:hAnsi="Tahoma" w:cs="Tahoma"/>
          <w:sz w:val="22"/>
          <w:szCs w:val="22"/>
        </w:rPr>
        <w:t>Moreover, t</w:t>
      </w:r>
      <w:r w:rsidR="00B83D90" w:rsidRPr="00355A29">
        <w:rPr>
          <w:rFonts w:ascii="Tahoma" w:hAnsi="Tahoma" w:cs="Tahoma"/>
          <w:sz w:val="22"/>
          <w:szCs w:val="22"/>
        </w:rPr>
        <w:t>here</w:t>
      </w:r>
      <w:r w:rsidR="004A14AB" w:rsidRPr="00355A29">
        <w:rPr>
          <w:rFonts w:ascii="Tahoma" w:hAnsi="Tahoma" w:cs="Tahoma"/>
          <w:sz w:val="22"/>
          <w:szCs w:val="22"/>
        </w:rPr>
        <w:t xml:space="preserve"> is an abundance of </w:t>
      </w:r>
      <w:r w:rsidRPr="00355A29">
        <w:rPr>
          <w:rFonts w:ascii="Tahoma" w:hAnsi="Tahoma" w:cs="Tahoma"/>
          <w:sz w:val="22"/>
          <w:szCs w:val="22"/>
        </w:rPr>
        <w:t xml:space="preserve">peer reviewed, scientific </w:t>
      </w:r>
      <w:r w:rsidR="004A14AB" w:rsidRPr="00355A29">
        <w:rPr>
          <w:rFonts w:ascii="Tahoma" w:hAnsi="Tahoma" w:cs="Tahoma"/>
          <w:sz w:val="22"/>
          <w:szCs w:val="22"/>
        </w:rPr>
        <w:t xml:space="preserve">literature </w:t>
      </w:r>
      <w:r w:rsidRPr="00355A29">
        <w:rPr>
          <w:rFonts w:ascii="Tahoma" w:hAnsi="Tahoma" w:cs="Tahoma"/>
          <w:sz w:val="22"/>
          <w:szCs w:val="22"/>
        </w:rPr>
        <w:t xml:space="preserve">documenting the </w:t>
      </w:r>
      <w:r w:rsidR="00B83D90" w:rsidRPr="00355A29">
        <w:rPr>
          <w:rFonts w:ascii="Tahoma" w:hAnsi="Tahoma" w:cs="Tahoma"/>
          <w:sz w:val="22"/>
          <w:szCs w:val="22"/>
        </w:rPr>
        <w:t>successful collection of this type of information from recreation visitors.</w:t>
      </w:r>
      <w:r w:rsidR="004A14AB" w:rsidRPr="00355A29">
        <w:rPr>
          <w:rFonts w:ascii="Tahoma" w:hAnsi="Tahoma" w:cs="Tahoma"/>
          <w:sz w:val="22"/>
          <w:szCs w:val="22"/>
        </w:rPr>
        <w:t xml:space="preserve"> Typically, r</w:t>
      </w:r>
      <w:r w:rsidR="00B83D90" w:rsidRPr="00355A29">
        <w:rPr>
          <w:rFonts w:ascii="Tahoma" w:hAnsi="Tahoma" w:cs="Tahoma"/>
          <w:sz w:val="22"/>
          <w:szCs w:val="22"/>
        </w:rPr>
        <w:t>esponse rates are high (7</w:t>
      </w:r>
      <w:r w:rsidRPr="00355A29">
        <w:rPr>
          <w:rFonts w:ascii="Tahoma" w:hAnsi="Tahoma" w:cs="Tahoma"/>
          <w:sz w:val="22"/>
          <w:szCs w:val="22"/>
        </w:rPr>
        <w:t>0</w:t>
      </w:r>
      <w:r w:rsidR="00B83D90" w:rsidRPr="00355A29">
        <w:rPr>
          <w:rFonts w:ascii="Tahoma" w:hAnsi="Tahoma" w:cs="Tahoma"/>
          <w:sz w:val="22"/>
          <w:szCs w:val="22"/>
        </w:rPr>
        <w:t xml:space="preserve"> to 95</w:t>
      </w:r>
      <w:r w:rsidR="004A14AB" w:rsidRPr="00355A29">
        <w:rPr>
          <w:rFonts w:ascii="Tahoma" w:hAnsi="Tahoma" w:cs="Tahoma"/>
          <w:sz w:val="22"/>
          <w:szCs w:val="22"/>
        </w:rPr>
        <w:t xml:space="preserve"> </w:t>
      </w:r>
      <w:proofErr w:type="gramStart"/>
      <w:r w:rsidR="004A14AB" w:rsidRPr="00355A29">
        <w:rPr>
          <w:rFonts w:ascii="Tahoma" w:hAnsi="Tahoma" w:cs="Tahoma"/>
          <w:sz w:val="22"/>
          <w:szCs w:val="22"/>
        </w:rPr>
        <w:t>percent</w:t>
      </w:r>
      <w:r w:rsidRPr="00355A29">
        <w:rPr>
          <w:rFonts w:ascii="Tahoma" w:hAnsi="Tahoma" w:cs="Tahoma"/>
          <w:sz w:val="22"/>
          <w:szCs w:val="22"/>
        </w:rPr>
        <w:t>),</w:t>
      </w:r>
      <w:proofErr w:type="gramEnd"/>
      <w:r>
        <w:rPr>
          <w:rFonts w:ascii="Tahoma" w:hAnsi="Tahoma" w:cs="Tahoma"/>
          <w:sz w:val="22"/>
          <w:szCs w:val="22"/>
        </w:rPr>
        <w:t xml:space="preserve"> and respondent</w:t>
      </w:r>
      <w:r w:rsidR="00B83D90" w:rsidRPr="00F7366B">
        <w:rPr>
          <w:rFonts w:ascii="Tahoma" w:hAnsi="Tahoma" w:cs="Tahoma"/>
          <w:sz w:val="22"/>
          <w:szCs w:val="22"/>
        </w:rPr>
        <w:t xml:space="preserve"> burden is relatively low</w:t>
      </w:r>
      <w:r>
        <w:rPr>
          <w:rFonts w:ascii="Tahoma" w:hAnsi="Tahoma" w:cs="Tahoma"/>
          <w:sz w:val="22"/>
          <w:szCs w:val="22"/>
        </w:rPr>
        <w:t>; in fact, many recreation visitors who respond to surveys of this type express gratitude and appreciation for the opportunity to participate in studies to help protect and improve national forest recreation areas and national parks</w:t>
      </w:r>
      <w:r w:rsidR="00B83D90" w:rsidRPr="00F7366B">
        <w:rPr>
          <w:rFonts w:ascii="Tahoma" w:hAnsi="Tahoma" w:cs="Tahoma"/>
          <w:sz w:val="22"/>
          <w:szCs w:val="22"/>
        </w:rPr>
        <w:t xml:space="preserve">. </w:t>
      </w:r>
      <w:r w:rsidR="004A14AB" w:rsidRPr="00F7366B">
        <w:rPr>
          <w:rFonts w:ascii="Tahoma" w:hAnsi="Tahoma" w:cs="Tahoma"/>
          <w:sz w:val="22"/>
          <w:szCs w:val="22"/>
        </w:rPr>
        <w:t xml:space="preserve"> </w:t>
      </w:r>
    </w:p>
    <w:p w:rsidR="00B83D90" w:rsidRPr="00F7366B" w:rsidRDefault="00DA30E5" w:rsidP="003A44FC">
      <w:pPr>
        <w:spacing w:after="172"/>
        <w:ind w:left="360"/>
        <w:jc w:val="both"/>
        <w:rPr>
          <w:rFonts w:ascii="Tahoma" w:hAnsi="Tahoma" w:cs="Tahoma"/>
          <w:sz w:val="22"/>
          <w:szCs w:val="22"/>
        </w:rPr>
      </w:pPr>
      <w:r>
        <w:rPr>
          <w:rFonts w:ascii="Tahoma" w:hAnsi="Tahoma" w:cs="Tahoma"/>
          <w:sz w:val="22"/>
          <w:szCs w:val="22"/>
        </w:rPr>
        <w:t>As noted, the survey instruments will be administered as onsite intercept surveys to visitors as they are completing their trips in the study areas. There are several advantages to this sampling approach. For example, onsite contact with visitors generally increases survey response rates and delivering instructions directly to respondents, rather than with written instructions</w:t>
      </w:r>
      <w:r w:rsidR="00AE6470">
        <w:rPr>
          <w:rFonts w:ascii="Tahoma" w:hAnsi="Tahoma" w:cs="Tahoma"/>
          <w:sz w:val="22"/>
          <w:szCs w:val="22"/>
        </w:rPr>
        <w:t>,</w:t>
      </w:r>
      <w:r>
        <w:rPr>
          <w:rFonts w:ascii="Tahoma" w:hAnsi="Tahoma" w:cs="Tahoma"/>
          <w:sz w:val="22"/>
          <w:szCs w:val="22"/>
        </w:rPr>
        <w:t xml:space="preserve"> helps reduce respondent confusion and burden. </w:t>
      </w:r>
      <w:r w:rsidR="00B83D90" w:rsidRPr="00F7366B">
        <w:rPr>
          <w:rFonts w:ascii="Tahoma" w:hAnsi="Tahoma" w:cs="Tahoma"/>
          <w:sz w:val="22"/>
          <w:szCs w:val="22"/>
        </w:rPr>
        <w:t xml:space="preserve">Another advantage of the </w:t>
      </w:r>
      <w:r>
        <w:rPr>
          <w:rFonts w:ascii="Tahoma" w:hAnsi="Tahoma" w:cs="Tahoma"/>
          <w:sz w:val="22"/>
          <w:szCs w:val="22"/>
        </w:rPr>
        <w:t>onsite intercept approach is that asking visitors about their trip while they are still onsite and just after completing their visit minimizes “recall bias” in survey response, and allows visitors to reflect on their response</w:t>
      </w:r>
      <w:r w:rsidR="007B0F7A">
        <w:rPr>
          <w:rFonts w:ascii="Tahoma" w:hAnsi="Tahoma" w:cs="Tahoma"/>
          <w:sz w:val="22"/>
          <w:szCs w:val="22"/>
        </w:rPr>
        <w:t>s</w:t>
      </w:r>
      <w:r>
        <w:rPr>
          <w:rFonts w:ascii="Tahoma" w:hAnsi="Tahoma" w:cs="Tahoma"/>
          <w:sz w:val="22"/>
          <w:szCs w:val="22"/>
        </w:rPr>
        <w:t xml:space="preserve"> while they are still in the immediate vicinity of the study area.</w:t>
      </w:r>
    </w:p>
    <w:p w:rsidR="00B83D90" w:rsidRDefault="00B83D90" w:rsidP="003A44FC">
      <w:pPr>
        <w:spacing w:after="172"/>
        <w:ind w:left="360"/>
        <w:jc w:val="both"/>
        <w:rPr>
          <w:rFonts w:ascii="Tahoma" w:hAnsi="Tahoma" w:cs="Tahoma"/>
          <w:sz w:val="22"/>
          <w:szCs w:val="22"/>
        </w:rPr>
      </w:pPr>
      <w:r w:rsidRPr="00F7366B">
        <w:rPr>
          <w:rFonts w:ascii="Tahoma" w:hAnsi="Tahoma" w:cs="Tahoma"/>
          <w:sz w:val="22"/>
          <w:szCs w:val="22"/>
        </w:rPr>
        <w:t xml:space="preserve">The </w:t>
      </w:r>
      <w:r w:rsidR="004D1B0E">
        <w:rPr>
          <w:rFonts w:ascii="Tahoma" w:hAnsi="Tahoma" w:cs="Tahoma"/>
          <w:sz w:val="22"/>
          <w:szCs w:val="22"/>
        </w:rPr>
        <w:t>survey instruments</w:t>
      </w:r>
      <w:r w:rsidRPr="00F7366B">
        <w:rPr>
          <w:rFonts w:ascii="Tahoma" w:hAnsi="Tahoma" w:cs="Tahoma"/>
          <w:sz w:val="22"/>
          <w:szCs w:val="22"/>
        </w:rPr>
        <w:t xml:space="preserve"> will </w:t>
      </w:r>
      <w:r w:rsidR="004D1B0E">
        <w:rPr>
          <w:rFonts w:ascii="Tahoma" w:hAnsi="Tahoma" w:cs="Tahoma"/>
          <w:sz w:val="22"/>
          <w:szCs w:val="22"/>
        </w:rPr>
        <w:t xml:space="preserve">be printed with the </w:t>
      </w:r>
      <w:r w:rsidRPr="00F7366B">
        <w:rPr>
          <w:rFonts w:ascii="Tahoma" w:hAnsi="Tahoma" w:cs="Tahoma"/>
          <w:sz w:val="22"/>
          <w:szCs w:val="22"/>
        </w:rPr>
        <w:t xml:space="preserve">following important OMB information: </w:t>
      </w:r>
      <w:r w:rsidR="004D1B0E">
        <w:rPr>
          <w:rFonts w:ascii="Tahoma" w:hAnsi="Tahoma" w:cs="Tahoma"/>
          <w:sz w:val="22"/>
          <w:szCs w:val="22"/>
        </w:rPr>
        <w:t xml:space="preserve">1) </w:t>
      </w:r>
      <w:r w:rsidRPr="00F7366B">
        <w:rPr>
          <w:rFonts w:ascii="Tahoma" w:hAnsi="Tahoma" w:cs="Tahoma"/>
          <w:sz w:val="22"/>
          <w:szCs w:val="22"/>
        </w:rPr>
        <w:t xml:space="preserve">the OMB clearance number </w:t>
      </w:r>
      <w:r w:rsidR="004D1B0E">
        <w:rPr>
          <w:rFonts w:ascii="Tahoma" w:hAnsi="Tahoma" w:cs="Tahoma"/>
          <w:sz w:val="22"/>
          <w:szCs w:val="22"/>
        </w:rPr>
        <w:t xml:space="preserve">and expiration date </w:t>
      </w:r>
      <w:r w:rsidRPr="00F7366B">
        <w:rPr>
          <w:rFonts w:ascii="Tahoma" w:hAnsi="Tahoma" w:cs="Tahoma"/>
          <w:sz w:val="22"/>
          <w:szCs w:val="22"/>
        </w:rPr>
        <w:t xml:space="preserve">clearly visible on the </w:t>
      </w:r>
      <w:r w:rsidR="004D1B0E">
        <w:rPr>
          <w:rFonts w:ascii="Tahoma" w:hAnsi="Tahoma" w:cs="Tahoma"/>
          <w:sz w:val="22"/>
          <w:szCs w:val="22"/>
        </w:rPr>
        <w:t>cover</w:t>
      </w:r>
      <w:r w:rsidRPr="00F7366B">
        <w:rPr>
          <w:rFonts w:ascii="Tahoma" w:hAnsi="Tahoma" w:cs="Tahoma"/>
          <w:sz w:val="22"/>
          <w:szCs w:val="22"/>
        </w:rPr>
        <w:t xml:space="preserve">; </w:t>
      </w:r>
      <w:r w:rsidR="004D1B0E">
        <w:rPr>
          <w:rFonts w:ascii="Tahoma" w:hAnsi="Tahoma" w:cs="Tahoma"/>
          <w:sz w:val="22"/>
          <w:szCs w:val="22"/>
        </w:rPr>
        <w:t xml:space="preserve">2) </w:t>
      </w:r>
      <w:r w:rsidR="001B4D7C" w:rsidRPr="00F7366B">
        <w:rPr>
          <w:rFonts w:ascii="Tahoma" w:hAnsi="Tahoma" w:cs="Tahoma"/>
          <w:sz w:val="22"/>
          <w:szCs w:val="22"/>
        </w:rPr>
        <w:t>information regarding</w:t>
      </w:r>
      <w:r w:rsidR="004A14AB" w:rsidRPr="00F7366B">
        <w:rPr>
          <w:rFonts w:ascii="Tahoma" w:hAnsi="Tahoma" w:cs="Tahoma"/>
          <w:sz w:val="22"/>
          <w:szCs w:val="22"/>
        </w:rPr>
        <w:t xml:space="preserve"> the burden hours associated with responding to this information collection</w:t>
      </w:r>
      <w:r w:rsidR="001B4D7C" w:rsidRPr="00F7366B">
        <w:rPr>
          <w:rFonts w:ascii="Tahoma" w:hAnsi="Tahoma" w:cs="Tahoma"/>
          <w:sz w:val="22"/>
          <w:szCs w:val="22"/>
        </w:rPr>
        <w:t xml:space="preserve"> and</w:t>
      </w:r>
      <w:r w:rsidR="004A14AB" w:rsidRPr="00F7366B">
        <w:rPr>
          <w:rFonts w:ascii="Tahoma" w:hAnsi="Tahoma" w:cs="Tahoma"/>
          <w:sz w:val="22"/>
          <w:szCs w:val="22"/>
        </w:rPr>
        <w:t xml:space="preserve"> the USDA nondiscrimination statement</w:t>
      </w:r>
      <w:r w:rsidRPr="00F7366B">
        <w:rPr>
          <w:rFonts w:ascii="Tahoma" w:hAnsi="Tahoma" w:cs="Tahoma"/>
          <w:sz w:val="22"/>
          <w:szCs w:val="22"/>
        </w:rPr>
        <w:t xml:space="preserve">; </w:t>
      </w:r>
      <w:r w:rsidR="004D1B0E">
        <w:rPr>
          <w:rFonts w:ascii="Tahoma" w:hAnsi="Tahoma" w:cs="Tahoma"/>
          <w:sz w:val="22"/>
          <w:szCs w:val="22"/>
        </w:rPr>
        <w:t xml:space="preserve">and 3) </w:t>
      </w:r>
      <w:r w:rsidRPr="00F7366B">
        <w:rPr>
          <w:rFonts w:ascii="Tahoma" w:hAnsi="Tahoma" w:cs="Tahoma"/>
          <w:sz w:val="22"/>
          <w:szCs w:val="22"/>
        </w:rPr>
        <w:t xml:space="preserve">a clear explanation that all responses are </w:t>
      </w:r>
      <w:r w:rsidRPr="00F7366B">
        <w:rPr>
          <w:rFonts w:ascii="Tahoma" w:hAnsi="Tahoma" w:cs="Tahoma"/>
          <w:sz w:val="22"/>
          <w:szCs w:val="22"/>
        </w:rPr>
        <w:lastRenderedPageBreak/>
        <w:t xml:space="preserve">voluntary and </w:t>
      </w:r>
      <w:r w:rsidR="009C7EC6">
        <w:rPr>
          <w:rFonts w:ascii="Tahoma" w:hAnsi="Tahoma" w:cs="Tahoma"/>
          <w:sz w:val="22"/>
          <w:szCs w:val="22"/>
        </w:rPr>
        <w:t xml:space="preserve">anonymous, and </w:t>
      </w:r>
      <w:r w:rsidRPr="00F7366B">
        <w:rPr>
          <w:rFonts w:ascii="Tahoma" w:hAnsi="Tahoma" w:cs="Tahoma"/>
          <w:sz w:val="22"/>
          <w:szCs w:val="22"/>
        </w:rPr>
        <w:t xml:space="preserve">that names and addresses will not be able to be connected to any information </w:t>
      </w:r>
      <w:r w:rsidR="009C7EC6">
        <w:rPr>
          <w:rFonts w:ascii="Tahoma" w:hAnsi="Tahoma" w:cs="Tahoma"/>
          <w:sz w:val="22"/>
          <w:szCs w:val="22"/>
        </w:rPr>
        <w:t>study participants</w:t>
      </w:r>
      <w:r w:rsidRPr="00F7366B">
        <w:rPr>
          <w:rFonts w:ascii="Tahoma" w:hAnsi="Tahoma" w:cs="Tahoma"/>
          <w:sz w:val="22"/>
          <w:szCs w:val="22"/>
        </w:rPr>
        <w:t xml:space="preserve"> provide in response to the survey.</w:t>
      </w:r>
    </w:p>
    <w:p w:rsidR="00AF1979" w:rsidRPr="00AF1979" w:rsidRDefault="00FE048B" w:rsidP="00AF1979">
      <w:pPr>
        <w:spacing w:after="172"/>
        <w:ind w:left="360"/>
        <w:jc w:val="both"/>
        <w:rPr>
          <w:rFonts w:ascii="Tahoma" w:hAnsi="Tahoma" w:cs="Tahoma"/>
          <w:sz w:val="22"/>
          <w:szCs w:val="22"/>
        </w:rPr>
      </w:pPr>
      <w:r>
        <w:rPr>
          <w:rFonts w:ascii="Tahoma" w:hAnsi="Tahoma" w:cs="Tahoma"/>
          <w:sz w:val="22"/>
          <w:szCs w:val="22"/>
        </w:rPr>
        <w:t>A trial period of survey administration</w:t>
      </w:r>
      <w:r w:rsidR="00AF1979" w:rsidRPr="00AF1979">
        <w:rPr>
          <w:rFonts w:ascii="Tahoma" w:hAnsi="Tahoma" w:cs="Tahoma"/>
          <w:sz w:val="22"/>
          <w:szCs w:val="22"/>
        </w:rPr>
        <w:t xml:space="preserve"> will be conducted prior to actual survey administration, to identify any unanticipated logistical or other issues, and maximize data quality. In particular, </w:t>
      </w:r>
      <w:r>
        <w:rPr>
          <w:rFonts w:ascii="Tahoma" w:hAnsi="Tahoma" w:cs="Tahoma"/>
          <w:sz w:val="22"/>
          <w:szCs w:val="22"/>
        </w:rPr>
        <w:t>a one-</w:t>
      </w:r>
      <w:r w:rsidR="00AF1979" w:rsidRPr="00AF1979">
        <w:rPr>
          <w:rFonts w:ascii="Tahoma" w:hAnsi="Tahoma" w:cs="Tahoma"/>
          <w:sz w:val="22"/>
          <w:szCs w:val="22"/>
        </w:rPr>
        <w:t xml:space="preserve">day </w:t>
      </w:r>
      <w:r>
        <w:rPr>
          <w:rFonts w:ascii="Tahoma" w:hAnsi="Tahoma" w:cs="Tahoma"/>
          <w:sz w:val="22"/>
          <w:szCs w:val="22"/>
        </w:rPr>
        <w:t xml:space="preserve">trial period of </w:t>
      </w:r>
      <w:r w:rsidR="00AF1979" w:rsidRPr="00AF1979">
        <w:rPr>
          <w:rFonts w:ascii="Tahoma" w:hAnsi="Tahoma" w:cs="Tahoma"/>
          <w:sz w:val="22"/>
          <w:szCs w:val="22"/>
        </w:rPr>
        <w:t xml:space="preserve">survey </w:t>
      </w:r>
      <w:r>
        <w:rPr>
          <w:rFonts w:ascii="Tahoma" w:hAnsi="Tahoma" w:cs="Tahoma"/>
          <w:sz w:val="22"/>
          <w:szCs w:val="22"/>
        </w:rPr>
        <w:t>administration</w:t>
      </w:r>
      <w:r w:rsidR="00AF1979" w:rsidRPr="00AF1979">
        <w:rPr>
          <w:rFonts w:ascii="Tahoma" w:hAnsi="Tahoma" w:cs="Tahoma"/>
          <w:sz w:val="22"/>
          <w:szCs w:val="22"/>
        </w:rPr>
        <w:t xml:space="preserve"> will be conducted at each study site and sampling location. After each </w:t>
      </w:r>
      <w:r>
        <w:rPr>
          <w:rFonts w:ascii="Tahoma" w:hAnsi="Tahoma" w:cs="Tahoma"/>
          <w:sz w:val="22"/>
          <w:szCs w:val="22"/>
        </w:rPr>
        <w:t>trial-period</w:t>
      </w:r>
      <w:r w:rsidR="00AF1979" w:rsidRPr="00AF1979">
        <w:rPr>
          <w:rFonts w:ascii="Tahoma" w:hAnsi="Tahoma" w:cs="Tahoma"/>
          <w:sz w:val="22"/>
          <w:szCs w:val="22"/>
        </w:rPr>
        <w:t xml:space="preserve"> respondent completes the questionnaire, the survey administrators will conduct a debriefing interview with them. During the debriefing interviews, respondents will be asked to indicate if they experienced any confusion with </w:t>
      </w:r>
      <w:proofErr w:type="gramStart"/>
      <w:r w:rsidR="00AF1979" w:rsidRPr="00AF1979">
        <w:rPr>
          <w:rFonts w:ascii="Tahoma" w:hAnsi="Tahoma" w:cs="Tahoma"/>
          <w:sz w:val="22"/>
          <w:szCs w:val="22"/>
        </w:rPr>
        <w:t>questions,</w:t>
      </w:r>
      <w:proofErr w:type="gramEnd"/>
      <w:r w:rsidR="00AF1979" w:rsidRPr="00AF1979">
        <w:rPr>
          <w:rFonts w:ascii="Tahoma" w:hAnsi="Tahoma" w:cs="Tahoma"/>
          <w:sz w:val="22"/>
          <w:szCs w:val="22"/>
        </w:rPr>
        <w:t xml:space="preserve"> question wording, survey instructions, and/or survey format (e.g., skip patterns, multi-item response scales). In addition, the survey administrators will note the number of completes per hour, which will be used to determine if stratification by time of day is necessary. </w:t>
      </w:r>
    </w:p>
    <w:p w:rsidR="00B83D90" w:rsidRPr="00F7366B" w:rsidRDefault="00B83D90" w:rsidP="003A44FC">
      <w:pPr>
        <w:spacing w:after="172"/>
        <w:ind w:left="360"/>
        <w:jc w:val="both"/>
        <w:rPr>
          <w:rFonts w:ascii="Tahoma" w:hAnsi="Tahoma" w:cs="Tahoma"/>
          <w:b/>
          <w:sz w:val="22"/>
          <w:szCs w:val="22"/>
        </w:rPr>
      </w:pPr>
      <w:r w:rsidRPr="00F7366B">
        <w:rPr>
          <w:rFonts w:ascii="Tahoma" w:hAnsi="Tahoma" w:cs="Tahoma"/>
          <w:b/>
          <w:sz w:val="22"/>
          <w:szCs w:val="22"/>
        </w:rPr>
        <w:t>Measurement Instrument</w:t>
      </w:r>
      <w:r w:rsidR="00F017A1">
        <w:rPr>
          <w:rFonts w:ascii="Tahoma" w:hAnsi="Tahoma" w:cs="Tahoma"/>
          <w:b/>
          <w:sz w:val="22"/>
          <w:szCs w:val="22"/>
        </w:rPr>
        <w:t>:</w:t>
      </w:r>
    </w:p>
    <w:p w:rsidR="00F017A1" w:rsidRDefault="00F017A1" w:rsidP="00923764">
      <w:pPr>
        <w:spacing w:after="172"/>
        <w:ind w:left="360"/>
        <w:jc w:val="both"/>
        <w:rPr>
          <w:rFonts w:ascii="Tahoma" w:hAnsi="Tahoma" w:cs="Tahoma"/>
          <w:sz w:val="22"/>
          <w:szCs w:val="22"/>
        </w:rPr>
      </w:pPr>
      <w:r>
        <w:rPr>
          <w:rFonts w:ascii="Tahoma" w:hAnsi="Tahoma" w:cs="Tahoma"/>
          <w:sz w:val="22"/>
          <w:szCs w:val="22"/>
        </w:rPr>
        <w:t xml:space="preserve">As noted, the study includes </w:t>
      </w:r>
      <w:r w:rsidR="00923764">
        <w:rPr>
          <w:rFonts w:ascii="Tahoma" w:hAnsi="Tahoma" w:cs="Tahoma"/>
          <w:sz w:val="22"/>
          <w:szCs w:val="22"/>
        </w:rPr>
        <w:t xml:space="preserve">one survey, entitled “ARNF Visitor Survey”, and includes a separate version of the survey, adapted to each of the three study areas, plus a version adapted to the IPW in BLRA, for a total of 4 survey instruments (Instrument A through Instrument D). Instrument A will be administered at BLRA; Instrument B will be administered at GP; Instrument C will be administered at MERA, and Instrument D will be administered at the IPW. </w:t>
      </w:r>
      <w:r w:rsidR="00C04C79">
        <w:rPr>
          <w:rFonts w:ascii="Tahoma" w:hAnsi="Tahoma" w:cs="Tahoma"/>
          <w:sz w:val="22"/>
          <w:szCs w:val="22"/>
        </w:rPr>
        <w:t>T</w:t>
      </w:r>
      <w:r>
        <w:rPr>
          <w:rFonts w:ascii="Tahoma" w:hAnsi="Tahoma" w:cs="Tahoma"/>
          <w:sz w:val="22"/>
          <w:szCs w:val="22"/>
        </w:rPr>
        <w:t xml:space="preserve">he survey instruments </w:t>
      </w:r>
      <w:r w:rsidR="00C04C79">
        <w:rPr>
          <w:rFonts w:ascii="Tahoma" w:hAnsi="Tahoma" w:cs="Tahoma"/>
          <w:sz w:val="22"/>
          <w:szCs w:val="22"/>
        </w:rPr>
        <w:t>are</w:t>
      </w:r>
      <w:r>
        <w:rPr>
          <w:rFonts w:ascii="Tahoma" w:hAnsi="Tahoma" w:cs="Tahoma"/>
          <w:sz w:val="22"/>
          <w:szCs w:val="22"/>
        </w:rPr>
        <w:t xml:space="preserve"> described below: </w:t>
      </w:r>
      <w:r w:rsidRPr="00F7366B">
        <w:rPr>
          <w:rFonts w:ascii="Tahoma" w:hAnsi="Tahoma" w:cs="Tahoma"/>
          <w:sz w:val="22"/>
          <w:szCs w:val="22"/>
        </w:rPr>
        <w:t xml:space="preserve">  </w:t>
      </w:r>
    </w:p>
    <w:p w:rsidR="00337BE1" w:rsidRDefault="00F017A1" w:rsidP="003A44FC">
      <w:pPr>
        <w:spacing w:after="172"/>
        <w:ind w:left="360"/>
        <w:jc w:val="both"/>
        <w:rPr>
          <w:rFonts w:ascii="Tahoma" w:hAnsi="Tahoma" w:cs="Tahoma"/>
          <w:sz w:val="22"/>
          <w:szCs w:val="22"/>
        </w:rPr>
      </w:pPr>
      <w:r w:rsidRPr="00F017A1">
        <w:rPr>
          <w:rFonts w:ascii="Tahoma" w:hAnsi="Tahoma" w:cs="Tahoma"/>
          <w:b/>
          <w:sz w:val="22"/>
          <w:szCs w:val="22"/>
        </w:rPr>
        <w:t>Instrument A:</w:t>
      </w:r>
      <w:r>
        <w:rPr>
          <w:rFonts w:ascii="Tahoma" w:hAnsi="Tahoma" w:cs="Tahoma"/>
          <w:sz w:val="22"/>
          <w:szCs w:val="22"/>
        </w:rPr>
        <w:t xml:space="preserve"> </w:t>
      </w:r>
      <w:r w:rsidR="00B83D90" w:rsidRPr="00F7366B">
        <w:rPr>
          <w:rFonts w:ascii="Tahoma" w:hAnsi="Tahoma" w:cs="Tahoma"/>
          <w:sz w:val="22"/>
          <w:szCs w:val="22"/>
        </w:rPr>
        <w:t xml:space="preserve">The </w:t>
      </w:r>
      <w:r w:rsidR="00C04C79">
        <w:rPr>
          <w:rFonts w:ascii="Tahoma" w:hAnsi="Tahoma" w:cs="Tahoma"/>
          <w:sz w:val="22"/>
          <w:szCs w:val="22"/>
        </w:rPr>
        <w:t>survey instrument</w:t>
      </w:r>
      <w:r w:rsidR="00336F54">
        <w:rPr>
          <w:rFonts w:ascii="Tahoma" w:hAnsi="Tahoma" w:cs="Tahoma"/>
          <w:sz w:val="22"/>
          <w:szCs w:val="22"/>
        </w:rPr>
        <w:t xml:space="preserve"> </w:t>
      </w:r>
      <w:r w:rsidR="00B83D90" w:rsidRPr="00F7366B">
        <w:rPr>
          <w:rFonts w:ascii="Tahoma" w:hAnsi="Tahoma" w:cs="Tahoma"/>
          <w:sz w:val="22"/>
          <w:szCs w:val="22"/>
        </w:rPr>
        <w:t xml:space="preserve">will </w:t>
      </w:r>
      <w:r>
        <w:rPr>
          <w:rFonts w:ascii="Tahoma" w:hAnsi="Tahoma" w:cs="Tahoma"/>
          <w:sz w:val="22"/>
          <w:szCs w:val="22"/>
        </w:rPr>
        <w:t xml:space="preserve">be administered </w:t>
      </w:r>
      <w:r w:rsidR="003A3616">
        <w:rPr>
          <w:rFonts w:ascii="Tahoma" w:hAnsi="Tahoma" w:cs="Tahoma"/>
          <w:sz w:val="22"/>
          <w:szCs w:val="22"/>
        </w:rPr>
        <w:t xml:space="preserve">onsite and </w:t>
      </w:r>
      <w:r>
        <w:rPr>
          <w:rFonts w:ascii="Tahoma" w:hAnsi="Tahoma" w:cs="Tahoma"/>
          <w:sz w:val="22"/>
          <w:szCs w:val="22"/>
        </w:rPr>
        <w:t>in</w:t>
      </w:r>
      <w:r w:rsidR="003A3616">
        <w:rPr>
          <w:rFonts w:ascii="Tahoma" w:hAnsi="Tahoma" w:cs="Tahoma"/>
          <w:sz w:val="22"/>
          <w:szCs w:val="22"/>
        </w:rPr>
        <w:t xml:space="preserve"> hard-copy</w:t>
      </w:r>
      <w:r>
        <w:rPr>
          <w:rFonts w:ascii="Tahoma" w:hAnsi="Tahoma" w:cs="Tahoma"/>
          <w:sz w:val="22"/>
          <w:szCs w:val="22"/>
        </w:rPr>
        <w:t xml:space="preserve">. </w:t>
      </w:r>
      <w:r w:rsidR="00B83D90" w:rsidRPr="00F7366B">
        <w:rPr>
          <w:rFonts w:ascii="Tahoma" w:hAnsi="Tahoma" w:cs="Tahoma"/>
          <w:sz w:val="22"/>
          <w:szCs w:val="22"/>
        </w:rPr>
        <w:t xml:space="preserve">The </w:t>
      </w:r>
      <w:r w:rsidR="00A22901" w:rsidRPr="00F7366B">
        <w:rPr>
          <w:rFonts w:ascii="Tahoma" w:hAnsi="Tahoma" w:cs="Tahoma"/>
          <w:sz w:val="22"/>
          <w:szCs w:val="22"/>
        </w:rPr>
        <w:t xml:space="preserve">survey </w:t>
      </w:r>
      <w:r w:rsidR="004B307C">
        <w:rPr>
          <w:rFonts w:ascii="Tahoma" w:hAnsi="Tahoma" w:cs="Tahoma"/>
          <w:sz w:val="22"/>
          <w:szCs w:val="22"/>
        </w:rPr>
        <w:t>instrument</w:t>
      </w:r>
      <w:r>
        <w:rPr>
          <w:rFonts w:ascii="Tahoma" w:hAnsi="Tahoma" w:cs="Tahoma"/>
          <w:sz w:val="22"/>
          <w:szCs w:val="22"/>
        </w:rPr>
        <w:t xml:space="preserve"> ha</w:t>
      </w:r>
      <w:r w:rsidR="004B307C">
        <w:rPr>
          <w:rFonts w:ascii="Tahoma" w:hAnsi="Tahoma" w:cs="Tahoma"/>
          <w:sz w:val="22"/>
          <w:szCs w:val="22"/>
        </w:rPr>
        <w:t>s</w:t>
      </w:r>
      <w:r w:rsidR="00B83D90" w:rsidRPr="00F7366B">
        <w:rPr>
          <w:rFonts w:ascii="Tahoma" w:hAnsi="Tahoma" w:cs="Tahoma"/>
          <w:sz w:val="22"/>
          <w:szCs w:val="22"/>
        </w:rPr>
        <w:t xml:space="preserve"> </w:t>
      </w:r>
      <w:r w:rsidR="004B307C">
        <w:rPr>
          <w:rFonts w:ascii="Tahoma" w:hAnsi="Tahoma" w:cs="Tahoma"/>
          <w:sz w:val="22"/>
          <w:szCs w:val="22"/>
        </w:rPr>
        <w:t>four</w:t>
      </w:r>
      <w:r w:rsidR="00B83D90" w:rsidRPr="00337BE1">
        <w:rPr>
          <w:rFonts w:ascii="Tahoma" w:hAnsi="Tahoma" w:cs="Tahoma"/>
          <w:sz w:val="22"/>
          <w:szCs w:val="22"/>
        </w:rPr>
        <w:t xml:space="preserve"> sections</w:t>
      </w:r>
      <w:r w:rsidRPr="00337BE1">
        <w:rPr>
          <w:rFonts w:ascii="Tahoma" w:hAnsi="Tahoma" w:cs="Tahoma"/>
          <w:sz w:val="22"/>
          <w:szCs w:val="22"/>
        </w:rPr>
        <w:t>, with question wording and response categories tailored to the sp</w:t>
      </w:r>
      <w:r>
        <w:rPr>
          <w:rFonts w:ascii="Tahoma" w:hAnsi="Tahoma" w:cs="Tahoma"/>
          <w:sz w:val="22"/>
          <w:szCs w:val="22"/>
        </w:rPr>
        <w:t xml:space="preserve">ecifics of </w:t>
      </w:r>
      <w:r w:rsidR="004B307C">
        <w:rPr>
          <w:rFonts w:ascii="Tahoma" w:hAnsi="Tahoma" w:cs="Tahoma"/>
          <w:sz w:val="22"/>
          <w:szCs w:val="22"/>
        </w:rPr>
        <w:t>BLRA</w:t>
      </w:r>
      <w:r w:rsidR="00B83D90" w:rsidRPr="00F7366B">
        <w:rPr>
          <w:rFonts w:ascii="Tahoma" w:hAnsi="Tahoma" w:cs="Tahoma"/>
          <w:sz w:val="22"/>
          <w:szCs w:val="22"/>
        </w:rPr>
        <w:t>.</w:t>
      </w:r>
      <w:r w:rsidR="00337BE1">
        <w:rPr>
          <w:rFonts w:ascii="Tahoma" w:hAnsi="Tahoma" w:cs="Tahoma"/>
          <w:sz w:val="22"/>
          <w:szCs w:val="22"/>
        </w:rPr>
        <w:t xml:space="preserve"> </w:t>
      </w:r>
      <w:r w:rsidR="00337BE1" w:rsidRPr="00337BE1">
        <w:rPr>
          <w:rFonts w:ascii="Tahoma" w:hAnsi="Tahoma" w:cs="Tahoma"/>
          <w:sz w:val="22"/>
          <w:szCs w:val="22"/>
        </w:rPr>
        <w:t xml:space="preserve">The first section of </w:t>
      </w:r>
      <w:r w:rsidR="004B307C">
        <w:rPr>
          <w:rFonts w:ascii="Tahoma" w:hAnsi="Tahoma" w:cs="Tahoma"/>
          <w:sz w:val="22"/>
          <w:szCs w:val="22"/>
        </w:rPr>
        <w:t>the</w:t>
      </w:r>
      <w:r w:rsidR="00337BE1" w:rsidRPr="00337BE1">
        <w:rPr>
          <w:rFonts w:ascii="Tahoma" w:hAnsi="Tahoma" w:cs="Tahoma"/>
          <w:sz w:val="22"/>
          <w:szCs w:val="22"/>
        </w:rPr>
        <w:t xml:space="preserve"> survey instrument, entitled “Trip Description”, includes questions concerning respondents’ group sizes, the presence or absence of children under the a</w:t>
      </w:r>
      <w:r w:rsidR="004B307C">
        <w:rPr>
          <w:rFonts w:ascii="Tahoma" w:hAnsi="Tahoma" w:cs="Tahoma"/>
          <w:sz w:val="22"/>
          <w:szCs w:val="22"/>
        </w:rPr>
        <w:t>ge of 16 in respondents’ groups, time of arrival to the recreation area, locations visited in the recreation area, and activities engaged in during their visit</w:t>
      </w:r>
      <w:r w:rsidR="00337BE1">
        <w:rPr>
          <w:rFonts w:ascii="Tahoma" w:hAnsi="Tahoma" w:cs="Tahoma"/>
          <w:sz w:val="22"/>
          <w:szCs w:val="22"/>
        </w:rPr>
        <w:t xml:space="preserve">. The second section of </w:t>
      </w:r>
      <w:r w:rsidR="004B307C">
        <w:rPr>
          <w:rFonts w:ascii="Tahoma" w:hAnsi="Tahoma" w:cs="Tahoma"/>
          <w:sz w:val="22"/>
          <w:szCs w:val="22"/>
        </w:rPr>
        <w:t>the</w:t>
      </w:r>
      <w:r w:rsidR="00337BE1">
        <w:rPr>
          <w:rFonts w:ascii="Tahoma" w:hAnsi="Tahoma" w:cs="Tahoma"/>
          <w:sz w:val="22"/>
          <w:szCs w:val="22"/>
        </w:rPr>
        <w:t xml:space="preserve"> survey instrument, entitled “</w:t>
      </w:r>
      <w:r w:rsidR="004112F1">
        <w:rPr>
          <w:rFonts w:ascii="Tahoma" w:hAnsi="Tahoma" w:cs="Tahoma"/>
          <w:sz w:val="22"/>
          <w:szCs w:val="22"/>
        </w:rPr>
        <w:t>Travel and Parking</w:t>
      </w:r>
      <w:r w:rsidR="00337BE1">
        <w:rPr>
          <w:rFonts w:ascii="Tahoma" w:hAnsi="Tahoma" w:cs="Tahoma"/>
          <w:sz w:val="22"/>
          <w:szCs w:val="22"/>
        </w:rPr>
        <w:t xml:space="preserve">”, includes questions concerning </w:t>
      </w:r>
      <w:r w:rsidR="00AA7730">
        <w:rPr>
          <w:rFonts w:ascii="Tahoma" w:hAnsi="Tahoma" w:cs="Tahoma"/>
          <w:sz w:val="22"/>
          <w:szCs w:val="22"/>
        </w:rPr>
        <w:t>visitors’</w:t>
      </w:r>
      <w:r w:rsidR="004112F1">
        <w:rPr>
          <w:rFonts w:ascii="Tahoma" w:hAnsi="Tahoma" w:cs="Tahoma"/>
          <w:sz w:val="22"/>
          <w:szCs w:val="22"/>
        </w:rPr>
        <w:t xml:space="preserve"> route</w:t>
      </w:r>
      <w:r w:rsidR="00AA7730">
        <w:rPr>
          <w:rFonts w:ascii="Tahoma" w:hAnsi="Tahoma" w:cs="Tahoma"/>
          <w:sz w:val="22"/>
          <w:szCs w:val="22"/>
        </w:rPr>
        <w:t>s</w:t>
      </w:r>
      <w:r w:rsidR="004112F1">
        <w:rPr>
          <w:rFonts w:ascii="Tahoma" w:hAnsi="Tahoma" w:cs="Tahoma"/>
          <w:sz w:val="22"/>
          <w:szCs w:val="22"/>
        </w:rPr>
        <w:t xml:space="preserve"> of travel to the recreation area, </w:t>
      </w:r>
      <w:r w:rsidR="004112F1" w:rsidRPr="00337BE1">
        <w:rPr>
          <w:rFonts w:ascii="Tahoma" w:hAnsi="Tahoma" w:cs="Tahoma"/>
          <w:sz w:val="22"/>
          <w:szCs w:val="22"/>
        </w:rPr>
        <w:t xml:space="preserve">the </w:t>
      </w:r>
      <w:r w:rsidR="004112F1">
        <w:rPr>
          <w:rFonts w:ascii="Tahoma" w:hAnsi="Tahoma" w:cs="Tahoma"/>
          <w:sz w:val="22"/>
          <w:szCs w:val="22"/>
        </w:rPr>
        <w:t xml:space="preserve">number of vehicles in which </w:t>
      </w:r>
      <w:r w:rsidR="00AA7730">
        <w:rPr>
          <w:rFonts w:ascii="Tahoma" w:hAnsi="Tahoma" w:cs="Tahoma"/>
          <w:sz w:val="22"/>
          <w:szCs w:val="22"/>
        </w:rPr>
        <w:t>visitor</w:t>
      </w:r>
      <w:r w:rsidR="004112F1">
        <w:rPr>
          <w:rFonts w:ascii="Tahoma" w:hAnsi="Tahoma" w:cs="Tahoma"/>
          <w:sz w:val="22"/>
          <w:szCs w:val="22"/>
        </w:rPr>
        <w:t xml:space="preserve"> group</w:t>
      </w:r>
      <w:r w:rsidR="00AA7730">
        <w:rPr>
          <w:rFonts w:ascii="Tahoma" w:hAnsi="Tahoma" w:cs="Tahoma"/>
          <w:sz w:val="22"/>
          <w:szCs w:val="22"/>
        </w:rPr>
        <w:t>s</w:t>
      </w:r>
      <w:r w:rsidR="004112F1">
        <w:rPr>
          <w:rFonts w:ascii="Tahoma" w:hAnsi="Tahoma" w:cs="Tahoma"/>
          <w:sz w:val="22"/>
          <w:szCs w:val="22"/>
        </w:rPr>
        <w:t xml:space="preserve"> traveled to the recreation area, the location(s) and perceptions about where visitors parked their vehicle(s), </w:t>
      </w:r>
      <w:r w:rsidR="00337BE1">
        <w:rPr>
          <w:rFonts w:ascii="Tahoma" w:hAnsi="Tahoma" w:cs="Tahoma"/>
          <w:sz w:val="22"/>
          <w:szCs w:val="22"/>
        </w:rPr>
        <w:t xml:space="preserve">the potential effects of advanced information </w:t>
      </w:r>
      <w:r w:rsidR="004112F1">
        <w:rPr>
          <w:rFonts w:ascii="Tahoma" w:hAnsi="Tahoma" w:cs="Tahoma"/>
          <w:sz w:val="22"/>
          <w:szCs w:val="22"/>
        </w:rPr>
        <w:t xml:space="preserve">on visitors’ parking and transportation mode choice decisions, and </w:t>
      </w:r>
      <w:r w:rsidR="00AA7730">
        <w:rPr>
          <w:rFonts w:ascii="Tahoma" w:hAnsi="Tahoma" w:cs="Tahoma"/>
          <w:sz w:val="22"/>
          <w:szCs w:val="22"/>
        </w:rPr>
        <w:t xml:space="preserve">visitors’ </w:t>
      </w:r>
      <w:r w:rsidR="004112F1">
        <w:rPr>
          <w:rFonts w:ascii="Tahoma" w:hAnsi="Tahoma" w:cs="Tahoma"/>
          <w:sz w:val="22"/>
          <w:szCs w:val="22"/>
        </w:rPr>
        <w:t>attitudes about potential actions to manage parking congestion during peak visitation periods.</w:t>
      </w:r>
      <w:r w:rsidR="00626593">
        <w:rPr>
          <w:rFonts w:ascii="Tahoma" w:hAnsi="Tahoma" w:cs="Tahoma"/>
          <w:sz w:val="22"/>
          <w:szCs w:val="22"/>
        </w:rPr>
        <w:t xml:space="preserve"> The third section of the survey instrument, entitled “Planning your Trip to BLRA”, includes questions about when visitors decided to take </w:t>
      </w:r>
      <w:r w:rsidR="00AA7730">
        <w:rPr>
          <w:rFonts w:ascii="Tahoma" w:hAnsi="Tahoma" w:cs="Tahoma"/>
          <w:sz w:val="22"/>
          <w:szCs w:val="22"/>
        </w:rPr>
        <w:t>the current</w:t>
      </w:r>
      <w:r w:rsidR="00626593">
        <w:rPr>
          <w:rFonts w:ascii="Tahoma" w:hAnsi="Tahoma" w:cs="Tahoma"/>
          <w:sz w:val="22"/>
          <w:szCs w:val="22"/>
        </w:rPr>
        <w:t xml:space="preserve"> trip to BLRA, information they used to plan their trip, and the </w:t>
      </w:r>
      <w:r w:rsidR="00AA7730">
        <w:rPr>
          <w:rFonts w:ascii="Tahoma" w:hAnsi="Tahoma" w:cs="Tahoma"/>
          <w:sz w:val="22"/>
          <w:szCs w:val="22"/>
        </w:rPr>
        <w:t xml:space="preserve">potential </w:t>
      </w:r>
      <w:r w:rsidR="00626593">
        <w:rPr>
          <w:rFonts w:ascii="Tahoma" w:hAnsi="Tahoma" w:cs="Tahoma"/>
          <w:sz w:val="22"/>
          <w:szCs w:val="22"/>
        </w:rPr>
        <w:t>effects of advanced information about crowding and transportation conditions on their trip planning.</w:t>
      </w:r>
      <w:r w:rsidR="00337BE1">
        <w:rPr>
          <w:rFonts w:ascii="Tahoma" w:hAnsi="Tahoma" w:cs="Tahoma"/>
          <w:sz w:val="22"/>
          <w:szCs w:val="22"/>
        </w:rPr>
        <w:t xml:space="preserve"> The </w:t>
      </w:r>
      <w:r w:rsidR="00626593">
        <w:rPr>
          <w:rFonts w:ascii="Tahoma" w:hAnsi="Tahoma" w:cs="Tahoma"/>
          <w:sz w:val="22"/>
          <w:szCs w:val="22"/>
        </w:rPr>
        <w:t>fourth</w:t>
      </w:r>
      <w:r w:rsidR="00337BE1">
        <w:rPr>
          <w:rFonts w:ascii="Tahoma" w:hAnsi="Tahoma" w:cs="Tahoma"/>
          <w:sz w:val="22"/>
          <w:szCs w:val="22"/>
        </w:rPr>
        <w:t xml:space="preserve"> section of each survey instrument, entitled “Background Information”, </w:t>
      </w:r>
      <w:r w:rsidR="00337BE1" w:rsidRPr="00337BE1">
        <w:rPr>
          <w:rFonts w:ascii="Tahoma" w:hAnsi="Tahoma" w:cs="Tahoma"/>
          <w:sz w:val="22"/>
          <w:szCs w:val="22"/>
        </w:rPr>
        <w:t>includes questions concerning respondents’ gender, age, state or country of residence, level of formal</w:t>
      </w:r>
      <w:r w:rsidR="00337BE1">
        <w:rPr>
          <w:rFonts w:ascii="Tahoma" w:hAnsi="Tahoma" w:cs="Tahoma"/>
          <w:sz w:val="22"/>
          <w:szCs w:val="22"/>
        </w:rPr>
        <w:t xml:space="preserve"> education, ethnicity, and race</w:t>
      </w:r>
      <w:r w:rsidR="00337BE1" w:rsidRPr="00337BE1">
        <w:rPr>
          <w:rFonts w:ascii="Tahoma" w:hAnsi="Tahoma" w:cs="Tahoma"/>
          <w:sz w:val="22"/>
          <w:szCs w:val="22"/>
        </w:rPr>
        <w:t>.</w:t>
      </w:r>
      <w:r w:rsidR="00B83D90" w:rsidRPr="00F7366B">
        <w:rPr>
          <w:rFonts w:ascii="Tahoma" w:hAnsi="Tahoma" w:cs="Tahoma"/>
          <w:sz w:val="22"/>
          <w:szCs w:val="22"/>
        </w:rPr>
        <w:t xml:space="preserve"> </w:t>
      </w:r>
    </w:p>
    <w:p w:rsidR="00AA7730" w:rsidRDefault="003A3616" w:rsidP="00AA7730">
      <w:pPr>
        <w:spacing w:after="172"/>
        <w:ind w:left="360"/>
        <w:jc w:val="both"/>
        <w:rPr>
          <w:rFonts w:ascii="Tahoma" w:hAnsi="Tahoma" w:cs="Tahoma"/>
          <w:sz w:val="22"/>
          <w:szCs w:val="22"/>
        </w:rPr>
      </w:pPr>
      <w:r w:rsidRPr="00F017A1">
        <w:rPr>
          <w:rFonts w:ascii="Tahoma" w:hAnsi="Tahoma" w:cs="Tahoma"/>
          <w:b/>
          <w:sz w:val="22"/>
          <w:szCs w:val="22"/>
        </w:rPr>
        <w:t xml:space="preserve">Instrument </w:t>
      </w:r>
      <w:r>
        <w:rPr>
          <w:rFonts w:ascii="Tahoma" w:hAnsi="Tahoma" w:cs="Tahoma"/>
          <w:b/>
          <w:sz w:val="22"/>
          <w:szCs w:val="22"/>
        </w:rPr>
        <w:t>B</w:t>
      </w:r>
      <w:r w:rsidR="007A0729">
        <w:rPr>
          <w:rFonts w:ascii="Tahoma" w:hAnsi="Tahoma" w:cs="Tahoma"/>
          <w:b/>
          <w:sz w:val="22"/>
          <w:szCs w:val="22"/>
        </w:rPr>
        <w:t xml:space="preserve"> and Instrument C</w:t>
      </w:r>
      <w:r w:rsidRPr="00F017A1">
        <w:rPr>
          <w:rFonts w:ascii="Tahoma" w:hAnsi="Tahoma" w:cs="Tahoma"/>
          <w:b/>
          <w:sz w:val="22"/>
          <w:szCs w:val="22"/>
        </w:rPr>
        <w:t>:</w:t>
      </w:r>
      <w:r>
        <w:rPr>
          <w:rFonts w:ascii="Tahoma" w:hAnsi="Tahoma" w:cs="Tahoma"/>
          <w:sz w:val="22"/>
          <w:szCs w:val="22"/>
        </w:rPr>
        <w:t xml:space="preserve"> </w:t>
      </w:r>
      <w:r w:rsidR="007A0729">
        <w:rPr>
          <w:rFonts w:ascii="Tahoma" w:hAnsi="Tahoma" w:cs="Tahoma"/>
          <w:sz w:val="22"/>
          <w:szCs w:val="22"/>
        </w:rPr>
        <w:t>Each</w:t>
      </w:r>
      <w:r w:rsidR="00AA7730" w:rsidRPr="00F7366B">
        <w:rPr>
          <w:rFonts w:ascii="Tahoma" w:hAnsi="Tahoma" w:cs="Tahoma"/>
          <w:sz w:val="22"/>
          <w:szCs w:val="22"/>
        </w:rPr>
        <w:t xml:space="preserve"> </w:t>
      </w:r>
      <w:r w:rsidR="007A0729">
        <w:rPr>
          <w:rFonts w:ascii="Tahoma" w:hAnsi="Tahoma" w:cs="Tahoma"/>
          <w:sz w:val="22"/>
          <w:szCs w:val="22"/>
        </w:rPr>
        <w:t xml:space="preserve">of the </w:t>
      </w:r>
      <w:r w:rsidR="00AA7730">
        <w:rPr>
          <w:rFonts w:ascii="Tahoma" w:hAnsi="Tahoma" w:cs="Tahoma"/>
          <w:sz w:val="22"/>
          <w:szCs w:val="22"/>
        </w:rPr>
        <w:t>survey instrument</w:t>
      </w:r>
      <w:r w:rsidR="007A0729">
        <w:rPr>
          <w:rFonts w:ascii="Tahoma" w:hAnsi="Tahoma" w:cs="Tahoma"/>
          <w:sz w:val="22"/>
          <w:szCs w:val="22"/>
        </w:rPr>
        <w:t>s</w:t>
      </w:r>
      <w:r w:rsidR="00AA7730">
        <w:rPr>
          <w:rFonts w:ascii="Tahoma" w:hAnsi="Tahoma" w:cs="Tahoma"/>
          <w:sz w:val="22"/>
          <w:szCs w:val="22"/>
        </w:rPr>
        <w:t xml:space="preserve"> </w:t>
      </w:r>
      <w:r w:rsidR="00AA7730" w:rsidRPr="00F7366B">
        <w:rPr>
          <w:rFonts w:ascii="Tahoma" w:hAnsi="Tahoma" w:cs="Tahoma"/>
          <w:sz w:val="22"/>
          <w:szCs w:val="22"/>
        </w:rPr>
        <w:t xml:space="preserve">will </w:t>
      </w:r>
      <w:r w:rsidR="00AA7730">
        <w:rPr>
          <w:rFonts w:ascii="Tahoma" w:hAnsi="Tahoma" w:cs="Tahoma"/>
          <w:sz w:val="22"/>
          <w:szCs w:val="22"/>
        </w:rPr>
        <w:t xml:space="preserve">be administered onsite and in hard-copy. </w:t>
      </w:r>
      <w:r w:rsidR="00AA7730" w:rsidRPr="00F7366B">
        <w:rPr>
          <w:rFonts w:ascii="Tahoma" w:hAnsi="Tahoma" w:cs="Tahoma"/>
          <w:sz w:val="22"/>
          <w:szCs w:val="22"/>
        </w:rPr>
        <w:t xml:space="preserve">The survey </w:t>
      </w:r>
      <w:r w:rsidR="00AA7730">
        <w:rPr>
          <w:rFonts w:ascii="Tahoma" w:hAnsi="Tahoma" w:cs="Tahoma"/>
          <w:sz w:val="22"/>
          <w:szCs w:val="22"/>
        </w:rPr>
        <w:t>instrument</w:t>
      </w:r>
      <w:r w:rsidR="007A0729">
        <w:rPr>
          <w:rFonts w:ascii="Tahoma" w:hAnsi="Tahoma" w:cs="Tahoma"/>
          <w:sz w:val="22"/>
          <w:szCs w:val="22"/>
        </w:rPr>
        <w:t>s</w:t>
      </w:r>
      <w:r w:rsidR="00AA7730">
        <w:rPr>
          <w:rFonts w:ascii="Tahoma" w:hAnsi="Tahoma" w:cs="Tahoma"/>
          <w:sz w:val="22"/>
          <w:szCs w:val="22"/>
        </w:rPr>
        <w:t xml:space="preserve"> ha</w:t>
      </w:r>
      <w:r w:rsidR="007A0729">
        <w:rPr>
          <w:rFonts w:ascii="Tahoma" w:hAnsi="Tahoma" w:cs="Tahoma"/>
          <w:sz w:val="22"/>
          <w:szCs w:val="22"/>
        </w:rPr>
        <w:t>ve</w:t>
      </w:r>
      <w:r w:rsidR="00AA7730" w:rsidRPr="00F7366B">
        <w:rPr>
          <w:rFonts w:ascii="Tahoma" w:hAnsi="Tahoma" w:cs="Tahoma"/>
          <w:sz w:val="22"/>
          <w:szCs w:val="22"/>
        </w:rPr>
        <w:t xml:space="preserve"> </w:t>
      </w:r>
      <w:r w:rsidR="00AA7730">
        <w:rPr>
          <w:rFonts w:ascii="Tahoma" w:hAnsi="Tahoma" w:cs="Tahoma"/>
          <w:sz w:val="22"/>
          <w:szCs w:val="22"/>
        </w:rPr>
        <w:t>five</w:t>
      </w:r>
      <w:r w:rsidR="00AA7730" w:rsidRPr="00337BE1">
        <w:rPr>
          <w:rFonts w:ascii="Tahoma" w:hAnsi="Tahoma" w:cs="Tahoma"/>
          <w:sz w:val="22"/>
          <w:szCs w:val="22"/>
        </w:rPr>
        <w:t xml:space="preserve"> sections, with question wording and response categories tailored to the sp</w:t>
      </w:r>
      <w:r w:rsidR="00AA7730">
        <w:rPr>
          <w:rFonts w:ascii="Tahoma" w:hAnsi="Tahoma" w:cs="Tahoma"/>
          <w:sz w:val="22"/>
          <w:szCs w:val="22"/>
        </w:rPr>
        <w:t>ecifics of GP</w:t>
      </w:r>
      <w:r w:rsidR="007A0729">
        <w:rPr>
          <w:rFonts w:ascii="Tahoma" w:hAnsi="Tahoma" w:cs="Tahoma"/>
          <w:sz w:val="22"/>
          <w:szCs w:val="22"/>
        </w:rPr>
        <w:t xml:space="preserve"> and ME (for Instrument B and Instrument C, respectively)</w:t>
      </w:r>
      <w:r w:rsidR="00AA7730" w:rsidRPr="00F7366B">
        <w:rPr>
          <w:rFonts w:ascii="Tahoma" w:hAnsi="Tahoma" w:cs="Tahoma"/>
          <w:sz w:val="22"/>
          <w:szCs w:val="22"/>
        </w:rPr>
        <w:t>.</w:t>
      </w:r>
      <w:r w:rsidR="00AA7730">
        <w:rPr>
          <w:rFonts w:ascii="Tahoma" w:hAnsi="Tahoma" w:cs="Tahoma"/>
          <w:sz w:val="22"/>
          <w:szCs w:val="22"/>
        </w:rPr>
        <w:t xml:space="preserve"> </w:t>
      </w:r>
      <w:r w:rsidR="00AA7730" w:rsidRPr="00337BE1">
        <w:rPr>
          <w:rFonts w:ascii="Tahoma" w:hAnsi="Tahoma" w:cs="Tahoma"/>
          <w:sz w:val="22"/>
          <w:szCs w:val="22"/>
        </w:rPr>
        <w:t xml:space="preserve">The first section of </w:t>
      </w:r>
      <w:r w:rsidR="00AA7730">
        <w:rPr>
          <w:rFonts w:ascii="Tahoma" w:hAnsi="Tahoma" w:cs="Tahoma"/>
          <w:sz w:val="22"/>
          <w:szCs w:val="22"/>
        </w:rPr>
        <w:t>the</w:t>
      </w:r>
      <w:r w:rsidR="00AA7730" w:rsidRPr="00337BE1">
        <w:rPr>
          <w:rFonts w:ascii="Tahoma" w:hAnsi="Tahoma" w:cs="Tahoma"/>
          <w:sz w:val="22"/>
          <w:szCs w:val="22"/>
        </w:rPr>
        <w:t xml:space="preserve"> survey instrument</w:t>
      </w:r>
      <w:r w:rsidR="007A0729">
        <w:rPr>
          <w:rFonts w:ascii="Tahoma" w:hAnsi="Tahoma" w:cs="Tahoma"/>
          <w:sz w:val="22"/>
          <w:szCs w:val="22"/>
        </w:rPr>
        <w:t>s</w:t>
      </w:r>
      <w:r w:rsidR="00AA7730" w:rsidRPr="00337BE1">
        <w:rPr>
          <w:rFonts w:ascii="Tahoma" w:hAnsi="Tahoma" w:cs="Tahoma"/>
          <w:sz w:val="22"/>
          <w:szCs w:val="22"/>
        </w:rPr>
        <w:t>, entitled “Trip Description”, includes questions concerning respondents’ group sizes, the presence or absence of children under the a</w:t>
      </w:r>
      <w:r w:rsidR="00AA7730">
        <w:rPr>
          <w:rFonts w:ascii="Tahoma" w:hAnsi="Tahoma" w:cs="Tahoma"/>
          <w:sz w:val="22"/>
          <w:szCs w:val="22"/>
        </w:rPr>
        <w:t xml:space="preserve">ge of 16 in respondents’ groups, activities engaged in during </w:t>
      </w:r>
      <w:r w:rsidR="00AA7730">
        <w:rPr>
          <w:rFonts w:ascii="Tahoma" w:hAnsi="Tahoma" w:cs="Tahoma"/>
          <w:sz w:val="22"/>
          <w:szCs w:val="22"/>
        </w:rPr>
        <w:lastRenderedPageBreak/>
        <w:t>their visit, and locations visited in the recreation area. The second section of the survey instrument</w:t>
      </w:r>
      <w:r w:rsidR="007A0729">
        <w:rPr>
          <w:rFonts w:ascii="Tahoma" w:hAnsi="Tahoma" w:cs="Tahoma"/>
          <w:sz w:val="22"/>
          <w:szCs w:val="22"/>
        </w:rPr>
        <w:t>s</w:t>
      </w:r>
      <w:r w:rsidR="00AA7730">
        <w:rPr>
          <w:rFonts w:ascii="Tahoma" w:hAnsi="Tahoma" w:cs="Tahoma"/>
          <w:sz w:val="22"/>
          <w:szCs w:val="22"/>
        </w:rPr>
        <w:t>, entitled “Hike to Mt. Bierstadt Summit”</w:t>
      </w:r>
      <w:r w:rsidR="007A0729">
        <w:rPr>
          <w:rFonts w:ascii="Tahoma" w:hAnsi="Tahoma" w:cs="Tahoma"/>
          <w:sz w:val="22"/>
          <w:szCs w:val="22"/>
        </w:rPr>
        <w:t xml:space="preserve"> (Instrument B) or “Walk/Hike to Mt. Evans Summit (Instrument C)</w:t>
      </w:r>
      <w:r w:rsidR="00AA7730">
        <w:rPr>
          <w:rFonts w:ascii="Tahoma" w:hAnsi="Tahoma" w:cs="Tahoma"/>
          <w:sz w:val="22"/>
          <w:szCs w:val="22"/>
        </w:rPr>
        <w:t xml:space="preserve"> includes questions for those visitors who hiked part or all of the way to the Mt. Bierstadt </w:t>
      </w:r>
      <w:r w:rsidR="007A0729">
        <w:rPr>
          <w:rFonts w:ascii="Tahoma" w:hAnsi="Tahoma" w:cs="Tahoma"/>
          <w:sz w:val="22"/>
          <w:szCs w:val="22"/>
        </w:rPr>
        <w:t xml:space="preserve">(Instrument B) or Mt. Evans (Instrument C) </w:t>
      </w:r>
      <w:r w:rsidR="00AA7730">
        <w:rPr>
          <w:rFonts w:ascii="Tahoma" w:hAnsi="Tahoma" w:cs="Tahoma"/>
          <w:sz w:val="22"/>
          <w:szCs w:val="22"/>
        </w:rPr>
        <w:t>summit on the day they were contacted for the survey, and ask about visitors’ perceptions of crowding on the trail and at the mountain summit, and attitudes about potential management actions to prevent crowding. The third section of the survey instrument</w:t>
      </w:r>
      <w:r w:rsidR="007A0729">
        <w:rPr>
          <w:rFonts w:ascii="Tahoma" w:hAnsi="Tahoma" w:cs="Tahoma"/>
          <w:sz w:val="22"/>
          <w:szCs w:val="22"/>
        </w:rPr>
        <w:t>s</w:t>
      </w:r>
      <w:r w:rsidR="00AA7730">
        <w:rPr>
          <w:rFonts w:ascii="Tahoma" w:hAnsi="Tahoma" w:cs="Tahoma"/>
          <w:sz w:val="22"/>
          <w:szCs w:val="22"/>
        </w:rPr>
        <w:t xml:space="preserve">, entitled “Travel and Parking”, includes questions concerning visitors’ routes of travel to the recreation area, </w:t>
      </w:r>
      <w:r w:rsidR="00AA7730" w:rsidRPr="00337BE1">
        <w:rPr>
          <w:rFonts w:ascii="Tahoma" w:hAnsi="Tahoma" w:cs="Tahoma"/>
          <w:sz w:val="22"/>
          <w:szCs w:val="22"/>
        </w:rPr>
        <w:t xml:space="preserve">the </w:t>
      </w:r>
      <w:r w:rsidR="00AA7730">
        <w:rPr>
          <w:rFonts w:ascii="Tahoma" w:hAnsi="Tahoma" w:cs="Tahoma"/>
          <w:sz w:val="22"/>
          <w:szCs w:val="22"/>
        </w:rPr>
        <w:t xml:space="preserve">number of vehicles in which visitor groups traveled to the recreation area, visitors’ time of arrival, the location(s) and perceptions about where visitors parked their vehicle(s), </w:t>
      </w:r>
      <w:r w:rsidR="008B51A9">
        <w:rPr>
          <w:rFonts w:ascii="Tahoma" w:hAnsi="Tahoma" w:cs="Tahoma"/>
          <w:sz w:val="22"/>
          <w:szCs w:val="22"/>
        </w:rPr>
        <w:t xml:space="preserve">visitors’ perceptions concerning vehicle traffic, </w:t>
      </w:r>
      <w:r w:rsidR="00AA7730">
        <w:rPr>
          <w:rFonts w:ascii="Tahoma" w:hAnsi="Tahoma" w:cs="Tahoma"/>
          <w:sz w:val="22"/>
          <w:szCs w:val="22"/>
        </w:rPr>
        <w:t>the potential effects of advanced information on visitors’ parking and transportation mode choice decisions, and visitors’ attitudes about potential actions to manage parking congestion during peak visitation periods. The fourth section of the survey instrument, entitled “</w:t>
      </w:r>
      <w:r w:rsidR="007A0729">
        <w:rPr>
          <w:rFonts w:ascii="Tahoma" w:hAnsi="Tahoma" w:cs="Tahoma"/>
          <w:sz w:val="22"/>
          <w:szCs w:val="22"/>
        </w:rPr>
        <w:t>Planning Y</w:t>
      </w:r>
      <w:r w:rsidR="00AA7730">
        <w:rPr>
          <w:rFonts w:ascii="Tahoma" w:hAnsi="Tahoma" w:cs="Tahoma"/>
          <w:sz w:val="22"/>
          <w:szCs w:val="22"/>
        </w:rPr>
        <w:t xml:space="preserve">our Trip to </w:t>
      </w:r>
      <w:proofErr w:type="spellStart"/>
      <w:r w:rsidR="00AA7730">
        <w:rPr>
          <w:rFonts w:ascii="Tahoma" w:hAnsi="Tahoma" w:cs="Tahoma"/>
          <w:sz w:val="22"/>
          <w:szCs w:val="22"/>
        </w:rPr>
        <w:t>Guanella</w:t>
      </w:r>
      <w:proofErr w:type="spellEnd"/>
      <w:r w:rsidR="00AA7730">
        <w:rPr>
          <w:rFonts w:ascii="Tahoma" w:hAnsi="Tahoma" w:cs="Tahoma"/>
          <w:sz w:val="22"/>
          <w:szCs w:val="22"/>
        </w:rPr>
        <w:t xml:space="preserve"> Pass”</w:t>
      </w:r>
      <w:r w:rsidR="007A0729">
        <w:rPr>
          <w:rFonts w:ascii="Tahoma" w:hAnsi="Tahoma" w:cs="Tahoma"/>
          <w:sz w:val="22"/>
          <w:szCs w:val="22"/>
        </w:rPr>
        <w:t xml:space="preserve"> (Instrument B) or “Planning Your Trip to MERA” (Instrument C)</w:t>
      </w:r>
      <w:r w:rsidR="00AA7730">
        <w:rPr>
          <w:rFonts w:ascii="Tahoma" w:hAnsi="Tahoma" w:cs="Tahoma"/>
          <w:sz w:val="22"/>
          <w:szCs w:val="22"/>
        </w:rPr>
        <w:t xml:space="preserve">, includes questions about when visitors decided to take </w:t>
      </w:r>
      <w:r w:rsidR="007A0729">
        <w:rPr>
          <w:rFonts w:ascii="Tahoma" w:hAnsi="Tahoma" w:cs="Tahoma"/>
          <w:sz w:val="22"/>
          <w:szCs w:val="22"/>
        </w:rPr>
        <w:t>a trip to the recreation area</w:t>
      </w:r>
      <w:r w:rsidR="00AA7730">
        <w:rPr>
          <w:rFonts w:ascii="Tahoma" w:hAnsi="Tahoma" w:cs="Tahoma"/>
          <w:sz w:val="22"/>
          <w:szCs w:val="22"/>
        </w:rPr>
        <w:t xml:space="preserve">, information they used to plan their trip, and the potential effects of advanced information about crowding and transportation conditions on their trip planning. The fifth section of each survey instrument, entitled “Background Information”, </w:t>
      </w:r>
      <w:r w:rsidR="00AA7730" w:rsidRPr="00337BE1">
        <w:rPr>
          <w:rFonts w:ascii="Tahoma" w:hAnsi="Tahoma" w:cs="Tahoma"/>
          <w:sz w:val="22"/>
          <w:szCs w:val="22"/>
        </w:rPr>
        <w:t>includes questions concerning respondents’ gender, age, state or country of residence, level of formal</w:t>
      </w:r>
      <w:r w:rsidR="00AA7730">
        <w:rPr>
          <w:rFonts w:ascii="Tahoma" w:hAnsi="Tahoma" w:cs="Tahoma"/>
          <w:sz w:val="22"/>
          <w:szCs w:val="22"/>
        </w:rPr>
        <w:t xml:space="preserve"> education, ethnicity, and race</w:t>
      </w:r>
      <w:r w:rsidR="00AA7730" w:rsidRPr="00337BE1">
        <w:rPr>
          <w:rFonts w:ascii="Tahoma" w:hAnsi="Tahoma" w:cs="Tahoma"/>
          <w:sz w:val="22"/>
          <w:szCs w:val="22"/>
        </w:rPr>
        <w:t>.</w:t>
      </w:r>
      <w:r w:rsidR="00AA7730" w:rsidRPr="00F7366B">
        <w:rPr>
          <w:rFonts w:ascii="Tahoma" w:hAnsi="Tahoma" w:cs="Tahoma"/>
          <w:sz w:val="22"/>
          <w:szCs w:val="22"/>
        </w:rPr>
        <w:t xml:space="preserve"> </w:t>
      </w:r>
    </w:p>
    <w:p w:rsidR="005679F8" w:rsidRDefault="005679F8" w:rsidP="005679F8">
      <w:pPr>
        <w:spacing w:after="172"/>
        <w:ind w:left="360"/>
        <w:jc w:val="both"/>
        <w:rPr>
          <w:rFonts w:ascii="Tahoma" w:hAnsi="Tahoma" w:cs="Tahoma"/>
          <w:sz w:val="22"/>
          <w:szCs w:val="22"/>
        </w:rPr>
      </w:pPr>
      <w:r w:rsidRPr="00F017A1">
        <w:rPr>
          <w:rFonts w:ascii="Tahoma" w:hAnsi="Tahoma" w:cs="Tahoma"/>
          <w:b/>
          <w:sz w:val="22"/>
          <w:szCs w:val="22"/>
        </w:rPr>
        <w:t xml:space="preserve">Instrument </w:t>
      </w:r>
      <w:r>
        <w:rPr>
          <w:rFonts w:ascii="Tahoma" w:hAnsi="Tahoma" w:cs="Tahoma"/>
          <w:b/>
          <w:sz w:val="22"/>
          <w:szCs w:val="22"/>
        </w:rPr>
        <w:t>D</w:t>
      </w:r>
      <w:r w:rsidRPr="00F017A1">
        <w:rPr>
          <w:rFonts w:ascii="Tahoma" w:hAnsi="Tahoma" w:cs="Tahoma"/>
          <w:b/>
          <w:sz w:val="22"/>
          <w:szCs w:val="22"/>
        </w:rPr>
        <w:t>:</w:t>
      </w:r>
      <w:r>
        <w:rPr>
          <w:rFonts w:ascii="Tahoma" w:hAnsi="Tahoma" w:cs="Tahoma"/>
          <w:sz w:val="22"/>
          <w:szCs w:val="22"/>
        </w:rPr>
        <w:t xml:space="preserve"> The survey instrument </w:t>
      </w:r>
      <w:r w:rsidRPr="00F7366B">
        <w:rPr>
          <w:rFonts w:ascii="Tahoma" w:hAnsi="Tahoma" w:cs="Tahoma"/>
          <w:sz w:val="22"/>
          <w:szCs w:val="22"/>
        </w:rPr>
        <w:t xml:space="preserve">will </w:t>
      </w:r>
      <w:r>
        <w:rPr>
          <w:rFonts w:ascii="Tahoma" w:hAnsi="Tahoma" w:cs="Tahoma"/>
          <w:sz w:val="22"/>
          <w:szCs w:val="22"/>
        </w:rPr>
        <w:t xml:space="preserve">be administered onsite and in hard-copy. </w:t>
      </w:r>
      <w:r w:rsidRPr="00F7366B">
        <w:rPr>
          <w:rFonts w:ascii="Tahoma" w:hAnsi="Tahoma" w:cs="Tahoma"/>
          <w:sz w:val="22"/>
          <w:szCs w:val="22"/>
        </w:rPr>
        <w:t xml:space="preserve">The survey </w:t>
      </w:r>
      <w:r>
        <w:rPr>
          <w:rFonts w:ascii="Tahoma" w:hAnsi="Tahoma" w:cs="Tahoma"/>
          <w:sz w:val="22"/>
          <w:szCs w:val="22"/>
        </w:rPr>
        <w:t>instrument ha</w:t>
      </w:r>
      <w:r w:rsidR="00985670">
        <w:rPr>
          <w:rFonts w:ascii="Tahoma" w:hAnsi="Tahoma" w:cs="Tahoma"/>
          <w:sz w:val="22"/>
          <w:szCs w:val="22"/>
        </w:rPr>
        <w:t>s</w:t>
      </w:r>
      <w:r w:rsidRPr="00F7366B">
        <w:rPr>
          <w:rFonts w:ascii="Tahoma" w:hAnsi="Tahoma" w:cs="Tahoma"/>
          <w:sz w:val="22"/>
          <w:szCs w:val="22"/>
        </w:rPr>
        <w:t xml:space="preserve"> </w:t>
      </w:r>
      <w:r>
        <w:rPr>
          <w:rFonts w:ascii="Tahoma" w:hAnsi="Tahoma" w:cs="Tahoma"/>
          <w:sz w:val="22"/>
          <w:szCs w:val="22"/>
        </w:rPr>
        <w:t>f</w:t>
      </w:r>
      <w:r w:rsidR="00985670">
        <w:rPr>
          <w:rFonts w:ascii="Tahoma" w:hAnsi="Tahoma" w:cs="Tahoma"/>
          <w:sz w:val="22"/>
          <w:szCs w:val="22"/>
        </w:rPr>
        <w:t>our</w:t>
      </w:r>
      <w:r w:rsidRPr="00337BE1">
        <w:rPr>
          <w:rFonts w:ascii="Tahoma" w:hAnsi="Tahoma" w:cs="Tahoma"/>
          <w:sz w:val="22"/>
          <w:szCs w:val="22"/>
        </w:rPr>
        <w:t xml:space="preserve"> sections, with question wording and response categories tailored to the sp</w:t>
      </w:r>
      <w:r>
        <w:rPr>
          <w:rFonts w:ascii="Tahoma" w:hAnsi="Tahoma" w:cs="Tahoma"/>
          <w:sz w:val="22"/>
          <w:szCs w:val="22"/>
        </w:rPr>
        <w:t xml:space="preserve">ecifics of </w:t>
      </w:r>
      <w:r w:rsidR="00985670">
        <w:rPr>
          <w:rFonts w:ascii="Tahoma" w:hAnsi="Tahoma" w:cs="Tahoma"/>
          <w:sz w:val="22"/>
          <w:szCs w:val="22"/>
        </w:rPr>
        <w:t>the IPW</w:t>
      </w:r>
      <w:r w:rsidRPr="00F7366B">
        <w:rPr>
          <w:rFonts w:ascii="Tahoma" w:hAnsi="Tahoma" w:cs="Tahoma"/>
          <w:sz w:val="22"/>
          <w:szCs w:val="22"/>
        </w:rPr>
        <w:t>.</w:t>
      </w:r>
      <w:r>
        <w:rPr>
          <w:rFonts w:ascii="Tahoma" w:hAnsi="Tahoma" w:cs="Tahoma"/>
          <w:sz w:val="22"/>
          <w:szCs w:val="22"/>
        </w:rPr>
        <w:t xml:space="preserve"> </w:t>
      </w:r>
      <w:r w:rsidRPr="00337BE1">
        <w:rPr>
          <w:rFonts w:ascii="Tahoma" w:hAnsi="Tahoma" w:cs="Tahoma"/>
          <w:sz w:val="22"/>
          <w:szCs w:val="22"/>
        </w:rPr>
        <w:t xml:space="preserve">The first section of </w:t>
      </w:r>
      <w:r>
        <w:rPr>
          <w:rFonts w:ascii="Tahoma" w:hAnsi="Tahoma" w:cs="Tahoma"/>
          <w:sz w:val="22"/>
          <w:szCs w:val="22"/>
        </w:rPr>
        <w:t>the</w:t>
      </w:r>
      <w:r w:rsidRPr="00337BE1">
        <w:rPr>
          <w:rFonts w:ascii="Tahoma" w:hAnsi="Tahoma" w:cs="Tahoma"/>
          <w:sz w:val="22"/>
          <w:szCs w:val="22"/>
        </w:rPr>
        <w:t xml:space="preserve"> survey instrument, entitled “Trip Description”, includes questions concerning respondents’ group sizes, the presence or absence of children under the a</w:t>
      </w:r>
      <w:r>
        <w:rPr>
          <w:rFonts w:ascii="Tahoma" w:hAnsi="Tahoma" w:cs="Tahoma"/>
          <w:sz w:val="22"/>
          <w:szCs w:val="22"/>
        </w:rPr>
        <w:t xml:space="preserve">ge of 16 in respondents’ groups, </w:t>
      </w:r>
      <w:r w:rsidR="00985670">
        <w:rPr>
          <w:rFonts w:ascii="Tahoma" w:hAnsi="Tahoma" w:cs="Tahoma"/>
          <w:sz w:val="22"/>
          <w:szCs w:val="22"/>
        </w:rPr>
        <w:t xml:space="preserve">length of stay, hiking route and schedule, </w:t>
      </w:r>
      <w:r>
        <w:rPr>
          <w:rFonts w:ascii="Tahoma" w:hAnsi="Tahoma" w:cs="Tahoma"/>
          <w:sz w:val="22"/>
          <w:szCs w:val="22"/>
        </w:rPr>
        <w:t xml:space="preserve">perceptions of crowding </w:t>
      </w:r>
      <w:r w:rsidR="00985670">
        <w:rPr>
          <w:rFonts w:ascii="Tahoma" w:hAnsi="Tahoma" w:cs="Tahoma"/>
          <w:sz w:val="22"/>
          <w:szCs w:val="22"/>
        </w:rPr>
        <w:t>while hiking</w:t>
      </w:r>
      <w:r>
        <w:rPr>
          <w:rFonts w:ascii="Tahoma" w:hAnsi="Tahoma" w:cs="Tahoma"/>
          <w:sz w:val="22"/>
          <w:szCs w:val="22"/>
        </w:rPr>
        <w:t xml:space="preserve">, and attitudes about potential management actions to prevent crowding. The </w:t>
      </w:r>
      <w:r w:rsidR="00985670">
        <w:rPr>
          <w:rFonts w:ascii="Tahoma" w:hAnsi="Tahoma" w:cs="Tahoma"/>
          <w:sz w:val="22"/>
          <w:szCs w:val="22"/>
        </w:rPr>
        <w:t>second</w:t>
      </w:r>
      <w:r>
        <w:rPr>
          <w:rFonts w:ascii="Tahoma" w:hAnsi="Tahoma" w:cs="Tahoma"/>
          <w:sz w:val="22"/>
          <w:szCs w:val="22"/>
        </w:rPr>
        <w:t xml:space="preserve"> section of the survey instrument, entitled “Travel and Parking”, includes questions concerning visitors’ routes of travel to the recreation area, </w:t>
      </w:r>
      <w:r w:rsidRPr="00337BE1">
        <w:rPr>
          <w:rFonts w:ascii="Tahoma" w:hAnsi="Tahoma" w:cs="Tahoma"/>
          <w:sz w:val="22"/>
          <w:szCs w:val="22"/>
        </w:rPr>
        <w:t xml:space="preserve">the </w:t>
      </w:r>
      <w:r>
        <w:rPr>
          <w:rFonts w:ascii="Tahoma" w:hAnsi="Tahoma" w:cs="Tahoma"/>
          <w:sz w:val="22"/>
          <w:szCs w:val="22"/>
        </w:rPr>
        <w:t xml:space="preserve">number of vehicles in which visitor groups traveled to the recreation area, the location(s) and perceptions about where visitors parked their vehicle(s), the potential effects of advanced information on visitors’ parking and transportation mode choice decisions, and visitors’ attitudes about potential actions to manage parking congestion during peak visitation periods. The </w:t>
      </w:r>
      <w:r w:rsidR="00985670">
        <w:rPr>
          <w:rFonts w:ascii="Tahoma" w:hAnsi="Tahoma" w:cs="Tahoma"/>
          <w:sz w:val="22"/>
          <w:szCs w:val="22"/>
        </w:rPr>
        <w:t>third</w:t>
      </w:r>
      <w:r>
        <w:rPr>
          <w:rFonts w:ascii="Tahoma" w:hAnsi="Tahoma" w:cs="Tahoma"/>
          <w:sz w:val="22"/>
          <w:szCs w:val="22"/>
        </w:rPr>
        <w:t xml:space="preserve"> section of the survey instrument, entitled “Planning Your Trip to </w:t>
      </w:r>
      <w:r w:rsidR="00985670">
        <w:rPr>
          <w:rFonts w:ascii="Tahoma" w:hAnsi="Tahoma" w:cs="Tahoma"/>
          <w:sz w:val="22"/>
          <w:szCs w:val="22"/>
        </w:rPr>
        <w:t>the IPW</w:t>
      </w:r>
      <w:r>
        <w:rPr>
          <w:rFonts w:ascii="Tahoma" w:hAnsi="Tahoma" w:cs="Tahoma"/>
          <w:sz w:val="22"/>
          <w:szCs w:val="22"/>
        </w:rPr>
        <w:t xml:space="preserve">”, includes questions about when visitors decided to take a trip to the recreation area, information they used to plan their trip, and the potential effects of advanced information about crowding and transportation conditions on their trip planning. The </w:t>
      </w:r>
      <w:r w:rsidR="008618BC">
        <w:rPr>
          <w:rFonts w:ascii="Tahoma" w:hAnsi="Tahoma" w:cs="Tahoma"/>
          <w:sz w:val="22"/>
          <w:szCs w:val="22"/>
        </w:rPr>
        <w:t>fourth</w:t>
      </w:r>
      <w:r>
        <w:rPr>
          <w:rFonts w:ascii="Tahoma" w:hAnsi="Tahoma" w:cs="Tahoma"/>
          <w:sz w:val="22"/>
          <w:szCs w:val="22"/>
        </w:rPr>
        <w:t xml:space="preserve"> section of each survey instrument, entitled “Background Information”, </w:t>
      </w:r>
      <w:r w:rsidRPr="00337BE1">
        <w:rPr>
          <w:rFonts w:ascii="Tahoma" w:hAnsi="Tahoma" w:cs="Tahoma"/>
          <w:sz w:val="22"/>
          <w:szCs w:val="22"/>
        </w:rPr>
        <w:t>includes questions concerning respondents’ gender, age, state or country of residence, level of formal</w:t>
      </w:r>
      <w:r>
        <w:rPr>
          <w:rFonts w:ascii="Tahoma" w:hAnsi="Tahoma" w:cs="Tahoma"/>
          <w:sz w:val="22"/>
          <w:szCs w:val="22"/>
        </w:rPr>
        <w:t xml:space="preserve"> education, ethnicity, and race</w:t>
      </w:r>
      <w:r w:rsidRPr="00337BE1">
        <w:rPr>
          <w:rFonts w:ascii="Tahoma" w:hAnsi="Tahoma" w:cs="Tahoma"/>
          <w:sz w:val="22"/>
          <w:szCs w:val="22"/>
        </w:rPr>
        <w:t>.</w:t>
      </w:r>
      <w:r w:rsidRPr="00F7366B">
        <w:rPr>
          <w:rFonts w:ascii="Tahoma" w:hAnsi="Tahoma" w:cs="Tahoma"/>
          <w:sz w:val="22"/>
          <w:szCs w:val="22"/>
        </w:rPr>
        <w:t xml:space="preserve"> </w:t>
      </w:r>
    </w:p>
    <w:p w:rsidR="00CD18D4" w:rsidRPr="00CD18D4" w:rsidRDefault="00CD18D4" w:rsidP="00CD18D4">
      <w:pPr>
        <w:spacing w:after="172"/>
        <w:ind w:left="360"/>
        <w:jc w:val="both"/>
        <w:rPr>
          <w:rFonts w:ascii="Tahoma" w:hAnsi="Tahoma" w:cs="Tahoma"/>
          <w:sz w:val="22"/>
          <w:szCs w:val="22"/>
        </w:rPr>
      </w:pPr>
      <w:r>
        <w:rPr>
          <w:rFonts w:ascii="Tahoma" w:hAnsi="Tahoma" w:cs="Tahoma"/>
          <w:sz w:val="22"/>
          <w:szCs w:val="22"/>
        </w:rPr>
        <w:t>It should be noted, t</w:t>
      </w:r>
      <w:r w:rsidRPr="00CD18D4">
        <w:rPr>
          <w:rFonts w:ascii="Tahoma" w:hAnsi="Tahoma" w:cs="Tahoma"/>
          <w:sz w:val="22"/>
          <w:szCs w:val="22"/>
        </w:rPr>
        <w:t>he survey instruments include questions about trip origin (i.e., starting point), from which it is possible to derive estimates of mileage. Currently, it is not possible to access any of the study sites via public transportation, thus, there aren’t questions asking if respondents used public transportation to travel to the study sites.</w:t>
      </w:r>
      <w:r>
        <w:rPr>
          <w:rFonts w:ascii="Tahoma" w:hAnsi="Tahoma" w:cs="Tahoma"/>
          <w:sz w:val="22"/>
          <w:szCs w:val="22"/>
        </w:rPr>
        <w:t xml:space="preserve"> However, s</w:t>
      </w:r>
      <w:r w:rsidRPr="00CD18D4">
        <w:rPr>
          <w:rFonts w:ascii="Tahoma" w:hAnsi="Tahoma" w:cs="Tahoma"/>
          <w:sz w:val="22"/>
          <w:szCs w:val="22"/>
        </w:rPr>
        <w:t>ome questions ask respondents if they would be likely to use public transit for travel to and/or within the study sites, if it was made available in the future. Such transit options</w:t>
      </w:r>
      <w:r>
        <w:rPr>
          <w:rFonts w:ascii="Tahoma" w:hAnsi="Tahoma" w:cs="Tahoma"/>
          <w:sz w:val="22"/>
          <w:szCs w:val="22"/>
        </w:rPr>
        <w:t xml:space="preserve"> </w:t>
      </w:r>
      <w:r w:rsidRPr="00CD18D4">
        <w:rPr>
          <w:rFonts w:ascii="Tahoma" w:hAnsi="Tahoma" w:cs="Tahoma"/>
          <w:sz w:val="22"/>
          <w:szCs w:val="22"/>
        </w:rPr>
        <w:t xml:space="preserve">are not </w:t>
      </w:r>
      <w:r w:rsidRPr="00CD18D4">
        <w:rPr>
          <w:rFonts w:ascii="Tahoma" w:hAnsi="Tahoma" w:cs="Tahoma"/>
          <w:sz w:val="22"/>
          <w:szCs w:val="22"/>
        </w:rPr>
        <w:lastRenderedPageBreak/>
        <w:t>currently available; thus, there are no questions asking if visitors used transit on their</w:t>
      </w:r>
      <w:r>
        <w:rPr>
          <w:rFonts w:ascii="Tahoma" w:hAnsi="Tahoma" w:cs="Tahoma"/>
          <w:sz w:val="22"/>
          <w:szCs w:val="22"/>
        </w:rPr>
        <w:t xml:space="preserve"> </w:t>
      </w:r>
      <w:r w:rsidRPr="00CD18D4">
        <w:rPr>
          <w:rFonts w:ascii="Tahoma" w:hAnsi="Tahoma" w:cs="Tahoma"/>
          <w:sz w:val="22"/>
          <w:szCs w:val="22"/>
        </w:rPr>
        <w:t>current trip.</w:t>
      </w:r>
    </w:p>
    <w:p w:rsidR="00DE1D38" w:rsidRPr="004312C2" w:rsidRDefault="00DE1D38" w:rsidP="00DE1D38">
      <w:pPr>
        <w:spacing w:after="172"/>
        <w:ind w:left="360"/>
        <w:jc w:val="both"/>
        <w:rPr>
          <w:rFonts w:ascii="Tahoma" w:hAnsi="Tahoma" w:cs="Tahoma"/>
          <w:sz w:val="22"/>
          <w:szCs w:val="22"/>
        </w:rPr>
      </w:pPr>
      <w:r w:rsidRPr="004312C2">
        <w:rPr>
          <w:rFonts w:ascii="Tahoma" w:hAnsi="Tahoma" w:cs="Tahoma"/>
          <w:sz w:val="22"/>
          <w:szCs w:val="22"/>
        </w:rPr>
        <w:t>Topic Area labels were added to each question in the questionnaires to indicate the topic area of the question and corresponding project/measurement objective using the following Topic Areas and project objectives:</w:t>
      </w:r>
    </w:p>
    <w:p w:rsidR="00DE1D38" w:rsidRPr="004312C2" w:rsidRDefault="00DE1D38" w:rsidP="00DE1D38">
      <w:pPr>
        <w:spacing w:after="172"/>
        <w:ind w:left="360"/>
        <w:jc w:val="both"/>
        <w:rPr>
          <w:rFonts w:ascii="Tahoma" w:hAnsi="Tahoma" w:cs="Tahoma"/>
          <w:sz w:val="22"/>
          <w:szCs w:val="22"/>
        </w:rPr>
      </w:pPr>
      <w:r w:rsidRPr="004312C2">
        <w:rPr>
          <w:rFonts w:ascii="Tahoma" w:hAnsi="Tahoma" w:cs="Tahoma"/>
          <w:b/>
          <w:sz w:val="22"/>
          <w:szCs w:val="22"/>
        </w:rPr>
        <w:t>Topic Area 1-Visitor and Trip Characteristics:</w:t>
      </w:r>
      <w:r w:rsidRPr="004312C2">
        <w:rPr>
          <w:rFonts w:ascii="Tahoma" w:hAnsi="Tahoma" w:cs="Tahoma"/>
          <w:sz w:val="22"/>
          <w:szCs w:val="22"/>
        </w:rPr>
        <w:t xml:space="preserve"> Questions in Topic Area 1 address the project’s objectives to understand visitors’ personal and group characteristics and visitors’ trip characteristics, including trip planning and travel to and within the study sites.</w:t>
      </w:r>
    </w:p>
    <w:p w:rsidR="00DE1D38" w:rsidRPr="004312C2" w:rsidRDefault="00DE1D38" w:rsidP="00DE1D38">
      <w:pPr>
        <w:spacing w:after="172"/>
        <w:ind w:left="360"/>
        <w:jc w:val="both"/>
        <w:rPr>
          <w:rFonts w:ascii="Tahoma" w:hAnsi="Tahoma" w:cs="Tahoma"/>
          <w:sz w:val="22"/>
          <w:szCs w:val="22"/>
        </w:rPr>
      </w:pPr>
      <w:r w:rsidRPr="004312C2">
        <w:rPr>
          <w:rFonts w:ascii="Tahoma" w:hAnsi="Tahoma" w:cs="Tahoma"/>
          <w:b/>
          <w:sz w:val="22"/>
          <w:szCs w:val="22"/>
        </w:rPr>
        <w:t>Topic Area 2-Perceptions and Evaluations of Transportation-related Conditions:</w:t>
      </w:r>
      <w:r w:rsidRPr="004312C2">
        <w:rPr>
          <w:rFonts w:ascii="Tahoma" w:hAnsi="Tahoma" w:cs="Tahoma"/>
          <w:sz w:val="22"/>
          <w:szCs w:val="22"/>
        </w:rPr>
        <w:t xml:space="preserve"> Questions in Topic Area 2 address the project’s objective to understand visitors’ perceptions of and tolerances for transportation-related impacts (e.g., traffic congestion, parking shortages) at the study sites.</w:t>
      </w:r>
    </w:p>
    <w:p w:rsidR="00DE1D38" w:rsidRPr="004312C2" w:rsidRDefault="00DE1D38" w:rsidP="00DE1D38">
      <w:pPr>
        <w:spacing w:after="172"/>
        <w:ind w:left="360"/>
        <w:jc w:val="both"/>
        <w:rPr>
          <w:rFonts w:ascii="Tahoma" w:hAnsi="Tahoma" w:cs="Tahoma"/>
          <w:sz w:val="22"/>
          <w:szCs w:val="22"/>
        </w:rPr>
      </w:pPr>
      <w:r w:rsidRPr="004312C2">
        <w:rPr>
          <w:rFonts w:ascii="Tahoma" w:hAnsi="Tahoma" w:cs="Tahoma"/>
          <w:b/>
          <w:sz w:val="22"/>
          <w:szCs w:val="22"/>
        </w:rPr>
        <w:t>Topic Area 3-Crowding and Visitor Experience Quality:</w:t>
      </w:r>
      <w:r w:rsidRPr="004312C2">
        <w:rPr>
          <w:rFonts w:ascii="Tahoma" w:hAnsi="Tahoma" w:cs="Tahoma"/>
          <w:sz w:val="22"/>
          <w:szCs w:val="22"/>
        </w:rPr>
        <w:t xml:space="preserve"> Questions in Topic Area 3 address the project’s objective to understand visitors’ perceptions of and tolerances for crowding-related impacts to visitor experience quality at the study sites.</w:t>
      </w:r>
    </w:p>
    <w:p w:rsidR="00DE1D38" w:rsidRPr="004312C2" w:rsidRDefault="00DE1D38" w:rsidP="00DE1D38">
      <w:pPr>
        <w:spacing w:after="172"/>
        <w:ind w:left="360"/>
        <w:jc w:val="both"/>
        <w:rPr>
          <w:rFonts w:ascii="Tahoma" w:hAnsi="Tahoma" w:cs="Tahoma"/>
          <w:sz w:val="22"/>
          <w:szCs w:val="22"/>
        </w:rPr>
      </w:pPr>
      <w:r w:rsidRPr="004312C2">
        <w:rPr>
          <w:rFonts w:ascii="Tahoma" w:hAnsi="Tahoma" w:cs="Tahoma"/>
          <w:b/>
          <w:sz w:val="22"/>
          <w:szCs w:val="22"/>
        </w:rPr>
        <w:t>Topic Area 4-Attitudes and Opinions about Services, Facilities, and Management:</w:t>
      </w:r>
      <w:r w:rsidRPr="004312C2">
        <w:rPr>
          <w:rFonts w:ascii="Tahoma" w:hAnsi="Tahoma" w:cs="Tahoma"/>
          <w:sz w:val="22"/>
          <w:szCs w:val="22"/>
        </w:rPr>
        <w:t xml:space="preserve"> Questions in Topic Area 4 address the project’s objectives to understand visitors’ opinions about the acceptability of actions to: 1) improve transportation facilities, services, and conditions at the study sites; and 2) help mitigate transportation- and visitor experience-related impacts at the study sites.</w:t>
      </w:r>
    </w:p>
    <w:p w:rsidR="00DE1D38" w:rsidRPr="004312C2" w:rsidRDefault="00DE1D38" w:rsidP="00DE1D38">
      <w:pPr>
        <w:spacing w:after="172"/>
        <w:ind w:left="360"/>
        <w:jc w:val="both"/>
        <w:rPr>
          <w:rFonts w:ascii="Tahoma" w:hAnsi="Tahoma" w:cs="Tahoma"/>
          <w:sz w:val="22"/>
          <w:szCs w:val="22"/>
        </w:rPr>
      </w:pPr>
      <w:r w:rsidRPr="004312C2">
        <w:rPr>
          <w:rFonts w:ascii="Tahoma" w:hAnsi="Tahoma" w:cs="Tahoma"/>
          <w:b/>
          <w:sz w:val="22"/>
          <w:szCs w:val="22"/>
        </w:rPr>
        <w:t xml:space="preserve">Topic Area 5-Transportation-related Preferences: </w:t>
      </w:r>
      <w:r w:rsidRPr="004312C2">
        <w:rPr>
          <w:rFonts w:ascii="Tahoma" w:hAnsi="Tahoma" w:cs="Tahoma"/>
          <w:sz w:val="22"/>
          <w:szCs w:val="22"/>
        </w:rPr>
        <w:t>Questions in Topic Area 5 address the project’s objective to understand visitors’ preferences for existing and potential transportation systems, services (including advanced traveler information for trip planning), and facilities.</w:t>
      </w:r>
    </w:p>
    <w:p w:rsidR="00DE1D38" w:rsidRPr="004312C2" w:rsidRDefault="00DE1D38" w:rsidP="00DE1D38">
      <w:pPr>
        <w:spacing w:after="172"/>
        <w:ind w:left="360"/>
        <w:jc w:val="both"/>
        <w:rPr>
          <w:rFonts w:ascii="Tahoma" w:hAnsi="Tahoma" w:cs="Tahoma"/>
          <w:sz w:val="22"/>
          <w:szCs w:val="22"/>
        </w:rPr>
      </w:pPr>
      <w:r>
        <w:rPr>
          <w:rFonts w:ascii="Tahoma" w:hAnsi="Tahoma" w:cs="Tahoma"/>
          <w:sz w:val="22"/>
          <w:szCs w:val="22"/>
        </w:rPr>
        <w:t xml:space="preserve">This </w:t>
      </w:r>
      <w:r w:rsidRPr="004312C2">
        <w:rPr>
          <w:rFonts w:ascii="Tahoma" w:hAnsi="Tahoma" w:cs="Tahoma"/>
          <w:sz w:val="22"/>
          <w:szCs w:val="22"/>
        </w:rPr>
        <w:t>information about people’s perceptions of and tolerances for impacts (traffic congestion, parking shortages, crowding, etc.), along with their opinions about the acceptability of actions to help mitigate issues, is critical information for identifying publicly acceptable strategies and actions for improving transportation and managing visitor use at the study sites. There are many examples of previous, peer-reviewed studies to support this conclusion, including:</w:t>
      </w:r>
    </w:p>
    <w:p w:rsidR="00DE1D38" w:rsidRPr="004312C2" w:rsidRDefault="00DE1D38" w:rsidP="00DE1D38">
      <w:pPr>
        <w:spacing w:after="172"/>
        <w:ind w:left="360"/>
        <w:jc w:val="both"/>
        <w:rPr>
          <w:rFonts w:ascii="Tahoma" w:hAnsi="Tahoma" w:cs="Tahoma"/>
          <w:sz w:val="22"/>
          <w:szCs w:val="22"/>
          <w:lang w:val="en"/>
        </w:rPr>
      </w:pPr>
      <w:proofErr w:type="spellStart"/>
      <w:r w:rsidRPr="004312C2">
        <w:rPr>
          <w:rFonts w:ascii="Tahoma" w:hAnsi="Tahoma" w:cs="Tahoma"/>
          <w:sz w:val="22"/>
          <w:szCs w:val="22"/>
          <w:lang w:val="en"/>
        </w:rPr>
        <w:t>Pettengill</w:t>
      </w:r>
      <w:proofErr w:type="spellEnd"/>
      <w:r w:rsidRPr="004312C2">
        <w:rPr>
          <w:rFonts w:ascii="Tahoma" w:hAnsi="Tahoma" w:cs="Tahoma"/>
          <w:sz w:val="22"/>
          <w:szCs w:val="22"/>
          <w:lang w:val="en"/>
        </w:rPr>
        <w:t xml:space="preserve">, P., Lee, B., and Manning, R. 2012. </w:t>
      </w:r>
      <w:proofErr w:type="gramStart"/>
      <w:r w:rsidRPr="004312C2">
        <w:rPr>
          <w:rFonts w:ascii="Tahoma" w:hAnsi="Tahoma" w:cs="Tahoma"/>
          <w:sz w:val="22"/>
          <w:szCs w:val="22"/>
          <w:lang w:val="en"/>
        </w:rPr>
        <w:t>Traveler Perspective of Greenway Quality in Northern New England.</w:t>
      </w:r>
      <w:proofErr w:type="gramEnd"/>
      <w:r w:rsidRPr="004312C2">
        <w:rPr>
          <w:rFonts w:ascii="Tahoma" w:hAnsi="Tahoma" w:cs="Tahoma"/>
          <w:sz w:val="22"/>
          <w:szCs w:val="22"/>
          <w:lang w:val="en"/>
        </w:rPr>
        <w:t xml:space="preserve"> </w:t>
      </w:r>
      <w:proofErr w:type="gramStart"/>
      <w:r w:rsidRPr="004312C2">
        <w:rPr>
          <w:rFonts w:ascii="Tahoma" w:hAnsi="Tahoma" w:cs="Tahoma"/>
          <w:sz w:val="22"/>
          <w:szCs w:val="22"/>
          <w:lang w:val="en"/>
        </w:rPr>
        <w:t>Transportation Research Record.</w:t>
      </w:r>
      <w:proofErr w:type="gramEnd"/>
      <w:r w:rsidRPr="004312C2">
        <w:rPr>
          <w:rFonts w:ascii="Tahoma" w:hAnsi="Tahoma" w:cs="Tahoma"/>
          <w:sz w:val="22"/>
          <w:szCs w:val="22"/>
          <w:lang w:val="en"/>
        </w:rPr>
        <w:t xml:space="preserve"> 2314, pp</w:t>
      </w:r>
      <w:proofErr w:type="gramStart"/>
      <w:r w:rsidRPr="004312C2">
        <w:rPr>
          <w:rFonts w:ascii="Tahoma" w:hAnsi="Tahoma" w:cs="Tahoma"/>
          <w:sz w:val="22"/>
          <w:szCs w:val="22"/>
          <w:lang w:val="en"/>
        </w:rPr>
        <w:t>:31</w:t>
      </w:r>
      <w:proofErr w:type="gramEnd"/>
      <w:r w:rsidRPr="004312C2">
        <w:rPr>
          <w:rFonts w:ascii="Tahoma" w:hAnsi="Tahoma" w:cs="Tahoma"/>
          <w:sz w:val="22"/>
          <w:szCs w:val="22"/>
          <w:lang w:val="en"/>
        </w:rPr>
        <w:t>-40.</w:t>
      </w:r>
    </w:p>
    <w:p w:rsidR="00DE1D38" w:rsidRPr="004312C2" w:rsidRDefault="00DE1D38" w:rsidP="00DE1D38">
      <w:pPr>
        <w:spacing w:after="172"/>
        <w:ind w:left="360"/>
        <w:jc w:val="both"/>
        <w:rPr>
          <w:rFonts w:ascii="Tahoma" w:hAnsi="Tahoma" w:cs="Tahoma"/>
          <w:sz w:val="22"/>
          <w:szCs w:val="22"/>
          <w:lang w:val="en"/>
        </w:rPr>
      </w:pPr>
      <w:proofErr w:type="spellStart"/>
      <w:proofErr w:type="gramStart"/>
      <w:r w:rsidRPr="004312C2">
        <w:rPr>
          <w:rFonts w:ascii="Tahoma" w:hAnsi="Tahoma" w:cs="Tahoma"/>
          <w:sz w:val="22"/>
          <w:szCs w:val="22"/>
          <w:lang w:val="en"/>
        </w:rPr>
        <w:t>Pettengill</w:t>
      </w:r>
      <w:proofErr w:type="spellEnd"/>
      <w:r w:rsidRPr="004312C2">
        <w:rPr>
          <w:rFonts w:ascii="Tahoma" w:hAnsi="Tahoma" w:cs="Tahoma"/>
          <w:sz w:val="22"/>
          <w:szCs w:val="22"/>
          <w:lang w:val="en"/>
        </w:rPr>
        <w:t xml:space="preserve">, P., Manning, R., Anderson, L., </w:t>
      </w:r>
      <w:proofErr w:type="spellStart"/>
      <w:r w:rsidRPr="004312C2">
        <w:rPr>
          <w:rFonts w:ascii="Tahoma" w:hAnsi="Tahoma" w:cs="Tahoma"/>
          <w:sz w:val="22"/>
          <w:szCs w:val="22"/>
          <w:lang w:val="en"/>
        </w:rPr>
        <w:t>Valliere</w:t>
      </w:r>
      <w:proofErr w:type="spellEnd"/>
      <w:r w:rsidRPr="004312C2">
        <w:rPr>
          <w:rFonts w:ascii="Tahoma" w:hAnsi="Tahoma" w:cs="Tahoma"/>
          <w:sz w:val="22"/>
          <w:szCs w:val="22"/>
          <w:lang w:val="en"/>
        </w:rPr>
        <w:t xml:space="preserve">, W., and </w:t>
      </w:r>
      <w:proofErr w:type="spellStart"/>
      <w:r w:rsidRPr="004312C2">
        <w:rPr>
          <w:rFonts w:ascii="Tahoma" w:hAnsi="Tahoma" w:cs="Tahoma"/>
          <w:sz w:val="22"/>
          <w:szCs w:val="22"/>
          <w:lang w:val="en"/>
        </w:rPr>
        <w:t>Reigner</w:t>
      </w:r>
      <w:proofErr w:type="spellEnd"/>
      <w:r w:rsidRPr="004312C2">
        <w:rPr>
          <w:rFonts w:ascii="Tahoma" w:hAnsi="Tahoma" w:cs="Tahoma"/>
          <w:sz w:val="22"/>
          <w:szCs w:val="22"/>
          <w:lang w:val="en"/>
        </w:rPr>
        <w:t>, N. 2012.</w:t>
      </w:r>
      <w:proofErr w:type="gramEnd"/>
      <w:r w:rsidRPr="004312C2">
        <w:rPr>
          <w:rFonts w:ascii="Tahoma" w:hAnsi="Tahoma" w:cs="Tahoma"/>
          <w:sz w:val="22"/>
          <w:szCs w:val="22"/>
          <w:lang w:val="en"/>
        </w:rPr>
        <w:t xml:space="preserve"> Measuring and Managing the Quality of Transportation at Acadia National Park. </w:t>
      </w:r>
      <w:proofErr w:type="gramStart"/>
      <w:r w:rsidRPr="004312C2">
        <w:rPr>
          <w:rFonts w:ascii="Tahoma" w:hAnsi="Tahoma" w:cs="Tahoma"/>
          <w:sz w:val="22"/>
          <w:szCs w:val="22"/>
          <w:lang w:val="en"/>
        </w:rPr>
        <w:t>Journal of Park and Recreation Administration.</w:t>
      </w:r>
      <w:proofErr w:type="gramEnd"/>
      <w:r w:rsidRPr="004312C2">
        <w:rPr>
          <w:rFonts w:ascii="Tahoma" w:hAnsi="Tahoma" w:cs="Tahoma"/>
          <w:sz w:val="22"/>
          <w:szCs w:val="22"/>
          <w:lang w:val="en"/>
        </w:rPr>
        <w:t xml:space="preserve"> 30(1</w:t>
      </w:r>
      <w:proofErr w:type="gramStart"/>
      <w:r w:rsidRPr="004312C2">
        <w:rPr>
          <w:rFonts w:ascii="Tahoma" w:hAnsi="Tahoma" w:cs="Tahoma"/>
          <w:sz w:val="22"/>
          <w:szCs w:val="22"/>
          <w:lang w:val="en"/>
        </w:rPr>
        <w:t>)pp:68</w:t>
      </w:r>
      <w:proofErr w:type="gramEnd"/>
      <w:r w:rsidRPr="004312C2">
        <w:rPr>
          <w:rFonts w:ascii="Tahoma" w:hAnsi="Tahoma" w:cs="Tahoma"/>
          <w:sz w:val="22"/>
          <w:szCs w:val="22"/>
          <w:lang w:val="en"/>
        </w:rPr>
        <w:t>-84.</w:t>
      </w:r>
    </w:p>
    <w:p w:rsidR="00DE1D38" w:rsidRPr="004312C2" w:rsidRDefault="00DE1D38" w:rsidP="00DE1D38">
      <w:pPr>
        <w:spacing w:after="172"/>
        <w:ind w:left="360"/>
        <w:jc w:val="both"/>
        <w:rPr>
          <w:rFonts w:ascii="Tahoma" w:hAnsi="Tahoma" w:cs="Tahoma"/>
          <w:sz w:val="22"/>
          <w:szCs w:val="22"/>
        </w:rPr>
      </w:pPr>
      <w:proofErr w:type="gramStart"/>
      <w:r w:rsidRPr="004312C2">
        <w:rPr>
          <w:rFonts w:ascii="Tahoma" w:hAnsi="Tahoma" w:cs="Tahoma"/>
          <w:sz w:val="22"/>
          <w:szCs w:val="22"/>
        </w:rPr>
        <w:t xml:space="preserve">Lawson, S., Chamberlin, R., Choi, J., Swanson, B., Kiser, B., Newman, P., </w:t>
      </w:r>
      <w:proofErr w:type="spellStart"/>
      <w:r w:rsidRPr="004312C2">
        <w:rPr>
          <w:rFonts w:ascii="Tahoma" w:hAnsi="Tahoma" w:cs="Tahoma"/>
          <w:sz w:val="22"/>
          <w:szCs w:val="22"/>
        </w:rPr>
        <w:t>Monz</w:t>
      </w:r>
      <w:proofErr w:type="spellEnd"/>
      <w:r w:rsidRPr="004312C2">
        <w:rPr>
          <w:rFonts w:ascii="Tahoma" w:hAnsi="Tahoma" w:cs="Tahoma"/>
          <w:sz w:val="22"/>
          <w:szCs w:val="22"/>
        </w:rPr>
        <w:t xml:space="preserve">, C., </w:t>
      </w:r>
      <w:proofErr w:type="spellStart"/>
      <w:r w:rsidRPr="004312C2">
        <w:rPr>
          <w:rFonts w:ascii="Tahoma" w:hAnsi="Tahoma" w:cs="Tahoma"/>
          <w:sz w:val="22"/>
          <w:szCs w:val="22"/>
        </w:rPr>
        <w:t>Pettebone</w:t>
      </w:r>
      <w:proofErr w:type="spellEnd"/>
      <w:r w:rsidRPr="004312C2">
        <w:rPr>
          <w:rFonts w:ascii="Tahoma" w:hAnsi="Tahoma" w:cs="Tahoma"/>
          <w:sz w:val="22"/>
          <w:szCs w:val="22"/>
        </w:rPr>
        <w:t>, D., and Gamble, L. (2011).</w:t>
      </w:r>
      <w:proofErr w:type="gramEnd"/>
      <w:r w:rsidRPr="004312C2">
        <w:rPr>
          <w:rFonts w:ascii="Tahoma" w:hAnsi="Tahoma" w:cs="Tahoma"/>
          <w:sz w:val="22"/>
          <w:szCs w:val="22"/>
        </w:rPr>
        <w:t xml:space="preserve"> </w:t>
      </w:r>
      <w:proofErr w:type="gramStart"/>
      <w:r w:rsidRPr="004312C2">
        <w:rPr>
          <w:rFonts w:ascii="Tahoma" w:hAnsi="Tahoma" w:cs="Tahoma"/>
          <w:sz w:val="22"/>
          <w:szCs w:val="22"/>
        </w:rPr>
        <w:t>Modeling the effects of shuttle service on transportation system performance and visitor experience quality in Rocky Mountain National Park.</w:t>
      </w:r>
      <w:proofErr w:type="gramEnd"/>
      <w:r w:rsidRPr="004312C2">
        <w:rPr>
          <w:rFonts w:ascii="Tahoma" w:hAnsi="Tahoma" w:cs="Tahoma"/>
          <w:sz w:val="22"/>
          <w:szCs w:val="22"/>
        </w:rPr>
        <w:t xml:space="preserve"> </w:t>
      </w:r>
      <w:r w:rsidRPr="004312C2">
        <w:rPr>
          <w:rFonts w:ascii="Tahoma" w:hAnsi="Tahoma" w:cs="Tahoma"/>
          <w:i/>
          <w:sz w:val="22"/>
          <w:szCs w:val="22"/>
        </w:rPr>
        <w:t>Transportation Research Record, No. 2244, 97-106</w:t>
      </w:r>
      <w:r w:rsidRPr="004312C2">
        <w:rPr>
          <w:rFonts w:ascii="Tahoma" w:hAnsi="Tahoma" w:cs="Tahoma"/>
          <w:sz w:val="22"/>
          <w:szCs w:val="22"/>
        </w:rPr>
        <w:t>.</w:t>
      </w:r>
    </w:p>
    <w:p w:rsidR="00DE1D38" w:rsidRPr="004312C2" w:rsidRDefault="00DE1D38" w:rsidP="00DE1D38">
      <w:pPr>
        <w:spacing w:after="172"/>
        <w:ind w:left="360"/>
        <w:jc w:val="both"/>
        <w:rPr>
          <w:rFonts w:ascii="Tahoma" w:hAnsi="Tahoma" w:cs="Tahoma"/>
          <w:sz w:val="22"/>
          <w:szCs w:val="22"/>
        </w:rPr>
      </w:pPr>
      <w:proofErr w:type="spellStart"/>
      <w:proofErr w:type="gramStart"/>
      <w:r w:rsidRPr="004312C2">
        <w:rPr>
          <w:rFonts w:ascii="Tahoma" w:hAnsi="Tahoma" w:cs="Tahoma"/>
          <w:sz w:val="22"/>
          <w:szCs w:val="22"/>
        </w:rPr>
        <w:lastRenderedPageBreak/>
        <w:t>Pettebone</w:t>
      </w:r>
      <w:proofErr w:type="spellEnd"/>
      <w:r w:rsidRPr="004312C2">
        <w:rPr>
          <w:rFonts w:ascii="Tahoma" w:hAnsi="Tahoma" w:cs="Tahoma"/>
          <w:sz w:val="22"/>
          <w:szCs w:val="22"/>
        </w:rPr>
        <w:t xml:space="preserve">, D., Newman, P., Lawson, S., Hunt, L., </w:t>
      </w:r>
      <w:proofErr w:type="spellStart"/>
      <w:r w:rsidRPr="004312C2">
        <w:rPr>
          <w:rFonts w:ascii="Tahoma" w:hAnsi="Tahoma" w:cs="Tahoma"/>
          <w:sz w:val="22"/>
          <w:szCs w:val="22"/>
        </w:rPr>
        <w:t>Monz</w:t>
      </w:r>
      <w:proofErr w:type="spellEnd"/>
      <w:r w:rsidRPr="004312C2">
        <w:rPr>
          <w:rFonts w:ascii="Tahoma" w:hAnsi="Tahoma" w:cs="Tahoma"/>
          <w:sz w:val="22"/>
          <w:szCs w:val="22"/>
        </w:rPr>
        <w:t xml:space="preserve">, C., &amp; </w:t>
      </w:r>
      <w:proofErr w:type="spellStart"/>
      <w:r w:rsidRPr="004312C2">
        <w:rPr>
          <w:rFonts w:ascii="Tahoma" w:hAnsi="Tahoma" w:cs="Tahoma"/>
          <w:sz w:val="22"/>
          <w:szCs w:val="22"/>
        </w:rPr>
        <w:t>Zwiefka</w:t>
      </w:r>
      <w:proofErr w:type="spellEnd"/>
      <w:r w:rsidRPr="004312C2">
        <w:rPr>
          <w:rFonts w:ascii="Tahoma" w:hAnsi="Tahoma" w:cs="Tahoma"/>
          <w:sz w:val="22"/>
          <w:szCs w:val="22"/>
        </w:rPr>
        <w:t>, J. (2011).</w:t>
      </w:r>
      <w:proofErr w:type="gramEnd"/>
      <w:r w:rsidRPr="004312C2">
        <w:rPr>
          <w:rFonts w:ascii="Tahoma" w:hAnsi="Tahoma" w:cs="Tahoma"/>
          <w:sz w:val="22"/>
          <w:szCs w:val="22"/>
        </w:rPr>
        <w:t xml:space="preserve"> </w:t>
      </w:r>
      <w:proofErr w:type="gramStart"/>
      <w:r w:rsidRPr="004312C2">
        <w:rPr>
          <w:rFonts w:ascii="Tahoma" w:hAnsi="Tahoma" w:cs="Tahoma"/>
          <w:sz w:val="22"/>
          <w:szCs w:val="22"/>
        </w:rPr>
        <w:t>Estimating visitors' travel mode choices along the Bear Lake Road in Rocky Mountain National Park.</w:t>
      </w:r>
      <w:proofErr w:type="gramEnd"/>
      <w:r w:rsidRPr="004312C2">
        <w:rPr>
          <w:rFonts w:ascii="Tahoma" w:hAnsi="Tahoma" w:cs="Tahoma"/>
          <w:sz w:val="22"/>
          <w:szCs w:val="22"/>
        </w:rPr>
        <w:t xml:space="preserve"> </w:t>
      </w:r>
      <w:r w:rsidRPr="004312C2">
        <w:rPr>
          <w:rFonts w:ascii="Tahoma" w:hAnsi="Tahoma" w:cs="Tahoma"/>
          <w:i/>
          <w:sz w:val="22"/>
          <w:szCs w:val="22"/>
        </w:rPr>
        <w:t>Journal of Transport Geography, 19(1), 1210-1221</w:t>
      </w:r>
      <w:r w:rsidRPr="004312C2">
        <w:rPr>
          <w:rFonts w:ascii="Tahoma" w:hAnsi="Tahoma" w:cs="Tahoma"/>
          <w:sz w:val="22"/>
          <w:szCs w:val="22"/>
        </w:rPr>
        <w:t xml:space="preserve">. </w:t>
      </w:r>
    </w:p>
    <w:p w:rsidR="00DE1D38" w:rsidRPr="004312C2" w:rsidRDefault="00DE1D38" w:rsidP="00DE1D38">
      <w:pPr>
        <w:spacing w:after="172"/>
        <w:ind w:left="360"/>
        <w:jc w:val="both"/>
        <w:rPr>
          <w:rFonts w:ascii="Tahoma" w:hAnsi="Tahoma" w:cs="Tahoma"/>
          <w:sz w:val="22"/>
          <w:szCs w:val="22"/>
        </w:rPr>
      </w:pPr>
      <w:proofErr w:type="gramStart"/>
      <w:r w:rsidRPr="004312C2">
        <w:rPr>
          <w:rFonts w:ascii="Tahoma" w:hAnsi="Tahoma" w:cs="Tahoma"/>
          <w:sz w:val="22"/>
          <w:szCs w:val="22"/>
        </w:rPr>
        <w:t xml:space="preserve">White, D. D., Aquino, J. F., </w:t>
      </w:r>
      <w:proofErr w:type="spellStart"/>
      <w:r w:rsidRPr="004312C2">
        <w:rPr>
          <w:rFonts w:ascii="Tahoma" w:hAnsi="Tahoma" w:cs="Tahoma"/>
          <w:sz w:val="22"/>
          <w:szCs w:val="22"/>
        </w:rPr>
        <w:t>Budruk</w:t>
      </w:r>
      <w:proofErr w:type="spellEnd"/>
      <w:r w:rsidRPr="004312C2">
        <w:rPr>
          <w:rFonts w:ascii="Tahoma" w:hAnsi="Tahoma" w:cs="Tahoma"/>
          <w:sz w:val="22"/>
          <w:szCs w:val="22"/>
        </w:rPr>
        <w:t xml:space="preserve">, M., &amp; </w:t>
      </w:r>
      <w:proofErr w:type="spellStart"/>
      <w:r w:rsidRPr="004312C2">
        <w:rPr>
          <w:rFonts w:ascii="Tahoma" w:hAnsi="Tahoma" w:cs="Tahoma"/>
          <w:sz w:val="22"/>
          <w:szCs w:val="22"/>
        </w:rPr>
        <w:t>Golub</w:t>
      </w:r>
      <w:proofErr w:type="spellEnd"/>
      <w:r w:rsidRPr="004312C2">
        <w:rPr>
          <w:rFonts w:ascii="Tahoma" w:hAnsi="Tahoma" w:cs="Tahoma"/>
          <w:sz w:val="22"/>
          <w:szCs w:val="22"/>
        </w:rPr>
        <w:t>, A. (2011) Visitors’ experiences of traditional and alternative transportation in Yosemite National Park.</w:t>
      </w:r>
      <w:proofErr w:type="gramEnd"/>
      <w:r w:rsidRPr="004312C2">
        <w:rPr>
          <w:rFonts w:ascii="Tahoma" w:hAnsi="Tahoma" w:cs="Tahoma"/>
          <w:sz w:val="22"/>
          <w:szCs w:val="22"/>
        </w:rPr>
        <w:t xml:space="preserve"> </w:t>
      </w:r>
      <w:r w:rsidRPr="004312C2">
        <w:rPr>
          <w:rFonts w:ascii="Tahoma" w:hAnsi="Tahoma" w:cs="Tahoma"/>
          <w:i/>
          <w:iCs/>
          <w:sz w:val="22"/>
          <w:szCs w:val="22"/>
        </w:rPr>
        <w:t>Journal of Park and Recreation Administration, 29</w:t>
      </w:r>
      <w:r w:rsidRPr="004312C2">
        <w:rPr>
          <w:rFonts w:ascii="Tahoma" w:hAnsi="Tahoma" w:cs="Tahoma"/>
          <w:sz w:val="22"/>
          <w:szCs w:val="22"/>
        </w:rPr>
        <w:t>(1), 38-57.</w:t>
      </w:r>
    </w:p>
    <w:p w:rsidR="00DE1D38" w:rsidRPr="004312C2" w:rsidRDefault="00DE1D38" w:rsidP="00DE1D38">
      <w:pPr>
        <w:spacing w:after="172"/>
        <w:ind w:left="360"/>
        <w:jc w:val="both"/>
        <w:rPr>
          <w:rFonts w:ascii="Tahoma" w:hAnsi="Tahoma" w:cs="Tahoma"/>
          <w:sz w:val="22"/>
          <w:szCs w:val="22"/>
          <w:lang w:val="en"/>
        </w:rPr>
      </w:pPr>
      <w:proofErr w:type="gramStart"/>
      <w:r w:rsidRPr="004312C2">
        <w:rPr>
          <w:rFonts w:ascii="Tahoma" w:hAnsi="Tahoma" w:cs="Tahoma"/>
          <w:sz w:val="22"/>
          <w:szCs w:val="22"/>
          <w:lang w:val="en"/>
        </w:rPr>
        <w:t>Manning, R. and J. Hallo.</w:t>
      </w:r>
      <w:proofErr w:type="gramEnd"/>
      <w:r w:rsidRPr="004312C2">
        <w:rPr>
          <w:rFonts w:ascii="Tahoma" w:hAnsi="Tahoma" w:cs="Tahoma"/>
          <w:sz w:val="22"/>
          <w:szCs w:val="22"/>
          <w:lang w:val="en"/>
        </w:rPr>
        <w:t xml:space="preserve"> 2010. The Denali Park Road Experience: Indicators and Standards of Quality. Park Science 27(2): 33-41.</w:t>
      </w:r>
    </w:p>
    <w:p w:rsidR="00DE1D38" w:rsidRPr="004312C2" w:rsidRDefault="00DE1D38" w:rsidP="00DE1D38">
      <w:pPr>
        <w:spacing w:after="172"/>
        <w:ind w:left="360"/>
        <w:jc w:val="both"/>
        <w:rPr>
          <w:rFonts w:ascii="Tahoma" w:hAnsi="Tahoma" w:cs="Tahoma"/>
          <w:sz w:val="22"/>
          <w:szCs w:val="22"/>
        </w:rPr>
      </w:pPr>
      <w:proofErr w:type="gramStart"/>
      <w:r w:rsidRPr="004312C2">
        <w:rPr>
          <w:rFonts w:ascii="Tahoma" w:hAnsi="Tahoma" w:cs="Tahoma"/>
          <w:sz w:val="22"/>
          <w:szCs w:val="22"/>
        </w:rPr>
        <w:t xml:space="preserve">Holly, F. M.*, Hallo, J. C., Baldwin, E. D., &amp; </w:t>
      </w:r>
      <w:proofErr w:type="spellStart"/>
      <w:r w:rsidRPr="004312C2">
        <w:rPr>
          <w:rFonts w:ascii="Tahoma" w:hAnsi="Tahoma" w:cs="Tahoma"/>
          <w:sz w:val="22"/>
          <w:szCs w:val="22"/>
        </w:rPr>
        <w:t>Mainella</w:t>
      </w:r>
      <w:proofErr w:type="spellEnd"/>
      <w:r w:rsidRPr="004312C2">
        <w:rPr>
          <w:rFonts w:ascii="Tahoma" w:hAnsi="Tahoma" w:cs="Tahoma"/>
          <w:sz w:val="22"/>
          <w:szCs w:val="22"/>
        </w:rPr>
        <w:t>, F. P. (2010).</w:t>
      </w:r>
      <w:proofErr w:type="gramEnd"/>
      <w:r w:rsidRPr="004312C2">
        <w:rPr>
          <w:rFonts w:ascii="Tahoma" w:hAnsi="Tahoma" w:cs="Tahoma"/>
          <w:sz w:val="22"/>
          <w:szCs w:val="22"/>
        </w:rPr>
        <w:t xml:space="preserve"> Incentives and disincentives for day visitors to park and ride public transportation at Acadia National Park. </w:t>
      </w:r>
      <w:r w:rsidRPr="004312C2">
        <w:rPr>
          <w:rFonts w:ascii="Tahoma" w:hAnsi="Tahoma" w:cs="Tahoma"/>
          <w:i/>
          <w:iCs/>
          <w:sz w:val="22"/>
          <w:szCs w:val="22"/>
        </w:rPr>
        <w:t>Journal of Park and Recreation Administration, 28</w:t>
      </w:r>
      <w:r w:rsidRPr="004312C2">
        <w:rPr>
          <w:rFonts w:ascii="Tahoma" w:hAnsi="Tahoma" w:cs="Tahoma"/>
          <w:sz w:val="22"/>
          <w:szCs w:val="22"/>
        </w:rPr>
        <w:t>(2), 74-93.</w:t>
      </w:r>
    </w:p>
    <w:p w:rsidR="00DE1D38" w:rsidRPr="004312C2" w:rsidRDefault="00DE1D38" w:rsidP="00DE1D38">
      <w:pPr>
        <w:spacing w:after="172"/>
        <w:ind w:left="360"/>
        <w:jc w:val="both"/>
        <w:rPr>
          <w:rFonts w:ascii="Tahoma" w:hAnsi="Tahoma" w:cs="Tahoma"/>
          <w:sz w:val="22"/>
          <w:szCs w:val="22"/>
          <w:lang w:val="en"/>
        </w:rPr>
      </w:pPr>
      <w:r w:rsidRPr="004312C2">
        <w:rPr>
          <w:rFonts w:ascii="Tahoma" w:hAnsi="Tahoma" w:cs="Tahoma"/>
          <w:sz w:val="22"/>
          <w:szCs w:val="22"/>
          <w:lang w:val="en"/>
        </w:rPr>
        <w:t xml:space="preserve">Hallo, J., and R. Manning. 2009. Analysis of Social Carrying Capacity of a National Park Scenic Road. International Journal of Sustainable Transportation, 4:75-94. </w:t>
      </w:r>
    </w:p>
    <w:p w:rsidR="00DE1D38" w:rsidRPr="004312C2" w:rsidRDefault="00DE1D38" w:rsidP="00DE1D38">
      <w:pPr>
        <w:spacing w:after="172"/>
        <w:ind w:left="360"/>
        <w:jc w:val="both"/>
        <w:rPr>
          <w:rFonts w:ascii="Tahoma" w:hAnsi="Tahoma" w:cs="Tahoma"/>
          <w:sz w:val="22"/>
          <w:szCs w:val="22"/>
          <w:lang w:val="en"/>
        </w:rPr>
      </w:pPr>
      <w:r w:rsidRPr="004312C2">
        <w:rPr>
          <w:rFonts w:ascii="Tahoma" w:hAnsi="Tahoma" w:cs="Tahoma"/>
          <w:sz w:val="22"/>
          <w:szCs w:val="22"/>
          <w:lang w:val="en"/>
        </w:rPr>
        <w:t>Hallo, J. and R. Manning. 2009. Transportation and Recreation: A Case Study of Visitors Driving for Pleasure at Acadia National Park. Journal of Transport Geography, 17:491-499.</w:t>
      </w:r>
    </w:p>
    <w:p w:rsidR="00DE1D38" w:rsidRDefault="00DE1D38" w:rsidP="00DE1D38">
      <w:pPr>
        <w:spacing w:after="172"/>
        <w:ind w:left="360"/>
        <w:jc w:val="both"/>
        <w:rPr>
          <w:rFonts w:ascii="Tahoma" w:hAnsi="Tahoma" w:cs="Tahoma"/>
          <w:sz w:val="22"/>
          <w:szCs w:val="22"/>
        </w:rPr>
      </w:pPr>
      <w:proofErr w:type="gramStart"/>
      <w:r w:rsidRPr="004312C2">
        <w:rPr>
          <w:rFonts w:ascii="Tahoma" w:hAnsi="Tahoma" w:cs="Tahoma"/>
          <w:sz w:val="22"/>
          <w:szCs w:val="22"/>
        </w:rPr>
        <w:t xml:space="preserve">Lawson, S., Newman, P., Choi, J., </w:t>
      </w:r>
      <w:proofErr w:type="spellStart"/>
      <w:r w:rsidRPr="004312C2">
        <w:rPr>
          <w:rFonts w:ascii="Tahoma" w:hAnsi="Tahoma" w:cs="Tahoma"/>
          <w:sz w:val="22"/>
          <w:szCs w:val="22"/>
        </w:rPr>
        <w:t>Pettebone</w:t>
      </w:r>
      <w:proofErr w:type="spellEnd"/>
      <w:r w:rsidRPr="004312C2">
        <w:rPr>
          <w:rFonts w:ascii="Tahoma" w:hAnsi="Tahoma" w:cs="Tahoma"/>
          <w:sz w:val="22"/>
          <w:szCs w:val="22"/>
        </w:rPr>
        <w:t>, D.</w:t>
      </w:r>
      <w:r w:rsidRPr="004312C2">
        <w:rPr>
          <w:rFonts w:ascii="Tahoma" w:hAnsi="Tahoma" w:cs="Tahoma"/>
          <w:sz w:val="22"/>
          <w:szCs w:val="22"/>
          <w:vertAlign w:val="superscript"/>
        </w:rPr>
        <w:t>*</w:t>
      </w:r>
      <w:r w:rsidRPr="004312C2">
        <w:rPr>
          <w:rFonts w:ascii="Tahoma" w:hAnsi="Tahoma" w:cs="Tahoma"/>
          <w:sz w:val="22"/>
          <w:szCs w:val="22"/>
        </w:rPr>
        <w:t>, &amp; Meldrum, B. (2009).</w:t>
      </w:r>
      <w:proofErr w:type="gramEnd"/>
      <w:r w:rsidRPr="004312C2">
        <w:rPr>
          <w:rFonts w:ascii="Tahoma" w:hAnsi="Tahoma" w:cs="Tahoma"/>
          <w:sz w:val="22"/>
          <w:szCs w:val="22"/>
        </w:rPr>
        <w:t xml:space="preserve"> The numbers game: Integrated transportation and user capacity research in Yosemite National Park. </w:t>
      </w:r>
      <w:r w:rsidRPr="004312C2">
        <w:rPr>
          <w:rFonts w:ascii="Tahoma" w:hAnsi="Tahoma" w:cs="Tahoma"/>
          <w:i/>
          <w:sz w:val="22"/>
          <w:szCs w:val="22"/>
        </w:rPr>
        <w:t>Transportation Research Record, No. 2119</w:t>
      </w:r>
      <w:proofErr w:type="gramStart"/>
      <w:r w:rsidRPr="004312C2">
        <w:rPr>
          <w:rFonts w:ascii="Tahoma" w:hAnsi="Tahoma" w:cs="Tahoma"/>
          <w:i/>
          <w:sz w:val="22"/>
          <w:szCs w:val="22"/>
        </w:rPr>
        <w:t>,83</w:t>
      </w:r>
      <w:proofErr w:type="gramEnd"/>
      <w:r w:rsidRPr="004312C2">
        <w:rPr>
          <w:rFonts w:ascii="Tahoma" w:hAnsi="Tahoma" w:cs="Tahoma"/>
          <w:i/>
          <w:sz w:val="22"/>
          <w:szCs w:val="22"/>
        </w:rPr>
        <w:t>-91</w:t>
      </w:r>
      <w:r w:rsidRPr="004312C2">
        <w:rPr>
          <w:rFonts w:ascii="Tahoma" w:hAnsi="Tahoma" w:cs="Tahoma"/>
          <w:sz w:val="22"/>
          <w:szCs w:val="22"/>
        </w:rPr>
        <w:t>.</w:t>
      </w:r>
    </w:p>
    <w:p w:rsidR="00BD1446" w:rsidRPr="00F7366B" w:rsidRDefault="00BD1446" w:rsidP="004C5431">
      <w:pPr>
        <w:pStyle w:val="BodyTextIndent"/>
        <w:tabs>
          <w:tab w:val="clear" w:pos="0"/>
          <w:tab w:val="clear" w:pos="361"/>
          <w:tab w:val="clear" w:pos="1083"/>
          <w:tab w:val="left" w:pos="720"/>
        </w:tabs>
        <w:spacing w:after="172"/>
        <w:jc w:val="both"/>
        <w:rPr>
          <w:rFonts w:ascii="Tahoma" w:hAnsi="Tahoma" w:cs="Tahoma"/>
          <w:b/>
          <w:sz w:val="22"/>
          <w:szCs w:val="22"/>
        </w:rPr>
      </w:pPr>
      <w:r w:rsidRPr="00F7366B">
        <w:rPr>
          <w:rFonts w:ascii="Tahoma" w:hAnsi="Tahoma" w:cs="Tahoma"/>
          <w:b/>
          <w:sz w:val="22"/>
          <w:szCs w:val="22"/>
        </w:rPr>
        <w:t>Data Management</w:t>
      </w:r>
      <w:r w:rsidR="008A21C4">
        <w:rPr>
          <w:rFonts w:ascii="Tahoma" w:hAnsi="Tahoma" w:cs="Tahoma"/>
          <w:b/>
          <w:sz w:val="22"/>
          <w:szCs w:val="22"/>
        </w:rPr>
        <w:t>:</w:t>
      </w:r>
      <w:r w:rsidRPr="00F7366B">
        <w:rPr>
          <w:rFonts w:ascii="Tahoma" w:hAnsi="Tahoma" w:cs="Tahoma"/>
          <w:b/>
          <w:sz w:val="22"/>
          <w:szCs w:val="22"/>
        </w:rPr>
        <w:t xml:space="preserve"> </w:t>
      </w:r>
    </w:p>
    <w:p w:rsidR="00BD1446" w:rsidRPr="00F7366B" w:rsidRDefault="00BD1446" w:rsidP="00332B9F">
      <w:pPr>
        <w:spacing w:after="172"/>
        <w:ind w:left="360"/>
        <w:jc w:val="both"/>
        <w:rPr>
          <w:rFonts w:ascii="Tahoma" w:hAnsi="Tahoma" w:cs="Tahoma"/>
          <w:sz w:val="22"/>
          <w:szCs w:val="22"/>
        </w:rPr>
      </w:pPr>
      <w:r w:rsidRPr="00F7366B">
        <w:rPr>
          <w:rFonts w:ascii="Tahoma" w:hAnsi="Tahoma" w:cs="Tahoma"/>
          <w:sz w:val="22"/>
          <w:szCs w:val="22"/>
        </w:rPr>
        <w:t xml:space="preserve">All data will be stored </w:t>
      </w:r>
      <w:r w:rsidR="003B05B6">
        <w:rPr>
          <w:rFonts w:ascii="Tahoma" w:hAnsi="Tahoma" w:cs="Tahoma"/>
          <w:sz w:val="22"/>
          <w:szCs w:val="22"/>
        </w:rPr>
        <w:t xml:space="preserve">in electronic and hardcopy, </w:t>
      </w:r>
      <w:r w:rsidRPr="00F7366B">
        <w:rPr>
          <w:rFonts w:ascii="Tahoma" w:hAnsi="Tahoma" w:cs="Tahoma"/>
          <w:sz w:val="22"/>
          <w:szCs w:val="22"/>
        </w:rPr>
        <w:t xml:space="preserve">and archived according to established data management procedures </w:t>
      </w:r>
      <w:r w:rsidR="008A21C4">
        <w:rPr>
          <w:rFonts w:ascii="Tahoma" w:hAnsi="Tahoma" w:cs="Tahoma"/>
          <w:sz w:val="22"/>
          <w:szCs w:val="22"/>
        </w:rPr>
        <w:t>required by the federal government</w:t>
      </w:r>
      <w:r w:rsidRPr="00F7366B">
        <w:rPr>
          <w:rFonts w:ascii="Tahoma" w:hAnsi="Tahoma" w:cs="Tahoma"/>
          <w:sz w:val="22"/>
          <w:szCs w:val="22"/>
        </w:rPr>
        <w:t xml:space="preserve">.  </w:t>
      </w:r>
      <w:r w:rsidR="00B63F9F" w:rsidRPr="00F7366B">
        <w:rPr>
          <w:rFonts w:ascii="Tahoma" w:hAnsi="Tahoma" w:cs="Tahoma"/>
          <w:sz w:val="22"/>
          <w:szCs w:val="22"/>
        </w:rPr>
        <w:t>The project manager will verify t</w:t>
      </w:r>
      <w:r w:rsidRPr="00F7366B">
        <w:rPr>
          <w:rFonts w:ascii="Tahoma" w:hAnsi="Tahoma" w:cs="Tahoma"/>
          <w:sz w:val="22"/>
          <w:szCs w:val="22"/>
        </w:rPr>
        <w:t xml:space="preserve">he quality of </w:t>
      </w:r>
      <w:r w:rsidR="00B63F9F" w:rsidRPr="00F7366B">
        <w:rPr>
          <w:rFonts w:ascii="Tahoma" w:hAnsi="Tahoma" w:cs="Tahoma"/>
          <w:sz w:val="22"/>
          <w:szCs w:val="22"/>
        </w:rPr>
        <w:t xml:space="preserve">questionnaire </w:t>
      </w:r>
      <w:r w:rsidRPr="00F7366B">
        <w:rPr>
          <w:rFonts w:ascii="Tahoma" w:hAnsi="Tahoma" w:cs="Tahoma"/>
          <w:sz w:val="22"/>
          <w:szCs w:val="22"/>
        </w:rPr>
        <w:t>electronic data entry. Upon study completion</w:t>
      </w:r>
      <w:r w:rsidR="00B63F9F" w:rsidRPr="00F7366B">
        <w:rPr>
          <w:rFonts w:ascii="Tahoma" w:hAnsi="Tahoma" w:cs="Tahoma"/>
          <w:sz w:val="22"/>
          <w:szCs w:val="22"/>
        </w:rPr>
        <w:t xml:space="preserve">, </w:t>
      </w:r>
      <w:r w:rsidRPr="00F7366B">
        <w:rPr>
          <w:rFonts w:ascii="Tahoma" w:hAnsi="Tahoma" w:cs="Tahoma"/>
          <w:sz w:val="22"/>
          <w:szCs w:val="22"/>
        </w:rPr>
        <w:t xml:space="preserve">the </w:t>
      </w:r>
      <w:r w:rsidR="003B05B6">
        <w:rPr>
          <w:rFonts w:ascii="Tahoma" w:hAnsi="Tahoma" w:cs="Tahoma"/>
          <w:sz w:val="22"/>
          <w:szCs w:val="22"/>
        </w:rPr>
        <w:t xml:space="preserve">survey </w:t>
      </w:r>
      <w:r w:rsidRPr="00F7366B">
        <w:rPr>
          <w:rFonts w:ascii="Tahoma" w:hAnsi="Tahoma" w:cs="Tahoma"/>
          <w:sz w:val="22"/>
          <w:szCs w:val="22"/>
        </w:rPr>
        <w:t xml:space="preserve">data collected </w:t>
      </w:r>
      <w:r w:rsidR="003B05B6">
        <w:rPr>
          <w:rFonts w:ascii="Tahoma" w:hAnsi="Tahoma" w:cs="Tahoma"/>
          <w:sz w:val="22"/>
          <w:szCs w:val="22"/>
        </w:rPr>
        <w:t xml:space="preserve">in this study </w:t>
      </w:r>
      <w:r w:rsidR="00B63F9F" w:rsidRPr="00F7366B">
        <w:rPr>
          <w:rFonts w:ascii="Tahoma" w:hAnsi="Tahoma" w:cs="Tahoma"/>
          <w:sz w:val="22"/>
          <w:szCs w:val="22"/>
        </w:rPr>
        <w:t>will be available</w:t>
      </w:r>
      <w:r w:rsidRPr="00F7366B">
        <w:rPr>
          <w:rFonts w:ascii="Tahoma" w:hAnsi="Tahoma" w:cs="Tahoma"/>
          <w:sz w:val="22"/>
          <w:szCs w:val="22"/>
        </w:rPr>
        <w:t xml:space="preserve"> from the </w:t>
      </w:r>
      <w:r w:rsidR="003B05B6">
        <w:rPr>
          <w:rFonts w:ascii="Tahoma" w:hAnsi="Tahoma" w:cs="Tahoma"/>
          <w:sz w:val="22"/>
          <w:szCs w:val="22"/>
        </w:rPr>
        <w:t>United States Forest Service (USFS)</w:t>
      </w:r>
      <w:r w:rsidRPr="00F7366B">
        <w:rPr>
          <w:rFonts w:ascii="Tahoma" w:hAnsi="Tahoma" w:cs="Tahoma"/>
          <w:sz w:val="22"/>
          <w:szCs w:val="22"/>
        </w:rPr>
        <w:t xml:space="preserve"> in a suitable electronic format</w:t>
      </w:r>
      <w:r w:rsidR="003B05B6">
        <w:rPr>
          <w:rFonts w:ascii="Tahoma" w:hAnsi="Tahoma" w:cs="Tahoma"/>
          <w:sz w:val="22"/>
          <w:szCs w:val="22"/>
        </w:rPr>
        <w:t>,</w:t>
      </w:r>
      <w:r w:rsidRPr="00F7366B">
        <w:rPr>
          <w:rFonts w:ascii="Tahoma" w:hAnsi="Tahoma" w:cs="Tahoma"/>
          <w:sz w:val="22"/>
          <w:szCs w:val="22"/>
        </w:rPr>
        <w:t xml:space="preserve"> along with proper documentation.</w:t>
      </w:r>
    </w:p>
    <w:p w:rsidR="00BD1446" w:rsidRPr="00F7366B" w:rsidRDefault="00BD1446" w:rsidP="00332B9F">
      <w:pPr>
        <w:spacing w:after="172"/>
        <w:ind w:left="360"/>
        <w:jc w:val="both"/>
        <w:rPr>
          <w:rFonts w:ascii="Tahoma" w:hAnsi="Tahoma" w:cs="Tahoma"/>
          <w:b/>
          <w:sz w:val="22"/>
          <w:szCs w:val="22"/>
        </w:rPr>
      </w:pPr>
      <w:r w:rsidRPr="00F7366B">
        <w:rPr>
          <w:rFonts w:ascii="Tahoma" w:hAnsi="Tahoma" w:cs="Tahoma"/>
          <w:b/>
          <w:sz w:val="22"/>
          <w:szCs w:val="22"/>
        </w:rPr>
        <w:t>Analysis of Study Results</w:t>
      </w:r>
      <w:r w:rsidR="003B05B6">
        <w:rPr>
          <w:rFonts w:ascii="Tahoma" w:hAnsi="Tahoma" w:cs="Tahoma"/>
          <w:b/>
          <w:sz w:val="22"/>
          <w:szCs w:val="22"/>
        </w:rPr>
        <w:t>:</w:t>
      </w:r>
    </w:p>
    <w:p w:rsidR="009046BD" w:rsidRDefault="00AF3FC4" w:rsidP="009046BD">
      <w:pPr>
        <w:spacing w:after="172"/>
        <w:ind w:left="360"/>
        <w:jc w:val="both"/>
        <w:rPr>
          <w:rFonts w:ascii="Tahoma" w:hAnsi="Tahoma" w:cs="Tahoma"/>
          <w:sz w:val="22"/>
          <w:szCs w:val="22"/>
        </w:rPr>
      </w:pPr>
      <w:r w:rsidRPr="00AF3FC4">
        <w:rPr>
          <w:rFonts w:ascii="Tahoma" w:hAnsi="Tahoma" w:cs="Tahoma"/>
          <w:b/>
          <w:sz w:val="22"/>
          <w:szCs w:val="22"/>
        </w:rPr>
        <w:t>Instruments A</w:t>
      </w:r>
      <w:r w:rsidR="008618BC">
        <w:rPr>
          <w:rFonts w:ascii="Tahoma" w:hAnsi="Tahoma" w:cs="Tahoma"/>
          <w:b/>
          <w:sz w:val="22"/>
          <w:szCs w:val="22"/>
        </w:rPr>
        <w:t>-D</w:t>
      </w:r>
      <w:r w:rsidRPr="00AF3FC4">
        <w:rPr>
          <w:rFonts w:ascii="Tahoma" w:hAnsi="Tahoma" w:cs="Tahoma"/>
          <w:b/>
          <w:sz w:val="22"/>
          <w:szCs w:val="22"/>
        </w:rPr>
        <w:t>:</w:t>
      </w:r>
      <w:r>
        <w:rPr>
          <w:rFonts w:ascii="Tahoma" w:hAnsi="Tahoma" w:cs="Tahoma"/>
          <w:sz w:val="22"/>
          <w:szCs w:val="22"/>
        </w:rPr>
        <w:t xml:space="preserve"> </w:t>
      </w:r>
      <w:r w:rsidR="004B2EBA">
        <w:rPr>
          <w:rFonts w:ascii="Tahoma" w:hAnsi="Tahoma" w:cs="Tahoma"/>
          <w:sz w:val="22"/>
          <w:szCs w:val="22"/>
        </w:rPr>
        <w:t>Analysis of t</w:t>
      </w:r>
      <w:r w:rsidR="009046BD">
        <w:rPr>
          <w:rFonts w:ascii="Tahoma" w:hAnsi="Tahoma" w:cs="Tahoma"/>
          <w:sz w:val="22"/>
          <w:szCs w:val="22"/>
        </w:rPr>
        <w:t xml:space="preserve">he quantitative survey data collected in this study will </w:t>
      </w:r>
      <w:r w:rsidR="004B2EBA">
        <w:rPr>
          <w:rFonts w:ascii="Tahoma" w:hAnsi="Tahoma" w:cs="Tahoma"/>
          <w:sz w:val="22"/>
          <w:szCs w:val="22"/>
        </w:rPr>
        <w:t>use</w:t>
      </w:r>
      <w:r w:rsidR="004B2EBA" w:rsidRPr="009046BD">
        <w:rPr>
          <w:rFonts w:ascii="Tahoma" w:hAnsi="Tahoma" w:cs="Tahoma"/>
          <w:sz w:val="22"/>
          <w:szCs w:val="22"/>
        </w:rPr>
        <w:t xml:space="preserve"> standard methods for survey research in parks and recreation settings (</w:t>
      </w:r>
      <w:proofErr w:type="spellStart"/>
      <w:r w:rsidR="004B2EBA" w:rsidRPr="009046BD">
        <w:rPr>
          <w:rFonts w:ascii="Tahoma" w:hAnsi="Tahoma" w:cs="Tahoma"/>
          <w:sz w:val="22"/>
          <w:szCs w:val="22"/>
        </w:rPr>
        <w:t>Vaske</w:t>
      </w:r>
      <w:proofErr w:type="spellEnd"/>
      <w:r w:rsidR="004B2EBA" w:rsidRPr="009046BD">
        <w:rPr>
          <w:rFonts w:ascii="Tahoma" w:hAnsi="Tahoma" w:cs="Tahoma"/>
          <w:sz w:val="22"/>
          <w:szCs w:val="22"/>
        </w:rPr>
        <w:t>, 2008).</w:t>
      </w:r>
      <w:r w:rsidR="004B2EBA">
        <w:rPr>
          <w:rFonts w:ascii="Tahoma" w:hAnsi="Tahoma" w:cs="Tahoma"/>
          <w:sz w:val="22"/>
          <w:szCs w:val="22"/>
        </w:rPr>
        <w:t xml:space="preserve"> K</w:t>
      </w:r>
      <w:r w:rsidR="009046BD" w:rsidRPr="009046BD">
        <w:rPr>
          <w:rFonts w:ascii="Tahoma" w:hAnsi="Tahoma" w:cs="Tahoma"/>
          <w:sz w:val="22"/>
          <w:szCs w:val="22"/>
        </w:rPr>
        <w:t xml:space="preserve">ey estimates from the data will be descriptive in nature, primarily measures of central tendency (mean and median), dispersion (standard deviation), and frequency distributions. Some tests for differences in means and proportions by various sub-groups are expected.  </w:t>
      </w:r>
    </w:p>
    <w:p w:rsidR="001E7546" w:rsidRPr="00F7366B" w:rsidRDefault="001E7546" w:rsidP="00484E72">
      <w:pPr>
        <w:widowControl w:val="0"/>
        <w:numPr>
          <w:ilvl w:val="1"/>
          <w:numId w:val="3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72"/>
        <w:jc w:val="both"/>
        <w:rPr>
          <w:rFonts w:ascii="Tahoma" w:hAnsi="Tahoma" w:cs="Tahoma"/>
          <w:b/>
          <w:bCs/>
          <w:sz w:val="22"/>
          <w:szCs w:val="22"/>
        </w:rPr>
      </w:pPr>
      <w:r w:rsidRPr="00F7366B">
        <w:rPr>
          <w:rFonts w:ascii="Tahoma" w:hAnsi="Tahoma" w:cs="Tahoma"/>
          <w:b/>
          <w:bCs/>
          <w:sz w:val="22"/>
          <w:szCs w:val="22"/>
        </w:rPr>
        <w:t xml:space="preserve">Describe methods to maximize response rates and to deal with issues of non-response. </w:t>
      </w:r>
      <w:r w:rsidR="003D62B2" w:rsidRPr="00F7366B">
        <w:rPr>
          <w:rFonts w:ascii="Tahoma" w:hAnsi="Tahoma" w:cs="Tahoma"/>
          <w:b/>
          <w:bCs/>
          <w:sz w:val="22"/>
          <w:szCs w:val="22"/>
        </w:rPr>
        <w:t xml:space="preserve"> </w:t>
      </w:r>
      <w:r w:rsidRPr="00F7366B">
        <w:rPr>
          <w:rFonts w:ascii="Tahoma" w:hAnsi="Tahoma" w:cs="Tahoma"/>
          <w:b/>
          <w:bCs/>
          <w:sz w:val="22"/>
          <w:szCs w:val="22"/>
        </w:rPr>
        <w:t>The accuracy and reliability of information collected must be shown to be adequate for intended uses</w:t>
      </w:r>
      <w:r w:rsidR="00865A50" w:rsidRPr="00F7366B">
        <w:rPr>
          <w:rFonts w:ascii="Tahoma" w:hAnsi="Tahoma" w:cs="Tahoma"/>
          <w:b/>
          <w:bCs/>
          <w:sz w:val="22"/>
          <w:szCs w:val="22"/>
        </w:rPr>
        <w:t xml:space="preserve">.  </w:t>
      </w:r>
      <w:r w:rsidRPr="00F7366B">
        <w:rPr>
          <w:rFonts w:ascii="Tahoma" w:hAnsi="Tahoma" w:cs="Tahoma"/>
          <w:b/>
          <w:bCs/>
          <w:sz w:val="22"/>
          <w:szCs w:val="22"/>
        </w:rPr>
        <w:t>For collections based on sam</w:t>
      </w:r>
      <w:r w:rsidRPr="00F7366B">
        <w:rPr>
          <w:rFonts w:ascii="Tahoma" w:hAnsi="Tahoma" w:cs="Tahoma"/>
          <w:b/>
          <w:bCs/>
          <w:sz w:val="22"/>
          <w:szCs w:val="22"/>
        </w:rPr>
        <w:softHyphen/>
        <w:t>pling, a special justification must be provid</w:t>
      </w:r>
      <w:r w:rsidRPr="00F7366B">
        <w:rPr>
          <w:rFonts w:ascii="Tahoma" w:hAnsi="Tahoma" w:cs="Tahoma"/>
          <w:b/>
          <w:bCs/>
          <w:sz w:val="22"/>
          <w:szCs w:val="22"/>
        </w:rPr>
        <w:softHyphen/>
        <w:t>ed for any collection that will not yield "reli</w:t>
      </w:r>
      <w:r w:rsidRPr="00F7366B">
        <w:rPr>
          <w:rFonts w:ascii="Tahoma" w:hAnsi="Tahoma" w:cs="Tahoma"/>
          <w:b/>
          <w:bCs/>
          <w:sz w:val="22"/>
          <w:szCs w:val="22"/>
        </w:rPr>
        <w:softHyphen/>
        <w:t>able" data that can be generalized to the universe studied.</w:t>
      </w:r>
    </w:p>
    <w:p w:rsidR="00445F35" w:rsidRDefault="007D4FB1" w:rsidP="00DA5947">
      <w:pPr>
        <w:spacing w:after="172"/>
        <w:ind w:left="360"/>
        <w:jc w:val="both"/>
        <w:rPr>
          <w:rFonts w:ascii="Tahoma" w:hAnsi="Tahoma" w:cs="Tahoma"/>
          <w:sz w:val="22"/>
          <w:szCs w:val="22"/>
        </w:rPr>
      </w:pPr>
      <w:r w:rsidRPr="00F7366B">
        <w:rPr>
          <w:rFonts w:ascii="Tahoma" w:hAnsi="Tahoma" w:cs="Tahoma"/>
          <w:sz w:val="22"/>
          <w:szCs w:val="22"/>
        </w:rPr>
        <w:t>Expectations are that r</w:t>
      </w:r>
      <w:r w:rsidR="00BA5D81" w:rsidRPr="00F7366B">
        <w:rPr>
          <w:rFonts w:ascii="Tahoma" w:hAnsi="Tahoma" w:cs="Tahoma"/>
          <w:sz w:val="22"/>
          <w:szCs w:val="22"/>
        </w:rPr>
        <w:t xml:space="preserve">esponse to the </w:t>
      </w:r>
      <w:r w:rsidR="002D11F4" w:rsidRPr="00F7366B">
        <w:rPr>
          <w:rFonts w:ascii="Tahoma" w:hAnsi="Tahoma" w:cs="Tahoma"/>
          <w:sz w:val="22"/>
          <w:szCs w:val="22"/>
        </w:rPr>
        <w:t xml:space="preserve">survey </w:t>
      </w:r>
      <w:r w:rsidRPr="00F7366B">
        <w:rPr>
          <w:rFonts w:ascii="Tahoma" w:hAnsi="Tahoma" w:cs="Tahoma"/>
          <w:sz w:val="22"/>
          <w:szCs w:val="22"/>
        </w:rPr>
        <w:t>will</w:t>
      </w:r>
      <w:r w:rsidR="00BA5D81" w:rsidRPr="00F7366B">
        <w:rPr>
          <w:rFonts w:ascii="Tahoma" w:hAnsi="Tahoma" w:cs="Tahoma"/>
          <w:sz w:val="22"/>
          <w:szCs w:val="22"/>
        </w:rPr>
        <w:t xml:space="preserve"> be very high. </w:t>
      </w:r>
      <w:r w:rsidR="0084439C">
        <w:rPr>
          <w:rFonts w:ascii="Tahoma" w:hAnsi="Tahoma" w:cs="Tahoma"/>
          <w:sz w:val="22"/>
          <w:szCs w:val="22"/>
        </w:rPr>
        <w:t>As noted,</w:t>
      </w:r>
      <w:r w:rsidRPr="00F7366B">
        <w:rPr>
          <w:rFonts w:ascii="Tahoma" w:hAnsi="Tahoma" w:cs="Tahoma"/>
          <w:sz w:val="22"/>
          <w:szCs w:val="22"/>
        </w:rPr>
        <w:t xml:space="preserve"> </w:t>
      </w:r>
      <w:r w:rsidR="0084439C">
        <w:rPr>
          <w:rFonts w:ascii="Tahoma" w:hAnsi="Tahoma" w:cs="Tahoma"/>
          <w:sz w:val="22"/>
          <w:szCs w:val="22"/>
        </w:rPr>
        <w:t>p</w:t>
      </w:r>
      <w:r w:rsidR="0084439C" w:rsidRPr="00F7366B">
        <w:rPr>
          <w:rFonts w:ascii="Tahoma" w:hAnsi="Tahoma" w:cs="Tahoma"/>
          <w:sz w:val="22"/>
          <w:szCs w:val="22"/>
        </w:rPr>
        <w:t xml:space="preserve">ast </w:t>
      </w:r>
      <w:r w:rsidR="00BA5D81" w:rsidRPr="00F7366B">
        <w:rPr>
          <w:rFonts w:ascii="Tahoma" w:hAnsi="Tahoma" w:cs="Tahoma"/>
          <w:sz w:val="22"/>
          <w:szCs w:val="22"/>
        </w:rPr>
        <w:t xml:space="preserve">response rate examples </w:t>
      </w:r>
      <w:r w:rsidR="00DE639B" w:rsidRPr="00F7366B">
        <w:rPr>
          <w:rFonts w:ascii="Tahoma" w:hAnsi="Tahoma" w:cs="Tahoma"/>
          <w:sz w:val="22"/>
          <w:szCs w:val="22"/>
        </w:rPr>
        <w:t xml:space="preserve">for </w:t>
      </w:r>
      <w:r w:rsidR="00647D81">
        <w:rPr>
          <w:rFonts w:ascii="Tahoma" w:hAnsi="Tahoma" w:cs="Tahoma"/>
          <w:sz w:val="22"/>
          <w:szCs w:val="22"/>
        </w:rPr>
        <w:t xml:space="preserve">nearly identical visitor </w:t>
      </w:r>
      <w:r w:rsidR="00DE639B" w:rsidRPr="00F7366B">
        <w:rPr>
          <w:rFonts w:ascii="Tahoma" w:hAnsi="Tahoma" w:cs="Tahoma"/>
          <w:sz w:val="22"/>
          <w:szCs w:val="22"/>
        </w:rPr>
        <w:t xml:space="preserve">surveys </w:t>
      </w:r>
      <w:r w:rsidR="00663BF5" w:rsidRPr="00F7366B">
        <w:rPr>
          <w:rFonts w:ascii="Tahoma" w:hAnsi="Tahoma" w:cs="Tahoma"/>
          <w:sz w:val="22"/>
          <w:szCs w:val="22"/>
        </w:rPr>
        <w:t xml:space="preserve">conducted by the </w:t>
      </w:r>
      <w:r w:rsidR="00647D81">
        <w:rPr>
          <w:rFonts w:ascii="Tahoma" w:hAnsi="Tahoma" w:cs="Tahoma"/>
          <w:sz w:val="22"/>
          <w:szCs w:val="22"/>
        </w:rPr>
        <w:t xml:space="preserve">principal investigator </w:t>
      </w:r>
      <w:r w:rsidR="00BA5D81" w:rsidRPr="00F7366B">
        <w:rPr>
          <w:rFonts w:ascii="Tahoma" w:hAnsi="Tahoma" w:cs="Tahoma"/>
          <w:sz w:val="22"/>
          <w:szCs w:val="22"/>
        </w:rPr>
        <w:t xml:space="preserve">include </w:t>
      </w:r>
      <w:r w:rsidR="00647D81">
        <w:rPr>
          <w:rFonts w:ascii="Tahoma" w:hAnsi="Tahoma" w:cs="Tahoma"/>
          <w:sz w:val="22"/>
          <w:szCs w:val="22"/>
        </w:rPr>
        <w:t>Isle Royale National Park</w:t>
      </w:r>
      <w:r w:rsidR="00BA5D81" w:rsidRPr="00F7366B">
        <w:rPr>
          <w:rFonts w:ascii="Tahoma" w:hAnsi="Tahoma" w:cs="Tahoma"/>
          <w:sz w:val="22"/>
          <w:szCs w:val="22"/>
        </w:rPr>
        <w:t xml:space="preserve"> (</w:t>
      </w:r>
      <w:r w:rsidR="00647D81">
        <w:rPr>
          <w:rFonts w:ascii="Tahoma" w:hAnsi="Tahoma" w:cs="Tahoma"/>
          <w:sz w:val="22"/>
          <w:szCs w:val="22"/>
        </w:rPr>
        <w:t>100%</w:t>
      </w:r>
      <w:r w:rsidR="00BA5D81" w:rsidRPr="00F7366B">
        <w:rPr>
          <w:rFonts w:ascii="Tahoma" w:hAnsi="Tahoma" w:cs="Tahoma"/>
          <w:sz w:val="22"/>
          <w:szCs w:val="22"/>
        </w:rPr>
        <w:t xml:space="preserve"> response), </w:t>
      </w:r>
      <w:r w:rsidR="00647D81">
        <w:rPr>
          <w:rFonts w:ascii="Tahoma" w:hAnsi="Tahoma" w:cs="Tahoma"/>
          <w:sz w:val="22"/>
          <w:szCs w:val="22"/>
        </w:rPr>
        <w:t>Yosemite National Park</w:t>
      </w:r>
      <w:r w:rsidR="00BA5D81" w:rsidRPr="00F7366B">
        <w:rPr>
          <w:rFonts w:ascii="Tahoma" w:hAnsi="Tahoma" w:cs="Tahoma"/>
          <w:sz w:val="22"/>
          <w:szCs w:val="22"/>
        </w:rPr>
        <w:t xml:space="preserve"> (</w:t>
      </w:r>
      <w:r w:rsidR="00BA6A53">
        <w:rPr>
          <w:rFonts w:ascii="Tahoma" w:hAnsi="Tahoma" w:cs="Tahoma"/>
          <w:sz w:val="22"/>
          <w:szCs w:val="22"/>
        </w:rPr>
        <w:t>ranging from 81%</w:t>
      </w:r>
      <w:r w:rsidR="00BA5D81" w:rsidRPr="00F7366B">
        <w:rPr>
          <w:rFonts w:ascii="Tahoma" w:hAnsi="Tahoma" w:cs="Tahoma"/>
          <w:sz w:val="22"/>
          <w:szCs w:val="22"/>
        </w:rPr>
        <w:t xml:space="preserve"> </w:t>
      </w:r>
      <w:r w:rsidR="00BA6A53">
        <w:rPr>
          <w:rFonts w:ascii="Tahoma" w:hAnsi="Tahoma" w:cs="Tahoma"/>
          <w:sz w:val="22"/>
          <w:szCs w:val="22"/>
        </w:rPr>
        <w:t xml:space="preserve">to 98% </w:t>
      </w:r>
      <w:r w:rsidR="00BA5D81" w:rsidRPr="00F7366B">
        <w:rPr>
          <w:rFonts w:ascii="Tahoma" w:hAnsi="Tahoma" w:cs="Tahoma"/>
          <w:sz w:val="22"/>
          <w:szCs w:val="22"/>
        </w:rPr>
        <w:t>response</w:t>
      </w:r>
      <w:r w:rsidR="00BA6A53">
        <w:rPr>
          <w:rFonts w:ascii="Tahoma" w:hAnsi="Tahoma" w:cs="Tahoma"/>
          <w:sz w:val="22"/>
          <w:szCs w:val="22"/>
        </w:rPr>
        <w:t>, depending on sampling site in the park</w:t>
      </w:r>
      <w:r w:rsidR="00BA5D81" w:rsidRPr="00F7366B">
        <w:rPr>
          <w:rFonts w:ascii="Tahoma" w:hAnsi="Tahoma" w:cs="Tahoma"/>
          <w:sz w:val="22"/>
          <w:szCs w:val="22"/>
        </w:rPr>
        <w:t xml:space="preserve">), </w:t>
      </w:r>
      <w:r w:rsidR="00647D81">
        <w:rPr>
          <w:rFonts w:ascii="Tahoma" w:hAnsi="Tahoma" w:cs="Tahoma"/>
          <w:sz w:val="22"/>
          <w:szCs w:val="22"/>
        </w:rPr>
        <w:t xml:space="preserve">Rocky Mountain National Park </w:t>
      </w:r>
      <w:r w:rsidR="00647D81" w:rsidRPr="00F7366B">
        <w:rPr>
          <w:rFonts w:ascii="Tahoma" w:hAnsi="Tahoma" w:cs="Tahoma"/>
          <w:sz w:val="22"/>
          <w:szCs w:val="22"/>
        </w:rPr>
        <w:lastRenderedPageBreak/>
        <w:t>(</w:t>
      </w:r>
      <w:r w:rsidR="00FA27BF">
        <w:rPr>
          <w:rFonts w:ascii="Tahoma" w:hAnsi="Tahoma" w:cs="Tahoma"/>
          <w:sz w:val="22"/>
          <w:szCs w:val="22"/>
        </w:rPr>
        <w:t xml:space="preserve">73% </w:t>
      </w:r>
      <w:r w:rsidR="00647D81" w:rsidRPr="00F7366B">
        <w:rPr>
          <w:rFonts w:ascii="Tahoma" w:hAnsi="Tahoma" w:cs="Tahoma"/>
          <w:sz w:val="22"/>
          <w:szCs w:val="22"/>
        </w:rPr>
        <w:t>response)</w:t>
      </w:r>
      <w:r w:rsidR="00647D81">
        <w:rPr>
          <w:rFonts w:ascii="Tahoma" w:hAnsi="Tahoma" w:cs="Tahoma"/>
          <w:sz w:val="22"/>
          <w:szCs w:val="22"/>
        </w:rPr>
        <w:t xml:space="preserve">, and Mount Rainier National Park </w:t>
      </w:r>
      <w:r w:rsidR="00647D81" w:rsidRPr="00F7366B">
        <w:rPr>
          <w:rFonts w:ascii="Tahoma" w:hAnsi="Tahoma" w:cs="Tahoma"/>
          <w:sz w:val="22"/>
          <w:szCs w:val="22"/>
        </w:rPr>
        <w:t>(</w:t>
      </w:r>
      <w:r w:rsidR="00545740">
        <w:rPr>
          <w:rFonts w:ascii="Tahoma" w:hAnsi="Tahoma" w:cs="Tahoma"/>
          <w:sz w:val="22"/>
          <w:szCs w:val="22"/>
        </w:rPr>
        <w:t>68%</w:t>
      </w:r>
      <w:r w:rsidR="00647D81" w:rsidRPr="00F7366B">
        <w:rPr>
          <w:rFonts w:ascii="Tahoma" w:hAnsi="Tahoma" w:cs="Tahoma"/>
          <w:sz w:val="22"/>
          <w:szCs w:val="22"/>
        </w:rPr>
        <w:t xml:space="preserve"> response)</w:t>
      </w:r>
      <w:r w:rsidR="00CA71E8">
        <w:rPr>
          <w:rFonts w:ascii="Tahoma" w:hAnsi="Tahoma" w:cs="Tahoma"/>
          <w:sz w:val="22"/>
          <w:szCs w:val="22"/>
        </w:rPr>
        <w:t xml:space="preserve">; OMB control numbers for these previous studies are as follows: </w:t>
      </w:r>
      <w:r w:rsidR="00CA71E8" w:rsidRPr="00CA71E8">
        <w:rPr>
          <w:rFonts w:ascii="Tahoma" w:hAnsi="Tahoma" w:cs="Tahoma"/>
          <w:sz w:val="22"/>
          <w:szCs w:val="22"/>
        </w:rPr>
        <w:t>Isle Royale National Park (OMB #: 1024-0224); Yosemite National Park (OMB #: 1029-0220 and OMB #: 1024-0224); Rocky Mountain National Park (OMB #: 1024-0224; NPS #: 08-028); Mount Rainier National Park (OMB #: 1024-0224).</w:t>
      </w:r>
      <w:r w:rsidR="00BF51B9">
        <w:rPr>
          <w:rFonts w:ascii="Tahoma" w:hAnsi="Tahoma" w:cs="Tahoma"/>
          <w:sz w:val="22"/>
          <w:szCs w:val="22"/>
        </w:rPr>
        <w:t xml:space="preserve"> </w:t>
      </w:r>
      <w:r w:rsidR="00450AC5">
        <w:rPr>
          <w:rFonts w:ascii="Tahoma" w:hAnsi="Tahoma" w:cs="Tahoma"/>
          <w:sz w:val="22"/>
          <w:szCs w:val="22"/>
        </w:rPr>
        <w:t>Moreover, in both the current study and the previous studies noted, data collection was not conducted by federal employees, rather the federal government contracted out the data collection.</w:t>
      </w:r>
      <w:r w:rsidR="00D111DC">
        <w:rPr>
          <w:rFonts w:ascii="Tahoma" w:hAnsi="Tahoma" w:cs="Tahoma"/>
          <w:sz w:val="22"/>
          <w:szCs w:val="22"/>
        </w:rPr>
        <w:t xml:space="preserve"> </w:t>
      </w:r>
      <w:r w:rsidR="00D111DC" w:rsidRPr="00D111DC">
        <w:rPr>
          <w:rFonts w:ascii="Tahoma" w:hAnsi="Tahoma" w:cs="Tahoma"/>
          <w:sz w:val="22"/>
          <w:szCs w:val="22"/>
        </w:rPr>
        <w:t>Thus, the connection between response rates and the perception of who is conducting the study should be no different in this study than in the previous studies noted.</w:t>
      </w:r>
    </w:p>
    <w:p w:rsidR="00647D81" w:rsidRPr="0087025B" w:rsidRDefault="00BF51B9" w:rsidP="00647D81">
      <w:pPr>
        <w:spacing w:after="172"/>
        <w:ind w:left="360"/>
        <w:jc w:val="both"/>
        <w:rPr>
          <w:rFonts w:ascii="Tahoma" w:hAnsi="Tahoma" w:cs="Tahoma"/>
          <w:sz w:val="22"/>
          <w:szCs w:val="22"/>
        </w:rPr>
      </w:pPr>
      <w:r>
        <w:rPr>
          <w:rFonts w:ascii="Tahoma" w:hAnsi="Tahoma" w:cs="Tahoma"/>
          <w:sz w:val="22"/>
          <w:szCs w:val="22"/>
        </w:rPr>
        <w:t xml:space="preserve">The script used by the </w:t>
      </w:r>
      <w:r w:rsidR="00046FF8">
        <w:rPr>
          <w:rFonts w:ascii="Tahoma" w:hAnsi="Tahoma" w:cs="Tahoma"/>
          <w:sz w:val="22"/>
          <w:szCs w:val="22"/>
        </w:rPr>
        <w:t>survey administrator</w:t>
      </w:r>
      <w:r>
        <w:rPr>
          <w:rFonts w:ascii="Tahoma" w:hAnsi="Tahoma" w:cs="Tahoma"/>
          <w:sz w:val="22"/>
          <w:szCs w:val="22"/>
        </w:rPr>
        <w:t xml:space="preserve"> staff to recruit participants for this study is adapted from the script used at the previous studies with high response rates listed above, and is designed to help maximize response rate by emphasizing the importance of each respondent’s answers to the questions to help protect and enhance the </w:t>
      </w:r>
      <w:r w:rsidR="0092027E">
        <w:rPr>
          <w:rFonts w:ascii="Tahoma" w:hAnsi="Tahoma" w:cs="Tahoma"/>
          <w:sz w:val="22"/>
          <w:szCs w:val="22"/>
        </w:rPr>
        <w:t>national forest recreation area where they were contacted</w:t>
      </w:r>
      <w:r>
        <w:rPr>
          <w:rFonts w:ascii="Tahoma" w:hAnsi="Tahoma" w:cs="Tahoma"/>
          <w:sz w:val="22"/>
          <w:szCs w:val="22"/>
        </w:rPr>
        <w:t>.</w:t>
      </w:r>
      <w:r w:rsidR="0092027E">
        <w:rPr>
          <w:rFonts w:ascii="Tahoma" w:hAnsi="Tahoma" w:cs="Tahoma"/>
          <w:sz w:val="22"/>
          <w:szCs w:val="22"/>
        </w:rPr>
        <w:t xml:space="preserve"> As noted, </w:t>
      </w:r>
      <w:r w:rsidR="009F4A31">
        <w:rPr>
          <w:rFonts w:ascii="Tahoma" w:hAnsi="Tahoma" w:cs="Tahoma"/>
          <w:sz w:val="22"/>
          <w:szCs w:val="22"/>
        </w:rPr>
        <w:t xml:space="preserve">visitors contacted in similar previous studies have often expressed gratitude and appreciation for the opportunity to participate in studies of this nature.  </w:t>
      </w:r>
      <w:r>
        <w:rPr>
          <w:rFonts w:ascii="Tahoma" w:hAnsi="Tahoma" w:cs="Tahoma"/>
          <w:sz w:val="22"/>
          <w:szCs w:val="22"/>
        </w:rPr>
        <w:t xml:space="preserve"> </w:t>
      </w:r>
      <w:r w:rsidR="00647D81">
        <w:rPr>
          <w:rFonts w:ascii="Tahoma" w:hAnsi="Tahoma" w:cs="Tahoma"/>
          <w:sz w:val="22"/>
          <w:szCs w:val="22"/>
        </w:rPr>
        <w:t xml:space="preserve"> </w:t>
      </w:r>
    </w:p>
    <w:p w:rsidR="00EB4C55" w:rsidRPr="00EB4C55" w:rsidRDefault="009F4A31" w:rsidP="00EB4C55">
      <w:pPr>
        <w:spacing w:after="172"/>
        <w:ind w:left="360"/>
        <w:jc w:val="both"/>
        <w:rPr>
          <w:rFonts w:ascii="Tahoma" w:hAnsi="Tahoma" w:cs="Tahoma"/>
          <w:sz w:val="22"/>
          <w:szCs w:val="22"/>
        </w:rPr>
      </w:pPr>
      <w:r>
        <w:rPr>
          <w:rFonts w:ascii="Tahoma" w:hAnsi="Tahoma" w:cs="Tahoma"/>
          <w:sz w:val="22"/>
          <w:szCs w:val="22"/>
        </w:rPr>
        <w:t xml:space="preserve">However, some visitors who are asked to participate in the study will decline to do so. Thus, measures will be taken in this study to assess whether the accuracy of the survey data are affected by non-response bias, and if so, to correct for non-response bias effects on the data. </w:t>
      </w:r>
      <w:r w:rsidR="00026032">
        <w:rPr>
          <w:rFonts w:ascii="Tahoma" w:hAnsi="Tahoma" w:cs="Tahoma"/>
          <w:sz w:val="22"/>
          <w:szCs w:val="22"/>
        </w:rPr>
        <w:t xml:space="preserve">In particular, </w:t>
      </w:r>
      <w:r w:rsidR="00EB4C55">
        <w:rPr>
          <w:rFonts w:ascii="Tahoma" w:hAnsi="Tahoma" w:cs="Tahoma"/>
          <w:sz w:val="22"/>
          <w:szCs w:val="22"/>
        </w:rPr>
        <w:t>t</w:t>
      </w:r>
      <w:r w:rsidR="00EB4C55" w:rsidRPr="00EB4C55">
        <w:rPr>
          <w:rFonts w:ascii="Tahoma" w:hAnsi="Tahoma" w:cs="Tahoma"/>
          <w:sz w:val="22"/>
          <w:szCs w:val="22"/>
        </w:rPr>
        <w:t>o track visitor survey response rates, survey administrators will record a survey log entry for each visitor group asked to participate in the survey</w:t>
      </w:r>
      <w:r w:rsidR="00DA5947">
        <w:rPr>
          <w:rFonts w:ascii="Tahoma" w:hAnsi="Tahoma" w:cs="Tahoma"/>
          <w:sz w:val="22"/>
          <w:szCs w:val="22"/>
        </w:rPr>
        <w:t>; a copy of the survey log instrument is included with the submission</w:t>
      </w:r>
      <w:r w:rsidR="00EB4C55" w:rsidRPr="00EB4C55">
        <w:rPr>
          <w:rFonts w:ascii="Tahoma" w:hAnsi="Tahoma" w:cs="Tahoma"/>
          <w:sz w:val="22"/>
          <w:szCs w:val="22"/>
        </w:rPr>
        <w:t xml:space="preserve">. Information recorded on the survey log for each contacted group will include: 1) current time; 2) visitor group size; 3) presence or absence of children in the group; 4) whether the group accepted or refused to participate; 5) the survey ID number for those groups who participated; and 6) current weather conditions. In addition, </w:t>
      </w:r>
      <w:r w:rsidR="00243116" w:rsidRPr="00243116">
        <w:rPr>
          <w:rFonts w:ascii="Tahoma" w:hAnsi="Tahoma" w:cs="Tahoma"/>
          <w:sz w:val="22"/>
          <w:szCs w:val="22"/>
        </w:rPr>
        <w:t>all who decline to complete the questionnaire will be asked if they could answer just a few questions that would take less than a minute; if they say no to this, they’ll be thanked and sent on their way</w:t>
      </w:r>
      <w:r w:rsidR="000A0DD9">
        <w:rPr>
          <w:rFonts w:ascii="Tahoma" w:hAnsi="Tahoma" w:cs="Tahoma"/>
          <w:sz w:val="22"/>
          <w:szCs w:val="22"/>
        </w:rPr>
        <w:t xml:space="preserve"> (</w:t>
      </w:r>
      <w:r w:rsidR="001E4E1E">
        <w:rPr>
          <w:rFonts w:ascii="Tahoma" w:hAnsi="Tahoma" w:cs="Tahoma"/>
          <w:sz w:val="22"/>
          <w:szCs w:val="22"/>
        </w:rPr>
        <w:t xml:space="preserve">refer to Section 2 of this document for </w:t>
      </w:r>
      <w:r w:rsidR="000A0DD9">
        <w:rPr>
          <w:rFonts w:ascii="Tahoma" w:hAnsi="Tahoma" w:cs="Tahoma"/>
          <w:sz w:val="22"/>
          <w:szCs w:val="22"/>
        </w:rPr>
        <w:t xml:space="preserve">the script that will be used for this </w:t>
      </w:r>
      <w:r w:rsidR="001E4E1E">
        <w:rPr>
          <w:rFonts w:ascii="Tahoma" w:hAnsi="Tahoma" w:cs="Tahoma"/>
          <w:sz w:val="22"/>
          <w:szCs w:val="22"/>
        </w:rPr>
        <w:t>purpose</w:t>
      </w:r>
      <w:r w:rsidR="000A0DD9">
        <w:rPr>
          <w:rFonts w:ascii="Tahoma" w:hAnsi="Tahoma" w:cs="Tahoma"/>
          <w:sz w:val="22"/>
          <w:szCs w:val="22"/>
        </w:rPr>
        <w:t>)</w:t>
      </w:r>
      <w:r w:rsidR="00243116">
        <w:rPr>
          <w:rFonts w:ascii="Tahoma" w:hAnsi="Tahoma" w:cs="Tahoma"/>
          <w:sz w:val="22"/>
          <w:szCs w:val="22"/>
        </w:rPr>
        <w:t xml:space="preserve">. </w:t>
      </w:r>
      <w:r w:rsidR="00EB4C55" w:rsidRPr="00EB4C55">
        <w:rPr>
          <w:rFonts w:ascii="Tahoma" w:hAnsi="Tahoma" w:cs="Tahoma"/>
          <w:sz w:val="22"/>
          <w:szCs w:val="22"/>
        </w:rPr>
        <w:t>Those who agree to answer the “non-response questions” will be asked:</w:t>
      </w:r>
    </w:p>
    <w:p w:rsidR="00EB4C55" w:rsidRPr="00EB4C55" w:rsidRDefault="00EB4C55" w:rsidP="00EB4C55">
      <w:pPr>
        <w:numPr>
          <w:ilvl w:val="0"/>
          <w:numId w:val="41"/>
        </w:numPr>
        <w:spacing w:after="172"/>
        <w:jc w:val="both"/>
        <w:rPr>
          <w:rFonts w:ascii="Tahoma" w:hAnsi="Tahoma" w:cs="Tahoma"/>
          <w:sz w:val="22"/>
          <w:szCs w:val="22"/>
        </w:rPr>
      </w:pPr>
      <w:r w:rsidRPr="00EB4C55">
        <w:rPr>
          <w:rFonts w:ascii="Tahoma" w:hAnsi="Tahoma" w:cs="Tahoma"/>
          <w:sz w:val="22"/>
          <w:szCs w:val="22"/>
        </w:rPr>
        <w:t>What was your primary activity during your visit to [STUDY SITE] today?</w:t>
      </w:r>
    </w:p>
    <w:p w:rsidR="00EB4C55" w:rsidRPr="00EB4C55" w:rsidRDefault="00EB4C55" w:rsidP="00EB4C55">
      <w:pPr>
        <w:numPr>
          <w:ilvl w:val="0"/>
          <w:numId w:val="41"/>
        </w:numPr>
        <w:spacing w:after="172"/>
        <w:jc w:val="both"/>
        <w:rPr>
          <w:rFonts w:ascii="Tahoma" w:hAnsi="Tahoma" w:cs="Tahoma"/>
          <w:sz w:val="22"/>
          <w:szCs w:val="22"/>
        </w:rPr>
      </w:pPr>
      <w:r w:rsidRPr="00EB4C55">
        <w:rPr>
          <w:rFonts w:ascii="Tahoma" w:hAnsi="Tahoma" w:cs="Tahoma"/>
          <w:sz w:val="22"/>
          <w:szCs w:val="22"/>
        </w:rPr>
        <w:t>What was the primary location or destination you visited today?</w:t>
      </w:r>
    </w:p>
    <w:p w:rsidR="00EB4C55" w:rsidRPr="00EB4C55" w:rsidRDefault="00EB4C55" w:rsidP="00EB4C55">
      <w:pPr>
        <w:numPr>
          <w:ilvl w:val="0"/>
          <w:numId w:val="41"/>
        </w:numPr>
        <w:spacing w:after="172"/>
        <w:jc w:val="both"/>
        <w:rPr>
          <w:rFonts w:ascii="Tahoma" w:hAnsi="Tahoma" w:cs="Tahoma"/>
          <w:sz w:val="22"/>
          <w:szCs w:val="22"/>
        </w:rPr>
      </w:pPr>
      <w:r w:rsidRPr="00EB4C55">
        <w:rPr>
          <w:rFonts w:ascii="Tahoma" w:hAnsi="Tahoma" w:cs="Tahoma"/>
          <w:sz w:val="22"/>
          <w:szCs w:val="22"/>
        </w:rPr>
        <w:t>Did you have difficulty finding a place to park here today?</w:t>
      </w:r>
    </w:p>
    <w:p w:rsidR="00EB4C55" w:rsidRPr="00EB4C55" w:rsidRDefault="00A06F34" w:rsidP="00EB4C55">
      <w:pPr>
        <w:spacing w:after="172"/>
        <w:ind w:left="360"/>
        <w:jc w:val="both"/>
        <w:rPr>
          <w:rFonts w:ascii="Tahoma" w:hAnsi="Tahoma" w:cs="Tahoma"/>
          <w:sz w:val="22"/>
          <w:szCs w:val="22"/>
        </w:rPr>
      </w:pPr>
      <w:r>
        <w:rPr>
          <w:rFonts w:ascii="Tahoma" w:hAnsi="Tahoma" w:cs="Tahoma"/>
          <w:sz w:val="22"/>
          <w:szCs w:val="22"/>
        </w:rPr>
        <w:t>There will be a field on the survey response log to distinguish between visitor who decline to participate in the survey but respond to the three non-response questions and those visitors who refuse to answer any question.</w:t>
      </w:r>
      <w:r w:rsidR="00243116" w:rsidRPr="00243116">
        <w:rPr>
          <w:rFonts w:ascii="Tahoma" w:hAnsi="Tahoma" w:cs="Tahoma"/>
          <w:sz w:val="22"/>
          <w:szCs w:val="22"/>
        </w:rPr>
        <w:t xml:space="preserve"> </w:t>
      </w:r>
      <w:r>
        <w:rPr>
          <w:rFonts w:ascii="Tahoma" w:hAnsi="Tahoma" w:cs="Tahoma"/>
          <w:sz w:val="22"/>
          <w:szCs w:val="22"/>
        </w:rPr>
        <w:t>That being said, a</w:t>
      </w:r>
      <w:r w:rsidRPr="00243116">
        <w:rPr>
          <w:rFonts w:ascii="Tahoma" w:hAnsi="Tahoma" w:cs="Tahoma"/>
          <w:sz w:val="22"/>
          <w:szCs w:val="22"/>
        </w:rPr>
        <w:t>ll who decline to complete the questionnaire, whether they agree or not to answer the three short “non-response questions” will be treated as refusals in computation of response rates.</w:t>
      </w:r>
      <w:r>
        <w:rPr>
          <w:rFonts w:ascii="Tahoma" w:hAnsi="Tahoma" w:cs="Tahoma"/>
          <w:sz w:val="22"/>
          <w:szCs w:val="22"/>
        </w:rPr>
        <w:t xml:space="preserve"> </w:t>
      </w:r>
      <w:r w:rsidR="00EB4C55" w:rsidRPr="00EB4C55">
        <w:rPr>
          <w:rFonts w:ascii="Tahoma" w:hAnsi="Tahoma" w:cs="Tahoma"/>
          <w:sz w:val="22"/>
          <w:szCs w:val="22"/>
        </w:rPr>
        <w:t xml:space="preserve">The survey log data and responses to the non-response questions will be used to test for differences between visitor groups who participated in the survey and those who did not, based on the group and trip characteristics measures noted. In particular, chi-square tests of independence and </w:t>
      </w:r>
      <w:proofErr w:type="gramStart"/>
      <w:r w:rsidR="00EB4C55" w:rsidRPr="00EB4C55">
        <w:rPr>
          <w:rFonts w:ascii="Tahoma" w:hAnsi="Tahoma" w:cs="Tahoma"/>
          <w:sz w:val="22"/>
          <w:szCs w:val="22"/>
        </w:rPr>
        <w:t>an independent samples t-tests</w:t>
      </w:r>
      <w:proofErr w:type="gramEnd"/>
      <w:r w:rsidR="00EB4C55" w:rsidRPr="00EB4C55">
        <w:rPr>
          <w:rFonts w:ascii="Tahoma" w:hAnsi="Tahoma" w:cs="Tahoma"/>
          <w:sz w:val="22"/>
          <w:szCs w:val="22"/>
        </w:rPr>
        <w:t xml:space="preserve"> of means will be used for statistical comparisons of respondents and non-respondents. If statistical differences are found, data will be weighted </w:t>
      </w:r>
      <w:r w:rsidR="00EB4C55" w:rsidRPr="00EB4C55">
        <w:rPr>
          <w:rFonts w:ascii="Tahoma" w:hAnsi="Tahoma" w:cs="Tahoma"/>
          <w:sz w:val="22"/>
          <w:szCs w:val="22"/>
        </w:rPr>
        <w:lastRenderedPageBreak/>
        <w:t xml:space="preserve">using algorithms available in conventional statistical software packages for social science (e.g., SPSS) such that results are generalizable to the intended target populations noted. </w:t>
      </w:r>
    </w:p>
    <w:p w:rsidR="00293E67" w:rsidRDefault="009877EA" w:rsidP="009877EA">
      <w:pPr>
        <w:spacing w:after="172"/>
        <w:ind w:left="360"/>
        <w:jc w:val="both"/>
        <w:rPr>
          <w:rFonts w:ascii="Tahoma" w:hAnsi="Tahoma" w:cs="Tahoma"/>
          <w:sz w:val="22"/>
          <w:szCs w:val="22"/>
        </w:rPr>
      </w:pPr>
      <w:r w:rsidRPr="009877EA">
        <w:rPr>
          <w:rFonts w:ascii="Tahoma" w:hAnsi="Tahoma" w:cs="Tahoma"/>
          <w:sz w:val="22"/>
          <w:szCs w:val="22"/>
        </w:rPr>
        <w:t xml:space="preserve"> </w:t>
      </w:r>
    </w:p>
    <w:p w:rsidR="00293E67" w:rsidRDefault="009877EA" w:rsidP="00293E67">
      <w:pPr>
        <w:spacing w:after="172"/>
        <w:ind w:left="360"/>
        <w:jc w:val="both"/>
        <w:rPr>
          <w:rFonts w:ascii="Tahoma" w:hAnsi="Tahoma" w:cs="Tahoma"/>
          <w:sz w:val="22"/>
          <w:szCs w:val="22"/>
        </w:rPr>
      </w:pPr>
      <w:r w:rsidRPr="009877EA">
        <w:rPr>
          <w:rFonts w:ascii="Tahoma" w:hAnsi="Tahoma" w:cs="Tahoma"/>
          <w:sz w:val="22"/>
          <w:szCs w:val="22"/>
        </w:rPr>
        <w:t xml:space="preserve">Results of the non-response analysis will be reported and the implications for management discussed. In particular, information will be </w:t>
      </w:r>
      <w:r w:rsidR="008111B9">
        <w:rPr>
          <w:rFonts w:ascii="Tahoma" w:hAnsi="Tahoma" w:cs="Tahoma"/>
          <w:sz w:val="22"/>
          <w:szCs w:val="22"/>
        </w:rPr>
        <w:t>reported</w:t>
      </w:r>
      <w:r w:rsidRPr="009877EA">
        <w:rPr>
          <w:rFonts w:ascii="Tahoma" w:hAnsi="Tahoma" w:cs="Tahoma"/>
          <w:sz w:val="22"/>
          <w:szCs w:val="22"/>
        </w:rPr>
        <w:t xml:space="preserve"> about subgroups of visitors to whom the results may not be generalizable, if non-response bias is detected.</w:t>
      </w:r>
      <w:r w:rsidR="00293E67">
        <w:rPr>
          <w:rFonts w:ascii="Tahoma" w:hAnsi="Tahoma" w:cs="Tahoma"/>
          <w:sz w:val="22"/>
          <w:szCs w:val="22"/>
        </w:rPr>
        <w:t xml:space="preserve"> </w:t>
      </w:r>
      <w:r w:rsidR="00A66BE1">
        <w:rPr>
          <w:rFonts w:ascii="Tahoma" w:hAnsi="Tahoma" w:cs="Tahoma"/>
          <w:sz w:val="22"/>
          <w:szCs w:val="22"/>
        </w:rPr>
        <w:t xml:space="preserve">In addition, if the results of the non-response analysis suggest there is potential non-response bias in the survey data, additional statistical tests will be performed to assess whether there are non-response bias effects on </w:t>
      </w:r>
      <w:r w:rsidR="006E31B9">
        <w:rPr>
          <w:rFonts w:ascii="Tahoma" w:hAnsi="Tahoma" w:cs="Tahoma"/>
          <w:sz w:val="22"/>
          <w:szCs w:val="22"/>
        </w:rPr>
        <w:t xml:space="preserve">results for key questions in the survey instruments (e.g., questions about visitor experience quality, mode choice, travel and parking </w:t>
      </w:r>
      <w:r w:rsidR="00A66BE1">
        <w:rPr>
          <w:rFonts w:ascii="Tahoma" w:hAnsi="Tahoma" w:cs="Tahoma"/>
          <w:sz w:val="22"/>
          <w:szCs w:val="22"/>
        </w:rPr>
        <w:t>issues</w:t>
      </w:r>
      <w:r w:rsidR="006E31B9">
        <w:rPr>
          <w:rFonts w:ascii="Tahoma" w:hAnsi="Tahoma" w:cs="Tahoma"/>
          <w:sz w:val="22"/>
          <w:szCs w:val="22"/>
        </w:rPr>
        <w:t>). In cases where there are non-response bias effects on the results for key questions, standard practices for weighting survey response data will be used to account for non-response bias effects.</w:t>
      </w:r>
      <w:r w:rsidR="00A66BE1">
        <w:rPr>
          <w:rFonts w:ascii="Tahoma" w:hAnsi="Tahoma" w:cs="Tahoma"/>
          <w:sz w:val="22"/>
          <w:szCs w:val="22"/>
        </w:rPr>
        <w:t xml:space="preserve"> </w:t>
      </w:r>
    </w:p>
    <w:p w:rsidR="00293E67" w:rsidRDefault="00293E67" w:rsidP="00293E67">
      <w:pPr>
        <w:spacing w:after="172"/>
        <w:ind w:left="360"/>
        <w:jc w:val="both"/>
        <w:rPr>
          <w:rFonts w:ascii="Tahoma" w:hAnsi="Tahoma" w:cs="Tahoma"/>
          <w:sz w:val="22"/>
          <w:szCs w:val="22"/>
        </w:rPr>
      </w:pPr>
      <w:r>
        <w:rPr>
          <w:rFonts w:ascii="Tahoma" w:hAnsi="Tahoma" w:cs="Tahoma"/>
          <w:sz w:val="22"/>
          <w:szCs w:val="22"/>
        </w:rPr>
        <w:t>Thus, measures to test for and correct non-response bias issues, coupled with the accuracy and statistical power associated with the projected sample size for each survey instrument (300 completed questionnaires)</w:t>
      </w:r>
      <w:r w:rsidR="00647D81" w:rsidRPr="0087025B">
        <w:rPr>
          <w:rFonts w:ascii="Tahoma" w:hAnsi="Tahoma" w:cs="Tahoma"/>
          <w:sz w:val="22"/>
          <w:szCs w:val="22"/>
        </w:rPr>
        <w:t xml:space="preserve">, </w:t>
      </w:r>
      <w:r>
        <w:rPr>
          <w:rFonts w:ascii="Tahoma" w:hAnsi="Tahoma" w:cs="Tahoma"/>
          <w:sz w:val="22"/>
          <w:szCs w:val="22"/>
        </w:rPr>
        <w:t xml:space="preserve">are expected to result in </w:t>
      </w:r>
      <w:r w:rsidR="00647D81" w:rsidRPr="00F7366B">
        <w:rPr>
          <w:rFonts w:ascii="Tahoma" w:hAnsi="Tahoma" w:cs="Tahoma"/>
          <w:sz w:val="22"/>
          <w:szCs w:val="22"/>
        </w:rPr>
        <w:t>level</w:t>
      </w:r>
      <w:r>
        <w:rPr>
          <w:rFonts w:ascii="Tahoma" w:hAnsi="Tahoma" w:cs="Tahoma"/>
          <w:sz w:val="22"/>
          <w:szCs w:val="22"/>
        </w:rPr>
        <w:t>s</w:t>
      </w:r>
      <w:r w:rsidR="00647D81" w:rsidRPr="00F7366B">
        <w:rPr>
          <w:rFonts w:ascii="Tahoma" w:hAnsi="Tahoma" w:cs="Tahoma"/>
          <w:sz w:val="22"/>
          <w:szCs w:val="22"/>
        </w:rPr>
        <w:t xml:space="preserve"> </w:t>
      </w:r>
      <w:r w:rsidR="00647D81">
        <w:rPr>
          <w:rFonts w:ascii="Tahoma" w:hAnsi="Tahoma" w:cs="Tahoma"/>
          <w:sz w:val="22"/>
          <w:szCs w:val="22"/>
        </w:rPr>
        <w:t>of accuracy</w:t>
      </w:r>
      <w:r w:rsidR="00FC35E7">
        <w:rPr>
          <w:rFonts w:ascii="Tahoma" w:hAnsi="Tahoma" w:cs="Tahoma"/>
          <w:sz w:val="22"/>
          <w:szCs w:val="22"/>
        </w:rPr>
        <w:t xml:space="preserve"> and</w:t>
      </w:r>
      <w:r w:rsidR="00647D81">
        <w:rPr>
          <w:rFonts w:ascii="Tahoma" w:hAnsi="Tahoma" w:cs="Tahoma"/>
          <w:sz w:val="22"/>
          <w:szCs w:val="22"/>
        </w:rPr>
        <w:t xml:space="preserve"> </w:t>
      </w:r>
      <w:r>
        <w:rPr>
          <w:rFonts w:ascii="Tahoma" w:hAnsi="Tahoma" w:cs="Tahoma"/>
          <w:sz w:val="22"/>
          <w:szCs w:val="22"/>
        </w:rPr>
        <w:t>reliability that are</w:t>
      </w:r>
      <w:r w:rsidR="00647D81" w:rsidRPr="00F7366B">
        <w:rPr>
          <w:rFonts w:ascii="Tahoma" w:hAnsi="Tahoma" w:cs="Tahoma"/>
          <w:sz w:val="22"/>
          <w:szCs w:val="22"/>
        </w:rPr>
        <w:t xml:space="preserve"> generally accepted as sufficient in peer-reviewed social science quantitative study findings. </w:t>
      </w:r>
    </w:p>
    <w:p w:rsidR="00525199" w:rsidRPr="00525199" w:rsidRDefault="00525199" w:rsidP="00525199">
      <w:pPr>
        <w:spacing w:after="172"/>
        <w:ind w:left="360"/>
        <w:jc w:val="both"/>
        <w:rPr>
          <w:rFonts w:ascii="Tahoma" w:hAnsi="Tahoma" w:cs="Tahoma"/>
          <w:sz w:val="22"/>
          <w:szCs w:val="22"/>
        </w:rPr>
      </w:pPr>
      <w:r w:rsidRPr="00525199">
        <w:rPr>
          <w:rFonts w:ascii="Tahoma" w:hAnsi="Tahoma" w:cs="Tahoma"/>
          <w:sz w:val="22"/>
          <w:szCs w:val="22"/>
        </w:rPr>
        <w:t xml:space="preserve"> </w:t>
      </w:r>
      <w:r>
        <w:rPr>
          <w:rFonts w:ascii="Tahoma" w:hAnsi="Tahoma" w:cs="Tahoma"/>
          <w:sz w:val="22"/>
          <w:szCs w:val="22"/>
        </w:rPr>
        <w:t xml:space="preserve"> </w:t>
      </w:r>
    </w:p>
    <w:p w:rsidR="004C5431" w:rsidRPr="00F7366B" w:rsidRDefault="00BA5D81" w:rsidP="007D4FB1">
      <w:pPr>
        <w:spacing w:after="172"/>
        <w:ind w:left="360"/>
        <w:jc w:val="both"/>
        <w:rPr>
          <w:rFonts w:ascii="Tahoma" w:hAnsi="Tahoma" w:cs="Tahoma"/>
          <w:sz w:val="22"/>
          <w:szCs w:val="22"/>
        </w:rPr>
      </w:pPr>
      <w:r w:rsidRPr="00F7366B">
        <w:rPr>
          <w:rFonts w:ascii="Tahoma" w:hAnsi="Tahoma" w:cs="Tahoma"/>
          <w:sz w:val="22"/>
          <w:szCs w:val="22"/>
        </w:rPr>
        <w:t>The chief statistical consultant</w:t>
      </w:r>
      <w:r w:rsidR="00115438">
        <w:rPr>
          <w:rFonts w:ascii="Tahoma" w:hAnsi="Tahoma" w:cs="Tahoma"/>
          <w:sz w:val="22"/>
          <w:szCs w:val="22"/>
        </w:rPr>
        <w:t>s</w:t>
      </w:r>
      <w:r w:rsidRPr="00F7366B">
        <w:rPr>
          <w:rFonts w:ascii="Tahoma" w:hAnsi="Tahoma" w:cs="Tahoma"/>
          <w:sz w:val="22"/>
          <w:szCs w:val="22"/>
        </w:rPr>
        <w:t xml:space="preserve"> for this study will be</w:t>
      </w:r>
      <w:r w:rsidR="002D11F4" w:rsidRPr="00F7366B">
        <w:rPr>
          <w:rFonts w:ascii="Tahoma" w:hAnsi="Tahoma" w:cs="Tahoma"/>
          <w:sz w:val="22"/>
          <w:szCs w:val="22"/>
        </w:rPr>
        <w:t xml:space="preserve"> Dr</w:t>
      </w:r>
      <w:r w:rsidR="00625104">
        <w:rPr>
          <w:rFonts w:ascii="Tahoma" w:hAnsi="Tahoma" w:cs="Tahoma"/>
          <w:sz w:val="22"/>
          <w:szCs w:val="22"/>
        </w:rPr>
        <w:t>.</w:t>
      </w:r>
      <w:r w:rsidR="002D11F4" w:rsidRPr="00F7366B">
        <w:rPr>
          <w:rFonts w:ascii="Tahoma" w:hAnsi="Tahoma" w:cs="Tahoma"/>
          <w:sz w:val="22"/>
          <w:szCs w:val="22"/>
        </w:rPr>
        <w:t xml:space="preserve"> Steve</w:t>
      </w:r>
      <w:r w:rsidR="00625104">
        <w:rPr>
          <w:rFonts w:ascii="Tahoma" w:hAnsi="Tahoma" w:cs="Tahoma"/>
          <w:sz w:val="22"/>
          <w:szCs w:val="22"/>
        </w:rPr>
        <w:t>n R. Lawson</w:t>
      </w:r>
      <w:r w:rsidR="00115438">
        <w:rPr>
          <w:rFonts w:ascii="Tahoma" w:hAnsi="Tahoma" w:cs="Tahoma"/>
          <w:sz w:val="22"/>
          <w:szCs w:val="22"/>
        </w:rPr>
        <w:t xml:space="preserve"> and </w:t>
      </w:r>
      <w:r w:rsidR="00DB33FD">
        <w:rPr>
          <w:rFonts w:ascii="Tahoma" w:hAnsi="Tahoma" w:cs="Tahoma"/>
          <w:sz w:val="22"/>
          <w:szCs w:val="22"/>
        </w:rPr>
        <w:t>Jeffery Dumont</w:t>
      </w:r>
      <w:r w:rsidR="00115438">
        <w:rPr>
          <w:rFonts w:ascii="Tahoma" w:hAnsi="Tahoma" w:cs="Tahoma"/>
          <w:sz w:val="22"/>
          <w:szCs w:val="22"/>
        </w:rPr>
        <w:t>,</w:t>
      </w:r>
      <w:r w:rsidR="002D11F4" w:rsidRPr="00F7366B">
        <w:rPr>
          <w:rFonts w:ascii="Tahoma" w:hAnsi="Tahoma" w:cs="Tahoma"/>
          <w:sz w:val="22"/>
          <w:szCs w:val="22"/>
        </w:rPr>
        <w:t xml:space="preserve"> </w:t>
      </w:r>
      <w:r w:rsidR="00625104">
        <w:rPr>
          <w:rFonts w:ascii="Tahoma" w:hAnsi="Tahoma" w:cs="Tahoma"/>
          <w:sz w:val="22"/>
          <w:szCs w:val="22"/>
        </w:rPr>
        <w:t>Resource Systems Group, Inc.</w:t>
      </w:r>
      <w:r w:rsidRPr="00F7366B">
        <w:rPr>
          <w:rFonts w:ascii="Tahoma" w:hAnsi="Tahoma" w:cs="Tahoma"/>
          <w:sz w:val="22"/>
          <w:szCs w:val="22"/>
        </w:rPr>
        <w:t xml:space="preserve"> </w:t>
      </w:r>
      <w:r w:rsidR="004C5431" w:rsidRPr="00F7366B">
        <w:rPr>
          <w:rFonts w:ascii="Tahoma" w:hAnsi="Tahoma" w:cs="Tahoma"/>
          <w:sz w:val="22"/>
          <w:szCs w:val="22"/>
        </w:rPr>
        <w:t xml:space="preserve"> </w:t>
      </w:r>
    </w:p>
    <w:p w:rsidR="001E7546" w:rsidRPr="00F7366B" w:rsidRDefault="001E7546" w:rsidP="00484E72">
      <w:pPr>
        <w:widowControl w:val="0"/>
        <w:numPr>
          <w:ilvl w:val="1"/>
          <w:numId w:val="31"/>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72"/>
        <w:jc w:val="both"/>
        <w:rPr>
          <w:rFonts w:ascii="Tahoma" w:hAnsi="Tahoma" w:cs="Tahoma"/>
          <w:b/>
          <w:bCs/>
          <w:sz w:val="22"/>
          <w:szCs w:val="22"/>
        </w:rPr>
      </w:pPr>
      <w:r w:rsidRPr="00F7366B">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w:t>
      </w:r>
      <w:r w:rsidR="00865A50" w:rsidRPr="00F7366B">
        <w:rPr>
          <w:rFonts w:ascii="Tahoma" w:hAnsi="Tahoma" w:cs="Tahoma"/>
          <w:b/>
          <w:bCs/>
          <w:sz w:val="22"/>
          <w:szCs w:val="22"/>
        </w:rPr>
        <w:t xml:space="preserve">.  </w:t>
      </w:r>
      <w:r w:rsidRPr="00F7366B">
        <w:rPr>
          <w:rFonts w:ascii="Tahoma" w:hAnsi="Tahoma" w:cs="Tahoma"/>
          <w:b/>
          <w:bCs/>
          <w:sz w:val="22"/>
          <w:szCs w:val="22"/>
        </w:rPr>
        <w:t>A proposed test or set of tests may be submitted for approval separate</w:t>
      </w:r>
      <w:r w:rsidRPr="00F7366B">
        <w:rPr>
          <w:rFonts w:ascii="Tahoma" w:hAnsi="Tahoma" w:cs="Tahoma"/>
          <w:b/>
          <w:bCs/>
          <w:sz w:val="22"/>
          <w:szCs w:val="22"/>
        </w:rPr>
        <w:softHyphen/>
        <w:t>ly or in combination with the main collection of information.</w:t>
      </w:r>
    </w:p>
    <w:p w:rsidR="00C03CD3" w:rsidRDefault="00C03CD3" w:rsidP="004C5431">
      <w:pPr>
        <w:widowControl w:val="0"/>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72"/>
        <w:ind w:left="360"/>
        <w:jc w:val="both"/>
        <w:rPr>
          <w:rFonts w:ascii="Tahoma" w:hAnsi="Tahoma" w:cs="Tahoma"/>
          <w:bCs/>
          <w:sz w:val="22"/>
          <w:szCs w:val="22"/>
        </w:rPr>
      </w:pPr>
      <w:r w:rsidRPr="00C03CD3">
        <w:rPr>
          <w:rFonts w:ascii="Tahoma" w:hAnsi="Tahoma" w:cs="Tahoma"/>
          <w:bCs/>
          <w:sz w:val="22"/>
          <w:szCs w:val="22"/>
        </w:rPr>
        <w:t xml:space="preserve">The survey methods and </w:t>
      </w:r>
      <w:r>
        <w:rPr>
          <w:rFonts w:ascii="Tahoma" w:hAnsi="Tahoma" w:cs="Tahoma"/>
          <w:bCs/>
          <w:sz w:val="22"/>
          <w:szCs w:val="22"/>
        </w:rPr>
        <w:t>instruments for this study</w:t>
      </w:r>
      <w:r w:rsidRPr="00C03CD3">
        <w:rPr>
          <w:rFonts w:ascii="Tahoma" w:hAnsi="Tahoma" w:cs="Tahoma"/>
          <w:bCs/>
          <w:sz w:val="22"/>
          <w:szCs w:val="22"/>
        </w:rPr>
        <w:t xml:space="preserve"> were reviewed by </w:t>
      </w:r>
      <w:r w:rsidR="0078691D">
        <w:rPr>
          <w:rFonts w:ascii="Tahoma" w:hAnsi="Tahoma" w:cs="Tahoma"/>
          <w:bCs/>
          <w:sz w:val="22"/>
          <w:szCs w:val="22"/>
        </w:rPr>
        <w:t xml:space="preserve">project managers at the </w:t>
      </w:r>
      <w:r>
        <w:rPr>
          <w:rFonts w:ascii="Tahoma" w:hAnsi="Tahoma" w:cs="Tahoma"/>
          <w:bCs/>
          <w:sz w:val="22"/>
          <w:szCs w:val="22"/>
        </w:rPr>
        <w:t>Arapaho-Roosevelt National Forest and Federal Highway Administration, Central Federal Lands Division</w:t>
      </w:r>
      <w:r w:rsidR="00530A44">
        <w:rPr>
          <w:rFonts w:ascii="Tahoma" w:hAnsi="Tahoma" w:cs="Tahoma"/>
          <w:bCs/>
          <w:sz w:val="22"/>
          <w:szCs w:val="22"/>
        </w:rPr>
        <w:t>, and by cooperating university faculty and scientists at Colorado State University and Utah State University</w:t>
      </w:r>
      <w:r w:rsidRPr="00C03CD3">
        <w:rPr>
          <w:rFonts w:ascii="Tahoma" w:hAnsi="Tahoma" w:cs="Tahoma"/>
          <w:bCs/>
          <w:sz w:val="22"/>
          <w:szCs w:val="22"/>
        </w:rPr>
        <w:t xml:space="preserve">. </w:t>
      </w:r>
      <w:r w:rsidR="00602D08">
        <w:rPr>
          <w:rFonts w:ascii="Tahoma" w:hAnsi="Tahoma" w:cs="Tahoma"/>
          <w:bCs/>
          <w:sz w:val="22"/>
          <w:szCs w:val="22"/>
        </w:rPr>
        <w:t>Further,</w:t>
      </w:r>
      <w:r w:rsidRPr="00C03CD3">
        <w:rPr>
          <w:rFonts w:ascii="Tahoma" w:hAnsi="Tahoma" w:cs="Tahoma"/>
          <w:bCs/>
          <w:sz w:val="22"/>
          <w:szCs w:val="22"/>
        </w:rPr>
        <w:t xml:space="preserve"> </w:t>
      </w:r>
      <w:r w:rsidR="00602D08">
        <w:rPr>
          <w:rFonts w:ascii="Tahoma" w:hAnsi="Tahoma" w:cs="Tahoma"/>
          <w:bCs/>
          <w:sz w:val="22"/>
          <w:szCs w:val="22"/>
        </w:rPr>
        <w:t>t</w:t>
      </w:r>
      <w:r w:rsidRPr="00C03CD3">
        <w:rPr>
          <w:rFonts w:ascii="Tahoma" w:hAnsi="Tahoma" w:cs="Tahoma"/>
          <w:bCs/>
          <w:sz w:val="22"/>
          <w:szCs w:val="22"/>
        </w:rPr>
        <w:t xml:space="preserve">he questions in this survey are similar to those used in previous studies at several other </w:t>
      </w:r>
      <w:r w:rsidR="0078691D">
        <w:rPr>
          <w:rFonts w:ascii="Tahoma" w:hAnsi="Tahoma" w:cs="Tahoma"/>
          <w:bCs/>
          <w:sz w:val="22"/>
          <w:szCs w:val="22"/>
        </w:rPr>
        <w:t xml:space="preserve">national forest recreation areas and </w:t>
      </w:r>
      <w:r w:rsidRPr="00C03CD3">
        <w:rPr>
          <w:rFonts w:ascii="Tahoma" w:hAnsi="Tahoma" w:cs="Tahoma"/>
          <w:bCs/>
          <w:sz w:val="22"/>
          <w:szCs w:val="22"/>
        </w:rPr>
        <w:t>national parks</w:t>
      </w:r>
      <w:r w:rsidR="004B1BE4">
        <w:rPr>
          <w:rFonts w:ascii="Tahoma" w:hAnsi="Tahoma" w:cs="Tahoma"/>
          <w:bCs/>
          <w:sz w:val="22"/>
          <w:szCs w:val="22"/>
        </w:rPr>
        <w:t xml:space="preserve"> that were reviewed and approved by the Office of Management and Budget</w:t>
      </w:r>
      <w:r w:rsidR="00340A3E">
        <w:rPr>
          <w:rFonts w:ascii="Tahoma" w:hAnsi="Tahoma" w:cs="Tahoma"/>
          <w:bCs/>
          <w:sz w:val="22"/>
          <w:szCs w:val="22"/>
        </w:rPr>
        <w:t xml:space="preserve"> as noted earlier in this document</w:t>
      </w:r>
      <w:r w:rsidRPr="00C03CD3">
        <w:rPr>
          <w:rFonts w:ascii="Tahoma" w:hAnsi="Tahoma" w:cs="Tahoma"/>
          <w:bCs/>
          <w:sz w:val="22"/>
          <w:szCs w:val="22"/>
        </w:rPr>
        <w:t xml:space="preserve">. </w:t>
      </w:r>
    </w:p>
    <w:p w:rsidR="007C1AC6" w:rsidRPr="00646387" w:rsidRDefault="007C1AC6" w:rsidP="007C1AC6">
      <w:pPr>
        <w:pStyle w:val="BodyTextIndent"/>
        <w:tabs>
          <w:tab w:val="left" w:pos="720"/>
        </w:tabs>
        <w:spacing w:after="172"/>
        <w:jc w:val="both"/>
        <w:rPr>
          <w:rFonts w:ascii="Tahoma" w:hAnsi="Tahoma" w:cs="Tahoma"/>
          <w:sz w:val="22"/>
          <w:szCs w:val="22"/>
        </w:rPr>
      </w:pPr>
      <w:r>
        <w:rPr>
          <w:rFonts w:ascii="Tahoma" w:hAnsi="Tahoma" w:cs="Tahoma"/>
          <w:bCs/>
          <w:sz w:val="22"/>
          <w:szCs w:val="22"/>
        </w:rPr>
        <w:t xml:space="preserve">Moreover, and as noted, </w:t>
      </w:r>
      <w:r w:rsidRPr="00646387">
        <w:rPr>
          <w:rFonts w:ascii="Tahoma" w:hAnsi="Tahoma" w:cs="Tahoma"/>
          <w:sz w:val="22"/>
          <w:szCs w:val="22"/>
        </w:rPr>
        <w:t xml:space="preserve">pre-testing and consultation were conducted with 5 volunteer participants employed by the USFS contractor, and with no specific background or training in survey research methods or analysis (i.e., representative of the general public, rather than survey experts). In particular, the individuals were asked to complete the questionnaire, and asked a series of debriefing questions after to elicit their feedback on the practical utility of the study, questionnaire/respondent burden, quality and clarity of the questionnaires and instructions, and ways to minimize respondent burden. Participants were also asked to indicate if they had any difficulty or confusion with skip patterns, multi-item response scales, and/or instructions for recording responses (e.g., “Check one box” or </w:t>
      </w:r>
      <w:r w:rsidRPr="00646387">
        <w:rPr>
          <w:rFonts w:ascii="Tahoma" w:hAnsi="Tahoma" w:cs="Tahoma"/>
          <w:sz w:val="22"/>
          <w:szCs w:val="22"/>
        </w:rPr>
        <w:lastRenderedPageBreak/>
        <w:t xml:space="preserve">“Check all that apply”). </w:t>
      </w:r>
    </w:p>
    <w:p w:rsidR="007C1AC6" w:rsidRPr="00646387" w:rsidRDefault="007C1AC6" w:rsidP="007C1AC6">
      <w:pPr>
        <w:pStyle w:val="BodyTextIndent"/>
        <w:tabs>
          <w:tab w:val="left" w:pos="720"/>
        </w:tabs>
        <w:spacing w:after="172"/>
        <w:jc w:val="both"/>
        <w:rPr>
          <w:rFonts w:ascii="Tahoma" w:hAnsi="Tahoma" w:cs="Tahoma"/>
          <w:sz w:val="22"/>
          <w:szCs w:val="22"/>
        </w:rPr>
      </w:pPr>
      <w:r w:rsidRPr="00646387">
        <w:rPr>
          <w:rFonts w:ascii="Tahoma" w:hAnsi="Tahoma" w:cs="Tahoma"/>
          <w:sz w:val="22"/>
          <w:szCs w:val="22"/>
        </w:rPr>
        <w:t>The feedback from the pre-test participants was unanimously very positive. Participants mentioned that it was reassuring to have survey administrators nearby, but didn’t feel the need to consult them. Participants also indicated that the layout of the questionnaires, and question wording were straightforward, all of which helped to minimize respondent burden. Participants reported that they had no trouble with skip patterns, multi-item response scales, or other instructions for recording responses. In fact, one participant reported, “The skip pattern was very good. I really liked the skip pattern.”</w:t>
      </w:r>
    </w:p>
    <w:p w:rsidR="007C1AC6" w:rsidRPr="00646387" w:rsidRDefault="007C1AC6" w:rsidP="007C1AC6">
      <w:pPr>
        <w:pStyle w:val="BodyTextIndent"/>
        <w:tabs>
          <w:tab w:val="left" w:pos="720"/>
        </w:tabs>
        <w:spacing w:after="172"/>
        <w:jc w:val="both"/>
        <w:rPr>
          <w:rFonts w:ascii="Tahoma" w:hAnsi="Tahoma" w:cs="Tahoma"/>
          <w:sz w:val="22"/>
          <w:szCs w:val="22"/>
        </w:rPr>
      </w:pPr>
      <w:r w:rsidRPr="00646387">
        <w:rPr>
          <w:rFonts w:ascii="Tahoma" w:hAnsi="Tahoma" w:cs="Tahoma"/>
          <w:sz w:val="22"/>
          <w:szCs w:val="22"/>
        </w:rPr>
        <w:t>Participants felt that the study had important practical utility, with several comments emphasizing the importance of the information collected in the survey to ensure that people who have spent a great deal of time and planning to visit the USFS recreation areas are not disappointed. Other comments had to do with the importance of the information for planning how to provide information to visitors about parking, visitor use management and other actions to minimize impacts to the quality of visitors’ experiences at the study sites due to unexpected circumstances, conditions, or policies.</w:t>
      </w:r>
    </w:p>
    <w:p w:rsidR="007C1AC6" w:rsidRPr="00646387" w:rsidRDefault="007C1AC6" w:rsidP="007C1AC6">
      <w:pPr>
        <w:pStyle w:val="BodyTextIndent"/>
        <w:tabs>
          <w:tab w:val="left" w:pos="720"/>
        </w:tabs>
        <w:spacing w:after="172"/>
        <w:jc w:val="both"/>
        <w:rPr>
          <w:rFonts w:ascii="Tahoma" w:hAnsi="Tahoma" w:cs="Tahoma"/>
          <w:sz w:val="22"/>
          <w:szCs w:val="22"/>
        </w:rPr>
      </w:pPr>
      <w:r w:rsidRPr="00646387">
        <w:rPr>
          <w:rFonts w:ascii="Tahoma" w:hAnsi="Tahoma" w:cs="Tahoma"/>
          <w:sz w:val="22"/>
          <w:szCs w:val="22"/>
        </w:rPr>
        <w:t xml:space="preserve">The time it took each respondent to complete the questionnaire was recorded by the pre-test administrators, and ranged from 8 minutes to 12 minutes, with an average completion time of 10 minutes. This finding helps to validate the burden estimates reported in the submission, and suggests that participation in the study does not cause undue/excessive respondent burden. Finally, the completed questionnaires were inspected by the pre-test administrators, after the pre-test was concluded. Inspection of the completed questionnaires indicated that respondents followed skip patterns correctly, answered all of the relevant questions, and recorded their answers correctly. </w:t>
      </w:r>
    </w:p>
    <w:p w:rsidR="007C1AC6" w:rsidRPr="00646387" w:rsidRDefault="007C1AC6" w:rsidP="007C1AC6">
      <w:pPr>
        <w:pStyle w:val="BodyTextIndent"/>
        <w:tabs>
          <w:tab w:val="left" w:pos="720"/>
        </w:tabs>
        <w:spacing w:after="172"/>
        <w:jc w:val="both"/>
        <w:rPr>
          <w:rFonts w:ascii="Tahoma" w:hAnsi="Tahoma" w:cs="Tahoma"/>
          <w:sz w:val="22"/>
          <w:szCs w:val="22"/>
        </w:rPr>
      </w:pPr>
      <w:r w:rsidRPr="00646387">
        <w:rPr>
          <w:rFonts w:ascii="Tahoma" w:hAnsi="Tahoma" w:cs="Tahoma"/>
          <w:sz w:val="22"/>
          <w:szCs w:val="22"/>
        </w:rPr>
        <w:t xml:space="preserve">Participants in the pre-test offered minor suggestions to improve the wording or format of specific questions in the survey instruments, </w:t>
      </w:r>
      <w:r>
        <w:rPr>
          <w:rFonts w:ascii="Tahoma" w:hAnsi="Tahoma" w:cs="Tahoma"/>
          <w:sz w:val="22"/>
          <w:szCs w:val="22"/>
        </w:rPr>
        <w:t xml:space="preserve">and, as described in detail in Supporting Statement </w:t>
      </w:r>
      <w:proofErr w:type="gramStart"/>
      <w:r>
        <w:rPr>
          <w:rFonts w:ascii="Tahoma" w:hAnsi="Tahoma" w:cs="Tahoma"/>
          <w:sz w:val="22"/>
          <w:szCs w:val="22"/>
        </w:rPr>
        <w:t>A</w:t>
      </w:r>
      <w:proofErr w:type="gramEnd"/>
      <w:r>
        <w:rPr>
          <w:rFonts w:ascii="Tahoma" w:hAnsi="Tahoma" w:cs="Tahoma"/>
          <w:sz w:val="22"/>
          <w:szCs w:val="22"/>
        </w:rPr>
        <w:t>, revisions to the questionnaires were made accordingly.</w:t>
      </w:r>
    </w:p>
    <w:p w:rsidR="001E7546" w:rsidRPr="00F7366B" w:rsidRDefault="001E7546" w:rsidP="00484E72">
      <w:pPr>
        <w:widowControl w:val="0"/>
        <w:numPr>
          <w:ilvl w:val="1"/>
          <w:numId w:val="3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72"/>
        <w:jc w:val="both"/>
        <w:rPr>
          <w:rFonts w:ascii="Tahoma" w:hAnsi="Tahoma" w:cs="Tahoma"/>
          <w:b/>
          <w:bCs/>
          <w:sz w:val="22"/>
          <w:szCs w:val="22"/>
        </w:rPr>
      </w:pPr>
      <w:r w:rsidRPr="00F7366B">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18353C" w:rsidRPr="00F7366B" w:rsidRDefault="00F32141" w:rsidP="00BF17EF">
      <w:pPr>
        <w:rPr>
          <w:rFonts w:ascii="Tahoma" w:hAnsi="Tahoma" w:cs="Tahoma"/>
          <w:sz w:val="22"/>
          <w:szCs w:val="22"/>
        </w:rPr>
      </w:pPr>
      <w:r>
        <w:rPr>
          <w:rFonts w:ascii="Tahoma" w:hAnsi="Tahoma" w:cs="Tahoma"/>
          <w:sz w:val="22"/>
          <w:szCs w:val="22"/>
        </w:rPr>
        <w:t xml:space="preserve">Carol Kruse </w:t>
      </w:r>
      <w:r w:rsidR="0018353C" w:rsidRPr="00F7366B">
        <w:rPr>
          <w:rFonts w:ascii="Tahoma" w:hAnsi="Tahoma" w:cs="Tahoma"/>
          <w:sz w:val="22"/>
          <w:szCs w:val="22"/>
        </w:rPr>
        <w:t xml:space="preserve">(Agency </w:t>
      </w:r>
      <w:r w:rsidR="00675229">
        <w:rPr>
          <w:rFonts w:ascii="Tahoma" w:hAnsi="Tahoma" w:cs="Tahoma"/>
          <w:sz w:val="22"/>
          <w:szCs w:val="22"/>
        </w:rPr>
        <w:t>Project Manager)</w:t>
      </w:r>
    </w:p>
    <w:p w:rsidR="0018353C" w:rsidRPr="00F7366B" w:rsidRDefault="00F32141" w:rsidP="00BF17EF">
      <w:pPr>
        <w:rPr>
          <w:rFonts w:ascii="Tahoma" w:hAnsi="Tahoma" w:cs="Tahoma"/>
          <w:sz w:val="22"/>
          <w:szCs w:val="22"/>
        </w:rPr>
      </w:pPr>
      <w:r>
        <w:rPr>
          <w:rFonts w:ascii="Tahoma" w:hAnsi="Tahoma" w:cs="Tahoma"/>
          <w:sz w:val="22"/>
          <w:szCs w:val="22"/>
        </w:rPr>
        <w:t>Arapaho-Roosevelt National Forest</w:t>
      </w:r>
    </w:p>
    <w:p w:rsidR="0018353C" w:rsidRPr="00F7366B" w:rsidRDefault="0018353C" w:rsidP="00BF17EF">
      <w:pPr>
        <w:rPr>
          <w:rFonts w:ascii="Tahoma" w:hAnsi="Tahoma" w:cs="Tahoma"/>
          <w:sz w:val="22"/>
          <w:szCs w:val="22"/>
        </w:rPr>
      </w:pPr>
      <w:r w:rsidRPr="00F7366B">
        <w:rPr>
          <w:rFonts w:ascii="Tahoma" w:hAnsi="Tahoma" w:cs="Tahoma"/>
          <w:sz w:val="22"/>
          <w:szCs w:val="22"/>
        </w:rPr>
        <w:t>USDA Forest Service</w:t>
      </w:r>
    </w:p>
    <w:p w:rsidR="0068787C" w:rsidRDefault="0068787C" w:rsidP="00BF17EF">
      <w:pPr>
        <w:rPr>
          <w:rFonts w:ascii="Tahoma" w:hAnsi="Tahoma" w:cs="Tahoma"/>
          <w:bCs/>
          <w:sz w:val="22"/>
          <w:szCs w:val="22"/>
        </w:rPr>
      </w:pPr>
      <w:r w:rsidRPr="0068787C">
        <w:rPr>
          <w:rFonts w:ascii="Tahoma" w:hAnsi="Tahoma" w:cs="Tahoma"/>
          <w:bCs/>
          <w:sz w:val="22"/>
          <w:szCs w:val="22"/>
        </w:rPr>
        <w:t>2150 Centre Ave, Bldg</w:t>
      </w:r>
      <w:r>
        <w:rPr>
          <w:rFonts w:ascii="Tahoma" w:hAnsi="Tahoma" w:cs="Tahoma"/>
          <w:bCs/>
          <w:sz w:val="22"/>
          <w:szCs w:val="22"/>
        </w:rPr>
        <w:t>.</w:t>
      </w:r>
      <w:r w:rsidRPr="0068787C">
        <w:rPr>
          <w:rFonts w:ascii="Tahoma" w:hAnsi="Tahoma" w:cs="Tahoma"/>
          <w:bCs/>
          <w:sz w:val="22"/>
          <w:szCs w:val="22"/>
        </w:rPr>
        <w:t xml:space="preserve"> E</w:t>
      </w:r>
      <w:r w:rsidRPr="0068787C">
        <w:rPr>
          <w:rFonts w:ascii="Tahoma" w:hAnsi="Tahoma" w:cs="Tahoma"/>
          <w:sz w:val="22"/>
          <w:szCs w:val="22"/>
        </w:rPr>
        <w:br/>
      </w:r>
      <w:r w:rsidRPr="0068787C">
        <w:rPr>
          <w:rFonts w:ascii="Tahoma" w:hAnsi="Tahoma" w:cs="Tahoma"/>
          <w:bCs/>
          <w:sz w:val="22"/>
          <w:szCs w:val="22"/>
        </w:rPr>
        <w:t>Fort Collins, CO 80526-8119</w:t>
      </w:r>
      <w:r w:rsidRPr="0068787C">
        <w:rPr>
          <w:rFonts w:ascii="Tahoma" w:hAnsi="Tahoma" w:cs="Tahoma"/>
          <w:sz w:val="22"/>
          <w:szCs w:val="22"/>
        </w:rPr>
        <w:br/>
      </w:r>
      <w:r>
        <w:rPr>
          <w:rFonts w:ascii="Tahoma" w:hAnsi="Tahoma" w:cs="Tahoma"/>
          <w:bCs/>
          <w:sz w:val="22"/>
          <w:szCs w:val="22"/>
        </w:rPr>
        <w:t>970-295-</w:t>
      </w:r>
      <w:r w:rsidRPr="0068787C">
        <w:rPr>
          <w:rFonts w:ascii="Tahoma" w:hAnsi="Tahoma" w:cs="Tahoma"/>
          <w:bCs/>
          <w:sz w:val="22"/>
          <w:szCs w:val="22"/>
        </w:rPr>
        <w:t>6663</w:t>
      </w:r>
    </w:p>
    <w:p w:rsidR="0018353C" w:rsidRPr="00F7366B" w:rsidRDefault="0068787C" w:rsidP="00BF17EF">
      <w:pPr>
        <w:rPr>
          <w:rFonts w:ascii="Tahoma" w:hAnsi="Tahoma" w:cs="Tahoma"/>
          <w:sz w:val="22"/>
          <w:szCs w:val="22"/>
        </w:rPr>
      </w:pPr>
      <w:r>
        <w:rPr>
          <w:rFonts w:ascii="Tahoma" w:hAnsi="Tahoma" w:cs="Tahoma"/>
          <w:bCs/>
          <w:sz w:val="22"/>
          <w:szCs w:val="22"/>
        </w:rPr>
        <w:t>970-295-</w:t>
      </w:r>
      <w:r w:rsidRPr="0068787C">
        <w:rPr>
          <w:rFonts w:ascii="Tahoma" w:hAnsi="Tahoma" w:cs="Tahoma"/>
          <w:bCs/>
          <w:sz w:val="22"/>
          <w:szCs w:val="22"/>
        </w:rPr>
        <w:t>6696 fax</w:t>
      </w:r>
      <w:r w:rsidRPr="0068787C">
        <w:rPr>
          <w:rFonts w:ascii="Tahoma" w:hAnsi="Tahoma" w:cs="Tahoma"/>
          <w:sz w:val="22"/>
          <w:szCs w:val="22"/>
        </w:rPr>
        <w:br/>
      </w:r>
      <w:hyperlink r:id="rId8" w:history="1">
        <w:r w:rsidRPr="00A91F9D">
          <w:rPr>
            <w:rStyle w:val="Hyperlink"/>
            <w:rFonts w:ascii="Tahoma" w:hAnsi="Tahoma" w:cs="Tahoma"/>
            <w:sz w:val="22"/>
            <w:szCs w:val="22"/>
          </w:rPr>
          <w:t>ckruse@fs.fed.us</w:t>
        </w:r>
      </w:hyperlink>
    </w:p>
    <w:p w:rsidR="0018353C" w:rsidRPr="00F7366B" w:rsidRDefault="0018353C" w:rsidP="00BF17EF">
      <w:pPr>
        <w:rPr>
          <w:rFonts w:ascii="Tahoma" w:hAnsi="Tahoma" w:cs="Tahoma"/>
          <w:sz w:val="22"/>
          <w:szCs w:val="22"/>
        </w:rPr>
      </w:pPr>
    </w:p>
    <w:p w:rsidR="00ED3DCA" w:rsidRPr="00F7366B" w:rsidRDefault="00B5650E" w:rsidP="00BF17EF">
      <w:pPr>
        <w:rPr>
          <w:rFonts w:ascii="Tahoma" w:hAnsi="Tahoma" w:cs="Tahoma"/>
          <w:sz w:val="22"/>
          <w:szCs w:val="22"/>
        </w:rPr>
      </w:pPr>
      <w:r w:rsidRPr="00F7366B">
        <w:rPr>
          <w:rFonts w:ascii="Tahoma" w:hAnsi="Tahoma" w:cs="Tahoma"/>
          <w:sz w:val="22"/>
          <w:szCs w:val="22"/>
        </w:rPr>
        <w:t>Dr. Steve</w:t>
      </w:r>
      <w:r w:rsidR="00054612">
        <w:rPr>
          <w:rFonts w:ascii="Tahoma" w:hAnsi="Tahoma" w:cs="Tahoma"/>
          <w:sz w:val="22"/>
          <w:szCs w:val="22"/>
        </w:rPr>
        <w:t>n R.</w:t>
      </w:r>
      <w:r w:rsidRPr="00F7366B">
        <w:rPr>
          <w:rFonts w:ascii="Tahoma" w:hAnsi="Tahoma" w:cs="Tahoma"/>
          <w:sz w:val="22"/>
          <w:szCs w:val="22"/>
        </w:rPr>
        <w:t xml:space="preserve"> </w:t>
      </w:r>
      <w:r w:rsidR="00054612">
        <w:rPr>
          <w:rFonts w:ascii="Tahoma" w:hAnsi="Tahoma" w:cs="Tahoma"/>
          <w:sz w:val="22"/>
          <w:szCs w:val="22"/>
        </w:rPr>
        <w:t>Lawso</w:t>
      </w:r>
      <w:r w:rsidRPr="00F7366B">
        <w:rPr>
          <w:rFonts w:ascii="Tahoma" w:hAnsi="Tahoma" w:cs="Tahoma"/>
          <w:sz w:val="22"/>
          <w:szCs w:val="22"/>
        </w:rPr>
        <w:t>n</w:t>
      </w:r>
      <w:r w:rsidR="0018353C" w:rsidRPr="00F7366B">
        <w:rPr>
          <w:rFonts w:ascii="Tahoma" w:hAnsi="Tahoma" w:cs="Tahoma"/>
          <w:sz w:val="22"/>
          <w:szCs w:val="22"/>
        </w:rPr>
        <w:t xml:space="preserve"> (P</w:t>
      </w:r>
      <w:r w:rsidR="00054612">
        <w:rPr>
          <w:rFonts w:ascii="Tahoma" w:hAnsi="Tahoma" w:cs="Tahoma"/>
          <w:sz w:val="22"/>
          <w:szCs w:val="22"/>
        </w:rPr>
        <w:t xml:space="preserve">rincipal </w:t>
      </w:r>
      <w:r w:rsidR="00675229">
        <w:rPr>
          <w:rFonts w:ascii="Tahoma" w:hAnsi="Tahoma" w:cs="Tahoma"/>
          <w:sz w:val="22"/>
          <w:szCs w:val="22"/>
        </w:rPr>
        <w:t>I</w:t>
      </w:r>
      <w:r w:rsidR="00054612">
        <w:rPr>
          <w:rFonts w:ascii="Tahoma" w:hAnsi="Tahoma" w:cs="Tahoma"/>
          <w:sz w:val="22"/>
          <w:szCs w:val="22"/>
        </w:rPr>
        <w:t xml:space="preserve">nvestigator, </w:t>
      </w:r>
      <w:r w:rsidR="00675229" w:rsidRPr="00F7366B">
        <w:rPr>
          <w:rFonts w:ascii="Tahoma" w:hAnsi="Tahoma" w:cs="Tahoma"/>
          <w:sz w:val="22"/>
          <w:szCs w:val="22"/>
        </w:rPr>
        <w:t>responsible for data collection</w:t>
      </w:r>
      <w:r w:rsidR="00996AED">
        <w:rPr>
          <w:rFonts w:ascii="Tahoma" w:hAnsi="Tahoma" w:cs="Tahoma"/>
          <w:sz w:val="22"/>
          <w:szCs w:val="22"/>
        </w:rPr>
        <w:t xml:space="preserve"> and</w:t>
      </w:r>
      <w:r w:rsidR="00675229" w:rsidRPr="00F7366B">
        <w:rPr>
          <w:rFonts w:ascii="Tahoma" w:hAnsi="Tahoma" w:cs="Tahoma"/>
          <w:sz w:val="22"/>
          <w:szCs w:val="22"/>
        </w:rPr>
        <w:t xml:space="preserve"> analysis)</w:t>
      </w:r>
    </w:p>
    <w:p w:rsidR="00B5650E" w:rsidRPr="00F7366B" w:rsidRDefault="00054612" w:rsidP="00BF17EF">
      <w:pPr>
        <w:rPr>
          <w:rFonts w:ascii="Tahoma" w:hAnsi="Tahoma" w:cs="Tahoma"/>
          <w:sz w:val="22"/>
          <w:szCs w:val="22"/>
        </w:rPr>
      </w:pPr>
      <w:r>
        <w:rPr>
          <w:rFonts w:ascii="Tahoma" w:hAnsi="Tahoma" w:cs="Tahoma"/>
          <w:sz w:val="22"/>
          <w:szCs w:val="22"/>
        </w:rPr>
        <w:t>Director, Resource Systems Group, Inc.</w:t>
      </w:r>
    </w:p>
    <w:p w:rsidR="00B5650E" w:rsidRPr="00F7366B" w:rsidRDefault="00054612" w:rsidP="00BF17EF">
      <w:pPr>
        <w:rPr>
          <w:rFonts w:ascii="Tahoma" w:hAnsi="Tahoma" w:cs="Tahoma"/>
          <w:sz w:val="22"/>
          <w:szCs w:val="22"/>
        </w:rPr>
      </w:pPr>
      <w:r>
        <w:rPr>
          <w:rFonts w:ascii="Tahoma" w:hAnsi="Tahoma" w:cs="Tahoma"/>
          <w:sz w:val="22"/>
          <w:szCs w:val="22"/>
        </w:rPr>
        <w:t>55 Railroad Row</w:t>
      </w:r>
    </w:p>
    <w:p w:rsidR="00B5650E" w:rsidRPr="00F7366B" w:rsidRDefault="00054612" w:rsidP="00BF17EF">
      <w:pPr>
        <w:rPr>
          <w:rFonts w:ascii="Tahoma" w:hAnsi="Tahoma" w:cs="Tahoma"/>
          <w:sz w:val="22"/>
          <w:szCs w:val="22"/>
        </w:rPr>
      </w:pPr>
      <w:r>
        <w:rPr>
          <w:rFonts w:ascii="Tahoma" w:hAnsi="Tahoma" w:cs="Tahoma"/>
          <w:sz w:val="22"/>
          <w:szCs w:val="22"/>
        </w:rPr>
        <w:t>White River Junction, VT 05001</w:t>
      </w:r>
    </w:p>
    <w:p w:rsidR="00B5650E" w:rsidRPr="00F7366B" w:rsidRDefault="00054612" w:rsidP="00BF17EF">
      <w:pPr>
        <w:rPr>
          <w:rFonts w:ascii="Tahoma" w:hAnsi="Tahoma" w:cs="Tahoma"/>
          <w:sz w:val="22"/>
          <w:szCs w:val="22"/>
        </w:rPr>
      </w:pPr>
      <w:r>
        <w:rPr>
          <w:rFonts w:ascii="Tahoma" w:hAnsi="Tahoma" w:cs="Tahoma"/>
          <w:sz w:val="22"/>
          <w:szCs w:val="22"/>
        </w:rPr>
        <w:lastRenderedPageBreak/>
        <w:t>802-295-4999</w:t>
      </w:r>
    </w:p>
    <w:p w:rsidR="00B5650E" w:rsidRPr="00F7366B" w:rsidRDefault="00B5650E" w:rsidP="00BF17EF">
      <w:pPr>
        <w:rPr>
          <w:rFonts w:ascii="Tahoma" w:hAnsi="Tahoma" w:cs="Tahoma"/>
          <w:sz w:val="22"/>
          <w:szCs w:val="22"/>
        </w:rPr>
      </w:pPr>
      <w:r w:rsidRPr="00F7366B">
        <w:rPr>
          <w:rFonts w:ascii="Tahoma" w:hAnsi="Tahoma" w:cs="Tahoma"/>
          <w:sz w:val="22"/>
          <w:szCs w:val="22"/>
        </w:rPr>
        <w:t>707-826-4145 fax</w:t>
      </w:r>
    </w:p>
    <w:p w:rsidR="00B5650E" w:rsidRPr="00F7366B" w:rsidRDefault="00DD1D05" w:rsidP="00BF17EF">
      <w:pPr>
        <w:rPr>
          <w:rFonts w:ascii="Tahoma" w:hAnsi="Tahoma" w:cs="Tahoma"/>
          <w:sz w:val="22"/>
          <w:szCs w:val="22"/>
        </w:rPr>
      </w:pPr>
      <w:hyperlink r:id="rId9" w:history="1">
        <w:r w:rsidR="00F32141" w:rsidRPr="00A91F9D">
          <w:rPr>
            <w:rStyle w:val="Hyperlink"/>
            <w:rFonts w:ascii="Tahoma" w:hAnsi="Tahoma" w:cs="Tahoma"/>
            <w:sz w:val="22"/>
            <w:szCs w:val="22"/>
          </w:rPr>
          <w:t>slawson@rsginc.com</w:t>
        </w:r>
      </w:hyperlink>
    </w:p>
    <w:p w:rsidR="00B5650E" w:rsidRPr="00F7366B" w:rsidRDefault="00B5650E" w:rsidP="00BF17EF">
      <w:pPr>
        <w:rPr>
          <w:rFonts w:ascii="Tahoma" w:hAnsi="Tahoma" w:cs="Tahoma"/>
          <w:sz w:val="22"/>
          <w:szCs w:val="22"/>
        </w:rPr>
      </w:pPr>
    </w:p>
    <w:sectPr w:rsidR="00B5650E" w:rsidRPr="00F7366B" w:rsidSect="00F608BE">
      <w:headerReference w:type="default" r:id="rId10"/>
      <w:footerReference w:type="default" r:id="rId11"/>
      <w:headerReference w:type="first" r:id="rId12"/>
      <w:footerReference w:type="first" r:id="rId13"/>
      <w:pgSz w:w="12240" w:h="15840" w:code="1"/>
      <w:pgMar w:top="1440" w:right="1440" w:bottom="1440" w:left="1440" w:header="432"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D05" w:rsidRDefault="00DD1D05">
      <w:r>
        <w:separator/>
      </w:r>
    </w:p>
  </w:endnote>
  <w:endnote w:type="continuationSeparator" w:id="0">
    <w:p w:rsidR="00DD1D05" w:rsidRDefault="00DD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1938497"/>
      <w:docPartObj>
        <w:docPartGallery w:val="Page Numbers (Bottom of Page)"/>
        <w:docPartUnique/>
      </w:docPartObj>
    </w:sdtPr>
    <w:sdtEndPr>
      <w:rPr>
        <w:rFonts w:ascii="Tahoma" w:hAnsi="Tahoma" w:cs="Tahoma"/>
        <w:sz w:val="22"/>
        <w:szCs w:val="22"/>
      </w:rPr>
    </w:sdtEndPr>
    <w:sdtContent>
      <w:sdt>
        <w:sdtPr>
          <w:id w:val="1477192737"/>
          <w:docPartObj>
            <w:docPartGallery w:val="Page Numbers (Top of Page)"/>
            <w:docPartUnique/>
          </w:docPartObj>
        </w:sdtPr>
        <w:sdtEndPr>
          <w:rPr>
            <w:rFonts w:ascii="Tahoma" w:hAnsi="Tahoma" w:cs="Tahoma"/>
            <w:sz w:val="22"/>
            <w:szCs w:val="22"/>
          </w:rPr>
        </w:sdtEndPr>
        <w:sdtContent>
          <w:p w:rsidR="00F608BE" w:rsidRPr="00F608BE" w:rsidRDefault="00F608BE" w:rsidP="00F608BE">
            <w:pPr>
              <w:pStyle w:val="Footer"/>
              <w:jc w:val="center"/>
              <w:rPr>
                <w:rFonts w:ascii="Tahoma" w:hAnsi="Tahoma" w:cs="Tahoma"/>
                <w:sz w:val="22"/>
                <w:szCs w:val="22"/>
              </w:rPr>
            </w:pPr>
            <w:r w:rsidRPr="00F608BE">
              <w:rPr>
                <w:rFonts w:ascii="Tahoma" w:hAnsi="Tahoma" w:cs="Tahoma"/>
                <w:sz w:val="22"/>
                <w:szCs w:val="22"/>
              </w:rPr>
              <w:t xml:space="preserve">Page </w:t>
            </w:r>
            <w:r w:rsidRPr="00F608BE">
              <w:rPr>
                <w:rFonts w:ascii="Tahoma" w:hAnsi="Tahoma" w:cs="Tahoma"/>
                <w:b/>
                <w:bCs/>
                <w:sz w:val="22"/>
                <w:szCs w:val="22"/>
              </w:rPr>
              <w:fldChar w:fldCharType="begin"/>
            </w:r>
            <w:r w:rsidRPr="00F608BE">
              <w:rPr>
                <w:rFonts w:ascii="Tahoma" w:hAnsi="Tahoma" w:cs="Tahoma"/>
                <w:b/>
                <w:bCs/>
                <w:sz w:val="22"/>
                <w:szCs w:val="22"/>
              </w:rPr>
              <w:instrText xml:space="preserve"> PAGE </w:instrText>
            </w:r>
            <w:r w:rsidRPr="00F608BE">
              <w:rPr>
                <w:rFonts w:ascii="Tahoma" w:hAnsi="Tahoma" w:cs="Tahoma"/>
                <w:b/>
                <w:bCs/>
                <w:sz w:val="22"/>
                <w:szCs w:val="22"/>
              </w:rPr>
              <w:fldChar w:fldCharType="separate"/>
            </w:r>
            <w:r>
              <w:rPr>
                <w:rFonts w:ascii="Tahoma" w:hAnsi="Tahoma" w:cs="Tahoma"/>
                <w:b/>
                <w:bCs/>
                <w:noProof/>
                <w:sz w:val="22"/>
                <w:szCs w:val="22"/>
              </w:rPr>
              <w:t>2</w:t>
            </w:r>
            <w:r w:rsidRPr="00F608BE">
              <w:rPr>
                <w:rFonts w:ascii="Tahoma" w:hAnsi="Tahoma" w:cs="Tahoma"/>
                <w:b/>
                <w:bCs/>
                <w:sz w:val="22"/>
                <w:szCs w:val="22"/>
              </w:rPr>
              <w:fldChar w:fldCharType="end"/>
            </w:r>
            <w:r w:rsidRPr="00F608BE">
              <w:rPr>
                <w:rFonts w:ascii="Tahoma" w:hAnsi="Tahoma" w:cs="Tahoma"/>
                <w:sz w:val="22"/>
                <w:szCs w:val="22"/>
              </w:rPr>
              <w:t xml:space="preserve"> of </w:t>
            </w:r>
            <w:r w:rsidRPr="00F608BE">
              <w:rPr>
                <w:rFonts w:ascii="Tahoma" w:hAnsi="Tahoma" w:cs="Tahoma"/>
                <w:b/>
                <w:bCs/>
                <w:sz w:val="22"/>
                <w:szCs w:val="22"/>
              </w:rPr>
              <w:fldChar w:fldCharType="begin"/>
            </w:r>
            <w:r w:rsidRPr="00F608BE">
              <w:rPr>
                <w:rFonts w:ascii="Tahoma" w:hAnsi="Tahoma" w:cs="Tahoma"/>
                <w:b/>
                <w:bCs/>
                <w:sz w:val="22"/>
                <w:szCs w:val="22"/>
              </w:rPr>
              <w:instrText xml:space="preserve"> NUMPAGES  </w:instrText>
            </w:r>
            <w:r w:rsidRPr="00F608BE">
              <w:rPr>
                <w:rFonts w:ascii="Tahoma" w:hAnsi="Tahoma" w:cs="Tahoma"/>
                <w:b/>
                <w:bCs/>
                <w:sz w:val="22"/>
                <w:szCs w:val="22"/>
              </w:rPr>
              <w:fldChar w:fldCharType="separate"/>
            </w:r>
            <w:r>
              <w:rPr>
                <w:rFonts w:ascii="Tahoma" w:hAnsi="Tahoma" w:cs="Tahoma"/>
                <w:b/>
                <w:bCs/>
                <w:noProof/>
                <w:sz w:val="22"/>
                <w:szCs w:val="22"/>
              </w:rPr>
              <w:t>13</w:t>
            </w:r>
            <w:r w:rsidRPr="00F608BE">
              <w:rPr>
                <w:rFonts w:ascii="Tahoma" w:hAnsi="Tahoma" w:cs="Tahoma"/>
                <w:b/>
                <w:bCs/>
                <w:sz w:val="22"/>
                <w:szCs w:val="22"/>
              </w:rPr>
              <w:fldChar w:fldCharType="end"/>
            </w:r>
          </w:p>
        </w:sdtContent>
      </w:sdt>
    </w:sdtContent>
  </w:sdt>
  <w:p w:rsidR="00525199" w:rsidRPr="00B10BFE" w:rsidRDefault="00525199" w:rsidP="00B10BFE">
    <w:pPr>
      <w:pStyle w:val="Footer"/>
      <w:jc w:val="center"/>
      <w:rPr>
        <w:rFonts w:ascii="Tahoma" w:hAnsi="Tahoma" w:cs="Tahom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sz w:val="22"/>
        <w:szCs w:val="22"/>
      </w:rPr>
      <w:id w:val="-2029238307"/>
      <w:docPartObj>
        <w:docPartGallery w:val="Page Numbers (Bottom of Page)"/>
        <w:docPartUnique/>
      </w:docPartObj>
    </w:sdtPr>
    <w:sdtContent>
      <w:sdt>
        <w:sdtPr>
          <w:rPr>
            <w:rFonts w:ascii="Tahoma" w:hAnsi="Tahoma" w:cs="Tahoma"/>
            <w:sz w:val="22"/>
            <w:szCs w:val="22"/>
          </w:rPr>
          <w:id w:val="98381352"/>
          <w:docPartObj>
            <w:docPartGallery w:val="Page Numbers (Top of Page)"/>
            <w:docPartUnique/>
          </w:docPartObj>
        </w:sdtPr>
        <w:sdtContent>
          <w:p w:rsidR="00F608BE" w:rsidRPr="00F608BE" w:rsidRDefault="00F608BE" w:rsidP="00F608BE">
            <w:pPr>
              <w:pStyle w:val="Footer"/>
              <w:jc w:val="center"/>
              <w:rPr>
                <w:rFonts w:ascii="Tahoma" w:hAnsi="Tahoma" w:cs="Tahoma"/>
                <w:sz w:val="22"/>
                <w:szCs w:val="22"/>
              </w:rPr>
            </w:pPr>
            <w:r w:rsidRPr="00F608BE">
              <w:rPr>
                <w:rFonts w:ascii="Tahoma" w:hAnsi="Tahoma" w:cs="Tahoma"/>
                <w:sz w:val="22"/>
                <w:szCs w:val="22"/>
              </w:rPr>
              <w:t xml:space="preserve">Page </w:t>
            </w:r>
            <w:r w:rsidRPr="00F608BE">
              <w:rPr>
                <w:rFonts w:ascii="Tahoma" w:hAnsi="Tahoma" w:cs="Tahoma"/>
                <w:b/>
                <w:bCs/>
                <w:sz w:val="22"/>
                <w:szCs w:val="22"/>
              </w:rPr>
              <w:fldChar w:fldCharType="begin"/>
            </w:r>
            <w:r w:rsidRPr="00F608BE">
              <w:rPr>
                <w:rFonts w:ascii="Tahoma" w:hAnsi="Tahoma" w:cs="Tahoma"/>
                <w:b/>
                <w:bCs/>
                <w:sz w:val="22"/>
                <w:szCs w:val="22"/>
              </w:rPr>
              <w:instrText xml:space="preserve"> PAGE </w:instrText>
            </w:r>
            <w:r w:rsidRPr="00F608BE">
              <w:rPr>
                <w:rFonts w:ascii="Tahoma" w:hAnsi="Tahoma" w:cs="Tahoma"/>
                <w:b/>
                <w:bCs/>
                <w:sz w:val="22"/>
                <w:szCs w:val="22"/>
              </w:rPr>
              <w:fldChar w:fldCharType="separate"/>
            </w:r>
            <w:r>
              <w:rPr>
                <w:rFonts w:ascii="Tahoma" w:hAnsi="Tahoma" w:cs="Tahoma"/>
                <w:b/>
                <w:bCs/>
                <w:noProof/>
                <w:sz w:val="22"/>
                <w:szCs w:val="22"/>
              </w:rPr>
              <w:t>1</w:t>
            </w:r>
            <w:r w:rsidRPr="00F608BE">
              <w:rPr>
                <w:rFonts w:ascii="Tahoma" w:hAnsi="Tahoma" w:cs="Tahoma"/>
                <w:b/>
                <w:bCs/>
                <w:sz w:val="22"/>
                <w:szCs w:val="22"/>
              </w:rPr>
              <w:fldChar w:fldCharType="end"/>
            </w:r>
            <w:r w:rsidRPr="00F608BE">
              <w:rPr>
                <w:rFonts w:ascii="Tahoma" w:hAnsi="Tahoma" w:cs="Tahoma"/>
                <w:sz w:val="22"/>
                <w:szCs w:val="22"/>
              </w:rPr>
              <w:t xml:space="preserve"> of </w:t>
            </w:r>
            <w:r w:rsidRPr="00F608BE">
              <w:rPr>
                <w:rFonts w:ascii="Tahoma" w:hAnsi="Tahoma" w:cs="Tahoma"/>
                <w:b/>
                <w:bCs/>
                <w:sz w:val="22"/>
                <w:szCs w:val="22"/>
              </w:rPr>
              <w:fldChar w:fldCharType="begin"/>
            </w:r>
            <w:r w:rsidRPr="00F608BE">
              <w:rPr>
                <w:rFonts w:ascii="Tahoma" w:hAnsi="Tahoma" w:cs="Tahoma"/>
                <w:b/>
                <w:bCs/>
                <w:sz w:val="22"/>
                <w:szCs w:val="22"/>
              </w:rPr>
              <w:instrText xml:space="preserve"> NUMPAGES  </w:instrText>
            </w:r>
            <w:r w:rsidRPr="00F608BE">
              <w:rPr>
                <w:rFonts w:ascii="Tahoma" w:hAnsi="Tahoma" w:cs="Tahoma"/>
                <w:b/>
                <w:bCs/>
                <w:sz w:val="22"/>
                <w:szCs w:val="22"/>
              </w:rPr>
              <w:fldChar w:fldCharType="separate"/>
            </w:r>
            <w:r>
              <w:rPr>
                <w:rFonts w:ascii="Tahoma" w:hAnsi="Tahoma" w:cs="Tahoma"/>
                <w:b/>
                <w:bCs/>
                <w:noProof/>
                <w:sz w:val="22"/>
                <w:szCs w:val="22"/>
              </w:rPr>
              <w:t>13</w:t>
            </w:r>
            <w:r w:rsidRPr="00F608BE">
              <w:rPr>
                <w:rFonts w:ascii="Tahoma" w:hAnsi="Tahoma" w:cs="Tahoma"/>
                <w:b/>
                <w:bCs/>
                <w:sz w:val="22"/>
                <w:szCs w:val="22"/>
              </w:rPr>
              <w:fldChar w:fldCharType="end"/>
            </w:r>
          </w:p>
        </w:sdtContent>
      </w:sdt>
    </w:sdtContent>
  </w:sdt>
  <w:p w:rsidR="00525199" w:rsidRPr="00B10BFE" w:rsidRDefault="00525199">
    <w:pPr>
      <w:pStyle w:val="Footer"/>
      <w:jc w:val="center"/>
      <w:rPr>
        <w:rFonts w:ascii="Tahoma" w:hAnsi="Tahoma" w:cs="Tahom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D05" w:rsidRDefault="00DD1D05">
      <w:r>
        <w:separator/>
      </w:r>
    </w:p>
  </w:footnote>
  <w:footnote w:type="continuationSeparator" w:id="0">
    <w:p w:rsidR="00DD1D05" w:rsidRDefault="00DD1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99" w:rsidRPr="00F608BE" w:rsidRDefault="00F608BE" w:rsidP="005D3A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r w:rsidRPr="00F608BE">
      <w:rPr>
        <w:rFonts w:ascii="Tahoma" w:hAnsi="Tahoma" w:cs="Tahoma"/>
        <w:b/>
        <w:bCs/>
        <w:sz w:val="28"/>
        <w:szCs w:val="28"/>
        <w:u w:val="single"/>
      </w:rPr>
      <w:t xml:space="preserve">The 2013 </w:t>
    </w:r>
    <w:r w:rsidR="00525199" w:rsidRPr="00F608BE">
      <w:rPr>
        <w:rFonts w:ascii="Tahoma" w:hAnsi="Tahoma" w:cs="Tahoma"/>
        <w:b/>
        <w:bCs/>
        <w:sz w:val="28"/>
        <w:szCs w:val="28"/>
        <w:u w:val="single"/>
      </w:rPr>
      <w:t xml:space="preserve">Supporting Statement </w:t>
    </w:r>
    <w:r w:rsidRPr="00F608BE">
      <w:rPr>
        <w:rFonts w:ascii="Tahoma" w:hAnsi="Tahoma" w:cs="Tahoma"/>
        <w:b/>
        <w:bCs/>
        <w:sz w:val="28"/>
        <w:szCs w:val="28"/>
        <w:u w:val="single"/>
      </w:rPr>
      <w:t xml:space="preserve">Part B </w:t>
    </w:r>
    <w:r w:rsidR="00525199" w:rsidRPr="00F608BE">
      <w:rPr>
        <w:rFonts w:ascii="Tahoma" w:hAnsi="Tahoma" w:cs="Tahoma"/>
        <w:b/>
        <w:bCs/>
        <w:sz w:val="28"/>
        <w:szCs w:val="28"/>
        <w:u w:val="single"/>
      </w:rPr>
      <w:t xml:space="preserve">for </w:t>
    </w:r>
    <w:r w:rsidRPr="00F608BE">
      <w:rPr>
        <w:rFonts w:ascii="Tahoma" w:hAnsi="Tahoma" w:cs="Tahoma"/>
        <w:b/>
        <w:bCs/>
        <w:sz w:val="28"/>
        <w:szCs w:val="28"/>
        <w:u w:val="single"/>
      </w:rPr>
      <w:t>0596-NEW</w:t>
    </w:r>
  </w:p>
  <w:p w:rsidR="00525199" w:rsidRPr="00F608BE" w:rsidRDefault="00525199" w:rsidP="005D3AFF">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rPr>
    </w:pPr>
    <w:r w:rsidRPr="00F608BE">
      <w:rPr>
        <w:rFonts w:ascii="Tahoma" w:hAnsi="Tahoma" w:cs="Tahoma"/>
        <w:b/>
        <w:bCs/>
        <w:sz w:val="28"/>
        <w:szCs w:val="28"/>
      </w:rPr>
      <w:t>Arapaho-Roosevelt National Forest Transportation System Alternatives Study</w:t>
    </w:r>
  </w:p>
  <w:p w:rsidR="00525199" w:rsidRDefault="005251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199" w:rsidRDefault="00525199">
    <w:pPr>
      <w:pStyle w:val="Header"/>
      <w:tabs>
        <w:tab w:val="clear" w:pos="4320"/>
        <w:tab w:val="clear" w:pos="8640"/>
        <w:tab w:val="left" w:pos="746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1787884"/>
    <w:multiLevelType w:val="hybridMultilevel"/>
    <w:tmpl w:val="C366944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1943BC4"/>
    <w:multiLevelType w:val="hybridMultilevel"/>
    <w:tmpl w:val="1ADCEB3E"/>
    <w:lvl w:ilvl="0" w:tplc="9E4EB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49F08B0"/>
    <w:multiLevelType w:val="hybridMultilevel"/>
    <w:tmpl w:val="84A8ABCC"/>
    <w:lvl w:ilvl="0" w:tplc="01BCFED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FC4949"/>
    <w:multiLevelType w:val="hybridMultilevel"/>
    <w:tmpl w:val="8A00931C"/>
    <w:lvl w:ilvl="0" w:tplc="008C6AB6">
      <w:start w:val="1"/>
      <w:numFmt w:val="bullet"/>
      <w:lvlText w:val=""/>
      <w:lvlJc w:val="left"/>
      <w:pPr>
        <w:tabs>
          <w:tab w:val="num" w:pos="1500"/>
        </w:tabs>
        <w:ind w:left="1500" w:hanging="360"/>
      </w:pPr>
      <w:rPr>
        <w:rFonts w:ascii="Symbol" w:hAnsi="Symbol" w:hint="default"/>
        <w:sz w:val="20"/>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09011EEB"/>
    <w:multiLevelType w:val="multilevel"/>
    <w:tmpl w:val="3008114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C6D6F70"/>
    <w:multiLevelType w:val="multilevel"/>
    <w:tmpl w:val="DD7A27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15464857"/>
    <w:multiLevelType w:val="hybridMultilevel"/>
    <w:tmpl w:val="EA6AAA02"/>
    <w:lvl w:ilvl="0" w:tplc="29D8B9D0">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7B47B75"/>
    <w:multiLevelType w:val="multilevel"/>
    <w:tmpl w:val="DD7A27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8A82CC6"/>
    <w:multiLevelType w:val="hybridMultilevel"/>
    <w:tmpl w:val="E71A6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F45546"/>
    <w:multiLevelType w:val="hybridMultilevel"/>
    <w:tmpl w:val="352EAA4E"/>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38199F"/>
    <w:multiLevelType w:val="hybridMultilevel"/>
    <w:tmpl w:val="7C5AEC48"/>
    <w:lvl w:ilvl="0" w:tplc="0409000F">
      <w:start w:val="8"/>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1E86A86"/>
    <w:multiLevelType w:val="hybridMultilevel"/>
    <w:tmpl w:val="838C13C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89B0D4B"/>
    <w:multiLevelType w:val="hybridMultilevel"/>
    <w:tmpl w:val="276A5E0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F5A402F"/>
    <w:multiLevelType w:val="hybridMultilevel"/>
    <w:tmpl w:val="0CCEBF7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36CB5999"/>
    <w:multiLevelType w:val="hybridMultilevel"/>
    <w:tmpl w:val="FCFAD0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97D3897"/>
    <w:multiLevelType w:val="multilevel"/>
    <w:tmpl w:val="8728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7A0022"/>
    <w:multiLevelType w:val="hybridMultilevel"/>
    <w:tmpl w:val="99E202FE"/>
    <w:lvl w:ilvl="0" w:tplc="35AED31C">
      <w:start w:val="1"/>
      <w:numFmt w:val="decimal"/>
      <w:pStyle w:val="Heading2"/>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D87226AE">
      <w:start w:val="1"/>
      <w:numFmt w:val="decimal"/>
      <w:lvlText w:val="%3."/>
      <w:lvlJc w:val="left"/>
      <w:pPr>
        <w:tabs>
          <w:tab w:val="num" w:pos="2340"/>
        </w:tabs>
        <w:ind w:left="2340" w:hanging="36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05A6B16"/>
    <w:multiLevelType w:val="multilevel"/>
    <w:tmpl w:val="4F82BC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rFonts w:hint="default"/>
        <w:u w:val="none"/>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1162BE9"/>
    <w:multiLevelType w:val="hybridMultilevel"/>
    <w:tmpl w:val="7E5AA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E57A52"/>
    <w:multiLevelType w:val="hybridMultilevel"/>
    <w:tmpl w:val="A6D6E2A8"/>
    <w:lvl w:ilvl="0" w:tplc="A2AC0CD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4576750F"/>
    <w:multiLevelType w:val="hybridMultilevel"/>
    <w:tmpl w:val="C7849C70"/>
    <w:lvl w:ilvl="0" w:tplc="3AE0248E">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49E81632"/>
    <w:multiLevelType w:val="hybridMultilevel"/>
    <w:tmpl w:val="65A03A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4BE148B2"/>
    <w:multiLevelType w:val="hybridMultilevel"/>
    <w:tmpl w:val="52842C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08669C"/>
    <w:multiLevelType w:val="hybridMultilevel"/>
    <w:tmpl w:val="70784CE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29">
    <w:nsid w:val="54200C05"/>
    <w:multiLevelType w:val="hybridMultilevel"/>
    <w:tmpl w:val="89E6AB9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5514722"/>
    <w:multiLevelType w:val="hybridMultilevel"/>
    <w:tmpl w:val="2960B2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5A5F277F"/>
    <w:multiLevelType w:val="multilevel"/>
    <w:tmpl w:val="E6304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AA94F80"/>
    <w:multiLevelType w:val="hybridMultilevel"/>
    <w:tmpl w:val="4448D7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ED44437"/>
    <w:multiLevelType w:val="hybridMultilevel"/>
    <w:tmpl w:val="0CCEBF70"/>
    <w:lvl w:ilvl="0" w:tplc="04090005">
      <w:start w:val="1"/>
      <w:numFmt w:val="bullet"/>
      <w:lvlText w:val=""/>
      <w:lvlJc w:val="left"/>
      <w:pPr>
        <w:tabs>
          <w:tab w:val="num" w:pos="2160"/>
        </w:tabs>
        <w:ind w:left="2160" w:hanging="360"/>
      </w:pPr>
      <w:rPr>
        <w:rFonts w:ascii="Wingdings" w:hAnsi="Wingdings" w:hint="default"/>
      </w:rPr>
    </w:lvl>
    <w:lvl w:ilvl="1" w:tplc="EAFA2280">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61B63F84"/>
    <w:multiLevelType w:val="hybridMultilevel"/>
    <w:tmpl w:val="F696963E"/>
    <w:lvl w:ilvl="0" w:tplc="9FAE4D7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35A3489"/>
    <w:multiLevelType w:val="hybridMultilevel"/>
    <w:tmpl w:val="6FEC50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4E90E51"/>
    <w:multiLevelType w:val="multilevel"/>
    <w:tmpl w:val="C366944C"/>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5A2423E"/>
    <w:multiLevelType w:val="hybridMultilevel"/>
    <w:tmpl w:val="0F8A9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8E9769F"/>
    <w:multiLevelType w:val="hybridMultilevel"/>
    <w:tmpl w:val="F1C6F56C"/>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C1464DD"/>
    <w:multiLevelType w:val="multilevel"/>
    <w:tmpl w:val="892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354894"/>
    <w:multiLevelType w:val="hybridMultilevel"/>
    <w:tmpl w:val="298C511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2">
    <w:nsid w:val="7E6D0036"/>
    <w:multiLevelType w:val="hybridMultilevel"/>
    <w:tmpl w:val="877642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0"/>
  </w:num>
  <w:num w:numId="2">
    <w:abstractNumId w:val="13"/>
  </w:num>
  <w:num w:numId="3">
    <w:abstractNumId w:val="3"/>
  </w:num>
  <w:num w:numId="4">
    <w:abstractNumId w:val="29"/>
  </w:num>
  <w:num w:numId="5">
    <w:abstractNumId w:val="25"/>
  </w:num>
  <w:num w:numId="6">
    <w:abstractNumId w:val="15"/>
  </w:num>
  <w:num w:numId="7">
    <w:abstractNumId w:val="16"/>
  </w:num>
  <w:num w:numId="8">
    <w:abstractNumId w:val="14"/>
  </w:num>
  <w:num w:numId="9">
    <w:abstractNumId w:val="42"/>
  </w:num>
  <w:num w:numId="10">
    <w:abstractNumId w:val="30"/>
  </w:num>
  <w:num w:numId="11">
    <w:abstractNumId w:val="32"/>
  </w:num>
  <w:num w:numId="12">
    <w:abstractNumId w:val="35"/>
  </w:num>
  <w:num w:numId="13">
    <w:abstractNumId w:val="26"/>
  </w:num>
  <w:num w:numId="14">
    <w:abstractNumId w:val="37"/>
  </w:num>
  <w:num w:numId="15">
    <w:abstractNumId w:val="18"/>
  </w:num>
  <w:num w:numId="16">
    <w:abstractNumId w:val="40"/>
  </w:num>
  <w:num w:numId="17">
    <w:abstractNumId w:val="27"/>
  </w:num>
  <w:num w:numId="18">
    <w:abstractNumId w:val="38"/>
  </w:num>
  <w:num w:numId="19">
    <w:abstractNumId w:val="17"/>
  </w:num>
  <w:num w:numId="20">
    <w:abstractNumId w:val="33"/>
  </w:num>
  <w:num w:numId="21">
    <w:abstractNumId w:val="36"/>
  </w:num>
  <w:num w:numId="22">
    <w:abstractNumId w:val="7"/>
  </w:num>
  <w:num w:numId="23">
    <w:abstractNumId w:val="5"/>
  </w:num>
  <w:num w:numId="24">
    <w:abstractNumId w:val="21"/>
  </w:num>
  <w:num w:numId="25">
    <w:abstractNumId w:val="8"/>
  </w:num>
  <w:num w:numId="26">
    <w:abstractNumId w:val="11"/>
  </w:num>
  <w:num w:numId="27">
    <w:abstractNumId w:val="10"/>
  </w:num>
  <w:num w:numId="2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30">
    <w:abstractNumId w:val="2"/>
  </w:num>
  <w:num w:numId="31">
    <w:abstractNumId w:val="9"/>
  </w:num>
  <w:num w:numId="32">
    <w:abstractNumId w:val="41"/>
  </w:num>
  <w:num w:numId="33">
    <w:abstractNumId w:val="28"/>
  </w:num>
  <w:num w:numId="34">
    <w:abstractNumId w:val="23"/>
  </w:num>
  <w:num w:numId="35">
    <w:abstractNumId w:val="6"/>
  </w:num>
  <w:num w:numId="36">
    <w:abstractNumId w:val="34"/>
  </w:num>
  <w:num w:numId="37">
    <w:abstractNumId w:val="24"/>
  </w:num>
  <w:num w:numId="38">
    <w:abstractNumId w:val="39"/>
  </w:num>
  <w:num w:numId="39">
    <w:abstractNumId w:val="31"/>
  </w:num>
  <w:num w:numId="40">
    <w:abstractNumId w:val="19"/>
  </w:num>
  <w:num w:numId="41">
    <w:abstractNumId w:val="4"/>
  </w:num>
  <w:num w:numId="42">
    <w:abstractNumId w:val="1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0A"/>
    <w:rsid w:val="0002169B"/>
    <w:rsid w:val="00026032"/>
    <w:rsid w:val="0002650F"/>
    <w:rsid w:val="00043284"/>
    <w:rsid w:val="00046FF8"/>
    <w:rsid w:val="00053541"/>
    <w:rsid w:val="00054612"/>
    <w:rsid w:val="00056842"/>
    <w:rsid w:val="00060B61"/>
    <w:rsid w:val="000622DA"/>
    <w:rsid w:val="000905F3"/>
    <w:rsid w:val="00096A30"/>
    <w:rsid w:val="000A0DD9"/>
    <w:rsid w:val="000A501E"/>
    <w:rsid w:val="000A5A14"/>
    <w:rsid w:val="000A6A17"/>
    <w:rsid w:val="000B5F8C"/>
    <w:rsid w:val="000C2332"/>
    <w:rsid w:val="000D0800"/>
    <w:rsid w:val="000D36C3"/>
    <w:rsid w:val="000D6C5B"/>
    <w:rsid w:val="000F46B8"/>
    <w:rsid w:val="00111C8D"/>
    <w:rsid w:val="00115438"/>
    <w:rsid w:val="00140664"/>
    <w:rsid w:val="0014192C"/>
    <w:rsid w:val="001437D7"/>
    <w:rsid w:val="00150DB3"/>
    <w:rsid w:val="001737D8"/>
    <w:rsid w:val="00180B12"/>
    <w:rsid w:val="0018353C"/>
    <w:rsid w:val="0019422F"/>
    <w:rsid w:val="001B2D7B"/>
    <w:rsid w:val="001B4D7C"/>
    <w:rsid w:val="001C7262"/>
    <w:rsid w:val="001D1FE1"/>
    <w:rsid w:val="001D2F7E"/>
    <w:rsid w:val="001E4E1E"/>
    <w:rsid w:val="001E7546"/>
    <w:rsid w:val="001F0D7B"/>
    <w:rsid w:val="00203E78"/>
    <w:rsid w:val="002169D7"/>
    <w:rsid w:val="002177C5"/>
    <w:rsid w:val="002316C8"/>
    <w:rsid w:val="002430AD"/>
    <w:rsid w:val="00243116"/>
    <w:rsid w:val="0024319E"/>
    <w:rsid w:val="00244E4A"/>
    <w:rsid w:val="00246868"/>
    <w:rsid w:val="002500F0"/>
    <w:rsid w:val="00251DEA"/>
    <w:rsid w:val="00253AEB"/>
    <w:rsid w:val="00265096"/>
    <w:rsid w:val="00271216"/>
    <w:rsid w:val="00276773"/>
    <w:rsid w:val="002822CC"/>
    <w:rsid w:val="00293E67"/>
    <w:rsid w:val="0029798A"/>
    <w:rsid w:val="00297D36"/>
    <w:rsid w:val="002B04A1"/>
    <w:rsid w:val="002B4F95"/>
    <w:rsid w:val="002C3899"/>
    <w:rsid w:val="002D11F4"/>
    <w:rsid w:val="002F13E2"/>
    <w:rsid w:val="003064D5"/>
    <w:rsid w:val="00306CE5"/>
    <w:rsid w:val="00314E09"/>
    <w:rsid w:val="00332B9F"/>
    <w:rsid w:val="00336F54"/>
    <w:rsid w:val="00337BE1"/>
    <w:rsid w:val="00340A3E"/>
    <w:rsid w:val="00355A29"/>
    <w:rsid w:val="00380853"/>
    <w:rsid w:val="003862B6"/>
    <w:rsid w:val="00391290"/>
    <w:rsid w:val="00395485"/>
    <w:rsid w:val="00395B1C"/>
    <w:rsid w:val="003A3616"/>
    <w:rsid w:val="003A407D"/>
    <w:rsid w:val="003A44FC"/>
    <w:rsid w:val="003B05B6"/>
    <w:rsid w:val="003B14B2"/>
    <w:rsid w:val="003B2169"/>
    <w:rsid w:val="003B7FE9"/>
    <w:rsid w:val="003C1597"/>
    <w:rsid w:val="003D62B2"/>
    <w:rsid w:val="003E3CD2"/>
    <w:rsid w:val="00406B94"/>
    <w:rsid w:val="004112F1"/>
    <w:rsid w:val="004277BF"/>
    <w:rsid w:val="004312C2"/>
    <w:rsid w:val="004373F2"/>
    <w:rsid w:val="00445F35"/>
    <w:rsid w:val="00450AC5"/>
    <w:rsid w:val="0045203C"/>
    <w:rsid w:val="00467562"/>
    <w:rsid w:val="00483C1A"/>
    <w:rsid w:val="00483F9B"/>
    <w:rsid w:val="00484E72"/>
    <w:rsid w:val="004873EA"/>
    <w:rsid w:val="00487503"/>
    <w:rsid w:val="004905A1"/>
    <w:rsid w:val="00495A3F"/>
    <w:rsid w:val="004A14AB"/>
    <w:rsid w:val="004A51BD"/>
    <w:rsid w:val="004B0930"/>
    <w:rsid w:val="004B0AAC"/>
    <w:rsid w:val="004B1BE4"/>
    <w:rsid w:val="004B2EBA"/>
    <w:rsid w:val="004B307C"/>
    <w:rsid w:val="004C5071"/>
    <w:rsid w:val="004C5431"/>
    <w:rsid w:val="004D1B0E"/>
    <w:rsid w:val="004F4CCC"/>
    <w:rsid w:val="005061C9"/>
    <w:rsid w:val="005157EE"/>
    <w:rsid w:val="00521C5B"/>
    <w:rsid w:val="00525199"/>
    <w:rsid w:val="00530A44"/>
    <w:rsid w:val="00531583"/>
    <w:rsid w:val="005353CE"/>
    <w:rsid w:val="0054241F"/>
    <w:rsid w:val="00545740"/>
    <w:rsid w:val="00561A15"/>
    <w:rsid w:val="0056665A"/>
    <w:rsid w:val="005679F8"/>
    <w:rsid w:val="005751C3"/>
    <w:rsid w:val="00577C46"/>
    <w:rsid w:val="00590363"/>
    <w:rsid w:val="005A49E2"/>
    <w:rsid w:val="005B171B"/>
    <w:rsid w:val="005B5DCF"/>
    <w:rsid w:val="005C7DDE"/>
    <w:rsid w:val="005D3AFF"/>
    <w:rsid w:val="005E469D"/>
    <w:rsid w:val="005E7C64"/>
    <w:rsid w:val="005F1D01"/>
    <w:rsid w:val="005F4B29"/>
    <w:rsid w:val="005F7C99"/>
    <w:rsid w:val="00602D08"/>
    <w:rsid w:val="006039E6"/>
    <w:rsid w:val="00603B1F"/>
    <w:rsid w:val="00612550"/>
    <w:rsid w:val="00625104"/>
    <w:rsid w:val="00626593"/>
    <w:rsid w:val="006360C1"/>
    <w:rsid w:val="006362F0"/>
    <w:rsid w:val="00647D81"/>
    <w:rsid w:val="00651714"/>
    <w:rsid w:val="00663BF5"/>
    <w:rsid w:val="00671DAC"/>
    <w:rsid w:val="00675229"/>
    <w:rsid w:val="0068787C"/>
    <w:rsid w:val="00692DCA"/>
    <w:rsid w:val="006A5C51"/>
    <w:rsid w:val="006A774D"/>
    <w:rsid w:val="006B36A4"/>
    <w:rsid w:val="006B5898"/>
    <w:rsid w:val="006C0960"/>
    <w:rsid w:val="006C7F73"/>
    <w:rsid w:val="006E0850"/>
    <w:rsid w:val="006E31B9"/>
    <w:rsid w:val="006E327C"/>
    <w:rsid w:val="006E57E8"/>
    <w:rsid w:val="006E5F02"/>
    <w:rsid w:val="006E6F71"/>
    <w:rsid w:val="006F6293"/>
    <w:rsid w:val="00712B21"/>
    <w:rsid w:val="00722BE2"/>
    <w:rsid w:val="0073345B"/>
    <w:rsid w:val="0074258D"/>
    <w:rsid w:val="007509BE"/>
    <w:rsid w:val="00751A07"/>
    <w:rsid w:val="0078691D"/>
    <w:rsid w:val="00787C42"/>
    <w:rsid w:val="007A0729"/>
    <w:rsid w:val="007B0F7A"/>
    <w:rsid w:val="007B259D"/>
    <w:rsid w:val="007C0259"/>
    <w:rsid w:val="007C1AC6"/>
    <w:rsid w:val="007D4FB1"/>
    <w:rsid w:val="007F59F2"/>
    <w:rsid w:val="007F5A72"/>
    <w:rsid w:val="008111B9"/>
    <w:rsid w:val="00842CEB"/>
    <w:rsid w:val="0084439C"/>
    <w:rsid w:val="00854FBF"/>
    <w:rsid w:val="008618BC"/>
    <w:rsid w:val="00865A50"/>
    <w:rsid w:val="0087025B"/>
    <w:rsid w:val="008704D9"/>
    <w:rsid w:val="00872CEF"/>
    <w:rsid w:val="008760DB"/>
    <w:rsid w:val="00880BD8"/>
    <w:rsid w:val="00894DAE"/>
    <w:rsid w:val="00895EE2"/>
    <w:rsid w:val="008A21C4"/>
    <w:rsid w:val="008B51A9"/>
    <w:rsid w:val="008C615A"/>
    <w:rsid w:val="008D0A43"/>
    <w:rsid w:val="008E257F"/>
    <w:rsid w:val="00900CB7"/>
    <w:rsid w:val="009046BD"/>
    <w:rsid w:val="009169B7"/>
    <w:rsid w:val="00916F91"/>
    <w:rsid w:val="0092027E"/>
    <w:rsid w:val="00923764"/>
    <w:rsid w:val="009360DA"/>
    <w:rsid w:val="00940EA5"/>
    <w:rsid w:val="009562AB"/>
    <w:rsid w:val="0095735F"/>
    <w:rsid w:val="00961537"/>
    <w:rsid w:val="00964450"/>
    <w:rsid w:val="00972DDE"/>
    <w:rsid w:val="00974371"/>
    <w:rsid w:val="009810B3"/>
    <w:rsid w:val="009852AB"/>
    <w:rsid w:val="00985670"/>
    <w:rsid w:val="009877EA"/>
    <w:rsid w:val="00993EDA"/>
    <w:rsid w:val="00996AED"/>
    <w:rsid w:val="00996D62"/>
    <w:rsid w:val="009A0BDF"/>
    <w:rsid w:val="009A78D9"/>
    <w:rsid w:val="009B4D6E"/>
    <w:rsid w:val="009C7EC6"/>
    <w:rsid w:val="009D4A3D"/>
    <w:rsid w:val="009D7602"/>
    <w:rsid w:val="009F4A31"/>
    <w:rsid w:val="00A06F34"/>
    <w:rsid w:val="00A22901"/>
    <w:rsid w:val="00A23C59"/>
    <w:rsid w:val="00A30EE8"/>
    <w:rsid w:val="00A33102"/>
    <w:rsid w:val="00A34BB1"/>
    <w:rsid w:val="00A36D0A"/>
    <w:rsid w:val="00A612AA"/>
    <w:rsid w:val="00A66BD8"/>
    <w:rsid w:val="00A66BE1"/>
    <w:rsid w:val="00A72520"/>
    <w:rsid w:val="00A93CB5"/>
    <w:rsid w:val="00AA7730"/>
    <w:rsid w:val="00AB14FA"/>
    <w:rsid w:val="00AC30EE"/>
    <w:rsid w:val="00AC4F1A"/>
    <w:rsid w:val="00AD08C2"/>
    <w:rsid w:val="00AD121B"/>
    <w:rsid w:val="00AE0981"/>
    <w:rsid w:val="00AE0EAD"/>
    <w:rsid w:val="00AE24EE"/>
    <w:rsid w:val="00AE6470"/>
    <w:rsid w:val="00AF1979"/>
    <w:rsid w:val="00AF3FC4"/>
    <w:rsid w:val="00AF799E"/>
    <w:rsid w:val="00B0392F"/>
    <w:rsid w:val="00B10BFE"/>
    <w:rsid w:val="00B12608"/>
    <w:rsid w:val="00B210BD"/>
    <w:rsid w:val="00B25D12"/>
    <w:rsid w:val="00B3178F"/>
    <w:rsid w:val="00B36451"/>
    <w:rsid w:val="00B5650E"/>
    <w:rsid w:val="00B60EBF"/>
    <w:rsid w:val="00B63F9F"/>
    <w:rsid w:val="00B67B83"/>
    <w:rsid w:val="00B70D81"/>
    <w:rsid w:val="00B71591"/>
    <w:rsid w:val="00B750C4"/>
    <w:rsid w:val="00B80D1B"/>
    <w:rsid w:val="00B823E6"/>
    <w:rsid w:val="00B83D90"/>
    <w:rsid w:val="00B8606C"/>
    <w:rsid w:val="00B8715E"/>
    <w:rsid w:val="00BA1E29"/>
    <w:rsid w:val="00BA5D81"/>
    <w:rsid w:val="00BA6A53"/>
    <w:rsid w:val="00BB03B1"/>
    <w:rsid w:val="00BC2D76"/>
    <w:rsid w:val="00BD1446"/>
    <w:rsid w:val="00BF17EF"/>
    <w:rsid w:val="00BF3631"/>
    <w:rsid w:val="00BF51B9"/>
    <w:rsid w:val="00BF5BC1"/>
    <w:rsid w:val="00C0072A"/>
    <w:rsid w:val="00C01227"/>
    <w:rsid w:val="00C03CD3"/>
    <w:rsid w:val="00C04C79"/>
    <w:rsid w:val="00C17E7C"/>
    <w:rsid w:val="00C2703D"/>
    <w:rsid w:val="00C3249F"/>
    <w:rsid w:val="00C40D32"/>
    <w:rsid w:val="00C65E78"/>
    <w:rsid w:val="00C83957"/>
    <w:rsid w:val="00C83B03"/>
    <w:rsid w:val="00C956EB"/>
    <w:rsid w:val="00CA22B8"/>
    <w:rsid w:val="00CA71E8"/>
    <w:rsid w:val="00CC32DE"/>
    <w:rsid w:val="00CC4A74"/>
    <w:rsid w:val="00CD18D4"/>
    <w:rsid w:val="00CD4AC5"/>
    <w:rsid w:val="00CE1941"/>
    <w:rsid w:val="00CE2628"/>
    <w:rsid w:val="00CF5E3A"/>
    <w:rsid w:val="00D111DC"/>
    <w:rsid w:val="00D11639"/>
    <w:rsid w:val="00D24569"/>
    <w:rsid w:val="00D272A5"/>
    <w:rsid w:val="00D325AA"/>
    <w:rsid w:val="00D43FD5"/>
    <w:rsid w:val="00D52902"/>
    <w:rsid w:val="00D556DA"/>
    <w:rsid w:val="00D562FE"/>
    <w:rsid w:val="00D81C55"/>
    <w:rsid w:val="00D9641E"/>
    <w:rsid w:val="00DA07FD"/>
    <w:rsid w:val="00DA30E5"/>
    <w:rsid w:val="00DA5947"/>
    <w:rsid w:val="00DB33FD"/>
    <w:rsid w:val="00DC7C8B"/>
    <w:rsid w:val="00DD1D05"/>
    <w:rsid w:val="00DE1D38"/>
    <w:rsid w:val="00DE33ED"/>
    <w:rsid w:val="00DE6346"/>
    <w:rsid w:val="00DE639B"/>
    <w:rsid w:val="00DE729F"/>
    <w:rsid w:val="00E0167C"/>
    <w:rsid w:val="00E218C2"/>
    <w:rsid w:val="00E274E3"/>
    <w:rsid w:val="00E32309"/>
    <w:rsid w:val="00E42563"/>
    <w:rsid w:val="00E4790A"/>
    <w:rsid w:val="00E5645F"/>
    <w:rsid w:val="00E73667"/>
    <w:rsid w:val="00E74B3D"/>
    <w:rsid w:val="00E74F7F"/>
    <w:rsid w:val="00E81DEC"/>
    <w:rsid w:val="00E86232"/>
    <w:rsid w:val="00E936E3"/>
    <w:rsid w:val="00EB4C55"/>
    <w:rsid w:val="00EB69ED"/>
    <w:rsid w:val="00EB6D32"/>
    <w:rsid w:val="00ED0F20"/>
    <w:rsid w:val="00ED1E77"/>
    <w:rsid w:val="00ED3DCA"/>
    <w:rsid w:val="00ED3FF8"/>
    <w:rsid w:val="00EF556D"/>
    <w:rsid w:val="00F017A1"/>
    <w:rsid w:val="00F01811"/>
    <w:rsid w:val="00F06C5C"/>
    <w:rsid w:val="00F1534B"/>
    <w:rsid w:val="00F20E6C"/>
    <w:rsid w:val="00F32141"/>
    <w:rsid w:val="00F52569"/>
    <w:rsid w:val="00F57FA7"/>
    <w:rsid w:val="00F608BE"/>
    <w:rsid w:val="00F64ED3"/>
    <w:rsid w:val="00F65EAD"/>
    <w:rsid w:val="00F67073"/>
    <w:rsid w:val="00F7366B"/>
    <w:rsid w:val="00F84E14"/>
    <w:rsid w:val="00F97952"/>
    <w:rsid w:val="00FA25A3"/>
    <w:rsid w:val="00FA27BF"/>
    <w:rsid w:val="00FA53F6"/>
    <w:rsid w:val="00FA6143"/>
    <w:rsid w:val="00FC35E7"/>
    <w:rsid w:val="00FC66E5"/>
    <w:rsid w:val="00FE0155"/>
    <w:rsid w:val="00FE048B"/>
    <w:rsid w:val="00FF08BA"/>
    <w:rsid w:val="00FF5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numPr>
        <w:numId w:val="1"/>
      </w:numPr>
      <w:outlineLvl w:val="1"/>
    </w:p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ibliography">
    <w:name w:val="Bibliography"/>
    <w:basedOn w:val="Normal"/>
    <w:pPr>
      <w:widowControl w:val="0"/>
      <w:autoSpaceDE w:val="0"/>
      <w:autoSpaceDN w:val="0"/>
      <w:adjustRightInd w:val="0"/>
      <w:ind w:left="720" w:hanging="720"/>
    </w:pPr>
  </w:style>
  <w:style w:type="paragraph" w:styleId="BodyText">
    <w:name w:val="Body Text"/>
    <w:basedOn w:val="Normal"/>
    <w:rPr>
      <w:b/>
      <w:bCs/>
    </w:rPr>
  </w:style>
  <w:style w:type="character" w:customStyle="1" w:styleId="BibliographyChar">
    <w:name w:val="Bibliography Char"/>
    <w:rPr>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semiHidden/>
    <w:rsid w:val="001E7546"/>
  </w:style>
  <w:style w:type="paragraph" w:customStyle="1" w:styleId="Level1">
    <w:name w:val="Level 1"/>
    <w:basedOn w:val="Normal"/>
    <w:rsid w:val="001E7546"/>
    <w:pPr>
      <w:widowControl w:val="0"/>
      <w:numPr>
        <w:numId w:val="28"/>
      </w:numPr>
      <w:autoSpaceDE w:val="0"/>
      <w:autoSpaceDN w:val="0"/>
      <w:adjustRightInd w:val="0"/>
      <w:ind w:left="474" w:hanging="186"/>
      <w:outlineLvl w:val="0"/>
    </w:pPr>
  </w:style>
  <w:style w:type="paragraph" w:customStyle="1" w:styleId="Level2">
    <w:name w:val="Level 2"/>
    <w:basedOn w:val="Normal"/>
    <w:rsid w:val="001E7546"/>
    <w:pPr>
      <w:widowControl w:val="0"/>
      <w:autoSpaceDE w:val="0"/>
      <w:autoSpaceDN w:val="0"/>
      <w:adjustRightInd w:val="0"/>
      <w:ind w:left="722" w:hanging="361"/>
    </w:pPr>
  </w:style>
  <w:style w:type="paragraph" w:styleId="BodyTextIndent">
    <w:name w:val="Body Text Indent"/>
    <w:basedOn w:val="Normal"/>
    <w:rsid w:val="001E7546"/>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style>
  <w:style w:type="paragraph" w:styleId="BodyTextIndent2">
    <w:name w:val="Body Text Indent 2"/>
    <w:basedOn w:val="Normal"/>
    <w:rsid w:val="001E7546"/>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b/>
      <w:bCs/>
    </w:rPr>
  </w:style>
  <w:style w:type="paragraph" w:styleId="FootnoteText">
    <w:name w:val="footnote text"/>
    <w:basedOn w:val="Normal"/>
    <w:semiHidden/>
    <w:rsid w:val="001E7546"/>
    <w:pPr>
      <w:widowControl w:val="0"/>
      <w:autoSpaceDE w:val="0"/>
      <w:autoSpaceDN w:val="0"/>
      <w:adjustRightInd w:val="0"/>
    </w:pPr>
    <w:rPr>
      <w:sz w:val="20"/>
      <w:szCs w:val="20"/>
    </w:rPr>
  </w:style>
  <w:style w:type="table" w:styleId="TableGrid">
    <w:name w:val="Table Grid"/>
    <w:basedOn w:val="TableNormal"/>
    <w:rsid w:val="001E754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F17EF"/>
    <w:rPr>
      <w:color w:val="0000FF"/>
      <w:u w:val="single"/>
    </w:rPr>
  </w:style>
  <w:style w:type="paragraph" w:customStyle="1" w:styleId="subhead">
    <w:name w:val="subhead"/>
    <w:basedOn w:val="Normal"/>
    <w:rsid w:val="0018353C"/>
    <w:pPr>
      <w:spacing w:before="100" w:beforeAutospacing="1" w:after="100" w:afterAutospacing="1"/>
    </w:pPr>
  </w:style>
  <w:style w:type="character" w:styleId="CommentReference">
    <w:name w:val="annotation reference"/>
    <w:uiPriority w:val="99"/>
    <w:semiHidden/>
    <w:rsid w:val="009877EA"/>
    <w:rPr>
      <w:rFonts w:cs="Times New Roman"/>
      <w:sz w:val="16"/>
      <w:szCs w:val="16"/>
    </w:rPr>
  </w:style>
  <w:style w:type="paragraph" w:styleId="CommentText">
    <w:name w:val="annotation text"/>
    <w:basedOn w:val="Normal"/>
    <w:link w:val="CommentTextChar"/>
    <w:uiPriority w:val="99"/>
    <w:semiHidden/>
    <w:rsid w:val="009877EA"/>
    <w:pPr>
      <w:autoSpaceDE w:val="0"/>
      <w:autoSpaceDN w:val="0"/>
    </w:pPr>
    <w:rPr>
      <w:sz w:val="20"/>
      <w:szCs w:val="20"/>
    </w:rPr>
  </w:style>
  <w:style w:type="character" w:customStyle="1" w:styleId="CommentTextChar">
    <w:name w:val="Comment Text Char"/>
    <w:basedOn w:val="DefaultParagraphFont"/>
    <w:link w:val="CommentText"/>
    <w:uiPriority w:val="99"/>
    <w:semiHidden/>
    <w:rsid w:val="009877EA"/>
  </w:style>
  <w:style w:type="paragraph" w:styleId="CommentSubject">
    <w:name w:val="annotation subject"/>
    <w:basedOn w:val="CommentText"/>
    <w:next w:val="CommentText"/>
    <w:link w:val="CommentSubjectChar"/>
    <w:uiPriority w:val="99"/>
    <w:semiHidden/>
    <w:unhideWhenUsed/>
    <w:rsid w:val="00253AEB"/>
    <w:pPr>
      <w:autoSpaceDE/>
      <w:autoSpaceDN/>
    </w:pPr>
    <w:rPr>
      <w:b/>
      <w:bCs/>
    </w:rPr>
  </w:style>
  <w:style w:type="character" w:customStyle="1" w:styleId="CommentSubjectChar">
    <w:name w:val="Comment Subject Char"/>
    <w:link w:val="CommentSubject"/>
    <w:uiPriority w:val="99"/>
    <w:semiHidden/>
    <w:rsid w:val="00253AEB"/>
    <w:rPr>
      <w:b/>
      <w:bCs/>
    </w:rPr>
  </w:style>
  <w:style w:type="character" w:customStyle="1" w:styleId="FooterChar">
    <w:name w:val="Footer Char"/>
    <w:basedOn w:val="DefaultParagraphFont"/>
    <w:link w:val="Footer"/>
    <w:uiPriority w:val="99"/>
    <w:rsid w:val="00F608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numPr>
        <w:numId w:val="1"/>
      </w:numPr>
      <w:outlineLvl w:val="1"/>
    </w:p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jc w:val="center"/>
      <w:outlineLvl w:val="3"/>
    </w:pPr>
    <w:rPr>
      <w:b/>
      <w:bCs/>
      <w:u w:val="single"/>
    </w:rPr>
  </w:style>
  <w:style w:type="paragraph" w:styleId="Heading5">
    <w:name w:val="heading 5"/>
    <w:basedOn w:val="Normal"/>
    <w:next w:val="Normal"/>
    <w:qFormat/>
    <w:pPr>
      <w:keepNext/>
      <w:outlineLvl w:val="4"/>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ibliography">
    <w:name w:val="Bibliography"/>
    <w:basedOn w:val="Normal"/>
    <w:pPr>
      <w:widowControl w:val="0"/>
      <w:autoSpaceDE w:val="0"/>
      <w:autoSpaceDN w:val="0"/>
      <w:adjustRightInd w:val="0"/>
      <w:ind w:left="720" w:hanging="720"/>
    </w:pPr>
  </w:style>
  <w:style w:type="paragraph" w:styleId="BodyText">
    <w:name w:val="Body Text"/>
    <w:basedOn w:val="Normal"/>
    <w:rPr>
      <w:b/>
      <w:bCs/>
    </w:rPr>
  </w:style>
  <w:style w:type="character" w:customStyle="1" w:styleId="BibliographyChar">
    <w:name w:val="Bibliography Char"/>
    <w:rPr>
      <w:sz w:val="24"/>
      <w:szCs w:val="24"/>
      <w:lang w:val="en-US" w:eastAsia="en-US" w:bidi="ar-SA"/>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FootnoteReference">
    <w:name w:val="footnote reference"/>
    <w:basedOn w:val="DefaultParagraphFont"/>
    <w:semiHidden/>
    <w:rsid w:val="001E7546"/>
  </w:style>
  <w:style w:type="paragraph" w:customStyle="1" w:styleId="Level1">
    <w:name w:val="Level 1"/>
    <w:basedOn w:val="Normal"/>
    <w:rsid w:val="001E7546"/>
    <w:pPr>
      <w:widowControl w:val="0"/>
      <w:numPr>
        <w:numId w:val="28"/>
      </w:numPr>
      <w:autoSpaceDE w:val="0"/>
      <w:autoSpaceDN w:val="0"/>
      <w:adjustRightInd w:val="0"/>
      <w:ind w:left="474" w:hanging="186"/>
      <w:outlineLvl w:val="0"/>
    </w:pPr>
  </w:style>
  <w:style w:type="paragraph" w:customStyle="1" w:styleId="Level2">
    <w:name w:val="Level 2"/>
    <w:basedOn w:val="Normal"/>
    <w:rsid w:val="001E7546"/>
    <w:pPr>
      <w:widowControl w:val="0"/>
      <w:autoSpaceDE w:val="0"/>
      <w:autoSpaceDN w:val="0"/>
      <w:adjustRightInd w:val="0"/>
      <w:ind w:left="722" w:hanging="361"/>
    </w:pPr>
  </w:style>
  <w:style w:type="paragraph" w:styleId="BodyTextIndent">
    <w:name w:val="Body Text Indent"/>
    <w:basedOn w:val="Normal"/>
    <w:rsid w:val="001E7546"/>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style>
  <w:style w:type="paragraph" w:styleId="BodyTextIndent2">
    <w:name w:val="Body Text Indent 2"/>
    <w:basedOn w:val="Normal"/>
    <w:rsid w:val="001E7546"/>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ind w:left="360"/>
    </w:pPr>
    <w:rPr>
      <w:b/>
      <w:bCs/>
    </w:rPr>
  </w:style>
  <w:style w:type="paragraph" w:styleId="FootnoteText">
    <w:name w:val="footnote text"/>
    <w:basedOn w:val="Normal"/>
    <w:semiHidden/>
    <w:rsid w:val="001E7546"/>
    <w:pPr>
      <w:widowControl w:val="0"/>
      <w:autoSpaceDE w:val="0"/>
      <w:autoSpaceDN w:val="0"/>
      <w:adjustRightInd w:val="0"/>
    </w:pPr>
    <w:rPr>
      <w:sz w:val="20"/>
      <w:szCs w:val="20"/>
    </w:rPr>
  </w:style>
  <w:style w:type="table" w:styleId="TableGrid">
    <w:name w:val="Table Grid"/>
    <w:basedOn w:val="TableNormal"/>
    <w:rsid w:val="001E7546"/>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BF17EF"/>
    <w:rPr>
      <w:color w:val="0000FF"/>
      <w:u w:val="single"/>
    </w:rPr>
  </w:style>
  <w:style w:type="paragraph" w:customStyle="1" w:styleId="subhead">
    <w:name w:val="subhead"/>
    <w:basedOn w:val="Normal"/>
    <w:rsid w:val="0018353C"/>
    <w:pPr>
      <w:spacing w:before="100" w:beforeAutospacing="1" w:after="100" w:afterAutospacing="1"/>
    </w:pPr>
  </w:style>
  <w:style w:type="character" w:styleId="CommentReference">
    <w:name w:val="annotation reference"/>
    <w:uiPriority w:val="99"/>
    <w:semiHidden/>
    <w:rsid w:val="009877EA"/>
    <w:rPr>
      <w:rFonts w:cs="Times New Roman"/>
      <w:sz w:val="16"/>
      <w:szCs w:val="16"/>
    </w:rPr>
  </w:style>
  <w:style w:type="paragraph" w:styleId="CommentText">
    <w:name w:val="annotation text"/>
    <w:basedOn w:val="Normal"/>
    <w:link w:val="CommentTextChar"/>
    <w:uiPriority w:val="99"/>
    <w:semiHidden/>
    <w:rsid w:val="009877EA"/>
    <w:pPr>
      <w:autoSpaceDE w:val="0"/>
      <w:autoSpaceDN w:val="0"/>
    </w:pPr>
    <w:rPr>
      <w:sz w:val="20"/>
      <w:szCs w:val="20"/>
    </w:rPr>
  </w:style>
  <w:style w:type="character" w:customStyle="1" w:styleId="CommentTextChar">
    <w:name w:val="Comment Text Char"/>
    <w:basedOn w:val="DefaultParagraphFont"/>
    <w:link w:val="CommentText"/>
    <w:uiPriority w:val="99"/>
    <w:semiHidden/>
    <w:rsid w:val="009877EA"/>
  </w:style>
  <w:style w:type="paragraph" w:styleId="CommentSubject">
    <w:name w:val="annotation subject"/>
    <w:basedOn w:val="CommentText"/>
    <w:next w:val="CommentText"/>
    <w:link w:val="CommentSubjectChar"/>
    <w:uiPriority w:val="99"/>
    <w:semiHidden/>
    <w:unhideWhenUsed/>
    <w:rsid w:val="00253AEB"/>
    <w:pPr>
      <w:autoSpaceDE/>
      <w:autoSpaceDN/>
    </w:pPr>
    <w:rPr>
      <w:b/>
      <w:bCs/>
    </w:rPr>
  </w:style>
  <w:style w:type="character" w:customStyle="1" w:styleId="CommentSubjectChar">
    <w:name w:val="Comment Subject Char"/>
    <w:link w:val="CommentSubject"/>
    <w:uiPriority w:val="99"/>
    <w:semiHidden/>
    <w:rsid w:val="00253AEB"/>
    <w:rPr>
      <w:b/>
      <w:bCs/>
    </w:rPr>
  </w:style>
  <w:style w:type="character" w:customStyle="1" w:styleId="FooterChar">
    <w:name w:val="Footer Char"/>
    <w:basedOn w:val="DefaultParagraphFont"/>
    <w:link w:val="Footer"/>
    <w:uiPriority w:val="99"/>
    <w:rsid w:val="00F608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kruse@fs.fed.u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lawson@rsginc.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5897</Words>
  <Characters>33613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SUPPORTING STATEMENT FOR APPLICATION OF</vt:lpstr>
    </vt:vector>
  </TitlesOfParts>
  <Company>USDA Forest Service</Company>
  <LinksUpToDate>false</LinksUpToDate>
  <CharactersWithSpaces>39432</CharactersWithSpaces>
  <SharedDoc>false</SharedDoc>
  <HLinks>
    <vt:vector size="12" baseType="variant">
      <vt:variant>
        <vt:i4>5701732</vt:i4>
      </vt:variant>
      <vt:variant>
        <vt:i4>3</vt:i4>
      </vt:variant>
      <vt:variant>
        <vt:i4>0</vt:i4>
      </vt:variant>
      <vt:variant>
        <vt:i4>5</vt:i4>
      </vt:variant>
      <vt:variant>
        <vt:lpwstr>mailto:slawson@rsginc.com</vt:lpwstr>
      </vt:variant>
      <vt:variant>
        <vt:lpwstr/>
      </vt:variant>
      <vt:variant>
        <vt:i4>4456498</vt:i4>
      </vt:variant>
      <vt:variant>
        <vt:i4>0</vt:i4>
      </vt:variant>
      <vt:variant>
        <vt:i4>0</vt:i4>
      </vt:variant>
      <vt:variant>
        <vt:i4>5</vt:i4>
      </vt:variant>
      <vt:variant>
        <vt:lpwstr>mailto:ckruse@fs.fed.us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APPLICATION OF</dc:title>
  <dc:creator>USDA FOREST SERVICE</dc:creator>
  <cp:lastModifiedBy>USDA Forest Service</cp:lastModifiedBy>
  <cp:revision>2</cp:revision>
  <cp:lastPrinted>2012-11-27T13:25:00Z</cp:lastPrinted>
  <dcterms:created xsi:type="dcterms:W3CDTF">2014-02-05T21:11:00Z</dcterms:created>
  <dcterms:modified xsi:type="dcterms:W3CDTF">2014-02-05T21:11:00Z</dcterms:modified>
</cp:coreProperties>
</file>