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B06" w:rsidRPr="008D07EA" w:rsidRDefault="00E42FA6" w:rsidP="00FB0B06">
      <w:pPr>
        <w:pStyle w:val="Heading1"/>
        <w:numPr>
          <w:ilvl w:val="0"/>
          <w:numId w:val="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Attachment 4:  </w:t>
      </w:r>
      <w:r w:rsidR="00FB0B06" w:rsidRPr="008D07EA">
        <w:rPr>
          <w:rFonts w:ascii="Times New Roman" w:hAnsi="Times New Roman"/>
          <w:sz w:val="24"/>
          <w:szCs w:val="24"/>
        </w:rPr>
        <w:t>Literature review list</w:t>
      </w:r>
    </w:p>
    <w:p w:rsidR="00FB0B06" w:rsidRPr="008D07EA" w:rsidRDefault="00FB0B06" w:rsidP="00E42FA6">
      <w:pPr>
        <w:spacing w:before="120"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 w:rsidRPr="008D07EA">
        <w:rPr>
          <w:rFonts w:ascii="Times New Roman" w:hAnsi="Times New Roman" w:cs="Times New Roman"/>
          <w:sz w:val="24"/>
          <w:szCs w:val="24"/>
        </w:rPr>
        <w:fldChar w:fldCharType="begin"/>
      </w:r>
      <w:r w:rsidRPr="008D07EA">
        <w:rPr>
          <w:rFonts w:ascii="Times New Roman" w:hAnsi="Times New Roman" w:cs="Times New Roman"/>
          <w:sz w:val="24"/>
          <w:szCs w:val="24"/>
        </w:rPr>
        <w:instrText xml:space="preserve"> ADDIN EN.REFLIST </w:instrText>
      </w:r>
      <w:r w:rsidRPr="008D07EA">
        <w:rPr>
          <w:rFonts w:ascii="Times New Roman" w:hAnsi="Times New Roman" w:cs="Times New Roman"/>
          <w:sz w:val="24"/>
          <w:szCs w:val="24"/>
        </w:rPr>
        <w:fldChar w:fldCharType="separate"/>
      </w:r>
      <w:r w:rsidRPr="008D07EA">
        <w:rPr>
          <w:rFonts w:ascii="Times New Roman" w:hAnsi="Times New Roman" w:cs="Times New Roman"/>
          <w:noProof/>
          <w:sz w:val="24"/>
          <w:szCs w:val="24"/>
        </w:rPr>
        <w:t>Ajzen, I. (1985). From intentions to actions: A theory of planned behavior. In J. Kuhl &amp; J. Be</w:t>
      </w:r>
      <w:bookmarkStart w:id="0" w:name="_GoBack"/>
      <w:bookmarkEnd w:id="0"/>
      <w:r w:rsidRPr="008D07EA">
        <w:rPr>
          <w:rFonts w:ascii="Times New Roman" w:hAnsi="Times New Roman" w:cs="Times New Roman"/>
          <w:noProof/>
          <w:sz w:val="24"/>
          <w:szCs w:val="24"/>
        </w:rPr>
        <w:t xml:space="preserve">ckmann (Eds.), </w:t>
      </w:r>
      <w:r w:rsidRPr="008D07EA">
        <w:rPr>
          <w:rFonts w:ascii="Times New Roman" w:hAnsi="Times New Roman" w:cs="Times New Roman"/>
          <w:i/>
          <w:noProof/>
          <w:sz w:val="24"/>
          <w:szCs w:val="24"/>
        </w:rPr>
        <w:t>Action control: From cognition to behavior</w:t>
      </w:r>
      <w:r w:rsidRPr="008D07EA">
        <w:rPr>
          <w:rFonts w:ascii="Times New Roman" w:hAnsi="Times New Roman" w:cs="Times New Roman"/>
          <w:noProof/>
          <w:sz w:val="24"/>
          <w:szCs w:val="24"/>
        </w:rPr>
        <w:t>. Berlin, Heidelber, New York: Springer-Vrlag.</w:t>
      </w:r>
    </w:p>
    <w:p w:rsidR="00FB0B06" w:rsidRPr="008D07EA" w:rsidRDefault="00FB0B06" w:rsidP="00E42FA6">
      <w:pPr>
        <w:spacing w:before="120"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 w:rsidRPr="008D07EA">
        <w:rPr>
          <w:rFonts w:ascii="Times New Roman" w:hAnsi="Times New Roman" w:cs="Times New Roman"/>
          <w:noProof/>
          <w:sz w:val="24"/>
          <w:szCs w:val="24"/>
        </w:rPr>
        <w:t xml:space="preserve">Ajzen, I. (1991). The theory of planned behavior. </w:t>
      </w:r>
      <w:r w:rsidRPr="008D07EA">
        <w:rPr>
          <w:rFonts w:ascii="Times New Roman" w:hAnsi="Times New Roman" w:cs="Times New Roman"/>
          <w:i/>
          <w:noProof/>
          <w:sz w:val="24"/>
          <w:szCs w:val="24"/>
        </w:rPr>
        <w:t>Organizational Behavior and Human Decision Processes, 50</w:t>
      </w:r>
      <w:r w:rsidRPr="008D07EA">
        <w:rPr>
          <w:rFonts w:ascii="Times New Roman" w:hAnsi="Times New Roman" w:cs="Times New Roman"/>
          <w:noProof/>
          <w:sz w:val="24"/>
          <w:szCs w:val="24"/>
        </w:rPr>
        <w:t xml:space="preserve">, 179-211. </w:t>
      </w:r>
    </w:p>
    <w:p w:rsidR="00FB0B06" w:rsidRPr="008D07EA" w:rsidRDefault="00FB0B06" w:rsidP="00E42FA6">
      <w:pPr>
        <w:spacing w:before="120"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 w:rsidRPr="008D07EA">
        <w:rPr>
          <w:rFonts w:ascii="Times New Roman" w:hAnsi="Times New Roman" w:cs="Times New Roman"/>
          <w:noProof/>
          <w:sz w:val="24"/>
          <w:szCs w:val="24"/>
        </w:rPr>
        <w:t xml:space="preserve">Ajzen, I., &amp; Fishbein, M. (1980). </w:t>
      </w:r>
      <w:r w:rsidRPr="008D07EA">
        <w:rPr>
          <w:rFonts w:ascii="Times New Roman" w:hAnsi="Times New Roman" w:cs="Times New Roman"/>
          <w:i/>
          <w:noProof/>
          <w:sz w:val="24"/>
          <w:szCs w:val="24"/>
        </w:rPr>
        <w:t>Understanding attitudes and predicting social behavior</w:t>
      </w:r>
      <w:r w:rsidRPr="008D07EA">
        <w:rPr>
          <w:rFonts w:ascii="Times New Roman" w:hAnsi="Times New Roman" w:cs="Times New Roman"/>
          <w:noProof/>
          <w:sz w:val="24"/>
          <w:szCs w:val="24"/>
        </w:rPr>
        <w:t>. Englewood Cliffs, NJ: Prentice-Hall.</w:t>
      </w:r>
    </w:p>
    <w:p w:rsidR="00FB0B06" w:rsidRPr="008D07EA" w:rsidRDefault="00FB0B06" w:rsidP="00E42FA6">
      <w:pPr>
        <w:spacing w:before="120"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 w:rsidRPr="008D07EA">
        <w:rPr>
          <w:rFonts w:ascii="Times New Roman" w:hAnsi="Times New Roman" w:cs="Times New Roman"/>
          <w:noProof/>
          <w:sz w:val="24"/>
          <w:szCs w:val="24"/>
        </w:rPr>
        <w:t xml:space="preserve">Armstrong, A. W., Watson, A. J., Makredes, M., Frangos, J. E., Kimball, A. B., &amp; Kvedar, J. C. (2009). Text-message reminders to improve sunscreen use: a randomized, controlled trial using electronic monitoring. </w:t>
      </w:r>
      <w:r w:rsidRPr="008D07EA">
        <w:rPr>
          <w:rFonts w:ascii="Times New Roman" w:hAnsi="Times New Roman" w:cs="Times New Roman"/>
          <w:i/>
          <w:noProof/>
          <w:sz w:val="24"/>
          <w:szCs w:val="24"/>
        </w:rPr>
        <w:t>Arch Dermatol, 145</w:t>
      </w:r>
      <w:r w:rsidRPr="008D07EA">
        <w:rPr>
          <w:rFonts w:ascii="Times New Roman" w:hAnsi="Times New Roman" w:cs="Times New Roman"/>
          <w:noProof/>
          <w:sz w:val="24"/>
          <w:szCs w:val="24"/>
        </w:rPr>
        <w:t>(11), 1230-1236. doi: 10.1001/archdermatol.2009.269</w:t>
      </w:r>
    </w:p>
    <w:p w:rsidR="00FB0B06" w:rsidRPr="008D07EA" w:rsidRDefault="00FB0B06" w:rsidP="00E42FA6">
      <w:pPr>
        <w:spacing w:before="120"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 w:rsidRPr="008D07EA">
        <w:rPr>
          <w:rFonts w:ascii="Times New Roman" w:hAnsi="Times New Roman" w:cs="Times New Roman"/>
          <w:noProof/>
          <w:sz w:val="24"/>
          <w:szCs w:val="24"/>
        </w:rPr>
        <w:t xml:space="preserve">Arnett, J. J. (2000). Emerging adulthood. A theory of development from the late teens through the twenties. </w:t>
      </w:r>
      <w:r w:rsidRPr="008D07EA">
        <w:rPr>
          <w:rFonts w:ascii="Times New Roman" w:hAnsi="Times New Roman" w:cs="Times New Roman"/>
          <w:i/>
          <w:noProof/>
          <w:sz w:val="24"/>
          <w:szCs w:val="24"/>
        </w:rPr>
        <w:t>Am Psychol, 55</w:t>
      </w:r>
      <w:r w:rsidRPr="008D07EA">
        <w:rPr>
          <w:rFonts w:ascii="Times New Roman" w:hAnsi="Times New Roman" w:cs="Times New Roman"/>
          <w:noProof/>
          <w:sz w:val="24"/>
          <w:szCs w:val="24"/>
        </w:rPr>
        <w:t xml:space="preserve">, 469-480. </w:t>
      </w:r>
    </w:p>
    <w:p w:rsidR="00FB0B06" w:rsidRPr="008D07EA" w:rsidRDefault="00FB0B06" w:rsidP="00E42FA6">
      <w:pPr>
        <w:spacing w:before="120"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 w:rsidRPr="008D07EA">
        <w:rPr>
          <w:rFonts w:ascii="Times New Roman" w:hAnsi="Times New Roman" w:cs="Times New Roman"/>
          <w:noProof/>
          <w:sz w:val="24"/>
          <w:szCs w:val="24"/>
        </w:rPr>
        <w:t xml:space="preserve">Baer, J. S., &amp; Lichtenstein, E. (1988). Classification and prediction of smoking relapse episodes: an exploration of individual differences. </w:t>
      </w:r>
      <w:r w:rsidRPr="008D07EA">
        <w:rPr>
          <w:rFonts w:ascii="Times New Roman" w:hAnsi="Times New Roman" w:cs="Times New Roman"/>
          <w:i/>
          <w:noProof/>
          <w:sz w:val="24"/>
          <w:szCs w:val="24"/>
        </w:rPr>
        <w:t>J Consult Clin Psychol, 56</w:t>
      </w:r>
      <w:r w:rsidRPr="008D07EA">
        <w:rPr>
          <w:rFonts w:ascii="Times New Roman" w:hAnsi="Times New Roman" w:cs="Times New Roman"/>
          <w:noProof/>
          <w:sz w:val="24"/>
          <w:szCs w:val="24"/>
        </w:rPr>
        <w:t xml:space="preserve">(1), 104-110. </w:t>
      </w:r>
    </w:p>
    <w:p w:rsidR="00FB0B06" w:rsidRPr="008D07EA" w:rsidRDefault="00FB0B06" w:rsidP="00E42FA6">
      <w:pPr>
        <w:spacing w:before="120"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 w:rsidRPr="008D07EA">
        <w:rPr>
          <w:rFonts w:ascii="Times New Roman" w:hAnsi="Times New Roman" w:cs="Times New Roman"/>
          <w:noProof/>
          <w:sz w:val="24"/>
          <w:szCs w:val="24"/>
        </w:rPr>
        <w:t xml:space="preserve">Balch, G. I., Tworek, C., Barker, D. C., Sasso, B., Mermelstein, R., &amp; Giovino, G. A. (2004). Opportunities for youth smoking cessation: findings from a national focus group study. </w:t>
      </w:r>
      <w:r w:rsidRPr="008D07EA">
        <w:rPr>
          <w:rFonts w:ascii="Times New Roman" w:hAnsi="Times New Roman" w:cs="Times New Roman"/>
          <w:i/>
          <w:noProof/>
          <w:sz w:val="24"/>
          <w:szCs w:val="24"/>
        </w:rPr>
        <w:t>Nicotine Tob Res, 6</w:t>
      </w:r>
      <w:r w:rsidRPr="008D07EA">
        <w:rPr>
          <w:rFonts w:ascii="Times New Roman" w:hAnsi="Times New Roman" w:cs="Times New Roman"/>
          <w:noProof/>
          <w:sz w:val="24"/>
          <w:szCs w:val="24"/>
        </w:rPr>
        <w:t>(1), 9-17. doi: 10.1080/1462200310001650812</w:t>
      </w:r>
    </w:p>
    <w:p w:rsidR="00FB0B06" w:rsidRPr="008D07EA" w:rsidRDefault="00FB0B06" w:rsidP="00E42FA6">
      <w:pPr>
        <w:spacing w:before="120"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 w:rsidRPr="008D07EA">
        <w:rPr>
          <w:rFonts w:ascii="Times New Roman" w:hAnsi="Times New Roman" w:cs="Times New Roman"/>
          <w:noProof/>
          <w:sz w:val="24"/>
          <w:szCs w:val="24"/>
        </w:rPr>
        <w:t xml:space="preserve">Bandura, A. (1985). </w:t>
      </w:r>
      <w:r w:rsidRPr="008D07EA">
        <w:rPr>
          <w:rFonts w:ascii="Times New Roman" w:hAnsi="Times New Roman" w:cs="Times New Roman"/>
          <w:i/>
          <w:noProof/>
          <w:sz w:val="24"/>
          <w:szCs w:val="24"/>
        </w:rPr>
        <w:t>Social foundations of thought and action</w:t>
      </w:r>
      <w:r w:rsidRPr="008D07EA">
        <w:rPr>
          <w:rFonts w:ascii="Times New Roman" w:hAnsi="Times New Roman" w:cs="Times New Roman"/>
          <w:noProof/>
          <w:sz w:val="24"/>
          <w:szCs w:val="24"/>
        </w:rPr>
        <w:t>. Englewood Cliffs, NJ: Prentice-Hall.</w:t>
      </w:r>
    </w:p>
    <w:p w:rsidR="00FB0B06" w:rsidRPr="008D07EA" w:rsidRDefault="00FB0B06" w:rsidP="00E42FA6">
      <w:pPr>
        <w:spacing w:before="120"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 w:rsidRPr="008D07EA">
        <w:rPr>
          <w:rFonts w:ascii="Times New Roman" w:hAnsi="Times New Roman" w:cs="Times New Roman"/>
          <w:noProof/>
          <w:sz w:val="24"/>
          <w:szCs w:val="24"/>
        </w:rPr>
        <w:t xml:space="preserve">Brendryen, H., &amp; Kraft, P. (2008). Happy ending: a randomized controlled trial of a digital multi-media smoking cessation intervention. </w:t>
      </w:r>
      <w:r w:rsidRPr="008D07EA">
        <w:rPr>
          <w:rFonts w:ascii="Times New Roman" w:hAnsi="Times New Roman" w:cs="Times New Roman"/>
          <w:i/>
          <w:noProof/>
          <w:sz w:val="24"/>
          <w:szCs w:val="24"/>
        </w:rPr>
        <w:t>Addiction, 103</w:t>
      </w:r>
      <w:r w:rsidRPr="008D07EA">
        <w:rPr>
          <w:rFonts w:ascii="Times New Roman" w:hAnsi="Times New Roman" w:cs="Times New Roman"/>
          <w:noProof/>
          <w:sz w:val="24"/>
          <w:szCs w:val="24"/>
        </w:rPr>
        <w:t>(3), 478-484; discussion 485-476. doi: 10.1111/j.1360-0443.2007.02119.x</w:t>
      </w:r>
    </w:p>
    <w:p w:rsidR="00FB0B06" w:rsidRPr="008D07EA" w:rsidRDefault="00FB0B06" w:rsidP="00E42FA6">
      <w:pPr>
        <w:spacing w:before="120"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 w:rsidRPr="008D07EA">
        <w:rPr>
          <w:rFonts w:ascii="Times New Roman" w:hAnsi="Times New Roman" w:cs="Times New Roman"/>
          <w:noProof/>
          <w:sz w:val="24"/>
          <w:szCs w:val="24"/>
        </w:rPr>
        <w:t xml:space="preserve">Burdein, I. B. (2011). </w:t>
      </w:r>
      <w:r w:rsidRPr="008D07EA">
        <w:rPr>
          <w:rFonts w:ascii="Times New Roman" w:hAnsi="Times New Roman" w:cs="Times New Roman"/>
          <w:i/>
          <w:noProof/>
          <w:sz w:val="24"/>
          <w:szCs w:val="24"/>
        </w:rPr>
        <w:t>The Pledge Test Encouraging Accurate Reporting</w:t>
      </w:r>
      <w:r w:rsidRPr="008D07EA">
        <w:rPr>
          <w:rFonts w:ascii="Times New Roman" w:hAnsi="Times New Roman" w:cs="Times New Roman"/>
          <w:noProof/>
          <w:sz w:val="24"/>
          <w:szCs w:val="24"/>
        </w:rPr>
        <w:t xml:space="preserve">. Paper presented at the American Association of Public Opinion Reporting. </w:t>
      </w:r>
    </w:p>
    <w:p w:rsidR="00FB0B06" w:rsidRPr="008D07EA" w:rsidRDefault="00FB0B06" w:rsidP="00E42FA6">
      <w:pPr>
        <w:spacing w:before="120"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 w:rsidRPr="008D07EA">
        <w:rPr>
          <w:rFonts w:ascii="Times New Roman" w:hAnsi="Times New Roman" w:cs="Times New Roman"/>
          <w:noProof/>
          <w:sz w:val="24"/>
          <w:szCs w:val="24"/>
          <w:lang w:val="de-DE"/>
        </w:rPr>
        <w:t xml:space="preserve">Castiglioni, L., Pforr, K., &amp; Krieger, U. (2008). </w:t>
      </w:r>
      <w:r w:rsidRPr="008D07EA">
        <w:rPr>
          <w:rFonts w:ascii="Times New Roman" w:hAnsi="Times New Roman" w:cs="Times New Roman"/>
          <w:noProof/>
          <w:sz w:val="24"/>
          <w:szCs w:val="24"/>
        </w:rPr>
        <w:t xml:space="preserve">The effect of incentives on response rates and panel attrition: Results of a controlled experiment. </w:t>
      </w:r>
      <w:r w:rsidRPr="008D07EA">
        <w:rPr>
          <w:rFonts w:ascii="Times New Roman" w:hAnsi="Times New Roman" w:cs="Times New Roman"/>
          <w:i/>
          <w:noProof/>
          <w:sz w:val="24"/>
          <w:szCs w:val="24"/>
        </w:rPr>
        <w:t>Survey Research Methods, 2</w:t>
      </w:r>
      <w:r w:rsidRPr="008D07EA">
        <w:rPr>
          <w:rFonts w:ascii="Times New Roman" w:hAnsi="Times New Roman" w:cs="Times New Roman"/>
          <w:noProof/>
          <w:sz w:val="24"/>
          <w:szCs w:val="24"/>
        </w:rPr>
        <w:t xml:space="preserve">(3), 151-158. </w:t>
      </w:r>
    </w:p>
    <w:p w:rsidR="00FB0B06" w:rsidRPr="008D07EA" w:rsidRDefault="00FB0B06" w:rsidP="00E42FA6">
      <w:pPr>
        <w:spacing w:before="120"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 w:rsidRPr="008D07EA">
        <w:rPr>
          <w:rFonts w:ascii="Times New Roman" w:hAnsi="Times New Roman" w:cs="Times New Roman"/>
          <w:noProof/>
          <w:sz w:val="24"/>
          <w:szCs w:val="24"/>
        </w:rPr>
        <w:t xml:space="preserve">Church, A. H. (1993). Estimating the effect of incentives on mail survey response rates: a meta-analysis. </w:t>
      </w:r>
      <w:r w:rsidRPr="008D07EA">
        <w:rPr>
          <w:rFonts w:ascii="Times New Roman" w:hAnsi="Times New Roman" w:cs="Times New Roman"/>
          <w:i/>
          <w:noProof/>
          <w:sz w:val="24"/>
          <w:szCs w:val="24"/>
        </w:rPr>
        <w:t>Public Opinion Quarterly, 57</w:t>
      </w:r>
      <w:r w:rsidRPr="008D07EA">
        <w:rPr>
          <w:rFonts w:ascii="Times New Roman" w:hAnsi="Times New Roman" w:cs="Times New Roman"/>
          <w:noProof/>
          <w:sz w:val="24"/>
          <w:szCs w:val="24"/>
        </w:rPr>
        <w:t xml:space="preserve">, 62-79. </w:t>
      </w:r>
    </w:p>
    <w:p w:rsidR="00FB0B06" w:rsidRPr="008D07EA" w:rsidRDefault="00FB0B06" w:rsidP="00E42FA6">
      <w:pPr>
        <w:spacing w:before="120"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 w:rsidRPr="008D07EA">
        <w:rPr>
          <w:rFonts w:ascii="Times New Roman" w:hAnsi="Times New Roman" w:cs="Times New Roman"/>
          <w:noProof/>
          <w:sz w:val="24"/>
          <w:szCs w:val="24"/>
        </w:rPr>
        <w:t xml:space="preserve">Cohen, S., Kamarck, T., &amp; Mermelstein, R. (1983). A global measure of perceived stress. </w:t>
      </w:r>
      <w:r w:rsidRPr="008D07EA">
        <w:rPr>
          <w:rFonts w:ascii="Times New Roman" w:hAnsi="Times New Roman" w:cs="Times New Roman"/>
          <w:i/>
          <w:noProof/>
          <w:sz w:val="24"/>
          <w:szCs w:val="24"/>
        </w:rPr>
        <w:t>J Health Soc Behav, 24</w:t>
      </w:r>
      <w:r w:rsidRPr="008D07EA">
        <w:rPr>
          <w:rFonts w:ascii="Times New Roman" w:hAnsi="Times New Roman" w:cs="Times New Roman"/>
          <w:noProof/>
          <w:sz w:val="24"/>
          <w:szCs w:val="24"/>
        </w:rPr>
        <w:t xml:space="preserve">(4), 385-396. </w:t>
      </w:r>
    </w:p>
    <w:p w:rsidR="00FB0B06" w:rsidRPr="008D07EA" w:rsidRDefault="00FB0B06" w:rsidP="00E42FA6">
      <w:pPr>
        <w:spacing w:before="120"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 w:rsidRPr="008D07EA">
        <w:rPr>
          <w:rFonts w:ascii="Times New Roman" w:hAnsi="Times New Roman" w:cs="Times New Roman"/>
          <w:noProof/>
          <w:sz w:val="24"/>
          <w:szCs w:val="24"/>
        </w:rPr>
        <w:t xml:space="preserve">Cohen, S., &amp; Lichtenstein, E. (1990). Perceived stress, quitting smoking, and smoking relapse. </w:t>
      </w:r>
      <w:r w:rsidRPr="008D07EA">
        <w:rPr>
          <w:rFonts w:ascii="Times New Roman" w:hAnsi="Times New Roman" w:cs="Times New Roman"/>
          <w:i/>
          <w:noProof/>
          <w:sz w:val="24"/>
          <w:szCs w:val="24"/>
        </w:rPr>
        <w:t>Health Psychol, 9</w:t>
      </w:r>
      <w:r w:rsidRPr="008D07EA">
        <w:rPr>
          <w:rFonts w:ascii="Times New Roman" w:hAnsi="Times New Roman" w:cs="Times New Roman"/>
          <w:noProof/>
          <w:sz w:val="24"/>
          <w:szCs w:val="24"/>
        </w:rPr>
        <w:t xml:space="preserve">(4), 466-478. </w:t>
      </w:r>
    </w:p>
    <w:p w:rsidR="00FB0B06" w:rsidRPr="008D07EA" w:rsidRDefault="00FB0B06" w:rsidP="00E42FA6">
      <w:pPr>
        <w:spacing w:before="120"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 w:rsidRPr="008D07EA">
        <w:rPr>
          <w:rFonts w:ascii="Times New Roman" w:hAnsi="Times New Roman" w:cs="Times New Roman"/>
          <w:noProof/>
          <w:sz w:val="24"/>
          <w:szCs w:val="24"/>
        </w:rPr>
        <w:t>Cole-Lewis, H. (2011). Behavior change techniques sued by the Teen SmokefreeTXT Intervention: Report prepared for MMG.</w:t>
      </w:r>
    </w:p>
    <w:p w:rsidR="00FB0B06" w:rsidRPr="008D07EA" w:rsidRDefault="00FB0B06" w:rsidP="00E42FA6">
      <w:pPr>
        <w:spacing w:before="120"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 w:rsidRPr="008D07EA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Collins, L. M., Baker, T. B., Mermelstein, R. J., Piper, M. E., Jorenby, D. E., Smith, S. S., Fiore, M. C. (2011). The multiphase optimization strategy for engineering effective tobacco use interventions. </w:t>
      </w:r>
      <w:r w:rsidRPr="008D07EA">
        <w:rPr>
          <w:rFonts w:ascii="Times New Roman" w:hAnsi="Times New Roman" w:cs="Times New Roman"/>
          <w:i/>
          <w:noProof/>
          <w:sz w:val="24"/>
          <w:szCs w:val="24"/>
        </w:rPr>
        <w:t>Ann Behav Med, 41</w:t>
      </w:r>
      <w:r w:rsidRPr="008D07EA">
        <w:rPr>
          <w:rFonts w:ascii="Times New Roman" w:hAnsi="Times New Roman" w:cs="Times New Roman"/>
          <w:noProof/>
          <w:sz w:val="24"/>
          <w:szCs w:val="24"/>
        </w:rPr>
        <w:t>(2), 208-226. doi: 10.1007/s12160-010-9253-x</w:t>
      </w:r>
    </w:p>
    <w:p w:rsidR="00FB0B06" w:rsidRPr="008D07EA" w:rsidRDefault="00FB0B06" w:rsidP="00E42FA6">
      <w:pPr>
        <w:spacing w:before="120"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 w:rsidRPr="008D07EA">
        <w:rPr>
          <w:rFonts w:ascii="Times New Roman" w:hAnsi="Times New Roman" w:cs="Times New Roman"/>
          <w:noProof/>
          <w:sz w:val="24"/>
          <w:szCs w:val="24"/>
        </w:rPr>
        <w:t xml:space="preserve">Copeland, A. L., Brandon, T. H., &amp; Quinn, E. P. (1995). The Smoking Consequences Questionnaire-Adults: Measurement of smoking outcome expectancies of experienced smokers. </w:t>
      </w:r>
      <w:r w:rsidRPr="008D07EA">
        <w:rPr>
          <w:rFonts w:ascii="Times New Roman" w:hAnsi="Times New Roman" w:cs="Times New Roman"/>
          <w:i/>
          <w:noProof/>
          <w:sz w:val="24"/>
          <w:szCs w:val="24"/>
        </w:rPr>
        <w:t>Psychological Assessment, 7</w:t>
      </w:r>
      <w:r w:rsidRPr="008D07EA">
        <w:rPr>
          <w:rFonts w:ascii="Times New Roman" w:hAnsi="Times New Roman" w:cs="Times New Roman"/>
          <w:noProof/>
          <w:sz w:val="24"/>
          <w:szCs w:val="24"/>
        </w:rPr>
        <w:t xml:space="preserve">, 484-494. </w:t>
      </w:r>
    </w:p>
    <w:p w:rsidR="00FB0B06" w:rsidRPr="008D07EA" w:rsidRDefault="00FB0B06" w:rsidP="00E42FA6">
      <w:pPr>
        <w:spacing w:before="120"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 w:rsidRPr="008D07EA">
        <w:rPr>
          <w:rFonts w:ascii="Times New Roman" w:hAnsi="Times New Roman" w:cs="Times New Roman"/>
          <w:noProof/>
          <w:sz w:val="24"/>
          <w:szCs w:val="24"/>
        </w:rPr>
        <w:t xml:space="preserve">CTIA.). Wireless Quick Facts  Retrieved March 1, 2012, from </w:t>
      </w:r>
      <w:hyperlink r:id="rId8" w:history="1">
        <w:r w:rsidRPr="008D07EA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http://www.ctia.org/advocacy/research/index.cfm/aid/10323</w:t>
        </w:r>
      </w:hyperlink>
    </w:p>
    <w:p w:rsidR="00FB0B06" w:rsidRPr="008D07EA" w:rsidRDefault="00FB0B06" w:rsidP="00E42FA6">
      <w:pPr>
        <w:spacing w:before="120"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 w:rsidRPr="008D07EA">
        <w:rPr>
          <w:rFonts w:ascii="Times New Roman" w:hAnsi="Times New Roman" w:cs="Times New Roman"/>
          <w:noProof/>
          <w:sz w:val="24"/>
          <w:szCs w:val="24"/>
        </w:rPr>
        <w:t xml:space="preserve">Doll, R., Peto, R., Boreham, J., &amp; Sutherland, I. (2004). Mortality in relation to smoking: 50 years' observations on male British doctors. [Research Support, Non-U.S. Gov't]. </w:t>
      </w:r>
      <w:r w:rsidRPr="008D07EA">
        <w:rPr>
          <w:rFonts w:ascii="Times New Roman" w:hAnsi="Times New Roman" w:cs="Times New Roman"/>
          <w:i/>
          <w:noProof/>
          <w:sz w:val="24"/>
          <w:szCs w:val="24"/>
        </w:rPr>
        <w:t>BMJ, 328</w:t>
      </w:r>
      <w:r w:rsidRPr="008D07EA">
        <w:rPr>
          <w:rFonts w:ascii="Times New Roman" w:hAnsi="Times New Roman" w:cs="Times New Roman"/>
          <w:noProof/>
          <w:sz w:val="24"/>
          <w:szCs w:val="24"/>
        </w:rPr>
        <w:t>(7455), 1519. doi: 10.1136/bmj.38142.554479.AE</w:t>
      </w:r>
    </w:p>
    <w:p w:rsidR="00FB0B06" w:rsidRPr="008D07EA" w:rsidRDefault="00FB0B06" w:rsidP="00E42FA6">
      <w:pPr>
        <w:spacing w:before="120"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 w:rsidRPr="008D07EA">
        <w:rPr>
          <w:rFonts w:ascii="Times New Roman" w:hAnsi="Times New Roman" w:cs="Times New Roman"/>
          <w:noProof/>
          <w:sz w:val="24"/>
          <w:szCs w:val="24"/>
        </w:rPr>
        <w:t xml:space="preserve">Doll, R., Peto, R., Boreham, J., &amp; Sutherland, I. (2005). Mortality from cancer in relation to smoking: 50 years observations on British doctors. </w:t>
      </w:r>
      <w:r w:rsidRPr="008D07EA">
        <w:rPr>
          <w:rFonts w:ascii="Times New Roman" w:hAnsi="Times New Roman" w:cs="Times New Roman"/>
          <w:i/>
          <w:noProof/>
          <w:sz w:val="24"/>
          <w:szCs w:val="24"/>
        </w:rPr>
        <w:t>Br J Cancer, 92</w:t>
      </w:r>
      <w:r w:rsidRPr="008D07EA">
        <w:rPr>
          <w:rFonts w:ascii="Times New Roman" w:hAnsi="Times New Roman" w:cs="Times New Roman"/>
          <w:noProof/>
          <w:sz w:val="24"/>
          <w:szCs w:val="24"/>
        </w:rPr>
        <w:t>(3), 426-429. doi: 10.1038/sj.bjc.6602359</w:t>
      </w:r>
    </w:p>
    <w:p w:rsidR="00FB0B06" w:rsidRPr="008D07EA" w:rsidRDefault="00FB0B06" w:rsidP="00E42FA6">
      <w:pPr>
        <w:spacing w:before="120"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 w:rsidRPr="008D07EA">
        <w:rPr>
          <w:rFonts w:ascii="Times New Roman" w:hAnsi="Times New Roman" w:cs="Times New Roman"/>
          <w:noProof/>
          <w:sz w:val="24"/>
          <w:szCs w:val="24"/>
        </w:rPr>
        <w:t xml:space="preserve">Federal Communication Commission.). Cellular service  Retrieved March 1, 2012, from </w:t>
      </w:r>
      <w:hyperlink r:id="rId9" w:history="1">
        <w:r w:rsidRPr="008D07EA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http://www.fcc.gov/encyclopedia/cellular-service</w:t>
        </w:r>
      </w:hyperlink>
    </w:p>
    <w:p w:rsidR="00FB0B06" w:rsidRPr="008D07EA" w:rsidRDefault="00FB0B06" w:rsidP="00E42FA6">
      <w:pPr>
        <w:spacing w:before="120"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 w:rsidRPr="008D07EA">
        <w:rPr>
          <w:rFonts w:ascii="Times New Roman" w:hAnsi="Times New Roman" w:cs="Times New Roman"/>
          <w:noProof/>
          <w:sz w:val="24"/>
          <w:szCs w:val="24"/>
        </w:rPr>
        <w:t xml:space="preserve">Fishbein, A., &amp; Ajzen, I. (2010). </w:t>
      </w:r>
      <w:r w:rsidRPr="008D07EA">
        <w:rPr>
          <w:rFonts w:ascii="Times New Roman" w:hAnsi="Times New Roman" w:cs="Times New Roman"/>
          <w:i/>
          <w:noProof/>
          <w:sz w:val="24"/>
          <w:szCs w:val="24"/>
        </w:rPr>
        <w:t>Predicting and changing behavior: The reasoned action approach</w:t>
      </w:r>
      <w:r w:rsidRPr="008D07EA">
        <w:rPr>
          <w:rFonts w:ascii="Times New Roman" w:hAnsi="Times New Roman" w:cs="Times New Roman"/>
          <w:noProof/>
          <w:sz w:val="24"/>
          <w:szCs w:val="24"/>
        </w:rPr>
        <w:t>. New York: Psychology Press (Taylor &amp; Francis).</w:t>
      </w:r>
    </w:p>
    <w:p w:rsidR="00FB0B06" w:rsidRPr="008D07EA" w:rsidRDefault="00FB0B06" w:rsidP="00E42FA6">
      <w:pPr>
        <w:spacing w:before="120"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 w:rsidRPr="008D07EA">
        <w:rPr>
          <w:rFonts w:ascii="Times New Roman" w:hAnsi="Times New Roman" w:cs="Times New Roman"/>
          <w:noProof/>
          <w:sz w:val="24"/>
          <w:szCs w:val="24"/>
        </w:rPr>
        <w:t xml:space="preserve">Free, C., Knight, R., Robertson, S., Whittaker, R., Edwards, P., Zhou, W., . . . Roberts, I. (2011). Smoking cessation support delivered via mobile phone text messaging (txt2stop): a single-blind, randomised trial. </w:t>
      </w:r>
      <w:r w:rsidRPr="008D07EA">
        <w:rPr>
          <w:rFonts w:ascii="Times New Roman" w:hAnsi="Times New Roman" w:cs="Times New Roman"/>
          <w:i/>
          <w:noProof/>
          <w:sz w:val="24"/>
          <w:szCs w:val="24"/>
        </w:rPr>
        <w:t>Lancet, 378</w:t>
      </w:r>
      <w:r w:rsidRPr="008D07EA">
        <w:rPr>
          <w:rFonts w:ascii="Times New Roman" w:hAnsi="Times New Roman" w:cs="Times New Roman"/>
          <w:noProof/>
          <w:sz w:val="24"/>
          <w:szCs w:val="24"/>
        </w:rPr>
        <w:t>(9785), 49-55. doi: 10.1016/s0140-6736(11)60701-0</w:t>
      </w:r>
    </w:p>
    <w:p w:rsidR="00FB0B06" w:rsidRPr="008D07EA" w:rsidRDefault="00FB0B06" w:rsidP="00E42FA6">
      <w:pPr>
        <w:spacing w:before="120"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 w:rsidRPr="008D07EA">
        <w:rPr>
          <w:rFonts w:ascii="Times New Roman" w:hAnsi="Times New Roman" w:cs="Times New Roman"/>
          <w:noProof/>
          <w:sz w:val="24"/>
          <w:szCs w:val="24"/>
        </w:rPr>
        <w:t xml:space="preserve">Grimshaw, G. M., &amp; Stanton, A. (2006). Tobacco cessation interventions for young people. </w:t>
      </w:r>
      <w:r w:rsidRPr="008D07EA">
        <w:rPr>
          <w:rFonts w:ascii="Times New Roman" w:hAnsi="Times New Roman" w:cs="Times New Roman"/>
          <w:i/>
          <w:noProof/>
          <w:sz w:val="24"/>
          <w:szCs w:val="24"/>
        </w:rPr>
        <w:t>Cochrane Database Syst Rev</w:t>
      </w:r>
      <w:r w:rsidRPr="008D07EA">
        <w:rPr>
          <w:rFonts w:ascii="Times New Roman" w:hAnsi="Times New Roman" w:cs="Times New Roman"/>
          <w:noProof/>
          <w:sz w:val="24"/>
          <w:szCs w:val="24"/>
        </w:rPr>
        <w:t>(4), CD003289. doi: 10.1002/14651858.CD003289.pub4</w:t>
      </w:r>
    </w:p>
    <w:p w:rsidR="00FB0B06" w:rsidRPr="008D07EA" w:rsidRDefault="00FB0B06" w:rsidP="00E42FA6">
      <w:pPr>
        <w:spacing w:before="120"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 w:rsidRPr="008D07EA">
        <w:rPr>
          <w:rFonts w:ascii="Times New Roman" w:hAnsi="Times New Roman" w:cs="Times New Roman"/>
          <w:noProof/>
          <w:sz w:val="24"/>
          <w:szCs w:val="24"/>
        </w:rPr>
        <w:t xml:space="preserve">Hammond, D. (2005). Smoking behavior among young aduls: Beyond youth prevention. </w:t>
      </w:r>
      <w:r w:rsidRPr="008D07EA">
        <w:rPr>
          <w:rFonts w:ascii="Times New Roman" w:hAnsi="Times New Roman" w:cs="Times New Roman"/>
          <w:i/>
          <w:noProof/>
          <w:sz w:val="24"/>
          <w:szCs w:val="24"/>
        </w:rPr>
        <w:t>Tob Control, 14</w:t>
      </w:r>
      <w:r w:rsidRPr="008D07EA">
        <w:rPr>
          <w:rFonts w:ascii="Times New Roman" w:hAnsi="Times New Roman" w:cs="Times New Roman"/>
          <w:noProof/>
          <w:sz w:val="24"/>
          <w:szCs w:val="24"/>
        </w:rPr>
        <w:t xml:space="preserve">, 181-185. </w:t>
      </w:r>
    </w:p>
    <w:p w:rsidR="00FB0B06" w:rsidRPr="008D07EA" w:rsidRDefault="00FB0B06" w:rsidP="00E42FA6">
      <w:pPr>
        <w:spacing w:before="120"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 w:rsidRPr="008D07EA">
        <w:rPr>
          <w:rFonts w:ascii="Times New Roman" w:hAnsi="Times New Roman" w:cs="Times New Roman"/>
          <w:noProof/>
          <w:sz w:val="24"/>
          <w:szCs w:val="24"/>
        </w:rPr>
        <w:t xml:space="preserve">Haug, S., Meyer, C., Dymalski, A., Lippke, S., &amp; John, U. (2012). Efficacy of a text messaging (SMS) based smoking cessation intervention for adolescents and young adults: study protocol of a cluster randomised controlled trial. </w:t>
      </w:r>
      <w:r w:rsidRPr="008D07EA">
        <w:rPr>
          <w:rFonts w:ascii="Times New Roman" w:hAnsi="Times New Roman" w:cs="Times New Roman"/>
          <w:i/>
          <w:noProof/>
          <w:sz w:val="24"/>
          <w:szCs w:val="24"/>
        </w:rPr>
        <w:t>BMC Public Health, 12</w:t>
      </w:r>
      <w:r w:rsidRPr="008D07EA">
        <w:rPr>
          <w:rFonts w:ascii="Times New Roman" w:hAnsi="Times New Roman" w:cs="Times New Roman"/>
          <w:noProof/>
          <w:sz w:val="24"/>
          <w:szCs w:val="24"/>
        </w:rPr>
        <w:t>, 51. doi: 10.1186/1471-2458-12-51</w:t>
      </w:r>
    </w:p>
    <w:p w:rsidR="00FB0B06" w:rsidRPr="008D07EA" w:rsidRDefault="00FB0B06" w:rsidP="00E42FA6">
      <w:pPr>
        <w:spacing w:before="120"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  <w:lang w:val="de-DE"/>
        </w:rPr>
      </w:pPr>
      <w:r w:rsidRPr="008D07EA">
        <w:rPr>
          <w:rFonts w:ascii="Times New Roman" w:hAnsi="Times New Roman" w:cs="Times New Roman"/>
          <w:noProof/>
          <w:sz w:val="24"/>
          <w:szCs w:val="24"/>
        </w:rPr>
        <w:t xml:space="preserve">Hurling, R., Catt, M., Boni, M. D., Fairley, B. W., Hurst, T., Murray, P., . . . Sodhi, J. S. (2007). Using internet and mobile phone technology to deliver an automated physical activity program: randomized controlled trial. </w:t>
      </w:r>
      <w:r w:rsidRPr="008D07EA">
        <w:rPr>
          <w:rFonts w:ascii="Times New Roman" w:hAnsi="Times New Roman" w:cs="Times New Roman"/>
          <w:i/>
          <w:noProof/>
          <w:sz w:val="24"/>
          <w:szCs w:val="24"/>
          <w:lang w:val="de-DE"/>
        </w:rPr>
        <w:t>J Med Internet Res, 9</w:t>
      </w:r>
      <w:r w:rsidRPr="008D07EA">
        <w:rPr>
          <w:rFonts w:ascii="Times New Roman" w:hAnsi="Times New Roman" w:cs="Times New Roman"/>
          <w:noProof/>
          <w:sz w:val="24"/>
          <w:szCs w:val="24"/>
          <w:lang w:val="de-DE"/>
        </w:rPr>
        <w:t>(2), e7. doi: 10.2196/jmir.9.2.e7</w:t>
      </w:r>
    </w:p>
    <w:p w:rsidR="00FB0B06" w:rsidRPr="008D07EA" w:rsidRDefault="00FB0B06" w:rsidP="00E42FA6">
      <w:pPr>
        <w:spacing w:before="120"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 w:rsidRPr="008D07EA">
        <w:rPr>
          <w:rFonts w:ascii="Times New Roman" w:hAnsi="Times New Roman" w:cs="Times New Roman"/>
          <w:noProof/>
          <w:sz w:val="24"/>
          <w:szCs w:val="24"/>
          <w:lang w:val="de-DE"/>
        </w:rPr>
        <w:t xml:space="preserve">Jackle, A., &amp; Lynn, P. (2008). </w:t>
      </w:r>
      <w:r w:rsidRPr="008D07EA">
        <w:rPr>
          <w:rFonts w:ascii="Times New Roman" w:hAnsi="Times New Roman" w:cs="Times New Roman"/>
          <w:noProof/>
          <w:sz w:val="24"/>
          <w:szCs w:val="24"/>
        </w:rPr>
        <w:t xml:space="preserve">Respondent incentives in a multi-mode panel survey: Cumulative effects on nonresponse and bias. </w:t>
      </w:r>
      <w:r w:rsidRPr="008D07EA">
        <w:rPr>
          <w:rFonts w:ascii="Times New Roman" w:hAnsi="Times New Roman" w:cs="Times New Roman"/>
          <w:i/>
          <w:noProof/>
          <w:sz w:val="24"/>
          <w:szCs w:val="24"/>
        </w:rPr>
        <w:t>Survey Methodology, 34</w:t>
      </w:r>
      <w:r w:rsidRPr="008D07EA">
        <w:rPr>
          <w:rFonts w:ascii="Times New Roman" w:hAnsi="Times New Roman" w:cs="Times New Roman"/>
          <w:noProof/>
          <w:sz w:val="24"/>
          <w:szCs w:val="24"/>
        </w:rPr>
        <w:t xml:space="preserve">(1), 105-117. </w:t>
      </w:r>
    </w:p>
    <w:p w:rsidR="00FB0B06" w:rsidRPr="008D07EA" w:rsidRDefault="00FB0B06" w:rsidP="00E42FA6">
      <w:pPr>
        <w:spacing w:before="120"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 w:rsidRPr="008D07EA">
        <w:rPr>
          <w:rFonts w:ascii="Times New Roman" w:hAnsi="Times New Roman" w:cs="Times New Roman"/>
          <w:noProof/>
          <w:sz w:val="24"/>
          <w:szCs w:val="24"/>
        </w:rPr>
        <w:t xml:space="preserve">Lefebvre, C. (2009). Integrating cell phones and mobile technologies into public health practice: a social marketing perspective. </w:t>
      </w:r>
      <w:r w:rsidRPr="008D07EA">
        <w:rPr>
          <w:rFonts w:ascii="Times New Roman" w:hAnsi="Times New Roman" w:cs="Times New Roman"/>
          <w:i/>
          <w:noProof/>
          <w:sz w:val="24"/>
          <w:szCs w:val="24"/>
        </w:rPr>
        <w:t>Health Promot Pract, 10</w:t>
      </w:r>
      <w:r w:rsidRPr="008D07EA">
        <w:rPr>
          <w:rFonts w:ascii="Times New Roman" w:hAnsi="Times New Roman" w:cs="Times New Roman"/>
          <w:noProof/>
          <w:sz w:val="24"/>
          <w:szCs w:val="24"/>
        </w:rPr>
        <w:t>(4), 490-494. doi: 10.1177/1524839909342849</w:t>
      </w:r>
    </w:p>
    <w:p w:rsidR="00FB0B06" w:rsidRPr="008D07EA" w:rsidRDefault="00FB0B06" w:rsidP="00E42FA6">
      <w:pPr>
        <w:spacing w:before="120"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 w:rsidRPr="008D07EA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Lengacher, J. E., Sullivan, C. M., Couper, M. P., &amp; Groves, R. M. (1995). </w:t>
      </w:r>
      <w:r w:rsidRPr="008D07EA">
        <w:rPr>
          <w:rFonts w:ascii="Times New Roman" w:hAnsi="Times New Roman" w:cs="Times New Roman"/>
          <w:i/>
          <w:noProof/>
          <w:sz w:val="24"/>
          <w:szCs w:val="24"/>
        </w:rPr>
        <w:t>Once reluctant, always reluctant? Effects of differential incentives on later survey participation in a longitudinal study</w:t>
      </w:r>
      <w:r w:rsidRPr="008D07EA">
        <w:rPr>
          <w:rFonts w:ascii="Times New Roman" w:hAnsi="Times New Roman" w:cs="Times New Roman"/>
          <w:noProof/>
          <w:sz w:val="24"/>
          <w:szCs w:val="24"/>
        </w:rPr>
        <w:t>: Survey Research Center, University of Michigan.</w:t>
      </w:r>
    </w:p>
    <w:p w:rsidR="00FB0B06" w:rsidRPr="008D07EA" w:rsidRDefault="00FB0B06" w:rsidP="00E42FA6">
      <w:pPr>
        <w:spacing w:before="120"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 w:rsidRPr="008D07EA">
        <w:rPr>
          <w:rFonts w:ascii="Times New Roman" w:hAnsi="Times New Roman" w:cs="Times New Roman"/>
          <w:noProof/>
          <w:sz w:val="24"/>
          <w:szCs w:val="24"/>
        </w:rPr>
        <w:t xml:space="preserve">McClernon, F. J., Kozink, R. V., Lutz, A. M., &amp; Rose, J. E. (2009). 24-h smoking abstinence potentiates fMRI-BOLD activation to smoking cues in cerebral cortex and dorsal striatum. </w:t>
      </w:r>
      <w:r w:rsidRPr="008D07EA">
        <w:rPr>
          <w:rFonts w:ascii="Times New Roman" w:hAnsi="Times New Roman" w:cs="Times New Roman"/>
          <w:i/>
          <w:noProof/>
          <w:sz w:val="24"/>
          <w:szCs w:val="24"/>
        </w:rPr>
        <w:t>Psychopharmacology (Berl), 204</w:t>
      </w:r>
      <w:r w:rsidRPr="008D07EA">
        <w:rPr>
          <w:rFonts w:ascii="Times New Roman" w:hAnsi="Times New Roman" w:cs="Times New Roman"/>
          <w:noProof/>
          <w:sz w:val="24"/>
          <w:szCs w:val="24"/>
        </w:rPr>
        <w:t>(1), 25-35. doi: 10.1007/s00213-008-1436-9</w:t>
      </w:r>
    </w:p>
    <w:p w:rsidR="00FB0B06" w:rsidRPr="008D07EA" w:rsidRDefault="00FB0B06" w:rsidP="00E42FA6">
      <w:pPr>
        <w:spacing w:before="120"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 w:rsidRPr="008D07EA">
        <w:rPr>
          <w:rFonts w:ascii="Times New Roman" w:hAnsi="Times New Roman" w:cs="Times New Roman"/>
          <w:noProof/>
          <w:sz w:val="24"/>
          <w:szCs w:val="24"/>
        </w:rPr>
        <w:t xml:space="preserve">McCormick, L. K., Crawford, M., Anderson, R. H., Gittelsohn, J., Kingsley, B., &amp; Upson, D. (1999). Recruiting adolescents into qualitative tobacco research studies: experiences and lessons learned. </w:t>
      </w:r>
      <w:r w:rsidRPr="008D07EA">
        <w:rPr>
          <w:rFonts w:ascii="Times New Roman" w:hAnsi="Times New Roman" w:cs="Times New Roman"/>
          <w:i/>
          <w:noProof/>
          <w:sz w:val="24"/>
          <w:szCs w:val="24"/>
        </w:rPr>
        <w:t>J Sch Health, 69</w:t>
      </w:r>
      <w:r w:rsidRPr="008D07EA">
        <w:rPr>
          <w:rFonts w:ascii="Times New Roman" w:hAnsi="Times New Roman" w:cs="Times New Roman"/>
          <w:noProof/>
          <w:sz w:val="24"/>
          <w:szCs w:val="24"/>
        </w:rPr>
        <w:t xml:space="preserve">(3), 95-99. </w:t>
      </w:r>
    </w:p>
    <w:p w:rsidR="00FB0B06" w:rsidRPr="008D07EA" w:rsidRDefault="00FB0B06" w:rsidP="00E42FA6">
      <w:pPr>
        <w:spacing w:before="120"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 w:rsidRPr="008D07EA">
        <w:rPr>
          <w:rFonts w:ascii="Times New Roman" w:hAnsi="Times New Roman" w:cs="Times New Roman"/>
          <w:noProof/>
          <w:sz w:val="24"/>
          <w:szCs w:val="24"/>
        </w:rPr>
        <w:t xml:space="preserve">Mermelstein, R., Colby, S. M., Patten, C., Prokhorov, A., Brown, R., Myers, M., . . . McDonald, P. (2002). Methodological issues in measuring treatment outcome in adolescent smoking cessation studies. </w:t>
      </w:r>
      <w:r w:rsidRPr="008D07EA">
        <w:rPr>
          <w:rFonts w:ascii="Times New Roman" w:hAnsi="Times New Roman" w:cs="Times New Roman"/>
          <w:i/>
          <w:noProof/>
          <w:sz w:val="24"/>
          <w:szCs w:val="24"/>
        </w:rPr>
        <w:t>Nicotine Tob Res, 4</w:t>
      </w:r>
      <w:r w:rsidRPr="008D07EA">
        <w:rPr>
          <w:rFonts w:ascii="Times New Roman" w:hAnsi="Times New Roman" w:cs="Times New Roman"/>
          <w:noProof/>
          <w:sz w:val="24"/>
          <w:szCs w:val="24"/>
        </w:rPr>
        <w:t>(4), 395-403. doi: 10.1080/1462220021000018470</w:t>
      </w:r>
    </w:p>
    <w:p w:rsidR="00FB0B06" w:rsidRPr="008D07EA" w:rsidRDefault="00FB0B06" w:rsidP="00E42FA6">
      <w:pPr>
        <w:spacing w:before="120"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 w:rsidRPr="008D07EA">
        <w:rPr>
          <w:rFonts w:ascii="Times New Roman" w:hAnsi="Times New Roman" w:cs="Times New Roman"/>
          <w:noProof/>
          <w:sz w:val="24"/>
          <w:szCs w:val="24"/>
        </w:rPr>
        <w:t xml:space="preserve">Militello, L. K., Kelly, S. A., &amp; Melnyk, B. M. (2012). Systematic review of text-messaging interventions to promote healthy behaviors in pediatric and adolescent populations: implications for clinical practice and research. </w:t>
      </w:r>
      <w:r w:rsidRPr="008D07EA">
        <w:rPr>
          <w:rFonts w:ascii="Times New Roman" w:hAnsi="Times New Roman" w:cs="Times New Roman"/>
          <w:i/>
          <w:noProof/>
          <w:sz w:val="24"/>
          <w:szCs w:val="24"/>
        </w:rPr>
        <w:t>Worldviews Evid Based Nurs, 9</w:t>
      </w:r>
      <w:r w:rsidRPr="008D07EA">
        <w:rPr>
          <w:rFonts w:ascii="Times New Roman" w:hAnsi="Times New Roman" w:cs="Times New Roman"/>
          <w:noProof/>
          <w:sz w:val="24"/>
          <w:szCs w:val="24"/>
        </w:rPr>
        <w:t>(2), 66-77. doi: 10.1111/j.1741-6787.2011.00239.x</w:t>
      </w:r>
    </w:p>
    <w:p w:rsidR="00FB0B06" w:rsidRPr="008D07EA" w:rsidRDefault="00FB0B06" w:rsidP="00E42FA6">
      <w:pPr>
        <w:spacing w:before="120"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 w:rsidRPr="008D07EA">
        <w:rPr>
          <w:rFonts w:ascii="Times New Roman" w:hAnsi="Times New Roman" w:cs="Times New Roman"/>
          <w:noProof/>
          <w:sz w:val="24"/>
          <w:szCs w:val="24"/>
        </w:rPr>
        <w:t xml:space="preserve">Newton, K. H., Wiltshire, E. J., &amp; Elley, C. R. (2009). Pedometers and text messaging to increase physical activity: randomized controlled trial of adolescents with type 1 diabetes. </w:t>
      </w:r>
      <w:r w:rsidRPr="008D07EA">
        <w:rPr>
          <w:rFonts w:ascii="Times New Roman" w:hAnsi="Times New Roman" w:cs="Times New Roman"/>
          <w:i/>
          <w:noProof/>
          <w:sz w:val="24"/>
          <w:szCs w:val="24"/>
        </w:rPr>
        <w:t>Diabetes Care, 32</w:t>
      </w:r>
      <w:r w:rsidRPr="008D07EA">
        <w:rPr>
          <w:rFonts w:ascii="Times New Roman" w:hAnsi="Times New Roman" w:cs="Times New Roman"/>
          <w:noProof/>
          <w:sz w:val="24"/>
          <w:szCs w:val="24"/>
        </w:rPr>
        <w:t>(5), 813-815. doi: 10.2337/dc08-1974</w:t>
      </w:r>
    </w:p>
    <w:p w:rsidR="00FB0B06" w:rsidRPr="008D07EA" w:rsidRDefault="00FB0B06" w:rsidP="00E42FA6">
      <w:pPr>
        <w:spacing w:before="120"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 w:rsidRPr="008D07EA">
        <w:rPr>
          <w:rFonts w:ascii="Times New Roman" w:hAnsi="Times New Roman" w:cs="Times New Roman"/>
          <w:noProof/>
          <w:sz w:val="24"/>
          <w:szCs w:val="24"/>
        </w:rPr>
        <w:t xml:space="preserve">Pew Research Center. (2010). Social media and mobile internet use among teens and young adults, from </w:t>
      </w:r>
      <w:hyperlink r:id="rId10" w:history="1">
        <w:r w:rsidRPr="008D07EA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http://www.pewinternet.org/~/media//Files/Reports/2010/PIP_Social_Media_and_Young_Adults_Report_Final_with_toplines.pdf</w:t>
        </w:r>
      </w:hyperlink>
    </w:p>
    <w:p w:rsidR="00FB0B06" w:rsidRPr="008D07EA" w:rsidRDefault="00FB0B06" w:rsidP="00E42FA6">
      <w:pPr>
        <w:spacing w:before="120"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 w:rsidRPr="008D07EA">
        <w:rPr>
          <w:rFonts w:ascii="Times New Roman" w:hAnsi="Times New Roman" w:cs="Times New Roman"/>
          <w:noProof/>
          <w:sz w:val="24"/>
          <w:szCs w:val="24"/>
        </w:rPr>
        <w:t xml:space="preserve">Rami, B., Popow, C., Horn, W., Waldhoer, T., &amp; Schober, E. (2006). Telemedical support to improve glycemic control in adolescents with type 1 diabetes mellitus. </w:t>
      </w:r>
      <w:r w:rsidRPr="008D07EA">
        <w:rPr>
          <w:rFonts w:ascii="Times New Roman" w:hAnsi="Times New Roman" w:cs="Times New Roman"/>
          <w:i/>
          <w:noProof/>
          <w:sz w:val="24"/>
          <w:szCs w:val="24"/>
        </w:rPr>
        <w:t>Eur J Pediatr, 165</w:t>
      </w:r>
      <w:r w:rsidRPr="008D07EA">
        <w:rPr>
          <w:rFonts w:ascii="Times New Roman" w:hAnsi="Times New Roman" w:cs="Times New Roman"/>
          <w:noProof/>
          <w:sz w:val="24"/>
          <w:szCs w:val="24"/>
        </w:rPr>
        <w:t>(10), 701-705. doi: 10.1007/s00431-006-0156-6</w:t>
      </w:r>
    </w:p>
    <w:p w:rsidR="00FB0B06" w:rsidRPr="008D07EA" w:rsidRDefault="00FB0B06" w:rsidP="00E42FA6">
      <w:pPr>
        <w:spacing w:before="120"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 w:rsidRPr="008D07EA">
        <w:rPr>
          <w:rFonts w:ascii="Times New Roman" w:hAnsi="Times New Roman" w:cs="Times New Roman"/>
          <w:noProof/>
          <w:sz w:val="24"/>
          <w:szCs w:val="24"/>
        </w:rPr>
        <w:t xml:space="preserve">Rodgers, A., Corbett, T., Bramley, D., Riddell, T., Wills, M., Lin, R. B., &amp; Jones, M. (2005). Do u smoke after txt? Results of a randomised trial of smoking cessation using mobile phone text messaging. </w:t>
      </w:r>
      <w:r w:rsidRPr="008D07EA">
        <w:rPr>
          <w:rFonts w:ascii="Times New Roman" w:hAnsi="Times New Roman" w:cs="Times New Roman"/>
          <w:i/>
          <w:noProof/>
          <w:sz w:val="24"/>
          <w:szCs w:val="24"/>
        </w:rPr>
        <w:t>Tob Control, 14</w:t>
      </w:r>
      <w:r w:rsidRPr="008D07EA">
        <w:rPr>
          <w:rFonts w:ascii="Times New Roman" w:hAnsi="Times New Roman" w:cs="Times New Roman"/>
          <w:noProof/>
          <w:sz w:val="24"/>
          <w:szCs w:val="24"/>
        </w:rPr>
        <w:t>(4), 255-261. doi: 10.1136/tc.2005.011577</w:t>
      </w:r>
    </w:p>
    <w:p w:rsidR="00FB0B06" w:rsidRPr="008D07EA" w:rsidRDefault="00FB0B06" w:rsidP="00E42FA6">
      <w:pPr>
        <w:spacing w:before="120"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 w:rsidRPr="008D07EA">
        <w:rPr>
          <w:rFonts w:ascii="Times New Roman" w:hAnsi="Times New Roman" w:cs="Times New Roman"/>
          <w:noProof/>
          <w:sz w:val="24"/>
          <w:szCs w:val="24"/>
        </w:rPr>
        <w:t xml:space="preserve">Singer, E., Groves, R. M., &amp; Corning, A. D. (1999). Differential incentives: Beliefs about practices, perceptions of equity, and effects on survey participation. </w:t>
      </w:r>
      <w:r w:rsidRPr="008D07EA">
        <w:rPr>
          <w:rFonts w:ascii="Times New Roman" w:hAnsi="Times New Roman" w:cs="Times New Roman"/>
          <w:i/>
          <w:noProof/>
          <w:sz w:val="24"/>
          <w:szCs w:val="24"/>
        </w:rPr>
        <w:t>Public Opinion Quarterly, 63</w:t>
      </w:r>
      <w:r w:rsidRPr="008D07EA">
        <w:rPr>
          <w:rFonts w:ascii="Times New Roman" w:hAnsi="Times New Roman" w:cs="Times New Roman"/>
          <w:noProof/>
          <w:sz w:val="24"/>
          <w:szCs w:val="24"/>
        </w:rPr>
        <w:t xml:space="preserve">(2), 251-260. </w:t>
      </w:r>
    </w:p>
    <w:p w:rsidR="00FB0B06" w:rsidRPr="008D07EA" w:rsidRDefault="00FB0B06" w:rsidP="00E42FA6">
      <w:pPr>
        <w:spacing w:before="120"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 w:rsidRPr="008D07EA">
        <w:rPr>
          <w:rFonts w:ascii="Times New Roman" w:hAnsi="Times New Roman" w:cs="Times New Roman"/>
          <w:noProof/>
          <w:sz w:val="24"/>
          <w:szCs w:val="24"/>
        </w:rPr>
        <w:t xml:space="preserve">Thorne, S. L., Malarcher, A., Maurice, E., &amp; Caraballo, R. (2008). Cigarette smoking adults - U.S., 2007. </w:t>
      </w:r>
      <w:r w:rsidRPr="008D07EA">
        <w:rPr>
          <w:rFonts w:ascii="Times New Roman" w:hAnsi="Times New Roman" w:cs="Times New Roman"/>
          <w:i/>
          <w:noProof/>
          <w:sz w:val="24"/>
          <w:szCs w:val="24"/>
        </w:rPr>
        <w:t>MMWR Morb Mortal Wkly Rep, 57</w:t>
      </w:r>
      <w:r w:rsidRPr="008D07EA">
        <w:rPr>
          <w:rFonts w:ascii="Times New Roman" w:hAnsi="Times New Roman" w:cs="Times New Roman"/>
          <w:noProof/>
          <w:sz w:val="24"/>
          <w:szCs w:val="24"/>
        </w:rPr>
        <w:t xml:space="preserve">, 1221-1226. </w:t>
      </w:r>
    </w:p>
    <w:p w:rsidR="00FB0B06" w:rsidRPr="008D07EA" w:rsidRDefault="00FB0B06" w:rsidP="00E42FA6">
      <w:pPr>
        <w:spacing w:before="120"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 w:rsidRPr="008D07EA">
        <w:rPr>
          <w:rFonts w:ascii="Times New Roman" w:hAnsi="Times New Roman" w:cs="Times New Roman"/>
          <w:noProof/>
          <w:sz w:val="24"/>
          <w:szCs w:val="24"/>
        </w:rPr>
        <w:t xml:space="preserve">Time Magazine. (2012). All-TIME 100 Gadgets. </w:t>
      </w:r>
      <w:r w:rsidRPr="008D07EA">
        <w:rPr>
          <w:rFonts w:ascii="Times New Roman" w:hAnsi="Times New Roman" w:cs="Times New Roman"/>
          <w:i/>
          <w:noProof/>
          <w:sz w:val="24"/>
          <w:szCs w:val="24"/>
        </w:rPr>
        <w:t>Time Magazine</w:t>
      </w:r>
      <w:r w:rsidRPr="008D07EA">
        <w:rPr>
          <w:rFonts w:ascii="Times New Roman" w:hAnsi="Times New Roman" w:cs="Times New Roman"/>
          <w:noProof/>
          <w:sz w:val="24"/>
          <w:szCs w:val="24"/>
        </w:rPr>
        <w:t xml:space="preserve">  Retrieved March 1, from </w:t>
      </w:r>
      <w:hyperlink r:id="rId11" w:history="1">
        <w:r w:rsidRPr="008D07EA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http://www.time.com/time/specials/packages/article/0,28804,2023689_2023708_2023656,00.html</w:t>
        </w:r>
      </w:hyperlink>
    </w:p>
    <w:p w:rsidR="00FB0B06" w:rsidRPr="008D07EA" w:rsidRDefault="00FB0B06" w:rsidP="00E42FA6">
      <w:pPr>
        <w:spacing w:before="120"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 w:rsidRPr="008D07EA">
        <w:rPr>
          <w:rFonts w:ascii="Times New Roman" w:hAnsi="Times New Roman" w:cs="Times New Roman"/>
          <w:noProof/>
          <w:sz w:val="24"/>
          <w:szCs w:val="24"/>
        </w:rPr>
        <w:t xml:space="preserve">Villanti, A. C., McKay, H. S., Abrams, D. B., Holtgrave, D. R., &amp; Bowie, J. V. (2010). Smoking-cessation interventions for U.S. young adults: a systematic review. </w:t>
      </w:r>
      <w:r w:rsidRPr="008D07EA">
        <w:rPr>
          <w:rFonts w:ascii="Times New Roman" w:hAnsi="Times New Roman" w:cs="Times New Roman"/>
          <w:i/>
          <w:noProof/>
          <w:sz w:val="24"/>
          <w:szCs w:val="24"/>
        </w:rPr>
        <w:t>Am J Prev Med, 39</w:t>
      </w:r>
      <w:r w:rsidRPr="008D07EA">
        <w:rPr>
          <w:rFonts w:ascii="Times New Roman" w:hAnsi="Times New Roman" w:cs="Times New Roman"/>
          <w:noProof/>
          <w:sz w:val="24"/>
          <w:szCs w:val="24"/>
        </w:rPr>
        <w:t>(6), 564-574. doi: 10.1016/j.amepre.2010.08.009</w:t>
      </w:r>
    </w:p>
    <w:p w:rsidR="00FB0B06" w:rsidRPr="008D07EA" w:rsidRDefault="00FB0B06" w:rsidP="00E42FA6">
      <w:pPr>
        <w:spacing w:before="120"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 w:rsidRPr="008D07EA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Vuckovic, N., Polen, M. R., &amp; Hollis, J. F. (2003). The problem is getting us to stop. What teens say about smoking cessation. </w:t>
      </w:r>
      <w:r w:rsidRPr="008D07EA">
        <w:rPr>
          <w:rFonts w:ascii="Times New Roman" w:hAnsi="Times New Roman" w:cs="Times New Roman"/>
          <w:i/>
          <w:noProof/>
          <w:sz w:val="24"/>
          <w:szCs w:val="24"/>
        </w:rPr>
        <w:t>Prev Med, 37</w:t>
      </w:r>
      <w:r w:rsidRPr="008D07EA">
        <w:rPr>
          <w:rFonts w:ascii="Times New Roman" w:hAnsi="Times New Roman" w:cs="Times New Roman"/>
          <w:noProof/>
          <w:sz w:val="24"/>
          <w:szCs w:val="24"/>
        </w:rPr>
        <w:t xml:space="preserve">(3), 209-218. </w:t>
      </w:r>
    </w:p>
    <w:p w:rsidR="00FB0B06" w:rsidRPr="008D07EA" w:rsidRDefault="00FB0B06" w:rsidP="00E42FA6">
      <w:pPr>
        <w:spacing w:before="120"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 w:rsidRPr="008D07EA">
        <w:rPr>
          <w:rFonts w:ascii="Times New Roman" w:hAnsi="Times New Roman" w:cs="Times New Roman"/>
          <w:noProof/>
          <w:sz w:val="24"/>
          <w:szCs w:val="24"/>
        </w:rPr>
        <w:t xml:space="preserve">West, R. (2006). </w:t>
      </w:r>
      <w:r w:rsidRPr="008D07EA">
        <w:rPr>
          <w:rFonts w:ascii="Times New Roman" w:hAnsi="Times New Roman" w:cs="Times New Roman"/>
          <w:i/>
          <w:noProof/>
          <w:sz w:val="24"/>
          <w:szCs w:val="24"/>
        </w:rPr>
        <w:t>Theory of addiction</w:t>
      </w:r>
      <w:r w:rsidRPr="008D07EA">
        <w:rPr>
          <w:rFonts w:ascii="Times New Roman" w:hAnsi="Times New Roman" w:cs="Times New Roman"/>
          <w:noProof/>
          <w:sz w:val="24"/>
          <w:szCs w:val="24"/>
        </w:rPr>
        <w:t>. Oxford: Wiley-Blackwell.</w:t>
      </w:r>
    </w:p>
    <w:p w:rsidR="00FB0B06" w:rsidRPr="008D07EA" w:rsidRDefault="00FB0B06" w:rsidP="00E42FA6">
      <w:pPr>
        <w:spacing w:before="120"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 w:rsidRPr="008D07EA">
        <w:rPr>
          <w:rFonts w:ascii="Times New Roman" w:hAnsi="Times New Roman" w:cs="Times New Roman"/>
          <w:noProof/>
          <w:sz w:val="24"/>
          <w:szCs w:val="24"/>
        </w:rPr>
        <w:t xml:space="preserve">West, R. (2009). The multiple facets of cigarette addiction and what they mean for encouraging and helping smokers to stop. </w:t>
      </w:r>
      <w:r w:rsidRPr="008D07EA">
        <w:rPr>
          <w:rFonts w:ascii="Times New Roman" w:hAnsi="Times New Roman" w:cs="Times New Roman"/>
          <w:i/>
          <w:noProof/>
          <w:sz w:val="24"/>
          <w:szCs w:val="24"/>
        </w:rPr>
        <w:t>COPD, 6</w:t>
      </w:r>
      <w:r w:rsidRPr="008D07EA">
        <w:rPr>
          <w:rFonts w:ascii="Times New Roman" w:hAnsi="Times New Roman" w:cs="Times New Roman"/>
          <w:noProof/>
          <w:sz w:val="24"/>
          <w:szCs w:val="24"/>
        </w:rPr>
        <w:t xml:space="preserve">(4), 277-283. </w:t>
      </w:r>
    </w:p>
    <w:p w:rsidR="00FB0B06" w:rsidRPr="008D07EA" w:rsidRDefault="00FB0B06" w:rsidP="00E42FA6">
      <w:pPr>
        <w:spacing w:before="120"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 w:rsidRPr="008D07EA">
        <w:rPr>
          <w:rFonts w:ascii="Times New Roman" w:hAnsi="Times New Roman" w:cs="Times New Roman"/>
          <w:noProof/>
          <w:sz w:val="24"/>
          <w:szCs w:val="24"/>
        </w:rPr>
        <w:t xml:space="preserve">Whittaker, R., Borland, R., Bullen, C., Lin, R. B., McRobbie, H., &amp; Rodgers, A. (2009). Mobile phone-based interventions for smoking cessation. </w:t>
      </w:r>
      <w:r w:rsidRPr="008D07EA">
        <w:rPr>
          <w:rFonts w:ascii="Times New Roman" w:hAnsi="Times New Roman" w:cs="Times New Roman"/>
          <w:i/>
          <w:noProof/>
          <w:sz w:val="24"/>
          <w:szCs w:val="24"/>
        </w:rPr>
        <w:t>Cochrane Database Syst Rev</w:t>
      </w:r>
      <w:r w:rsidRPr="008D07EA">
        <w:rPr>
          <w:rFonts w:ascii="Times New Roman" w:hAnsi="Times New Roman" w:cs="Times New Roman"/>
          <w:noProof/>
          <w:sz w:val="24"/>
          <w:szCs w:val="24"/>
        </w:rPr>
        <w:t>(4), CD006611. doi: 10.1002/14651858.CD006611.pub2</w:t>
      </w:r>
    </w:p>
    <w:p w:rsidR="00FB0B06" w:rsidRPr="008D07EA" w:rsidRDefault="00FB0B06" w:rsidP="00E42FA6">
      <w:pPr>
        <w:spacing w:before="120"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 w:rsidRPr="008D07EA">
        <w:rPr>
          <w:rFonts w:ascii="Times New Roman" w:hAnsi="Times New Roman" w:cs="Times New Roman"/>
          <w:noProof/>
          <w:sz w:val="24"/>
          <w:szCs w:val="24"/>
        </w:rPr>
        <w:t xml:space="preserve">Whittaker, R., Merry, S., Stasiak, K., McDowell, H., Doherty, I., Shepherd, M., . . . Rodgers, A. (2012). MEMO--a mobile phone depression prevention intervention for adolescents: development process and postprogram findings on acceptability from a randomized controlled trial. </w:t>
      </w:r>
      <w:r w:rsidRPr="008D07EA">
        <w:rPr>
          <w:rFonts w:ascii="Times New Roman" w:hAnsi="Times New Roman" w:cs="Times New Roman"/>
          <w:i/>
          <w:noProof/>
          <w:sz w:val="24"/>
          <w:szCs w:val="24"/>
        </w:rPr>
        <w:t>J Med Internet Res, 14</w:t>
      </w:r>
      <w:r w:rsidRPr="008D07EA">
        <w:rPr>
          <w:rFonts w:ascii="Times New Roman" w:hAnsi="Times New Roman" w:cs="Times New Roman"/>
          <w:noProof/>
          <w:sz w:val="24"/>
          <w:szCs w:val="24"/>
        </w:rPr>
        <w:t>(1), e13. doi: 10.2196/jmir.1857</w:t>
      </w:r>
    </w:p>
    <w:p w:rsidR="00FB0B06" w:rsidRPr="008D07EA" w:rsidRDefault="00FB0B06" w:rsidP="00E42FA6">
      <w:pPr>
        <w:spacing w:before="120"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 w:rsidRPr="008D07EA">
        <w:rPr>
          <w:rFonts w:ascii="Times New Roman" w:hAnsi="Times New Roman" w:cs="Times New Roman"/>
          <w:noProof/>
          <w:sz w:val="24"/>
          <w:szCs w:val="24"/>
        </w:rPr>
        <w:t xml:space="preserve">Zhu, S. H., Sun, J., Billings, S. C., Choi, W. S., &amp; Malarcher, A. (1999). Predictors of smoking cessation in U.S. adolescents. </w:t>
      </w:r>
      <w:r w:rsidRPr="008D07EA">
        <w:rPr>
          <w:rFonts w:ascii="Times New Roman" w:hAnsi="Times New Roman" w:cs="Times New Roman"/>
          <w:i/>
          <w:noProof/>
          <w:sz w:val="24"/>
          <w:szCs w:val="24"/>
        </w:rPr>
        <w:t>Am J Prev Med, 16</w:t>
      </w:r>
      <w:r w:rsidRPr="008D07EA">
        <w:rPr>
          <w:rFonts w:ascii="Times New Roman" w:hAnsi="Times New Roman" w:cs="Times New Roman"/>
          <w:noProof/>
          <w:sz w:val="24"/>
          <w:szCs w:val="24"/>
        </w:rPr>
        <w:t>(3), 202-207.</w:t>
      </w:r>
    </w:p>
    <w:p w:rsidR="00496505" w:rsidRPr="008D07EA" w:rsidRDefault="00FB0B06" w:rsidP="00E42FA6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8D07EA">
        <w:rPr>
          <w:rFonts w:ascii="Times New Roman" w:hAnsi="Times New Roman" w:cs="Times New Roman"/>
          <w:sz w:val="24"/>
          <w:szCs w:val="24"/>
        </w:rPr>
        <w:fldChar w:fldCharType="end"/>
      </w:r>
    </w:p>
    <w:sectPr w:rsidR="00496505" w:rsidRPr="008D07EA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0B06" w:rsidRDefault="00FB0B06" w:rsidP="00FB0B06">
      <w:pPr>
        <w:spacing w:after="0" w:line="240" w:lineRule="auto"/>
      </w:pPr>
      <w:r>
        <w:separator/>
      </w:r>
    </w:p>
  </w:endnote>
  <w:endnote w:type="continuationSeparator" w:id="0">
    <w:p w:rsidR="00FB0B06" w:rsidRDefault="00FB0B06" w:rsidP="00FB0B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378" w:rsidRDefault="00984C94">
    <w:pPr>
      <w:pStyle w:val="Footer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499838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D07EA" w:rsidRDefault="008D07EA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42FA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73378" w:rsidRDefault="00984C94" w:rsidP="003E1F2D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0B06" w:rsidRDefault="00FB0B06" w:rsidP="00FB0B06">
      <w:pPr>
        <w:spacing w:after="0" w:line="240" w:lineRule="auto"/>
      </w:pPr>
      <w:r>
        <w:separator/>
      </w:r>
    </w:p>
  </w:footnote>
  <w:footnote w:type="continuationSeparator" w:id="0">
    <w:p w:rsidR="00FB0B06" w:rsidRDefault="00FB0B06" w:rsidP="00FB0B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378" w:rsidRDefault="00FB0B06" w:rsidP="00B74861">
    <w:pPr>
      <w:pStyle w:val="Header"/>
      <w:pBdr>
        <w:bottom w:val="single" w:sz="8" w:space="1" w:color="auto"/>
      </w:pBdr>
    </w:pPr>
    <w:r>
      <w:t xml:space="preserve">Evaluation of NCI’s </w:t>
    </w:r>
    <w:proofErr w:type="spellStart"/>
    <w:r>
      <w:t>SmokefreeTXT</w:t>
    </w:r>
    <w:proofErr w:type="spellEnd"/>
    <w:r>
      <w:t xml:space="preserve"> Program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8AC" w:rsidRPr="00984C94" w:rsidRDefault="00D128AC" w:rsidP="00D128AC">
    <w:pPr>
      <w:pStyle w:val="Header"/>
      <w:rPr>
        <w:rFonts w:ascii="Times New Roman" w:hAnsi="Times New Roman"/>
        <w:i w:val="0"/>
        <w:sz w:val="28"/>
        <w:szCs w:val="28"/>
      </w:rPr>
    </w:pPr>
    <w:r w:rsidRPr="00984C94">
      <w:rPr>
        <w:rFonts w:ascii="Times New Roman" w:hAnsi="Times New Roman"/>
        <w:i w:val="0"/>
        <w:sz w:val="28"/>
        <w:szCs w:val="28"/>
      </w:rPr>
      <w:t>SFTXT – Attachment 4</w:t>
    </w:r>
  </w:p>
  <w:p w:rsidR="00D128AC" w:rsidRDefault="00D128A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0B06" w:rsidRPr="008D07EA" w:rsidRDefault="008D07EA">
    <w:pPr>
      <w:pStyle w:val="Header"/>
      <w:rPr>
        <w:rFonts w:ascii="Times New Roman" w:hAnsi="Times New Roman"/>
        <w:sz w:val="24"/>
      </w:rPr>
    </w:pPr>
    <w:r w:rsidRPr="008D07EA">
      <w:rPr>
        <w:rFonts w:ascii="Times New Roman" w:hAnsi="Times New Roman"/>
        <w:sz w:val="24"/>
      </w:rPr>
      <w:t xml:space="preserve">SSA </w:t>
    </w:r>
    <w:r w:rsidR="00FB0B06" w:rsidRPr="008D07EA">
      <w:rPr>
        <w:rFonts w:ascii="Times New Roman" w:hAnsi="Times New Roman"/>
        <w:sz w:val="24"/>
      </w:rPr>
      <w:t xml:space="preserve">SFTXT– Attachment </w:t>
    </w:r>
    <w:r w:rsidR="00BD5FB5" w:rsidRPr="008D07EA">
      <w:rPr>
        <w:rFonts w:ascii="Times New Roman" w:hAnsi="Times New Roman"/>
        <w:sz w:val="24"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06039"/>
    <w:multiLevelType w:val="multilevel"/>
    <w:tmpl w:val="154ED458"/>
    <w:numStyleLink w:val="Format4"/>
  </w:abstractNum>
  <w:abstractNum w:abstractNumId="1">
    <w:nsid w:val="199B0AED"/>
    <w:multiLevelType w:val="multilevel"/>
    <w:tmpl w:val="154ED458"/>
    <w:styleLink w:val="Format4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ascii="Verdana" w:hAnsi="Verdana" w:hint="default"/>
        <w:b/>
        <w:i w:val="0"/>
        <w:sz w:val="26"/>
      </w:rPr>
    </w:lvl>
    <w:lvl w:ilvl="1">
      <w:start w:val="1"/>
      <w:numFmt w:val="decimal"/>
      <w:pStyle w:val="Heading2"/>
      <w:lvlText w:val="%1.%2"/>
      <w:lvlJc w:val="left"/>
      <w:pPr>
        <w:ind w:left="720" w:hanging="720"/>
      </w:pPr>
      <w:rPr>
        <w:rFonts w:ascii="Verdana" w:hAnsi="Verdana" w:hint="default"/>
        <w:b/>
        <w:i w:val="0"/>
        <w:sz w:val="24"/>
      </w:rPr>
    </w:lvl>
    <w:lvl w:ilvl="2">
      <w:start w:val="1"/>
      <w:numFmt w:val="decimal"/>
      <w:pStyle w:val="Heading3"/>
      <w:lvlText w:val="%1.%2.%3"/>
      <w:lvlJc w:val="left"/>
      <w:pPr>
        <w:ind w:left="864" w:hanging="864"/>
      </w:pPr>
      <w:rPr>
        <w:rFonts w:ascii="Verdana" w:hAnsi="Verdana" w:hint="default"/>
        <w:b/>
        <w:i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B06"/>
    <w:rsid w:val="00492624"/>
    <w:rsid w:val="00496505"/>
    <w:rsid w:val="008D07EA"/>
    <w:rsid w:val="00984C94"/>
    <w:rsid w:val="00BD5FB5"/>
    <w:rsid w:val="00D128AC"/>
    <w:rsid w:val="00E42FA6"/>
    <w:rsid w:val="00FB0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B0B06"/>
    <w:pPr>
      <w:keepNext/>
      <w:numPr>
        <w:numId w:val="2"/>
      </w:numPr>
      <w:spacing w:before="240" w:after="240" w:line="240" w:lineRule="auto"/>
      <w:jc w:val="center"/>
      <w:outlineLvl w:val="0"/>
    </w:pPr>
    <w:rPr>
      <w:rFonts w:ascii="Verdana" w:eastAsia="MS Mincho" w:hAnsi="Verdana" w:cs="Times New Roman"/>
      <w:b/>
      <w:caps/>
      <w:kern w:val="28"/>
      <w:sz w:val="26"/>
      <w:szCs w:val="28"/>
    </w:rPr>
  </w:style>
  <w:style w:type="paragraph" w:styleId="Heading2">
    <w:name w:val="heading 2"/>
    <w:next w:val="Normal"/>
    <w:link w:val="Heading2Char"/>
    <w:uiPriority w:val="9"/>
    <w:qFormat/>
    <w:rsid w:val="00FB0B06"/>
    <w:pPr>
      <w:keepNext/>
      <w:keepLines/>
      <w:numPr>
        <w:ilvl w:val="1"/>
        <w:numId w:val="2"/>
      </w:numPr>
      <w:spacing w:before="240" w:after="120" w:line="240" w:lineRule="auto"/>
      <w:outlineLvl w:val="1"/>
    </w:pPr>
    <w:rPr>
      <w:rFonts w:ascii="Verdana" w:eastAsia="MS Mincho" w:hAnsi="Verdana" w:cs="Times New Roman"/>
      <w:b/>
      <w:sz w:val="24"/>
      <w:szCs w:val="24"/>
    </w:rPr>
  </w:style>
  <w:style w:type="paragraph" w:styleId="Heading3">
    <w:name w:val="heading 3"/>
    <w:next w:val="Normal"/>
    <w:link w:val="Heading3Char"/>
    <w:qFormat/>
    <w:rsid w:val="00FB0B06"/>
    <w:pPr>
      <w:keepNext/>
      <w:keepLines/>
      <w:numPr>
        <w:ilvl w:val="2"/>
        <w:numId w:val="2"/>
      </w:numPr>
      <w:spacing w:before="240" w:after="120" w:line="240" w:lineRule="auto"/>
      <w:outlineLvl w:val="2"/>
    </w:pPr>
    <w:rPr>
      <w:rFonts w:ascii="Verdana" w:eastAsia="MS Mincho" w:hAnsi="Verdana" w:cs="Times New Roman"/>
      <w:b/>
      <w:i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B0B06"/>
    <w:rPr>
      <w:rFonts w:ascii="Verdana" w:eastAsia="MS Mincho" w:hAnsi="Verdana" w:cs="Times New Roman"/>
      <w:b/>
      <w:caps/>
      <w:kern w:val="28"/>
      <w:sz w:val="2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B0B06"/>
    <w:rPr>
      <w:rFonts w:ascii="Verdana" w:eastAsia="MS Mincho" w:hAnsi="Verdana" w:cs="Times New Roman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FB0B06"/>
    <w:rPr>
      <w:rFonts w:ascii="Verdana" w:eastAsia="MS Mincho" w:hAnsi="Verdana" w:cs="Times New Roman"/>
      <w:b/>
      <w:i/>
      <w:szCs w:val="20"/>
    </w:rPr>
  </w:style>
  <w:style w:type="character" w:styleId="Hyperlink">
    <w:name w:val="Hyperlink"/>
    <w:rsid w:val="00FB0B06"/>
    <w:rPr>
      <w:color w:val="0000FF"/>
      <w:u w:val="single"/>
    </w:rPr>
  </w:style>
  <w:style w:type="paragraph" w:styleId="Footer">
    <w:name w:val="footer"/>
    <w:basedOn w:val="Normal"/>
    <w:next w:val="Normal"/>
    <w:link w:val="FooterChar"/>
    <w:uiPriority w:val="99"/>
    <w:rsid w:val="00FB0B06"/>
    <w:pPr>
      <w:spacing w:after="0" w:line="240" w:lineRule="auto"/>
    </w:pPr>
    <w:rPr>
      <w:rFonts w:ascii="Verdana" w:eastAsia="MS Mincho" w:hAnsi="Verdana" w:cs="Times New Roman"/>
      <w:b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FB0B06"/>
    <w:rPr>
      <w:rFonts w:ascii="Verdana" w:eastAsia="MS Mincho" w:hAnsi="Verdana" w:cs="Times New Roman"/>
      <w:b/>
      <w:sz w:val="20"/>
      <w:szCs w:val="20"/>
    </w:rPr>
  </w:style>
  <w:style w:type="paragraph" w:styleId="Header">
    <w:name w:val="header"/>
    <w:basedOn w:val="Normal"/>
    <w:next w:val="Normal"/>
    <w:link w:val="HeaderChar"/>
    <w:uiPriority w:val="99"/>
    <w:rsid w:val="00FB0B06"/>
    <w:pPr>
      <w:pBdr>
        <w:bottom w:val="single" w:sz="2" w:space="3" w:color="auto"/>
      </w:pBdr>
      <w:spacing w:after="0" w:line="240" w:lineRule="auto"/>
    </w:pPr>
    <w:rPr>
      <w:rFonts w:ascii="Verdana" w:eastAsia="MS Mincho" w:hAnsi="Verdana" w:cs="Times New Roman"/>
      <w:i/>
      <w:sz w:val="18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FB0B06"/>
    <w:rPr>
      <w:rFonts w:ascii="Verdana" w:eastAsia="MS Mincho" w:hAnsi="Verdana" w:cs="Times New Roman"/>
      <w:i/>
      <w:sz w:val="18"/>
      <w:szCs w:val="20"/>
    </w:rPr>
  </w:style>
  <w:style w:type="numbering" w:customStyle="1" w:styleId="Format4">
    <w:name w:val="Format4"/>
    <w:rsid w:val="00FB0B06"/>
    <w:pPr>
      <w:numPr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28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28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B0B06"/>
    <w:pPr>
      <w:keepNext/>
      <w:numPr>
        <w:numId w:val="2"/>
      </w:numPr>
      <w:spacing w:before="240" w:after="240" w:line="240" w:lineRule="auto"/>
      <w:jc w:val="center"/>
      <w:outlineLvl w:val="0"/>
    </w:pPr>
    <w:rPr>
      <w:rFonts w:ascii="Verdana" w:eastAsia="MS Mincho" w:hAnsi="Verdana" w:cs="Times New Roman"/>
      <w:b/>
      <w:caps/>
      <w:kern w:val="28"/>
      <w:sz w:val="26"/>
      <w:szCs w:val="28"/>
    </w:rPr>
  </w:style>
  <w:style w:type="paragraph" w:styleId="Heading2">
    <w:name w:val="heading 2"/>
    <w:next w:val="Normal"/>
    <w:link w:val="Heading2Char"/>
    <w:uiPriority w:val="9"/>
    <w:qFormat/>
    <w:rsid w:val="00FB0B06"/>
    <w:pPr>
      <w:keepNext/>
      <w:keepLines/>
      <w:numPr>
        <w:ilvl w:val="1"/>
        <w:numId w:val="2"/>
      </w:numPr>
      <w:spacing w:before="240" w:after="120" w:line="240" w:lineRule="auto"/>
      <w:outlineLvl w:val="1"/>
    </w:pPr>
    <w:rPr>
      <w:rFonts w:ascii="Verdana" w:eastAsia="MS Mincho" w:hAnsi="Verdana" w:cs="Times New Roman"/>
      <w:b/>
      <w:sz w:val="24"/>
      <w:szCs w:val="24"/>
    </w:rPr>
  </w:style>
  <w:style w:type="paragraph" w:styleId="Heading3">
    <w:name w:val="heading 3"/>
    <w:next w:val="Normal"/>
    <w:link w:val="Heading3Char"/>
    <w:qFormat/>
    <w:rsid w:val="00FB0B06"/>
    <w:pPr>
      <w:keepNext/>
      <w:keepLines/>
      <w:numPr>
        <w:ilvl w:val="2"/>
        <w:numId w:val="2"/>
      </w:numPr>
      <w:spacing w:before="240" w:after="120" w:line="240" w:lineRule="auto"/>
      <w:outlineLvl w:val="2"/>
    </w:pPr>
    <w:rPr>
      <w:rFonts w:ascii="Verdana" w:eastAsia="MS Mincho" w:hAnsi="Verdana" w:cs="Times New Roman"/>
      <w:b/>
      <w:i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B0B06"/>
    <w:rPr>
      <w:rFonts w:ascii="Verdana" w:eastAsia="MS Mincho" w:hAnsi="Verdana" w:cs="Times New Roman"/>
      <w:b/>
      <w:caps/>
      <w:kern w:val="28"/>
      <w:sz w:val="2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B0B06"/>
    <w:rPr>
      <w:rFonts w:ascii="Verdana" w:eastAsia="MS Mincho" w:hAnsi="Verdana" w:cs="Times New Roman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FB0B06"/>
    <w:rPr>
      <w:rFonts w:ascii="Verdana" w:eastAsia="MS Mincho" w:hAnsi="Verdana" w:cs="Times New Roman"/>
      <w:b/>
      <w:i/>
      <w:szCs w:val="20"/>
    </w:rPr>
  </w:style>
  <w:style w:type="character" w:styleId="Hyperlink">
    <w:name w:val="Hyperlink"/>
    <w:rsid w:val="00FB0B06"/>
    <w:rPr>
      <w:color w:val="0000FF"/>
      <w:u w:val="single"/>
    </w:rPr>
  </w:style>
  <w:style w:type="paragraph" w:styleId="Footer">
    <w:name w:val="footer"/>
    <w:basedOn w:val="Normal"/>
    <w:next w:val="Normal"/>
    <w:link w:val="FooterChar"/>
    <w:uiPriority w:val="99"/>
    <w:rsid w:val="00FB0B06"/>
    <w:pPr>
      <w:spacing w:after="0" w:line="240" w:lineRule="auto"/>
    </w:pPr>
    <w:rPr>
      <w:rFonts w:ascii="Verdana" w:eastAsia="MS Mincho" w:hAnsi="Verdana" w:cs="Times New Roman"/>
      <w:b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FB0B06"/>
    <w:rPr>
      <w:rFonts w:ascii="Verdana" w:eastAsia="MS Mincho" w:hAnsi="Verdana" w:cs="Times New Roman"/>
      <w:b/>
      <w:sz w:val="20"/>
      <w:szCs w:val="20"/>
    </w:rPr>
  </w:style>
  <w:style w:type="paragraph" w:styleId="Header">
    <w:name w:val="header"/>
    <w:basedOn w:val="Normal"/>
    <w:next w:val="Normal"/>
    <w:link w:val="HeaderChar"/>
    <w:uiPriority w:val="99"/>
    <w:rsid w:val="00FB0B06"/>
    <w:pPr>
      <w:pBdr>
        <w:bottom w:val="single" w:sz="2" w:space="3" w:color="auto"/>
      </w:pBdr>
      <w:spacing w:after="0" w:line="240" w:lineRule="auto"/>
    </w:pPr>
    <w:rPr>
      <w:rFonts w:ascii="Verdana" w:eastAsia="MS Mincho" w:hAnsi="Verdana" w:cs="Times New Roman"/>
      <w:i/>
      <w:sz w:val="18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FB0B06"/>
    <w:rPr>
      <w:rFonts w:ascii="Verdana" w:eastAsia="MS Mincho" w:hAnsi="Verdana" w:cs="Times New Roman"/>
      <w:i/>
      <w:sz w:val="18"/>
      <w:szCs w:val="20"/>
    </w:rPr>
  </w:style>
  <w:style w:type="numbering" w:customStyle="1" w:styleId="Format4">
    <w:name w:val="Format4"/>
    <w:rsid w:val="00FB0B06"/>
    <w:pPr>
      <w:numPr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28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28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tia.org/advocacy/research/index.cfm/aid/10323" TargetMode="Externa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time.com/time/specials/packages/article/0,28804,2023689_2023708_2023656,00.htm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pewinternet.org/~/media//Files/Reports/2010/PIP_Social_Media_and_Young_Adults_Report_Final_with_toplines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cc.gov/encyclopedia/cellular-service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1455</Words>
  <Characters>8299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Ketchum Inc</Company>
  <LinksUpToDate>false</LinksUpToDate>
  <CharactersWithSpaces>9735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sandera1</dc:creator>
  <cp:keywords/>
  <dc:description/>
  <cp:lastModifiedBy> Vivian Horovitch-Kelley</cp:lastModifiedBy>
  <cp:revision>6</cp:revision>
  <dcterms:created xsi:type="dcterms:W3CDTF">2012-11-16T17:39:00Z</dcterms:created>
  <dcterms:modified xsi:type="dcterms:W3CDTF">2012-11-23T20:29:00Z</dcterms:modified>
</cp:coreProperties>
</file>