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1D" w:rsidRDefault="00C90466" w:rsidP="009A11E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90466">
        <w:rPr>
          <w:rFonts w:asciiTheme="majorHAnsi" w:hAnsiTheme="majorHAnsi"/>
          <w:b/>
          <w:sz w:val="28"/>
          <w:szCs w:val="28"/>
        </w:rPr>
        <w:t>Attachment</w:t>
      </w:r>
      <w:bookmarkStart w:id="0" w:name="_GoBack"/>
      <w:bookmarkEnd w:id="0"/>
      <w:r w:rsidRPr="00C90466">
        <w:rPr>
          <w:rFonts w:asciiTheme="majorHAnsi" w:hAnsiTheme="majorHAnsi"/>
          <w:b/>
          <w:sz w:val="28"/>
          <w:szCs w:val="28"/>
        </w:rPr>
        <w:t xml:space="preserve"> </w:t>
      </w:r>
      <w:r w:rsidR="00866ADF">
        <w:rPr>
          <w:rFonts w:asciiTheme="majorHAnsi" w:hAnsiTheme="majorHAnsi"/>
          <w:b/>
          <w:sz w:val="28"/>
          <w:szCs w:val="28"/>
        </w:rPr>
        <w:t>O</w:t>
      </w:r>
      <w:r w:rsidRPr="00C90466">
        <w:rPr>
          <w:rFonts w:asciiTheme="majorHAnsi" w:hAnsiTheme="majorHAnsi"/>
          <w:b/>
          <w:sz w:val="28"/>
          <w:szCs w:val="28"/>
        </w:rPr>
        <w:t xml:space="preserve"> – List of Expert</w:t>
      </w:r>
      <w:r w:rsidR="00613E37">
        <w:rPr>
          <w:rFonts w:asciiTheme="majorHAnsi" w:hAnsiTheme="majorHAnsi"/>
          <w:b/>
          <w:sz w:val="28"/>
          <w:szCs w:val="28"/>
        </w:rPr>
        <w:t xml:space="preserve"> Reviewer</w:t>
      </w:r>
      <w:r w:rsidRPr="00C90466">
        <w:rPr>
          <w:rFonts w:asciiTheme="majorHAnsi" w:hAnsiTheme="majorHAnsi"/>
          <w:b/>
          <w:sz w:val="28"/>
          <w:szCs w:val="28"/>
        </w:rPr>
        <w:t>s and Consultants</w:t>
      </w:r>
    </w:p>
    <w:p w:rsidR="00F847C4" w:rsidRDefault="00F847C4" w:rsidP="009A11E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90466" w:rsidRDefault="00C90466" w:rsidP="009A11E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Michael S. Barr, MD, MBA, FACP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Senior Vice President, Division of Medical Practice, Professionalism &amp; Quality</w:t>
      </w:r>
    </w:p>
    <w:p w:rsidR="00335D90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American College of Physicians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Jack Bowhan</w:t>
      </w:r>
      <w:r w:rsidR="00BC290D">
        <w:rPr>
          <w:rFonts w:ascii="Times New Roman" w:hAnsi="Times New Roman" w:cs="Times New Roman"/>
          <w:sz w:val="24"/>
          <w:szCs w:val="24"/>
        </w:rPr>
        <w:t>*</w:t>
      </w:r>
      <w:r w:rsidRPr="00BB47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4D6" w:rsidRDefault="00BA24D6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4D6">
        <w:rPr>
          <w:rFonts w:ascii="Times New Roman" w:hAnsi="Times New Roman" w:cs="Times New Roman"/>
          <w:sz w:val="24"/>
          <w:szCs w:val="24"/>
        </w:rPr>
        <w:t>Network Manager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ThedaCare</w:t>
      </w:r>
      <w:r w:rsidR="00BA24D6">
        <w:rPr>
          <w:rFonts w:ascii="Times New Roman" w:hAnsi="Times New Roman" w:cs="Times New Roman"/>
          <w:sz w:val="24"/>
          <w:szCs w:val="24"/>
        </w:rPr>
        <w:t xml:space="preserve"> </w:t>
      </w:r>
      <w:r w:rsidR="00BA24D6" w:rsidRPr="00BA24D6">
        <w:rPr>
          <w:rFonts w:ascii="Times New Roman" w:hAnsi="Times New Roman" w:cs="Times New Roman"/>
          <w:sz w:val="24"/>
          <w:szCs w:val="24"/>
        </w:rPr>
        <w:t>Center for Healthcare Valu</w:t>
      </w:r>
      <w:r w:rsidR="00BA24D6">
        <w:rPr>
          <w:rFonts w:ascii="Times New Roman" w:hAnsi="Times New Roman" w:cs="Times New Roman"/>
          <w:sz w:val="24"/>
          <w:szCs w:val="24"/>
        </w:rPr>
        <w:t>e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Lawrence P. </w:t>
      </w:r>
      <w:proofErr w:type="spellStart"/>
      <w:r w:rsidRPr="00F847C4">
        <w:rPr>
          <w:rFonts w:ascii="Times New Roman" w:hAnsi="Times New Roman" w:cs="Times New Roman"/>
          <w:sz w:val="24"/>
          <w:szCs w:val="24"/>
        </w:rPr>
        <w:t>Casalino</w:t>
      </w:r>
      <w:proofErr w:type="spellEnd"/>
      <w:r w:rsidRPr="00F847C4">
        <w:rPr>
          <w:rFonts w:ascii="Times New Roman" w:hAnsi="Times New Roman" w:cs="Times New Roman"/>
          <w:sz w:val="24"/>
          <w:szCs w:val="24"/>
        </w:rPr>
        <w:t xml:space="preserve">, MD, PhD 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Chief of the Division of Outcomes and Effectiveness Research and </w:t>
      </w:r>
      <w:proofErr w:type="gramStart"/>
      <w:r w:rsidRPr="00F847C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F847C4">
        <w:rPr>
          <w:rFonts w:ascii="Times New Roman" w:hAnsi="Times New Roman" w:cs="Times New Roman"/>
          <w:sz w:val="24"/>
          <w:szCs w:val="24"/>
        </w:rPr>
        <w:t xml:space="preserve"> Livingston </w:t>
      </w:r>
      <w:proofErr w:type="spellStart"/>
      <w:r w:rsidRPr="00F847C4">
        <w:rPr>
          <w:rFonts w:ascii="Times New Roman" w:hAnsi="Times New Roman" w:cs="Times New Roman"/>
          <w:sz w:val="24"/>
          <w:szCs w:val="24"/>
        </w:rPr>
        <w:t>Farrand</w:t>
      </w:r>
      <w:proofErr w:type="spellEnd"/>
      <w:r w:rsidRPr="00F847C4">
        <w:rPr>
          <w:rFonts w:ascii="Times New Roman" w:hAnsi="Times New Roman" w:cs="Times New Roman"/>
          <w:sz w:val="24"/>
          <w:szCs w:val="24"/>
        </w:rPr>
        <w:t xml:space="preserve"> Associate Professor of Public Health in the Department of Public Health</w:t>
      </w:r>
    </w:p>
    <w:p w:rsidR="00936BE9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Weill Cornell Medical College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Michael E. </w:t>
      </w:r>
      <w:proofErr w:type="spellStart"/>
      <w:r w:rsidRPr="00F847C4">
        <w:rPr>
          <w:rFonts w:ascii="Times New Roman" w:hAnsi="Times New Roman" w:cs="Times New Roman"/>
          <w:sz w:val="24"/>
          <w:szCs w:val="24"/>
        </w:rPr>
        <w:t>Chernew</w:t>
      </w:r>
      <w:proofErr w:type="spellEnd"/>
      <w:r w:rsidRPr="00F847C4">
        <w:rPr>
          <w:rFonts w:ascii="Times New Roman" w:hAnsi="Times New Roman" w:cs="Times New Roman"/>
          <w:sz w:val="24"/>
          <w:szCs w:val="24"/>
        </w:rPr>
        <w:t>, PhD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Professor of Health Care Policy in the Department of Health Care Policy</w:t>
      </w:r>
    </w:p>
    <w:p w:rsid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Harvard Medical School</w:t>
      </w:r>
    </w:p>
    <w:p w:rsidR="00F847C4" w:rsidRP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Cathie Furman, RN, MHA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Senior Vice Pr</w:t>
      </w:r>
      <w:r>
        <w:rPr>
          <w:rFonts w:ascii="Times New Roman" w:hAnsi="Times New Roman" w:cs="Times New Roman"/>
          <w:sz w:val="24"/>
          <w:szCs w:val="24"/>
        </w:rPr>
        <w:t>esident, Quality and Compliance</w:t>
      </w:r>
      <w:r w:rsidRPr="00F84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Virginia Mason Medical Center</w:t>
      </w:r>
    </w:p>
    <w:p w:rsidR="00F847C4" w:rsidRP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ED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Pr="00BB47C5">
        <w:rPr>
          <w:rFonts w:ascii="Times New Roman" w:hAnsi="Times New Roman" w:cs="Times New Roman"/>
          <w:sz w:val="24"/>
          <w:szCs w:val="24"/>
        </w:rPr>
        <w:t>Gundling</w:t>
      </w:r>
      <w:proofErr w:type="spellEnd"/>
      <w:r w:rsidRPr="00BB4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4D6" w:rsidRDefault="00BA24D6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Healthcare Financial Practices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Healthcare Financial Management Association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ED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Helen Haskell </w:t>
      </w:r>
    </w:p>
    <w:p w:rsidR="00023325" w:rsidRDefault="0002332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Consumers Advancing Patient Safety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Brent C. James, MD, </w:t>
      </w:r>
      <w:proofErr w:type="spellStart"/>
      <w:r w:rsidRPr="00F847C4">
        <w:rPr>
          <w:rFonts w:ascii="Times New Roman" w:hAnsi="Times New Roman" w:cs="Times New Roman"/>
          <w:sz w:val="24"/>
          <w:szCs w:val="24"/>
        </w:rPr>
        <w:t>MStat</w:t>
      </w:r>
      <w:proofErr w:type="spellEnd"/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Executive Director, Institute for Health Care Delivery Research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Vice President, Medical Research and Continuing Medical Education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Intermountain Healthcare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Default="00F847C4" w:rsidP="00F847C4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F847C4" w:rsidRDefault="00F847C4" w:rsidP="00F847C4">
      <w:pPr>
        <w:pStyle w:val="Footer"/>
        <w:rPr>
          <w:rFonts w:ascii="Times New Roman" w:hAnsi="Times New Roman" w:cs="Times New Roman"/>
          <w:sz w:val="20"/>
          <w:szCs w:val="20"/>
        </w:rPr>
      </w:pPr>
    </w:p>
    <w:p w:rsidR="00F847C4" w:rsidRDefault="00F847C4" w:rsidP="00F847C4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AD5F3B">
        <w:rPr>
          <w:rFonts w:ascii="Times New Roman" w:hAnsi="Times New Roman" w:cs="Times New Roman"/>
          <w:sz w:val="20"/>
          <w:szCs w:val="20"/>
        </w:rPr>
        <w:t>* Indicates individual participated in background interview only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C2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lastRenderedPageBreak/>
        <w:t xml:space="preserve">Tricia Johnson, PhD 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Associate Professor and Associate Chair, Graduate Program in Health Systems Management and Director, Center for the A</w:t>
      </w:r>
      <w:r>
        <w:rPr>
          <w:rFonts w:ascii="Times New Roman" w:hAnsi="Times New Roman" w:cs="Times New Roman"/>
          <w:sz w:val="24"/>
          <w:szCs w:val="24"/>
        </w:rPr>
        <w:t xml:space="preserve">dvancement of Healthcare Value, </w:t>
      </w:r>
      <w:r w:rsidRPr="00F847C4">
        <w:rPr>
          <w:rFonts w:ascii="Times New Roman" w:hAnsi="Times New Roman" w:cs="Times New Roman"/>
          <w:sz w:val="24"/>
          <w:szCs w:val="24"/>
        </w:rPr>
        <w:t xml:space="preserve">Co-Director, Rush Center for Patient </w:t>
      </w:r>
      <w:r>
        <w:rPr>
          <w:rFonts w:ascii="Times New Roman" w:hAnsi="Times New Roman" w:cs="Times New Roman"/>
          <w:sz w:val="24"/>
          <w:szCs w:val="24"/>
        </w:rPr>
        <w:t>Safety Research</w:t>
      </w:r>
    </w:p>
    <w:p w:rsidR="003C77A8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Rush University</w:t>
      </w:r>
    </w:p>
    <w:p w:rsidR="00F847C4" w:rsidRDefault="00F847C4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Thomas MacKenzie, MD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Quality Officer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Denver Health</w:t>
      </w:r>
    </w:p>
    <w:p w:rsidR="00F847C4" w:rsidRDefault="00F847C4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Gregory </w:t>
      </w:r>
      <w:proofErr w:type="spellStart"/>
      <w:r w:rsidRPr="00F847C4">
        <w:rPr>
          <w:rFonts w:ascii="Times New Roman" w:hAnsi="Times New Roman" w:cs="Times New Roman"/>
          <w:sz w:val="24"/>
          <w:szCs w:val="24"/>
        </w:rPr>
        <w:t>Makoul</w:t>
      </w:r>
      <w:proofErr w:type="spellEnd"/>
      <w:r w:rsidRPr="00F847C4">
        <w:rPr>
          <w:rFonts w:ascii="Times New Roman" w:hAnsi="Times New Roman" w:cs="Times New Roman"/>
          <w:sz w:val="24"/>
          <w:szCs w:val="24"/>
        </w:rPr>
        <w:t>, PhD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 xml:space="preserve">Chief Academic Officer and Senior Vice President for Innovation </w:t>
      </w:r>
    </w:p>
    <w:p w:rsid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Saint Francis Care</w:t>
      </w:r>
    </w:p>
    <w:p w:rsidR="00F847C4" w:rsidRPr="00BB47C5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John Øvretveit, PhD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Professor and Director of Research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The Medical Management Centre, </w:t>
      </w:r>
      <w:proofErr w:type="gramStart"/>
      <w:r w:rsidRPr="00BB47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47C5">
        <w:rPr>
          <w:rFonts w:ascii="Times New Roman" w:hAnsi="Times New Roman" w:cs="Times New Roman"/>
          <w:sz w:val="24"/>
          <w:szCs w:val="24"/>
        </w:rPr>
        <w:t xml:space="preserve"> Karolinska Institute, Stockholm, Sweden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Pr="00BB47C5">
        <w:rPr>
          <w:rFonts w:ascii="Times New Roman" w:hAnsi="Times New Roman" w:cs="Times New Roman"/>
          <w:sz w:val="24"/>
          <w:szCs w:val="24"/>
        </w:rPr>
        <w:t>Penso</w:t>
      </w:r>
      <w:proofErr w:type="spellEnd"/>
      <w:r w:rsidRPr="00BB47C5">
        <w:rPr>
          <w:rFonts w:ascii="Times New Roman" w:hAnsi="Times New Roman" w:cs="Times New Roman"/>
          <w:sz w:val="24"/>
          <w:szCs w:val="24"/>
        </w:rPr>
        <w:t>, MD, MBA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Chief Medical and Quality Officer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American Medical Group Association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Nathan Proudlove, PhD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Senior Lecturer (Associate Professor), Associate Head for Teaching, IMP Division,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Manchester Business School, University of Manchester, UK National Health Service 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32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BB47C5">
        <w:rPr>
          <w:rFonts w:ascii="Times New Roman" w:hAnsi="Times New Roman" w:cs="Times New Roman"/>
          <w:sz w:val="24"/>
          <w:szCs w:val="24"/>
        </w:rPr>
        <w:t>Selberg</w:t>
      </w:r>
      <w:proofErr w:type="spellEnd"/>
      <w:r w:rsidR="00023325">
        <w:rPr>
          <w:rFonts w:ascii="Times New Roman" w:hAnsi="Times New Roman" w:cs="Times New Roman"/>
          <w:sz w:val="24"/>
          <w:szCs w:val="24"/>
        </w:rPr>
        <w:t>, MHA</w:t>
      </w:r>
    </w:p>
    <w:p w:rsidR="00BB47C5" w:rsidRPr="00BB47C5" w:rsidRDefault="0002332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325">
        <w:rPr>
          <w:rFonts w:ascii="Times New Roman" w:hAnsi="Times New Roman" w:cs="Times New Roman"/>
          <w:sz w:val="24"/>
          <w:szCs w:val="24"/>
        </w:rPr>
        <w:t>Executive Vice Presid</w:t>
      </w:r>
      <w:r>
        <w:rPr>
          <w:rFonts w:ascii="Times New Roman" w:hAnsi="Times New Roman" w:cs="Times New Roman"/>
          <w:sz w:val="24"/>
          <w:szCs w:val="24"/>
        </w:rPr>
        <w:t>ent and Chief Operating Officer</w:t>
      </w:r>
    </w:p>
    <w:p w:rsid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Institute for Healthcare Improvement</w:t>
      </w:r>
    </w:p>
    <w:p w:rsidR="00F847C4" w:rsidRDefault="00F847C4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Carol J. Simon, PhD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Senior Vice President and Dire</w:t>
      </w:r>
      <w:r>
        <w:rPr>
          <w:rFonts w:ascii="Times New Roman" w:hAnsi="Times New Roman" w:cs="Times New Roman"/>
          <w:sz w:val="24"/>
          <w:szCs w:val="24"/>
        </w:rPr>
        <w:t>ctor</w:t>
      </w:r>
    </w:p>
    <w:p w:rsidR="00FF675E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47C4">
        <w:rPr>
          <w:rFonts w:ascii="Times New Roman" w:hAnsi="Times New Roman" w:cs="Times New Roman"/>
          <w:sz w:val="24"/>
          <w:szCs w:val="24"/>
        </w:rPr>
        <w:t>Optum</w:t>
      </w:r>
      <w:proofErr w:type="spellEnd"/>
      <w:r w:rsidRPr="00F847C4">
        <w:rPr>
          <w:rFonts w:ascii="Times New Roman" w:hAnsi="Times New Roman" w:cs="Times New Roman"/>
          <w:sz w:val="24"/>
          <w:szCs w:val="24"/>
        </w:rPr>
        <w:t xml:space="preserve"> Institute for Sustainable Health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Sara Singer, PhD, MBA</w:t>
      </w:r>
    </w:p>
    <w:p w:rsidR="00F847C4" w:rsidRP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Assistant Professor of Health Care Management and Policy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7C4">
        <w:rPr>
          <w:rFonts w:ascii="Times New Roman" w:hAnsi="Times New Roman" w:cs="Times New Roman"/>
          <w:sz w:val="24"/>
          <w:szCs w:val="24"/>
        </w:rPr>
        <w:t>Department of Health Policy and Management, Harvard School of Public Health</w:t>
      </w:r>
    </w:p>
    <w:p w:rsidR="00F847C4" w:rsidRDefault="00F847C4" w:rsidP="00F84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C4" w:rsidRDefault="00F84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lastRenderedPageBreak/>
        <w:t>Leif Solberg</w:t>
      </w:r>
      <w:r w:rsidR="00023325">
        <w:rPr>
          <w:rFonts w:ascii="Times New Roman" w:hAnsi="Times New Roman" w:cs="Times New Roman"/>
          <w:sz w:val="24"/>
          <w:szCs w:val="24"/>
        </w:rPr>
        <w:t>, MD</w:t>
      </w:r>
    </w:p>
    <w:p w:rsidR="00023325" w:rsidRDefault="0002332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325">
        <w:rPr>
          <w:rFonts w:ascii="Times New Roman" w:hAnsi="Times New Roman" w:cs="Times New Roman"/>
          <w:sz w:val="24"/>
          <w:szCs w:val="24"/>
        </w:rPr>
        <w:t>Director, Care Improvement Research</w:t>
      </w:r>
    </w:p>
    <w:p w:rsidR="00BB47C5" w:rsidRP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7C5">
        <w:rPr>
          <w:rFonts w:ascii="Times New Roman" w:hAnsi="Times New Roman" w:cs="Times New Roman"/>
          <w:sz w:val="24"/>
          <w:szCs w:val="24"/>
        </w:rPr>
        <w:t>Health Partners</w:t>
      </w:r>
    </w:p>
    <w:p w:rsidR="00C90466" w:rsidRDefault="00C90466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7C5" w:rsidRDefault="00BB47C5" w:rsidP="009A11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7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0D" w:rsidRDefault="00BC290D" w:rsidP="00BC290D">
      <w:pPr>
        <w:spacing w:after="0" w:line="240" w:lineRule="auto"/>
      </w:pPr>
      <w:r>
        <w:separator/>
      </w:r>
    </w:p>
  </w:endnote>
  <w:endnote w:type="continuationSeparator" w:id="0">
    <w:p w:rsidR="00BC290D" w:rsidRDefault="00BC290D" w:rsidP="00B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7775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47C4" w:rsidRDefault="00F847C4">
            <w:pPr>
              <w:pStyle w:val="Footer"/>
            </w:pPr>
            <w:r w:rsidRPr="009E0C66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0C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E0C6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0C6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9E0C66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47C4" w:rsidRDefault="00F8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0D" w:rsidRDefault="00BC290D" w:rsidP="00BC290D">
      <w:pPr>
        <w:spacing w:after="0" w:line="240" w:lineRule="auto"/>
      </w:pPr>
      <w:r>
        <w:separator/>
      </w:r>
    </w:p>
  </w:footnote>
  <w:footnote w:type="continuationSeparator" w:id="0">
    <w:p w:rsidR="00BC290D" w:rsidRDefault="00BC290D" w:rsidP="00BC2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CF"/>
    <w:rsid w:val="00023325"/>
    <w:rsid w:val="000C6E2F"/>
    <w:rsid w:val="00335D90"/>
    <w:rsid w:val="003C77A8"/>
    <w:rsid w:val="00435BAC"/>
    <w:rsid w:val="00547601"/>
    <w:rsid w:val="00613E37"/>
    <w:rsid w:val="00866ADF"/>
    <w:rsid w:val="00936BE9"/>
    <w:rsid w:val="009A11ED"/>
    <w:rsid w:val="009E0C66"/>
    <w:rsid w:val="00AD5F3B"/>
    <w:rsid w:val="00B4374A"/>
    <w:rsid w:val="00B51643"/>
    <w:rsid w:val="00BA24D6"/>
    <w:rsid w:val="00BB25CF"/>
    <w:rsid w:val="00BB47C5"/>
    <w:rsid w:val="00BC290D"/>
    <w:rsid w:val="00BD59B3"/>
    <w:rsid w:val="00C90466"/>
    <w:rsid w:val="00C93E1D"/>
    <w:rsid w:val="00F847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BalloonText">
    <w:name w:val="Balloon Text"/>
    <w:basedOn w:val="Normal"/>
    <w:link w:val="BalloonTextChar"/>
    <w:uiPriority w:val="99"/>
    <w:semiHidden/>
    <w:unhideWhenUsed/>
    <w:rsid w:val="00B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90D"/>
  </w:style>
  <w:style w:type="paragraph" w:styleId="Footer">
    <w:name w:val="footer"/>
    <w:basedOn w:val="Normal"/>
    <w:link w:val="FooterChar"/>
    <w:uiPriority w:val="99"/>
    <w:unhideWhenUsed/>
    <w:rsid w:val="00BC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90D"/>
  </w:style>
  <w:style w:type="paragraph" w:styleId="BalloonText">
    <w:name w:val="Balloon Text"/>
    <w:basedOn w:val="Normal"/>
    <w:link w:val="BalloonTextChar"/>
    <w:uiPriority w:val="99"/>
    <w:semiHidden/>
    <w:unhideWhenUsed/>
    <w:rsid w:val="00BC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D3EC43F5.dotm</Template>
  <TotalTime>50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Gray</dc:creator>
  <cp:keywords/>
  <dc:description/>
  <cp:lastModifiedBy>Laura Gray</cp:lastModifiedBy>
  <cp:revision>19</cp:revision>
  <dcterms:created xsi:type="dcterms:W3CDTF">2012-10-02T13:42:00Z</dcterms:created>
  <dcterms:modified xsi:type="dcterms:W3CDTF">2012-12-26T16:40:00Z</dcterms:modified>
</cp:coreProperties>
</file>