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F88" w:rsidRDefault="00825F01" w:rsidP="00D972E1">
      <w:pPr>
        <w:jc w:val="right"/>
      </w:pPr>
      <w:r>
        <w:t>January 03</w:t>
      </w:r>
      <w:r w:rsidR="00D972E1">
        <w:t>, 201</w:t>
      </w:r>
      <w:r>
        <w:t>3</w:t>
      </w:r>
    </w:p>
    <w:p w:rsidR="00D972E1" w:rsidRDefault="00D972E1" w:rsidP="00D972E1">
      <w:pPr>
        <w:jc w:val="right"/>
      </w:pPr>
    </w:p>
    <w:p w:rsidR="00D972E1" w:rsidRDefault="00D972E1" w:rsidP="00D972E1">
      <w:r>
        <w:t>Note to OMB:</w:t>
      </w:r>
    </w:p>
    <w:p w:rsidR="00D972E1" w:rsidRDefault="00D972E1" w:rsidP="00D972E1">
      <w:r>
        <w:t xml:space="preserve">The Division of Chronic and Post-Acute </w:t>
      </w:r>
      <w:r w:rsidR="003D683A">
        <w:t>Care</w:t>
      </w:r>
      <w:r w:rsidR="00D60C3F">
        <w:t xml:space="preserve"> (DCPAC)</w:t>
      </w:r>
      <w:r w:rsidR="003D683A">
        <w:t xml:space="preserve"> has</w:t>
      </w:r>
      <w:r>
        <w:t xml:space="preserve"> been advised by OSORA and OMB to submit one PRA package to accomplish the following:</w:t>
      </w:r>
    </w:p>
    <w:p w:rsidR="00D972E1" w:rsidRDefault="00D32B45" w:rsidP="00D972E1">
      <w:pPr>
        <w:pStyle w:val="ListParagraph"/>
        <w:numPr>
          <w:ilvl w:val="0"/>
          <w:numId w:val="1"/>
        </w:numPr>
      </w:pPr>
      <w:r>
        <w:t xml:space="preserve">Request extension of the existing PRA package (#10409; OMB Control # 0938-1163) for the </w:t>
      </w:r>
      <w:r w:rsidR="003D683A">
        <w:t>Long-Term Care Hospital (</w:t>
      </w:r>
      <w:r>
        <w:t>LTCH</w:t>
      </w:r>
      <w:r w:rsidR="003D683A">
        <w:t>) Continuity Assessment Record Evaluation (</w:t>
      </w:r>
      <w:r>
        <w:t>CAR</w:t>
      </w:r>
      <w:r w:rsidR="003D683A">
        <w:t>E)</w:t>
      </w:r>
      <w:r>
        <w:t xml:space="preserve"> Data Set, which is currently set to expire on April 30, 2013.  This PRA package received a one-year approval conditional upon the expansion of the measure, </w:t>
      </w:r>
      <w:r w:rsidRPr="008849A6">
        <w:rPr>
          <w:i/>
        </w:rPr>
        <w:t>Pressure Ulcers that are New or Have Worsened</w:t>
      </w:r>
      <w:r>
        <w:t xml:space="preserve"> (NQF ID #0678), </w:t>
      </w:r>
      <w:r w:rsidR="003D683A">
        <w:t>to the LTCH</w:t>
      </w:r>
      <w:r w:rsidR="005A0FC2">
        <w:t xml:space="preserve"> setting.  The expansion of the pressure ulcer measure was board-ratified by the National Quality Forum (NQF) on August 1, 2012.  I have attached NQF documentati</w:t>
      </w:r>
      <w:r w:rsidR="00F16A94">
        <w:t>on of this approval of expansion (attachment labeled Appendix C)</w:t>
      </w:r>
      <w:r w:rsidR="005A0FC2">
        <w:t xml:space="preserve">.  Additional information related to this measure is available on NQF’s website at </w:t>
      </w:r>
      <w:hyperlink r:id="rId5" w:history="1">
        <w:r w:rsidR="005A0FC2" w:rsidRPr="000E6561">
          <w:rPr>
            <w:rStyle w:val="Hyperlink"/>
          </w:rPr>
          <w:t>www.qualityforum.org</w:t>
        </w:r>
      </w:hyperlink>
      <w:r w:rsidR="005A0FC2">
        <w:t xml:space="preserve"> .</w:t>
      </w:r>
    </w:p>
    <w:p w:rsidR="0085303E" w:rsidRDefault="00D60C3F" w:rsidP="00D972E1">
      <w:pPr>
        <w:pStyle w:val="ListParagraph"/>
        <w:numPr>
          <w:ilvl w:val="0"/>
          <w:numId w:val="1"/>
        </w:numPr>
      </w:pPr>
      <w:r>
        <w:t xml:space="preserve">DCPAC is also submitting a new PRA package for the LTCH CARE Data Set, which was expanded to include new </w:t>
      </w:r>
      <w:r w:rsidR="00206C52">
        <w:t>data items for collection by LT</w:t>
      </w:r>
      <w:r>
        <w:t>CH’s related to the measure</w:t>
      </w:r>
      <w:r w:rsidR="008849A6">
        <w:t>,</w:t>
      </w:r>
      <w:r>
        <w:t xml:space="preserve"> </w:t>
      </w:r>
      <w:r w:rsidRPr="008849A6">
        <w:rPr>
          <w:i/>
        </w:rPr>
        <w:t>Patients Who Were Assessed and Appropriately Given the Influenza Vaccine</w:t>
      </w:r>
      <w:r>
        <w:t xml:space="preserve"> (NQF ID 0680), which was finalized in the FY 2013 IPPS/LTCH PPS Final Rule published in the Federal Register on August 31, 2012 (</w:t>
      </w:r>
      <w:r w:rsidR="00412CDF">
        <w:t>Vol. 77, No. 170).  LTCH’s will commence data collection/reporting on this measure beginning January 1, 2014.  Providers will not be able to begin collection on the Influenza measure any earlier than January 1, 2014 as they typically need</w:t>
      </w:r>
      <w:r w:rsidR="008849A6">
        <w:t xml:space="preserve">, at minimum, six months post OMB approval of </w:t>
      </w:r>
      <w:r w:rsidR="00206C52">
        <w:t>this</w:t>
      </w:r>
      <w:r w:rsidR="008849A6">
        <w:t xml:space="preserve"> package in order to update their IT infrastructure with respect to the revisions made to the LTCH CARE Data Set outlined within this package.</w:t>
      </w:r>
      <w:r w:rsidR="0085303E">
        <w:t xml:space="preserve">   It is because of this that DCPAC is concurrently requesting the extension of the existing LTCH CARE Data Set PRA package deadline as described above.</w:t>
      </w:r>
    </w:p>
    <w:p w:rsidR="005A0FC2" w:rsidRDefault="0085303E" w:rsidP="0085303E">
      <w:pPr>
        <w:ind w:left="360"/>
      </w:pPr>
      <w:r>
        <w:t xml:space="preserve">Thank you for your consideration of this </w:t>
      </w:r>
      <w:r w:rsidR="0029761E">
        <w:t>matter.</w:t>
      </w:r>
    </w:p>
    <w:p w:rsidR="0085303E" w:rsidRDefault="0085303E" w:rsidP="0085303E">
      <w:pPr>
        <w:ind w:left="360"/>
      </w:pPr>
    </w:p>
    <w:p w:rsidR="0085303E" w:rsidRDefault="0085303E" w:rsidP="0085303E">
      <w:pPr>
        <w:ind w:left="360"/>
      </w:pPr>
      <w:r>
        <w:t>Respectfully,</w:t>
      </w:r>
    </w:p>
    <w:p w:rsidR="008E02D4" w:rsidRDefault="008E02D4" w:rsidP="0085303E">
      <w:pPr>
        <w:ind w:left="360"/>
      </w:pPr>
    </w:p>
    <w:p w:rsidR="0029761E" w:rsidRDefault="0029761E" w:rsidP="0029761E">
      <w:pPr>
        <w:spacing w:line="160" w:lineRule="exact"/>
        <w:ind w:left="360"/>
      </w:pPr>
      <w:r>
        <w:t>Charles Padgett</w:t>
      </w:r>
    </w:p>
    <w:p w:rsidR="0029761E" w:rsidRDefault="00980A3C" w:rsidP="0029761E">
      <w:pPr>
        <w:spacing w:line="160" w:lineRule="exact"/>
        <w:ind w:left="360"/>
      </w:pPr>
      <w:hyperlink r:id="rId6" w:history="1">
        <w:r w:rsidR="008E02D4" w:rsidRPr="000E6561">
          <w:rPr>
            <w:rStyle w:val="Hyperlink"/>
          </w:rPr>
          <w:t>Charles.padgett@cms.hhs.gov</w:t>
        </w:r>
      </w:hyperlink>
    </w:p>
    <w:p w:rsidR="008E02D4" w:rsidRDefault="008E02D4" w:rsidP="0029761E">
      <w:pPr>
        <w:spacing w:line="160" w:lineRule="exact"/>
        <w:ind w:left="360"/>
      </w:pPr>
      <w:r>
        <w:t>(410) 763-2811</w:t>
      </w:r>
    </w:p>
    <w:p w:rsidR="0029761E" w:rsidRDefault="0029761E" w:rsidP="0029761E">
      <w:pPr>
        <w:spacing w:line="160" w:lineRule="exact"/>
        <w:ind w:left="360"/>
      </w:pPr>
    </w:p>
    <w:p w:rsidR="0029761E" w:rsidRDefault="0029761E" w:rsidP="0029761E">
      <w:pPr>
        <w:spacing w:line="160" w:lineRule="exact"/>
        <w:ind w:left="360"/>
      </w:pPr>
    </w:p>
    <w:p w:rsidR="0029761E" w:rsidRDefault="0029761E" w:rsidP="0029761E">
      <w:pPr>
        <w:spacing w:line="160" w:lineRule="exact"/>
        <w:ind w:left="360"/>
      </w:pPr>
    </w:p>
    <w:p w:rsidR="0029761E" w:rsidRDefault="0029761E" w:rsidP="0029761E">
      <w:pPr>
        <w:spacing w:line="240" w:lineRule="auto"/>
        <w:ind w:left="360"/>
      </w:pPr>
    </w:p>
    <w:p w:rsidR="0085303E" w:rsidRDefault="0085303E" w:rsidP="0085303E">
      <w:pPr>
        <w:ind w:left="360"/>
      </w:pPr>
    </w:p>
    <w:sectPr w:rsidR="0085303E" w:rsidSect="00E81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B55F7"/>
    <w:multiLevelType w:val="hybridMultilevel"/>
    <w:tmpl w:val="3760C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D972E1"/>
    <w:rsid w:val="00206C52"/>
    <w:rsid w:val="0029761E"/>
    <w:rsid w:val="003D683A"/>
    <w:rsid w:val="00412CDF"/>
    <w:rsid w:val="005A0FC2"/>
    <w:rsid w:val="00825F01"/>
    <w:rsid w:val="0085303E"/>
    <w:rsid w:val="008849A6"/>
    <w:rsid w:val="008E02D4"/>
    <w:rsid w:val="00980A3C"/>
    <w:rsid w:val="00D32B45"/>
    <w:rsid w:val="00D60C3F"/>
    <w:rsid w:val="00D972E1"/>
    <w:rsid w:val="00E81F88"/>
    <w:rsid w:val="00F16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F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2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0F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rles.padgett@cms.hhs.gov" TargetMode="External"/><Relationship Id="rId5" Type="http://schemas.openxmlformats.org/officeDocument/2006/relationships/hyperlink" Target="http://www.qualityforum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2</cp:revision>
  <cp:lastPrinted>2012-12-19T18:26:00Z</cp:lastPrinted>
  <dcterms:created xsi:type="dcterms:W3CDTF">2012-12-19T17:53:00Z</dcterms:created>
  <dcterms:modified xsi:type="dcterms:W3CDTF">2013-01-24T21:10:00Z</dcterms:modified>
</cp:coreProperties>
</file>