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04A" w:rsidRPr="00D24888" w:rsidRDefault="00D472A2" w:rsidP="00F0304A">
      <w:pPr>
        <w:jc w:val="center"/>
        <w:outlineLvl w:val="0"/>
        <w:rPr>
          <w:rFonts w:ascii="Times New Roman" w:hAnsi="Times New Roman"/>
          <w:b/>
          <w:bCs/>
        </w:rPr>
      </w:pPr>
      <w:r w:rsidRPr="00D24888">
        <w:rPr>
          <w:rFonts w:ascii="Times New Roman" w:hAnsi="Times New Roman"/>
          <w:b/>
          <w:bCs/>
        </w:rPr>
        <w:t>Supporting Statement</w:t>
      </w:r>
      <w:r w:rsidR="004A1E63" w:rsidRPr="00D24888">
        <w:rPr>
          <w:rFonts w:ascii="Times New Roman" w:hAnsi="Times New Roman"/>
          <w:b/>
          <w:bCs/>
        </w:rPr>
        <w:t xml:space="preserve"> </w:t>
      </w:r>
    </w:p>
    <w:p w:rsidR="00D472A2" w:rsidRPr="00D24888" w:rsidRDefault="00D472A2" w:rsidP="00F0304A">
      <w:pPr>
        <w:jc w:val="center"/>
        <w:outlineLvl w:val="0"/>
        <w:rPr>
          <w:rFonts w:ascii="Times New Roman" w:hAnsi="Times New Roman"/>
          <w:b/>
          <w:bCs/>
        </w:rPr>
      </w:pPr>
      <w:r w:rsidRPr="00D24888">
        <w:rPr>
          <w:rFonts w:ascii="Times New Roman" w:hAnsi="Times New Roman"/>
          <w:b/>
          <w:bCs/>
        </w:rPr>
        <w:t xml:space="preserve">Request for Accommodation in Communication Method </w:t>
      </w:r>
    </w:p>
    <w:p w:rsidR="00F0304A" w:rsidRPr="00D24888" w:rsidRDefault="00D472A2" w:rsidP="00F0304A">
      <w:pPr>
        <w:jc w:val="center"/>
        <w:outlineLvl w:val="0"/>
        <w:rPr>
          <w:rFonts w:ascii="Times New Roman" w:hAnsi="Times New Roman"/>
          <w:b/>
          <w:bCs/>
        </w:rPr>
      </w:pPr>
      <w:r w:rsidRPr="00D24888">
        <w:rPr>
          <w:rFonts w:ascii="Times New Roman" w:hAnsi="Times New Roman"/>
          <w:b/>
          <w:bCs/>
        </w:rPr>
        <w:t>Form SSA-9000</w:t>
      </w:r>
      <w:r w:rsidR="002D094F" w:rsidRPr="00D24888">
        <w:rPr>
          <w:rFonts w:ascii="Times New Roman" w:hAnsi="Times New Roman"/>
          <w:b/>
          <w:bCs/>
        </w:rPr>
        <w:t>-F6</w:t>
      </w:r>
    </w:p>
    <w:p w:rsidR="00F0304A" w:rsidRPr="00D24888" w:rsidRDefault="00993620" w:rsidP="00F0304A">
      <w:pPr>
        <w:jc w:val="center"/>
        <w:rPr>
          <w:rFonts w:ascii="Times New Roman" w:hAnsi="Times New Roman"/>
          <w:b/>
          <w:bCs/>
        </w:rPr>
      </w:pPr>
      <w:r w:rsidRPr="00D24888">
        <w:rPr>
          <w:rFonts w:ascii="Times New Roman" w:hAnsi="Times New Roman"/>
          <w:b/>
          <w:bCs/>
        </w:rPr>
        <w:t>45</w:t>
      </w:r>
      <w:r w:rsidR="00C02211" w:rsidRPr="00D24888">
        <w:rPr>
          <w:rFonts w:ascii="Times New Roman" w:hAnsi="Times New Roman"/>
          <w:b/>
          <w:bCs/>
        </w:rPr>
        <w:t xml:space="preserve"> </w:t>
      </w:r>
      <w:r w:rsidRPr="00D24888">
        <w:rPr>
          <w:rFonts w:ascii="Times New Roman" w:hAnsi="Times New Roman"/>
          <w:b/>
          <w:bCs/>
        </w:rPr>
        <w:t>CFR</w:t>
      </w:r>
      <w:r w:rsidR="00C02211" w:rsidRPr="00D24888">
        <w:rPr>
          <w:rFonts w:ascii="Times New Roman" w:hAnsi="Times New Roman"/>
          <w:b/>
          <w:bCs/>
        </w:rPr>
        <w:t xml:space="preserve"> </w:t>
      </w:r>
      <w:r w:rsidRPr="00D24888">
        <w:rPr>
          <w:rFonts w:ascii="Times New Roman" w:hAnsi="Times New Roman"/>
          <w:b/>
          <w:bCs/>
        </w:rPr>
        <w:t>85.51</w:t>
      </w:r>
    </w:p>
    <w:p w:rsidR="00F0304A" w:rsidRPr="00D24888" w:rsidRDefault="004A1E63" w:rsidP="00F0304A">
      <w:pPr>
        <w:jc w:val="center"/>
        <w:outlineLvl w:val="0"/>
        <w:rPr>
          <w:rFonts w:ascii="Times New Roman" w:hAnsi="Times New Roman"/>
          <w:b/>
          <w:bCs/>
        </w:rPr>
      </w:pPr>
      <w:proofErr w:type="gramStart"/>
      <w:r w:rsidRPr="00D24888">
        <w:rPr>
          <w:rFonts w:ascii="Times New Roman" w:hAnsi="Times New Roman"/>
          <w:b/>
          <w:bCs/>
        </w:rPr>
        <w:t>OMB No.</w:t>
      </w:r>
      <w:proofErr w:type="gramEnd"/>
      <w:r w:rsidRPr="00D24888">
        <w:rPr>
          <w:rFonts w:ascii="Times New Roman" w:hAnsi="Times New Roman"/>
          <w:b/>
          <w:bCs/>
        </w:rPr>
        <w:t xml:space="preserve"> </w:t>
      </w:r>
      <w:r w:rsidR="00285681" w:rsidRPr="00D24888">
        <w:rPr>
          <w:rFonts w:ascii="Times New Roman" w:hAnsi="Times New Roman"/>
          <w:b/>
          <w:bCs/>
        </w:rPr>
        <w:t xml:space="preserve"> 0960-</w:t>
      </w:r>
      <w:r w:rsidR="009A3D0B" w:rsidRPr="00D24888">
        <w:rPr>
          <w:rFonts w:ascii="Times New Roman" w:hAnsi="Times New Roman"/>
          <w:b/>
          <w:bCs/>
        </w:rPr>
        <w:t>0777</w:t>
      </w:r>
    </w:p>
    <w:p w:rsidR="00F0304A" w:rsidRPr="00D24888" w:rsidRDefault="00F0304A" w:rsidP="00F0304A">
      <w:pPr>
        <w:ind w:right="-720"/>
        <w:rPr>
          <w:rFonts w:ascii="Times New Roman" w:hAnsi="Times New Roman"/>
        </w:rPr>
      </w:pPr>
    </w:p>
    <w:p w:rsidR="00F0304A" w:rsidRPr="00D24888" w:rsidRDefault="004A1E63" w:rsidP="00F0304A">
      <w:pPr>
        <w:ind w:right="-720"/>
        <w:outlineLvl w:val="0"/>
        <w:rPr>
          <w:rFonts w:ascii="Times New Roman" w:hAnsi="Times New Roman"/>
          <w:b/>
          <w:bCs/>
        </w:rPr>
      </w:pPr>
      <w:r w:rsidRPr="00D24888">
        <w:rPr>
          <w:rFonts w:ascii="Times New Roman" w:hAnsi="Times New Roman"/>
          <w:b/>
          <w:bCs/>
        </w:rPr>
        <w:t xml:space="preserve">A. </w:t>
      </w:r>
      <w:r w:rsidRPr="00D24888">
        <w:rPr>
          <w:rFonts w:ascii="Times New Roman" w:hAnsi="Times New Roman"/>
          <w:b/>
          <w:bCs/>
        </w:rPr>
        <w:tab/>
      </w:r>
      <w:r w:rsidRPr="00D24888">
        <w:rPr>
          <w:rFonts w:ascii="Times New Roman" w:hAnsi="Times New Roman"/>
          <w:b/>
          <w:bCs/>
          <w:u w:val="single"/>
        </w:rPr>
        <w:t>Justification</w:t>
      </w:r>
    </w:p>
    <w:p w:rsidR="00F0304A" w:rsidRPr="00D24888" w:rsidRDefault="00F0304A" w:rsidP="00F0304A">
      <w:pPr>
        <w:pStyle w:val="Header"/>
        <w:tabs>
          <w:tab w:val="clear" w:pos="4320"/>
          <w:tab w:val="clear" w:pos="8640"/>
        </w:tabs>
        <w:rPr>
          <w:rFonts w:ascii="Times New Roman" w:hAnsi="Times New Roman"/>
        </w:rPr>
      </w:pPr>
    </w:p>
    <w:p w:rsidR="00E37AAE" w:rsidRPr="00D24888" w:rsidRDefault="00CE5374" w:rsidP="00F0304A">
      <w:pPr>
        <w:widowControl/>
        <w:numPr>
          <w:ilvl w:val="0"/>
          <w:numId w:val="3"/>
        </w:numPr>
        <w:ind w:right="-720"/>
        <w:rPr>
          <w:rFonts w:ascii="Times New Roman" w:hAnsi="Times New Roman"/>
        </w:rPr>
      </w:pPr>
      <w:r w:rsidRPr="00D24888">
        <w:rPr>
          <w:rFonts w:ascii="Times New Roman" w:hAnsi="Times New Roman"/>
          <w:b/>
          <w:bCs/>
        </w:rPr>
        <w:t>Introduction/</w:t>
      </w:r>
      <w:r w:rsidR="00A86536" w:rsidRPr="00D24888">
        <w:rPr>
          <w:rFonts w:ascii="Times New Roman" w:hAnsi="Times New Roman"/>
          <w:b/>
          <w:bCs/>
        </w:rPr>
        <w:t>Authoring</w:t>
      </w:r>
      <w:r w:rsidRPr="00D24888">
        <w:rPr>
          <w:rFonts w:ascii="Times New Roman" w:hAnsi="Times New Roman"/>
          <w:b/>
          <w:bCs/>
        </w:rPr>
        <w:t xml:space="preserve"> Laws and Regulations</w:t>
      </w:r>
    </w:p>
    <w:p w:rsidR="00F0304A" w:rsidRPr="00D24888" w:rsidRDefault="004A1E63" w:rsidP="00E37AAE">
      <w:pPr>
        <w:widowControl/>
        <w:ind w:left="1080" w:right="-720"/>
        <w:rPr>
          <w:rFonts w:ascii="Times New Roman" w:hAnsi="Times New Roman"/>
        </w:rPr>
      </w:pPr>
      <w:r w:rsidRPr="00D24888">
        <w:rPr>
          <w:rFonts w:ascii="Times New Roman" w:hAnsi="Times New Roman"/>
        </w:rPr>
        <w:t xml:space="preserve">In </w:t>
      </w:r>
      <w:r w:rsidRPr="00D24888">
        <w:rPr>
          <w:rFonts w:ascii="Times New Roman" w:hAnsi="Times New Roman"/>
          <w:i/>
        </w:rPr>
        <w:t>American Council of the Blind, et al v. Michael Astrue and Social Security Administration</w:t>
      </w:r>
      <w:r w:rsidRPr="00D24888">
        <w:rPr>
          <w:rFonts w:ascii="Times New Roman" w:hAnsi="Times New Roman"/>
        </w:rPr>
        <w:t xml:space="preserve">, </w:t>
      </w:r>
      <w:r w:rsidR="00DF6738" w:rsidRPr="00D24888">
        <w:rPr>
          <w:rFonts w:ascii="Times New Roman" w:hAnsi="Times New Roman"/>
        </w:rPr>
        <w:t>the U.S. District Court for the Northern District of California order</w:t>
      </w:r>
      <w:r w:rsidR="001350EA" w:rsidRPr="00D24888">
        <w:rPr>
          <w:rFonts w:ascii="Times New Roman" w:hAnsi="Times New Roman"/>
        </w:rPr>
        <w:t>ed</w:t>
      </w:r>
      <w:r w:rsidR="00DF6738" w:rsidRPr="00D24888">
        <w:rPr>
          <w:rFonts w:ascii="Times New Roman" w:hAnsi="Times New Roman"/>
        </w:rPr>
        <w:t xml:space="preserve"> the Social Security Administration</w:t>
      </w:r>
      <w:r w:rsidR="001350EA" w:rsidRPr="00D24888">
        <w:rPr>
          <w:rFonts w:ascii="Times New Roman" w:hAnsi="Times New Roman"/>
        </w:rPr>
        <w:t xml:space="preserve"> (SSA)</w:t>
      </w:r>
      <w:r w:rsidR="00DF6738" w:rsidRPr="00D24888">
        <w:rPr>
          <w:rFonts w:ascii="Times New Roman" w:hAnsi="Times New Roman"/>
        </w:rPr>
        <w:t xml:space="preserve"> to </w:t>
      </w:r>
      <w:r w:rsidR="006C623D" w:rsidRPr="00D24888">
        <w:rPr>
          <w:rFonts w:ascii="Times New Roman" w:hAnsi="Times New Roman"/>
        </w:rPr>
        <w:t xml:space="preserve">give </w:t>
      </w:r>
      <w:r w:rsidR="00E37AAE" w:rsidRPr="00D24888">
        <w:rPr>
          <w:rFonts w:ascii="Times New Roman" w:hAnsi="Times New Roman"/>
        </w:rPr>
        <w:t xml:space="preserve">blind or visually impaired </w:t>
      </w:r>
      <w:r w:rsidRPr="00D24888">
        <w:rPr>
          <w:rFonts w:ascii="Times New Roman" w:hAnsi="Times New Roman"/>
        </w:rPr>
        <w:t xml:space="preserve">Social Security applicants, beneficiaries, recipients, and representative payees </w:t>
      </w:r>
      <w:r w:rsidR="006C623D" w:rsidRPr="00D24888">
        <w:rPr>
          <w:rFonts w:ascii="Times New Roman" w:hAnsi="Times New Roman"/>
        </w:rPr>
        <w:t>the opportunity to elect</w:t>
      </w:r>
      <w:r w:rsidR="001350EA" w:rsidRPr="00D24888">
        <w:rPr>
          <w:rFonts w:ascii="Times New Roman" w:hAnsi="Times New Roman"/>
        </w:rPr>
        <w:t xml:space="preserve"> one of five alternative formats</w:t>
      </w:r>
      <w:r w:rsidR="006C623D" w:rsidRPr="00D24888">
        <w:rPr>
          <w:rFonts w:ascii="Times New Roman" w:hAnsi="Times New Roman"/>
        </w:rPr>
        <w:t xml:space="preserve"> to receive notices about program benefits</w:t>
      </w:r>
      <w:r w:rsidR="00E37AAE" w:rsidRPr="00D24888">
        <w:rPr>
          <w:rFonts w:ascii="Times New Roman" w:hAnsi="Times New Roman"/>
        </w:rPr>
        <w:t>.  Those five alternative formats are as follows</w:t>
      </w:r>
      <w:r w:rsidR="006C623D" w:rsidRPr="00D24888">
        <w:rPr>
          <w:rFonts w:ascii="Times New Roman" w:hAnsi="Times New Roman"/>
        </w:rPr>
        <w:t>:</w:t>
      </w:r>
      <w:r w:rsidRPr="00D24888">
        <w:rPr>
          <w:rFonts w:ascii="Times New Roman" w:hAnsi="Times New Roman"/>
        </w:rPr>
        <w:t xml:space="preserve"> </w:t>
      </w:r>
      <w:r w:rsidR="00E1395D">
        <w:rPr>
          <w:rFonts w:ascii="Times New Roman" w:hAnsi="Times New Roman"/>
        </w:rPr>
        <w:t xml:space="preserve"> </w:t>
      </w:r>
      <w:r w:rsidRPr="00D24888">
        <w:rPr>
          <w:rFonts w:ascii="Times New Roman" w:hAnsi="Times New Roman"/>
        </w:rPr>
        <w:t>(1) a standard print notice by first-class mail; (2) a standard print notice by first-class mail with a follow-up telephone call; (3) certified mail</w:t>
      </w:r>
      <w:r w:rsidR="006C623D" w:rsidRPr="00D24888">
        <w:rPr>
          <w:rFonts w:ascii="Times New Roman" w:hAnsi="Times New Roman"/>
        </w:rPr>
        <w:t>;</w:t>
      </w:r>
      <w:r w:rsidRPr="00D24888">
        <w:rPr>
          <w:rFonts w:ascii="Times New Roman" w:hAnsi="Times New Roman"/>
        </w:rPr>
        <w:t xml:space="preserve"> </w:t>
      </w:r>
      <w:r w:rsidR="00333F0C" w:rsidRPr="00D24888">
        <w:rPr>
          <w:rFonts w:ascii="Times New Roman" w:hAnsi="Times New Roman"/>
        </w:rPr>
        <w:t xml:space="preserve">(4) </w:t>
      </w:r>
      <w:r w:rsidRPr="00D24888">
        <w:rPr>
          <w:rFonts w:ascii="Times New Roman" w:hAnsi="Times New Roman"/>
        </w:rPr>
        <w:t>Braille</w:t>
      </w:r>
      <w:r w:rsidR="0071568D">
        <w:rPr>
          <w:rFonts w:ascii="Times New Roman" w:hAnsi="Times New Roman"/>
        </w:rPr>
        <w:t>;</w:t>
      </w:r>
      <w:r w:rsidRPr="00D24888">
        <w:rPr>
          <w:rFonts w:ascii="Times New Roman" w:hAnsi="Times New Roman"/>
        </w:rPr>
        <w:t xml:space="preserve"> and </w:t>
      </w:r>
      <w:r w:rsidR="00333F0C" w:rsidRPr="00D24888">
        <w:rPr>
          <w:rFonts w:ascii="Times New Roman" w:hAnsi="Times New Roman"/>
        </w:rPr>
        <w:t xml:space="preserve">(5) </w:t>
      </w:r>
      <w:r w:rsidRPr="00D24888">
        <w:rPr>
          <w:rFonts w:ascii="Times New Roman" w:hAnsi="Times New Roman"/>
        </w:rPr>
        <w:t xml:space="preserve">Microsoft Word files (on data compact discs).  </w:t>
      </w:r>
      <w:r w:rsidR="00CD4EB1" w:rsidRPr="00D24888">
        <w:rPr>
          <w:rFonts w:ascii="Times New Roman" w:hAnsi="Times New Roman"/>
        </w:rPr>
        <w:t xml:space="preserve">In addition, the </w:t>
      </w:r>
      <w:r w:rsidR="001D4FB3" w:rsidRPr="00D24888">
        <w:rPr>
          <w:rFonts w:ascii="Times New Roman" w:hAnsi="Times New Roman"/>
        </w:rPr>
        <w:t>C</w:t>
      </w:r>
      <w:r w:rsidRPr="00D24888">
        <w:rPr>
          <w:rFonts w:ascii="Times New Roman" w:hAnsi="Times New Roman"/>
        </w:rPr>
        <w:t>ourt ordered SSA</w:t>
      </w:r>
      <w:r w:rsidR="00B31217" w:rsidRPr="00D24888">
        <w:rPr>
          <w:rFonts w:ascii="Times New Roman" w:hAnsi="Times New Roman"/>
        </w:rPr>
        <w:t xml:space="preserve"> </w:t>
      </w:r>
      <w:r w:rsidRPr="00D24888">
        <w:rPr>
          <w:rFonts w:ascii="Times New Roman" w:hAnsi="Times New Roman"/>
        </w:rPr>
        <w:t xml:space="preserve">to </w:t>
      </w:r>
      <w:r w:rsidR="002C30B5" w:rsidRPr="00D24888">
        <w:rPr>
          <w:rFonts w:ascii="Times New Roman" w:hAnsi="Times New Roman"/>
        </w:rPr>
        <w:t>consider requests from</w:t>
      </w:r>
      <w:r w:rsidR="006C623D" w:rsidRPr="00D24888">
        <w:rPr>
          <w:rFonts w:ascii="Times New Roman" w:hAnsi="Times New Roman"/>
        </w:rPr>
        <w:t xml:space="preserve"> blind or </w:t>
      </w:r>
      <w:r w:rsidR="00E37AAE" w:rsidRPr="00D24888">
        <w:rPr>
          <w:rFonts w:ascii="Times New Roman" w:hAnsi="Times New Roman"/>
        </w:rPr>
        <w:t>visually impaired</w:t>
      </w:r>
      <w:r w:rsidR="006C623D" w:rsidRPr="00D24888">
        <w:rPr>
          <w:rFonts w:ascii="Times New Roman" w:hAnsi="Times New Roman"/>
        </w:rPr>
        <w:t xml:space="preserve"> individuals </w:t>
      </w:r>
      <w:r w:rsidR="002C30B5" w:rsidRPr="00D24888">
        <w:rPr>
          <w:rFonts w:ascii="Times New Roman" w:hAnsi="Times New Roman"/>
        </w:rPr>
        <w:t>for</w:t>
      </w:r>
      <w:r w:rsidR="006C623D" w:rsidRPr="00D24888">
        <w:rPr>
          <w:rFonts w:ascii="Times New Roman" w:hAnsi="Times New Roman"/>
        </w:rPr>
        <w:t xml:space="preserve"> notices in other format</w:t>
      </w:r>
      <w:r w:rsidR="002C30B5" w:rsidRPr="00D24888">
        <w:rPr>
          <w:rFonts w:ascii="Times New Roman" w:hAnsi="Times New Roman"/>
        </w:rPr>
        <w:t>s</w:t>
      </w:r>
      <w:r w:rsidR="006C623D" w:rsidRPr="00D24888">
        <w:rPr>
          <w:rFonts w:ascii="Times New Roman" w:hAnsi="Times New Roman"/>
        </w:rPr>
        <w:t xml:space="preserve"> if none of the alternative formats SSA offer</w:t>
      </w:r>
      <w:r w:rsidR="002C30B5" w:rsidRPr="00D24888">
        <w:rPr>
          <w:rFonts w:ascii="Times New Roman" w:hAnsi="Times New Roman"/>
        </w:rPr>
        <w:t>ed</w:t>
      </w:r>
      <w:r w:rsidR="006C623D" w:rsidRPr="00D24888">
        <w:rPr>
          <w:rFonts w:ascii="Times New Roman" w:hAnsi="Times New Roman"/>
        </w:rPr>
        <w:t xml:space="preserve"> </w:t>
      </w:r>
      <w:r w:rsidR="002C30B5" w:rsidRPr="00D24888">
        <w:rPr>
          <w:rFonts w:ascii="Times New Roman" w:hAnsi="Times New Roman"/>
        </w:rPr>
        <w:t>provided effective communication</w:t>
      </w:r>
      <w:r w:rsidR="006C623D" w:rsidRPr="00D24888">
        <w:rPr>
          <w:rFonts w:ascii="Times New Roman" w:hAnsi="Times New Roman"/>
        </w:rPr>
        <w:t xml:space="preserve">.  </w:t>
      </w:r>
      <w:r w:rsidR="003F1D2A" w:rsidRPr="00D24888">
        <w:rPr>
          <w:rFonts w:ascii="Times New Roman" w:hAnsi="Times New Roman"/>
        </w:rPr>
        <w:t>SSA began</w:t>
      </w:r>
      <w:r w:rsidRPr="00D24888">
        <w:rPr>
          <w:rFonts w:ascii="Times New Roman" w:hAnsi="Times New Roman"/>
        </w:rPr>
        <w:t xml:space="preserve"> processing accommodation requests on April 15, 2010</w:t>
      </w:r>
      <w:r w:rsidR="00C96807" w:rsidRPr="00D24888">
        <w:rPr>
          <w:rFonts w:ascii="Times New Roman" w:hAnsi="Times New Roman"/>
        </w:rPr>
        <w:t>.</w:t>
      </w:r>
      <w:r w:rsidRPr="00D24888">
        <w:rPr>
          <w:rFonts w:ascii="Times New Roman" w:hAnsi="Times New Roman"/>
        </w:rPr>
        <w:t xml:space="preserve">  </w:t>
      </w:r>
      <w:r w:rsidR="00EC78DC" w:rsidRPr="00D24888">
        <w:rPr>
          <w:rFonts w:ascii="Times New Roman" w:hAnsi="Times New Roman"/>
        </w:rPr>
        <w:t xml:space="preserve">SSA </w:t>
      </w:r>
      <w:r w:rsidR="00E37AAE" w:rsidRPr="00D24888">
        <w:rPr>
          <w:rFonts w:ascii="Times New Roman" w:hAnsi="Times New Roman"/>
        </w:rPr>
        <w:t>also</w:t>
      </w:r>
      <w:r w:rsidR="00EC78DC" w:rsidRPr="00D24888">
        <w:rPr>
          <w:rFonts w:ascii="Times New Roman" w:hAnsi="Times New Roman"/>
        </w:rPr>
        <w:t xml:space="preserve"> offers two additional alternative formats to receive notices: </w:t>
      </w:r>
      <w:r w:rsidR="005B537B">
        <w:rPr>
          <w:rFonts w:ascii="Times New Roman" w:hAnsi="Times New Roman"/>
        </w:rPr>
        <w:t xml:space="preserve"> </w:t>
      </w:r>
      <w:r w:rsidR="00E37AAE" w:rsidRPr="00D24888">
        <w:rPr>
          <w:rFonts w:ascii="Times New Roman" w:hAnsi="Times New Roman"/>
        </w:rPr>
        <w:t>(</w:t>
      </w:r>
      <w:r w:rsidR="00EC78DC" w:rsidRPr="00D24888">
        <w:rPr>
          <w:rFonts w:ascii="Times New Roman" w:hAnsi="Times New Roman"/>
        </w:rPr>
        <w:t>1) large</w:t>
      </w:r>
      <w:r w:rsidR="008D58A1" w:rsidRPr="00D24888">
        <w:rPr>
          <w:rFonts w:ascii="Times New Roman" w:hAnsi="Times New Roman"/>
        </w:rPr>
        <w:t xml:space="preserve"> print</w:t>
      </w:r>
      <w:r w:rsidR="00EC78DC" w:rsidRPr="00D24888">
        <w:rPr>
          <w:rFonts w:ascii="Times New Roman" w:hAnsi="Times New Roman"/>
        </w:rPr>
        <w:t xml:space="preserve"> (18</w:t>
      </w:r>
      <w:r w:rsidR="008D58A1" w:rsidRPr="00D24888">
        <w:rPr>
          <w:rFonts w:ascii="Times New Roman" w:hAnsi="Times New Roman"/>
        </w:rPr>
        <w:t>-</w:t>
      </w:r>
      <w:r w:rsidR="00EC78DC" w:rsidRPr="00D24888">
        <w:rPr>
          <w:rFonts w:ascii="Times New Roman" w:hAnsi="Times New Roman"/>
        </w:rPr>
        <w:t>point font</w:t>
      </w:r>
      <w:r w:rsidR="008D58A1" w:rsidRPr="00D24888">
        <w:rPr>
          <w:rFonts w:ascii="Times New Roman" w:hAnsi="Times New Roman"/>
        </w:rPr>
        <w:t>)</w:t>
      </w:r>
      <w:r w:rsidR="00B27874" w:rsidRPr="00D24888">
        <w:rPr>
          <w:rFonts w:ascii="Times New Roman" w:hAnsi="Times New Roman"/>
        </w:rPr>
        <w:t>,</w:t>
      </w:r>
      <w:r w:rsidR="00EC78DC" w:rsidRPr="00D24888">
        <w:rPr>
          <w:rFonts w:ascii="Times New Roman" w:hAnsi="Times New Roman"/>
        </w:rPr>
        <w:t xml:space="preserve"> and </w:t>
      </w:r>
      <w:r w:rsidR="00E37AAE" w:rsidRPr="00D24888">
        <w:rPr>
          <w:rFonts w:ascii="Times New Roman" w:hAnsi="Times New Roman"/>
        </w:rPr>
        <w:t>(</w:t>
      </w:r>
      <w:r w:rsidR="00EC78DC" w:rsidRPr="00D24888">
        <w:rPr>
          <w:rFonts w:ascii="Times New Roman" w:hAnsi="Times New Roman"/>
        </w:rPr>
        <w:t xml:space="preserve">2) audio CD. </w:t>
      </w:r>
    </w:p>
    <w:p w:rsidR="00F0304A" w:rsidRPr="00D24888" w:rsidRDefault="00F0304A" w:rsidP="00F0304A">
      <w:pPr>
        <w:ind w:left="1080" w:right="-720"/>
        <w:rPr>
          <w:rFonts w:ascii="Times New Roman" w:hAnsi="Times New Roman"/>
        </w:rPr>
      </w:pPr>
    </w:p>
    <w:p w:rsidR="00476B9E" w:rsidRPr="00D24888" w:rsidRDefault="00333F0C" w:rsidP="00F0304A">
      <w:pPr>
        <w:ind w:left="1080" w:right="-720"/>
        <w:rPr>
          <w:rFonts w:ascii="Times New Roman" w:hAnsi="Times New Roman"/>
        </w:rPr>
      </w:pPr>
      <w:r w:rsidRPr="00D24888">
        <w:rPr>
          <w:rFonts w:ascii="Times New Roman" w:hAnsi="Times New Roman"/>
        </w:rPr>
        <w:t>To meet the Court’s mandates,</w:t>
      </w:r>
      <w:r w:rsidR="0030190E" w:rsidRPr="00D24888">
        <w:rPr>
          <w:rFonts w:ascii="Times New Roman" w:hAnsi="Times New Roman"/>
        </w:rPr>
        <w:t xml:space="preserve"> SSA developed </w:t>
      </w:r>
      <w:r w:rsidR="003F1D2A" w:rsidRPr="00D24888">
        <w:rPr>
          <w:rFonts w:ascii="Times New Roman" w:hAnsi="Times New Roman"/>
        </w:rPr>
        <w:t>F</w:t>
      </w:r>
      <w:r w:rsidR="003643AF" w:rsidRPr="00D24888">
        <w:rPr>
          <w:rFonts w:ascii="Times New Roman" w:hAnsi="Times New Roman"/>
        </w:rPr>
        <w:t>orm</w:t>
      </w:r>
      <w:r w:rsidR="004A1E63" w:rsidRPr="00D24888">
        <w:rPr>
          <w:rFonts w:ascii="Times New Roman" w:hAnsi="Times New Roman"/>
        </w:rPr>
        <w:t xml:space="preserve"> </w:t>
      </w:r>
      <w:r w:rsidR="00BC5649" w:rsidRPr="00D24888">
        <w:rPr>
          <w:rFonts w:ascii="Times New Roman" w:hAnsi="Times New Roman"/>
        </w:rPr>
        <w:t>SSA-9000</w:t>
      </w:r>
      <w:r w:rsidR="003F1D2A" w:rsidRPr="00D24888">
        <w:rPr>
          <w:rFonts w:ascii="Times New Roman" w:hAnsi="Times New Roman"/>
        </w:rPr>
        <w:t xml:space="preserve">, </w:t>
      </w:r>
      <w:r w:rsidR="003F55F4" w:rsidRPr="00D24888">
        <w:rPr>
          <w:rFonts w:ascii="Times New Roman" w:hAnsi="Times New Roman"/>
        </w:rPr>
        <w:t>Request for Accom</w:t>
      </w:r>
      <w:r w:rsidR="0071568D">
        <w:rPr>
          <w:rFonts w:ascii="Times New Roman" w:hAnsi="Times New Roman"/>
        </w:rPr>
        <w:t>modation</w:t>
      </w:r>
      <w:r w:rsidR="003F55F4" w:rsidRPr="00D24888">
        <w:rPr>
          <w:rFonts w:ascii="Times New Roman" w:hAnsi="Times New Roman"/>
        </w:rPr>
        <w:t>,</w:t>
      </w:r>
      <w:r w:rsidR="00993620" w:rsidRPr="00D24888">
        <w:rPr>
          <w:rFonts w:ascii="Times New Roman" w:hAnsi="Times New Roman"/>
        </w:rPr>
        <w:t xml:space="preserve"> </w:t>
      </w:r>
      <w:r w:rsidR="00ED4F98">
        <w:rPr>
          <w:rFonts w:ascii="Times New Roman" w:hAnsi="Times New Roman"/>
        </w:rPr>
        <w:t xml:space="preserve">in agreement with </w:t>
      </w:r>
      <w:r w:rsidR="00ED4F98" w:rsidRPr="00D24888">
        <w:rPr>
          <w:rFonts w:ascii="Times New Roman" w:hAnsi="Times New Roman"/>
          <w:i/>
        </w:rPr>
        <w:t>45 CFR 85.51</w:t>
      </w:r>
      <w:r w:rsidR="00ED4F98" w:rsidRPr="00D24888">
        <w:rPr>
          <w:rFonts w:ascii="Times New Roman" w:hAnsi="Times New Roman"/>
        </w:rPr>
        <w:t xml:space="preserve"> of the </w:t>
      </w:r>
      <w:r w:rsidR="00ED4F98" w:rsidRPr="00D24888">
        <w:rPr>
          <w:rFonts w:ascii="Times New Roman" w:hAnsi="Times New Roman"/>
          <w:i/>
        </w:rPr>
        <w:t>Code of Federal Regulations</w:t>
      </w:r>
      <w:r w:rsidR="00ED4F98">
        <w:rPr>
          <w:rFonts w:ascii="Times New Roman" w:hAnsi="Times New Roman"/>
        </w:rPr>
        <w:t xml:space="preserve">, </w:t>
      </w:r>
      <w:r w:rsidR="004A1E63" w:rsidRPr="00D24888">
        <w:rPr>
          <w:rFonts w:ascii="Times New Roman" w:hAnsi="Times New Roman"/>
        </w:rPr>
        <w:t>to gather information from blind or visuall</w:t>
      </w:r>
      <w:r w:rsidR="00CD4EB1" w:rsidRPr="00D24888">
        <w:rPr>
          <w:rFonts w:ascii="Times New Roman" w:hAnsi="Times New Roman"/>
        </w:rPr>
        <w:t xml:space="preserve">y impaired individuals about why </w:t>
      </w:r>
      <w:r w:rsidR="0030190E" w:rsidRPr="00D24888">
        <w:rPr>
          <w:rFonts w:ascii="Times New Roman" w:hAnsi="Times New Roman"/>
        </w:rPr>
        <w:t>they require</w:t>
      </w:r>
      <w:r w:rsidR="002C30B5" w:rsidRPr="00D24888">
        <w:rPr>
          <w:rFonts w:ascii="Times New Roman" w:hAnsi="Times New Roman"/>
        </w:rPr>
        <w:t xml:space="preserve"> a </w:t>
      </w:r>
      <w:r w:rsidR="00CD4EB1" w:rsidRPr="00D24888">
        <w:rPr>
          <w:rFonts w:ascii="Times New Roman" w:hAnsi="Times New Roman"/>
        </w:rPr>
        <w:t>particular accommodatio</w:t>
      </w:r>
      <w:r w:rsidR="00476B9E" w:rsidRPr="00D24888">
        <w:rPr>
          <w:rFonts w:ascii="Times New Roman" w:hAnsi="Times New Roman"/>
        </w:rPr>
        <w:t>n</w:t>
      </w:r>
      <w:r w:rsidR="00CD4EB1" w:rsidRPr="00D24888">
        <w:rPr>
          <w:rFonts w:ascii="Times New Roman" w:hAnsi="Times New Roman"/>
        </w:rPr>
        <w:t>, other than the accommodations already offered</w:t>
      </w:r>
      <w:r w:rsidR="0030190E" w:rsidRPr="00D24888">
        <w:rPr>
          <w:rFonts w:ascii="Times New Roman" w:hAnsi="Times New Roman"/>
        </w:rPr>
        <w:t xml:space="preserve">, </w:t>
      </w:r>
      <w:r w:rsidR="002C30B5" w:rsidRPr="00D24888">
        <w:rPr>
          <w:rFonts w:ascii="Times New Roman" w:hAnsi="Times New Roman"/>
        </w:rPr>
        <w:t>to have</w:t>
      </w:r>
      <w:r w:rsidR="009F0DB2" w:rsidRPr="00D24888">
        <w:rPr>
          <w:rFonts w:ascii="Times New Roman" w:hAnsi="Times New Roman"/>
        </w:rPr>
        <w:t xml:space="preserve"> </w:t>
      </w:r>
      <w:r w:rsidR="00CD4EB1" w:rsidRPr="00D24888">
        <w:rPr>
          <w:rFonts w:ascii="Times New Roman" w:hAnsi="Times New Roman"/>
        </w:rPr>
        <w:t xml:space="preserve">effective </w:t>
      </w:r>
      <w:r w:rsidRPr="00D24888">
        <w:rPr>
          <w:rFonts w:ascii="Times New Roman" w:hAnsi="Times New Roman"/>
        </w:rPr>
        <w:t>communicat</w:t>
      </w:r>
      <w:r w:rsidR="002C30B5" w:rsidRPr="00D24888">
        <w:rPr>
          <w:rFonts w:ascii="Times New Roman" w:hAnsi="Times New Roman"/>
        </w:rPr>
        <w:t>ion</w:t>
      </w:r>
      <w:r w:rsidRPr="00D24888">
        <w:rPr>
          <w:rFonts w:ascii="Times New Roman" w:hAnsi="Times New Roman"/>
        </w:rPr>
        <w:t xml:space="preserve"> with </w:t>
      </w:r>
      <w:r w:rsidR="002C30B5" w:rsidRPr="00D24888">
        <w:rPr>
          <w:rFonts w:ascii="Times New Roman" w:hAnsi="Times New Roman"/>
        </w:rPr>
        <w:t>SSA</w:t>
      </w:r>
      <w:r w:rsidRPr="00D24888">
        <w:rPr>
          <w:rFonts w:ascii="Times New Roman" w:hAnsi="Times New Roman"/>
        </w:rPr>
        <w:t xml:space="preserve">.  </w:t>
      </w:r>
    </w:p>
    <w:p w:rsidR="003F1D2A" w:rsidRPr="00D24888" w:rsidRDefault="003F1D2A" w:rsidP="00F0304A">
      <w:pPr>
        <w:ind w:left="1080" w:right="-720"/>
        <w:rPr>
          <w:rFonts w:ascii="Times New Roman" w:hAnsi="Times New Roman"/>
        </w:rPr>
      </w:pPr>
      <w:r w:rsidRPr="00D24888">
        <w:rPr>
          <w:rFonts w:ascii="Times New Roman" w:hAnsi="Times New Roman"/>
        </w:rPr>
        <w:t xml:space="preserve"> </w:t>
      </w:r>
    </w:p>
    <w:p w:rsidR="0030190E" w:rsidRPr="00D24888" w:rsidRDefault="00CE5374" w:rsidP="00F0304A">
      <w:pPr>
        <w:numPr>
          <w:ilvl w:val="0"/>
          <w:numId w:val="2"/>
        </w:numPr>
        <w:tabs>
          <w:tab w:val="clear" w:pos="1440"/>
        </w:tabs>
        <w:ind w:left="1080" w:right="-720" w:hanging="360"/>
        <w:rPr>
          <w:rFonts w:ascii="Times New Roman" w:hAnsi="Times New Roman"/>
        </w:rPr>
      </w:pPr>
      <w:r w:rsidRPr="00D24888">
        <w:rPr>
          <w:rFonts w:ascii="Times New Roman" w:hAnsi="Times New Roman"/>
          <w:b/>
          <w:bCs/>
        </w:rPr>
        <w:t xml:space="preserve">Description of </w:t>
      </w:r>
      <w:r w:rsidR="00D472A2" w:rsidRPr="00D24888">
        <w:rPr>
          <w:rFonts w:ascii="Times New Roman" w:hAnsi="Times New Roman"/>
          <w:b/>
          <w:bCs/>
        </w:rPr>
        <w:t>Collection</w:t>
      </w:r>
    </w:p>
    <w:p w:rsidR="00901428" w:rsidRDefault="0071568D" w:rsidP="00EA4D5E">
      <w:pPr>
        <w:ind w:left="1080" w:right="-720"/>
        <w:rPr>
          <w:rFonts w:ascii="Times New Roman" w:hAnsi="Times New Roman"/>
        </w:rPr>
      </w:pPr>
      <w:r>
        <w:rPr>
          <w:rFonts w:ascii="Times New Roman" w:hAnsi="Times New Roman"/>
        </w:rPr>
        <w:t xml:space="preserve">SSA allows </w:t>
      </w:r>
      <w:r w:rsidR="00EA4D5E" w:rsidRPr="00D24888">
        <w:rPr>
          <w:rFonts w:ascii="Times New Roman" w:hAnsi="Times New Roman"/>
        </w:rPr>
        <w:t xml:space="preserve">blind or visually </w:t>
      </w:r>
      <w:r w:rsidR="0030190E" w:rsidRPr="00D24888">
        <w:rPr>
          <w:rFonts w:ascii="Times New Roman" w:hAnsi="Times New Roman"/>
        </w:rPr>
        <w:t xml:space="preserve">impaired Social Security applicants, beneficiaries, recipients, and representative payees to </w:t>
      </w:r>
      <w:r>
        <w:rPr>
          <w:rFonts w:ascii="Times New Roman" w:hAnsi="Times New Roman"/>
        </w:rPr>
        <w:t>call or visit</w:t>
      </w:r>
      <w:r w:rsidR="0030190E" w:rsidRPr="00D24888">
        <w:rPr>
          <w:rFonts w:ascii="Times New Roman" w:hAnsi="Times New Roman"/>
        </w:rPr>
        <w:t xml:space="preserve"> SSA</w:t>
      </w:r>
      <w:r>
        <w:rPr>
          <w:rFonts w:ascii="Times New Roman" w:hAnsi="Times New Roman"/>
        </w:rPr>
        <w:t xml:space="preserve"> to tell us</w:t>
      </w:r>
      <w:r w:rsidR="0030190E" w:rsidRPr="00D24888">
        <w:rPr>
          <w:rFonts w:ascii="Times New Roman" w:hAnsi="Times New Roman"/>
        </w:rPr>
        <w:t xml:space="preserve"> which method of communication they want SSA to use when it sends them benefit notices and other related communications.  As mentioned above, the seven alternative methods we offer are as follows:  (1) standard print notice by first class mail, (2) standard print mail with a follow-up telephone call, (3) certified mail, (4) Braille, (5) Microsoft Word file on data compact disk (CD), (6) large print (18-point font),</w:t>
      </w:r>
      <w:r w:rsidR="00EA4D5E" w:rsidRPr="00D24888">
        <w:rPr>
          <w:rFonts w:ascii="Times New Roman" w:hAnsi="Times New Roman"/>
        </w:rPr>
        <w:t xml:space="preserve"> or (7) audio CD.  </w:t>
      </w:r>
      <w:r w:rsidR="0030190E" w:rsidRPr="00D24888">
        <w:rPr>
          <w:rFonts w:ascii="Times New Roman" w:hAnsi="Times New Roman"/>
        </w:rPr>
        <w:t xml:space="preserve">However, respondents who want to receive notices from SSA through a communication method other than these seven methods must use Form SSA-9000 to:  (1) describe the type of accommodation they want, (2) disclose their condition necessitating the need for a different type of accommodation, and (3) explain why none of the seven methods described above are sufficient for their needs.  </w:t>
      </w:r>
    </w:p>
    <w:p w:rsidR="00901428" w:rsidRDefault="00901428" w:rsidP="00EA4D5E">
      <w:pPr>
        <w:ind w:left="1080" w:right="-720"/>
        <w:rPr>
          <w:rFonts w:ascii="Times New Roman" w:hAnsi="Times New Roman"/>
        </w:rPr>
      </w:pPr>
    </w:p>
    <w:p w:rsidR="00F0304A" w:rsidRPr="00D24888" w:rsidRDefault="0030190E" w:rsidP="00EA4D5E">
      <w:pPr>
        <w:ind w:left="1080" w:right="-720"/>
        <w:rPr>
          <w:rFonts w:ascii="Times New Roman" w:hAnsi="Times New Roman"/>
        </w:rPr>
      </w:pPr>
      <w:r w:rsidRPr="00D24888">
        <w:rPr>
          <w:rFonts w:ascii="Times New Roman" w:hAnsi="Times New Roman"/>
        </w:rPr>
        <w:t>SSA uses Form SSA-9000 to determine, based on applicable law and regulation, whether to grant an individual’s request for an accommodation based on their blindness, other visual impairment, and as applicable, another disabling condition.  SSA collects this information electronically through either an in-person interview or a telephone interview during which the SSA employee keys in the information on Intranet screens.  The respondents are Social Security applicants, beneficiaries, recipients, and representative payees who are blind or visually impaired and who ask SSA to send notices and other communications in an alternative method besides the seven modalities we currently offer.</w:t>
      </w:r>
    </w:p>
    <w:p w:rsidR="00627E60" w:rsidRPr="00D24888" w:rsidRDefault="00627E60" w:rsidP="0030190E">
      <w:pPr>
        <w:ind w:right="-720"/>
        <w:rPr>
          <w:rFonts w:ascii="Times New Roman" w:hAnsi="Times New Roman"/>
        </w:rPr>
      </w:pPr>
    </w:p>
    <w:p w:rsidR="0030190E" w:rsidRPr="00D24888" w:rsidRDefault="00CE5374" w:rsidP="004B2777">
      <w:pPr>
        <w:widowControl/>
        <w:numPr>
          <w:ilvl w:val="0"/>
          <w:numId w:val="2"/>
        </w:numPr>
        <w:tabs>
          <w:tab w:val="clear" w:pos="1440"/>
        </w:tabs>
        <w:ind w:left="1080" w:right="-720" w:hanging="360"/>
        <w:rPr>
          <w:rFonts w:ascii="Times New Roman" w:hAnsi="Times New Roman"/>
        </w:rPr>
      </w:pPr>
      <w:r w:rsidRPr="00D24888">
        <w:rPr>
          <w:rFonts w:ascii="Times New Roman" w:hAnsi="Times New Roman"/>
          <w:b/>
          <w:bCs/>
        </w:rPr>
        <w:t xml:space="preserve">Use </w:t>
      </w:r>
      <w:r w:rsidR="004A1E63" w:rsidRPr="00D24888">
        <w:rPr>
          <w:rFonts w:ascii="Times New Roman" w:hAnsi="Times New Roman"/>
          <w:b/>
          <w:bCs/>
        </w:rPr>
        <w:t>of Information</w:t>
      </w:r>
      <w:r w:rsidRPr="00D24888">
        <w:rPr>
          <w:rFonts w:ascii="Times New Roman" w:hAnsi="Times New Roman"/>
          <w:b/>
          <w:bCs/>
        </w:rPr>
        <w:t xml:space="preserve"> Technology to Collect the Information</w:t>
      </w:r>
    </w:p>
    <w:p w:rsidR="00F0304A" w:rsidRPr="00D24888" w:rsidRDefault="003F1D2A" w:rsidP="0030190E">
      <w:pPr>
        <w:widowControl/>
        <w:ind w:left="1080" w:right="-720"/>
        <w:rPr>
          <w:rFonts w:ascii="Times New Roman" w:hAnsi="Times New Roman"/>
        </w:rPr>
      </w:pPr>
      <w:r w:rsidRPr="00D24888">
        <w:rPr>
          <w:rFonts w:ascii="Times New Roman" w:hAnsi="Times New Roman"/>
        </w:rPr>
        <w:t>Respondents can complete F</w:t>
      </w:r>
      <w:r w:rsidR="003F55F4" w:rsidRPr="00D24888">
        <w:rPr>
          <w:rFonts w:ascii="Times New Roman" w:hAnsi="Times New Roman"/>
        </w:rPr>
        <w:t>orm SSA-9000 during a field office</w:t>
      </w:r>
      <w:r w:rsidR="0030190E" w:rsidRPr="00D24888">
        <w:rPr>
          <w:rFonts w:ascii="Times New Roman" w:hAnsi="Times New Roman"/>
        </w:rPr>
        <w:t xml:space="preserve"> </w:t>
      </w:r>
      <w:r w:rsidR="0071568D">
        <w:rPr>
          <w:rFonts w:ascii="Times New Roman" w:hAnsi="Times New Roman"/>
        </w:rPr>
        <w:t xml:space="preserve">visit </w:t>
      </w:r>
      <w:r w:rsidR="0030190E" w:rsidRPr="00D24888">
        <w:rPr>
          <w:rFonts w:ascii="Times New Roman" w:hAnsi="Times New Roman"/>
        </w:rPr>
        <w:t>or telephone</w:t>
      </w:r>
      <w:r w:rsidRPr="00D24888">
        <w:rPr>
          <w:rFonts w:ascii="Times New Roman" w:hAnsi="Times New Roman"/>
        </w:rPr>
        <w:t xml:space="preserve"> interview, which </w:t>
      </w:r>
      <w:r w:rsidR="003F55F4" w:rsidRPr="00D24888">
        <w:rPr>
          <w:rFonts w:ascii="Times New Roman" w:hAnsi="Times New Roman"/>
        </w:rPr>
        <w:t>allow</w:t>
      </w:r>
      <w:r w:rsidRPr="00D24888">
        <w:rPr>
          <w:rFonts w:ascii="Times New Roman" w:hAnsi="Times New Roman"/>
        </w:rPr>
        <w:t>s</w:t>
      </w:r>
      <w:r w:rsidR="003F55F4" w:rsidRPr="00D24888">
        <w:rPr>
          <w:rFonts w:ascii="Times New Roman" w:hAnsi="Times New Roman"/>
        </w:rPr>
        <w:t xml:space="preserve"> them to avoid completing a paper form.  </w:t>
      </w:r>
      <w:r w:rsidR="00CD57D4" w:rsidRPr="00D24888">
        <w:rPr>
          <w:rFonts w:ascii="Times New Roman" w:hAnsi="Times New Roman"/>
        </w:rPr>
        <w:t>W</w:t>
      </w:r>
      <w:r w:rsidR="003F55F4" w:rsidRPr="00D24888">
        <w:rPr>
          <w:rFonts w:ascii="Times New Roman" w:hAnsi="Times New Roman"/>
        </w:rPr>
        <w:t>e have not developed an Internet-based version of the form under SSA’s Government Paperwork Elimination Act plan</w:t>
      </w:r>
      <w:r w:rsidR="00CD57D4" w:rsidRPr="00D24888">
        <w:rPr>
          <w:rFonts w:ascii="Times New Roman" w:hAnsi="Times New Roman"/>
        </w:rPr>
        <w:t xml:space="preserve"> because of the low volume of use</w:t>
      </w:r>
      <w:r w:rsidR="00CE5374" w:rsidRPr="00D24888">
        <w:rPr>
          <w:rFonts w:ascii="Times New Roman" w:hAnsi="Times New Roman"/>
        </w:rPr>
        <w:t xml:space="preserve"> (</w:t>
      </w:r>
      <w:r w:rsidR="0071568D">
        <w:rPr>
          <w:rFonts w:ascii="Times New Roman" w:hAnsi="Times New Roman"/>
        </w:rPr>
        <w:t>fewer</w:t>
      </w:r>
      <w:r w:rsidR="00CE5374" w:rsidRPr="00D24888">
        <w:rPr>
          <w:rFonts w:ascii="Times New Roman" w:hAnsi="Times New Roman"/>
        </w:rPr>
        <w:t xml:space="preserve"> than 50,000</w:t>
      </w:r>
      <w:r w:rsidR="0071568D">
        <w:rPr>
          <w:rFonts w:ascii="Times New Roman" w:hAnsi="Times New Roman"/>
        </w:rPr>
        <w:t xml:space="preserve"> respondents</w:t>
      </w:r>
      <w:r w:rsidR="00CE5374" w:rsidRPr="00D24888">
        <w:rPr>
          <w:rFonts w:ascii="Times New Roman" w:hAnsi="Times New Roman"/>
        </w:rPr>
        <w:t>)</w:t>
      </w:r>
      <w:r w:rsidR="003F55F4" w:rsidRPr="00D24888">
        <w:rPr>
          <w:rFonts w:ascii="Times New Roman" w:hAnsi="Times New Roman"/>
        </w:rPr>
        <w:t xml:space="preserve">.  </w:t>
      </w:r>
    </w:p>
    <w:p w:rsidR="00F0304A" w:rsidRPr="00D24888" w:rsidRDefault="00F0304A" w:rsidP="00F0304A">
      <w:pPr>
        <w:ind w:right="-720"/>
        <w:rPr>
          <w:rFonts w:ascii="Times New Roman" w:hAnsi="Times New Roman"/>
        </w:rPr>
      </w:pPr>
    </w:p>
    <w:p w:rsidR="0030190E" w:rsidRPr="00D24888" w:rsidRDefault="00CE5374" w:rsidP="00F0304A">
      <w:pPr>
        <w:numPr>
          <w:ilvl w:val="0"/>
          <w:numId w:val="2"/>
        </w:numPr>
        <w:tabs>
          <w:tab w:val="clear" w:pos="1440"/>
          <w:tab w:val="num" w:pos="1080"/>
        </w:tabs>
        <w:ind w:left="1080" w:right="-720" w:hanging="360"/>
        <w:rPr>
          <w:rFonts w:ascii="Times New Roman" w:hAnsi="Times New Roman"/>
        </w:rPr>
      </w:pPr>
      <w:r w:rsidRPr="00D24888">
        <w:rPr>
          <w:rFonts w:ascii="Times New Roman" w:hAnsi="Times New Roman"/>
          <w:b/>
          <w:bCs/>
        </w:rPr>
        <w:t>Why We Cannot Use Duplicate Information</w:t>
      </w:r>
    </w:p>
    <w:p w:rsidR="00F0304A" w:rsidRPr="00D24888" w:rsidRDefault="00EA4D5E" w:rsidP="0030190E">
      <w:pPr>
        <w:ind w:left="1080" w:right="-720"/>
        <w:rPr>
          <w:rFonts w:ascii="Times New Roman" w:hAnsi="Times New Roman"/>
        </w:rPr>
      </w:pPr>
      <w:r w:rsidRPr="00D24888">
        <w:rPr>
          <w:rFonts w:ascii="Times New Roman" w:hAnsi="Times New Roman"/>
        </w:rPr>
        <w:t>The nature of the information we are collecting and the manner in which we are collecting it preclude duplication.  SSA does not use another collection instrument to obtain similar data</w:t>
      </w:r>
      <w:r w:rsidR="00F51E88" w:rsidRPr="00D24888">
        <w:rPr>
          <w:rFonts w:ascii="Times New Roman" w:hAnsi="Times New Roman"/>
        </w:rPr>
        <w:t xml:space="preserve">.  </w:t>
      </w:r>
    </w:p>
    <w:p w:rsidR="00F0304A" w:rsidRPr="00D24888" w:rsidRDefault="00F0304A" w:rsidP="00F0304A">
      <w:pPr>
        <w:ind w:right="-720"/>
        <w:rPr>
          <w:rFonts w:ascii="Times New Roman" w:hAnsi="Times New Roman"/>
        </w:rPr>
      </w:pPr>
    </w:p>
    <w:p w:rsidR="00EA4D5E" w:rsidRPr="00D24888" w:rsidRDefault="006F2EEE" w:rsidP="006F2EEE">
      <w:pPr>
        <w:numPr>
          <w:ilvl w:val="0"/>
          <w:numId w:val="2"/>
        </w:numPr>
        <w:tabs>
          <w:tab w:val="clear" w:pos="1440"/>
          <w:tab w:val="num" w:pos="720"/>
        </w:tabs>
        <w:ind w:left="1080" w:right="-720" w:hanging="360"/>
      </w:pPr>
      <w:r w:rsidRPr="00D24888">
        <w:rPr>
          <w:rFonts w:ascii="Times New Roman" w:hAnsi="Times New Roman"/>
          <w:b/>
          <w:bCs/>
        </w:rPr>
        <w:t>Minimizing B</w:t>
      </w:r>
      <w:r w:rsidR="00CE5374" w:rsidRPr="00D24888">
        <w:rPr>
          <w:rFonts w:ascii="Times New Roman" w:hAnsi="Times New Roman"/>
          <w:b/>
          <w:bCs/>
        </w:rPr>
        <w:t>urden on Small Respondents</w:t>
      </w:r>
    </w:p>
    <w:p w:rsidR="00F0304A" w:rsidRPr="00D24888" w:rsidRDefault="004A1E63" w:rsidP="00EA4D5E">
      <w:pPr>
        <w:ind w:left="1080" w:right="-720"/>
      </w:pPr>
      <w:r w:rsidRPr="00D24888">
        <w:rPr>
          <w:rFonts w:ascii="Times New Roman" w:hAnsi="Times New Roman"/>
        </w:rPr>
        <w:t xml:space="preserve">This collection does not </w:t>
      </w:r>
      <w:r w:rsidR="00677451" w:rsidRPr="00D24888">
        <w:rPr>
          <w:rFonts w:ascii="Times New Roman" w:hAnsi="Times New Roman"/>
        </w:rPr>
        <w:t>affect</w:t>
      </w:r>
      <w:r w:rsidRPr="00D24888">
        <w:rPr>
          <w:rFonts w:ascii="Times New Roman" w:hAnsi="Times New Roman"/>
        </w:rPr>
        <w:t xml:space="preserve"> small businesses or other small entities.</w:t>
      </w:r>
    </w:p>
    <w:p w:rsidR="00F0304A" w:rsidRPr="00D24888" w:rsidRDefault="00F0304A" w:rsidP="00F0304A">
      <w:pPr>
        <w:ind w:right="-720"/>
      </w:pPr>
    </w:p>
    <w:p w:rsidR="00EA4D5E" w:rsidRPr="00D24888" w:rsidRDefault="004A1E63" w:rsidP="006F2EEE">
      <w:pPr>
        <w:numPr>
          <w:ilvl w:val="0"/>
          <w:numId w:val="2"/>
        </w:numPr>
        <w:tabs>
          <w:tab w:val="clear" w:pos="1440"/>
          <w:tab w:val="num" w:pos="720"/>
        </w:tabs>
        <w:ind w:left="1080" w:right="-720" w:hanging="360"/>
        <w:rPr>
          <w:rFonts w:ascii="Times New Roman" w:hAnsi="Times New Roman"/>
          <w:b/>
          <w:bCs/>
        </w:rPr>
      </w:pPr>
      <w:r w:rsidRPr="00D24888">
        <w:rPr>
          <w:rFonts w:ascii="Times New Roman" w:hAnsi="Times New Roman"/>
          <w:b/>
          <w:bCs/>
        </w:rPr>
        <w:t>Con</w:t>
      </w:r>
      <w:r w:rsidR="006F2EEE" w:rsidRPr="00D24888">
        <w:rPr>
          <w:rFonts w:ascii="Times New Roman" w:hAnsi="Times New Roman"/>
          <w:b/>
          <w:bCs/>
        </w:rPr>
        <w:t xml:space="preserve">sequences of Not Conducting Information or Collecting it Less Frequently  </w:t>
      </w:r>
    </w:p>
    <w:p w:rsidR="00F0304A" w:rsidRPr="00D24888" w:rsidRDefault="00EA4D5E" w:rsidP="00EA4D5E">
      <w:pPr>
        <w:ind w:left="1080" w:right="-720"/>
        <w:rPr>
          <w:rFonts w:ascii="Times New Roman" w:hAnsi="Times New Roman"/>
          <w:b/>
          <w:bCs/>
        </w:rPr>
      </w:pPr>
      <w:r w:rsidRPr="00D24888">
        <w:rPr>
          <w:rFonts w:ascii="Times New Roman" w:hAnsi="Times New Roman"/>
          <w:bCs/>
        </w:rPr>
        <w:t xml:space="preserve">A court order requires </w:t>
      </w:r>
      <w:r w:rsidR="004B2777" w:rsidRPr="00D24888">
        <w:rPr>
          <w:rFonts w:ascii="Times New Roman" w:hAnsi="Times New Roman"/>
          <w:bCs/>
        </w:rPr>
        <w:t xml:space="preserve">SSA to collect this information from blind or </w:t>
      </w:r>
      <w:r w:rsidRPr="00D24888">
        <w:rPr>
          <w:rFonts w:ascii="Times New Roman" w:hAnsi="Times New Roman"/>
          <w:bCs/>
        </w:rPr>
        <w:t>visually impaired</w:t>
      </w:r>
      <w:r w:rsidR="004B2777" w:rsidRPr="00D24888">
        <w:rPr>
          <w:rFonts w:ascii="Times New Roman" w:hAnsi="Times New Roman"/>
          <w:bCs/>
        </w:rPr>
        <w:t xml:space="preserve"> individual</w:t>
      </w:r>
      <w:r w:rsidR="00DA681F" w:rsidRPr="00D24888">
        <w:rPr>
          <w:rFonts w:ascii="Times New Roman" w:hAnsi="Times New Roman"/>
          <w:bCs/>
        </w:rPr>
        <w:t>s</w:t>
      </w:r>
      <w:r w:rsidR="00317C24" w:rsidRPr="00D24888">
        <w:rPr>
          <w:rFonts w:ascii="Times New Roman" w:hAnsi="Times New Roman"/>
          <w:bCs/>
        </w:rPr>
        <w:t xml:space="preserve"> who w</w:t>
      </w:r>
      <w:r w:rsidR="00DA681F" w:rsidRPr="00D24888">
        <w:rPr>
          <w:rFonts w:ascii="Times New Roman" w:hAnsi="Times New Roman"/>
          <w:bCs/>
        </w:rPr>
        <w:t>ill</w:t>
      </w:r>
      <w:r w:rsidR="00317C24" w:rsidRPr="00D24888">
        <w:rPr>
          <w:rFonts w:ascii="Times New Roman" w:hAnsi="Times New Roman"/>
          <w:bCs/>
        </w:rPr>
        <w:t xml:space="preserve"> not have meaningful communication with SSA </w:t>
      </w:r>
      <w:r w:rsidR="00DA681F" w:rsidRPr="00D24888">
        <w:rPr>
          <w:rFonts w:ascii="Times New Roman" w:hAnsi="Times New Roman"/>
          <w:bCs/>
        </w:rPr>
        <w:t xml:space="preserve">unless their benefits notices are in a format other than the alternatives SSA currently offers.  </w:t>
      </w:r>
      <w:r w:rsidRPr="00D24888">
        <w:rPr>
          <w:rFonts w:ascii="Times New Roman" w:hAnsi="Times New Roman"/>
          <w:bCs/>
        </w:rPr>
        <w:t>Without this information collection</w:t>
      </w:r>
      <w:r w:rsidR="004A1E63" w:rsidRPr="00D24888">
        <w:rPr>
          <w:rFonts w:ascii="Times New Roman" w:hAnsi="Times New Roman"/>
        </w:rPr>
        <w:t xml:space="preserve">, </w:t>
      </w:r>
      <w:r w:rsidRPr="00D24888">
        <w:rPr>
          <w:rFonts w:ascii="Times New Roman" w:hAnsi="Times New Roman"/>
        </w:rPr>
        <w:t>SSA has</w:t>
      </w:r>
      <w:r w:rsidR="004A1E63" w:rsidRPr="00D24888">
        <w:rPr>
          <w:rFonts w:ascii="Times New Roman" w:hAnsi="Times New Roman"/>
        </w:rPr>
        <w:t xml:space="preserve"> </w:t>
      </w:r>
      <w:r w:rsidR="0072683D" w:rsidRPr="00D24888">
        <w:rPr>
          <w:rFonts w:ascii="Times New Roman" w:hAnsi="Times New Roman"/>
        </w:rPr>
        <w:t>no adequate</w:t>
      </w:r>
      <w:r w:rsidR="004A1E63" w:rsidRPr="00D24888">
        <w:rPr>
          <w:rFonts w:ascii="Times New Roman" w:hAnsi="Times New Roman"/>
        </w:rPr>
        <w:t xml:space="preserve"> means of determining whether to grant an individual’s request for an</w:t>
      </w:r>
      <w:r w:rsidR="00F51E88" w:rsidRPr="00D24888">
        <w:rPr>
          <w:rFonts w:ascii="Times New Roman" w:hAnsi="Times New Roman"/>
        </w:rPr>
        <w:t xml:space="preserve"> additional</w:t>
      </w:r>
      <w:r w:rsidR="004A1E63" w:rsidRPr="00D24888">
        <w:rPr>
          <w:rFonts w:ascii="Times New Roman" w:hAnsi="Times New Roman"/>
        </w:rPr>
        <w:t xml:space="preserve"> accommodation.  Since </w:t>
      </w:r>
      <w:r w:rsidR="00C30D85" w:rsidRPr="00D24888">
        <w:rPr>
          <w:rFonts w:ascii="Times New Roman" w:hAnsi="Times New Roman"/>
        </w:rPr>
        <w:t xml:space="preserve">we </w:t>
      </w:r>
      <w:r w:rsidRPr="00D24888">
        <w:rPr>
          <w:rFonts w:ascii="Times New Roman" w:hAnsi="Times New Roman"/>
        </w:rPr>
        <w:t>only</w:t>
      </w:r>
      <w:r w:rsidR="00C30D85" w:rsidRPr="00D24888">
        <w:rPr>
          <w:rFonts w:ascii="Times New Roman" w:hAnsi="Times New Roman"/>
        </w:rPr>
        <w:t xml:space="preserve"> collect </w:t>
      </w:r>
      <w:r w:rsidR="00993620" w:rsidRPr="00D24888">
        <w:rPr>
          <w:rFonts w:ascii="Times New Roman" w:hAnsi="Times New Roman"/>
        </w:rPr>
        <w:t>the information when</w:t>
      </w:r>
      <w:r w:rsidR="004A1E63" w:rsidRPr="00D24888">
        <w:rPr>
          <w:rFonts w:ascii="Times New Roman" w:hAnsi="Times New Roman"/>
        </w:rPr>
        <w:t xml:space="preserve"> an individual wishes to request an </w:t>
      </w:r>
      <w:r w:rsidR="0057744E" w:rsidRPr="00D24888">
        <w:rPr>
          <w:rFonts w:ascii="Times New Roman" w:hAnsi="Times New Roman"/>
        </w:rPr>
        <w:t xml:space="preserve">alternative </w:t>
      </w:r>
      <w:r w:rsidR="004A1E63" w:rsidRPr="00D24888">
        <w:rPr>
          <w:rFonts w:ascii="Times New Roman" w:hAnsi="Times New Roman"/>
        </w:rPr>
        <w:t xml:space="preserve">accommodation, </w:t>
      </w:r>
      <w:r w:rsidR="00993620" w:rsidRPr="00D24888">
        <w:rPr>
          <w:rFonts w:ascii="Times New Roman" w:hAnsi="Times New Roman"/>
        </w:rPr>
        <w:t>we cannot</w:t>
      </w:r>
      <w:r w:rsidR="004A1E63" w:rsidRPr="00D24888">
        <w:rPr>
          <w:rFonts w:ascii="Times New Roman" w:hAnsi="Times New Roman"/>
        </w:rPr>
        <w:t xml:space="preserve"> </w:t>
      </w:r>
      <w:r w:rsidR="00DA38F0" w:rsidRPr="00D24888">
        <w:rPr>
          <w:rFonts w:ascii="Times New Roman" w:hAnsi="Times New Roman"/>
        </w:rPr>
        <w:t xml:space="preserve">collect it </w:t>
      </w:r>
      <w:r w:rsidR="004A1E63" w:rsidRPr="00D24888">
        <w:rPr>
          <w:rFonts w:ascii="Times New Roman" w:hAnsi="Times New Roman"/>
        </w:rPr>
        <w:t>less frequently</w:t>
      </w:r>
      <w:r w:rsidR="006F2EEE" w:rsidRPr="00D24888">
        <w:rPr>
          <w:rFonts w:ascii="Times New Roman" w:hAnsi="Times New Roman"/>
        </w:rPr>
        <w:t xml:space="preserve">.  </w:t>
      </w:r>
      <w:r w:rsidR="004A1E63" w:rsidRPr="00D24888">
        <w:rPr>
          <w:rFonts w:ascii="Times New Roman" w:hAnsi="Times New Roman"/>
        </w:rPr>
        <w:t xml:space="preserve">There are no technical or legal obstacles </w:t>
      </w:r>
      <w:r w:rsidR="00F51E88" w:rsidRPr="00D24888">
        <w:rPr>
          <w:rFonts w:ascii="Times New Roman" w:hAnsi="Times New Roman"/>
        </w:rPr>
        <w:t>to</w:t>
      </w:r>
      <w:r w:rsidR="004A1E63" w:rsidRPr="00D24888">
        <w:rPr>
          <w:rFonts w:ascii="Times New Roman" w:hAnsi="Times New Roman"/>
        </w:rPr>
        <w:t xml:space="preserve"> burden reduction.</w:t>
      </w:r>
    </w:p>
    <w:p w:rsidR="00F0304A" w:rsidRPr="00D24888" w:rsidRDefault="00F0304A" w:rsidP="00F0304A">
      <w:pPr>
        <w:ind w:left="1080" w:right="-720"/>
        <w:rPr>
          <w:rFonts w:ascii="Times New Roman" w:hAnsi="Times New Roman"/>
        </w:rPr>
      </w:pPr>
    </w:p>
    <w:p w:rsidR="00EA4D5E" w:rsidRPr="00D24888" w:rsidRDefault="006F2EEE" w:rsidP="006F2EEE">
      <w:pPr>
        <w:numPr>
          <w:ilvl w:val="0"/>
          <w:numId w:val="2"/>
        </w:numPr>
        <w:tabs>
          <w:tab w:val="clear" w:pos="1440"/>
          <w:tab w:val="num" w:pos="720"/>
        </w:tabs>
        <w:ind w:left="1080" w:right="-720" w:hanging="360"/>
        <w:rPr>
          <w:rFonts w:ascii="Times New Roman" w:hAnsi="Times New Roman"/>
          <w:b/>
        </w:rPr>
      </w:pPr>
      <w:r w:rsidRPr="00D24888">
        <w:rPr>
          <w:rFonts w:ascii="Times New Roman" w:hAnsi="Times New Roman"/>
          <w:b/>
        </w:rPr>
        <w:t>Special Circumstances</w:t>
      </w:r>
    </w:p>
    <w:p w:rsidR="00F0304A" w:rsidRPr="00D24888" w:rsidRDefault="00EA4D5E" w:rsidP="00EA4D5E">
      <w:pPr>
        <w:ind w:left="1080" w:right="-720"/>
        <w:rPr>
          <w:rFonts w:ascii="Times New Roman" w:hAnsi="Times New Roman"/>
        </w:rPr>
      </w:pPr>
      <w:r w:rsidRPr="00D24888">
        <w:rPr>
          <w:rFonts w:ascii="Times New Roman" w:hAnsi="Times New Roman"/>
        </w:rPr>
        <w:t xml:space="preserve">There are no special circumstances that would cause SSA to conduct this information collection in a manner inconsistent with </w:t>
      </w:r>
      <w:r w:rsidRPr="00D24888">
        <w:rPr>
          <w:rFonts w:ascii="Times New Roman" w:hAnsi="Times New Roman"/>
          <w:i/>
        </w:rPr>
        <w:t>5 CFR 1320.5</w:t>
      </w:r>
      <w:r w:rsidR="004A1E63" w:rsidRPr="00D24888">
        <w:rPr>
          <w:rFonts w:ascii="Times New Roman" w:hAnsi="Times New Roman"/>
        </w:rPr>
        <w:t>.</w:t>
      </w:r>
    </w:p>
    <w:p w:rsidR="00F0304A" w:rsidRPr="00D24888" w:rsidRDefault="00F0304A" w:rsidP="00F0304A">
      <w:pPr>
        <w:ind w:right="-720"/>
        <w:rPr>
          <w:rFonts w:ascii="Times New Roman" w:hAnsi="Times New Roman"/>
          <w:b/>
        </w:rPr>
      </w:pPr>
    </w:p>
    <w:p w:rsidR="00F0304A" w:rsidRPr="00D24888" w:rsidRDefault="006F2EEE" w:rsidP="00F0304A">
      <w:pPr>
        <w:numPr>
          <w:ilvl w:val="0"/>
          <w:numId w:val="1"/>
        </w:numPr>
        <w:tabs>
          <w:tab w:val="clear" w:pos="720"/>
        </w:tabs>
        <w:ind w:left="1080" w:right="-720" w:hanging="360"/>
        <w:rPr>
          <w:rFonts w:ascii="Times New Roman" w:hAnsi="Times New Roman"/>
          <w:b/>
          <w:bCs/>
        </w:rPr>
      </w:pPr>
      <w:r w:rsidRPr="00D24888">
        <w:rPr>
          <w:rFonts w:ascii="Times New Roman" w:hAnsi="Times New Roman"/>
          <w:b/>
          <w:bCs/>
        </w:rPr>
        <w:t xml:space="preserve">Solicitation of Public Comment and Other </w:t>
      </w:r>
      <w:r w:rsidR="00EA4D5E" w:rsidRPr="00D24888">
        <w:rPr>
          <w:rFonts w:ascii="Times New Roman" w:hAnsi="Times New Roman"/>
          <w:b/>
          <w:bCs/>
        </w:rPr>
        <w:t>Consultations with the Public</w:t>
      </w:r>
    </w:p>
    <w:p w:rsidR="00F51E88" w:rsidRDefault="00EA4D5E" w:rsidP="00F0304A">
      <w:pPr>
        <w:ind w:left="1080"/>
        <w:outlineLvl w:val="0"/>
        <w:rPr>
          <w:rFonts w:ascii="Times New Roman" w:hAnsi="Times New Roman"/>
        </w:rPr>
      </w:pPr>
      <w:r w:rsidRPr="00D24888">
        <w:rPr>
          <w:rFonts w:ascii="Times New Roman" w:hAnsi="Times New Roman"/>
        </w:rPr>
        <w:t xml:space="preserve">The 60-day advance Federal Register Notice published on </w:t>
      </w:r>
      <w:r w:rsidR="00747570">
        <w:rPr>
          <w:rFonts w:ascii="Times New Roman" w:hAnsi="Times New Roman"/>
        </w:rPr>
        <w:t>June 17, 2013, at 78 FR 36291</w:t>
      </w:r>
      <w:r w:rsidRPr="00D24888">
        <w:rPr>
          <w:rFonts w:ascii="Times New Roman" w:hAnsi="Times New Roman"/>
        </w:rPr>
        <w:t xml:space="preserve">, and we received no public comments.  SSA published the second Notice on </w:t>
      </w:r>
      <w:r w:rsidR="00E32A8A">
        <w:rPr>
          <w:rFonts w:ascii="Times New Roman" w:hAnsi="Times New Roman"/>
        </w:rPr>
        <w:t>September 3, 2013</w:t>
      </w:r>
      <w:r w:rsidRPr="00D24888">
        <w:rPr>
          <w:rFonts w:ascii="Times New Roman" w:hAnsi="Times New Roman"/>
        </w:rPr>
        <w:t xml:space="preserve">, at 78 FR </w:t>
      </w:r>
      <w:r w:rsidR="00E32A8A">
        <w:rPr>
          <w:rFonts w:ascii="Times New Roman" w:hAnsi="Times New Roman"/>
        </w:rPr>
        <w:t>54363</w:t>
      </w:r>
      <w:r w:rsidRPr="00D24888">
        <w:rPr>
          <w:rFonts w:ascii="Times New Roman" w:hAnsi="Times New Roman"/>
        </w:rPr>
        <w:t>.  If we receive comments in response to the 30-day Notice, we will forward them to OMB.  We did not consult with the public in the revision of this form</w:t>
      </w:r>
      <w:r w:rsidR="006F2EEE" w:rsidRPr="00D24888">
        <w:rPr>
          <w:rFonts w:ascii="Times New Roman" w:hAnsi="Times New Roman"/>
        </w:rPr>
        <w:t>.</w:t>
      </w:r>
    </w:p>
    <w:p w:rsidR="00747570" w:rsidRDefault="00747570" w:rsidP="00F0304A">
      <w:pPr>
        <w:ind w:left="1080"/>
        <w:outlineLvl w:val="0"/>
        <w:rPr>
          <w:rFonts w:ascii="Times New Roman" w:hAnsi="Times New Roman"/>
        </w:rPr>
      </w:pPr>
    </w:p>
    <w:p w:rsidR="00747570" w:rsidRPr="00747570" w:rsidRDefault="00747570" w:rsidP="00F0304A">
      <w:pPr>
        <w:ind w:left="1080"/>
        <w:outlineLvl w:val="0"/>
        <w:rPr>
          <w:rFonts w:ascii="Times New Roman" w:hAnsi="Times New Roman"/>
          <w:i/>
        </w:rPr>
      </w:pPr>
      <w:r w:rsidRPr="00747570">
        <w:rPr>
          <w:rFonts w:ascii="Times New Roman" w:hAnsi="Times New Roman"/>
          <w:i/>
        </w:rPr>
        <w:t xml:space="preserve">SSA published a correction notice on 6/17/13, at 78 FR 36291 which we are using as our official 60-day Notice.  Our originally published 60-day Notice, published on </w:t>
      </w:r>
      <w:r>
        <w:rPr>
          <w:rFonts w:ascii="Times New Roman" w:hAnsi="Times New Roman"/>
          <w:i/>
        </w:rPr>
        <w:t>6/3/13</w:t>
      </w:r>
      <w:r w:rsidRPr="00747570">
        <w:rPr>
          <w:rFonts w:ascii="Times New Roman" w:hAnsi="Times New Roman"/>
          <w:i/>
        </w:rPr>
        <w:t xml:space="preserve"> at 78 FR 33142, showed incorrect burden information.  We republished on 6/17/13 to correct the burden information.  We also show the corrected burden information in #12 below.</w:t>
      </w:r>
    </w:p>
    <w:p w:rsidR="00F0304A" w:rsidRPr="00D24888" w:rsidRDefault="00F0304A" w:rsidP="00F0304A">
      <w:pPr>
        <w:ind w:left="1080" w:right="-720"/>
        <w:rPr>
          <w:rFonts w:ascii="Times New Roman" w:hAnsi="Times New Roman"/>
          <w:bCs/>
        </w:rPr>
      </w:pPr>
    </w:p>
    <w:p w:rsidR="00EA4D5E" w:rsidRPr="00D24888" w:rsidRDefault="004A1E63" w:rsidP="00F0304A">
      <w:pPr>
        <w:numPr>
          <w:ilvl w:val="0"/>
          <w:numId w:val="1"/>
        </w:numPr>
        <w:tabs>
          <w:tab w:val="num" w:pos="1080"/>
        </w:tabs>
        <w:ind w:right="-720" w:firstLine="0"/>
        <w:outlineLvl w:val="0"/>
        <w:rPr>
          <w:rFonts w:ascii="Times New Roman" w:hAnsi="Times New Roman"/>
        </w:rPr>
      </w:pPr>
      <w:r w:rsidRPr="00D24888">
        <w:rPr>
          <w:rFonts w:ascii="Times New Roman" w:hAnsi="Times New Roman"/>
          <w:b/>
          <w:bCs/>
        </w:rPr>
        <w:t>Payment or Gifts to the Respondents</w:t>
      </w:r>
    </w:p>
    <w:p w:rsidR="00F0304A" w:rsidRPr="00D24888" w:rsidRDefault="00EA4D5E" w:rsidP="00EA4D5E">
      <w:pPr>
        <w:tabs>
          <w:tab w:val="num" w:pos="1080"/>
        </w:tabs>
        <w:ind w:left="1080" w:right="-720"/>
        <w:outlineLvl w:val="0"/>
        <w:rPr>
          <w:rFonts w:ascii="Times New Roman" w:hAnsi="Times New Roman"/>
        </w:rPr>
      </w:pPr>
      <w:r w:rsidRPr="00D24888">
        <w:rPr>
          <w:rFonts w:ascii="Times New Roman" w:hAnsi="Times New Roman"/>
        </w:rPr>
        <w:t>SSA does not provide payments or gifts to the respondents</w:t>
      </w:r>
      <w:r w:rsidR="004A1E63" w:rsidRPr="00D24888">
        <w:rPr>
          <w:rFonts w:ascii="Times New Roman" w:hAnsi="Times New Roman"/>
        </w:rPr>
        <w:t>.</w:t>
      </w:r>
    </w:p>
    <w:p w:rsidR="00F0304A" w:rsidRPr="00D24888" w:rsidRDefault="00F0304A" w:rsidP="00F0304A">
      <w:pPr>
        <w:ind w:left="720" w:right="-720"/>
        <w:rPr>
          <w:rFonts w:ascii="Times New Roman" w:hAnsi="Times New Roman"/>
        </w:rPr>
      </w:pPr>
    </w:p>
    <w:p w:rsidR="00EA4D5E" w:rsidRPr="00D24888" w:rsidRDefault="006F2EEE" w:rsidP="006F2EEE">
      <w:pPr>
        <w:numPr>
          <w:ilvl w:val="0"/>
          <w:numId w:val="1"/>
        </w:numPr>
        <w:tabs>
          <w:tab w:val="clear" w:pos="720"/>
          <w:tab w:val="num" w:pos="1080"/>
        </w:tabs>
        <w:ind w:left="1080" w:right="-720" w:hanging="360"/>
        <w:rPr>
          <w:rFonts w:ascii="Times New Roman" w:hAnsi="Times New Roman"/>
          <w:b/>
          <w:bCs/>
        </w:rPr>
      </w:pPr>
      <w:r w:rsidRPr="00D24888">
        <w:rPr>
          <w:rFonts w:ascii="Times New Roman" w:hAnsi="Times New Roman"/>
          <w:b/>
          <w:bCs/>
        </w:rPr>
        <w:t xml:space="preserve"> </w:t>
      </w:r>
      <w:r w:rsidR="004A1E63" w:rsidRPr="00D24888">
        <w:rPr>
          <w:rFonts w:ascii="Times New Roman" w:hAnsi="Times New Roman"/>
          <w:b/>
          <w:bCs/>
        </w:rPr>
        <w:t>Assurances of Con</w:t>
      </w:r>
      <w:r w:rsidRPr="00D24888">
        <w:rPr>
          <w:rFonts w:ascii="Times New Roman" w:hAnsi="Times New Roman"/>
          <w:b/>
          <w:bCs/>
        </w:rPr>
        <w:t>fidentiality</w:t>
      </w:r>
    </w:p>
    <w:p w:rsidR="00F0304A" w:rsidRPr="00D24888" w:rsidRDefault="00EA4D5E" w:rsidP="00EA4D5E">
      <w:pPr>
        <w:ind w:left="1080" w:right="-720"/>
        <w:rPr>
          <w:rFonts w:ascii="Times New Roman" w:hAnsi="Times New Roman"/>
          <w:b/>
          <w:bCs/>
        </w:rPr>
      </w:pPr>
      <w:r w:rsidRPr="00D24888">
        <w:rPr>
          <w:rFonts w:ascii="Times New Roman" w:hAnsi="Times New Roman"/>
        </w:rPr>
        <w:t xml:space="preserve">SSA protects and holds confidential the information it collects in accordance with </w:t>
      </w:r>
      <w:r w:rsidRPr="00D24888">
        <w:rPr>
          <w:rFonts w:ascii="Times New Roman" w:hAnsi="Times New Roman"/>
          <w:i/>
        </w:rPr>
        <w:t xml:space="preserve">42 U.S.C. 1306, 20 CFR 401 </w:t>
      </w:r>
      <w:r w:rsidRPr="00D24888">
        <w:rPr>
          <w:rFonts w:ascii="Times New Roman" w:hAnsi="Times New Roman"/>
        </w:rPr>
        <w:t xml:space="preserve">and </w:t>
      </w:r>
      <w:r w:rsidRPr="00D24888">
        <w:rPr>
          <w:rFonts w:ascii="Times New Roman" w:hAnsi="Times New Roman"/>
          <w:i/>
        </w:rPr>
        <w:t xml:space="preserve">402, 5 U.S.C. 552 </w:t>
      </w:r>
      <w:r w:rsidRPr="00D24888">
        <w:rPr>
          <w:rFonts w:ascii="Times New Roman" w:hAnsi="Times New Roman"/>
        </w:rPr>
        <w:t>(Freedom of Information Act),</w:t>
      </w:r>
      <w:r w:rsidRPr="00D24888">
        <w:rPr>
          <w:rFonts w:ascii="Times New Roman" w:hAnsi="Times New Roman"/>
          <w:i/>
        </w:rPr>
        <w:t xml:space="preserve"> 5 U.S.C. 552a </w:t>
      </w:r>
      <w:r w:rsidRPr="00D24888">
        <w:rPr>
          <w:rFonts w:ascii="Times New Roman" w:hAnsi="Times New Roman"/>
        </w:rPr>
        <w:t xml:space="preserve">(Privacy Act of 1974), and OMB Circular No. </w:t>
      </w:r>
      <w:proofErr w:type="gramStart"/>
      <w:r w:rsidRPr="00D24888">
        <w:rPr>
          <w:rFonts w:ascii="Times New Roman" w:hAnsi="Times New Roman"/>
        </w:rPr>
        <w:t>A-130</w:t>
      </w:r>
      <w:r w:rsidR="004A1E63" w:rsidRPr="00D24888">
        <w:rPr>
          <w:rFonts w:ascii="Times New Roman" w:hAnsi="Times New Roman"/>
        </w:rPr>
        <w:t>.</w:t>
      </w:r>
      <w:proofErr w:type="gramEnd"/>
    </w:p>
    <w:p w:rsidR="00F0304A" w:rsidRPr="00D24888" w:rsidRDefault="00F0304A" w:rsidP="00F0304A">
      <w:pPr>
        <w:ind w:right="-720"/>
        <w:rPr>
          <w:rFonts w:ascii="Times New Roman" w:hAnsi="Times New Roman"/>
        </w:rPr>
      </w:pPr>
    </w:p>
    <w:p w:rsidR="00EA4D5E" w:rsidRPr="00D24888" w:rsidRDefault="004A1E63" w:rsidP="00EA4D5E">
      <w:pPr>
        <w:numPr>
          <w:ilvl w:val="0"/>
          <w:numId w:val="1"/>
        </w:numPr>
        <w:tabs>
          <w:tab w:val="clear" w:pos="720"/>
          <w:tab w:val="num" w:pos="1080"/>
        </w:tabs>
        <w:ind w:left="1170" w:right="-720" w:hanging="450"/>
        <w:rPr>
          <w:rFonts w:ascii="Times New Roman" w:hAnsi="Times New Roman"/>
          <w:b/>
          <w:bCs/>
        </w:rPr>
      </w:pPr>
      <w:r w:rsidRPr="00D24888">
        <w:rPr>
          <w:rFonts w:ascii="Times New Roman" w:hAnsi="Times New Roman"/>
          <w:b/>
          <w:bCs/>
        </w:rPr>
        <w:lastRenderedPageBreak/>
        <w:t>Justification for Questions of a Sensitive Natur</w:t>
      </w:r>
      <w:r w:rsidR="00EA4D5E" w:rsidRPr="00D24888">
        <w:rPr>
          <w:rFonts w:ascii="Times New Roman" w:hAnsi="Times New Roman"/>
          <w:b/>
          <w:bCs/>
        </w:rPr>
        <w:t>e</w:t>
      </w:r>
    </w:p>
    <w:p w:rsidR="00F0304A" w:rsidRDefault="00C64EEC" w:rsidP="00C64EEC">
      <w:pPr>
        <w:ind w:left="1080" w:right="-720"/>
        <w:rPr>
          <w:rFonts w:ascii="Times New Roman" w:hAnsi="Times New Roman"/>
        </w:rPr>
      </w:pPr>
      <w:r w:rsidRPr="00D24888">
        <w:rPr>
          <w:rFonts w:ascii="Times New Roman" w:hAnsi="Times New Roman"/>
        </w:rPr>
        <w:t>The information collection does not contain any questions of a sensitive nature</w:t>
      </w:r>
      <w:r w:rsidR="004A1E63" w:rsidRPr="00D24888">
        <w:rPr>
          <w:rFonts w:ascii="Times New Roman" w:hAnsi="Times New Roman"/>
        </w:rPr>
        <w:t>.</w:t>
      </w:r>
    </w:p>
    <w:p w:rsidR="0071568D" w:rsidRPr="00D24888" w:rsidRDefault="0071568D" w:rsidP="00C64EEC">
      <w:pPr>
        <w:ind w:left="1080" w:right="-720"/>
        <w:rPr>
          <w:rFonts w:ascii="Times New Roman" w:hAnsi="Times New Roman"/>
          <w:b/>
          <w:bCs/>
        </w:rPr>
      </w:pPr>
    </w:p>
    <w:p w:rsidR="00C64EEC" w:rsidRPr="00D24888" w:rsidRDefault="00CD5378" w:rsidP="006F2EEE">
      <w:pPr>
        <w:numPr>
          <w:ilvl w:val="0"/>
          <w:numId w:val="1"/>
        </w:numPr>
        <w:tabs>
          <w:tab w:val="clear" w:pos="720"/>
          <w:tab w:val="num" w:pos="1080"/>
        </w:tabs>
        <w:ind w:left="1080" w:right="-720" w:hanging="360"/>
        <w:rPr>
          <w:rFonts w:ascii="Times New Roman" w:hAnsi="Times New Roman"/>
          <w:b/>
          <w:bCs/>
        </w:rPr>
      </w:pPr>
      <w:r w:rsidRPr="00D24888">
        <w:rPr>
          <w:rFonts w:ascii="Times New Roman" w:hAnsi="Times New Roman"/>
          <w:b/>
          <w:bCs/>
        </w:rPr>
        <w:t>Estimates of Public Reporting Burden</w:t>
      </w:r>
    </w:p>
    <w:p w:rsidR="00C64EEC" w:rsidRPr="00D24888" w:rsidRDefault="00C64EEC" w:rsidP="00C64EEC">
      <w:pPr>
        <w:ind w:left="1080" w:right="-720"/>
        <w:rPr>
          <w:rFonts w:ascii="Times New Roman" w:hAnsi="Times New Roman"/>
        </w:rPr>
      </w:pPr>
      <w:r w:rsidRPr="00D24888">
        <w:rPr>
          <w:rFonts w:ascii="Times New Roman" w:hAnsi="Times New Roman"/>
        </w:rPr>
        <w:t xml:space="preserve">We estimate </w:t>
      </w:r>
      <w:r w:rsidR="003B2100">
        <w:rPr>
          <w:rFonts w:ascii="Times New Roman" w:hAnsi="Times New Roman"/>
        </w:rPr>
        <w:t>1</w:t>
      </w:r>
      <w:r w:rsidR="00B84D36">
        <w:rPr>
          <w:rFonts w:ascii="Times New Roman" w:hAnsi="Times New Roman"/>
        </w:rPr>
        <w:t>,</w:t>
      </w:r>
      <w:r w:rsidR="003B2100">
        <w:rPr>
          <w:rFonts w:ascii="Times New Roman" w:hAnsi="Times New Roman"/>
        </w:rPr>
        <w:t>417</w:t>
      </w:r>
      <w:r w:rsidRPr="00D24888">
        <w:rPr>
          <w:rFonts w:ascii="Times New Roman" w:hAnsi="Times New Roman"/>
        </w:rPr>
        <w:t xml:space="preserve"> requests for a special accommodation annually, which we will complete during a face-to-face or telephone in</w:t>
      </w:r>
      <w:r w:rsidR="0071568D">
        <w:rPr>
          <w:rFonts w:ascii="Times New Roman" w:hAnsi="Times New Roman"/>
        </w:rPr>
        <w:t>terview.  We estimate it takes 2</w:t>
      </w:r>
      <w:r w:rsidRPr="00D24888">
        <w:rPr>
          <w:rFonts w:ascii="Times New Roman" w:hAnsi="Times New Roman"/>
        </w:rPr>
        <w:t>0 minutes to collect the information requested by the SSA-9000 for a</w:t>
      </w:r>
      <w:r w:rsidRPr="00D24888">
        <w:rPr>
          <w:rFonts w:ascii="Times New Roman" w:hAnsi="Times New Roman"/>
          <w:iCs/>
        </w:rPr>
        <w:t xml:space="preserve"> total burden of</w:t>
      </w:r>
      <w:r w:rsidR="00AF27B0">
        <w:rPr>
          <w:rFonts w:ascii="Times New Roman" w:hAnsi="Times New Roman"/>
          <w:iCs/>
        </w:rPr>
        <w:t xml:space="preserve"> </w:t>
      </w:r>
      <w:r w:rsidR="003B2100">
        <w:rPr>
          <w:rFonts w:ascii="Times New Roman" w:hAnsi="Times New Roman"/>
          <w:iCs/>
        </w:rPr>
        <w:t>472</w:t>
      </w:r>
      <w:r w:rsidRPr="00D24888">
        <w:rPr>
          <w:rFonts w:ascii="Times New Roman" w:hAnsi="Times New Roman"/>
          <w:iCs/>
        </w:rPr>
        <w:t xml:space="preserve"> hours.  </w:t>
      </w:r>
      <w:r w:rsidRPr="00D24888">
        <w:rPr>
          <w:rFonts w:ascii="Times New Roman" w:hAnsi="Times New Roman"/>
        </w:rPr>
        <w:t>This figure represents burden hours, and</w:t>
      </w:r>
      <w:r w:rsidRPr="00D24888">
        <w:rPr>
          <w:rFonts w:ascii="Times New Roman" w:hAnsi="Times New Roman"/>
          <w:b/>
        </w:rPr>
        <w:t xml:space="preserve"> </w:t>
      </w:r>
      <w:r w:rsidRPr="00D24888">
        <w:rPr>
          <w:rFonts w:ascii="Times New Roman" w:hAnsi="Times New Roman"/>
        </w:rPr>
        <w:t>we did not calculate a separate cost burden.</w:t>
      </w:r>
    </w:p>
    <w:p w:rsidR="00C64EEC" w:rsidRPr="00D24888" w:rsidRDefault="00C64EEC" w:rsidP="00C64EEC">
      <w:pPr>
        <w:ind w:left="1080" w:right="-720"/>
        <w:rPr>
          <w:rFonts w:ascii="Times New Roman" w:hAnsi="Times New Roman"/>
          <w:b/>
          <w:bCs/>
        </w:rPr>
      </w:pPr>
    </w:p>
    <w:p w:rsidR="00C64EEC" w:rsidRPr="00D24888" w:rsidRDefault="00C64EEC" w:rsidP="00C64EEC">
      <w:pPr>
        <w:numPr>
          <w:ilvl w:val="0"/>
          <w:numId w:val="1"/>
        </w:numPr>
        <w:tabs>
          <w:tab w:val="clear" w:pos="720"/>
          <w:tab w:val="num" w:pos="1080"/>
        </w:tabs>
        <w:ind w:right="-720" w:firstLine="0"/>
        <w:rPr>
          <w:rFonts w:ascii="Times New Roman" w:hAnsi="Times New Roman"/>
          <w:b/>
          <w:bCs/>
        </w:rPr>
      </w:pPr>
      <w:r w:rsidRPr="00D24888">
        <w:rPr>
          <w:rFonts w:ascii="Times New Roman" w:hAnsi="Times New Roman"/>
          <w:b/>
          <w:bCs/>
        </w:rPr>
        <w:t>Annual Cost to the Respondents (Other)</w:t>
      </w:r>
    </w:p>
    <w:p w:rsidR="00C64EEC" w:rsidRPr="00D24888" w:rsidRDefault="00C64EEC" w:rsidP="00C64EEC">
      <w:pPr>
        <w:ind w:left="1080" w:right="-720"/>
        <w:rPr>
          <w:rFonts w:ascii="Times New Roman" w:hAnsi="Times New Roman"/>
        </w:rPr>
      </w:pPr>
      <w:r w:rsidRPr="00D24888">
        <w:rPr>
          <w:rFonts w:ascii="Times New Roman" w:hAnsi="Times New Roman"/>
        </w:rPr>
        <w:t>This collection does not impose a known cost burden on the respondents.</w:t>
      </w:r>
    </w:p>
    <w:p w:rsidR="00C64EEC" w:rsidRPr="00D24888" w:rsidRDefault="00C64EEC" w:rsidP="00C64EEC">
      <w:pPr>
        <w:ind w:left="720" w:right="-720"/>
        <w:rPr>
          <w:rFonts w:ascii="Times New Roman" w:hAnsi="Times New Roman"/>
          <w:b/>
          <w:bCs/>
        </w:rPr>
      </w:pPr>
    </w:p>
    <w:p w:rsidR="00C64EEC" w:rsidRPr="00D24888" w:rsidRDefault="00C64EEC" w:rsidP="006F2EEE">
      <w:pPr>
        <w:numPr>
          <w:ilvl w:val="0"/>
          <w:numId w:val="1"/>
        </w:numPr>
        <w:tabs>
          <w:tab w:val="clear" w:pos="720"/>
          <w:tab w:val="num" w:pos="1080"/>
        </w:tabs>
        <w:ind w:left="1080" w:right="-720" w:hanging="360"/>
        <w:rPr>
          <w:rFonts w:ascii="Times New Roman" w:hAnsi="Times New Roman"/>
          <w:b/>
          <w:bCs/>
        </w:rPr>
      </w:pPr>
      <w:r w:rsidRPr="00D24888">
        <w:rPr>
          <w:rFonts w:ascii="Times New Roman" w:hAnsi="Times New Roman"/>
          <w:b/>
          <w:bCs/>
        </w:rPr>
        <w:t>Cost to the Federal Government</w:t>
      </w:r>
    </w:p>
    <w:p w:rsidR="00C64EEC" w:rsidRPr="00D24888" w:rsidRDefault="00C64EEC" w:rsidP="00C64EEC">
      <w:pPr>
        <w:ind w:left="1080" w:right="-720"/>
        <w:rPr>
          <w:rFonts w:ascii="Times New Roman" w:hAnsi="Times New Roman"/>
        </w:rPr>
      </w:pPr>
      <w:r w:rsidRPr="00D24888">
        <w:rPr>
          <w:rFonts w:ascii="Times New Roman" w:hAnsi="Times New Roman"/>
        </w:rPr>
        <w:t>The annual cost to the Federal Government for this collection is approximately $60,000.  This estimate is a projection of the costs for processing the information collection.</w:t>
      </w:r>
    </w:p>
    <w:p w:rsidR="00C64EEC" w:rsidRPr="00D24888" w:rsidRDefault="00C64EEC" w:rsidP="00C64EEC">
      <w:pPr>
        <w:ind w:left="1080" w:right="-720"/>
        <w:rPr>
          <w:rFonts w:ascii="Times New Roman" w:hAnsi="Times New Roman"/>
          <w:b/>
          <w:bCs/>
        </w:rPr>
      </w:pPr>
    </w:p>
    <w:p w:rsidR="00C64EEC" w:rsidRPr="00D24888" w:rsidRDefault="00C64EEC" w:rsidP="006F2EEE">
      <w:pPr>
        <w:numPr>
          <w:ilvl w:val="0"/>
          <w:numId w:val="1"/>
        </w:numPr>
        <w:tabs>
          <w:tab w:val="clear" w:pos="720"/>
          <w:tab w:val="num" w:pos="1080"/>
        </w:tabs>
        <w:ind w:left="1080" w:right="-720" w:hanging="360"/>
        <w:rPr>
          <w:rFonts w:ascii="Times New Roman" w:hAnsi="Times New Roman"/>
          <w:b/>
          <w:bCs/>
        </w:rPr>
      </w:pPr>
      <w:r w:rsidRPr="00D24888">
        <w:rPr>
          <w:rFonts w:ascii="Times New Roman" w:hAnsi="Times New Roman"/>
          <w:b/>
          <w:bCs/>
        </w:rPr>
        <w:t>Changes to the Public Reporting Burden</w:t>
      </w:r>
    </w:p>
    <w:p w:rsidR="00C64EEC" w:rsidRPr="00D24888" w:rsidRDefault="00C64EEC" w:rsidP="00C64EEC">
      <w:pPr>
        <w:ind w:left="1080" w:right="-720"/>
        <w:rPr>
          <w:rFonts w:ascii="Times New Roman" w:hAnsi="Times New Roman"/>
          <w:iCs/>
        </w:rPr>
      </w:pPr>
      <w:r w:rsidRPr="00D24888">
        <w:rPr>
          <w:rFonts w:ascii="Times New Roman" w:hAnsi="Times New Roman"/>
          <w:iCs/>
        </w:rPr>
        <w:t>We based our previous burden estimate on our projection of respondents who may want to use the new form.  However, after the initial implementation of the form, the number of resp</w:t>
      </w:r>
      <w:r w:rsidR="00C979BC">
        <w:rPr>
          <w:rFonts w:ascii="Times New Roman" w:hAnsi="Times New Roman"/>
          <w:iCs/>
        </w:rPr>
        <w:t>ondents dropped considerably.  Therefore, w</w:t>
      </w:r>
      <w:r w:rsidRPr="00D24888">
        <w:rPr>
          <w:rFonts w:ascii="Times New Roman" w:hAnsi="Times New Roman"/>
          <w:iCs/>
        </w:rPr>
        <w:t>e based our new estimate on actual usage for 2012.  In addition, while we offer a paper version of the SSA-9000, none of the respondents used it.  Rather, since implementing this process, the respondents have only used the telephone or in-person interview option.  Therefore, we are no longer showing burden for the paper version, but we will keep the paper version available in case respondents choose to use it.</w:t>
      </w:r>
      <w:r w:rsidR="00C979BC">
        <w:rPr>
          <w:rFonts w:ascii="Times New Roman" w:hAnsi="Times New Roman"/>
          <w:iCs/>
        </w:rPr>
        <w:t xml:space="preserve">  Finally, we increased our time estimate for completing the interview from 10 minutes to 20 minutes, as we found it takes a bit longer for respondents to answer the questions than we initially anticipated in 2010.</w:t>
      </w:r>
    </w:p>
    <w:p w:rsidR="00C64EEC" w:rsidRPr="00D24888" w:rsidRDefault="00C64EEC" w:rsidP="00C64EEC">
      <w:pPr>
        <w:ind w:left="1080" w:right="-720"/>
        <w:rPr>
          <w:rFonts w:ascii="Times New Roman" w:hAnsi="Times New Roman"/>
          <w:b/>
          <w:bCs/>
        </w:rPr>
      </w:pPr>
    </w:p>
    <w:p w:rsidR="00C64EEC" w:rsidRPr="00D24888" w:rsidRDefault="00C64EEC" w:rsidP="006F2EEE">
      <w:pPr>
        <w:numPr>
          <w:ilvl w:val="0"/>
          <w:numId w:val="1"/>
        </w:numPr>
        <w:tabs>
          <w:tab w:val="clear" w:pos="720"/>
          <w:tab w:val="num" w:pos="1080"/>
        </w:tabs>
        <w:ind w:left="1080" w:right="-720" w:hanging="360"/>
        <w:rPr>
          <w:rFonts w:ascii="Times New Roman" w:hAnsi="Times New Roman"/>
          <w:b/>
          <w:bCs/>
        </w:rPr>
      </w:pPr>
      <w:r w:rsidRPr="00D24888">
        <w:rPr>
          <w:rFonts w:ascii="Times New Roman" w:hAnsi="Times New Roman"/>
          <w:b/>
          <w:bCs/>
        </w:rPr>
        <w:t>Publication of the Results of the Information Collection</w:t>
      </w:r>
    </w:p>
    <w:p w:rsidR="00C64EEC" w:rsidRPr="00D24888" w:rsidRDefault="00C64EEC" w:rsidP="00C64EEC">
      <w:pPr>
        <w:ind w:left="1080" w:right="-720"/>
        <w:rPr>
          <w:rFonts w:ascii="Times New Roman" w:hAnsi="Times New Roman"/>
          <w:bCs/>
          <w:iCs/>
        </w:rPr>
      </w:pPr>
      <w:r w:rsidRPr="00D24888">
        <w:rPr>
          <w:rFonts w:ascii="Times New Roman" w:hAnsi="Times New Roman"/>
          <w:bCs/>
          <w:iCs/>
        </w:rPr>
        <w:t>SSA will not publish the results of the information collection.</w:t>
      </w:r>
    </w:p>
    <w:p w:rsidR="00C64EEC" w:rsidRPr="00D24888" w:rsidRDefault="00C64EEC" w:rsidP="00C64EEC">
      <w:pPr>
        <w:ind w:left="1080" w:right="-720"/>
        <w:rPr>
          <w:rFonts w:ascii="Times New Roman" w:hAnsi="Times New Roman"/>
          <w:b/>
          <w:bCs/>
        </w:rPr>
      </w:pPr>
    </w:p>
    <w:p w:rsidR="00C64EEC" w:rsidRPr="00D24888" w:rsidRDefault="00C64EEC" w:rsidP="006F2EEE">
      <w:pPr>
        <w:numPr>
          <w:ilvl w:val="0"/>
          <w:numId w:val="1"/>
        </w:numPr>
        <w:tabs>
          <w:tab w:val="clear" w:pos="720"/>
          <w:tab w:val="num" w:pos="1080"/>
        </w:tabs>
        <w:ind w:left="1080" w:right="-720" w:hanging="360"/>
        <w:rPr>
          <w:rFonts w:ascii="Times New Roman" w:hAnsi="Times New Roman"/>
          <w:b/>
          <w:bCs/>
        </w:rPr>
      </w:pPr>
      <w:r w:rsidRPr="00D24888">
        <w:rPr>
          <w:rFonts w:ascii="Times New Roman" w:hAnsi="Times New Roman"/>
          <w:b/>
          <w:bCs/>
        </w:rPr>
        <w:t>Displaying the OMB Expiration Date</w:t>
      </w:r>
    </w:p>
    <w:p w:rsidR="00C64EEC" w:rsidRPr="00D24888" w:rsidRDefault="00C64EEC" w:rsidP="00C64EEC">
      <w:pPr>
        <w:ind w:left="1080" w:right="-720"/>
        <w:rPr>
          <w:rFonts w:ascii="Times New Roman" w:hAnsi="Times New Roman"/>
          <w:bCs/>
          <w:iCs/>
        </w:rPr>
      </w:pPr>
      <w:r w:rsidRPr="00D24888">
        <w:rPr>
          <w:rFonts w:ascii="Times New Roman" w:hAnsi="Times New Roman"/>
          <w:bCs/>
          <w:iCs/>
        </w:rPr>
        <w:t xml:space="preserve">SSA is not requesting an exception to the requirement to display the OMB approval expiration </w:t>
      </w:r>
      <w:bookmarkStart w:id="0" w:name="_msoanchor_2"/>
      <w:bookmarkEnd w:id="0"/>
      <w:r w:rsidRPr="00D24888">
        <w:rPr>
          <w:rFonts w:ascii="Times New Roman" w:hAnsi="Times New Roman"/>
          <w:bCs/>
          <w:iCs/>
        </w:rPr>
        <w:t>date for the in-person or telephone interview; however, for the paper form, 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00C64EEC" w:rsidRPr="00D24888" w:rsidRDefault="00C64EEC" w:rsidP="00C64EEC">
      <w:pPr>
        <w:ind w:left="1080" w:right="-720"/>
        <w:rPr>
          <w:rFonts w:ascii="Times New Roman" w:hAnsi="Times New Roman"/>
          <w:b/>
          <w:bCs/>
        </w:rPr>
      </w:pPr>
    </w:p>
    <w:p w:rsidR="00C64EEC" w:rsidRPr="00D24888" w:rsidRDefault="00C64EEC" w:rsidP="00C64EEC">
      <w:pPr>
        <w:numPr>
          <w:ilvl w:val="0"/>
          <w:numId w:val="1"/>
        </w:numPr>
        <w:tabs>
          <w:tab w:val="clear" w:pos="720"/>
          <w:tab w:val="num" w:pos="1080"/>
        </w:tabs>
        <w:ind w:left="1080" w:right="-720" w:hanging="360"/>
        <w:rPr>
          <w:rFonts w:ascii="Times New Roman" w:hAnsi="Times New Roman"/>
          <w:b/>
          <w:bCs/>
        </w:rPr>
      </w:pPr>
      <w:r w:rsidRPr="00D24888">
        <w:rPr>
          <w:rFonts w:ascii="Times New Roman" w:hAnsi="Times New Roman"/>
          <w:b/>
          <w:bCs/>
        </w:rPr>
        <w:t>OMB Certification Requirements</w:t>
      </w:r>
    </w:p>
    <w:p w:rsidR="00C64EEC" w:rsidRPr="00D24888" w:rsidRDefault="00C64EEC" w:rsidP="00C64EEC">
      <w:pPr>
        <w:ind w:left="1080" w:right="-720"/>
        <w:rPr>
          <w:rFonts w:ascii="Times New Roman" w:hAnsi="Times New Roman"/>
          <w:bCs/>
        </w:rPr>
      </w:pPr>
      <w:r w:rsidRPr="00D24888">
        <w:rPr>
          <w:rFonts w:ascii="Times New Roman" w:hAnsi="Times New Roman"/>
        </w:rPr>
        <w:t xml:space="preserve">SSA is not requesting an exception to the certification requirements at </w:t>
      </w:r>
      <w:r w:rsidRPr="00D24888">
        <w:rPr>
          <w:rFonts w:ascii="Times New Roman" w:hAnsi="Times New Roman"/>
          <w:i/>
        </w:rPr>
        <w:t>5 CFR 1320.9</w:t>
      </w:r>
      <w:r w:rsidRPr="00D24888">
        <w:rPr>
          <w:rFonts w:ascii="Times New Roman" w:hAnsi="Times New Roman"/>
        </w:rPr>
        <w:t xml:space="preserve"> and related provisions at </w:t>
      </w:r>
      <w:r w:rsidRPr="00D24888">
        <w:rPr>
          <w:rFonts w:ascii="Times New Roman" w:hAnsi="Times New Roman"/>
          <w:i/>
        </w:rPr>
        <w:t>5 CFR 1320.8(b</w:t>
      </w:r>
      <w:proofErr w:type="gramStart"/>
      <w:r w:rsidRPr="00D24888">
        <w:rPr>
          <w:rFonts w:ascii="Times New Roman" w:hAnsi="Times New Roman"/>
          <w:i/>
        </w:rPr>
        <w:t>)(</w:t>
      </w:r>
      <w:proofErr w:type="gramEnd"/>
      <w:r w:rsidRPr="00D24888">
        <w:rPr>
          <w:rFonts w:ascii="Times New Roman" w:hAnsi="Times New Roman"/>
          <w:i/>
        </w:rPr>
        <w:t>3).</w:t>
      </w:r>
    </w:p>
    <w:p w:rsidR="00747570" w:rsidRPr="00D24888" w:rsidRDefault="00747570" w:rsidP="00F0304A">
      <w:pPr>
        <w:ind w:right="-720"/>
        <w:rPr>
          <w:rFonts w:ascii="Times New Roman" w:hAnsi="Times New Roman"/>
        </w:rPr>
      </w:pPr>
    </w:p>
    <w:p w:rsidR="00F0304A" w:rsidRPr="00D24888" w:rsidRDefault="004A1E63" w:rsidP="00F0304A">
      <w:pPr>
        <w:ind w:right="-720"/>
        <w:outlineLvl w:val="0"/>
        <w:rPr>
          <w:rFonts w:ascii="Times New Roman" w:hAnsi="Times New Roman"/>
          <w:b/>
          <w:u w:val="single"/>
        </w:rPr>
      </w:pPr>
      <w:r w:rsidRPr="00D24888">
        <w:rPr>
          <w:rFonts w:ascii="Times New Roman" w:hAnsi="Times New Roman"/>
          <w:b/>
          <w:bCs/>
        </w:rPr>
        <w:t>B</w:t>
      </w:r>
      <w:r w:rsidRPr="00D24888">
        <w:rPr>
          <w:rFonts w:ascii="Times New Roman" w:hAnsi="Times New Roman"/>
        </w:rPr>
        <w:t>.</w:t>
      </w:r>
      <w:r w:rsidRPr="00D24888">
        <w:rPr>
          <w:rFonts w:ascii="Times New Roman" w:hAnsi="Times New Roman"/>
        </w:rPr>
        <w:tab/>
        <w:t xml:space="preserve"> </w:t>
      </w:r>
      <w:r w:rsidRPr="00D24888">
        <w:rPr>
          <w:rFonts w:ascii="Times New Roman" w:hAnsi="Times New Roman"/>
          <w:b/>
          <w:u w:val="single"/>
        </w:rPr>
        <w:t>Collections of Information Employing Statistical Methods</w:t>
      </w:r>
    </w:p>
    <w:p w:rsidR="00F0304A" w:rsidRPr="00D24888" w:rsidRDefault="00F0304A" w:rsidP="00F0304A">
      <w:pPr>
        <w:ind w:right="-720"/>
        <w:rPr>
          <w:rFonts w:ascii="Times New Roman" w:hAnsi="Times New Roman"/>
          <w:i/>
        </w:rPr>
      </w:pPr>
    </w:p>
    <w:p w:rsidR="00F0304A" w:rsidRPr="00D24888" w:rsidRDefault="004A1E63" w:rsidP="00B84D36">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ight="-720"/>
        <w:rPr>
          <w:rFonts w:ascii="Times New Roman" w:hAnsi="Times New Roman"/>
        </w:rPr>
      </w:pPr>
      <w:r w:rsidRPr="00D24888">
        <w:rPr>
          <w:rFonts w:ascii="Times New Roman" w:hAnsi="Times New Roman"/>
          <w:b w:val="0"/>
          <w:i w:val="0"/>
        </w:rPr>
        <w:t xml:space="preserve">      </w:t>
      </w:r>
      <w:r w:rsidR="008F22B8" w:rsidRPr="00D24888">
        <w:rPr>
          <w:rFonts w:ascii="Times New Roman" w:hAnsi="Times New Roman"/>
          <w:b w:val="0"/>
          <w:i w:val="0"/>
        </w:rPr>
        <w:t xml:space="preserve">SSA </w:t>
      </w:r>
      <w:r w:rsidR="00F51E88" w:rsidRPr="00D24888">
        <w:rPr>
          <w:rFonts w:ascii="Times New Roman" w:hAnsi="Times New Roman"/>
          <w:b w:val="0"/>
          <w:i w:val="0"/>
        </w:rPr>
        <w:t>will</w:t>
      </w:r>
      <w:r w:rsidR="008F22B8" w:rsidRPr="00D24888">
        <w:rPr>
          <w:rFonts w:ascii="Times New Roman" w:hAnsi="Times New Roman"/>
          <w:b w:val="0"/>
          <w:i w:val="0"/>
        </w:rPr>
        <w:t xml:space="preserve"> not use s</w:t>
      </w:r>
      <w:r w:rsidRPr="00D24888">
        <w:rPr>
          <w:rFonts w:ascii="Times New Roman" w:hAnsi="Times New Roman"/>
          <w:b w:val="0"/>
          <w:i w:val="0"/>
        </w:rPr>
        <w:t>tatistical methods</w:t>
      </w:r>
      <w:r w:rsidR="00677451" w:rsidRPr="00D24888">
        <w:rPr>
          <w:rFonts w:ascii="Times New Roman" w:hAnsi="Times New Roman"/>
          <w:b w:val="0"/>
          <w:i w:val="0"/>
        </w:rPr>
        <w:t xml:space="preserve"> </w:t>
      </w:r>
      <w:r w:rsidRPr="00D24888">
        <w:rPr>
          <w:rFonts w:ascii="Times New Roman" w:hAnsi="Times New Roman"/>
          <w:b w:val="0"/>
          <w:i w:val="0"/>
        </w:rPr>
        <w:t xml:space="preserve">for this information collection. </w:t>
      </w:r>
      <w:bookmarkStart w:id="1" w:name="_GoBack"/>
      <w:bookmarkEnd w:id="1"/>
    </w:p>
    <w:sectPr w:rsidR="00F0304A" w:rsidRPr="00D24888" w:rsidSect="00F0304A">
      <w:footerReference w:type="default" r:id="rId9"/>
      <w:pgSz w:w="12240" w:h="15840" w:code="1"/>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323" w:rsidRDefault="005D3323">
      <w:r>
        <w:separator/>
      </w:r>
    </w:p>
  </w:endnote>
  <w:endnote w:type="continuationSeparator" w:id="0">
    <w:p w:rsidR="005D3323" w:rsidRDefault="005D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E60" w:rsidRPr="0030548E" w:rsidRDefault="00627E60" w:rsidP="00F0304A">
    <w:pPr>
      <w:pStyle w:val="Footer"/>
      <w:jc w:val="cen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323" w:rsidRDefault="005D3323">
      <w:r>
        <w:separator/>
      </w:r>
    </w:p>
  </w:footnote>
  <w:footnote w:type="continuationSeparator" w:id="0">
    <w:p w:rsidR="005D3323" w:rsidRDefault="005D3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6B41"/>
    <w:multiLevelType w:val="hybridMultilevel"/>
    <w:tmpl w:val="25E05392"/>
    <w:lvl w:ilvl="0" w:tplc="8B9438B8">
      <w:start w:val="2"/>
      <w:numFmt w:val="decimal"/>
      <w:lvlText w:val="%1."/>
      <w:lvlJc w:val="left"/>
      <w:pPr>
        <w:tabs>
          <w:tab w:val="num" w:pos="1440"/>
        </w:tabs>
        <w:ind w:left="1440" w:hanging="720"/>
      </w:pPr>
      <w:rPr>
        <w:rFonts w:ascii="Times New Roman" w:hAnsi="Times New Roman" w:hint="default"/>
        <w:b/>
        <w:bCs/>
        <w:i w:val="0"/>
        <w:sz w:val="24"/>
        <w:szCs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4260869"/>
    <w:multiLevelType w:val="multilevel"/>
    <w:tmpl w:val="64268CA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27D666EF"/>
    <w:multiLevelType w:val="hybridMultilevel"/>
    <w:tmpl w:val="78DC1F10"/>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99042D0"/>
    <w:multiLevelType w:val="hybridMultilevel"/>
    <w:tmpl w:val="64268CA0"/>
    <w:lvl w:ilvl="0" w:tplc="6FD490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544E05CA"/>
    <w:multiLevelType w:val="hybridMultilevel"/>
    <w:tmpl w:val="04C8C052"/>
    <w:lvl w:ilvl="0" w:tplc="82AA4854">
      <w:start w:val="1"/>
      <w:numFmt w:val="decimal"/>
      <w:lvlText w:val="%1."/>
      <w:lvlJc w:val="left"/>
      <w:pPr>
        <w:tabs>
          <w:tab w:val="num" w:pos="1080"/>
        </w:tabs>
        <w:ind w:left="1080" w:hanging="360"/>
      </w:pPr>
      <w:rPr>
        <w:rFonts w:hint="default"/>
        <w:b/>
      </w:rPr>
    </w:lvl>
    <w:lvl w:ilvl="1" w:tplc="9E468426">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65C6174"/>
    <w:multiLevelType w:val="hybridMultilevel"/>
    <w:tmpl w:val="49F82A58"/>
    <w:lvl w:ilvl="0" w:tplc="AFACE8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9F537A"/>
    <w:multiLevelType w:val="multilevel"/>
    <w:tmpl w:val="FAC87CC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A9B5E7D"/>
    <w:multiLevelType w:val="multilevel"/>
    <w:tmpl w:val="DDACC4B2"/>
    <w:lvl w:ilvl="0">
      <w:start w:val="8"/>
      <w:numFmt w:val="decimal"/>
      <w:lvlText w:val="%1."/>
      <w:lvlJc w:val="left"/>
      <w:pPr>
        <w:tabs>
          <w:tab w:val="num" w:pos="720"/>
        </w:tabs>
        <w:ind w:left="720" w:hanging="720"/>
      </w:pPr>
      <w:rPr>
        <w:rFonts w:hint="default"/>
        <w:b/>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4"/>
  </w:num>
  <w:num w:numId="4">
    <w:abstractNumId w:val="2"/>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C5"/>
    <w:rsid w:val="00001A69"/>
    <w:rsid w:val="00015BE2"/>
    <w:rsid w:val="000437EA"/>
    <w:rsid w:val="00044B17"/>
    <w:rsid w:val="0005472F"/>
    <w:rsid w:val="00061022"/>
    <w:rsid w:val="000701A7"/>
    <w:rsid w:val="0009735B"/>
    <w:rsid w:val="000F0526"/>
    <w:rsid w:val="000F3C7C"/>
    <w:rsid w:val="0012743E"/>
    <w:rsid w:val="001306FD"/>
    <w:rsid w:val="00130C71"/>
    <w:rsid w:val="001350EA"/>
    <w:rsid w:val="001B45E6"/>
    <w:rsid w:val="001D4FB3"/>
    <w:rsid w:val="0025059F"/>
    <w:rsid w:val="00270633"/>
    <w:rsid w:val="00285681"/>
    <w:rsid w:val="00292189"/>
    <w:rsid w:val="00296F9C"/>
    <w:rsid w:val="002C30B5"/>
    <w:rsid w:val="002C33F0"/>
    <w:rsid w:val="002C53BA"/>
    <w:rsid w:val="002D094F"/>
    <w:rsid w:val="002E46AC"/>
    <w:rsid w:val="002F01BE"/>
    <w:rsid w:val="0030190E"/>
    <w:rsid w:val="00317C24"/>
    <w:rsid w:val="00326AAA"/>
    <w:rsid w:val="00333F0C"/>
    <w:rsid w:val="003643AF"/>
    <w:rsid w:val="0039691E"/>
    <w:rsid w:val="003A0D53"/>
    <w:rsid w:val="003B2100"/>
    <w:rsid w:val="003D4743"/>
    <w:rsid w:val="003D6F57"/>
    <w:rsid w:val="003F1D2A"/>
    <w:rsid w:val="003F2568"/>
    <w:rsid w:val="003F55F4"/>
    <w:rsid w:val="00402345"/>
    <w:rsid w:val="00415498"/>
    <w:rsid w:val="00445B3D"/>
    <w:rsid w:val="00455895"/>
    <w:rsid w:val="00476B9E"/>
    <w:rsid w:val="00481F78"/>
    <w:rsid w:val="004A1E63"/>
    <w:rsid w:val="004B2777"/>
    <w:rsid w:val="004D0240"/>
    <w:rsid w:val="004D2FA7"/>
    <w:rsid w:val="005148ED"/>
    <w:rsid w:val="0055502E"/>
    <w:rsid w:val="0057744E"/>
    <w:rsid w:val="00592D60"/>
    <w:rsid w:val="005A0B2A"/>
    <w:rsid w:val="005A17FC"/>
    <w:rsid w:val="005B537B"/>
    <w:rsid w:val="005B7A4C"/>
    <w:rsid w:val="005C2137"/>
    <w:rsid w:val="005C7A23"/>
    <w:rsid w:val="005D3323"/>
    <w:rsid w:val="005F2281"/>
    <w:rsid w:val="005F7E85"/>
    <w:rsid w:val="0062306E"/>
    <w:rsid w:val="00627E60"/>
    <w:rsid w:val="00634B7D"/>
    <w:rsid w:val="006373E9"/>
    <w:rsid w:val="00675729"/>
    <w:rsid w:val="00677451"/>
    <w:rsid w:val="00685492"/>
    <w:rsid w:val="006A338D"/>
    <w:rsid w:val="006A707D"/>
    <w:rsid w:val="006B1389"/>
    <w:rsid w:val="006C623D"/>
    <w:rsid w:val="006C7AB1"/>
    <w:rsid w:val="006F2EEE"/>
    <w:rsid w:val="0071568D"/>
    <w:rsid w:val="0072683D"/>
    <w:rsid w:val="007348B5"/>
    <w:rsid w:val="00741539"/>
    <w:rsid w:val="00747570"/>
    <w:rsid w:val="00791902"/>
    <w:rsid w:val="007B08B6"/>
    <w:rsid w:val="00817C86"/>
    <w:rsid w:val="0083206A"/>
    <w:rsid w:val="0086499B"/>
    <w:rsid w:val="00865D80"/>
    <w:rsid w:val="00866A9E"/>
    <w:rsid w:val="00871C5E"/>
    <w:rsid w:val="008838B0"/>
    <w:rsid w:val="00887AF9"/>
    <w:rsid w:val="008A55C8"/>
    <w:rsid w:val="008C5BE3"/>
    <w:rsid w:val="008C5E40"/>
    <w:rsid w:val="008D58A1"/>
    <w:rsid w:val="008E0A87"/>
    <w:rsid w:val="008F0E73"/>
    <w:rsid w:val="008F22B8"/>
    <w:rsid w:val="00901428"/>
    <w:rsid w:val="00926903"/>
    <w:rsid w:val="009351E2"/>
    <w:rsid w:val="00952ED6"/>
    <w:rsid w:val="00955EF5"/>
    <w:rsid w:val="00987C11"/>
    <w:rsid w:val="00993620"/>
    <w:rsid w:val="009A3D0B"/>
    <w:rsid w:val="009B3AB4"/>
    <w:rsid w:val="009C3040"/>
    <w:rsid w:val="009F0DB2"/>
    <w:rsid w:val="00A025B7"/>
    <w:rsid w:val="00A20817"/>
    <w:rsid w:val="00A209DF"/>
    <w:rsid w:val="00A3056D"/>
    <w:rsid w:val="00A830EF"/>
    <w:rsid w:val="00A86536"/>
    <w:rsid w:val="00AA11FC"/>
    <w:rsid w:val="00AA2CC5"/>
    <w:rsid w:val="00AD5905"/>
    <w:rsid w:val="00AD78CA"/>
    <w:rsid w:val="00AF27B0"/>
    <w:rsid w:val="00B27874"/>
    <w:rsid w:val="00B31217"/>
    <w:rsid w:val="00B53533"/>
    <w:rsid w:val="00B53EB8"/>
    <w:rsid w:val="00B673C8"/>
    <w:rsid w:val="00B70894"/>
    <w:rsid w:val="00B84D36"/>
    <w:rsid w:val="00B94DBC"/>
    <w:rsid w:val="00B95B87"/>
    <w:rsid w:val="00BA3550"/>
    <w:rsid w:val="00BC5649"/>
    <w:rsid w:val="00BF6D61"/>
    <w:rsid w:val="00C02211"/>
    <w:rsid w:val="00C30D85"/>
    <w:rsid w:val="00C3487D"/>
    <w:rsid w:val="00C53BCA"/>
    <w:rsid w:val="00C64EEC"/>
    <w:rsid w:val="00C84A44"/>
    <w:rsid w:val="00C868AC"/>
    <w:rsid w:val="00C96807"/>
    <w:rsid w:val="00C979BC"/>
    <w:rsid w:val="00CC30D8"/>
    <w:rsid w:val="00CC7662"/>
    <w:rsid w:val="00CD4EB1"/>
    <w:rsid w:val="00CD5378"/>
    <w:rsid w:val="00CD57D4"/>
    <w:rsid w:val="00CE409B"/>
    <w:rsid w:val="00CE5374"/>
    <w:rsid w:val="00CF51BC"/>
    <w:rsid w:val="00D24888"/>
    <w:rsid w:val="00D44508"/>
    <w:rsid w:val="00D4705A"/>
    <w:rsid w:val="00D472A2"/>
    <w:rsid w:val="00D53F32"/>
    <w:rsid w:val="00D61E26"/>
    <w:rsid w:val="00D67445"/>
    <w:rsid w:val="00D84162"/>
    <w:rsid w:val="00D9544E"/>
    <w:rsid w:val="00DA38F0"/>
    <w:rsid w:val="00DA681F"/>
    <w:rsid w:val="00DD3364"/>
    <w:rsid w:val="00DD7814"/>
    <w:rsid w:val="00DF2E75"/>
    <w:rsid w:val="00DF6738"/>
    <w:rsid w:val="00E0536D"/>
    <w:rsid w:val="00E1395D"/>
    <w:rsid w:val="00E309F7"/>
    <w:rsid w:val="00E32A8A"/>
    <w:rsid w:val="00E37AAE"/>
    <w:rsid w:val="00E4281F"/>
    <w:rsid w:val="00E515AD"/>
    <w:rsid w:val="00E74B73"/>
    <w:rsid w:val="00E833F3"/>
    <w:rsid w:val="00E96181"/>
    <w:rsid w:val="00EA4D5E"/>
    <w:rsid w:val="00EC78DC"/>
    <w:rsid w:val="00ED4F98"/>
    <w:rsid w:val="00ED77BF"/>
    <w:rsid w:val="00EE093F"/>
    <w:rsid w:val="00F0304A"/>
    <w:rsid w:val="00F12A8A"/>
    <w:rsid w:val="00F21D36"/>
    <w:rsid w:val="00F35541"/>
    <w:rsid w:val="00F51E88"/>
    <w:rsid w:val="00F62CE2"/>
    <w:rsid w:val="00F75E20"/>
    <w:rsid w:val="00FC0DF9"/>
    <w:rsid w:val="00FD4B7E"/>
    <w:rsid w:val="00FF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CC5"/>
    <w:pPr>
      <w:widowControl w:val="0"/>
    </w:pPr>
    <w:rPr>
      <w:rFonts w:ascii="Courier" w:hAnsi="Courie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2CC5"/>
    <w:pPr>
      <w:tabs>
        <w:tab w:val="center" w:pos="4320"/>
        <w:tab w:val="right" w:pos="8640"/>
      </w:tabs>
    </w:pPr>
  </w:style>
  <w:style w:type="paragraph" w:styleId="BodyText2">
    <w:name w:val="Body Text 2"/>
    <w:basedOn w:val="Normal"/>
    <w:rsid w:val="00AA2C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A2CC5"/>
    <w:rPr>
      <w:i/>
      <w:iCs/>
    </w:rPr>
  </w:style>
  <w:style w:type="paragraph" w:styleId="BalloonText">
    <w:name w:val="Balloon Text"/>
    <w:basedOn w:val="Normal"/>
    <w:semiHidden/>
    <w:rsid w:val="00827923"/>
    <w:rPr>
      <w:rFonts w:ascii="Tahoma" w:hAnsi="Tahoma" w:cs="Tahoma"/>
      <w:sz w:val="16"/>
      <w:szCs w:val="16"/>
    </w:rPr>
  </w:style>
  <w:style w:type="character" w:styleId="CommentReference">
    <w:name w:val="annotation reference"/>
    <w:basedOn w:val="DefaultParagraphFont"/>
    <w:semiHidden/>
    <w:rsid w:val="004C6B11"/>
    <w:rPr>
      <w:sz w:val="16"/>
      <w:szCs w:val="16"/>
    </w:rPr>
  </w:style>
  <w:style w:type="paragraph" w:styleId="CommentText">
    <w:name w:val="annotation text"/>
    <w:basedOn w:val="Normal"/>
    <w:semiHidden/>
    <w:rsid w:val="004C6B11"/>
    <w:rPr>
      <w:sz w:val="20"/>
      <w:szCs w:val="20"/>
    </w:rPr>
  </w:style>
  <w:style w:type="paragraph" w:styleId="CommentSubject">
    <w:name w:val="annotation subject"/>
    <w:basedOn w:val="CommentText"/>
    <w:next w:val="CommentText"/>
    <w:semiHidden/>
    <w:rsid w:val="004C6B11"/>
    <w:rPr>
      <w:b/>
      <w:bCs/>
    </w:rPr>
  </w:style>
  <w:style w:type="table" w:styleId="TableGrid">
    <w:name w:val="Table Grid"/>
    <w:basedOn w:val="TableNormal"/>
    <w:rsid w:val="00891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0548E"/>
    <w:pPr>
      <w:tabs>
        <w:tab w:val="center" w:pos="4320"/>
        <w:tab w:val="right" w:pos="8640"/>
      </w:tabs>
    </w:pPr>
  </w:style>
  <w:style w:type="character" w:styleId="PageNumber">
    <w:name w:val="page number"/>
    <w:basedOn w:val="DefaultParagraphFont"/>
    <w:rsid w:val="0030548E"/>
  </w:style>
  <w:style w:type="paragraph" w:styleId="NoSpacing">
    <w:name w:val="No Spacing"/>
    <w:qFormat/>
    <w:rsid w:val="00BC2493"/>
    <w:rPr>
      <w:sz w:val="24"/>
      <w:szCs w:val="24"/>
      <w:lang w:bidi="en-US"/>
    </w:rPr>
  </w:style>
  <w:style w:type="paragraph" w:styleId="DocumentMap">
    <w:name w:val="Document Map"/>
    <w:basedOn w:val="Normal"/>
    <w:semiHidden/>
    <w:rsid w:val="00D64262"/>
    <w:pPr>
      <w:shd w:val="clear" w:color="auto" w:fill="000080"/>
    </w:pPr>
    <w:rPr>
      <w:rFonts w:ascii="Tahoma" w:hAnsi="Tahoma" w:cs="Tahoma"/>
      <w:sz w:val="20"/>
      <w:szCs w:val="20"/>
    </w:rPr>
  </w:style>
  <w:style w:type="paragraph" w:styleId="FootnoteText">
    <w:name w:val="footnote text"/>
    <w:basedOn w:val="Normal"/>
    <w:link w:val="FootnoteTextChar"/>
    <w:semiHidden/>
    <w:rsid w:val="00BE44A4"/>
    <w:rPr>
      <w:sz w:val="20"/>
      <w:szCs w:val="20"/>
    </w:rPr>
  </w:style>
  <w:style w:type="character" w:styleId="FootnoteReference">
    <w:name w:val="footnote reference"/>
    <w:basedOn w:val="DefaultParagraphFont"/>
    <w:semiHidden/>
    <w:rsid w:val="00BE44A4"/>
    <w:rPr>
      <w:vertAlign w:val="superscript"/>
    </w:rPr>
  </w:style>
  <w:style w:type="character" w:customStyle="1" w:styleId="FootnoteTextChar">
    <w:name w:val="Footnote Text Char"/>
    <w:basedOn w:val="DefaultParagraphFont"/>
    <w:link w:val="FootnoteText"/>
    <w:semiHidden/>
    <w:rsid w:val="00CD4EB1"/>
    <w:rPr>
      <w:rFonts w:ascii="Courier" w:hAnsi="Courier"/>
      <w:snapToGrid w:val="0"/>
    </w:rPr>
  </w:style>
  <w:style w:type="character" w:customStyle="1" w:styleId="FooterChar">
    <w:name w:val="Footer Char"/>
    <w:basedOn w:val="DefaultParagraphFont"/>
    <w:link w:val="Footer"/>
    <w:uiPriority w:val="99"/>
    <w:rsid w:val="00333F0C"/>
    <w:rPr>
      <w:rFonts w:ascii="Courier" w:hAnsi="Courier"/>
      <w:snapToGrid w:val="0"/>
      <w:sz w:val="24"/>
      <w:szCs w:val="24"/>
    </w:rPr>
  </w:style>
  <w:style w:type="paragraph" w:styleId="ListParagraph">
    <w:name w:val="List Paragraph"/>
    <w:basedOn w:val="Normal"/>
    <w:uiPriority w:val="34"/>
    <w:qFormat/>
    <w:rsid w:val="004B2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CC5"/>
    <w:pPr>
      <w:widowControl w:val="0"/>
    </w:pPr>
    <w:rPr>
      <w:rFonts w:ascii="Courier" w:hAnsi="Courie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2CC5"/>
    <w:pPr>
      <w:tabs>
        <w:tab w:val="center" w:pos="4320"/>
        <w:tab w:val="right" w:pos="8640"/>
      </w:tabs>
    </w:pPr>
  </w:style>
  <w:style w:type="paragraph" w:styleId="BodyText2">
    <w:name w:val="Body Text 2"/>
    <w:basedOn w:val="Normal"/>
    <w:rsid w:val="00AA2C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A2CC5"/>
    <w:rPr>
      <w:i/>
      <w:iCs/>
    </w:rPr>
  </w:style>
  <w:style w:type="paragraph" w:styleId="BalloonText">
    <w:name w:val="Balloon Text"/>
    <w:basedOn w:val="Normal"/>
    <w:semiHidden/>
    <w:rsid w:val="00827923"/>
    <w:rPr>
      <w:rFonts w:ascii="Tahoma" w:hAnsi="Tahoma" w:cs="Tahoma"/>
      <w:sz w:val="16"/>
      <w:szCs w:val="16"/>
    </w:rPr>
  </w:style>
  <w:style w:type="character" w:styleId="CommentReference">
    <w:name w:val="annotation reference"/>
    <w:basedOn w:val="DefaultParagraphFont"/>
    <w:semiHidden/>
    <w:rsid w:val="004C6B11"/>
    <w:rPr>
      <w:sz w:val="16"/>
      <w:szCs w:val="16"/>
    </w:rPr>
  </w:style>
  <w:style w:type="paragraph" w:styleId="CommentText">
    <w:name w:val="annotation text"/>
    <w:basedOn w:val="Normal"/>
    <w:semiHidden/>
    <w:rsid w:val="004C6B11"/>
    <w:rPr>
      <w:sz w:val="20"/>
      <w:szCs w:val="20"/>
    </w:rPr>
  </w:style>
  <w:style w:type="paragraph" w:styleId="CommentSubject">
    <w:name w:val="annotation subject"/>
    <w:basedOn w:val="CommentText"/>
    <w:next w:val="CommentText"/>
    <w:semiHidden/>
    <w:rsid w:val="004C6B11"/>
    <w:rPr>
      <w:b/>
      <w:bCs/>
    </w:rPr>
  </w:style>
  <w:style w:type="table" w:styleId="TableGrid">
    <w:name w:val="Table Grid"/>
    <w:basedOn w:val="TableNormal"/>
    <w:rsid w:val="00891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0548E"/>
    <w:pPr>
      <w:tabs>
        <w:tab w:val="center" w:pos="4320"/>
        <w:tab w:val="right" w:pos="8640"/>
      </w:tabs>
    </w:pPr>
  </w:style>
  <w:style w:type="character" w:styleId="PageNumber">
    <w:name w:val="page number"/>
    <w:basedOn w:val="DefaultParagraphFont"/>
    <w:rsid w:val="0030548E"/>
  </w:style>
  <w:style w:type="paragraph" w:styleId="NoSpacing">
    <w:name w:val="No Spacing"/>
    <w:qFormat/>
    <w:rsid w:val="00BC2493"/>
    <w:rPr>
      <w:sz w:val="24"/>
      <w:szCs w:val="24"/>
      <w:lang w:bidi="en-US"/>
    </w:rPr>
  </w:style>
  <w:style w:type="paragraph" w:styleId="DocumentMap">
    <w:name w:val="Document Map"/>
    <w:basedOn w:val="Normal"/>
    <w:semiHidden/>
    <w:rsid w:val="00D64262"/>
    <w:pPr>
      <w:shd w:val="clear" w:color="auto" w:fill="000080"/>
    </w:pPr>
    <w:rPr>
      <w:rFonts w:ascii="Tahoma" w:hAnsi="Tahoma" w:cs="Tahoma"/>
      <w:sz w:val="20"/>
      <w:szCs w:val="20"/>
    </w:rPr>
  </w:style>
  <w:style w:type="paragraph" w:styleId="FootnoteText">
    <w:name w:val="footnote text"/>
    <w:basedOn w:val="Normal"/>
    <w:link w:val="FootnoteTextChar"/>
    <w:semiHidden/>
    <w:rsid w:val="00BE44A4"/>
    <w:rPr>
      <w:sz w:val="20"/>
      <w:szCs w:val="20"/>
    </w:rPr>
  </w:style>
  <w:style w:type="character" w:styleId="FootnoteReference">
    <w:name w:val="footnote reference"/>
    <w:basedOn w:val="DefaultParagraphFont"/>
    <w:semiHidden/>
    <w:rsid w:val="00BE44A4"/>
    <w:rPr>
      <w:vertAlign w:val="superscript"/>
    </w:rPr>
  </w:style>
  <w:style w:type="character" w:customStyle="1" w:styleId="FootnoteTextChar">
    <w:name w:val="Footnote Text Char"/>
    <w:basedOn w:val="DefaultParagraphFont"/>
    <w:link w:val="FootnoteText"/>
    <w:semiHidden/>
    <w:rsid w:val="00CD4EB1"/>
    <w:rPr>
      <w:rFonts w:ascii="Courier" w:hAnsi="Courier"/>
      <w:snapToGrid w:val="0"/>
    </w:rPr>
  </w:style>
  <w:style w:type="character" w:customStyle="1" w:styleId="FooterChar">
    <w:name w:val="Footer Char"/>
    <w:basedOn w:val="DefaultParagraphFont"/>
    <w:link w:val="Footer"/>
    <w:uiPriority w:val="99"/>
    <w:rsid w:val="00333F0C"/>
    <w:rPr>
      <w:rFonts w:ascii="Courier" w:hAnsi="Courier"/>
      <w:snapToGrid w:val="0"/>
      <w:sz w:val="24"/>
      <w:szCs w:val="24"/>
    </w:rPr>
  </w:style>
  <w:style w:type="paragraph" w:styleId="ListParagraph">
    <w:name w:val="List Paragraph"/>
    <w:basedOn w:val="Normal"/>
    <w:uiPriority w:val="34"/>
    <w:qFormat/>
    <w:rsid w:val="004B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9EA3C-36C5-4849-8315-6677CEA2D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vt:lpstr>
    </vt:vector>
  </TitlesOfParts>
  <Company>Social Security Administration</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072230</dc:creator>
  <cp:lastModifiedBy>Naomi</cp:lastModifiedBy>
  <cp:revision>2</cp:revision>
  <cp:lastPrinted>2010-08-12T14:00:00Z</cp:lastPrinted>
  <dcterms:created xsi:type="dcterms:W3CDTF">2013-09-13T14:56:00Z</dcterms:created>
  <dcterms:modified xsi:type="dcterms:W3CDTF">2013-09-13T14:56:00Z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