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CF1" w:rsidRDefault="00D41C09" w:rsidP="00D41C09">
      <w:pPr>
        <w:pStyle w:val="CoverTextRed16pt"/>
        <w:ind w:left="6120"/>
        <w:rPr>
          <w:noProof/>
        </w:rPr>
      </w:pPr>
      <w:r w:rsidRPr="00D41C09">
        <w:rPr>
          <w:noProof/>
        </w:rPr>
        <w:t>Supporting Statement for OMB Clearance Request</w:t>
      </w:r>
    </w:p>
    <w:p w:rsidR="00D41C09" w:rsidRDefault="00D41C09" w:rsidP="00D41C09">
      <w:pPr>
        <w:pStyle w:val="CoverTextRed16pt"/>
        <w:ind w:left="6120"/>
        <w:rPr>
          <w:noProof/>
        </w:rPr>
      </w:pPr>
    </w:p>
    <w:p w:rsidR="00D41C09" w:rsidRDefault="00F64AE0" w:rsidP="00D41C09">
      <w:pPr>
        <w:pStyle w:val="CoverTextRed16pt"/>
        <w:ind w:left="6120"/>
        <w:rPr>
          <w:noProof/>
        </w:rPr>
      </w:pPr>
      <w:r>
        <w:rPr>
          <w:noProof/>
        </w:rPr>
        <w:t xml:space="preserve">Part </w:t>
      </w:r>
      <w:r w:rsidR="00824DB8">
        <w:rPr>
          <w:noProof/>
        </w:rPr>
        <w:t>A</w:t>
      </w:r>
      <w:r>
        <w:rPr>
          <w:noProof/>
        </w:rPr>
        <w:t xml:space="preserve">: </w:t>
      </w:r>
      <w:r w:rsidR="00824DB8">
        <w:rPr>
          <w:noProof/>
        </w:rPr>
        <w:t>Justification</w:t>
      </w:r>
    </w:p>
    <w:p w:rsidR="009565D4" w:rsidRDefault="009565D4" w:rsidP="00D41C09">
      <w:pPr>
        <w:pStyle w:val="CoverText-Address"/>
        <w:ind w:left="6120"/>
        <w:rPr>
          <w:noProof/>
        </w:rPr>
      </w:pPr>
    </w:p>
    <w:p w:rsidR="009565D4" w:rsidRDefault="009565D4" w:rsidP="00D41C09">
      <w:pPr>
        <w:pStyle w:val="CoverText-Address"/>
        <w:ind w:left="6120"/>
        <w:rPr>
          <w:noProof/>
        </w:rPr>
      </w:pPr>
    </w:p>
    <w:p w:rsidR="009565D4" w:rsidRDefault="00D41C09" w:rsidP="00D41C09">
      <w:pPr>
        <w:pStyle w:val="CoverTextRed16pt"/>
        <w:ind w:left="6120"/>
        <w:rPr>
          <w:noProof/>
          <w:sz w:val="24"/>
          <w:szCs w:val="24"/>
        </w:rPr>
      </w:pPr>
      <w:r w:rsidRPr="00D41C09">
        <w:rPr>
          <w:noProof/>
          <w:sz w:val="24"/>
          <w:szCs w:val="24"/>
        </w:rPr>
        <w:t>Innovative Strategies for Increasing Self-Sufficiency (ISIS) – Follow-up Data Collection</w:t>
      </w:r>
    </w:p>
    <w:p w:rsidR="00D41C09" w:rsidRDefault="00D41C09" w:rsidP="00D41C09">
      <w:pPr>
        <w:pStyle w:val="CoverTextRed16pt"/>
        <w:ind w:left="6120"/>
        <w:rPr>
          <w:noProof/>
          <w:sz w:val="24"/>
          <w:szCs w:val="24"/>
        </w:rPr>
      </w:pPr>
    </w:p>
    <w:p w:rsidR="00D41C09" w:rsidRPr="00D41C09" w:rsidRDefault="00D41C09" w:rsidP="00D41C09">
      <w:pPr>
        <w:pStyle w:val="CoverTextRed16pt"/>
        <w:ind w:left="6120"/>
        <w:rPr>
          <w:sz w:val="24"/>
          <w:szCs w:val="24"/>
        </w:rPr>
      </w:pPr>
      <w:r w:rsidRPr="00D41C09">
        <w:rPr>
          <w:sz w:val="24"/>
          <w:szCs w:val="24"/>
        </w:rPr>
        <w:t>OMB No. 0970-0397</w:t>
      </w:r>
    </w:p>
    <w:p w:rsidR="001E2CF1" w:rsidRDefault="001E2CF1" w:rsidP="00D41C09">
      <w:pPr>
        <w:pStyle w:val="CoverText-Address"/>
        <w:ind w:left="6120"/>
      </w:pPr>
    </w:p>
    <w:p w:rsidR="00D41C09" w:rsidRDefault="00D41C09" w:rsidP="00D41C09">
      <w:pPr>
        <w:pStyle w:val="CoverText-Address"/>
        <w:ind w:left="6120"/>
      </w:pPr>
    </w:p>
    <w:p w:rsidR="009565D4" w:rsidRDefault="009565D4" w:rsidP="00D41C09">
      <w:pPr>
        <w:pStyle w:val="CoverText-Address"/>
        <w:ind w:left="6120"/>
      </w:pPr>
    </w:p>
    <w:p w:rsidR="00E232D6" w:rsidRDefault="00E232D6" w:rsidP="00D41C09">
      <w:pPr>
        <w:pStyle w:val="CoverText-Address"/>
        <w:ind w:left="6120"/>
      </w:pPr>
      <w:r>
        <w:t>Revised</w:t>
      </w:r>
      <w:bookmarkStart w:id="0" w:name="_GoBack"/>
      <w:bookmarkEnd w:id="0"/>
    </w:p>
    <w:p w:rsidR="009565D4" w:rsidRPr="001E2CF1" w:rsidRDefault="00BE6A94" w:rsidP="00D41C09">
      <w:pPr>
        <w:pStyle w:val="CoverText-Address"/>
        <w:ind w:left="6120"/>
      </w:pPr>
      <w:r>
        <w:t xml:space="preserve">July </w:t>
      </w:r>
      <w:r w:rsidR="00D56868">
        <w:t>2013</w:t>
      </w:r>
    </w:p>
    <w:p w:rsidR="009565D4" w:rsidRPr="001E2CF1" w:rsidRDefault="009565D4" w:rsidP="00D41C09">
      <w:pPr>
        <w:pStyle w:val="CoverText-Address"/>
        <w:ind w:left="6120"/>
      </w:pPr>
    </w:p>
    <w:p w:rsidR="001E2CF1" w:rsidRDefault="001E2CF1" w:rsidP="00D41C09">
      <w:pPr>
        <w:tabs>
          <w:tab w:val="left" w:pos="720"/>
          <w:tab w:val="left" w:pos="1080"/>
          <w:tab w:val="left" w:pos="1440"/>
          <w:tab w:val="left" w:pos="1800"/>
          <w:tab w:val="left" w:pos="6660"/>
        </w:tabs>
        <w:spacing w:after="0"/>
        <w:ind w:left="6120" w:right="-540"/>
        <w:jc w:val="right"/>
        <w:rPr>
          <w:rFonts w:ascii="Arial" w:hAnsi="Arial"/>
          <w:szCs w:val="24"/>
        </w:rPr>
      </w:pPr>
    </w:p>
    <w:p w:rsidR="00D41C09" w:rsidRPr="001E2CF1" w:rsidRDefault="00D41C09" w:rsidP="00D41C09">
      <w:pPr>
        <w:tabs>
          <w:tab w:val="left" w:pos="720"/>
          <w:tab w:val="left" w:pos="1080"/>
          <w:tab w:val="left" w:pos="1440"/>
          <w:tab w:val="left" w:pos="1800"/>
          <w:tab w:val="left" w:pos="6660"/>
        </w:tabs>
        <w:spacing w:after="0"/>
        <w:ind w:left="6120" w:right="-540"/>
        <w:jc w:val="right"/>
        <w:rPr>
          <w:rFonts w:ascii="Arial" w:hAnsi="Arial"/>
          <w:szCs w:val="24"/>
        </w:rPr>
      </w:pPr>
    </w:p>
    <w:p w:rsidR="009565D4" w:rsidRDefault="00520339" w:rsidP="00D41C09">
      <w:pPr>
        <w:pStyle w:val="CoverText11pt"/>
        <w:ind w:left="6120"/>
      </w:pPr>
      <w:r>
        <w:t>Submitted by:</w:t>
      </w:r>
    </w:p>
    <w:p w:rsidR="00D41C09" w:rsidRDefault="00D41C09" w:rsidP="00D41C09">
      <w:pPr>
        <w:pStyle w:val="CoverText-Address"/>
        <w:ind w:left="6120"/>
      </w:pPr>
      <w:r>
        <w:t>Brendan Kelly</w:t>
      </w:r>
      <w:r w:rsidR="00FF6930">
        <w:t xml:space="preserve"> </w:t>
      </w:r>
    </w:p>
    <w:p w:rsidR="00D41C09" w:rsidRDefault="00D41C09" w:rsidP="00D41C09">
      <w:pPr>
        <w:pStyle w:val="CoverText-Address"/>
        <w:ind w:left="6120"/>
      </w:pPr>
      <w:r>
        <w:t>Office of Planning, Research</w:t>
      </w:r>
      <w:r>
        <w:br/>
        <w:t>and Evaluation</w:t>
      </w:r>
    </w:p>
    <w:p w:rsidR="00D41C09" w:rsidRDefault="00D41C09" w:rsidP="00D41C09">
      <w:pPr>
        <w:pStyle w:val="CoverText-Address"/>
        <w:ind w:left="6120"/>
      </w:pPr>
      <w:r>
        <w:t>Administration for Children</w:t>
      </w:r>
      <w:r>
        <w:br/>
        <w:t>and Families</w:t>
      </w:r>
    </w:p>
    <w:p w:rsidR="001E2CF1" w:rsidRDefault="00D41C09" w:rsidP="00D41C09">
      <w:pPr>
        <w:pStyle w:val="CoverText-Address"/>
        <w:ind w:left="6120"/>
      </w:pPr>
      <w:r w:rsidRPr="00D41C09">
        <w:rPr>
          <w:b/>
          <w:color w:val="DA291C"/>
        </w:rPr>
        <w:t>U.S. Department of Health and Human</w:t>
      </w:r>
      <w:r>
        <w:rPr>
          <w:b/>
          <w:color w:val="DA291C"/>
        </w:rPr>
        <w:t xml:space="preserve"> </w:t>
      </w:r>
      <w:r w:rsidRPr="00D41C09">
        <w:rPr>
          <w:b/>
          <w:color w:val="DA291C"/>
        </w:rPr>
        <w:t>Services</w:t>
      </w:r>
    </w:p>
    <w:p w:rsidR="009565D4" w:rsidRDefault="009565D4" w:rsidP="00D41C09">
      <w:pPr>
        <w:pStyle w:val="CoverText-Address"/>
        <w:ind w:left="6120"/>
      </w:pPr>
    </w:p>
    <w:p w:rsidR="009565D4" w:rsidRPr="001E2CF1" w:rsidRDefault="009565D4" w:rsidP="00D41C09">
      <w:pPr>
        <w:pStyle w:val="CoverText-Address"/>
        <w:ind w:left="6120"/>
      </w:pPr>
    </w:p>
    <w:p w:rsidR="001E2CF1" w:rsidRPr="001E2CF1" w:rsidRDefault="001E2CF1" w:rsidP="00D41C09">
      <w:pPr>
        <w:pStyle w:val="CoverText-Address"/>
        <w:ind w:left="6120"/>
      </w:pPr>
    </w:p>
    <w:p w:rsidR="001E2CF1" w:rsidRPr="001E2CF1" w:rsidRDefault="001E2CF1" w:rsidP="00354503">
      <w:pPr>
        <w:pStyle w:val="CoverText-Address"/>
      </w:pPr>
    </w:p>
    <w:p w:rsidR="00157E04" w:rsidRDefault="00157E04" w:rsidP="00D979EA">
      <w:pPr>
        <w:sectPr w:rsidR="00157E04" w:rsidSect="007969A4">
          <w:footerReference w:type="default" r:id="rId8"/>
          <w:pgSz w:w="12240" w:h="15840" w:code="1"/>
          <w:pgMar w:top="1440" w:right="1440" w:bottom="1440" w:left="1800" w:header="720" w:footer="720" w:gutter="0"/>
          <w:pgNumType w:fmt="lowerRoman" w:start="1"/>
          <w:cols w:space="720"/>
          <w:docGrid w:linePitch="299"/>
        </w:sectPr>
      </w:pPr>
    </w:p>
    <w:p w:rsidR="007B1904" w:rsidRPr="006B1DA6" w:rsidRDefault="00D41C09" w:rsidP="006B1DA6">
      <w:pPr>
        <w:pStyle w:val="ReportTitle-TOCPage"/>
      </w:pPr>
      <w:r w:rsidRPr="00D41C09">
        <w:lastRenderedPageBreak/>
        <w:t>Supporting Statement for OMB Clearance Request</w:t>
      </w:r>
      <w:r>
        <w:t xml:space="preserve"> – </w:t>
      </w:r>
      <w:r w:rsidR="00F64AE0">
        <w:t xml:space="preserve">Part </w:t>
      </w:r>
      <w:r w:rsidR="00824DB8">
        <w:t>A</w:t>
      </w:r>
      <w:r w:rsidR="00F64AE0">
        <w:t xml:space="preserve">: </w:t>
      </w:r>
      <w:r w:rsidR="00824DB8">
        <w:t>Justification</w:t>
      </w:r>
    </w:p>
    <w:p w:rsidR="00752119" w:rsidRPr="00A178FC" w:rsidRDefault="00752119" w:rsidP="00D979EA">
      <w:pPr>
        <w:pStyle w:val="TOCHeader"/>
      </w:pPr>
      <w:r w:rsidRPr="00A178FC">
        <w:t>Table of Contents</w:t>
      </w:r>
    </w:p>
    <w:p w:rsidR="00333B09" w:rsidRDefault="00BC2514">
      <w:pPr>
        <w:pStyle w:val="TOC1"/>
        <w:tabs>
          <w:tab w:val="right" w:leader="dot" w:pos="8990"/>
        </w:tabs>
        <w:rPr>
          <w:rFonts w:asciiTheme="minorHAnsi" w:eastAsiaTheme="minorEastAsia" w:hAnsiTheme="minorHAnsi" w:cstheme="minorBidi"/>
          <w:b w:val="0"/>
          <w:noProof/>
          <w:szCs w:val="22"/>
        </w:rPr>
      </w:pPr>
      <w:r w:rsidRPr="00BC2514">
        <w:fldChar w:fldCharType="begin"/>
      </w:r>
      <w:r w:rsidR="001178CA">
        <w:instrText xml:space="preserve"> TOC \o "1-3" \h \z \u </w:instrText>
      </w:r>
      <w:r w:rsidRPr="00BC2514">
        <w:fldChar w:fldCharType="separate"/>
      </w:r>
      <w:hyperlink w:anchor="_Toc342213262" w:history="1">
        <w:r w:rsidR="00333B09" w:rsidRPr="002D44FD">
          <w:rPr>
            <w:rStyle w:val="Hyperlink"/>
            <w:noProof/>
          </w:rPr>
          <w:t>Introduction</w:t>
        </w:r>
        <w:r w:rsidR="00333B09">
          <w:rPr>
            <w:noProof/>
            <w:webHidden/>
          </w:rPr>
          <w:tab/>
        </w:r>
        <w:r>
          <w:rPr>
            <w:noProof/>
            <w:webHidden/>
          </w:rPr>
          <w:fldChar w:fldCharType="begin"/>
        </w:r>
        <w:r w:rsidR="00333B09">
          <w:rPr>
            <w:noProof/>
            <w:webHidden/>
          </w:rPr>
          <w:instrText xml:space="preserve"> PAGEREF _Toc342213262 \h </w:instrText>
        </w:r>
        <w:r>
          <w:rPr>
            <w:noProof/>
            <w:webHidden/>
          </w:rPr>
        </w:r>
        <w:r>
          <w:rPr>
            <w:noProof/>
            <w:webHidden/>
          </w:rPr>
          <w:fldChar w:fldCharType="separate"/>
        </w:r>
        <w:r w:rsidR="00DB7F14">
          <w:rPr>
            <w:noProof/>
            <w:webHidden/>
          </w:rPr>
          <w:t>1</w:t>
        </w:r>
        <w:r>
          <w:rPr>
            <w:noProof/>
            <w:webHidden/>
          </w:rPr>
          <w:fldChar w:fldCharType="end"/>
        </w:r>
      </w:hyperlink>
    </w:p>
    <w:p w:rsidR="00333B09" w:rsidRDefault="00BC2514">
      <w:pPr>
        <w:pStyle w:val="TOC2"/>
        <w:rPr>
          <w:rFonts w:asciiTheme="minorHAnsi" w:eastAsiaTheme="minorEastAsia" w:hAnsiTheme="minorHAnsi" w:cstheme="minorBidi"/>
          <w:szCs w:val="22"/>
        </w:rPr>
      </w:pPr>
      <w:hyperlink w:anchor="_Toc342213263" w:history="1">
        <w:r w:rsidR="00333B09" w:rsidRPr="002D44FD">
          <w:rPr>
            <w:rStyle w:val="Hyperlink"/>
          </w:rPr>
          <w:t>A.1</w:t>
        </w:r>
        <w:r w:rsidR="00333B09">
          <w:rPr>
            <w:rFonts w:asciiTheme="minorHAnsi" w:eastAsiaTheme="minorEastAsia" w:hAnsiTheme="minorHAnsi" w:cstheme="minorBidi"/>
            <w:szCs w:val="22"/>
          </w:rPr>
          <w:tab/>
        </w:r>
        <w:r w:rsidR="00333B09" w:rsidRPr="002D44FD">
          <w:rPr>
            <w:rStyle w:val="Hyperlink"/>
          </w:rPr>
          <w:t>Necessity for the Data Collection</w:t>
        </w:r>
        <w:r w:rsidR="00333B09">
          <w:rPr>
            <w:webHidden/>
          </w:rPr>
          <w:tab/>
        </w:r>
        <w:r>
          <w:rPr>
            <w:webHidden/>
          </w:rPr>
          <w:fldChar w:fldCharType="begin"/>
        </w:r>
        <w:r w:rsidR="00333B09">
          <w:rPr>
            <w:webHidden/>
          </w:rPr>
          <w:instrText xml:space="preserve"> PAGEREF _Toc342213263 \h </w:instrText>
        </w:r>
        <w:r>
          <w:rPr>
            <w:webHidden/>
          </w:rPr>
        </w:r>
        <w:r>
          <w:rPr>
            <w:webHidden/>
          </w:rPr>
          <w:fldChar w:fldCharType="separate"/>
        </w:r>
        <w:r w:rsidR="00DB7F14">
          <w:rPr>
            <w:webHidden/>
          </w:rPr>
          <w:t>1</w:t>
        </w:r>
        <w:r>
          <w:rPr>
            <w:webHidden/>
          </w:rPr>
          <w:fldChar w:fldCharType="end"/>
        </w:r>
      </w:hyperlink>
    </w:p>
    <w:p w:rsidR="00333B09" w:rsidRDefault="00BC2514">
      <w:pPr>
        <w:pStyle w:val="TOC3"/>
        <w:rPr>
          <w:rFonts w:asciiTheme="minorHAnsi" w:eastAsiaTheme="minorEastAsia" w:hAnsiTheme="minorHAnsi" w:cstheme="minorBidi"/>
          <w:szCs w:val="22"/>
        </w:rPr>
      </w:pPr>
      <w:hyperlink w:anchor="_Toc342213264" w:history="1">
        <w:r w:rsidR="00333B09" w:rsidRPr="002D44FD">
          <w:rPr>
            <w:rStyle w:val="Hyperlink"/>
          </w:rPr>
          <w:t>A.1.1</w:t>
        </w:r>
        <w:r w:rsidR="00333B09">
          <w:rPr>
            <w:rFonts w:asciiTheme="minorHAnsi" w:eastAsiaTheme="minorEastAsia" w:hAnsiTheme="minorHAnsi" w:cstheme="minorBidi"/>
            <w:szCs w:val="22"/>
          </w:rPr>
          <w:tab/>
        </w:r>
        <w:r w:rsidR="00333B09" w:rsidRPr="002D44FD">
          <w:rPr>
            <w:rStyle w:val="Hyperlink"/>
          </w:rPr>
          <w:t>Legal or Administrative Requirements that Necessitate the Collection</w:t>
        </w:r>
        <w:r w:rsidR="00333B09">
          <w:rPr>
            <w:webHidden/>
          </w:rPr>
          <w:tab/>
        </w:r>
        <w:r>
          <w:rPr>
            <w:webHidden/>
          </w:rPr>
          <w:fldChar w:fldCharType="begin"/>
        </w:r>
        <w:r w:rsidR="00333B09">
          <w:rPr>
            <w:webHidden/>
          </w:rPr>
          <w:instrText xml:space="preserve"> PAGEREF _Toc342213264 \h </w:instrText>
        </w:r>
        <w:r>
          <w:rPr>
            <w:webHidden/>
          </w:rPr>
        </w:r>
        <w:r>
          <w:rPr>
            <w:webHidden/>
          </w:rPr>
          <w:fldChar w:fldCharType="separate"/>
        </w:r>
        <w:r w:rsidR="00DB7F14">
          <w:rPr>
            <w:webHidden/>
          </w:rPr>
          <w:t>1</w:t>
        </w:r>
        <w:r>
          <w:rPr>
            <w:webHidden/>
          </w:rPr>
          <w:fldChar w:fldCharType="end"/>
        </w:r>
      </w:hyperlink>
    </w:p>
    <w:p w:rsidR="00333B09" w:rsidRDefault="00BC2514">
      <w:pPr>
        <w:pStyle w:val="TOC3"/>
        <w:rPr>
          <w:rFonts w:asciiTheme="minorHAnsi" w:eastAsiaTheme="minorEastAsia" w:hAnsiTheme="minorHAnsi" w:cstheme="minorBidi"/>
          <w:szCs w:val="22"/>
        </w:rPr>
      </w:pPr>
      <w:hyperlink w:anchor="_Toc342213265" w:history="1">
        <w:r w:rsidR="00333B09" w:rsidRPr="002D44FD">
          <w:rPr>
            <w:rStyle w:val="Hyperlink"/>
          </w:rPr>
          <w:t>A.1.2</w:t>
        </w:r>
        <w:r w:rsidR="00333B09">
          <w:rPr>
            <w:rFonts w:asciiTheme="minorHAnsi" w:eastAsiaTheme="minorEastAsia" w:hAnsiTheme="minorHAnsi" w:cstheme="minorBidi"/>
            <w:szCs w:val="22"/>
          </w:rPr>
          <w:tab/>
        </w:r>
        <w:r w:rsidR="00333B09" w:rsidRPr="002D44FD">
          <w:rPr>
            <w:rStyle w:val="Hyperlink"/>
          </w:rPr>
          <w:t>Study Background</w:t>
        </w:r>
        <w:r w:rsidR="00333B09">
          <w:rPr>
            <w:webHidden/>
          </w:rPr>
          <w:tab/>
        </w:r>
        <w:r>
          <w:rPr>
            <w:webHidden/>
          </w:rPr>
          <w:fldChar w:fldCharType="begin"/>
        </w:r>
        <w:r w:rsidR="00333B09">
          <w:rPr>
            <w:webHidden/>
          </w:rPr>
          <w:instrText xml:space="preserve"> PAGEREF _Toc342213265 \h </w:instrText>
        </w:r>
        <w:r>
          <w:rPr>
            <w:webHidden/>
          </w:rPr>
        </w:r>
        <w:r>
          <w:rPr>
            <w:webHidden/>
          </w:rPr>
          <w:fldChar w:fldCharType="separate"/>
        </w:r>
        <w:r w:rsidR="00DB7F14">
          <w:rPr>
            <w:webHidden/>
          </w:rPr>
          <w:t>2</w:t>
        </w:r>
        <w:r>
          <w:rPr>
            <w:webHidden/>
          </w:rPr>
          <w:fldChar w:fldCharType="end"/>
        </w:r>
      </w:hyperlink>
    </w:p>
    <w:p w:rsidR="00333B09" w:rsidRDefault="00BC2514">
      <w:pPr>
        <w:pStyle w:val="TOC3"/>
        <w:rPr>
          <w:rFonts w:asciiTheme="minorHAnsi" w:eastAsiaTheme="minorEastAsia" w:hAnsiTheme="minorHAnsi" w:cstheme="minorBidi"/>
          <w:szCs w:val="22"/>
        </w:rPr>
      </w:pPr>
      <w:hyperlink w:anchor="_Toc342213266" w:history="1">
        <w:r w:rsidR="00333B09" w:rsidRPr="002D44FD">
          <w:rPr>
            <w:rStyle w:val="Hyperlink"/>
          </w:rPr>
          <w:t>A.1.3</w:t>
        </w:r>
        <w:r w:rsidR="00333B09">
          <w:rPr>
            <w:rFonts w:asciiTheme="minorHAnsi" w:eastAsiaTheme="minorEastAsia" w:hAnsiTheme="minorHAnsi" w:cstheme="minorBidi"/>
            <w:szCs w:val="22"/>
          </w:rPr>
          <w:tab/>
        </w:r>
        <w:r w:rsidR="00333B09" w:rsidRPr="002D44FD">
          <w:rPr>
            <w:rStyle w:val="Hyperlink"/>
          </w:rPr>
          <w:t>Study Design</w:t>
        </w:r>
        <w:r w:rsidR="00333B09">
          <w:rPr>
            <w:webHidden/>
          </w:rPr>
          <w:tab/>
        </w:r>
        <w:r>
          <w:rPr>
            <w:webHidden/>
          </w:rPr>
          <w:fldChar w:fldCharType="begin"/>
        </w:r>
        <w:r w:rsidR="00333B09">
          <w:rPr>
            <w:webHidden/>
          </w:rPr>
          <w:instrText xml:space="preserve"> PAGEREF _Toc342213266 \h </w:instrText>
        </w:r>
        <w:r>
          <w:rPr>
            <w:webHidden/>
          </w:rPr>
        </w:r>
        <w:r>
          <w:rPr>
            <w:webHidden/>
          </w:rPr>
          <w:fldChar w:fldCharType="separate"/>
        </w:r>
        <w:r w:rsidR="00DB7F14">
          <w:rPr>
            <w:webHidden/>
          </w:rPr>
          <w:t>2</w:t>
        </w:r>
        <w:r>
          <w:rPr>
            <w:webHidden/>
          </w:rPr>
          <w:fldChar w:fldCharType="end"/>
        </w:r>
      </w:hyperlink>
    </w:p>
    <w:p w:rsidR="00333B09" w:rsidRDefault="00BC2514">
      <w:pPr>
        <w:pStyle w:val="TOC3"/>
        <w:rPr>
          <w:rFonts w:asciiTheme="minorHAnsi" w:eastAsiaTheme="minorEastAsia" w:hAnsiTheme="minorHAnsi" w:cstheme="minorBidi"/>
          <w:szCs w:val="22"/>
        </w:rPr>
      </w:pPr>
      <w:hyperlink w:anchor="_Toc342213267" w:history="1">
        <w:r w:rsidR="00333B09" w:rsidRPr="002D44FD">
          <w:rPr>
            <w:rStyle w:val="Hyperlink"/>
          </w:rPr>
          <w:t>A.1.4</w:t>
        </w:r>
        <w:r w:rsidR="00333B09">
          <w:rPr>
            <w:rFonts w:asciiTheme="minorHAnsi" w:eastAsiaTheme="minorEastAsia" w:hAnsiTheme="minorHAnsi" w:cstheme="minorBidi"/>
            <w:szCs w:val="22"/>
          </w:rPr>
          <w:tab/>
        </w:r>
        <w:r w:rsidR="00333B09" w:rsidRPr="002D44FD">
          <w:rPr>
            <w:rStyle w:val="Hyperlink"/>
          </w:rPr>
          <w:t>Research Questions</w:t>
        </w:r>
        <w:r w:rsidR="00333B09">
          <w:rPr>
            <w:webHidden/>
          </w:rPr>
          <w:tab/>
        </w:r>
        <w:r>
          <w:rPr>
            <w:webHidden/>
          </w:rPr>
          <w:fldChar w:fldCharType="begin"/>
        </w:r>
        <w:r w:rsidR="00333B09">
          <w:rPr>
            <w:webHidden/>
          </w:rPr>
          <w:instrText xml:space="preserve"> PAGEREF _Toc342213267 \h </w:instrText>
        </w:r>
        <w:r>
          <w:rPr>
            <w:webHidden/>
          </w:rPr>
        </w:r>
        <w:r>
          <w:rPr>
            <w:webHidden/>
          </w:rPr>
          <w:fldChar w:fldCharType="separate"/>
        </w:r>
        <w:r w:rsidR="00DB7F14">
          <w:rPr>
            <w:webHidden/>
          </w:rPr>
          <w:t>2</w:t>
        </w:r>
        <w:r>
          <w:rPr>
            <w:webHidden/>
          </w:rPr>
          <w:fldChar w:fldCharType="end"/>
        </w:r>
      </w:hyperlink>
    </w:p>
    <w:p w:rsidR="00333B09" w:rsidRDefault="00BC2514">
      <w:pPr>
        <w:pStyle w:val="TOC3"/>
        <w:rPr>
          <w:rFonts w:asciiTheme="minorHAnsi" w:eastAsiaTheme="minorEastAsia" w:hAnsiTheme="minorHAnsi" w:cstheme="minorBidi"/>
          <w:szCs w:val="22"/>
        </w:rPr>
      </w:pPr>
      <w:hyperlink w:anchor="_Toc342213268" w:history="1">
        <w:r w:rsidR="00333B09" w:rsidRPr="002D44FD">
          <w:rPr>
            <w:rStyle w:val="Hyperlink"/>
          </w:rPr>
          <w:t>A.1.5</w:t>
        </w:r>
        <w:r w:rsidR="00333B09">
          <w:rPr>
            <w:rFonts w:asciiTheme="minorHAnsi" w:eastAsiaTheme="minorEastAsia" w:hAnsiTheme="minorHAnsi" w:cstheme="minorBidi"/>
            <w:szCs w:val="22"/>
          </w:rPr>
          <w:tab/>
        </w:r>
        <w:r w:rsidR="00333B09" w:rsidRPr="002D44FD">
          <w:rPr>
            <w:rStyle w:val="Hyperlink"/>
          </w:rPr>
          <w:t>Data Collection in the ISIS Evaluation</w:t>
        </w:r>
        <w:r w:rsidR="00333B09">
          <w:rPr>
            <w:webHidden/>
          </w:rPr>
          <w:tab/>
        </w:r>
        <w:r>
          <w:rPr>
            <w:webHidden/>
          </w:rPr>
          <w:fldChar w:fldCharType="begin"/>
        </w:r>
        <w:r w:rsidR="00333B09">
          <w:rPr>
            <w:webHidden/>
          </w:rPr>
          <w:instrText xml:space="preserve"> PAGEREF _Toc342213268 \h </w:instrText>
        </w:r>
        <w:r>
          <w:rPr>
            <w:webHidden/>
          </w:rPr>
        </w:r>
        <w:r>
          <w:rPr>
            <w:webHidden/>
          </w:rPr>
          <w:fldChar w:fldCharType="separate"/>
        </w:r>
        <w:r w:rsidR="00DB7F14">
          <w:rPr>
            <w:webHidden/>
          </w:rPr>
          <w:t>3</w:t>
        </w:r>
        <w:r>
          <w:rPr>
            <w:webHidden/>
          </w:rPr>
          <w:fldChar w:fldCharType="end"/>
        </w:r>
      </w:hyperlink>
    </w:p>
    <w:p w:rsidR="00333B09" w:rsidRDefault="00BC2514">
      <w:pPr>
        <w:pStyle w:val="TOC2"/>
        <w:rPr>
          <w:rFonts w:asciiTheme="minorHAnsi" w:eastAsiaTheme="minorEastAsia" w:hAnsiTheme="minorHAnsi" w:cstheme="minorBidi"/>
          <w:szCs w:val="22"/>
        </w:rPr>
      </w:pPr>
      <w:hyperlink w:anchor="_Toc342213269" w:history="1">
        <w:r w:rsidR="00333B09" w:rsidRPr="002D44FD">
          <w:rPr>
            <w:rStyle w:val="Hyperlink"/>
          </w:rPr>
          <w:t>A.2</w:t>
        </w:r>
        <w:r w:rsidR="00333B09">
          <w:rPr>
            <w:rFonts w:asciiTheme="minorHAnsi" w:eastAsiaTheme="minorEastAsia" w:hAnsiTheme="minorHAnsi" w:cstheme="minorBidi"/>
            <w:szCs w:val="22"/>
          </w:rPr>
          <w:tab/>
        </w:r>
        <w:r w:rsidR="00333B09" w:rsidRPr="002D44FD">
          <w:rPr>
            <w:rStyle w:val="Hyperlink"/>
          </w:rPr>
          <w:t>Purpose of Survey and Data Collection Procedures</w:t>
        </w:r>
        <w:r w:rsidR="00333B09">
          <w:rPr>
            <w:webHidden/>
          </w:rPr>
          <w:tab/>
        </w:r>
        <w:r>
          <w:rPr>
            <w:webHidden/>
          </w:rPr>
          <w:fldChar w:fldCharType="begin"/>
        </w:r>
        <w:r w:rsidR="00333B09">
          <w:rPr>
            <w:webHidden/>
          </w:rPr>
          <w:instrText xml:space="preserve"> PAGEREF _Toc342213269 \h </w:instrText>
        </w:r>
        <w:r>
          <w:rPr>
            <w:webHidden/>
          </w:rPr>
        </w:r>
        <w:r>
          <w:rPr>
            <w:webHidden/>
          </w:rPr>
          <w:fldChar w:fldCharType="separate"/>
        </w:r>
        <w:r w:rsidR="00DB7F14">
          <w:rPr>
            <w:webHidden/>
          </w:rPr>
          <w:t>5</w:t>
        </w:r>
        <w:r>
          <w:rPr>
            <w:webHidden/>
          </w:rPr>
          <w:fldChar w:fldCharType="end"/>
        </w:r>
      </w:hyperlink>
    </w:p>
    <w:p w:rsidR="00333B09" w:rsidRDefault="00BC2514">
      <w:pPr>
        <w:pStyle w:val="TOC3"/>
        <w:rPr>
          <w:rFonts w:asciiTheme="minorHAnsi" w:eastAsiaTheme="minorEastAsia" w:hAnsiTheme="minorHAnsi" w:cstheme="minorBidi"/>
          <w:szCs w:val="22"/>
        </w:rPr>
      </w:pPr>
      <w:hyperlink w:anchor="_Toc342213270" w:history="1">
        <w:r w:rsidR="00333B09" w:rsidRPr="002D44FD">
          <w:rPr>
            <w:rStyle w:val="Hyperlink"/>
          </w:rPr>
          <w:t>A.2.1</w:t>
        </w:r>
        <w:r w:rsidR="00333B09">
          <w:rPr>
            <w:rFonts w:asciiTheme="minorHAnsi" w:eastAsiaTheme="minorEastAsia" w:hAnsiTheme="minorHAnsi" w:cstheme="minorBidi"/>
            <w:szCs w:val="22"/>
          </w:rPr>
          <w:tab/>
        </w:r>
        <w:r w:rsidR="00333B09" w:rsidRPr="002D44FD">
          <w:rPr>
            <w:rStyle w:val="Hyperlink"/>
          </w:rPr>
          <w:t>Overview of Purpose and Approach</w:t>
        </w:r>
        <w:r w:rsidR="00333B09">
          <w:rPr>
            <w:webHidden/>
          </w:rPr>
          <w:tab/>
        </w:r>
        <w:r>
          <w:rPr>
            <w:webHidden/>
          </w:rPr>
          <w:fldChar w:fldCharType="begin"/>
        </w:r>
        <w:r w:rsidR="00333B09">
          <w:rPr>
            <w:webHidden/>
          </w:rPr>
          <w:instrText xml:space="preserve"> PAGEREF _Toc342213270 \h </w:instrText>
        </w:r>
        <w:r>
          <w:rPr>
            <w:webHidden/>
          </w:rPr>
        </w:r>
        <w:r>
          <w:rPr>
            <w:webHidden/>
          </w:rPr>
          <w:fldChar w:fldCharType="separate"/>
        </w:r>
        <w:r w:rsidR="00DB7F14">
          <w:rPr>
            <w:webHidden/>
          </w:rPr>
          <w:t>5</w:t>
        </w:r>
        <w:r>
          <w:rPr>
            <w:webHidden/>
          </w:rPr>
          <w:fldChar w:fldCharType="end"/>
        </w:r>
      </w:hyperlink>
    </w:p>
    <w:p w:rsidR="00333B09" w:rsidRDefault="00BC2514">
      <w:pPr>
        <w:pStyle w:val="TOC3"/>
        <w:rPr>
          <w:rFonts w:asciiTheme="minorHAnsi" w:eastAsiaTheme="minorEastAsia" w:hAnsiTheme="minorHAnsi" w:cstheme="minorBidi"/>
          <w:szCs w:val="22"/>
        </w:rPr>
      </w:pPr>
      <w:hyperlink w:anchor="_Toc342213271" w:history="1">
        <w:r w:rsidR="00333B09" w:rsidRPr="002D44FD">
          <w:rPr>
            <w:rStyle w:val="Hyperlink"/>
          </w:rPr>
          <w:t>A.2.2</w:t>
        </w:r>
        <w:r w:rsidR="00333B09">
          <w:rPr>
            <w:rFonts w:asciiTheme="minorHAnsi" w:eastAsiaTheme="minorEastAsia" w:hAnsiTheme="minorHAnsi" w:cstheme="minorBidi"/>
            <w:szCs w:val="22"/>
          </w:rPr>
          <w:tab/>
        </w:r>
        <w:r w:rsidR="00333B09" w:rsidRPr="002D44FD">
          <w:rPr>
            <w:rStyle w:val="Hyperlink"/>
          </w:rPr>
          <w:t>Data Collection Process</w:t>
        </w:r>
        <w:r w:rsidR="00333B09">
          <w:rPr>
            <w:webHidden/>
          </w:rPr>
          <w:tab/>
        </w:r>
        <w:r>
          <w:rPr>
            <w:webHidden/>
          </w:rPr>
          <w:fldChar w:fldCharType="begin"/>
        </w:r>
        <w:r w:rsidR="00333B09">
          <w:rPr>
            <w:webHidden/>
          </w:rPr>
          <w:instrText xml:space="preserve"> PAGEREF _Toc342213271 \h </w:instrText>
        </w:r>
        <w:r>
          <w:rPr>
            <w:webHidden/>
          </w:rPr>
        </w:r>
        <w:r>
          <w:rPr>
            <w:webHidden/>
          </w:rPr>
          <w:fldChar w:fldCharType="separate"/>
        </w:r>
        <w:r w:rsidR="00DB7F14">
          <w:rPr>
            <w:webHidden/>
          </w:rPr>
          <w:t>6</w:t>
        </w:r>
        <w:r>
          <w:rPr>
            <w:webHidden/>
          </w:rPr>
          <w:fldChar w:fldCharType="end"/>
        </w:r>
      </w:hyperlink>
    </w:p>
    <w:p w:rsidR="00333B09" w:rsidRDefault="00BC2514">
      <w:pPr>
        <w:pStyle w:val="TOC3"/>
        <w:rPr>
          <w:rFonts w:asciiTheme="minorHAnsi" w:eastAsiaTheme="minorEastAsia" w:hAnsiTheme="minorHAnsi" w:cstheme="minorBidi"/>
          <w:szCs w:val="22"/>
        </w:rPr>
      </w:pPr>
      <w:hyperlink w:anchor="_Toc342213272" w:history="1">
        <w:r w:rsidR="00333B09" w:rsidRPr="002D44FD">
          <w:rPr>
            <w:rStyle w:val="Hyperlink"/>
          </w:rPr>
          <w:t>A.2.3</w:t>
        </w:r>
        <w:r w:rsidR="00333B09">
          <w:rPr>
            <w:rFonts w:asciiTheme="minorHAnsi" w:eastAsiaTheme="minorEastAsia" w:hAnsiTheme="minorHAnsi" w:cstheme="minorBidi"/>
            <w:szCs w:val="22"/>
          </w:rPr>
          <w:tab/>
        </w:r>
        <w:r w:rsidR="00333B09" w:rsidRPr="002D44FD">
          <w:rPr>
            <w:rStyle w:val="Hyperlink"/>
          </w:rPr>
          <w:t>Who Will Use the Information</w:t>
        </w:r>
        <w:r w:rsidR="00333B09">
          <w:rPr>
            <w:webHidden/>
          </w:rPr>
          <w:tab/>
        </w:r>
        <w:r>
          <w:rPr>
            <w:webHidden/>
          </w:rPr>
          <w:fldChar w:fldCharType="begin"/>
        </w:r>
        <w:r w:rsidR="00333B09">
          <w:rPr>
            <w:webHidden/>
          </w:rPr>
          <w:instrText xml:space="preserve"> PAGEREF _Toc342213272 \h </w:instrText>
        </w:r>
        <w:r>
          <w:rPr>
            <w:webHidden/>
          </w:rPr>
        </w:r>
        <w:r>
          <w:rPr>
            <w:webHidden/>
          </w:rPr>
          <w:fldChar w:fldCharType="separate"/>
        </w:r>
        <w:r w:rsidR="00DB7F14">
          <w:rPr>
            <w:webHidden/>
          </w:rPr>
          <w:t>6</w:t>
        </w:r>
        <w:r>
          <w:rPr>
            <w:webHidden/>
          </w:rPr>
          <w:fldChar w:fldCharType="end"/>
        </w:r>
      </w:hyperlink>
    </w:p>
    <w:p w:rsidR="00333B09" w:rsidRDefault="00BC2514">
      <w:pPr>
        <w:pStyle w:val="TOC3"/>
        <w:rPr>
          <w:rFonts w:asciiTheme="minorHAnsi" w:eastAsiaTheme="minorEastAsia" w:hAnsiTheme="minorHAnsi" w:cstheme="minorBidi"/>
          <w:szCs w:val="22"/>
        </w:rPr>
      </w:pPr>
      <w:hyperlink w:anchor="_Toc342213273" w:history="1">
        <w:r w:rsidR="00333B09" w:rsidRPr="002D44FD">
          <w:rPr>
            <w:rStyle w:val="Hyperlink"/>
          </w:rPr>
          <w:t>A.2.4</w:t>
        </w:r>
        <w:r w:rsidR="00333B09">
          <w:rPr>
            <w:rFonts w:asciiTheme="minorHAnsi" w:eastAsiaTheme="minorEastAsia" w:hAnsiTheme="minorHAnsi" w:cstheme="minorBidi"/>
            <w:szCs w:val="22"/>
          </w:rPr>
          <w:tab/>
        </w:r>
        <w:r w:rsidR="00333B09" w:rsidRPr="002D44FD">
          <w:rPr>
            <w:rStyle w:val="Hyperlink"/>
          </w:rPr>
          <w:t>Instrument Item-by-Item Justification</w:t>
        </w:r>
        <w:r w:rsidR="00333B09">
          <w:rPr>
            <w:webHidden/>
          </w:rPr>
          <w:tab/>
        </w:r>
        <w:r>
          <w:rPr>
            <w:webHidden/>
          </w:rPr>
          <w:fldChar w:fldCharType="begin"/>
        </w:r>
        <w:r w:rsidR="00333B09">
          <w:rPr>
            <w:webHidden/>
          </w:rPr>
          <w:instrText xml:space="preserve"> PAGEREF _Toc342213273 \h </w:instrText>
        </w:r>
        <w:r>
          <w:rPr>
            <w:webHidden/>
          </w:rPr>
        </w:r>
        <w:r>
          <w:rPr>
            <w:webHidden/>
          </w:rPr>
          <w:fldChar w:fldCharType="separate"/>
        </w:r>
        <w:r w:rsidR="00DB7F14">
          <w:rPr>
            <w:webHidden/>
          </w:rPr>
          <w:t>7</w:t>
        </w:r>
        <w:r>
          <w:rPr>
            <w:webHidden/>
          </w:rPr>
          <w:fldChar w:fldCharType="end"/>
        </w:r>
      </w:hyperlink>
    </w:p>
    <w:p w:rsidR="00333B09" w:rsidRDefault="00BC2514">
      <w:pPr>
        <w:pStyle w:val="TOC2"/>
        <w:rPr>
          <w:rFonts w:asciiTheme="minorHAnsi" w:eastAsiaTheme="minorEastAsia" w:hAnsiTheme="minorHAnsi" w:cstheme="minorBidi"/>
          <w:szCs w:val="22"/>
        </w:rPr>
      </w:pPr>
      <w:hyperlink w:anchor="_Toc342213274" w:history="1">
        <w:r w:rsidR="00333B09" w:rsidRPr="002D44FD">
          <w:rPr>
            <w:rStyle w:val="Hyperlink"/>
          </w:rPr>
          <w:t>A.3</w:t>
        </w:r>
        <w:r w:rsidR="00333B09">
          <w:rPr>
            <w:rFonts w:asciiTheme="minorHAnsi" w:eastAsiaTheme="minorEastAsia" w:hAnsiTheme="minorHAnsi" w:cstheme="minorBidi"/>
            <w:szCs w:val="22"/>
          </w:rPr>
          <w:tab/>
        </w:r>
        <w:r w:rsidR="00333B09" w:rsidRPr="002D44FD">
          <w:rPr>
            <w:rStyle w:val="Hyperlink"/>
          </w:rPr>
          <w:t>Improved Information Technology to Reduce Burden</w:t>
        </w:r>
        <w:r w:rsidR="00333B09">
          <w:rPr>
            <w:webHidden/>
          </w:rPr>
          <w:tab/>
        </w:r>
        <w:r>
          <w:rPr>
            <w:webHidden/>
          </w:rPr>
          <w:fldChar w:fldCharType="begin"/>
        </w:r>
        <w:r w:rsidR="00333B09">
          <w:rPr>
            <w:webHidden/>
          </w:rPr>
          <w:instrText xml:space="preserve"> PAGEREF _Toc342213274 \h </w:instrText>
        </w:r>
        <w:r>
          <w:rPr>
            <w:webHidden/>
          </w:rPr>
        </w:r>
        <w:r>
          <w:rPr>
            <w:webHidden/>
          </w:rPr>
          <w:fldChar w:fldCharType="separate"/>
        </w:r>
        <w:r w:rsidR="00DB7F14">
          <w:rPr>
            <w:webHidden/>
          </w:rPr>
          <w:t>11</w:t>
        </w:r>
        <w:r>
          <w:rPr>
            <w:webHidden/>
          </w:rPr>
          <w:fldChar w:fldCharType="end"/>
        </w:r>
      </w:hyperlink>
    </w:p>
    <w:p w:rsidR="00333B09" w:rsidRDefault="00BC2514">
      <w:pPr>
        <w:pStyle w:val="TOC2"/>
        <w:rPr>
          <w:rFonts w:asciiTheme="minorHAnsi" w:eastAsiaTheme="minorEastAsia" w:hAnsiTheme="minorHAnsi" w:cstheme="minorBidi"/>
          <w:szCs w:val="22"/>
        </w:rPr>
      </w:pPr>
      <w:hyperlink w:anchor="_Toc342213275" w:history="1">
        <w:r w:rsidR="00333B09" w:rsidRPr="002D44FD">
          <w:rPr>
            <w:rStyle w:val="Hyperlink"/>
          </w:rPr>
          <w:t>A.4</w:t>
        </w:r>
        <w:r w:rsidR="00333B09">
          <w:rPr>
            <w:rFonts w:asciiTheme="minorHAnsi" w:eastAsiaTheme="minorEastAsia" w:hAnsiTheme="minorHAnsi" w:cstheme="minorBidi"/>
            <w:szCs w:val="22"/>
          </w:rPr>
          <w:tab/>
        </w:r>
        <w:r w:rsidR="00333B09" w:rsidRPr="002D44FD">
          <w:rPr>
            <w:rStyle w:val="Hyperlink"/>
          </w:rPr>
          <w:t>Efforts to Identify Duplication</w:t>
        </w:r>
        <w:r w:rsidR="00333B09">
          <w:rPr>
            <w:webHidden/>
          </w:rPr>
          <w:tab/>
        </w:r>
        <w:r>
          <w:rPr>
            <w:webHidden/>
          </w:rPr>
          <w:fldChar w:fldCharType="begin"/>
        </w:r>
        <w:r w:rsidR="00333B09">
          <w:rPr>
            <w:webHidden/>
          </w:rPr>
          <w:instrText xml:space="preserve"> PAGEREF _Toc342213275 \h </w:instrText>
        </w:r>
        <w:r>
          <w:rPr>
            <w:webHidden/>
          </w:rPr>
        </w:r>
        <w:r>
          <w:rPr>
            <w:webHidden/>
          </w:rPr>
          <w:fldChar w:fldCharType="separate"/>
        </w:r>
        <w:r w:rsidR="00DB7F14">
          <w:rPr>
            <w:webHidden/>
          </w:rPr>
          <w:t>11</w:t>
        </w:r>
        <w:r>
          <w:rPr>
            <w:webHidden/>
          </w:rPr>
          <w:fldChar w:fldCharType="end"/>
        </w:r>
      </w:hyperlink>
    </w:p>
    <w:p w:rsidR="00333B09" w:rsidRDefault="00BC2514">
      <w:pPr>
        <w:pStyle w:val="TOC2"/>
        <w:rPr>
          <w:rFonts w:asciiTheme="minorHAnsi" w:eastAsiaTheme="minorEastAsia" w:hAnsiTheme="minorHAnsi" w:cstheme="minorBidi"/>
          <w:szCs w:val="22"/>
        </w:rPr>
      </w:pPr>
      <w:hyperlink w:anchor="_Toc342213276" w:history="1">
        <w:r w:rsidR="00333B09" w:rsidRPr="002D44FD">
          <w:rPr>
            <w:rStyle w:val="Hyperlink"/>
          </w:rPr>
          <w:t>A.5</w:t>
        </w:r>
        <w:r w:rsidR="00333B09">
          <w:rPr>
            <w:rFonts w:asciiTheme="minorHAnsi" w:eastAsiaTheme="minorEastAsia" w:hAnsiTheme="minorHAnsi" w:cstheme="minorBidi"/>
            <w:szCs w:val="22"/>
          </w:rPr>
          <w:tab/>
        </w:r>
        <w:r w:rsidR="00333B09" w:rsidRPr="002D44FD">
          <w:rPr>
            <w:rStyle w:val="Hyperlink"/>
          </w:rPr>
          <w:t>Involvement of Small Organizations</w:t>
        </w:r>
        <w:r w:rsidR="00333B09">
          <w:rPr>
            <w:webHidden/>
          </w:rPr>
          <w:tab/>
        </w:r>
        <w:r>
          <w:rPr>
            <w:webHidden/>
          </w:rPr>
          <w:fldChar w:fldCharType="begin"/>
        </w:r>
        <w:r w:rsidR="00333B09">
          <w:rPr>
            <w:webHidden/>
          </w:rPr>
          <w:instrText xml:space="preserve"> PAGEREF _Toc342213276 \h </w:instrText>
        </w:r>
        <w:r>
          <w:rPr>
            <w:webHidden/>
          </w:rPr>
        </w:r>
        <w:r>
          <w:rPr>
            <w:webHidden/>
          </w:rPr>
          <w:fldChar w:fldCharType="separate"/>
        </w:r>
        <w:r w:rsidR="00DB7F14">
          <w:rPr>
            <w:webHidden/>
          </w:rPr>
          <w:t>12</w:t>
        </w:r>
        <w:r>
          <w:rPr>
            <w:webHidden/>
          </w:rPr>
          <w:fldChar w:fldCharType="end"/>
        </w:r>
      </w:hyperlink>
    </w:p>
    <w:p w:rsidR="00333B09" w:rsidRDefault="00BC2514">
      <w:pPr>
        <w:pStyle w:val="TOC2"/>
        <w:rPr>
          <w:rFonts w:asciiTheme="minorHAnsi" w:eastAsiaTheme="minorEastAsia" w:hAnsiTheme="minorHAnsi" w:cstheme="minorBidi"/>
          <w:szCs w:val="22"/>
        </w:rPr>
      </w:pPr>
      <w:hyperlink w:anchor="_Toc342213277" w:history="1">
        <w:r w:rsidR="00333B09" w:rsidRPr="002D44FD">
          <w:rPr>
            <w:rStyle w:val="Hyperlink"/>
          </w:rPr>
          <w:t>A.6</w:t>
        </w:r>
        <w:r w:rsidR="00333B09">
          <w:rPr>
            <w:rFonts w:asciiTheme="minorHAnsi" w:eastAsiaTheme="minorEastAsia" w:hAnsiTheme="minorHAnsi" w:cstheme="minorBidi"/>
            <w:szCs w:val="22"/>
          </w:rPr>
          <w:tab/>
        </w:r>
        <w:r w:rsidR="00333B09" w:rsidRPr="002D44FD">
          <w:rPr>
            <w:rStyle w:val="Hyperlink"/>
          </w:rPr>
          <w:t>Consequences of Less Frequent Data Collection</w:t>
        </w:r>
        <w:r w:rsidR="00333B09">
          <w:rPr>
            <w:webHidden/>
          </w:rPr>
          <w:tab/>
        </w:r>
        <w:r>
          <w:rPr>
            <w:webHidden/>
          </w:rPr>
          <w:fldChar w:fldCharType="begin"/>
        </w:r>
        <w:r w:rsidR="00333B09">
          <w:rPr>
            <w:webHidden/>
          </w:rPr>
          <w:instrText xml:space="preserve"> PAGEREF _Toc342213277 \h </w:instrText>
        </w:r>
        <w:r>
          <w:rPr>
            <w:webHidden/>
          </w:rPr>
        </w:r>
        <w:r>
          <w:rPr>
            <w:webHidden/>
          </w:rPr>
          <w:fldChar w:fldCharType="separate"/>
        </w:r>
        <w:r w:rsidR="00DB7F14">
          <w:rPr>
            <w:webHidden/>
          </w:rPr>
          <w:t>12</w:t>
        </w:r>
        <w:r>
          <w:rPr>
            <w:webHidden/>
          </w:rPr>
          <w:fldChar w:fldCharType="end"/>
        </w:r>
      </w:hyperlink>
    </w:p>
    <w:p w:rsidR="00333B09" w:rsidRDefault="00BC2514">
      <w:pPr>
        <w:pStyle w:val="TOC2"/>
        <w:rPr>
          <w:rFonts w:asciiTheme="minorHAnsi" w:eastAsiaTheme="minorEastAsia" w:hAnsiTheme="minorHAnsi" w:cstheme="minorBidi"/>
          <w:szCs w:val="22"/>
        </w:rPr>
      </w:pPr>
      <w:hyperlink w:anchor="_Toc342213278" w:history="1">
        <w:r w:rsidR="00333B09" w:rsidRPr="002D44FD">
          <w:rPr>
            <w:rStyle w:val="Hyperlink"/>
          </w:rPr>
          <w:t>A.7</w:t>
        </w:r>
        <w:r w:rsidR="00333B09">
          <w:rPr>
            <w:rFonts w:asciiTheme="minorHAnsi" w:eastAsiaTheme="minorEastAsia" w:hAnsiTheme="minorHAnsi" w:cstheme="minorBidi"/>
            <w:szCs w:val="22"/>
          </w:rPr>
          <w:tab/>
        </w:r>
        <w:r w:rsidR="00333B09" w:rsidRPr="002D44FD">
          <w:rPr>
            <w:rStyle w:val="Hyperlink"/>
          </w:rPr>
          <w:t>Special Circumstances</w:t>
        </w:r>
        <w:r w:rsidR="00333B09">
          <w:rPr>
            <w:webHidden/>
          </w:rPr>
          <w:tab/>
        </w:r>
        <w:r>
          <w:rPr>
            <w:webHidden/>
          </w:rPr>
          <w:fldChar w:fldCharType="begin"/>
        </w:r>
        <w:r w:rsidR="00333B09">
          <w:rPr>
            <w:webHidden/>
          </w:rPr>
          <w:instrText xml:space="preserve"> PAGEREF _Toc342213278 \h </w:instrText>
        </w:r>
        <w:r>
          <w:rPr>
            <w:webHidden/>
          </w:rPr>
        </w:r>
        <w:r>
          <w:rPr>
            <w:webHidden/>
          </w:rPr>
          <w:fldChar w:fldCharType="separate"/>
        </w:r>
        <w:r w:rsidR="00DB7F14">
          <w:rPr>
            <w:webHidden/>
          </w:rPr>
          <w:t>13</w:t>
        </w:r>
        <w:r>
          <w:rPr>
            <w:webHidden/>
          </w:rPr>
          <w:fldChar w:fldCharType="end"/>
        </w:r>
      </w:hyperlink>
    </w:p>
    <w:p w:rsidR="00333B09" w:rsidRDefault="00BC2514">
      <w:pPr>
        <w:pStyle w:val="TOC2"/>
        <w:rPr>
          <w:rFonts w:asciiTheme="minorHAnsi" w:eastAsiaTheme="minorEastAsia" w:hAnsiTheme="minorHAnsi" w:cstheme="minorBidi"/>
          <w:szCs w:val="22"/>
        </w:rPr>
      </w:pPr>
      <w:hyperlink w:anchor="_Toc342213279" w:history="1">
        <w:r w:rsidR="00333B09" w:rsidRPr="002D44FD">
          <w:rPr>
            <w:rStyle w:val="Hyperlink"/>
          </w:rPr>
          <w:t>A.8</w:t>
        </w:r>
        <w:r w:rsidR="00333B09">
          <w:rPr>
            <w:rFonts w:asciiTheme="minorHAnsi" w:eastAsiaTheme="minorEastAsia" w:hAnsiTheme="minorHAnsi" w:cstheme="minorBidi"/>
            <w:szCs w:val="22"/>
          </w:rPr>
          <w:tab/>
        </w:r>
        <w:r w:rsidR="00333B09" w:rsidRPr="002D44FD">
          <w:rPr>
            <w:rStyle w:val="Hyperlink"/>
          </w:rPr>
          <w:t>Federal Register Notice and Consultation</w:t>
        </w:r>
        <w:r w:rsidR="00333B09">
          <w:rPr>
            <w:webHidden/>
          </w:rPr>
          <w:tab/>
        </w:r>
        <w:r>
          <w:rPr>
            <w:webHidden/>
          </w:rPr>
          <w:fldChar w:fldCharType="begin"/>
        </w:r>
        <w:r w:rsidR="00333B09">
          <w:rPr>
            <w:webHidden/>
          </w:rPr>
          <w:instrText xml:space="preserve"> PAGEREF _Toc342213279 \h </w:instrText>
        </w:r>
        <w:r>
          <w:rPr>
            <w:webHidden/>
          </w:rPr>
        </w:r>
        <w:r>
          <w:rPr>
            <w:webHidden/>
          </w:rPr>
          <w:fldChar w:fldCharType="separate"/>
        </w:r>
        <w:r w:rsidR="00DB7F14">
          <w:rPr>
            <w:webHidden/>
          </w:rPr>
          <w:t>13</w:t>
        </w:r>
        <w:r>
          <w:rPr>
            <w:webHidden/>
          </w:rPr>
          <w:fldChar w:fldCharType="end"/>
        </w:r>
      </w:hyperlink>
    </w:p>
    <w:p w:rsidR="00333B09" w:rsidRDefault="00BC2514">
      <w:pPr>
        <w:pStyle w:val="TOC2"/>
        <w:rPr>
          <w:rFonts w:asciiTheme="minorHAnsi" w:eastAsiaTheme="minorEastAsia" w:hAnsiTheme="minorHAnsi" w:cstheme="minorBidi"/>
          <w:szCs w:val="22"/>
        </w:rPr>
      </w:pPr>
      <w:hyperlink w:anchor="_Toc342213280" w:history="1">
        <w:r w:rsidR="00333B09" w:rsidRPr="002D44FD">
          <w:rPr>
            <w:rStyle w:val="Hyperlink"/>
          </w:rPr>
          <w:t>A.9</w:t>
        </w:r>
        <w:r w:rsidR="00333B09">
          <w:rPr>
            <w:rFonts w:asciiTheme="minorHAnsi" w:eastAsiaTheme="minorEastAsia" w:hAnsiTheme="minorHAnsi" w:cstheme="minorBidi"/>
            <w:szCs w:val="22"/>
          </w:rPr>
          <w:tab/>
        </w:r>
        <w:r w:rsidR="00333B09" w:rsidRPr="002D44FD">
          <w:rPr>
            <w:rStyle w:val="Hyperlink"/>
          </w:rPr>
          <w:t xml:space="preserve">Payment of Respondents </w:t>
        </w:r>
        <w:r w:rsidR="00333B09">
          <w:rPr>
            <w:webHidden/>
          </w:rPr>
          <w:tab/>
        </w:r>
        <w:r>
          <w:rPr>
            <w:webHidden/>
          </w:rPr>
          <w:fldChar w:fldCharType="begin"/>
        </w:r>
        <w:r w:rsidR="00333B09">
          <w:rPr>
            <w:webHidden/>
          </w:rPr>
          <w:instrText xml:space="preserve"> PAGEREF _Toc342213280 \h </w:instrText>
        </w:r>
        <w:r>
          <w:rPr>
            <w:webHidden/>
          </w:rPr>
        </w:r>
        <w:r>
          <w:rPr>
            <w:webHidden/>
          </w:rPr>
          <w:fldChar w:fldCharType="separate"/>
        </w:r>
        <w:r w:rsidR="00DB7F14">
          <w:rPr>
            <w:webHidden/>
          </w:rPr>
          <w:t>13</w:t>
        </w:r>
        <w:r>
          <w:rPr>
            <w:webHidden/>
          </w:rPr>
          <w:fldChar w:fldCharType="end"/>
        </w:r>
      </w:hyperlink>
    </w:p>
    <w:p w:rsidR="00333B09" w:rsidRDefault="00BC2514">
      <w:pPr>
        <w:pStyle w:val="TOC2"/>
        <w:rPr>
          <w:rFonts w:asciiTheme="minorHAnsi" w:eastAsiaTheme="minorEastAsia" w:hAnsiTheme="minorHAnsi" w:cstheme="minorBidi"/>
          <w:szCs w:val="22"/>
        </w:rPr>
      </w:pPr>
      <w:hyperlink w:anchor="_Toc342213281" w:history="1">
        <w:r w:rsidR="00333B09" w:rsidRPr="002D44FD">
          <w:rPr>
            <w:rStyle w:val="Hyperlink"/>
          </w:rPr>
          <w:t>A.10</w:t>
        </w:r>
        <w:r w:rsidR="00333B09">
          <w:rPr>
            <w:rFonts w:asciiTheme="minorHAnsi" w:eastAsiaTheme="minorEastAsia" w:hAnsiTheme="minorHAnsi" w:cstheme="minorBidi"/>
            <w:szCs w:val="22"/>
          </w:rPr>
          <w:tab/>
        </w:r>
        <w:r w:rsidR="00333B09" w:rsidRPr="002D44FD">
          <w:rPr>
            <w:rStyle w:val="Hyperlink"/>
          </w:rPr>
          <w:t>Confidentiality of Respondents</w:t>
        </w:r>
        <w:r w:rsidR="00333B09">
          <w:rPr>
            <w:webHidden/>
          </w:rPr>
          <w:tab/>
        </w:r>
        <w:r>
          <w:rPr>
            <w:webHidden/>
          </w:rPr>
          <w:fldChar w:fldCharType="begin"/>
        </w:r>
        <w:r w:rsidR="00333B09">
          <w:rPr>
            <w:webHidden/>
          </w:rPr>
          <w:instrText xml:space="preserve"> PAGEREF _Toc342213281 \h </w:instrText>
        </w:r>
        <w:r>
          <w:rPr>
            <w:webHidden/>
          </w:rPr>
        </w:r>
        <w:r>
          <w:rPr>
            <w:webHidden/>
          </w:rPr>
          <w:fldChar w:fldCharType="separate"/>
        </w:r>
        <w:r w:rsidR="00DB7F14">
          <w:rPr>
            <w:webHidden/>
          </w:rPr>
          <w:t>15</w:t>
        </w:r>
        <w:r>
          <w:rPr>
            <w:webHidden/>
          </w:rPr>
          <w:fldChar w:fldCharType="end"/>
        </w:r>
      </w:hyperlink>
    </w:p>
    <w:p w:rsidR="00333B09" w:rsidRDefault="00BC2514">
      <w:pPr>
        <w:pStyle w:val="TOC3"/>
        <w:rPr>
          <w:rFonts w:asciiTheme="minorHAnsi" w:eastAsiaTheme="minorEastAsia" w:hAnsiTheme="minorHAnsi" w:cstheme="minorBidi"/>
          <w:szCs w:val="22"/>
        </w:rPr>
      </w:pPr>
      <w:hyperlink w:anchor="_Toc342213282" w:history="1">
        <w:r w:rsidR="00333B09" w:rsidRPr="002D44FD">
          <w:rPr>
            <w:rStyle w:val="Hyperlink"/>
          </w:rPr>
          <w:t>A.10.1</w:t>
        </w:r>
        <w:r w:rsidR="00333B09">
          <w:rPr>
            <w:rFonts w:asciiTheme="minorHAnsi" w:eastAsiaTheme="minorEastAsia" w:hAnsiTheme="minorHAnsi" w:cstheme="minorBidi"/>
            <w:szCs w:val="22"/>
          </w:rPr>
          <w:tab/>
        </w:r>
        <w:r w:rsidR="00333B09" w:rsidRPr="002D44FD">
          <w:rPr>
            <w:rStyle w:val="Hyperlink"/>
          </w:rPr>
          <w:t>Data Confidentiality Protections</w:t>
        </w:r>
        <w:r w:rsidR="00333B09">
          <w:rPr>
            <w:webHidden/>
          </w:rPr>
          <w:tab/>
        </w:r>
        <w:r>
          <w:rPr>
            <w:webHidden/>
          </w:rPr>
          <w:fldChar w:fldCharType="begin"/>
        </w:r>
        <w:r w:rsidR="00333B09">
          <w:rPr>
            <w:webHidden/>
          </w:rPr>
          <w:instrText xml:space="preserve"> PAGEREF _Toc342213282 \h </w:instrText>
        </w:r>
        <w:r>
          <w:rPr>
            <w:webHidden/>
          </w:rPr>
        </w:r>
        <w:r>
          <w:rPr>
            <w:webHidden/>
          </w:rPr>
          <w:fldChar w:fldCharType="separate"/>
        </w:r>
        <w:r w:rsidR="00DB7F14">
          <w:rPr>
            <w:webHidden/>
          </w:rPr>
          <w:t>15</w:t>
        </w:r>
        <w:r>
          <w:rPr>
            <w:webHidden/>
          </w:rPr>
          <w:fldChar w:fldCharType="end"/>
        </w:r>
      </w:hyperlink>
    </w:p>
    <w:p w:rsidR="00333B09" w:rsidRDefault="00BC2514">
      <w:pPr>
        <w:pStyle w:val="TOC2"/>
        <w:rPr>
          <w:rFonts w:asciiTheme="minorHAnsi" w:eastAsiaTheme="minorEastAsia" w:hAnsiTheme="minorHAnsi" w:cstheme="minorBidi"/>
          <w:szCs w:val="22"/>
        </w:rPr>
      </w:pPr>
      <w:hyperlink w:anchor="_Toc342213283" w:history="1">
        <w:r w:rsidR="00333B09" w:rsidRPr="002D44FD">
          <w:rPr>
            <w:rStyle w:val="Hyperlink"/>
          </w:rPr>
          <w:t>A.11</w:t>
        </w:r>
        <w:r w:rsidR="00333B09">
          <w:rPr>
            <w:rFonts w:asciiTheme="minorHAnsi" w:eastAsiaTheme="minorEastAsia" w:hAnsiTheme="minorHAnsi" w:cstheme="minorBidi"/>
            <w:szCs w:val="22"/>
          </w:rPr>
          <w:tab/>
        </w:r>
        <w:r w:rsidR="00333B09" w:rsidRPr="002D44FD">
          <w:rPr>
            <w:rStyle w:val="Hyperlink"/>
          </w:rPr>
          <w:t>Sensitive Questions</w:t>
        </w:r>
        <w:r w:rsidR="00333B09">
          <w:rPr>
            <w:webHidden/>
          </w:rPr>
          <w:tab/>
        </w:r>
        <w:r>
          <w:rPr>
            <w:webHidden/>
          </w:rPr>
          <w:fldChar w:fldCharType="begin"/>
        </w:r>
        <w:r w:rsidR="00333B09">
          <w:rPr>
            <w:webHidden/>
          </w:rPr>
          <w:instrText xml:space="preserve"> PAGEREF _Toc342213283 \h </w:instrText>
        </w:r>
        <w:r>
          <w:rPr>
            <w:webHidden/>
          </w:rPr>
        </w:r>
        <w:r>
          <w:rPr>
            <w:webHidden/>
          </w:rPr>
          <w:fldChar w:fldCharType="separate"/>
        </w:r>
        <w:r w:rsidR="00DB7F14">
          <w:rPr>
            <w:webHidden/>
          </w:rPr>
          <w:t>15</w:t>
        </w:r>
        <w:r>
          <w:rPr>
            <w:webHidden/>
          </w:rPr>
          <w:fldChar w:fldCharType="end"/>
        </w:r>
      </w:hyperlink>
    </w:p>
    <w:p w:rsidR="00333B09" w:rsidRDefault="00BC2514">
      <w:pPr>
        <w:pStyle w:val="TOC2"/>
        <w:rPr>
          <w:rFonts w:asciiTheme="minorHAnsi" w:eastAsiaTheme="minorEastAsia" w:hAnsiTheme="minorHAnsi" w:cstheme="minorBidi"/>
          <w:szCs w:val="22"/>
        </w:rPr>
      </w:pPr>
      <w:hyperlink w:anchor="_Toc342213284" w:history="1">
        <w:r w:rsidR="00333B09" w:rsidRPr="002D44FD">
          <w:rPr>
            <w:rStyle w:val="Hyperlink"/>
          </w:rPr>
          <w:t>A.12</w:t>
        </w:r>
        <w:r w:rsidR="00333B09">
          <w:rPr>
            <w:rFonts w:asciiTheme="minorHAnsi" w:eastAsiaTheme="minorEastAsia" w:hAnsiTheme="minorHAnsi" w:cstheme="minorBidi"/>
            <w:szCs w:val="22"/>
          </w:rPr>
          <w:tab/>
        </w:r>
        <w:r w:rsidR="00333B09" w:rsidRPr="002D44FD">
          <w:rPr>
            <w:rStyle w:val="Hyperlink"/>
          </w:rPr>
          <w:t>Estimation of Information Collection Burden</w:t>
        </w:r>
        <w:r w:rsidR="00333B09">
          <w:rPr>
            <w:webHidden/>
          </w:rPr>
          <w:tab/>
        </w:r>
        <w:r>
          <w:rPr>
            <w:webHidden/>
          </w:rPr>
          <w:fldChar w:fldCharType="begin"/>
        </w:r>
        <w:r w:rsidR="00333B09">
          <w:rPr>
            <w:webHidden/>
          </w:rPr>
          <w:instrText xml:space="preserve"> PAGEREF _Toc342213284 \h </w:instrText>
        </w:r>
        <w:r>
          <w:rPr>
            <w:webHidden/>
          </w:rPr>
        </w:r>
        <w:r>
          <w:rPr>
            <w:webHidden/>
          </w:rPr>
          <w:fldChar w:fldCharType="separate"/>
        </w:r>
        <w:r w:rsidR="00DB7F14">
          <w:rPr>
            <w:webHidden/>
          </w:rPr>
          <w:t>16</w:t>
        </w:r>
        <w:r>
          <w:rPr>
            <w:webHidden/>
          </w:rPr>
          <w:fldChar w:fldCharType="end"/>
        </w:r>
      </w:hyperlink>
    </w:p>
    <w:p w:rsidR="00333B09" w:rsidRDefault="00BC2514">
      <w:pPr>
        <w:pStyle w:val="TOC2"/>
        <w:rPr>
          <w:rFonts w:asciiTheme="minorHAnsi" w:eastAsiaTheme="minorEastAsia" w:hAnsiTheme="minorHAnsi" w:cstheme="minorBidi"/>
          <w:szCs w:val="22"/>
        </w:rPr>
      </w:pPr>
      <w:hyperlink w:anchor="_Toc342213285" w:history="1">
        <w:r w:rsidR="00333B09" w:rsidRPr="002D44FD">
          <w:rPr>
            <w:rStyle w:val="Hyperlink"/>
          </w:rPr>
          <w:t>A.13</w:t>
        </w:r>
        <w:r w:rsidR="00333B09">
          <w:rPr>
            <w:rFonts w:asciiTheme="minorHAnsi" w:eastAsiaTheme="minorEastAsia" w:hAnsiTheme="minorHAnsi" w:cstheme="minorBidi"/>
            <w:szCs w:val="22"/>
          </w:rPr>
          <w:tab/>
        </w:r>
        <w:r w:rsidR="00333B09" w:rsidRPr="002D44FD">
          <w:rPr>
            <w:rStyle w:val="Hyperlink"/>
          </w:rPr>
          <w:t>Cost Burden to Respondents or Record Keepers</w:t>
        </w:r>
        <w:r w:rsidR="00333B09">
          <w:rPr>
            <w:webHidden/>
          </w:rPr>
          <w:tab/>
        </w:r>
        <w:r>
          <w:rPr>
            <w:webHidden/>
          </w:rPr>
          <w:fldChar w:fldCharType="begin"/>
        </w:r>
        <w:r w:rsidR="00333B09">
          <w:rPr>
            <w:webHidden/>
          </w:rPr>
          <w:instrText xml:space="preserve"> PAGEREF _Toc342213285 \h </w:instrText>
        </w:r>
        <w:r>
          <w:rPr>
            <w:webHidden/>
          </w:rPr>
        </w:r>
        <w:r>
          <w:rPr>
            <w:webHidden/>
          </w:rPr>
          <w:fldChar w:fldCharType="separate"/>
        </w:r>
        <w:r w:rsidR="00DB7F14">
          <w:rPr>
            <w:webHidden/>
          </w:rPr>
          <w:t>19</w:t>
        </w:r>
        <w:r>
          <w:rPr>
            <w:webHidden/>
          </w:rPr>
          <w:fldChar w:fldCharType="end"/>
        </w:r>
      </w:hyperlink>
    </w:p>
    <w:p w:rsidR="00333B09" w:rsidRDefault="00BC2514">
      <w:pPr>
        <w:pStyle w:val="TOC2"/>
        <w:rPr>
          <w:rFonts w:asciiTheme="minorHAnsi" w:eastAsiaTheme="minorEastAsia" w:hAnsiTheme="minorHAnsi" w:cstheme="minorBidi"/>
          <w:szCs w:val="22"/>
        </w:rPr>
      </w:pPr>
      <w:hyperlink w:anchor="_Toc342213286" w:history="1">
        <w:r w:rsidR="00333B09" w:rsidRPr="002D44FD">
          <w:rPr>
            <w:rStyle w:val="Hyperlink"/>
          </w:rPr>
          <w:t>A.14</w:t>
        </w:r>
        <w:r w:rsidR="00333B09">
          <w:rPr>
            <w:rFonts w:asciiTheme="minorHAnsi" w:eastAsiaTheme="minorEastAsia" w:hAnsiTheme="minorHAnsi" w:cstheme="minorBidi"/>
            <w:szCs w:val="22"/>
          </w:rPr>
          <w:tab/>
        </w:r>
        <w:r w:rsidR="00333B09" w:rsidRPr="002D44FD">
          <w:rPr>
            <w:rStyle w:val="Hyperlink"/>
          </w:rPr>
          <w:t>Estimate of Cost to the Federal Government</w:t>
        </w:r>
        <w:r w:rsidR="00333B09">
          <w:rPr>
            <w:webHidden/>
          </w:rPr>
          <w:tab/>
        </w:r>
        <w:r>
          <w:rPr>
            <w:webHidden/>
          </w:rPr>
          <w:fldChar w:fldCharType="begin"/>
        </w:r>
        <w:r w:rsidR="00333B09">
          <w:rPr>
            <w:webHidden/>
          </w:rPr>
          <w:instrText xml:space="preserve"> PAGEREF _Toc342213286 \h </w:instrText>
        </w:r>
        <w:r>
          <w:rPr>
            <w:webHidden/>
          </w:rPr>
        </w:r>
        <w:r>
          <w:rPr>
            <w:webHidden/>
          </w:rPr>
          <w:fldChar w:fldCharType="separate"/>
        </w:r>
        <w:r w:rsidR="00DB7F14">
          <w:rPr>
            <w:webHidden/>
          </w:rPr>
          <w:t>19</w:t>
        </w:r>
        <w:r>
          <w:rPr>
            <w:webHidden/>
          </w:rPr>
          <w:fldChar w:fldCharType="end"/>
        </w:r>
      </w:hyperlink>
    </w:p>
    <w:p w:rsidR="00333B09" w:rsidRDefault="00BC2514">
      <w:pPr>
        <w:pStyle w:val="TOC2"/>
        <w:rPr>
          <w:rFonts w:asciiTheme="minorHAnsi" w:eastAsiaTheme="minorEastAsia" w:hAnsiTheme="minorHAnsi" w:cstheme="minorBidi"/>
          <w:szCs w:val="22"/>
        </w:rPr>
      </w:pPr>
      <w:hyperlink w:anchor="_Toc342213287" w:history="1">
        <w:r w:rsidR="00333B09" w:rsidRPr="002D44FD">
          <w:rPr>
            <w:rStyle w:val="Hyperlink"/>
          </w:rPr>
          <w:t>A.15</w:t>
        </w:r>
        <w:r w:rsidR="00333B09">
          <w:rPr>
            <w:rFonts w:asciiTheme="minorHAnsi" w:eastAsiaTheme="minorEastAsia" w:hAnsiTheme="minorHAnsi" w:cstheme="minorBidi"/>
            <w:szCs w:val="22"/>
          </w:rPr>
          <w:tab/>
        </w:r>
        <w:r w:rsidR="00333B09" w:rsidRPr="002D44FD">
          <w:rPr>
            <w:rStyle w:val="Hyperlink"/>
          </w:rPr>
          <w:t>Change in Burden</w:t>
        </w:r>
        <w:r w:rsidR="00333B09">
          <w:rPr>
            <w:webHidden/>
          </w:rPr>
          <w:tab/>
        </w:r>
        <w:r>
          <w:rPr>
            <w:webHidden/>
          </w:rPr>
          <w:fldChar w:fldCharType="begin"/>
        </w:r>
        <w:r w:rsidR="00333B09">
          <w:rPr>
            <w:webHidden/>
          </w:rPr>
          <w:instrText xml:space="preserve"> PAGEREF _Toc342213287 \h </w:instrText>
        </w:r>
        <w:r>
          <w:rPr>
            <w:webHidden/>
          </w:rPr>
        </w:r>
        <w:r>
          <w:rPr>
            <w:webHidden/>
          </w:rPr>
          <w:fldChar w:fldCharType="separate"/>
        </w:r>
        <w:r w:rsidR="00DB7F14">
          <w:rPr>
            <w:webHidden/>
          </w:rPr>
          <w:t>19</w:t>
        </w:r>
        <w:r>
          <w:rPr>
            <w:webHidden/>
          </w:rPr>
          <w:fldChar w:fldCharType="end"/>
        </w:r>
      </w:hyperlink>
    </w:p>
    <w:p w:rsidR="00333B09" w:rsidRDefault="00BC2514">
      <w:pPr>
        <w:pStyle w:val="TOC2"/>
        <w:rPr>
          <w:rFonts w:asciiTheme="minorHAnsi" w:eastAsiaTheme="minorEastAsia" w:hAnsiTheme="minorHAnsi" w:cstheme="minorBidi"/>
          <w:szCs w:val="22"/>
        </w:rPr>
      </w:pPr>
      <w:hyperlink w:anchor="_Toc342213288" w:history="1">
        <w:r w:rsidR="00333B09" w:rsidRPr="002D44FD">
          <w:rPr>
            <w:rStyle w:val="Hyperlink"/>
          </w:rPr>
          <w:t>A.16</w:t>
        </w:r>
        <w:r w:rsidR="00333B09">
          <w:rPr>
            <w:rFonts w:asciiTheme="minorHAnsi" w:eastAsiaTheme="minorEastAsia" w:hAnsiTheme="minorHAnsi" w:cstheme="minorBidi"/>
            <w:szCs w:val="22"/>
          </w:rPr>
          <w:tab/>
        </w:r>
        <w:r w:rsidR="00333B09" w:rsidRPr="002D44FD">
          <w:rPr>
            <w:rStyle w:val="Hyperlink"/>
          </w:rPr>
          <w:t>Plan and Time Schedule for Information Collection, Tabulation and Publication</w:t>
        </w:r>
        <w:r w:rsidR="00333B09">
          <w:rPr>
            <w:webHidden/>
          </w:rPr>
          <w:tab/>
        </w:r>
        <w:r>
          <w:rPr>
            <w:webHidden/>
          </w:rPr>
          <w:fldChar w:fldCharType="begin"/>
        </w:r>
        <w:r w:rsidR="00333B09">
          <w:rPr>
            <w:webHidden/>
          </w:rPr>
          <w:instrText xml:space="preserve"> PAGEREF _Toc342213288 \h </w:instrText>
        </w:r>
        <w:r>
          <w:rPr>
            <w:webHidden/>
          </w:rPr>
        </w:r>
        <w:r>
          <w:rPr>
            <w:webHidden/>
          </w:rPr>
          <w:fldChar w:fldCharType="separate"/>
        </w:r>
        <w:r w:rsidR="00DB7F14">
          <w:rPr>
            <w:webHidden/>
          </w:rPr>
          <w:t>19</w:t>
        </w:r>
        <w:r>
          <w:rPr>
            <w:webHidden/>
          </w:rPr>
          <w:fldChar w:fldCharType="end"/>
        </w:r>
      </w:hyperlink>
    </w:p>
    <w:p w:rsidR="00333B09" w:rsidRDefault="00BC2514">
      <w:pPr>
        <w:pStyle w:val="TOC3"/>
        <w:rPr>
          <w:rFonts w:asciiTheme="minorHAnsi" w:eastAsiaTheme="minorEastAsia" w:hAnsiTheme="minorHAnsi" w:cstheme="minorBidi"/>
          <w:szCs w:val="22"/>
        </w:rPr>
      </w:pPr>
      <w:hyperlink w:anchor="_Toc342213289" w:history="1">
        <w:r w:rsidR="00333B09" w:rsidRPr="002D44FD">
          <w:rPr>
            <w:rStyle w:val="Hyperlink"/>
          </w:rPr>
          <w:t>A.16.1</w:t>
        </w:r>
        <w:r w:rsidR="00333B09">
          <w:rPr>
            <w:rFonts w:asciiTheme="minorHAnsi" w:eastAsiaTheme="minorEastAsia" w:hAnsiTheme="minorHAnsi" w:cstheme="minorBidi"/>
            <w:szCs w:val="22"/>
          </w:rPr>
          <w:tab/>
        </w:r>
        <w:r w:rsidR="00333B09" w:rsidRPr="002D44FD">
          <w:rPr>
            <w:rStyle w:val="Hyperlink"/>
          </w:rPr>
          <w:t>Analysis Plan</w:t>
        </w:r>
        <w:r w:rsidR="00333B09">
          <w:rPr>
            <w:webHidden/>
          </w:rPr>
          <w:tab/>
        </w:r>
        <w:r>
          <w:rPr>
            <w:webHidden/>
          </w:rPr>
          <w:fldChar w:fldCharType="begin"/>
        </w:r>
        <w:r w:rsidR="00333B09">
          <w:rPr>
            <w:webHidden/>
          </w:rPr>
          <w:instrText xml:space="preserve"> PAGEREF _Toc342213289 \h </w:instrText>
        </w:r>
        <w:r>
          <w:rPr>
            <w:webHidden/>
          </w:rPr>
        </w:r>
        <w:r>
          <w:rPr>
            <w:webHidden/>
          </w:rPr>
          <w:fldChar w:fldCharType="separate"/>
        </w:r>
        <w:r w:rsidR="00DB7F14">
          <w:rPr>
            <w:webHidden/>
          </w:rPr>
          <w:t>19</w:t>
        </w:r>
        <w:r>
          <w:rPr>
            <w:webHidden/>
          </w:rPr>
          <w:fldChar w:fldCharType="end"/>
        </w:r>
      </w:hyperlink>
    </w:p>
    <w:p w:rsidR="00333B09" w:rsidRDefault="00BC2514">
      <w:pPr>
        <w:pStyle w:val="TOC3"/>
        <w:rPr>
          <w:rFonts w:asciiTheme="minorHAnsi" w:eastAsiaTheme="minorEastAsia" w:hAnsiTheme="minorHAnsi" w:cstheme="minorBidi"/>
          <w:szCs w:val="22"/>
        </w:rPr>
      </w:pPr>
      <w:hyperlink w:anchor="_Toc342213290" w:history="1">
        <w:r w:rsidR="00333B09" w:rsidRPr="002D44FD">
          <w:rPr>
            <w:rStyle w:val="Hyperlink"/>
          </w:rPr>
          <w:t>A.16.2 Time Schedule and Publications</w:t>
        </w:r>
        <w:r w:rsidR="00333B09">
          <w:rPr>
            <w:webHidden/>
          </w:rPr>
          <w:tab/>
        </w:r>
        <w:r>
          <w:rPr>
            <w:webHidden/>
          </w:rPr>
          <w:fldChar w:fldCharType="begin"/>
        </w:r>
        <w:r w:rsidR="00333B09">
          <w:rPr>
            <w:webHidden/>
          </w:rPr>
          <w:instrText xml:space="preserve"> PAGEREF _Toc342213290 \h </w:instrText>
        </w:r>
        <w:r>
          <w:rPr>
            <w:webHidden/>
          </w:rPr>
        </w:r>
        <w:r>
          <w:rPr>
            <w:webHidden/>
          </w:rPr>
          <w:fldChar w:fldCharType="separate"/>
        </w:r>
        <w:r w:rsidR="00DB7F14">
          <w:rPr>
            <w:webHidden/>
          </w:rPr>
          <w:t>20</w:t>
        </w:r>
        <w:r>
          <w:rPr>
            <w:webHidden/>
          </w:rPr>
          <w:fldChar w:fldCharType="end"/>
        </w:r>
      </w:hyperlink>
    </w:p>
    <w:p w:rsidR="00333B09" w:rsidRDefault="00BC2514">
      <w:pPr>
        <w:pStyle w:val="TOC2"/>
        <w:rPr>
          <w:rFonts w:asciiTheme="minorHAnsi" w:eastAsiaTheme="minorEastAsia" w:hAnsiTheme="minorHAnsi" w:cstheme="minorBidi"/>
          <w:szCs w:val="22"/>
        </w:rPr>
      </w:pPr>
      <w:hyperlink w:anchor="_Toc342213291" w:history="1">
        <w:r w:rsidR="00333B09" w:rsidRPr="002D44FD">
          <w:rPr>
            <w:rStyle w:val="Hyperlink"/>
          </w:rPr>
          <w:t>A.17</w:t>
        </w:r>
        <w:r w:rsidR="00333B09">
          <w:rPr>
            <w:rFonts w:asciiTheme="minorHAnsi" w:eastAsiaTheme="minorEastAsia" w:hAnsiTheme="minorHAnsi" w:cstheme="minorBidi"/>
            <w:szCs w:val="22"/>
          </w:rPr>
          <w:tab/>
        </w:r>
        <w:r w:rsidR="00333B09" w:rsidRPr="002D44FD">
          <w:rPr>
            <w:rStyle w:val="Hyperlink"/>
          </w:rPr>
          <w:t>Reasons Not to Display OMB Expiration Date</w:t>
        </w:r>
        <w:r w:rsidR="00333B09">
          <w:rPr>
            <w:webHidden/>
          </w:rPr>
          <w:tab/>
        </w:r>
        <w:r>
          <w:rPr>
            <w:webHidden/>
          </w:rPr>
          <w:fldChar w:fldCharType="begin"/>
        </w:r>
        <w:r w:rsidR="00333B09">
          <w:rPr>
            <w:webHidden/>
          </w:rPr>
          <w:instrText xml:space="preserve"> PAGEREF _Toc342213291 \h </w:instrText>
        </w:r>
        <w:r>
          <w:rPr>
            <w:webHidden/>
          </w:rPr>
        </w:r>
        <w:r>
          <w:rPr>
            <w:webHidden/>
          </w:rPr>
          <w:fldChar w:fldCharType="separate"/>
        </w:r>
        <w:r w:rsidR="00DB7F14">
          <w:rPr>
            <w:webHidden/>
          </w:rPr>
          <w:t>20</w:t>
        </w:r>
        <w:r>
          <w:rPr>
            <w:webHidden/>
          </w:rPr>
          <w:fldChar w:fldCharType="end"/>
        </w:r>
      </w:hyperlink>
    </w:p>
    <w:p w:rsidR="00333B09" w:rsidRDefault="00BC2514">
      <w:pPr>
        <w:pStyle w:val="TOC2"/>
        <w:rPr>
          <w:rFonts w:asciiTheme="minorHAnsi" w:eastAsiaTheme="minorEastAsia" w:hAnsiTheme="minorHAnsi" w:cstheme="minorBidi"/>
          <w:szCs w:val="22"/>
        </w:rPr>
      </w:pPr>
      <w:hyperlink w:anchor="_Toc342213292" w:history="1">
        <w:r w:rsidR="00333B09" w:rsidRPr="002D44FD">
          <w:rPr>
            <w:rStyle w:val="Hyperlink"/>
          </w:rPr>
          <w:t>A.18</w:t>
        </w:r>
        <w:r w:rsidR="00333B09">
          <w:rPr>
            <w:rFonts w:asciiTheme="minorHAnsi" w:eastAsiaTheme="minorEastAsia" w:hAnsiTheme="minorHAnsi" w:cstheme="minorBidi"/>
            <w:szCs w:val="22"/>
          </w:rPr>
          <w:tab/>
        </w:r>
        <w:r w:rsidR="00333B09" w:rsidRPr="002D44FD">
          <w:rPr>
            <w:rStyle w:val="Hyperlink"/>
          </w:rPr>
          <w:t>Exceptions to Certification for Paperwork Reduction Act Submissions</w:t>
        </w:r>
        <w:r w:rsidR="00333B09">
          <w:rPr>
            <w:webHidden/>
          </w:rPr>
          <w:tab/>
        </w:r>
        <w:r>
          <w:rPr>
            <w:webHidden/>
          </w:rPr>
          <w:fldChar w:fldCharType="begin"/>
        </w:r>
        <w:r w:rsidR="00333B09">
          <w:rPr>
            <w:webHidden/>
          </w:rPr>
          <w:instrText xml:space="preserve"> PAGEREF _Toc342213292 \h </w:instrText>
        </w:r>
        <w:r>
          <w:rPr>
            <w:webHidden/>
          </w:rPr>
        </w:r>
        <w:r>
          <w:rPr>
            <w:webHidden/>
          </w:rPr>
          <w:fldChar w:fldCharType="separate"/>
        </w:r>
        <w:r w:rsidR="00DB7F14">
          <w:rPr>
            <w:webHidden/>
          </w:rPr>
          <w:t>20</w:t>
        </w:r>
        <w:r>
          <w:rPr>
            <w:webHidden/>
          </w:rPr>
          <w:fldChar w:fldCharType="end"/>
        </w:r>
      </w:hyperlink>
    </w:p>
    <w:p w:rsidR="00A324EA" w:rsidRPr="00A33A46" w:rsidRDefault="00BC2514" w:rsidP="00D979EA">
      <w:pPr>
        <w:pStyle w:val="BodyText"/>
      </w:pPr>
      <w:r>
        <w:fldChar w:fldCharType="end"/>
      </w:r>
    </w:p>
    <w:p w:rsidR="006B1DA6" w:rsidRDefault="006B1DA6" w:rsidP="00D979EA">
      <w:pPr>
        <w:pStyle w:val="BodyText"/>
        <w:sectPr w:rsidR="006B1DA6" w:rsidSect="00D41C09">
          <w:headerReference w:type="default" r:id="rId9"/>
          <w:footerReference w:type="default" r:id="rId10"/>
          <w:pgSz w:w="12240" w:h="15840" w:code="1"/>
          <w:pgMar w:top="1440" w:right="1440" w:bottom="1440" w:left="1800" w:header="864" w:footer="720" w:gutter="0"/>
          <w:pgNumType w:fmt="lowerRoman" w:start="1"/>
          <w:cols w:space="720"/>
          <w:docGrid w:linePitch="299"/>
        </w:sectPr>
      </w:pPr>
    </w:p>
    <w:p w:rsidR="00F64AE0" w:rsidRPr="00934279" w:rsidRDefault="00F64AE0" w:rsidP="007F0500">
      <w:pPr>
        <w:pStyle w:val="Heading1"/>
      </w:pPr>
      <w:bookmarkStart w:id="1" w:name="_Toc290302448"/>
      <w:bookmarkStart w:id="2" w:name="_Toc329063932"/>
      <w:bookmarkStart w:id="3" w:name="_Toc342213262"/>
      <w:bookmarkStart w:id="4" w:name="_Toc255223835"/>
      <w:r w:rsidRPr="00934279">
        <w:lastRenderedPageBreak/>
        <w:t>Introduction</w:t>
      </w:r>
      <w:bookmarkEnd w:id="1"/>
      <w:bookmarkEnd w:id="2"/>
      <w:bookmarkEnd w:id="3"/>
    </w:p>
    <w:bookmarkEnd w:id="4"/>
    <w:p w:rsidR="00464092" w:rsidRDefault="00824DB8" w:rsidP="000C6A8D">
      <w:r>
        <w:t xml:space="preserve">In this document, we provide justification for the next set of data collection activities for the Innovative Strategies for Increasing Self-Sufficiency (ISIS) evaluation sponsored by the </w:t>
      </w:r>
      <w:r w:rsidR="00612494">
        <w:t xml:space="preserve">Office of Planning, Research and Evaluation (OPRE) in the </w:t>
      </w:r>
      <w:r>
        <w:t>Administration for Children and Families (ACF) in the U.S. Department of Health and Human Services (HHS)</w:t>
      </w:r>
      <w:r w:rsidR="000C6A8D">
        <w:t xml:space="preserve">. </w:t>
      </w:r>
    </w:p>
    <w:p w:rsidR="002224F0" w:rsidRDefault="00464092" w:rsidP="002962B8">
      <w:pPr>
        <w:spacing w:before="240"/>
      </w:pPr>
      <w:r w:rsidRPr="00510B0C">
        <w:t xml:space="preserve">OMB approval was </w:t>
      </w:r>
      <w:r w:rsidRPr="00824DB8">
        <w:t>received</w:t>
      </w:r>
      <w:r w:rsidRPr="00510B0C">
        <w:t xml:space="preserve"> in </w:t>
      </w:r>
      <w:r>
        <w:t>the fall of</w:t>
      </w:r>
      <w:r w:rsidRPr="00510B0C">
        <w:t xml:space="preserve"> 2011 for ISIS baseline data collection (OMB No. 0970-0397)</w:t>
      </w:r>
      <w:r>
        <w:t xml:space="preserve">. </w:t>
      </w:r>
      <w:r w:rsidRPr="000C6A8D">
        <w:t>Instruments</w:t>
      </w:r>
      <w:r w:rsidRPr="00510B0C">
        <w:t xml:space="preserve"> approved in that submission included the B</w:t>
      </w:r>
      <w:r>
        <w:t xml:space="preserve">asic </w:t>
      </w:r>
      <w:r w:rsidRPr="00510B0C">
        <w:t xml:space="preserve">Information Form </w:t>
      </w:r>
      <w:r>
        <w:t>(</w:t>
      </w:r>
      <w:r w:rsidRPr="00510B0C">
        <w:t>BIF</w:t>
      </w:r>
      <w:r>
        <w:t>)</w:t>
      </w:r>
      <w:r w:rsidRPr="00510B0C">
        <w:t xml:space="preserve">, the Self-Administered Questionnaire (SAQ), and the implementation interview guides for the first round of site visits to each </w:t>
      </w:r>
      <w:r>
        <w:t xml:space="preserve">of the nine career pathways </w:t>
      </w:r>
      <w:r w:rsidRPr="00510B0C">
        <w:t>program</w:t>
      </w:r>
      <w:r>
        <w:t xml:space="preserve">s included in the study. </w:t>
      </w:r>
    </w:p>
    <w:p w:rsidR="002224F0" w:rsidRDefault="00824DB8" w:rsidP="002224F0">
      <w:pPr>
        <w:spacing w:before="240"/>
      </w:pPr>
      <w:r>
        <w:t xml:space="preserve">This submission seeks OMB approval for several follow-up data collection </w:t>
      </w:r>
      <w:r w:rsidRPr="000C6A8D">
        <w:t>instruments</w:t>
      </w:r>
      <w:r>
        <w:t>. Specifically this request includes the following:</w:t>
      </w:r>
    </w:p>
    <w:p w:rsidR="00B95C88" w:rsidRPr="00510B0C" w:rsidRDefault="00B95C88" w:rsidP="00B95C88">
      <w:pPr>
        <w:pStyle w:val="Bullets"/>
      </w:pPr>
      <w:r w:rsidRPr="00510B0C">
        <w:t xml:space="preserve">Modification to the </w:t>
      </w:r>
      <w:r>
        <w:t xml:space="preserve">currently approved </w:t>
      </w:r>
      <w:r w:rsidRPr="00510B0C">
        <w:t>B</w:t>
      </w:r>
      <w:r>
        <w:t xml:space="preserve">asic </w:t>
      </w:r>
      <w:r w:rsidRPr="00510B0C">
        <w:t>Information Form (BIF) requesting some basic information about all of the study participants</w:t>
      </w:r>
      <w:r w:rsidR="00612494">
        <w:t>’</w:t>
      </w:r>
      <w:r w:rsidRPr="00510B0C">
        <w:t xml:space="preserve"> children (if applicable); </w:t>
      </w:r>
    </w:p>
    <w:p w:rsidR="00B95C88" w:rsidRPr="00510B0C" w:rsidRDefault="00B95C88" w:rsidP="00B95C88">
      <w:pPr>
        <w:pStyle w:val="Bullets"/>
      </w:pPr>
      <w:r w:rsidRPr="00510B0C">
        <w:t xml:space="preserve">Follow-up survey </w:t>
      </w:r>
      <w:r w:rsidR="00D56868">
        <w:t xml:space="preserve">that </w:t>
      </w:r>
      <w:r w:rsidRPr="00510B0C">
        <w:t xml:space="preserve">will be administered to all study participants approximately </w:t>
      </w:r>
      <w:r w:rsidRPr="002962B8">
        <w:t>15 months</w:t>
      </w:r>
      <w:r w:rsidRPr="00510B0C">
        <w:t xml:space="preserve"> following enrollment in the study; </w:t>
      </w:r>
    </w:p>
    <w:p w:rsidR="0088326D" w:rsidRDefault="00824DB8" w:rsidP="002962B8">
      <w:pPr>
        <w:pStyle w:val="Bullets"/>
        <w:spacing w:before="240"/>
      </w:pPr>
      <w:r w:rsidRPr="00510B0C">
        <w:t xml:space="preserve">Interview guides for the in-person visits to the ISIS sites to structure discussions with </w:t>
      </w:r>
      <w:r w:rsidR="00CA3EBA">
        <w:t xml:space="preserve">program staff and key stakeholders, including: </w:t>
      </w:r>
      <w:r w:rsidRPr="00510B0C">
        <w:t xml:space="preserve">program leadership/managers, instructional staff, case managers/advisors, and partners; </w:t>
      </w:r>
    </w:p>
    <w:p w:rsidR="00824DB8" w:rsidRPr="00510B0C" w:rsidRDefault="00FF6930" w:rsidP="00824DB8">
      <w:pPr>
        <w:pStyle w:val="Bullets"/>
      </w:pPr>
      <w:r>
        <w:t xml:space="preserve">Online </w:t>
      </w:r>
      <w:r w:rsidR="00824DB8" w:rsidRPr="00510B0C">
        <w:t>survey</w:t>
      </w:r>
      <w:r w:rsidR="00D56868">
        <w:t>s</w:t>
      </w:r>
      <w:r w:rsidR="00824DB8" w:rsidRPr="00510B0C">
        <w:t xml:space="preserve"> for</w:t>
      </w:r>
      <w:r w:rsidR="00D56868">
        <w:t xml:space="preserve"> case managers/advisors</w:t>
      </w:r>
      <w:r w:rsidR="00802105">
        <w:t>,</w:t>
      </w:r>
      <w:r w:rsidR="00D56868">
        <w:t xml:space="preserve"> managers/supervisors</w:t>
      </w:r>
      <w:r w:rsidR="00802105">
        <w:t>, and instructional staff</w:t>
      </w:r>
      <w:r w:rsidR="00D56868">
        <w:t xml:space="preserve"> </w:t>
      </w:r>
      <w:r w:rsidR="00824DB8">
        <w:t>that supplement the above interviews</w:t>
      </w:r>
      <w:r w:rsidR="00824DB8" w:rsidRPr="00510B0C">
        <w:t xml:space="preserve">; </w:t>
      </w:r>
      <w:r w:rsidR="00D56868">
        <w:t>and</w:t>
      </w:r>
    </w:p>
    <w:p w:rsidR="00824DB8" w:rsidRPr="00510B0C" w:rsidRDefault="00824DB8" w:rsidP="00824DB8">
      <w:pPr>
        <w:pStyle w:val="BulletsLast"/>
      </w:pPr>
      <w:r w:rsidRPr="00510B0C">
        <w:t>In-depth interview guide for a small sample of study participants.</w:t>
      </w:r>
    </w:p>
    <w:p w:rsidR="00824DB8" w:rsidRDefault="00824DB8" w:rsidP="000C6A8D">
      <w:r w:rsidRPr="00510B0C">
        <w:t>Subsequent OMB submissions will seek clearance for any future follow-up data collection activities</w:t>
      </w:r>
      <w:r>
        <w:t>.</w:t>
      </w:r>
    </w:p>
    <w:p w:rsidR="00824DB8" w:rsidRPr="00124E69" w:rsidRDefault="00824DB8" w:rsidP="00824DB8">
      <w:pPr>
        <w:pStyle w:val="Heading2"/>
      </w:pPr>
      <w:bookmarkStart w:id="5" w:name="_Toc290302416"/>
      <w:bookmarkStart w:id="6" w:name="_Toc329344420"/>
      <w:bookmarkStart w:id="7" w:name="_Toc342213263"/>
      <w:r>
        <w:t>A.1</w:t>
      </w:r>
      <w:r>
        <w:tab/>
      </w:r>
      <w:r w:rsidRPr="00124E69">
        <w:t>Necessit</w:t>
      </w:r>
      <w:r>
        <w:t>y for the</w:t>
      </w:r>
      <w:r w:rsidRPr="00124E69">
        <w:t xml:space="preserve"> Data Collection</w:t>
      </w:r>
      <w:bookmarkEnd w:id="5"/>
      <w:bookmarkEnd w:id="6"/>
      <w:bookmarkEnd w:id="7"/>
    </w:p>
    <w:p w:rsidR="00824DB8" w:rsidRPr="005F644A" w:rsidRDefault="005A721D" w:rsidP="000C6A8D">
      <w:r>
        <w:t>OPRE</w:t>
      </w:r>
      <w:r w:rsidRPr="00E165C4">
        <w:t xml:space="preserve"> </w:t>
      </w:r>
      <w:r w:rsidR="00824DB8" w:rsidRPr="00E165C4">
        <w:t xml:space="preserve">seeks approval for the </w:t>
      </w:r>
      <w:r w:rsidR="00824DB8">
        <w:t xml:space="preserve">follow-up </w:t>
      </w:r>
      <w:r w:rsidR="00824DB8" w:rsidRPr="00E165C4">
        <w:t xml:space="preserve">data collection activities described in this request in order to support a study </w:t>
      </w:r>
      <w:r w:rsidR="00824DB8">
        <w:t xml:space="preserve">conducted for it by </w:t>
      </w:r>
      <w:r w:rsidR="00824DB8" w:rsidRPr="00E165C4">
        <w:t>Abt Associates</w:t>
      </w:r>
      <w:r w:rsidR="00931474">
        <w:t>,</w:t>
      </w:r>
      <w:r w:rsidR="00824DB8">
        <w:t xml:space="preserve"> Inc. (Abt)</w:t>
      </w:r>
      <w:r w:rsidR="000C6A8D">
        <w:t xml:space="preserve">. </w:t>
      </w:r>
      <w:r w:rsidR="00824DB8" w:rsidRPr="005F644A">
        <w:t xml:space="preserve">The ISIS </w:t>
      </w:r>
      <w:r w:rsidR="00824DB8">
        <w:t>evaluation</w:t>
      </w:r>
      <w:r w:rsidR="00824DB8" w:rsidRPr="005F644A">
        <w:t xml:space="preserve"> will </w:t>
      </w:r>
      <w:r w:rsidR="00FF6930">
        <w:t>assess</w:t>
      </w:r>
      <w:r w:rsidR="00824DB8" w:rsidRPr="005F644A">
        <w:t xml:space="preserve"> a range of promising </w:t>
      </w:r>
      <w:r w:rsidR="00824DB8">
        <w:t xml:space="preserve">post-secondary </w:t>
      </w:r>
      <w:r w:rsidR="00824DB8" w:rsidRPr="005F644A">
        <w:t xml:space="preserve">career pathways </w:t>
      </w:r>
      <w:r w:rsidR="00824DB8">
        <w:t xml:space="preserve">programs that promote the improvement of education, employment </w:t>
      </w:r>
      <w:r w:rsidR="00824DB8" w:rsidRPr="000C6A8D">
        <w:t>and</w:t>
      </w:r>
      <w:r w:rsidR="00824DB8">
        <w:t xml:space="preserve"> self-sufficiency outcomes for economically disadvantaged adults</w:t>
      </w:r>
      <w:r w:rsidR="00824DB8" w:rsidRPr="005F644A">
        <w:t xml:space="preserve">. The major goal of ISIS </w:t>
      </w:r>
      <w:r w:rsidR="00824DB8">
        <w:t>is to assess the</w:t>
      </w:r>
      <w:r w:rsidR="00824DB8" w:rsidRPr="005F644A">
        <w:t xml:space="preserve"> effectiveness of a </w:t>
      </w:r>
      <w:r w:rsidR="00824DB8">
        <w:t xml:space="preserve">group of these </w:t>
      </w:r>
      <w:r w:rsidR="00824DB8" w:rsidRPr="005F644A">
        <w:t xml:space="preserve">programs </w:t>
      </w:r>
      <w:r w:rsidR="00824DB8">
        <w:t>in increasing 1) the receipt of</w:t>
      </w:r>
      <w:r w:rsidR="00824DB8" w:rsidRPr="005F644A">
        <w:t xml:space="preserve"> educational credentials, </w:t>
      </w:r>
      <w:r w:rsidR="00824DB8">
        <w:t xml:space="preserve">2) </w:t>
      </w:r>
      <w:r w:rsidR="00824DB8" w:rsidRPr="005F644A">
        <w:t>employment</w:t>
      </w:r>
      <w:r w:rsidR="00824DB8">
        <w:t xml:space="preserve"> and earnings,</w:t>
      </w:r>
      <w:r w:rsidR="00824DB8" w:rsidRPr="005F644A">
        <w:t xml:space="preserve"> and </w:t>
      </w:r>
      <w:r w:rsidR="00824DB8">
        <w:t xml:space="preserve">3) </w:t>
      </w:r>
      <w:r w:rsidR="00824DB8" w:rsidRPr="005F644A">
        <w:t>self-sufficiency</w:t>
      </w:r>
      <w:r w:rsidR="00824DB8">
        <w:t xml:space="preserve"> and other measures of well-being</w:t>
      </w:r>
      <w:r w:rsidR="000C6A8D">
        <w:t xml:space="preserve">. </w:t>
      </w:r>
      <w:r w:rsidR="00824DB8">
        <w:t>ACF believes that development of rigorous evidence on these matters will be of great use to</w:t>
      </w:r>
      <w:r w:rsidR="00824DB8" w:rsidRPr="005F644A">
        <w:t xml:space="preserve"> both policymakers and program administrators.</w:t>
      </w:r>
    </w:p>
    <w:p w:rsidR="00824DB8" w:rsidRDefault="00824DB8" w:rsidP="00824DB8"/>
    <w:p w:rsidR="00824DB8" w:rsidRPr="0036199A" w:rsidRDefault="00824DB8" w:rsidP="00824DB8">
      <w:pPr>
        <w:pStyle w:val="Heading3"/>
      </w:pPr>
      <w:bookmarkStart w:id="8" w:name="_Toc290302417"/>
      <w:bookmarkStart w:id="9" w:name="_Toc329344421"/>
      <w:bookmarkStart w:id="10" w:name="_Toc342213264"/>
      <w:r>
        <w:t>A.1.1</w:t>
      </w:r>
      <w:r>
        <w:tab/>
      </w:r>
      <w:r w:rsidRPr="0036199A">
        <w:t>Legal or Administrative Requirements that Necessitate the Collection</w:t>
      </w:r>
      <w:bookmarkEnd w:id="8"/>
      <w:bookmarkEnd w:id="9"/>
      <w:bookmarkEnd w:id="10"/>
    </w:p>
    <w:p w:rsidR="00824DB8" w:rsidRPr="00167818" w:rsidRDefault="00824DB8" w:rsidP="000C6A8D">
      <w:r w:rsidRPr="00167818">
        <w:t>There are no legal or administrative requirements that necessitate the collection</w:t>
      </w:r>
      <w:r w:rsidR="000C6A8D">
        <w:t xml:space="preserve">. </w:t>
      </w:r>
      <w:r w:rsidRPr="00167818">
        <w:t xml:space="preserve">ACF is undertaking the collection </w:t>
      </w:r>
      <w:r>
        <w:t xml:space="preserve">as part of </w:t>
      </w:r>
      <w:r w:rsidRPr="00824DB8">
        <w:t>its</w:t>
      </w:r>
      <w:r>
        <w:t xml:space="preserve"> ongoing effort to </w:t>
      </w:r>
      <w:r w:rsidRPr="000C6A8D">
        <w:t>improve</w:t>
      </w:r>
      <w:r>
        <w:t xml:space="preserve"> the economic well-being of the low-income population</w:t>
      </w:r>
      <w:r w:rsidRPr="00167818">
        <w:t>.</w:t>
      </w:r>
    </w:p>
    <w:p w:rsidR="00824DB8" w:rsidRPr="00742688" w:rsidRDefault="00824DB8" w:rsidP="00824DB8">
      <w:pPr>
        <w:pStyle w:val="Heading3"/>
      </w:pPr>
      <w:bookmarkStart w:id="11" w:name="_Toc290302418"/>
      <w:bookmarkStart w:id="12" w:name="_Toc329344422"/>
      <w:bookmarkStart w:id="13" w:name="_Toc342213265"/>
      <w:r w:rsidRPr="00D90D26">
        <w:lastRenderedPageBreak/>
        <w:t>A.</w:t>
      </w:r>
      <w:r>
        <w:t>1</w:t>
      </w:r>
      <w:r w:rsidRPr="00D90D26">
        <w:t>.</w:t>
      </w:r>
      <w:r>
        <w:t>2</w:t>
      </w:r>
      <w:r w:rsidRPr="00D90D26">
        <w:tab/>
      </w:r>
      <w:r>
        <w:t>Study Background</w:t>
      </w:r>
      <w:bookmarkEnd w:id="11"/>
      <w:bookmarkEnd w:id="12"/>
      <w:bookmarkEnd w:id="13"/>
    </w:p>
    <w:p w:rsidR="00824DB8" w:rsidRDefault="00824DB8" w:rsidP="000C6A8D">
      <w:r>
        <w:t xml:space="preserve">ACF conceived of the ISIS project as a test of promising interventions for </w:t>
      </w:r>
      <w:r w:rsidRPr="00184066">
        <w:t xml:space="preserve">improving the economic prospects of </w:t>
      </w:r>
      <w:r>
        <w:t xml:space="preserve">low-income </w:t>
      </w:r>
      <w:r w:rsidR="000B0E88">
        <w:t xml:space="preserve">individuals and </w:t>
      </w:r>
      <w:r>
        <w:t>families</w:t>
      </w:r>
      <w:r w:rsidR="000C6A8D">
        <w:t xml:space="preserve">. </w:t>
      </w:r>
      <w:r>
        <w:t xml:space="preserve">After extensive </w:t>
      </w:r>
      <w:r w:rsidRPr="000C6A8D">
        <w:t>outreach</w:t>
      </w:r>
      <w:r>
        <w:t xml:space="preserve"> to the program and policy community</w:t>
      </w:r>
      <w:r w:rsidR="002962B8">
        <w:t xml:space="preserve"> (</w:t>
      </w:r>
      <w:r w:rsidR="00D5064B">
        <w:t xml:space="preserve">conducted under </w:t>
      </w:r>
      <w:r w:rsidR="002962B8">
        <w:t xml:space="preserve">OMB clearance </w:t>
      </w:r>
      <w:r w:rsidR="00F711D4">
        <w:t xml:space="preserve">No. </w:t>
      </w:r>
      <w:r w:rsidR="002962B8">
        <w:t>0907-0343)</w:t>
      </w:r>
      <w:r>
        <w:t xml:space="preserve">, ACF determined that the </w:t>
      </w:r>
      <w:r w:rsidRPr="00824DB8">
        <w:t>focus</w:t>
      </w:r>
      <w:r>
        <w:t xml:space="preserve"> of ISIS would be programs that fit into the career pathways framework.</w:t>
      </w:r>
      <w:r w:rsidR="00A4197B">
        <w:t xml:space="preserve"> Appendix </w:t>
      </w:r>
      <w:r w:rsidR="00481632">
        <w:t>A</w:t>
      </w:r>
      <w:r w:rsidR="00A4197B">
        <w:t xml:space="preserve"> </w:t>
      </w:r>
      <w:r w:rsidR="00D56868">
        <w:t xml:space="preserve">is </w:t>
      </w:r>
      <w:r w:rsidR="00A4197B">
        <w:t xml:space="preserve">an exhibit </w:t>
      </w:r>
      <w:r w:rsidR="00D56868">
        <w:t xml:space="preserve">of </w:t>
      </w:r>
      <w:r w:rsidR="00A4197B">
        <w:t xml:space="preserve">the career pathways framework and the </w:t>
      </w:r>
      <w:r w:rsidR="00F50877">
        <w:t xml:space="preserve">theory of change </w:t>
      </w:r>
      <w:r w:rsidR="00A4197B">
        <w:t>logic model used to guide the ISIS evaluation.</w:t>
      </w:r>
    </w:p>
    <w:p w:rsidR="00824DB8" w:rsidRDefault="00824DB8" w:rsidP="00824DB8">
      <w:pPr>
        <w:pStyle w:val="Heading3"/>
      </w:pPr>
      <w:bookmarkStart w:id="14" w:name="_Toc290302419"/>
      <w:bookmarkStart w:id="15" w:name="_Toc329344423"/>
      <w:bookmarkStart w:id="16" w:name="_Toc342213266"/>
      <w:r>
        <w:t>A.1.3</w:t>
      </w:r>
      <w:r>
        <w:tab/>
        <w:t>Study Design</w:t>
      </w:r>
      <w:bookmarkEnd w:id="14"/>
      <w:bookmarkEnd w:id="15"/>
      <w:bookmarkEnd w:id="16"/>
    </w:p>
    <w:p w:rsidR="00824DB8" w:rsidRDefault="0002220C" w:rsidP="000C6A8D">
      <w:r>
        <w:t>ISIS study sites target low-income adults who are interested in occupational skills training.  The sites conduct random assignment of individuals to one of two groups: a treatment group that</w:t>
      </w:r>
      <w:r w:rsidR="00D56868">
        <w:t xml:space="preserve"> is</w:t>
      </w:r>
      <w:r>
        <w:t xml:space="preserve"> offered the innovative career pathway</w:t>
      </w:r>
      <w:r w:rsidR="00F711D4">
        <w:t>s</w:t>
      </w:r>
      <w:r>
        <w:t xml:space="preserve"> interventions, or a control group that </w:t>
      </w:r>
      <w:r w:rsidR="00D56868">
        <w:t xml:space="preserve">is </w:t>
      </w:r>
      <w:r>
        <w:t xml:space="preserve">able to access a set of “business-as-usual” or </w:t>
      </w:r>
      <w:r w:rsidR="007E258D">
        <w:t xml:space="preserve">any </w:t>
      </w:r>
      <w:r>
        <w:t xml:space="preserve">other services </w:t>
      </w:r>
      <w:r w:rsidR="007E258D">
        <w:t>except the ISIS services</w:t>
      </w:r>
      <w:r>
        <w:t xml:space="preserve">. The target sample size </w:t>
      </w:r>
      <w:r w:rsidR="00481632">
        <w:t>in eight of the nine</w:t>
      </w:r>
      <w:r>
        <w:t xml:space="preserve"> site</w:t>
      </w:r>
      <w:r w:rsidR="00481632">
        <w:t>s</w:t>
      </w:r>
      <w:r>
        <w:t xml:space="preserve"> is roughly 1,</w:t>
      </w:r>
      <w:r w:rsidR="00481632">
        <w:t>0</w:t>
      </w:r>
      <w:r>
        <w:t xml:space="preserve">00—with about </w:t>
      </w:r>
      <w:r w:rsidR="00481632">
        <w:t>5</w:t>
      </w:r>
      <w:r>
        <w:t>00 in each of the two research groups</w:t>
      </w:r>
      <w:r w:rsidR="00997B84">
        <w:t xml:space="preserve"> (in one of these sites, the sample will come from three sub-sites)</w:t>
      </w:r>
      <w:r>
        <w:t xml:space="preserve">. </w:t>
      </w:r>
      <w:r w:rsidR="00481632">
        <w:t xml:space="preserve">The ninth site has an estimated sample of 2,700 across eight sub-sites, with 1,800 in the treatment group and 900 in the control group.  </w:t>
      </w:r>
      <w:r w:rsidR="00824DB8">
        <w:t>Appendix</w:t>
      </w:r>
      <w:r w:rsidR="00FF6930">
        <w:t xml:space="preserve"> </w:t>
      </w:r>
      <w:r w:rsidR="00481632">
        <w:t>B</w:t>
      </w:r>
      <w:r w:rsidR="00824DB8">
        <w:t xml:space="preserve"> provides summaries of the nine ISIS programs.</w:t>
      </w:r>
    </w:p>
    <w:p w:rsidR="00824DB8" w:rsidRPr="00124E69" w:rsidRDefault="00824DB8" w:rsidP="00824DB8">
      <w:pPr>
        <w:pStyle w:val="Heading3"/>
      </w:pPr>
      <w:bookmarkStart w:id="17" w:name="_Toc290302420"/>
      <w:bookmarkStart w:id="18" w:name="_Toc329344424"/>
      <w:bookmarkStart w:id="19" w:name="_Toc342213267"/>
      <w:r w:rsidRPr="00D90D26">
        <w:t>A.</w:t>
      </w:r>
      <w:r>
        <w:t>1</w:t>
      </w:r>
      <w:r w:rsidRPr="00D90D26">
        <w:t>.</w:t>
      </w:r>
      <w:r>
        <w:t>4</w:t>
      </w:r>
      <w:r w:rsidRPr="00D90D26">
        <w:tab/>
      </w:r>
      <w:r>
        <w:t>Research Questions</w:t>
      </w:r>
      <w:bookmarkEnd w:id="17"/>
      <w:bookmarkEnd w:id="18"/>
      <w:bookmarkEnd w:id="19"/>
    </w:p>
    <w:p w:rsidR="0002220C" w:rsidRDefault="0002220C" w:rsidP="0002220C">
      <w:pPr>
        <w:spacing w:line="240" w:lineRule="atLeast"/>
        <w:rPr>
          <w:bCs/>
          <w:szCs w:val="22"/>
        </w:rPr>
      </w:pPr>
      <w:r>
        <w:rPr>
          <w:bCs/>
          <w:szCs w:val="22"/>
        </w:rPr>
        <w:t xml:space="preserve">Research questions the </w:t>
      </w:r>
      <w:smartTag w:uri="urn:schemas-microsoft-com:office:smarttags" w:element="place">
        <w:r>
          <w:rPr>
            <w:bCs/>
            <w:szCs w:val="22"/>
          </w:rPr>
          <w:t>ISIS</w:t>
        </w:r>
      </w:smartTag>
      <w:r>
        <w:rPr>
          <w:bCs/>
          <w:szCs w:val="22"/>
        </w:rPr>
        <w:t xml:space="preserve"> evaluation will address include:</w:t>
      </w:r>
    </w:p>
    <w:p w:rsidR="0002220C" w:rsidRPr="00604CF2" w:rsidRDefault="0002220C" w:rsidP="0002220C">
      <w:pPr>
        <w:pStyle w:val="Bullets"/>
        <w:tabs>
          <w:tab w:val="num" w:pos="360"/>
          <w:tab w:val="left" w:pos="720"/>
          <w:tab w:val="left" w:pos="1440"/>
          <w:tab w:val="left" w:pos="1800"/>
        </w:tabs>
        <w:ind w:left="720"/>
        <w:rPr>
          <w:bCs/>
        </w:rPr>
      </w:pPr>
      <w:r>
        <w:rPr>
          <w:b/>
          <w:i/>
        </w:rPr>
        <w:t>Implementation</w:t>
      </w:r>
      <w:r>
        <w:t xml:space="preserve">—What services are provided under each intervention? What are the characteristics of the populations served? How are services implemented? </w:t>
      </w:r>
      <w:r w:rsidR="00481632">
        <w:t xml:space="preserve">What are the issues and challenges associated with implementing and operating the service packages and policy approaches studied? </w:t>
      </w:r>
      <w:r>
        <w:t xml:space="preserve">How do services </w:t>
      </w:r>
      <w:r w:rsidR="00856303">
        <w:t xml:space="preserve">available to </w:t>
      </w:r>
      <w:r>
        <w:t xml:space="preserve">r the treatment group compare to the services </w:t>
      </w:r>
      <w:r w:rsidR="00856303">
        <w:t xml:space="preserve">available to </w:t>
      </w:r>
      <w:r>
        <w:t xml:space="preserve">the control group? </w:t>
      </w:r>
      <w:r w:rsidR="00856303">
        <w:t xml:space="preserve"> How does the take-up and utilization of services by the treatment group compare to the take-up and utilization of the control group?</w:t>
      </w:r>
    </w:p>
    <w:p w:rsidR="00AE528B" w:rsidRPr="00624814" w:rsidRDefault="00AE528B" w:rsidP="00AE528B">
      <w:r w:rsidRPr="00624814">
        <w:t xml:space="preserve">The </w:t>
      </w:r>
      <w:r>
        <w:t>implementation study will use the interview guides</w:t>
      </w:r>
      <w:r w:rsidRPr="00624814">
        <w:t xml:space="preserve"> included in this clearance package to answer the first set of questions</w:t>
      </w:r>
      <w:r>
        <w:t xml:space="preserve">. </w:t>
      </w:r>
      <w:r w:rsidRPr="00624814">
        <w:t xml:space="preserve">Researchers will use interviews with program staff and </w:t>
      </w:r>
      <w:r w:rsidR="00481632">
        <w:t>partners</w:t>
      </w:r>
      <w:r w:rsidRPr="00624814">
        <w:t xml:space="preserve"> to collect information that will provide a fuller understanding of the conditions </w:t>
      </w:r>
      <w:r w:rsidRPr="00824DB8">
        <w:t>surrounding</w:t>
      </w:r>
      <w:r w:rsidRPr="00624814">
        <w:t xml:space="preserve"> these career pathway programs and the contexts in which they operate</w:t>
      </w:r>
      <w:r>
        <w:t xml:space="preserve">. </w:t>
      </w:r>
      <w:r w:rsidRPr="00624814">
        <w:t xml:space="preserve">This information </w:t>
      </w:r>
      <w:r>
        <w:t xml:space="preserve">also </w:t>
      </w:r>
      <w:r w:rsidRPr="00624814">
        <w:t xml:space="preserve">will allow researchers to </w:t>
      </w:r>
      <w:r w:rsidRPr="000C6A8D">
        <w:t>assess</w:t>
      </w:r>
      <w:r w:rsidRPr="00624814">
        <w:t xml:space="preserve"> the quality of</w:t>
      </w:r>
      <w:r>
        <w:t xml:space="preserve"> the</w:t>
      </w:r>
      <w:r w:rsidRPr="00624814">
        <w:t xml:space="preserve"> implementation of these programs—assessments that will be important to the interpretation of program impact results</w:t>
      </w:r>
      <w:r>
        <w:t xml:space="preserve">. </w:t>
      </w:r>
      <w:r w:rsidR="002962B8">
        <w:t>The implementation study will also use an online survey of instructors</w:t>
      </w:r>
      <w:r w:rsidR="00D56868">
        <w:t>, case managers/</w:t>
      </w:r>
      <w:r w:rsidR="002962B8">
        <w:t xml:space="preserve">advisors </w:t>
      </w:r>
      <w:r w:rsidR="00D56868">
        <w:t xml:space="preserve">and managers/supervisors </w:t>
      </w:r>
      <w:r w:rsidR="002962B8">
        <w:t xml:space="preserve">to </w:t>
      </w:r>
      <w:r w:rsidR="00F11131">
        <w:t xml:space="preserve">supplement information collected during the staff interviews.  </w:t>
      </w:r>
      <w:r>
        <w:t xml:space="preserve">The implementation study will also rely on the </w:t>
      </w:r>
      <w:r w:rsidR="00C81085">
        <w:t xml:space="preserve">15-month </w:t>
      </w:r>
      <w:r>
        <w:t>follow-up survey to address the question of the participation patterns of treatment group members, as well as to estimate the difference in service receipt between those in the treatment and control groups.</w:t>
      </w:r>
      <w:r w:rsidR="00F11131">
        <w:t xml:space="preserve"> Finally, the implementation study will use in-depth interviews with a sample of treatment and control group members to gain a more comprehensive understanding of their experiences with services.</w:t>
      </w:r>
      <w:r w:rsidR="00931474">
        <w:t xml:space="preserve">  Additional implementation research instruments, developed for another ACF-funded research study, will also be administered to the ISIS sites.  These instruments will be submitted to OMB under a different clearance request (see </w:t>
      </w:r>
      <w:r w:rsidR="00931474">
        <w:rPr>
          <w:i/>
        </w:rPr>
        <w:t>future data collection</w:t>
      </w:r>
      <w:r w:rsidR="00931474">
        <w:t>).</w:t>
      </w:r>
    </w:p>
    <w:p w:rsidR="00604CF2" w:rsidRDefault="00604CF2" w:rsidP="00604CF2">
      <w:pPr>
        <w:pStyle w:val="Bullets"/>
        <w:tabs>
          <w:tab w:val="num" w:pos="360"/>
          <w:tab w:val="left" w:pos="720"/>
          <w:tab w:val="left" w:pos="1440"/>
          <w:tab w:val="left" w:pos="1800"/>
        </w:tabs>
        <w:ind w:left="720"/>
      </w:pPr>
      <w:r>
        <w:rPr>
          <w:b/>
          <w:i/>
        </w:rPr>
        <w:t>Impact</w:t>
      </w:r>
      <w:r>
        <w:t>—What are the net impacts of career pathway programs on educational outcomes (program completion, attainment of credentials and degrees) and economic outcomes (earnings, employment levels, and wage progression)?</w:t>
      </w:r>
      <w:r w:rsidR="00481632">
        <w:t xml:space="preserve"> </w:t>
      </w:r>
    </w:p>
    <w:p w:rsidR="00F11131" w:rsidRDefault="00AE528B" w:rsidP="00AE528B">
      <w:r>
        <w:lastRenderedPageBreak/>
        <w:t>The impact study will use baseline data (</w:t>
      </w:r>
      <w:r w:rsidR="00481632">
        <w:t>BIF and SAQ</w:t>
      </w:r>
      <w:r>
        <w:t xml:space="preserve">) and </w:t>
      </w:r>
      <w:r w:rsidR="00481632">
        <w:t xml:space="preserve">15-month </w:t>
      </w:r>
      <w:r>
        <w:t>f</w:t>
      </w:r>
      <w:r w:rsidRPr="00624814">
        <w:t>ollow-up survey</w:t>
      </w:r>
      <w:r>
        <w:t xml:space="preserve"> data to </w:t>
      </w:r>
      <w:r w:rsidRPr="00624814">
        <w:t xml:space="preserve">address </w:t>
      </w:r>
      <w:r w:rsidR="00F11131">
        <w:t xml:space="preserve">impact study </w:t>
      </w:r>
      <w:r w:rsidRPr="00624814">
        <w:t>research questions</w:t>
      </w:r>
      <w:r>
        <w:t xml:space="preserve">. </w:t>
      </w:r>
      <w:r w:rsidR="00F11131">
        <w:t>Additionally, data on study participants’ wages will be collected from the National Directory of New Hires (NDNH).  This is expected to reduce the burden on study participants by negating the need to ask detailed earnings question on the follow-up survey.  As well, admini</w:t>
      </w:r>
      <w:r w:rsidR="006E77EF">
        <w:t xml:space="preserve">strative records are not subject to recall error or non-response. </w:t>
      </w:r>
      <w:r w:rsidR="00C81085">
        <w:t xml:space="preserve">Additionally, </w:t>
      </w:r>
      <w:r w:rsidR="00481632">
        <w:t>the research team</w:t>
      </w:r>
      <w:r w:rsidR="00C81085">
        <w:t xml:space="preserve"> plan</w:t>
      </w:r>
      <w:r w:rsidR="00481632">
        <w:t>s</w:t>
      </w:r>
      <w:r w:rsidR="00C81085">
        <w:t xml:space="preserve"> to use t</w:t>
      </w:r>
      <w:r w:rsidR="00C81085" w:rsidRPr="00C81085">
        <w:t xml:space="preserve">he National Student Clearinghouse (NSC) </w:t>
      </w:r>
      <w:r w:rsidR="00C81085">
        <w:t xml:space="preserve">to gather information about college persistence and degree completion for study participants. NSC </w:t>
      </w:r>
      <w:r w:rsidR="00C81085" w:rsidRPr="00C81085">
        <w:t>is currently the only data source which tracks postsecondary student enrollment across states.</w:t>
      </w:r>
    </w:p>
    <w:p w:rsidR="00AE528B" w:rsidRDefault="00AE528B" w:rsidP="00AE528B">
      <w:r>
        <w:t xml:space="preserve">Data collected for ISIS </w:t>
      </w:r>
      <w:r w:rsidRPr="00AD68E7">
        <w:t xml:space="preserve">will </w:t>
      </w:r>
      <w:r>
        <w:t>provide</w:t>
      </w:r>
      <w:r w:rsidRPr="00AD68E7">
        <w:t xml:space="preserve"> a </w:t>
      </w:r>
      <w:r>
        <w:t xml:space="preserve">rich body of </w:t>
      </w:r>
      <w:r w:rsidRPr="00AD68E7">
        <w:t>information</w:t>
      </w:r>
      <w:r>
        <w:t xml:space="preserve"> from which </w:t>
      </w:r>
      <w:r w:rsidRPr="00AD68E7">
        <w:t>to answer these key research questions</w:t>
      </w:r>
      <w:r>
        <w:t xml:space="preserve">. </w:t>
      </w:r>
      <w:r w:rsidRPr="00AD68E7">
        <w:t>For example,</w:t>
      </w:r>
      <w:r>
        <w:t xml:space="preserve"> the research team will be able to say with confidence whether a program improved credential receipt at the time of the first follow-up. The research team will analyze and report on each</w:t>
      </w:r>
      <w:r w:rsidRPr="00C4643F">
        <w:t xml:space="preserve"> </w:t>
      </w:r>
      <w:r>
        <w:t>ISIS program a</w:t>
      </w:r>
      <w:r w:rsidRPr="00C4643F">
        <w:t>s a separate study</w:t>
      </w:r>
      <w:r>
        <w:t>. In addition, the research team will conduct limited c</w:t>
      </w:r>
      <w:r w:rsidRPr="00C4643F">
        <w:t xml:space="preserve">ross-site </w:t>
      </w:r>
      <w:r>
        <w:t xml:space="preserve">impact </w:t>
      </w:r>
      <w:r w:rsidRPr="00C4643F">
        <w:t>analys</w:t>
      </w:r>
      <w:r>
        <w:t>e</w:t>
      </w:r>
      <w:r w:rsidRPr="00C4643F">
        <w:t>s</w:t>
      </w:r>
      <w:r>
        <w:t xml:space="preserve">. This package seeks clearance for the </w:t>
      </w:r>
      <w:r w:rsidR="00D76FEE">
        <w:t xml:space="preserve">following impact study information collection items: </w:t>
      </w:r>
      <w:r>
        <w:t xml:space="preserve">revised BIF (addition of questions on the study participants’ children), the </w:t>
      </w:r>
      <w:r w:rsidR="00481632">
        <w:t xml:space="preserve">15-month </w:t>
      </w:r>
      <w:r>
        <w:t xml:space="preserve">follow-up survey, and the </w:t>
      </w:r>
      <w:r w:rsidR="00481632">
        <w:t xml:space="preserve">tracking letter with </w:t>
      </w:r>
      <w:r>
        <w:t>contact update form</w:t>
      </w:r>
      <w:r w:rsidR="00481632">
        <w:t xml:space="preserve"> and advance letter</w:t>
      </w:r>
      <w:r>
        <w:t>, which will help to ensure the research team can locate the study participants for the follow-up data collection activities.</w:t>
      </w:r>
    </w:p>
    <w:p w:rsidR="00604CF2" w:rsidRDefault="00604CF2" w:rsidP="00BB12DD">
      <w:pPr>
        <w:pStyle w:val="Bullets"/>
        <w:tabs>
          <w:tab w:val="num" w:pos="360"/>
          <w:tab w:val="left" w:pos="720"/>
          <w:tab w:val="left" w:pos="1440"/>
          <w:tab w:val="left" w:pos="1800"/>
        </w:tabs>
        <w:ind w:left="720"/>
      </w:pPr>
      <w:r>
        <w:rPr>
          <w:b/>
          <w:i/>
        </w:rPr>
        <w:t>Cost effectiveness</w:t>
      </w:r>
      <w:r>
        <w:t>—What are the costs of career pathway programs in the study? Do the estimated benefits of providing services outweigh the costs of these programs?</w:t>
      </w:r>
    </w:p>
    <w:p w:rsidR="00824DB8" w:rsidRDefault="00AE528B" w:rsidP="000C6A8D">
      <w:r>
        <w:t>T</w:t>
      </w:r>
      <w:r w:rsidR="00824DB8" w:rsidRPr="000A0AA5">
        <w:t>he project will address the cost-</w:t>
      </w:r>
      <w:r w:rsidR="00824DB8" w:rsidRPr="000C6A8D">
        <w:t>effectiveness</w:t>
      </w:r>
      <w:r w:rsidR="00824DB8" w:rsidRPr="000A0AA5">
        <w:t xml:space="preserve"> of programs through comparison of </w:t>
      </w:r>
      <w:r w:rsidR="00824DB8">
        <w:t>net</w:t>
      </w:r>
      <w:r w:rsidR="00824DB8" w:rsidRPr="000A0AA5">
        <w:t xml:space="preserve"> economic benefits with net program costs in the </w:t>
      </w:r>
      <w:r w:rsidR="00824DB8">
        <w:t>c</w:t>
      </w:r>
      <w:r w:rsidR="00824DB8" w:rsidRPr="000A0AA5">
        <w:t>ost</w:t>
      </w:r>
      <w:r w:rsidR="00824DB8">
        <w:t>-benefit</w:t>
      </w:r>
      <w:r w:rsidR="00824DB8" w:rsidRPr="000A0AA5">
        <w:t xml:space="preserve"> </w:t>
      </w:r>
      <w:r w:rsidR="00824DB8">
        <w:t>s</w:t>
      </w:r>
      <w:r w:rsidR="00824DB8" w:rsidRPr="000A0AA5">
        <w:t>tudy</w:t>
      </w:r>
      <w:r w:rsidR="000C6A8D">
        <w:t xml:space="preserve">. </w:t>
      </w:r>
      <w:r w:rsidR="00824DB8" w:rsidRPr="000A0AA5">
        <w:t>Although the bulk of cost data will come from programs’ existing administrative records, ISIS researchers will augment their understanding of program costs through interviews with program staff.</w:t>
      </w:r>
    </w:p>
    <w:p w:rsidR="00824DB8" w:rsidRDefault="00824DB8" w:rsidP="00824DB8">
      <w:pPr>
        <w:pStyle w:val="Heading3"/>
      </w:pPr>
      <w:bookmarkStart w:id="20" w:name="_Toc290302422"/>
      <w:bookmarkStart w:id="21" w:name="_Toc329344425"/>
      <w:bookmarkStart w:id="22" w:name="_Toc342213268"/>
      <w:r>
        <w:t>A.1.5</w:t>
      </w:r>
      <w:r>
        <w:tab/>
      </w:r>
      <w:r w:rsidRPr="00124E69">
        <w:t xml:space="preserve">Data Collection </w:t>
      </w:r>
      <w:r>
        <w:t>in the ISIS Evaluation</w:t>
      </w:r>
      <w:bookmarkEnd w:id="20"/>
      <w:bookmarkEnd w:id="21"/>
      <w:bookmarkEnd w:id="22"/>
    </w:p>
    <w:p w:rsidR="00777FA2" w:rsidRDefault="00824DB8" w:rsidP="000C6A8D">
      <w:r>
        <w:t>In 2011, the ISIS project obtained OMB clearance for the baseline data collection (OMB No. 0970-0397)</w:t>
      </w:r>
      <w:r w:rsidR="000C6A8D">
        <w:t xml:space="preserve">. </w:t>
      </w:r>
      <w:r w:rsidR="00777FA2">
        <w:t xml:space="preserve">The following instruments were approved under this clearance: </w:t>
      </w:r>
    </w:p>
    <w:p w:rsidR="00EF3A63" w:rsidRPr="00BB12DD" w:rsidRDefault="00777FA2" w:rsidP="00276020">
      <w:pPr>
        <w:pStyle w:val="ListParagraph"/>
        <w:numPr>
          <w:ilvl w:val="0"/>
          <w:numId w:val="47"/>
        </w:numPr>
        <w:jc w:val="left"/>
        <w:rPr>
          <w:sz w:val="22"/>
          <w:szCs w:val="22"/>
        </w:rPr>
      </w:pPr>
      <w:r w:rsidRPr="00B91E8D">
        <w:rPr>
          <w:sz w:val="22"/>
          <w:szCs w:val="22"/>
        </w:rPr>
        <w:t xml:space="preserve">Basic Information Form (BIF) for participants </w:t>
      </w:r>
      <w:r w:rsidR="006E77EF" w:rsidRPr="00D56868">
        <w:rPr>
          <w:sz w:val="22"/>
          <w:szCs w:val="22"/>
        </w:rPr>
        <w:t>that collects general demographic and contact information. The BIF is administered during intake prior to random assignment by an intake staff person or self-administered on a paper form.</w:t>
      </w:r>
    </w:p>
    <w:p w:rsidR="00EF3A63" w:rsidRPr="00BB12DD" w:rsidRDefault="00777FA2" w:rsidP="00276020">
      <w:pPr>
        <w:pStyle w:val="ListParagraph"/>
        <w:numPr>
          <w:ilvl w:val="0"/>
          <w:numId w:val="47"/>
        </w:numPr>
        <w:jc w:val="left"/>
        <w:rPr>
          <w:sz w:val="22"/>
          <w:szCs w:val="22"/>
        </w:rPr>
      </w:pPr>
      <w:r w:rsidRPr="00B91E8D">
        <w:rPr>
          <w:sz w:val="22"/>
          <w:szCs w:val="22"/>
        </w:rPr>
        <w:t xml:space="preserve">Self-Administered Questionnaire (SAQ) for participants </w:t>
      </w:r>
      <w:r w:rsidR="006E77EF" w:rsidRPr="00D56868">
        <w:rPr>
          <w:sz w:val="22"/>
          <w:szCs w:val="22"/>
        </w:rPr>
        <w:t>that collects more sensitive and personal information, including several psycho-social items designed and validated by the testing firm ACT, Inc. The SAQ is also completed during intake prior to random assignment and is self-administered on a paper form.</w:t>
      </w:r>
    </w:p>
    <w:p w:rsidR="00EF3A63" w:rsidRPr="00BB12DD" w:rsidRDefault="00777FA2" w:rsidP="00276020">
      <w:pPr>
        <w:pStyle w:val="ListParagraph"/>
        <w:numPr>
          <w:ilvl w:val="0"/>
          <w:numId w:val="47"/>
        </w:numPr>
        <w:jc w:val="left"/>
        <w:rPr>
          <w:sz w:val="22"/>
          <w:szCs w:val="22"/>
        </w:rPr>
      </w:pPr>
      <w:r w:rsidRPr="00B91E8D">
        <w:rPr>
          <w:sz w:val="22"/>
          <w:szCs w:val="22"/>
        </w:rPr>
        <w:t>Interview Guide</w:t>
      </w:r>
      <w:r w:rsidR="00D56868">
        <w:rPr>
          <w:sz w:val="22"/>
          <w:szCs w:val="22"/>
        </w:rPr>
        <w:t>s</w:t>
      </w:r>
      <w:r w:rsidRPr="00B91E8D">
        <w:rPr>
          <w:sz w:val="22"/>
          <w:szCs w:val="22"/>
        </w:rPr>
        <w:t xml:space="preserve"> for inte</w:t>
      </w:r>
      <w:r w:rsidRPr="002A6FFF">
        <w:rPr>
          <w:sz w:val="22"/>
          <w:szCs w:val="22"/>
        </w:rPr>
        <w:t>rviews with program staff</w:t>
      </w:r>
      <w:r w:rsidR="006E77EF" w:rsidRPr="00D56868">
        <w:rPr>
          <w:sz w:val="22"/>
          <w:szCs w:val="22"/>
        </w:rPr>
        <w:t xml:space="preserve"> that is used to collect information from site staff personnel. The project team is interviewing program administrators and staff at ISIS sites and other organizations that partner with ISIS sites to deliver services. These interviews take place on site visits during the pilot and early full implementation stages.  </w:t>
      </w:r>
    </w:p>
    <w:p w:rsidR="00824DB8" w:rsidRDefault="00824DB8" w:rsidP="000C6A8D">
      <w:r>
        <w:t>The goal of the baseline data collection is to document the demographic and other characteristics of individuals</w:t>
      </w:r>
      <w:r w:rsidRPr="00E00607">
        <w:t xml:space="preserve"> </w:t>
      </w:r>
      <w:r>
        <w:t>at the time they enroll in the ISIS study</w:t>
      </w:r>
      <w:r w:rsidR="000C6A8D">
        <w:t xml:space="preserve">. </w:t>
      </w:r>
      <w:r>
        <w:t xml:space="preserve">In addition, the study team </w:t>
      </w:r>
      <w:r w:rsidR="00604CF2">
        <w:t xml:space="preserve">is </w:t>
      </w:r>
      <w:r>
        <w:t>conduct</w:t>
      </w:r>
      <w:r w:rsidR="00604CF2">
        <w:t>ing</w:t>
      </w:r>
      <w:r>
        <w:t xml:space="preserve"> </w:t>
      </w:r>
      <w:r w:rsidR="00A4197B">
        <w:t xml:space="preserve">an initial round of visits to each site to conduct </w:t>
      </w:r>
      <w:r>
        <w:t xml:space="preserve">interviews with key informants to document the program structure and service delivery process, as well as the implementation of study procedures in each of the nine ISIS </w:t>
      </w:r>
      <w:r w:rsidR="00802105">
        <w:t>programs</w:t>
      </w:r>
      <w:r>
        <w:t>.</w:t>
      </w:r>
    </w:p>
    <w:p w:rsidR="00824DB8" w:rsidRDefault="00824DB8" w:rsidP="000C6A8D">
      <w:r>
        <w:lastRenderedPageBreak/>
        <w:t xml:space="preserve">This current submission seeks clearance for </w:t>
      </w:r>
      <w:r w:rsidRPr="000C6A8D">
        <w:t>several</w:t>
      </w:r>
      <w:r>
        <w:t xml:space="preserve"> follow-up data collection instruments developed for the ISIS evaluation. A copy </w:t>
      </w:r>
      <w:r w:rsidR="00D56868">
        <w:t xml:space="preserve">each </w:t>
      </w:r>
      <w:r>
        <w:t xml:space="preserve">instrument </w:t>
      </w:r>
      <w:r w:rsidR="00A4197B">
        <w:t>is</w:t>
      </w:r>
      <w:r>
        <w:t xml:space="preserve"> in the Appendi</w:t>
      </w:r>
      <w:r w:rsidR="00D56868">
        <w:t>x</w:t>
      </w:r>
      <w:r w:rsidR="000C6A8D">
        <w:t xml:space="preserve">. </w:t>
      </w:r>
      <w:r>
        <w:t>The instruments include:</w:t>
      </w:r>
    </w:p>
    <w:p w:rsidR="00824DB8" w:rsidRPr="00824DB8" w:rsidRDefault="006E77EF" w:rsidP="00824DB8">
      <w:pPr>
        <w:pStyle w:val="Bullets"/>
      </w:pPr>
      <w:r>
        <w:t xml:space="preserve">Instrument #1: Basic Information Form Modification. This </w:t>
      </w:r>
      <w:r w:rsidR="00824DB8" w:rsidRPr="00824DB8">
        <w:t>small but very important modification to the BIF will allow the study team to collect information at baseline regarding the sample members’ children (as applicable)</w:t>
      </w:r>
      <w:r w:rsidR="000C6A8D">
        <w:t xml:space="preserve">. </w:t>
      </w:r>
      <w:r w:rsidR="00824DB8" w:rsidRPr="00824DB8">
        <w:t>The newly added questions will help to establish a sampling frame for future follow-up activities that estimate the effects of the programs on the children of those in the study who are parents.</w:t>
      </w:r>
      <w:r w:rsidR="00A4197B">
        <w:t xml:space="preserve"> (Appendix D)</w:t>
      </w:r>
    </w:p>
    <w:p w:rsidR="00824DB8" w:rsidRPr="00824DB8" w:rsidRDefault="00D045DE" w:rsidP="00824DB8">
      <w:pPr>
        <w:pStyle w:val="Bullets"/>
      </w:pPr>
      <w:r>
        <w:t>Instrument #</w:t>
      </w:r>
      <w:r w:rsidR="00D56868">
        <w:t>2</w:t>
      </w:r>
      <w:r>
        <w:t xml:space="preserve">: 15-month Follow-up Survey. The </w:t>
      </w:r>
      <w:r w:rsidR="00824DB8" w:rsidRPr="00824DB8">
        <w:t xml:space="preserve">follow-up survey will collect information from study participants </w:t>
      </w:r>
      <w:r w:rsidR="00AE528B">
        <w:t>15 months</w:t>
      </w:r>
      <w:r w:rsidR="00824DB8" w:rsidRPr="00824DB8">
        <w:t xml:space="preserve"> following random assignment</w:t>
      </w:r>
      <w:r w:rsidR="000C6A8D">
        <w:t xml:space="preserve">. </w:t>
      </w:r>
      <w:r w:rsidR="00824DB8" w:rsidRPr="00824DB8">
        <w:t>The follow-up survey will be administered by telephone using specially trained interviewers and will capture information on outcome measures for treatment and control group members in several domains including education and training, employment and income, and life circumstances.</w:t>
      </w:r>
      <w:r w:rsidR="00802105">
        <w:t xml:space="preserve"> Field follow-up will be used to contact participants who could not be reached after multiple phone attempts. </w:t>
      </w:r>
      <w:r w:rsidR="00A4197B">
        <w:t xml:space="preserve"> (Appendix </w:t>
      </w:r>
      <w:r w:rsidR="006041A3">
        <w:t>H</w:t>
      </w:r>
      <w:r w:rsidR="00A4197B">
        <w:t>)</w:t>
      </w:r>
    </w:p>
    <w:p w:rsidR="00824DB8" w:rsidRPr="00824DB8" w:rsidRDefault="00D045DE" w:rsidP="00755A22">
      <w:pPr>
        <w:pStyle w:val="Bullets"/>
      </w:pPr>
      <w:r>
        <w:t>Instrument</w:t>
      </w:r>
      <w:r w:rsidR="00A04D9A">
        <w:t>s</w:t>
      </w:r>
      <w:r>
        <w:t xml:space="preserve"> #</w:t>
      </w:r>
      <w:r w:rsidR="00D56868">
        <w:t>3</w:t>
      </w:r>
      <w:r w:rsidR="00A04D9A">
        <w:t>-6</w:t>
      </w:r>
      <w:r>
        <w:t xml:space="preserve">: Staff Interview </w:t>
      </w:r>
      <w:r w:rsidR="00802105">
        <w:t xml:space="preserve">Topic </w:t>
      </w:r>
      <w:r>
        <w:t>Guide</w:t>
      </w:r>
      <w:r w:rsidR="00755A22">
        <w:t xml:space="preserve"> for</w:t>
      </w:r>
      <w:r>
        <w:t xml:space="preserve"> </w:t>
      </w:r>
      <w:r w:rsidR="00755A22">
        <w:t>Program Leadership/Managers</w:t>
      </w:r>
      <w:r w:rsidR="00A04D9A">
        <w:t xml:space="preserve"> (#3)</w:t>
      </w:r>
      <w:r w:rsidR="00642E31">
        <w:t xml:space="preserve">, </w:t>
      </w:r>
      <w:r w:rsidR="00755A22">
        <w:t>Instructional Staff</w:t>
      </w:r>
      <w:r w:rsidR="00A04D9A">
        <w:t xml:space="preserve"> (#4)</w:t>
      </w:r>
      <w:r w:rsidR="00642E31">
        <w:t xml:space="preserve">, </w:t>
      </w:r>
      <w:r w:rsidR="00755A22">
        <w:t>Case Managers/Advisors</w:t>
      </w:r>
      <w:r w:rsidR="00A04D9A">
        <w:t xml:space="preserve"> (#5)</w:t>
      </w:r>
      <w:r w:rsidR="00642E31">
        <w:t>,</w:t>
      </w:r>
      <w:r w:rsidR="00755A22">
        <w:t xml:space="preserve"> </w:t>
      </w:r>
      <w:r w:rsidR="00802105">
        <w:t xml:space="preserve">and </w:t>
      </w:r>
      <w:r w:rsidR="00755A22">
        <w:t>Partners</w:t>
      </w:r>
      <w:r w:rsidR="00A04D9A">
        <w:t xml:space="preserve"> (#6)</w:t>
      </w:r>
      <w:r w:rsidR="00755A22">
        <w:t xml:space="preserve">. </w:t>
      </w:r>
      <w:r w:rsidR="00824DB8" w:rsidRPr="00824DB8">
        <w:t xml:space="preserve">Interview </w:t>
      </w:r>
      <w:r w:rsidR="00802105">
        <w:t xml:space="preserve">topic </w:t>
      </w:r>
      <w:r w:rsidR="00824DB8" w:rsidRPr="00824DB8">
        <w:t>guides for the implementation study</w:t>
      </w:r>
      <w:r>
        <w:t xml:space="preserve"> will </w:t>
      </w:r>
      <w:r w:rsidR="00824DB8" w:rsidRPr="00824DB8">
        <w:t xml:space="preserve">be used during a second round of site visits to each program to collect information from ISIS program staff and other organizations involved in the delivery of services. The interview guides will collect data to describe the programs as implemented, including core components, management and staffing and contextual factors. In addition to describing the interventions, this information will help the </w:t>
      </w:r>
      <w:r w:rsidR="00F75108">
        <w:t>research</w:t>
      </w:r>
      <w:r w:rsidR="00824DB8" w:rsidRPr="00824DB8">
        <w:t xml:space="preserve"> team interpret impact results.</w:t>
      </w:r>
      <w:r w:rsidR="00A4197B">
        <w:t xml:space="preserve"> (Appendi</w:t>
      </w:r>
      <w:r w:rsidR="00A04D9A">
        <w:t>ces</w:t>
      </w:r>
      <w:r w:rsidR="00A4197B">
        <w:t xml:space="preserve"> </w:t>
      </w:r>
      <w:r w:rsidR="006041A3">
        <w:t>I</w:t>
      </w:r>
      <w:r w:rsidR="00A04D9A">
        <w:t xml:space="preserve"> through L</w:t>
      </w:r>
      <w:r w:rsidR="00A4197B">
        <w:t>)</w:t>
      </w:r>
    </w:p>
    <w:p w:rsidR="00824DB8" w:rsidRPr="00824DB8" w:rsidRDefault="00D045DE" w:rsidP="00176F37">
      <w:pPr>
        <w:pStyle w:val="Bullets"/>
      </w:pPr>
      <w:r>
        <w:t>Instrument</w:t>
      </w:r>
      <w:r w:rsidR="00C34C68">
        <w:t>s</w:t>
      </w:r>
      <w:r>
        <w:t xml:space="preserve"> #</w:t>
      </w:r>
      <w:r w:rsidR="00A04D9A">
        <w:t>7-9</w:t>
      </w:r>
      <w:r>
        <w:t>: Online Surveys</w:t>
      </w:r>
      <w:r w:rsidR="00755A22">
        <w:t xml:space="preserve"> of Case Managers/Advisors</w:t>
      </w:r>
      <w:r w:rsidR="00D1117F">
        <w:t xml:space="preserve"> (#</w:t>
      </w:r>
      <w:r w:rsidR="00A04D9A">
        <w:t>7</w:t>
      </w:r>
      <w:r w:rsidR="00755A22">
        <w:t>)</w:t>
      </w:r>
      <w:r w:rsidR="00642E31">
        <w:t>,</w:t>
      </w:r>
      <w:r w:rsidR="00176F37">
        <w:t xml:space="preserve"> Managers/Supervisors (#</w:t>
      </w:r>
      <w:r w:rsidR="00A04D9A">
        <w:t>8</w:t>
      </w:r>
      <w:r w:rsidR="00176F37">
        <w:t>)</w:t>
      </w:r>
      <w:r w:rsidR="00642E31" w:rsidRPr="00642E31">
        <w:t xml:space="preserve"> </w:t>
      </w:r>
      <w:r w:rsidR="00A04D9A">
        <w:t>and Instructional Staff (#9</w:t>
      </w:r>
      <w:r w:rsidR="00642E31">
        <w:t>)</w:t>
      </w:r>
      <w:r>
        <w:t xml:space="preserve">.  </w:t>
      </w:r>
      <w:r w:rsidR="00824DB8" w:rsidRPr="00824DB8">
        <w:t xml:space="preserve">Online staff surveys </w:t>
      </w:r>
      <w:r>
        <w:t xml:space="preserve">will be administered </w:t>
      </w:r>
      <w:r w:rsidR="00824DB8" w:rsidRPr="00824DB8">
        <w:t xml:space="preserve">at each of the nine ISIS </w:t>
      </w:r>
      <w:r w:rsidR="00802105">
        <w:t>programs</w:t>
      </w:r>
      <w:r w:rsidR="000C6A8D">
        <w:t xml:space="preserve">. </w:t>
      </w:r>
      <w:r w:rsidRPr="00B63F33">
        <w:rPr>
          <w:bCs/>
          <w:iCs/>
        </w:rPr>
        <w:t>The case manager</w:t>
      </w:r>
      <w:r w:rsidR="00B4697E" w:rsidRPr="00B63F33">
        <w:rPr>
          <w:bCs/>
          <w:iCs/>
        </w:rPr>
        <w:t>/advisor</w:t>
      </w:r>
      <w:r w:rsidRPr="00B63F33">
        <w:rPr>
          <w:bCs/>
          <w:iCs/>
        </w:rPr>
        <w:t xml:space="preserve"> survey will focus on the issues covered with students (personal, academic, career planning, employment, financial), the amount of time spent with students,</w:t>
      </w:r>
      <w:r w:rsidR="00B4697E" w:rsidRPr="00B63F33">
        <w:rPr>
          <w:bCs/>
          <w:iCs/>
        </w:rPr>
        <w:t xml:space="preserve"> staff development activities,</w:t>
      </w:r>
      <w:r w:rsidRPr="00B63F33">
        <w:rPr>
          <w:bCs/>
          <w:iCs/>
        </w:rPr>
        <w:t xml:space="preserve"> and how closely student progress and completion is monitored.</w:t>
      </w:r>
      <w:r w:rsidRPr="00D045DE">
        <w:t xml:space="preserve"> </w:t>
      </w:r>
      <w:r w:rsidR="00176F37">
        <w:t xml:space="preserve">The managers/supervisor survey will inquire about staff background, the nature of assistance provided to program participants and staff development and morale. </w:t>
      </w:r>
      <w:r w:rsidR="00F711D4" w:rsidRPr="00176F37">
        <w:rPr>
          <w:bCs/>
          <w:iCs/>
        </w:rPr>
        <w:t>The instructor survey will elicit quanti</w:t>
      </w:r>
      <w:r w:rsidR="00F711D4" w:rsidRPr="00B63F33">
        <w:rPr>
          <w:bCs/>
          <w:iCs/>
        </w:rPr>
        <w:t xml:space="preserve">tative data about class size, the extent to which basic skills are integrated with training instruction, the use of, and time spent on, different instructional modes, instructor backgrounds, staff development activities, staff autonomy and morale. </w:t>
      </w:r>
      <w:r w:rsidR="00176F37">
        <w:t xml:space="preserve"> </w:t>
      </w:r>
      <w:r w:rsidR="00A4197B">
        <w:t>(Appendi</w:t>
      </w:r>
      <w:r w:rsidR="00A04D9A">
        <w:t>ces M through O</w:t>
      </w:r>
      <w:r w:rsidR="00176F37">
        <w:t>)</w:t>
      </w:r>
    </w:p>
    <w:p w:rsidR="00824DB8" w:rsidRPr="00047014" w:rsidRDefault="00D045DE" w:rsidP="00824DB8">
      <w:pPr>
        <w:pStyle w:val="BulletsLast"/>
      </w:pPr>
      <w:r>
        <w:t>Instrument #</w:t>
      </w:r>
      <w:r w:rsidR="00A04D9A">
        <w:t>10</w:t>
      </w:r>
      <w:r>
        <w:t xml:space="preserve">: In-depth Study Participant Interviews. </w:t>
      </w:r>
      <w:r w:rsidR="00824DB8" w:rsidRPr="00047014">
        <w:t>In-depth interview guide</w:t>
      </w:r>
      <w:r w:rsidR="00D56868">
        <w:t>s</w:t>
      </w:r>
      <w:r w:rsidR="00824DB8" w:rsidRPr="00047014">
        <w:t xml:space="preserve"> </w:t>
      </w:r>
      <w:r>
        <w:t xml:space="preserve">will be used </w:t>
      </w:r>
      <w:r w:rsidR="00824DB8" w:rsidRPr="00047014">
        <w:t>to collect information from a sample of</w:t>
      </w:r>
      <w:r w:rsidR="00F75108">
        <w:t xml:space="preserve"> </w:t>
      </w:r>
      <w:r w:rsidR="00824DB8" w:rsidRPr="00047014">
        <w:t xml:space="preserve">study participants from each site </w:t>
      </w:r>
      <w:r w:rsidR="00C34C68">
        <w:t>at two points in time</w:t>
      </w:r>
      <w:r w:rsidR="00D56868">
        <w:t>, as well as for a brief interim telephone check in</w:t>
      </w:r>
      <w:r w:rsidR="000C6A8D">
        <w:t>.</w:t>
      </w:r>
      <w:r w:rsidR="00D56868">
        <w:t xml:space="preserve"> </w:t>
      </w:r>
      <w:r w:rsidR="00F75108">
        <w:t xml:space="preserve">In 7 </w:t>
      </w:r>
      <w:r w:rsidR="00802105">
        <w:t>programs</w:t>
      </w:r>
      <w:r w:rsidR="00F75108">
        <w:t xml:space="preserve"> that are single </w:t>
      </w:r>
      <w:r w:rsidR="00802105">
        <w:t>sites</w:t>
      </w:r>
      <w:r w:rsidR="00F75108">
        <w:t xml:space="preserve"> (i.e., no sub-sites), the team will interview 10 treatment and 5 control group member</w:t>
      </w:r>
      <w:r w:rsidR="008E41A5">
        <w:t>s</w:t>
      </w:r>
      <w:r w:rsidR="00F75108">
        <w:t xml:space="preserve">. In </w:t>
      </w:r>
      <w:r w:rsidR="00802105">
        <w:t>programs</w:t>
      </w:r>
      <w:r w:rsidR="00F75108">
        <w:t xml:space="preserve"> with sub-sites, the team will interview 10 treatment and 5 control group members per sub-site</w:t>
      </w:r>
      <w:r w:rsidR="00176F37">
        <w:t xml:space="preserve"> in one program and half in another</w:t>
      </w:r>
      <w:r w:rsidR="00F75108">
        <w:t xml:space="preserve">. </w:t>
      </w:r>
      <w:r w:rsidR="00824DB8">
        <w:t>This information will be used to gain a more comprehensive understanding of treatment and control members’ experiences with the services.</w:t>
      </w:r>
      <w:r w:rsidR="00A4197B">
        <w:t xml:space="preserve"> (Appendix </w:t>
      </w:r>
      <w:r w:rsidR="00A04D9A">
        <w:t>P</w:t>
      </w:r>
      <w:r w:rsidR="00A4197B">
        <w:t>)</w:t>
      </w:r>
    </w:p>
    <w:p w:rsidR="00824DB8" w:rsidRDefault="007E258D" w:rsidP="000C6A8D">
      <w:r>
        <w:t xml:space="preserve">ACF will seek OMB approval at a later point for </w:t>
      </w:r>
      <w:r w:rsidR="00824DB8" w:rsidRPr="006D0580">
        <w:t xml:space="preserve">additional </w:t>
      </w:r>
      <w:r>
        <w:t>information collections as part of the ISIS evaluation</w:t>
      </w:r>
      <w:r w:rsidR="00F602EE">
        <w:t xml:space="preserve">: </w:t>
      </w:r>
    </w:p>
    <w:p w:rsidR="00F602EE" w:rsidRDefault="005771FB" w:rsidP="000C6A8D">
      <w:r>
        <w:lastRenderedPageBreak/>
        <w:t>Data sources that will need OMB approval:</w:t>
      </w:r>
    </w:p>
    <w:p w:rsidR="002977EC" w:rsidRDefault="002977EC" w:rsidP="00824DB8">
      <w:pPr>
        <w:pStyle w:val="Bullets"/>
      </w:pPr>
      <w:r>
        <w:t xml:space="preserve">Employer and stakeholder/network surveys.  ACF is funding development of these surveys as part of the Health Profession Opportunity Grants National Implementation Evaluation (HPOG-NIE).  The surveys will be submitted to OMB for approval as part of </w:t>
      </w:r>
      <w:r w:rsidR="00802105">
        <w:t xml:space="preserve">a future </w:t>
      </w:r>
      <w:r>
        <w:t xml:space="preserve">clearance request.  Burden associated with administering these surveys at ISIS sites will be included in </w:t>
      </w:r>
      <w:r w:rsidR="00802105">
        <w:t xml:space="preserve">that </w:t>
      </w:r>
      <w:r>
        <w:t>request.</w:t>
      </w:r>
    </w:p>
    <w:p w:rsidR="00824DB8" w:rsidRDefault="00824DB8" w:rsidP="00824DB8">
      <w:pPr>
        <w:pStyle w:val="Bullets"/>
      </w:pPr>
      <w:r w:rsidRPr="00824DB8">
        <w:t>Follow-up surveys: ACF may fund additional follow-up surveys in the future (the next, if funded, is tentatively scheduled to take place 36 months after random assignment)</w:t>
      </w:r>
      <w:r w:rsidR="000C6A8D">
        <w:t xml:space="preserve">. </w:t>
      </w:r>
      <w:r w:rsidRPr="00824DB8">
        <w:t>Additional survey instruments will be submitted to OMB for clearance.</w:t>
      </w:r>
    </w:p>
    <w:p w:rsidR="005771FB" w:rsidRPr="00824DB8" w:rsidRDefault="00275862" w:rsidP="005771FB">
      <w:pPr>
        <w:pStyle w:val="Bullets"/>
        <w:numPr>
          <w:ilvl w:val="0"/>
          <w:numId w:val="0"/>
        </w:numPr>
      </w:pPr>
      <w:r>
        <w:t xml:space="preserve">Other </w:t>
      </w:r>
      <w:r w:rsidR="005771FB">
        <w:t>Data sources:</w:t>
      </w:r>
    </w:p>
    <w:p w:rsidR="00824DB8" w:rsidRDefault="00824DB8" w:rsidP="00824DB8">
      <w:pPr>
        <w:pStyle w:val="Bullets"/>
      </w:pPr>
      <w:r w:rsidRPr="00824DB8">
        <w:t>Government administrative records: These records will include Unemployment Insurance (UI) and federal wage records</w:t>
      </w:r>
      <w:r w:rsidR="000C6A8D">
        <w:t xml:space="preserve">. </w:t>
      </w:r>
      <w:r w:rsidRPr="00824DB8">
        <w:t>The project has established an agreement with ACF's Office of Child Support Enforcement to utilize the UI and wage records from the National Directory of New Hires (NDNH)</w:t>
      </w:r>
      <w:r w:rsidR="000C6A8D">
        <w:t xml:space="preserve">. </w:t>
      </w:r>
    </w:p>
    <w:p w:rsidR="00C34C68" w:rsidRPr="00824DB8" w:rsidRDefault="00C34C68" w:rsidP="00C34C68">
      <w:pPr>
        <w:pStyle w:val="Bullets"/>
      </w:pPr>
      <w:r>
        <w:t xml:space="preserve">National Student Clearinghouse: </w:t>
      </w:r>
      <w:r w:rsidRPr="00C34C68">
        <w:t>NSC include</w:t>
      </w:r>
      <w:r>
        <w:t>s</w:t>
      </w:r>
      <w:r w:rsidRPr="00C34C68">
        <w:t xml:space="preserve"> 3,641 participating public and private institutions</w:t>
      </w:r>
      <w:r>
        <w:t xml:space="preserve"> that c</w:t>
      </w:r>
      <w:r w:rsidRPr="00C34C68">
        <w:t>ollectively represent approximately 93</w:t>
      </w:r>
      <w:r>
        <w:t xml:space="preserve"> percent </w:t>
      </w:r>
      <w:r w:rsidRPr="00C34C68">
        <w:t>of higher education enrollments nationwide</w:t>
      </w:r>
      <w:r>
        <w:t>.</w:t>
      </w:r>
      <w:r w:rsidRPr="00C34C68">
        <w:t xml:space="preserve"> </w:t>
      </w:r>
      <w:r>
        <w:t xml:space="preserve">The project will use NSC data for information on </w:t>
      </w:r>
      <w:r w:rsidRPr="00C34C68">
        <w:t>college persistence and degree completion</w:t>
      </w:r>
      <w:r>
        <w:t>.</w:t>
      </w:r>
    </w:p>
    <w:p w:rsidR="00824DB8" w:rsidRPr="00824DB8" w:rsidRDefault="00802105" w:rsidP="00824DB8">
      <w:pPr>
        <w:pStyle w:val="Bullets"/>
      </w:pPr>
      <w:r>
        <w:t>Pr</w:t>
      </w:r>
      <w:r w:rsidR="00824DB8" w:rsidRPr="00824DB8">
        <w:t xml:space="preserve">ogram records: The project team will collect data on outcomes from the </w:t>
      </w:r>
      <w:r>
        <w:t>programs</w:t>
      </w:r>
      <w:r w:rsidR="00824DB8" w:rsidRPr="00824DB8">
        <w:t xml:space="preserve"> for the implementation study and for the impact study in sites </w:t>
      </w:r>
      <w:r w:rsidR="000B0E88">
        <w:t>where</w:t>
      </w:r>
      <w:r w:rsidR="00824DB8" w:rsidRPr="00824DB8">
        <w:t xml:space="preserve"> program records are available for both treatment and control group members</w:t>
      </w:r>
      <w:r w:rsidR="000C6A8D">
        <w:t xml:space="preserve">. </w:t>
      </w:r>
      <w:r w:rsidR="00824DB8" w:rsidRPr="00824DB8">
        <w:t>Illustrative outcomes include measures of basic academic skills, services received, and credits and credentials earned</w:t>
      </w:r>
      <w:r w:rsidR="000C6A8D">
        <w:t xml:space="preserve">. </w:t>
      </w:r>
      <w:r w:rsidR="00824DB8" w:rsidRPr="00824DB8">
        <w:t>For some outcomes</w:t>
      </w:r>
      <w:r w:rsidR="008E41A5">
        <w:t xml:space="preserve"> </w:t>
      </w:r>
      <w:r w:rsidR="00824DB8" w:rsidRPr="00824DB8">
        <w:t>– such as educational attainment at post-secondary institutions – it is likely that data will be gathered from centralized state databases</w:t>
      </w:r>
      <w:r w:rsidR="000C6A8D">
        <w:t xml:space="preserve">. </w:t>
      </w:r>
      <w:r w:rsidR="00824DB8" w:rsidRPr="00824DB8">
        <w:t>The information included in these records will differ from site to site based on the information collected by each site's management information system</w:t>
      </w:r>
      <w:r>
        <w:t>(s)</w:t>
      </w:r>
      <w:r w:rsidR="000C6A8D">
        <w:t xml:space="preserve">. </w:t>
      </w:r>
      <w:r w:rsidR="00824DB8" w:rsidRPr="00824DB8">
        <w:t>Where the site is a community college, the study team may be able to get reasonably comparable data on both treatment and control group members, but for the most part, the team will be limited to data on the former</w:t>
      </w:r>
      <w:r w:rsidR="000C6A8D">
        <w:t xml:space="preserve">. </w:t>
      </w:r>
      <w:r w:rsidR="00ED4332">
        <w:t>This will not impose burden on programs</w:t>
      </w:r>
      <w:r w:rsidR="002977EC">
        <w:t xml:space="preserve"> because they currently collect this data for their own use</w:t>
      </w:r>
      <w:r w:rsidR="00ED4332">
        <w:t xml:space="preserve">. </w:t>
      </w:r>
    </w:p>
    <w:p w:rsidR="000821B2" w:rsidRDefault="000821B2" w:rsidP="000821B2">
      <w:pPr>
        <w:pStyle w:val="BulletsLast"/>
        <w:numPr>
          <w:ilvl w:val="0"/>
          <w:numId w:val="0"/>
        </w:numPr>
        <w:ind w:left="360"/>
      </w:pPr>
    </w:p>
    <w:p w:rsidR="00824DB8" w:rsidRPr="00705081" w:rsidRDefault="00824DB8" w:rsidP="00824DB8">
      <w:pPr>
        <w:pStyle w:val="Heading2"/>
      </w:pPr>
      <w:bookmarkStart w:id="23" w:name="_Toc255223804"/>
      <w:bookmarkStart w:id="24" w:name="_Toc290302423"/>
      <w:bookmarkStart w:id="25" w:name="_Toc329344426"/>
      <w:bookmarkStart w:id="26" w:name="_Toc342213269"/>
      <w:r>
        <w:t>A.2</w:t>
      </w:r>
      <w:r>
        <w:tab/>
      </w:r>
      <w:bookmarkEnd w:id="23"/>
      <w:bookmarkEnd w:id="24"/>
      <w:r>
        <w:t>Purpose of Survey and Data Collection Procedures</w:t>
      </w:r>
      <w:bookmarkEnd w:id="25"/>
      <w:bookmarkEnd w:id="26"/>
    </w:p>
    <w:p w:rsidR="00824DB8" w:rsidRPr="00124E69" w:rsidRDefault="00824DB8" w:rsidP="00824DB8">
      <w:pPr>
        <w:pStyle w:val="Heading3"/>
      </w:pPr>
      <w:bookmarkStart w:id="27" w:name="_Toc255223805"/>
      <w:bookmarkStart w:id="28" w:name="_Toc290302424"/>
      <w:bookmarkStart w:id="29" w:name="_Toc329344427"/>
      <w:bookmarkStart w:id="30" w:name="_Toc342213270"/>
      <w:r w:rsidRPr="00D90D26">
        <w:t>A.2.1</w:t>
      </w:r>
      <w:r w:rsidRPr="00D90D26">
        <w:tab/>
      </w:r>
      <w:bookmarkEnd w:id="27"/>
      <w:r w:rsidRPr="00124E69">
        <w:t xml:space="preserve">Overview of </w:t>
      </w:r>
      <w:r>
        <w:t>Purpose and Approach</w:t>
      </w:r>
      <w:bookmarkEnd w:id="28"/>
      <w:bookmarkEnd w:id="29"/>
      <w:bookmarkEnd w:id="30"/>
    </w:p>
    <w:p w:rsidR="00824DB8" w:rsidRDefault="00824DB8" w:rsidP="000C6A8D">
      <w:r>
        <w:t xml:space="preserve">The ISIS project </w:t>
      </w:r>
      <w:r w:rsidRPr="000C6A8D">
        <w:t>is</w:t>
      </w:r>
      <w:r>
        <w:t xml:space="preserve"> an evaluation of promising programs and policies for improving employment and self-sufficiency outcomes for low-income, low-skilled adults. The ISIS study is utilizing an experimental design in nine </w:t>
      </w:r>
      <w:r w:rsidR="00802105">
        <w:t>programs</w:t>
      </w:r>
      <w:r>
        <w:t xml:space="preserve"> to assess the impact of promising interventions</w:t>
      </w:r>
      <w:r w:rsidR="000B0E88">
        <w:t xml:space="preserve"> on credential attainment, employment, earnings, and general well-being</w:t>
      </w:r>
      <w:r>
        <w:t xml:space="preserve"> and will also include an implementation study and cost-benefit study.</w:t>
      </w:r>
    </w:p>
    <w:p w:rsidR="00824DB8" w:rsidRPr="00047014" w:rsidRDefault="00824DB8" w:rsidP="000C6A8D">
      <w:r w:rsidRPr="00047014">
        <w:t>The purposes of collecting baseline data with the BIF and SAQ instruments are several</w:t>
      </w:r>
      <w:r w:rsidR="000C6A8D">
        <w:t xml:space="preserve">. </w:t>
      </w:r>
      <w:r w:rsidRPr="00047014">
        <w:t>First, the contact information collected at baseline is necessary to enhance researchers’ ability to locate respondents for follow-up surveys that will measure intervention outcomes</w:t>
      </w:r>
      <w:r w:rsidR="000C6A8D">
        <w:t xml:space="preserve">. </w:t>
      </w:r>
      <w:r w:rsidRPr="00047014">
        <w:t>A second purpose is to create a rich dataset for future researchers to explore and test hypotheses</w:t>
      </w:r>
      <w:r w:rsidR="000C6A8D">
        <w:t xml:space="preserve">. </w:t>
      </w:r>
      <w:r w:rsidRPr="00047014">
        <w:t xml:space="preserve">Other analytic purposes of the baseline data include characterizing the ISIS study sample, adjusting for chance differences in </w:t>
      </w:r>
      <w:r w:rsidRPr="00047014">
        <w:lastRenderedPageBreak/>
        <w:t xml:space="preserve">observable characteristics and </w:t>
      </w:r>
      <w:r>
        <w:t xml:space="preserve">thereby </w:t>
      </w:r>
      <w:r w:rsidRPr="00047014">
        <w:t xml:space="preserve">increasing </w:t>
      </w:r>
      <w:r w:rsidRPr="000C6A8D">
        <w:t>precision</w:t>
      </w:r>
      <w:r w:rsidRPr="00047014">
        <w:t xml:space="preserve"> of impact estimates, identifying subgroups of interest, checking the integrity of random assignment</w:t>
      </w:r>
      <w:r>
        <w:t>, and adjusting for non-random survey sample attrition</w:t>
      </w:r>
      <w:r w:rsidR="000C6A8D">
        <w:t xml:space="preserve">. </w:t>
      </w:r>
      <w:r>
        <w:t>The purpose of adding the child roster questions to the existing BIF</w:t>
      </w:r>
      <w:r w:rsidRPr="00047014">
        <w:t xml:space="preserve"> </w:t>
      </w:r>
      <w:r>
        <w:t>is to create a sampling frame for follow-up surveys that collect data about child outcomes</w:t>
      </w:r>
      <w:r w:rsidR="000C6A8D">
        <w:t xml:space="preserve">. </w:t>
      </w:r>
      <w:r>
        <w:t>The study team seeks approval for this modification to the existing BIF, which was approved in the previous OMB submission.</w:t>
      </w:r>
      <w:r w:rsidR="00BB33CA">
        <w:t xml:space="preserve"> The modified version is included as </w:t>
      </w:r>
      <w:r w:rsidR="00F75108">
        <w:t>Appendix D</w:t>
      </w:r>
      <w:r w:rsidR="00BB33CA">
        <w:t>.</w:t>
      </w:r>
    </w:p>
    <w:p w:rsidR="00A4197B" w:rsidRDefault="00A4197B" w:rsidP="00A4197B">
      <w:r w:rsidRPr="005277D7">
        <w:t>Th</w:t>
      </w:r>
      <w:r>
        <w:t xml:space="preserve">e </w:t>
      </w:r>
      <w:r w:rsidRPr="005277D7">
        <w:t xml:space="preserve">follow-up </w:t>
      </w:r>
      <w:r>
        <w:t>survey will measure outcomes</w:t>
      </w:r>
      <w:r w:rsidRPr="005277D7">
        <w:t xml:space="preserve"> </w:t>
      </w:r>
      <w:r>
        <w:t xml:space="preserve">and impacts </w:t>
      </w:r>
      <w:r w:rsidRPr="005277D7">
        <w:t xml:space="preserve">approximately </w:t>
      </w:r>
      <w:r w:rsidR="00B04DFC" w:rsidRPr="002962B8">
        <w:t>15 months</w:t>
      </w:r>
      <w:r w:rsidRPr="00D86E6C">
        <w:t xml:space="preserve"> after</w:t>
      </w:r>
      <w:r w:rsidRPr="005277D7">
        <w:t xml:space="preserve"> </w:t>
      </w:r>
      <w:r>
        <w:t xml:space="preserve">random assignment on service receipt, </w:t>
      </w:r>
      <w:r w:rsidRPr="000C6A8D">
        <w:t>educational</w:t>
      </w:r>
      <w:r>
        <w:t xml:space="preserve"> attainment, employment, and other life circumstances. This data will be used for the ISIS impact study</w:t>
      </w:r>
      <w:r w:rsidR="00C34C68">
        <w:t>, as well as to understand treatment and control differentials for the implementation study</w:t>
      </w:r>
      <w:r>
        <w:t xml:space="preserve">. </w:t>
      </w:r>
      <w:r w:rsidR="005771FB">
        <w:t xml:space="preserve">The instrument can be </w:t>
      </w:r>
      <w:r>
        <w:t xml:space="preserve">found in Appendix </w:t>
      </w:r>
      <w:r w:rsidR="00C34C68">
        <w:t>H</w:t>
      </w:r>
      <w:r>
        <w:t xml:space="preserve">. </w:t>
      </w:r>
    </w:p>
    <w:p w:rsidR="00824DB8" w:rsidRDefault="00824DB8" w:rsidP="000C6A8D">
      <w:r>
        <w:t>The implementation study interview gui</w:t>
      </w:r>
      <w:r w:rsidRPr="00047014">
        <w:t>de</w:t>
      </w:r>
      <w:r>
        <w:t>s</w:t>
      </w:r>
      <w:r w:rsidRPr="00047014">
        <w:t xml:space="preserve"> </w:t>
      </w:r>
      <w:r>
        <w:t>and staff surveys</w:t>
      </w:r>
      <w:r w:rsidRPr="00047014">
        <w:t xml:space="preserve"> included in this clearance package</w:t>
      </w:r>
      <w:r>
        <w:t xml:space="preserve"> </w:t>
      </w:r>
      <w:r w:rsidRPr="00047014">
        <w:t xml:space="preserve">will allow the ISIS evaluation to collect information that will </w:t>
      </w:r>
      <w:r>
        <w:t>be used to provide a detailed description of programs in the study as actually implemented, including program components, the contexts in which they operate, and changes made to program structure, management or staffing over the course of the study</w:t>
      </w:r>
      <w:r w:rsidR="000C6A8D">
        <w:t xml:space="preserve">. </w:t>
      </w:r>
      <w:r w:rsidRPr="00047014">
        <w:t xml:space="preserve">This information will also </w:t>
      </w:r>
      <w:r>
        <w:t xml:space="preserve">help </w:t>
      </w:r>
      <w:r w:rsidRPr="00047014">
        <w:t>researchers interpret program impact results.</w:t>
      </w:r>
      <w:r w:rsidR="00C34C68">
        <w:t xml:space="preserve"> The </w:t>
      </w:r>
      <w:r w:rsidR="00F75108">
        <w:t xml:space="preserve">interview </w:t>
      </w:r>
      <w:r w:rsidR="00802105">
        <w:t xml:space="preserve">topic </w:t>
      </w:r>
      <w:r w:rsidR="00F75108">
        <w:t xml:space="preserve">guides </w:t>
      </w:r>
      <w:r w:rsidR="00C34C68">
        <w:t>can be found in Appendix I</w:t>
      </w:r>
      <w:r w:rsidR="00F75108">
        <w:t>; the online</w:t>
      </w:r>
      <w:r w:rsidR="00EE4E25">
        <w:t xml:space="preserve"> </w:t>
      </w:r>
      <w:r w:rsidR="00F75108">
        <w:t>case manager/advisor</w:t>
      </w:r>
      <w:r w:rsidR="00802105">
        <w:t>,</w:t>
      </w:r>
      <w:r w:rsidR="00F75108">
        <w:t xml:space="preserve"> </w:t>
      </w:r>
      <w:r w:rsidR="00EE4E25">
        <w:t xml:space="preserve">manager/supervisor </w:t>
      </w:r>
      <w:r w:rsidR="00802105">
        <w:t>and instructor</w:t>
      </w:r>
      <w:r w:rsidR="00F75108">
        <w:t xml:space="preserve"> </w:t>
      </w:r>
      <w:r w:rsidR="00802105">
        <w:t xml:space="preserve">surveys </w:t>
      </w:r>
      <w:r w:rsidR="00F75108">
        <w:t>can be found in Appendi</w:t>
      </w:r>
      <w:r w:rsidR="00EE4E25">
        <w:t>x J</w:t>
      </w:r>
      <w:r w:rsidR="00C34C68">
        <w:t>.</w:t>
      </w:r>
      <w:r w:rsidR="00F23DBF" w:rsidRPr="00F23DBF">
        <w:t xml:space="preserve"> </w:t>
      </w:r>
      <w:r w:rsidR="00F23DBF">
        <w:t>The study participant i</w:t>
      </w:r>
      <w:r w:rsidR="00F23DBF" w:rsidRPr="00047014">
        <w:t>n-depth interview guide</w:t>
      </w:r>
      <w:r w:rsidR="00F23DBF">
        <w:t>s</w:t>
      </w:r>
      <w:r w:rsidR="00F23DBF" w:rsidRPr="00047014">
        <w:t xml:space="preserve"> </w:t>
      </w:r>
      <w:r w:rsidR="00F23DBF">
        <w:t xml:space="preserve">will be used </w:t>
      </w:r>
      <w:r w:rsidR="00F23DBF" w:rsidRPr="00047014">
        <w:t xml:space="preserve">to collect information </w:t>
      </w:r>
      <w:r w:rsidR="00F23DBF">
        <w:t xml:space="preserve">about educational and training experiences </w:t>
      </w:r>
      <w:r w:rsidR="00F23DBF" w:rsidRPr="00047014">
        <w:t>from a sample of</w:t>
      </w:r>
      <w:r w:rsidR="00F23DBF">
        <w:t xml:space="preserve"> </w:t>
      </w:r>
      <w:r w:rsidR="00F23DBF" w:rsidRPr="00047014">
        <w:t xml:space="preserve">study participants from each site </w:t>
      </w:r>
      <w:r w:rsidR="00F23DBF">
        <w:t>at two points in time. The guides can be found in Appendix K.</w:t>
      </w:r>
    </w:p>
    <w:p w:rsidR="00824DB8" w:rsidRPr="00124E69" w:rsidRDefault="00824DB8" w:rsidP="00824DB8">
      <w:pPr>
        <w:pStyle w:val="Heading3"/>
      </w:pPr>
      <w:bookmarkStart w:id="31" w:name="_Toc255223806"/>
      <w:bookmarkStart w:id="32" w:name="_Toc290302425"/>
      <w:bookmarkStart w:id="33" w:name="_Toc329344428"/>
      <w:bookmarkStart w:id="34" w:name="_Toc342213271"/>
      <w:r>
        <w:t>A.2.2</w:t>
      </w:r>
      <w:r>
        <w:tab/>
      </w:r>
      <w:bookmarkEnd w:id="31"/>
      <w:r w:rsidRPr="00124E69">
        <w:t>Data Collection Process</w:t>
      </w:r>
      <w:bookmarkEnd w:id="32"/>
      <w:bookmarkEnd w:id="33"/>
      <w:bookmarkEnd w:id="34"/>
    </w:p>
    <w:p w:rsidR="00FF6930" w:rsidRDefault="00824DB8" w:rsidP="00FF6930">
      <w:r>
        <w:t xml:space="preserve">The follow-up survey data collection will take place </w:t>
      </w:r>
      <w:r w:rsidRPr="00894B65">
        <w:t xml:space="preserve">approximately </w:t>
      </w:r>
      <w:r w:rsidR="00B04DFC" w:rsidRPr="002962B8">
        <w:t>15 months</w:t>
      </w:r>
      <w:r>
        <w:t xml:space="preserve"> following random assignment, which began in the</w:t>
      </w:r>
      <w:r w:rsidR="00FD33A9">
        <w:t xml:space="preserve"> first program in</w:t>
      </w:r>
      <w:r>
        <w:t xml:space="preserve"> fall of 2011</w:t>
      </w:r>
      <w:r w:rsidR="000C6A8D">
        <w:t xml:space="preserve">. </w:t>
      </w:r>
      <w:r>
        <w:t xml:space="preserve">Therefore, the follow-up data collection will </w:t>
      </w:r>
      <w:r w:rsidR="00D56868">
        <w:t xml:space="preserve">start in </w:t>
      </w:r>
      <w:r w:rsidR="00F75108">
        <w:t>2013</w:t>
      </w:r>
      <w:r w:rsidR="00952153">
        <w:t xml:space="preserve"> </w:t>
      </w:r>
      <w:r w:rsidR="002977EC">
        <w:t>upon OMB approval</w:t>
      </w:r>
      <w:r w:rsidR="00FF6930">
        <w:t xml:space="preserve">. </w:t>
      </w:r>
      <w:r w:rsidR="00FD33A9">
        <w:t xml:space="preserve">The last program will end random assignment in </w:t>
      </w:r>
      <w:r w:rsidR="00E5301B">
        <w:t>September 201</w:t>
      </w:r>
      <w:r w:rsidR="00FD33A9">
        <w:t>5. Thus, f</w:t>
      </w:r>
      <w:r w:rsidR="000B0E88">
        <w:t xml:space="preserve">ollow-up </w:t>
      </w:r>
      <w:r w:rsidR="00FD33A9">
        <w:t xml:space="preserve">survey </w:t>
      </w:r>
      <w:r w:rsidR="000B0E88">
        <w:t xml:space="preserve">data collection will </w:t>
      </w:r>
      <w:r w:rsidR="00FD33A9">
        <w:t xml:space="preserve">conclude in </w:t>
      </w:r>
      <w:r w:rsidR="00F75108">
        <w:t>December</w:t>
      </w:r>
      <w:r w:rsidR="00E5301B">
        <w:t xml:space="preserve"> 201</w:t>
      </w:r>
      <w:r w:rsidR="00FD33A9">
        <w:t>6</w:t>
      </w:r>
      <w:r w:rsidR="000B0E88" w:rsidRPr="00E5301B">
        <w:t>.</w:t>
      </w:r>
      <w:r w:rsidR="00FF6930">
        <w:t xml:space="preserve"> </w:t>
      </w:r>
    </w:p>
    <w:p w:rsidR="00824DB8" w:rsidRDefault="00824DB8" w:rsidP="000C6A8D">
      <w:r w:rsidRPr="00080628">
        <w:t xml:space="preserve">ISIS </w:t>
      </w:r>
      <w:r>
        <w:t>evaluators</w:t>
      </w:r>
      <w:r w:rsidRPr="00080628">
        <w:t xml:space="preserve"> will conduct </w:t>
      </w:r>
      <w:r>
        <w:t>the second</w:t>
      </w:r>
      <w:r w:rsidRPr="00080628">
        <w:t xml:space="preserve"> round of </w:t>
      </w:r>
      <w:r w:rsidRPr="000C6A8D">
        <w:t>implementation</w:t>
      </w:r>
      <w:r w:rsidRPr="00080628">
        <w:t xml:space="preserve"> rese</w:t>
      </w:r>
      <w:r>
        <w:t xml:space="preserve">arch site visits during the second year of </w:t>
      </w:r>
      <w:r w:rsidR="000B0E88">
        <w:t xml:space="preserve">program </w:t>
      </w:r>
      <w:r>
        <w:t xml:space="preserve">implementation </w:t>
      </w:r>
      <w:r w:rsidRPr="00080628">
        <w:t xml:space="preserve">and will document </w:t>
      </w:r>
      <w:r w:rsidR="005771FB">
        <w:t>more mature</w:t>
      </w:r>
      <w:r w:rsidR="00514B1B">
        <w:t xml:space="preserve"> </w:t>
      </w:r>
      <w:r w:rsidRPr="00080628">
        <w:t>program operations and any changes that occurred in the sites since the</w:t>
      </w:r>
      <w:r>
        <w:t xml:space="preserve"> initial</w:t>
      </w:r>
      <w:r w:rsidRPr="00080628">
        <w:t xml:space="preserve"> </w:t>
      </w:r>
      <w:r>
        <w:t>visit</w:t>
      </w:r>
      <w:r w:rsidR="000C6A8D">
        <w:t xml:space="preserve">. </w:t>
      </w:r>
      <w:bookmarkStart w:id="35" w:name="_Toc255223807"/>
    </w:p>
    <w:p w:rsidR="00824DB8" w:rsidRPr="00124E69" w:rsidRDefault="00824DB8" w:rsidP="00824DB8">
      <w:pPr>
        <w:pStyle w:val="Heading3"/>
      </w:pPr>
      <w:bookmarkStart w:id="36" w:name="_Toc290302426"/>
      <w:bookmarkStart w:id="37" w:name="_Toc329344429"/>
      <w:bookmarkStart w:id="38" w:name="_Toc342213272"/>
      <w:r>
        <w:t>A.2.3</w:t>
      </w:r>
      <w:r>
        <w:tab/>
      </w:r>
      <w:bookmarkEnd w:id="35"/>
      <w:r w:rsidRPr="00124E69">
        <w:t>Who Will Use the Information</w:t>
      </w:r>
      <w:bookmarkEnd w:id="36"/>
      <w:bookmarkEnd w:id="37"/>
      <w:bookmarkEnd w:id="38"/>
    </w:p>
    <w:p w:rsidR="00DA0F74" w:rsidRPr="002236E1" w:rsidRDefault="00824DB8" w:rsidP="00DA0F74">
      <w:r>
        <w:t>The primary beneficiaries of this planned data collection effort will be ACF, other federal agencies, program operators, and low-income individuals themselves</w:t>
      </w:r>
      <w:r w:rsidR="000C6A8D">
        <w:t xml:space="preserve">. </w:t>
      </w:r>
      <w:r>
        <w:t>ACF will use the information to assess the effects of the ISIS programs for low-income individuals</w:t>
      </w:r>
      <w:r w:rsidR="000C6A8D">
        <w:t xml:space="preserve">. </w:t>
      </w:r>
      <w:r>
        <w:t>These data will begin to answer ACF's questions about impacts of the post-secondary career pathways programs in all study domains: for example, education and credential achievement, employment and earnings, and income</w:t>
      </w:r>
      <w:r w:rsidR="000C6A8D">
        <w:t xml:space="preserve">. </w:t>
      </w:r>
      <w:r>
        <w:t xml:space="preserve">The implementation research will help identify </w:t>
      </w:r>
      <w:r w:rsidRPr="000C6A8D">
        <w:t>promising</w:t>
      </w:r>
      <w:r>
        <w:t xml:space="preserve"> practices in career pathway program structure and implementation, and potentially will guide decisions to implement post-secondary career pathways programs nationwide. Similarly, the Departments of Labor and Education have expressed a strong interest in the ISIS study in particular and career pathway</w:t>
      </w:r>
      <w:r w:rsidR="000B0E88">
        <w:t>s</w:t>
      </w:r>
      <w:r>
        <w:t xml:space="preserve"> program effectiveness in general. The results of the ISIS study could inform programmatic and funding decisions for all three agencies</w:t>
      </w:r>
      <w:r w:rsidR="000C6A8D">
        <w:t xml:space="preserve">. </w:t>
      </w:r>
      <w:r>
        <w:t>Organizations (e.g., community colleges, workforce development agencies, community-based organizations) that are operating or creating career pathways programs will use the study information to refine or design programs for their target populations</w:t>
      </w:r>
      <w:r w:rsidR="000C6A8D">
        <w:t xml:space="preserve">. </w:t>
      </w:r>
      <w:r>
        <w:t xml:space="preserve">Finally, low-income individuals will benefit </w:t>
      </w:r>
    </w:p>
    <w:p w:rsidR="00DA0F74" w:rsidRDefault="00DA0F74" w:rsidP="00DA0F74">
      <w:r w:rsidRPr="002236E1">
        <w:lastRenderedPageBreak/>
        <w:t>from this information to the extent that it demonstrates the cost-effectiveness of career pathways programming and contributes to a body of evidence to inform program and policy design and investments.</w:t>
      </w:r>
    </w:p>
    <w:p w:rsidR="00824DB8" w:rsidRDefault="00824DB8" w:rsidP="000C6A8D">
      <w:r>
        <w:t>Secondary beneficiaries of this data collection will be those in the public policy and social science research community who are interested in further understanding initiatives to promote economic self-sufficiency of individuals and families through comprehensive career pathways programs</w:t>
      </w:r>
      <w:r w:rsidR="000C6A8D">
        <w:t xml:space="preserve">. </w:t>
      </w:r>
      <w:r>
        <w:t xml:space="preserve">At the conclusion of the ISIS study, </w:t>
      </w:r>
      <w:r w:rsidR="000B0E88">
        <w:t>the research team</w:t>
      </w:r>
      <w:r>
        <w:t xml:space="preserve"> will provide ACF with a restricted-use data set containing individual level data stripped of all personally identifying information</w:t>
      </w:r>
      <w:r w:rsidR="000C6A8D">
        <w:t xml:space="preserve">. </w:t>
      </w:r>
      <w:r>
        <w:t>The restricted-use data will be made available to researchers for approved secondary uses</w:t>
      </w:r>
      <w:r w:rsidR="000C6A8D">
        <w:t xml:space="preserve">. </w:t>
      </w:r>
    </w:p>
    <w:p w:rsidR="00824DB8" w:rsidRDefault="00824DB8" w:rsidP="000C6A8D">
      <w:r>
        <w:t>Ultimately, these data will benefit researchers, policy analysts, and policy makers in a wide range of program areas</w:t>
      </w:r>
      <w:r w:rsidR="000C6A8D">
        <w:t xml:space="preserve">. </w:t>
      </w:r>
      <w:r>
        <w:t>The effects of post-secondary career pathways programs on the well-being of low-income individuals and families could manifest themselves in many dimensions and could be relevant to an array of other public programs</w:t>
      </w:r>
      <w:r w:rsidR="000C6A8D">
        <w:t xml:space="preserve">. </w:t>
      </w:r>
      <w:r>
        <w:t xml:space="preserve">This </w:t>
      </w:r>
      <w:r w:rsidRPr="000C6A8D">
        <w:t>project</w:t>
      </w:r>
      <w:r>
        <w:t xml:space="preserve"> offers the first opportunity to obtain reliable measures of these effects</w:t>
      </w:r>
      <w:r w:rsidR="000C6A8D">
        <w:t xml:space="preserve">. </w:t>
      </w:r>
      <w:r>
        <w:t>The long-term indirect benefits of this research are therefore likely to be substantial.</w:t>
      </w:r>
    </w:p>
    <w:p w:rsidR="00824DB8" w:rsidRPr="00124E69" w:rsidRDefault="00824DB8" w:rsidP="00824DB8">
      <w:pPr>
        <w:pStyle w:val="Heading3"/>
      </w:pPr>
      <w:bookmarkStart w:id="39" w:name="_Toc255223808"/>
      <w:bookmarkStart w:id="40" w:name="_Toc271096937"/>
      <w:bookmarkStart w:id="41" w:name="_Toc290302427"/>
      <w:bookmarkStart w:id="42" w:name="_Toc329344430"/>
      <w:bookmarkStart w:id="43" w:name="_Toc342213273"/>
      <w:r>
        <w:t>A.2.4</w:t>
      </w:r>
      <w:r>
        <w:tab/>
      </w:r>
      <w:bookmarkEnd w:id="39"/>
      <w:bookmarkEnd w:id="40"/>
      <w:r>
        <w:t>Instrument Item-by-</w:t>
      </w:r>
      <w:bookmarkEnd w:id="41"/>
      <w:r>
        <w:t>Item</w:t>
      </w:r>
      <w:r w:rsidRPr="00124E69">
        <w:t xml:space="preserve"> Justification</w:t>
      </w:r>
      <w:bookmarkEnd w:id="42"/>
      <w:bookmarkEnd w:id="43"/>
    </w:p>
    <w:p w:rsidR="00824DB8" w:rsidRDefault="00824DB8" w:rsidP="000C6A8D">
      <w:r>
        <w:t xml:space="preserve">Exhibit A-2 describes the target respondents, </w:t>
      </w:r>
      <w:r w:rsidRPr="000C6A8D">
        <w:t>content</w:t>
      </w:r>
      <w:r>
        <w:t>, and reason for inclusion for each data collection activity that involves study participants and staff from participating agencies. Copies of the data collection instruments are provided as Appendices.</w:t>
      </w:r>
    </w:p>
    <w:p w:rsidR="000C6A8D" w:rsidRDefault="000C6A8D">
      <w:pPr>
        <w:spacing w:after="0" w:line="240" w:lineRule="auto"/>
        <w:rPr>
          <w:rFonts w:ascii="Arial" w:hAnsi="Arial"/>
          <w:b/>
          <w:bCs/>
          <w:sz w:val="20"/>
        </w:rPr>
      </w:pPr>
    </w:p>
    <w:p w:rsidR="00824DB8" w:rsidRPr="00894C31" w:rsidRDefault="00824DB8" w:rsidP="00824DB8">
      <w:pPr>
        <w:pStyle w:val="Caption"/>
      </w:pPr>
      <w:r w:rsidRPr="00894C31">
        <w:t>Exhibit A</w:t>
      </w:r>
      <w:r>
        <w:t>-</w:t>
      </w:r>
      <w:r w:rsidRPr="00894C31">
        <w:t>2</w:t>
      </w:r>
      <w:r>
        <w:t>.</w:t>
      </w:r>
      <w:r>
        <w:tab/>
      </w:r>
      <w:r w:rsidRPr="00894C31">
        <w:t>Item-by-Item Justification of Data Collection Instruments</w:t>
      </w:r>
    </w:p>
    <w:tbl>
      <w:tblPr>
        <w:tblStyle w:val="TableGrid"/>
        <w:tblW w:w="9216" w:type="dxa"/>
        <w:tblInd w:w="115" w:type="dxa"/>
        <w:tblBorders>
          <w:top w:val="single" w:sz="4" w:space="0" w:color="666969"/>
          <w:left w:val="single" w:sz="4" w:space="0" w:color="666969"/>
          <w:bottom w:val="single" w:sz="4" w:space="0" w:color="666969"/>
          <w:right w:val="single" w:sz="4" w:space="0" w:color="666969"/>
          <w:insideH w:val="single" w:sz="4" w:space="0" w:color="666969"/>
          <w:insideV w:val="single" w:sz="4" w:space="0" w:color="666969"/>
        </w:tblBorders>
        <w:tblCellMar>
          <w:left w:w="115" w:type="dxa"/>
          <w:right w:w="115" w:type="dxa"/>
        </w:tblCellMar>
        <w:tblLook w:val="04A0"/>
      </w:tblPr>
      <w:tblGrid>
        <w:gridCol w:w="2076"/>
        <w:gridCol w:w="2435"/>
        <w:gridCol w:w="4705"/>
      </w:tblGrid>
      <w:tr w:rsidR="00824DB8" w:rsidRPr="00824DB8" w:rsidTr="00824DB8">
        <w:trPr>
          <w:trHeight w:val="575"/>
          <w:tblHeader/>
        </w:trPr>
        <w:tc>
          <w:tcPr>
            <w:tcW w:w="1828" w:type="dxa"/>
            <w:tcBorders>
              <w:bottom w:val="single" w:sz="4" w:space="0" w:color="666969"/>
            </w:tcBorders>
            <w:shd w:val="clear" w:color="auto" w:fill="C3C6A8" w:themeFill="accent4"/>
            <w:vAlign w:val="bottom"/>
          </w:tcPr>
          <w:p w:rsidR="00824DB8" w:rsidRPr="00824DB8" w:rsidRDefault="00824DB8" w:rsidP="00824DB8">
            <w:pPr>
              <w:spacing w:after="0"/>
              <w:rPr>
                <w:rFonts w:ascii="Arial" w:hAnsi="Arial" w:cs="Arial"/>
                <w:b/>
                <w:sz w:val="20"/>
              </w:rPr>
            </w:pPr>
            <w:r w:rsidRPr="00824DB8">
              <w:rPr>
                <w:rFonts w:ascii="Arial" w:hAnsi="Arial" w:cs="Arial"/>
                <w:b/>
                <w:sz w:val="20"/>
              </w:rPr>
              <w:t>Data Collection Activity</w:t>
            </w:r>
          </w:p>
        </w:tc>
        <w:tc>
          <w:tcPr>
            <w:tcW w:w="2458" w:type="dxa"/>
            <w:shd w:val="clear" w:color="auto" w:fill="C3C6A8" w:themeFill="accent4"/>
            <w:vAlign w:val="bottom"/>
          </w:tcPr>
          <w:p w:rsidR="00824DB8" w:rsidRPr="00824DB8" w:rsidRDefault="00824DB8" w:rsidP="00824DB8">
            <w:pPr>
              <w:spacing w:after="0"/>
              <w:rPr>
                <w:rFonts w:ascii="Arial" w:hAnsi="Arial" w:cs="Arial"/>
                <w:b/>
                <w:sz w:val="20"/>
              </w:rPr>
            </w:pPr>
            <w:r w:rsidRPr="00824DB8">
              <w:rPr>
                <w:rFonts w:ascii="Arial" w:hAnsi="Arial" w:cs="Arial"/>
                <w:b/>
                <w:sz w:val="20"/>
              </w:rPr>
              <w:t>Data Collection Instrument(s)</w:t>
            </w:r>
          </w:p>
        </w:tc>
        <w:tc>
          <w:tcPr>
            <w:tcW w:w="4930" w:type="dxa"/>
            <w:shd w:val="clear" w:color="auto" w:fill="C3C6A8" w:themeFill="accent4"/>
            <w:vAlign w:val="bottom"/>
          </w:tcPr>
          <w:p w:rsidR="00824DB8" w:rsidRPr="00824DB8" w:rsidRDefault="00824DB8" w:rsidP="00824DB8">
            <w:pPr>
              <w:spacing w:after="0"/>
              <w:rPr>
                <w:rFonts w:ascii="Arial" w:hAnsi="Arial" w:cs="Arial"/>
                <w:b/>
                <w:sz w:val="20"/>
              </w:rPr>
            </w:pPr>
            <w:r w:rsidRPr="00824DB8">
              <w:rPr>
                <w:rFonts w:ascii="Arial" w:hAnsi="Arial" w:cs="Arial"/>
                <w:b/>
                <w:sz w:val="20"/>
              </w:rPr>
              <w:t>Respondents, Content, and Reason for Inclusion</w:t>
            </w:r>
          </w:p>
        </w:tc>
      </w:tr>
      <w:tr w:rsidR="00824DB8" w:rsidRPr="00824DB8" w:rsidTr="00824DB8">
        <w:tc>
          <w:tcPr>
            <w:tcW w:w="1828" w:type="dxa"/>
            <w:tcBorders>
              <w:bottom w:val="single" w:sz="4" w:space="0" w:color="F0F4F6" w:themeColor="background1" w:themeTint="33"/>
            </w:tcBorders>
            <w:shd w:val="clear" w:color="auto" w:fill="898D8D"/>
          </w:tcPr>
          <w:p w:rsidR="00824DB8" w:rsidRPr="00824DB8" w:rsidRDefault="00824DB8" w:rsidP="00824DB8">
            <w:pPr>
              <w:spacing w:after="0"/>
              <w:rPr>
                <w:rFonts w:ascii="Arial" w:hAnsi="Arial" w:cs="Arial"/>
                <w:b/>
                <w:color w:val="F0F4F6" w:themeColor="background1" w:themeTint="33"/>
                <w:sz w:val="20"/>
              </w:rPr>
            </w:pPr>
            <w:r w:rsidRPr="00824DB8">
              <w:rPr>
                <w:rFonts w:ascii="Arial" w:hAnsi="Arial" w:cs="Arial"/>
                <w:b/>
                <w:color w:val="F0F4F6" w:themeColor="background1" w:themeTint="33"/>
                <w:sz w:val="20"/>
              </w:rPr>
              <w:t xml:space="preserve">Additional Intake Information on Potential Study Participants </w:t>
            </w:r>
          </w:p>
        </w:tc>
        <w:tc>
          <w:tcPr>
            <w:tcW w:w="2458" w:type="dxa"/>
          </w:tcPr>
          <w:p w:rsidR="00824DB8" w:rsidRPr="00824DB8" w:rsidRDefault="00C34C68" w:rsidP="00824DB8">
            <w:pPr>
              <w:spacing w:after="0"/>
              <w:rPr>
                <w:rFonts w:ascii="Arial" w:hAnsi="Arial" w:cs="Arial"/>
                <w:b/>
                <w:sz w:val="20"/>
              </w:rPr>
            </w:pPr>
            <w:r>
              <w:rPr>
                <w:rFonts w:ascii="Arial" w:hAnsi="Arial" w:cs="Arial"/>
                <w:b/>
                <w:sz w:val="20"/>
              </w:rPr>
              <w:t xml:space="preserve">Instrument 1: </w:t>
            </w:r>
            <w:r w:rsidR="00824DB8" w:rsidRPr="00824DB8">
              <w:rPr>
                <w:rFonts w:ascii="Arial" w:hAnsi="Arial" w:cs="Arial"/>
                <w:b/>
                <w:sz w:val="20"/>
              </w:rPr>
              <w:t>Modification to the Basic Information Form (BIF)</w:t>
            </w:r>
          </w:p>
          <w:p w:rsidR="00824DB8" w:rsidRPr="00824DB8" w:rsidRDefault="00824DB8" w:rsidP="00824DB8">
            <w:pPr>
              <w:spacing w:after="0"/>
              <w:rPr>
                <w:rFonts w:ascii="Arial" w:hAnsi="Arial" w:cs="Arial"/>
                <w:b/>
                <w:sz w:val="20"/>
              </w:rPr>
            </w:pPr>
          </w:p>
          <w:p w:rsidR="00824DB8" w:rsidRPr="00824DB8" w:rsidRDefault="00824DB8" w:rsidP="00450843">
            <w:pPr>
              <w:spacing w:after="0"/>
              <w:rPr>
                <w:rFonts w:ascii="Arial" w:hAnsi="Arial" w:cs="Arial"/>
                <w:b/>
                <w:sz w:val="20"/>
              </w:rPr>
            </w:pPr>
            <w:r w:rsidRPr="00824DB8">
              <w:rPr>
                <w:rFonts w:ascii="Arial" w:hAnsi="Arial" w:cs="Arial"/>
                <w:b/>
                <w:sz w:val="20"/>
              </w:rPr>
              <w:t xml:space="preserve">(Appendix </w:t>
            </w:r>
            <w:r w:rsidR="00450843">
              <w:rPr>
                <w:rFonts w:ascii="Arial" w:hAnsi="Arial" w:cs="Arial"/>
                <w:b/>
                <w:sz w:val="20"/>
              </w:rPr>
              <w:t>D</w:t>
            </w:r>
            <w:r w:rsidRPr="00824DB8">
              <w:rPr>
                <w:rFonts w:ascii="Arial" w:hAnsi="Arial" w:cs="Arial"/>
                <w:b/>
                <w:sz w:val="20"/>
              </w:rPr>
              <w:t>)</w:t>
            </w:r>
          </w:p>
        </w:tc>
        <w:tc>
          <w:tcPr>
            <w:tcW w:w="4930" w:type="dxa"/>
          </w:tcPr>
          <w:p w:rsidR="00824DB8" w:rsidRPr="00824DB8" w:rsidRDefault="00824DB8" w:rsidP="00824DB8">
            <w:pPr>
              <w:spacing w:after="0"/>
              <w:rPr>
                <w:rFonts w:ascii="Arial" w:hAnsi="Arial" w:cs="Arial"/>
                <w:b/>
                <w:sz w:val="20"/>
              </w:rPr>
            </w:pPr>
            <w:r w:rsidRPr="00824DB8">
              <w:rPr>
                <w:rFonts w:ascii="Arial" w:hAnsi="Arial" w:cs="Arial"/>
                <w:b/>
                <w:sz w:val="20"/>
              </w:rPr>
              <w:t xml:space="preserve">Respondents: </w:t>
            </w:r>
            <w:r w:rsidR="00D92FAF" w:rsidRPr="00D92FAF">
              <w:rPr>
                <w:rFonts w:ascii="Arial" w:hAnsi="Arial" w:cs="Arial"/>
                <w:sz w:val="20"/>
              </w:rPr>
              <w:t xml:space="preserve">Study participants with children, estimated to be </w:t>
            </w:r>
            <w:r w:rsidR="008D2AF4" w:rsidRPr="00F75108">
              <w:rPr>
                <w:rFonts w:ascii="Arial" w:hAnsi="Arial" w:cs="Arial"/>
                <w:sz w:val="20"/>
              </w:rPr>
              <w:t>8</w:t>
            </w:r>
            <w:r w:rsidR="003C23E1" w:rsidRPr="00F75108">
              <w:rPr>
                <w:rFonts w:ascii="Arial" w:hAnsi="Arial" w:cs="Arial"/>
                <w:sz w:val="20"/>
              </w:rPr>
              <w:t>,</w:t>
            </w:r>
            <w:r w:rsidR="003C23E1" w:rsidRPr="003C23E1">
              <w:rPr>
                <w:rFonts w:ascii="Arial" w:hAnsi="Arial" w:cs="Arial"/>
                <w:sz w:val="20"/>
              </w:rPr>
              <w:t>700</w:t>
            </w:r>
            <w:r w:rsidRPr="00824DB8">
              <w:rPr>
                <w:rFonts w:ascii="Arial" w:hAnsi="Arial" w:cs="Arial"/>
                <w:sz w:val="20"/>
              </w:rPr>
              <w:t xml:space="preserve"> ISIS sample members from nine ISIS </w:t>
            </w:r>
            <w:r w:rsidR="00802105">
              <w:rPr>
                <w:rFonts w:ascii="Arial" w:hAnsi="Arial" w:cs="Arial"/>
                <w:sz w:val="20"/>
              </w:rPr>
              <w:t>programs</w:t>
            </w:r>
            <w:r w:rsidR="00D56868">
              <w:rPr>
                <w:rFonts w:ascii="Arial" w:hAnsi="Arial" w:cs="Arial"/>
                <w:sz w:val="20"/>
              </w:rPr>
              <w:t>.</w:t>
            </w:r>
          </w:p>
          <w:p w:rsidR="00824DB8" w:rsidRPr="00824DB8" w:rsidRDefault="00824DB8" w:rsidP="00824DB8">
            <w:pPr>
              <w:spacing w:after="0"/>
              <w:rPr>
                <w:rFonts w:ascii="Arial" w:hAnsi="Arial" w:cs="Arial"/>
                <w:sz w:val="20"/>
              </w:rPr>
            </w:pPr>
          </w:p>
          <w:p w:rsidR="00824DB8" w:rsidRPr="00824DB8" w:rsidRDefault="00824DB8" w:rsidP="00824DB8">
            <w:pPr>
              <w:spacing w:after="0"/>
              <w:rPr>
                <w:rFonts w:ascii="Arial" w:hAnsi="Arial" w:cs="Arial"/>
                <w:b/>
                <w:sz w:val="20"/>
              </w:rPr>
            </w:pPr>
            <w:r w:rsidRPr="00824DB8">
              <w:rPr>
                <w:rFonts w:ascii="Arial" w:hAnsi="Arial" w:cs="Arial"/>
                <w:b/>
                <w:sz w:val="20"/>
              </w:rPr>
              <w:t xml:space="preserve">Content: </w:t>
            </w:r>
          </w:p>
          <w:p w:rsidR="00824DB8" w:rsidRPr="00824DB8" w:rsidRDefault="00F50877" w:rsidP="00824DB8">
            <w:pPr>
              <w:pStyle w:val="ListParagraph"/>
              <w:numPr>
                <w:ilvl w:val="0"/>
                <w:numId w:val="20"/>
              </w:numPr>
              <w:spacing w:after="0" w:line="264" w:lineRule="auto"/>
              <w:ind w:left="351" w:right="0" w:hanging="270"/>
              <w:jc w:val="left"/>
              <w:rPr>
                <w:rFonts w:ascii="Arial" w:hAnsi="Arial" w:cs="Arial"/>
                <w:sz w:val="20"/>
                <w:szCs w:val="20"/>
              </w:rPr>
            </w:pPr>
            <w:r>
              <w:rPr>
                <w:rFonts w:ascii="Arial" w:hAnsi="Arial" w:cs="Arial"/>
                <w:sz w:val="20"/>
                <w:szCs w:val="20"/>
              </w:rPr>
              <w:t>Roster of respondent’s children</w:t>
            </w:r>
          </w:p>
          <w:p w:rsidR="00824DB8" w:rsidRPr="00824DB8" w:rsidRDefault="00F50877" w:rsidP="00824DB8">
            <w:pPr>
              <w:pStyle w:val="ListParagraph"/>
              <w:numPr>
                <w:ilvl w:val="0"/>
                <w:numId w:val="20"/>
              </w:numPr>
              <w:spacing w:after="0" w:line="264" w:lineRule="auto"/>
              <w:ind w:left="351" w:right="0" w:hanging="270"/>
              <w:jc w:val="left"/>
              <w:rPr>
                <w:rFonts w:ascii="Arial" w:hAnsi="Arial" w:cs="Arial"/>
                <w:sz w:val="20"/>
                <w:szCs w:val="20"/>
              </w:rPr>
            </w:pPr>
            <w:r>
              <w:rPr>
                <w:rFonts w:ascii="Arial" w:hAnsi="Arial" w:cs="Arial"/>
                <w:sz w:val="20"/>
                <w:szCs w:val="20"/>
              </w:rPr>
              <w:t>Child’s name and date of birth</w:t>
            </w:r>
          </w:p>
          <w:p w:rsidR="00824DB8" w:rsidRPr="00824DB8" w:rsidRDefault="00824DB8" w:rsidP="00824DB8">
            <w:pPr>
              <w:pStyle w:val="ListParagraph"/>
              <w:numPr>
                <w:ilvl w:val="0"/>
                <w:numId w:val="20"/>
              </w:numPr>
              <w:spacing w:after="0" w:line="264" w:lineRule="auto"/>
              <w:ind w:left="351" w:right="0" w:hanging="270"/>
              <w:jc w:val="left"/>
              <w:rPr>
                <w:rFonts w:ascii="Arial" w:hAnsi="Arial" w:cs="Arial"/>
                <w:sz w:val="20"/>
                <w:szCs w:val="20"/>
              </w:rPr>
            </w:pPr>
            <w:r w:rsidRPr="00824DB8">
              <w:rPr>
                <w:rFonts w:ascii="Arial" w:hAnsi="Arial" w:cs="Arial"/>
                <w:sz w:val="20"/>
                <w:szCs w:val="20"/>
              </w:rPr>
              <w:t>Child’s relationship to the respondent and the</w:t>
            </w:r>
            <w:r w:rsidR="00F50877">
              <w:rPr>
                <w:rFonts w:ascii="Arial" w:hAnsi="Arial" w:cs="Arial"/>
                <w:sz w:val="20"/>
                <w:szCs w:val="20"/>
              </w:rPr>
              <w:t xml:space="preserve"> respondent’s spouse or partner</w:t>
            </w:r>
          </w:p>
          <w:p w:rsidR="00824DB8" w:rsidRPr="00824DB8" w:rsidRDefault="00824DB8" w:rsidP="00824DB8">
            <w:pPr>
              <w:pStyle w:val="ListParagraph"/>
              <w:numPr>
                <w:ilvl w:val="0"/>
                <w:numId w:val="0"/>
              </w:numPr>
              <w:spacing w:after="0" w:line="264" w:lineRule="auto"/>
              <w:ind w:left="351"/>
              <w:rPr>
                <w:rFonts w:ascii="Arial" w:hAnsi="Arial" w:cs="Arial"/>
                <w:sz w:val="20"/>
                <w:szCs w:val="20"/>
              </w:rPr>
            </w:pPr>
          </w:p>
          <w:p w:rsidR="00824DB8" w:rsidRPr="00824DB8" w:rsidRDefault="00824DB8" w:rsidP="00F50877">
            <w:pPr>
              <w:spacing w:after="0"/>
              <w:rPr>
                <w:rFonts w:ascii="Arial" w:hAnsi="Arial" w:cs="Arial"/>
                <w:sz w:val="20"/>
                <w:highlight w:val="yellow"/>
              </w:rPr>
            </w:pPr>
            <w:r w:rsidRPr="00824DB8">
              <w:rPr>
                <w:rFonts w:ascii="Arial" w:hAnsi="Arial" w:cs="Arial"/>
                <w:b/>
                <w:sz w:val="20"/>
              </w:rPr>
              <w:t>Reason</w:t>
            </w:r>
            <w:r w:rsidRPr="00824DB8">
              <w:rPr>
                <w:rFonts w:ascii="Arial" w:hAnsi="Arial" w:cs="Arial"/>
                <w:sz w:val="20"/>
              </w:rPr>
              <w:t>: Roster will be used to create a sampling frame for future follow-up surveys that will collect data about child outcomes</w:t>
            </w:r>
            <w:r w:rsidR="000C6A8D">
              <w:rPr>
                <w:rFonts w:ascii="Arial" w:hAnsi="Arial" w:cs="Arial"/>
                <w:sz w:val="20"/>
              </w:rPr>
              <w:t xml:space="preserve">. </w:t>
            </w:r>
            <w:r w:rsidRPr="00824DB8">
              <w:rPr>
                <w:rFonts w:ascii="Arial" w:hAnsi="Arial" w:cs="Arial"/>
                <w:sz w:val="20"/>
              </w:rPr>
              <w:t xml:space="preserve">See </w:t>
            </w:r>
            <w:r w:rsidRPr="000B0E88">
              <w:rPr>
                <w:rFonts w:ascii="Arial" w:hAnsi="Arial" w:cs="Arial"/>
                <w:b/>
                <w:sz w:val="20"/>
              </w:rPr>
              <w:t xml:space="preserve">Appendix </w:t>
            </w:r>
            <w:r w:rsidR="00F50877" w:rsidRPr="000B0E88">
              <w:rPr>
                <w:rFonts w:ascii="Arial" w:hAnsi="Arial" w:cs="Arial"/>
                <w:b/>
                <w:sz w:val="20"/>
              </w:rPr>
              <w:t>E</w:t>
            </w:r>
            <w:r w:rsidRPr="000B0E88">
              <w:rPr>
                <w:rFonts w:ascii="Arial" w:hAnsi="Arial" w:cs="Arial"/>
                <w:b/>
                <w:sz w:val="20"/>
              </w:rPr>
              <w:t>,</w:t>
            </w:r>
            <w:r w:rsidRPr="00824DB8">
              <w:rPr>
                <w:rFonts w:ascii="Arial" w:hAnsi="Arial" w:cs="Arial"/>
                <w:sz w:val="20"/>
              </w:rPr>
              <w:t xml:space="preserve"> which presents a logic model illustrating how career pathways programs may generate changes in child outcomes and which summarizes relevant literature.</w:t>
            </w:r>
          </w:p>
        </w:tc>
      </w:tr>
      <w:tr w:rsidR="00824DB8" w:rsidRPr="00824DB8" w:rsidTr="00824DB8">
        <w:tc>
          <w:tcPr>
            <w:tcW w:w="1828" w:type="dxa"/>
            <w:tcBorders>
              <w:top w:val="single" w:sz="4" w:space="0" w:color="F0F4F6" w:themeColor="background1" w:themeTint="33"/>
              <w:bottom w:val="single" w:sz="4" w:space="0" w:color="F0F4F6" w:themeColor="background1" w:themeTint="33"/>
            </w:tcBorders>
            <w:shd w:val="clear" w:color="auto" w:fill="898D8D"/>
          </w:tcPr>
          <w:p w:rsidR="00824DB8" w:rsidRPr="00824DB8" w:rsidRDefault="00824DB8" w:rsidP="00824DB8">
            <w:pPr>
              <w:spacing w:after="0"/>
              <w:rPr>
                <w:rFonts w:ascii="Arial" w:hAnsi="Arial" w:cs="Arial"/>
                <w:b/>
                <w:color w:val="F0F4F6" w:themeColor="background1" w:themeTint="33"/>
                <w:sz w:val="20"/>
              </w:rPr>
            </w:pPr>
            <w:r w:rsidRPr="00824DB8">
              <w:rPr>
                <w:rFonts w:ascii="Arial" w:hAnsi="Arial" w:cs="Arial"/>
                <w:b/>
                <w:color w:val="F0F4F6" w:themeColor="background1" w:themeTint="33"/>
                <w:sz w:val="20"/>
              </w:rPr>
              <w:t xml:space="preserve">Study Participant Follow-up Survey </w:t>
            </w:r>
          </w:p>
        </w:tc>
        <w:tc>
          <w:tcPr>
            <w:tcW w:w="2458" w:type="dxa"/>
          </w:tcPr>
          <w:p w:rsidR="00824DB8" w:rsidRPr="00824DB8" w:rsidRDefault="00C34C68" w:rsidP="00824DB8">
            <w:pPr>
              <w:spacing w:after="0"/>
              <w:rPr>
                <w:rFonts w:ascii="Arial" w:hAnsi="Arial" w:cs="Arial"/>
                <w:b/>
                <w:sz w:val="20"/>
              </w:rPr>
            </w:pPr>
            <w:r>
              <w:rPr>
                <w:rFonts w:ascii="Arial" w:hAnsi="Arial" w:cs="Arial"/>
                <w:b/>
                <w:sz w:val="20"/>
              </w:rPr>
              <w:t xml:space="preserve">Instrument </w:t>
            </w:r>
            <w:r w:rsidR="00D56868">
              <w:rPr>
                <w:rFonts w:ascii="Arial" w:hAnsi="Arial" w:cs="Arial"/>
                <w:b/>
                <w:sz w:val="20"/>
              </w:rPr>
              <w:t>2</w:t>
            </w:r>
            <w:r>
              <w:rPr>
                <w:rFonts w:ascii="Arial" w:hAnsi="Arial" w:cs="Arial"/>
                <w:b/>
                <w:sz w:val="20"/>
              </w:rPr>
              <w:t xml:space="preserve">: 15-Month </w:t>
            </w:r>
            <w:r w:rsidR="00824DB8" w:rsidRPr="00824DB8">
              <w:rPr>
                <w:rFonts w:ascii="Arial" w:hAnsi="Arial" w:cs="Arial"/>
                <w:b/>
                <w:sz w:val="20"/>
              </w:rPr>
              <w:t xml:space="preserve">Follow-up Survey </w:t>
            </w:r>
          </w:p>
          <w:p w:rsidR="00824DB8" w:rsidRPr="00824DB8" w:rsidRDefault="00824DB8" w:rsidP="00824DB8">
            <w:pPr>
              <w:spacing w:after="0"/>
              <w:rPr>
                <w:rFonts w:ascii="Arial" w:hAnsi="Arial" w:cs="Arial"/>
                <w:b/>
                <w:sz w:val="20"/>
              </w:rPr>
            </w:pPr>
          </w:p>
          <w:p w:rsidR="00824DB8" w:rsidRPr="00824DB8" w:rsidRDefault="00824DB8" w:rsidP="00D5064B">
            <w:pPr>
              <w:spacing w:after="0"/>
              <w:rPr>
                <w:rFonts w:ascii="Arial" w:hAnsi="Arial" w:cs="Arial"/>
                <w:b/>
                <w:sz w:val="20"/>
              </w:rPr>
            </w:pPr>
            <w:r w:rsidRPr="00824DB8">
              <w:rPr>
                <w:rFonts w:ascii="Arial" w:hAnsi="Arial" w:cs="Arial"/>
                <w:b/>
                <w:sz w:val="20"/>
              </w:rPr>
              <w:lastRenderedPageBreak/>
              <w:t xml:space="preserve">(Appendix </w:t>
            </w:r>
            <w:r w:rsidR="00D5064B">
              <w:rPr>
                <w:rFonts w:ascii="Arial" w:hAnsi="Arial" w:cs="Arial"/>
                <w:b/>
                <w:sz w:val="20"/>
              </w:rPr>
              <w:t>H</w:t>
            </w:r>
            <w:r w:rsidR="00450843">
              <w:rPr>
                <w:rFonts w:ascii="Arial" w:hAnsi="Arial" w:cs="Arial"/>
                <w:b/>
                <w:sz w:val="20"/>
              </w:rPr>
              <w:t>)</w:t>
            </w:r>
          </w:p>
        </w:tc>
        <w:tc>
          <w:tcPr>
            <w:tcW w:w="4930" w:type="dxa"/>
          </w:tcPr>
          <w:p w:rsidR="00824DB8" w:rsidRPr="00824DB8" w:rsidRDefault="00824DB8" w:rsidP="00824DB8">
            <w:pPr>
              <w:spacing w:after="0"/>
              <w:rPr>
                <w:rFonts w:ascii="Arial" w:hAnsi="Arial" w:cs="Arial"/>
                <w:sz w:val="20"/>
              </w:rPr>
            </w:pPr>
            <w:r w:rsidRPr="00824DB8">
              <w:rPr>
                <w:rFonts w:ascii="Arial" w:hAnsi="Arial" w:cs="Arial"/>
                <w:b/>
                <w:sz w:val="20"/>
              </w:rPr>
              <w:lastRenderedPageBreak/>
              <w:t xml:space="preserve">Respondents: </w:t>
            </w:r>
            <w:r w:rsidR="00236176">
              <w:rPr>
                <w:rFonts w:ascii="Arial" w:hAnsi="Arial" w:cs="Arial"/>
                <w:sz w:val="20"/>
              </w:rPr>
              <w:t xml:space="preserve">Overall expected sample of </w:t>
            </w:r>
            <w:r w:rsidR="006B6F07" w:rsidRPr="006B6F07">
              <w:rPr>
                <w:rFonts w:ascii="Arial" w:hAnsi="Arial" w:cs="Arial"/>
                <w:sz w:val="20"/>
              </w:rPr>
              <w:t>8,560 (</w:t>
            </w:r>
            <w:r w:rsidR="006B6F07">
              <w:rPr>
                <w:rFonts w:ascii="Arial" w:hAnsi="Arial" w:cs="Arial"/>
                <w:sz w:val="20"/>
              </w:rPr>
              <w:t xml:space="preserve">80% of </w:t>
            </w:r>
            <w:r w:rsidRPr="006B6F07">
              <w:rPr>
                <w:rFonts w:ascii="Arial" w:hAnsi="Arial" w:cs="Arial"/>
                <w:sz w:val="20"/>
              </w:rPr>
              <w:t>10</w:t>
            </w:r>
            <w:r w:rsidRPr="00824DB8">
              <w:rPr>
                <w:rFonts w:ascii="Arial" w:hAnsi="Arial" w:cs="Arial"/>
                <w:sz w:val="20"/>
              </w:rPr>
              <w:t>,</w:t>
            </w:r>
            <w:r w:rsidR="00562EAC">
              <w:rPr>
                <w:rFonts w:ascii="Arial" w:hAnsi="Arial" w:cs="Arial"/>
                <w:sz w:val="20"/>
              </w:rPr>
              <w:t>7</w:t>
            </w:r>
            <w:r w:rsidRPr="00824DB8">
              <w:rPr>
                <w:rFonts w:ascii="Arial" w:hAnsi="Arial" w:cs="Arial"/>
                <w:sz w:val="20"/>
              </w:rPr>
              <w:t>00 sample members from nine ISIS programs</w:t>
            </w:r>
            <w:r w:rsidR="006B6F07">
              <w:rPr>
                <w:rFonts w:ascii="Arial" w:hAnsi="Arial" w:cs="Arial"/>
                <w:sz w:val="20"/>
              </w:rPr>
              <w:t>)</w:t>
            </w:r>
            <w:r w:rsidR="00236176">
              <w:rPr>
                <w:rFonts w:ascii="Arial" w:hAnsi="Arial" w:cs="Arial"/>
                <w:sz w:val="20"/>
              </w:rPr>
              <w:t xml:space="preserve">.  </w:t>
            </w:r>
          </w:p>
          <w:p w:rsidR="00824DB8" w:rsidRPr="00824DB8" w:rsidRDefault="00824DB8" w:rsidP="00824DB8">
            <w:pPr>
              <w:spacing w:after="0"/>
              <w:rPr>
                <w:rFonts w:ascii="Arial" w:hAnsi="Arial" w:cs="Arial"/>
                <w:b/>
                <w:sz w:val="20"/>
              </w:rPr>
            </w:pPr>
          </w:p>
          <w:p w:rsidR="00F50877" w:rsidRPr="00824DB8" w:rsidRDefault="00824DB8" w:rsidP="00F50877">
            <w:pPr>
              <w:spacing w:after="0"/>
              <w:rPr>
                <w:rFonts w:ascii="Arial" w:hAnsi="Arial" w:cs="Arial"/>
                <w:b/>
                <w:sz w:val="20"/>
              </w:rPr>
            </w:pPr>
            <w:r w:rsidRPr="00F50877">
              <w:rPr>
                <w:rFonts w:ascii="Arial" w:hAnsi="Arial" w:cs="Arial"/>
                <w:b/>
                <w:sz w:val="20"/>
              </w:rPr>
              <w:lastRenderedPageBreak/>
              <w:t xml:space="preserve">Content: </w:t>
            </w:r>
          </w:p>
          <w:p w:rsidR="00F50877" w:rsidRPr="00824DB8" w:rsidRDefault="00F50877" w:rsidP="00F50877">
            <w:pPr>
              <w:pStyle w:val="ListParagraph"/>
              <w:numPr>
                <w:ilvl w:val="0"/>
                <w:numId w:val="20"/>
              </w:numPr>
              <w:spacing w:after="0" w:line="264" w:lineRule="auto"/>
              <w:ind w:left="351" w:right="0" w:hanging="270"/>
              <w:jc w:val="left"/>
              <w:rPr>
                <w:rFonts w:ascii="Arial" w:hAnsi="Arial" w:cs="Arial"/>
                <w:sz w:val="20"/>
                <w:szCs w:val="20"/>
              </w:rPr>
            </w:pPr>
            <w:r>
              <w:rPr>
                <w:rFonts w:ascii="Arial" w:hAnsi="Arial" w:cs="Arial"/>
                <w:sz w:val="20"/>
                <w:szCs w:val="20"/>
              </w:rPr>
              <w:t>Education and training experiences</w:t>
            </w:r>
          </w:p>
          <w:p w:rsidR="00F50877" w:rsidRDefault="00F50877" w:rsidP="00F50877">
            <w:pPr>
              <w:pStyle w:val="ListParagraph"/>
              <w:numPr>
                <w:ilvl w:val="0"/>
                <w:numId w:val="20"/>
              </w:numPr>
              <w:spacing w:after="0" w:line="264" w:lineRule="auto"/>
              <w:ind w:left="351" w:right="0" w:hanging="270"/>
              <w:jc w:val="left"/>
              <w:rPr>
                <w:rFonts w:ascii="Arial" w:hAnsi="Arial" w:cs="Arial"/>
                <w:sz w:val="20"/>
                <w:szCs w:val="20"/>
              </w:rPr>
            </w:pPr>
            <w:r>
              <w:rPr>
                <w:rFonts w:ascii="Arial" w:hAnsi="Arial" w:cs="Arial"/>
                <w:sz w:val="20"/>
                <w:szCs w:val="20"/>
              </w:rPr>
              <w:t>Services related to education and training</w:t>
            </w:r>
          </w:p>
          <w:p w:rsidR="00F50877" w:rsidRDefault="00F50877" w:rsidP="00F50877">
            <w:pPr>
              <w:pStyle w:val="ListParagraph"/>
              <w:numPr>
                <w:ilvl w:val="0"/>
                <w:numId w:val="20"/>
              </w:numPr>
              <w:spacing w:after="0" w:line="264" w:lineRule="auto"/>
              <w:ind w:left="351" w:right="0" w:hanging="270"/>
              <w:jc w:val="left"/>
              <w:rPr>
                <w:rFonts w:ascii="Arial" w:hAnsi="Arial" w:cs="Arial"/>
                <w:sz w:val="20"/>
                <w:szCs w:val="20"/>
              </w:rPr>
            </w:pPr>
            <w:r>
              <w:rPr>
                <w:rFonts w:ascii="Arial" w:hAnsi="Arial" w:cs="Arial"/>
                <w:sz w:val="20"/>
                <w:szCs w:val="20"/>
              </w:rPr>
              <w:t>Other skills, attitudes and circumstances</w:t>
            </w:r>
          </w:p>
          <w:p w:rsidR="00F50877" w:rsidRDefault="00F50877" w:rsidP="00F50877">
            <w:pPr>
              <w:pStyle w:val="ListParagraph"/>
              <w:numPr>
                <w:ilvl w:val="0"/>
                <w:numId w:val="20"/>
              </w:numPr>
              <w:spacing w:after="0" w:line="264" w:lineRule="auto"/>
              <w:ind w:left="351" w:right="0" w:hanging="270"/>
              <w:jc w:val="left"/>
              <w:rPr>
                <w:rFonts w:ascii="Arial" w:hAnsi="Arial" w:cs="Arial"/>
                <w:sz w:val="20"/>
                <w:szCs w:val="20"/>
              </w:rPr>
            </w:pPr>
            <w:r>
              <w:rPr>
                <w:rFonts w:ascii="Arial" w:hAnsi="Arial" w:cs="Arial"/>
                <w:sz w:val="20"/>
                <w:szCs w:val="20"/>
              </w:rPr>
              <w:t>Career planning</w:t>
            </w:r>
          </w:p>
          <w:p w:rsidR="00F50877" w:rsidRDefault="00F50877" w:rsidP="00F50877">
            <w:pPr>
              <w:pStyle w:val="ListParagraph"/>
              <w:numPr>
                <w:ilvl w:val="0"/>
                <w:numId w:val="20"/>
              </w:numPr>
              <w:spacing w:after="0" w:line="264" w:lineRule="auto"/>
              <w:ind w:left="351" w:right="0" w:hanging="270"/>
              <w:jc w:val="left"/>
              <w:rPr>
                <w:rFonts w:ascii="Arial" w:hAnsi="Arial" w:cs="Arial"/>
                <w:sz w:val="20"/>
                <w:szCs w:val="20"/>
              </w:rPr>
            </w:pPr>
            <w:r>
              <w:rPr>
                <w:rFonts w:ascii="Arial" w:hAnsi="Arial" w:cs="Arial"/>
                <w:sz w:val="20"/>
                <w:szCs w:val="20"/>
              </w:rPr>
              <w:t>Resources</w:t>
            </w:r>
          </w:p>
          <w:p w:rsidR="00F50877" w:rsidRDefault="00B104AB" w:rsidP="00F50877">
            <w:pPr>
              <w:pStyle w:val="ListParagraph"/>
              <w:numPr>
                <w:ilvl w:val="0"/>
                <w:numId w:val="20"/>
              </w:numPr>
              <w:spacing w:after="0" w:line="264" w:lineRule="auto"/>
              <w:ind w:left="351" w:right="0" w:hanging="270"/>
              <w:jc w:val="left"/>
              <w:rPr>
                <w:rFonts w:ascii="Arial" w:hAnsi="Arial" w:cs="Arial"/>
                <w:sz w:val="20"/>
                <w:szCs w:val="20"/>
              </w:rPr>
            </w:pPr>
            <w:r>
              <w:rPr>
                <w:rFonts w:ascii="Arial" w:hAnsi="Arial" w:cs="Arial"/>
                <w:sz w:val="20"/>
                <w:szCs w:val="20"/>
              </w:rPr>
              <w:t>Other life challenges</w:t>
            </w:r>
          </w:p>
          <w:p w:rsidR="00236176" w:rsidRPr="00236176" w:rsidRDefault="00F50877" w:rsidP="00236176">
            <w:pPr>
              <w:pStyle w:val="ListParagraph"/>
              <w:numPr>
                <w:ilvl w:val="0"/>
                <w:numId w:val="20"/>
              </w:numPr>
              <w:spacing w:after="0" w:line="264" w:lineRule="auto"/>
              <w:ind w:left="351" w:right="0" w:hanging="270"/>
              <w:jc w:val="left"/>
            </w:pPr>
            <w:r>
              <w:rPr>
                <w:rFonts w:ascii="Arial" w:hAnsi="Arial" w:cs="Arial"/>
                <w:sz w:val="20"/>
                <w:szCs w:val="20"/>
              </w:rPr>
              <w:t>Employment and income</w:t>
            </w:r>
          </w:p>
          <w:p w:rsidR="00BB5E75" w:rsidRPr="00BB5E75" w:rsidRDefault="00BB5E75" w:rsidP="00236176">
            <w:pPr>
              <w:pStyle w:val="ListParagraph"/>
              <w:numPr>
                <w:ilvl w:val="0"/>
                <w:numId w:val="20"/>
              </w:numPr>
              <w:spacing w:after="0" w:line="264" w:lineRule="auto"/>
              <w:ind w:left="351" w:right="0" w:hanging="270"/>
              <w:jc w:val="left"/>
              <w:rPr>
                <w:rFonts w:ascii="Arial" w:hAnsi="Arial" w:cs="Arial"/>
                <w:sz w:val="20"/>
                <w:szCs w:val="20"/>
              </w:rPr>
            </w:pPr>
            <w:r>
              <w:rPr>
                <w:rFonts w:ascii="Arial" w:hAnsi="Arial" w:cs="Arial"/>
                <w:sz w:val="20"/>
                <w:szCs w:val="20"/>
              </w:rPr>
              <w:t>Health-related training and occupations (</w:t>
            </w:r>
            <w:r w:rsidR="00296ED9" w:rsidRPr="00296ED9">
              <w:rPr>
                <w:rFonts w:ascii="Arial" w:hAnsi="Arial" w:cs="Arial"/>
                <w:i/>
                <w:sz w:val="20"/>
                <w:szCs w:val="20"/>
              </w:rPr>
              <w:t>for subsample in Health Profession Opportunity Grant-funded programs</w:t>
            </w:r>
            <w:r w:rsidR="00F711D4">
              <w:rPr>
                <w:rFonts w:ascii="Arial" w:hAnsi="Arial" w:cs="Arial"/>
                <w:i/>
                <w:sz w:val="20"/>
                <w:szCs w:val="20"/>
              </w:rPr>
              <w:t xml:space="preserve">. </w:t>
            </w:r>
            <w:r w:rsidR="00D94D38">
              <w:rPr>
                <w:rFonts w:ascii="Arial" w:hAnsi="Arial" w:cs="Arial"/>
                <w:i/>
                <w:sz w:val="20"/>
                <w:szCs w:val="20"/>
              </w:rPr>
              <w:t xml:space="preserve">This is estimated to be </w:t>
            </w:r>
            <w:r w:rsidR="00495920">
              <w:rPr>
                <w:rFonts w:ascii="Arial" w:hAnsi="Arial" w:cs="Arial"/>
                <w:i/>
                <w:sz w:val="20"/>
                <w:szCs w:val="20"/>
              </w:rPr>
              <w:t xml:space="preserve">2,974 study </w:t>
            </w:r>
            <w:r w:rsidR="00D94D38">
              <w:rPr>
                <w:rFonts w:ascii="Arial" w:hAnsi="Arial" w:cs="Arial"/>
                <w:i/>
                <w:sz w:val="20"/>
                <w:szCs w:val="20"/>
              </w:rPr>
              <w:t>participants.)</w:t>
            </w:r>
          </w:p>
          <w:p w:rsidR="00236176" w:rsidRPr="00236176" w:rsidRDefault="00236176" w:rsidP="00236176">
            <w:pPr>
              <w:pStyle w:val="ListParagraph"/>
              <w:numPr>
                <w:ilvl w:val="0"/>
                <w:numId w:val="20"/>
              </w:numPr>
              <w:spacing w:after="0" w:line="264" w:lineRule="auto"/>
              <w:ind w:left="351" w:right="0" w:hanging="270"/>
              <w:jc w:val="left"/>
            </w:pPr>
            <w:r>
              <w:rPr>
                <w:rFonts w:ascii="Arial" w:hAnsi="Arial" w:cs="Arial"/>
                <w:sz w:val="20"/>
                <w:szCs w:val="20"/>
              </w:rPr>
              <w:t>Child roster (</w:t>
            </w:r>
            <w:r>
              <w:rPr>
                <w:rFonts w:ascii="Arial" w:hAnsi="Arial" w:cs="Arial"/>
                <w:i/>
                <w:sz w:val="20"/>
                <w:szCs w:val="20"/>
              </w:rPr>
              <w:t xml:space="preserve">only for those who completed the Basic Information Form prior to modification to include the roster. This is estimated to be </w:t>
            </w:r>
            <w:r w:rsidR="004D60EE">
              <w:rPr>
                <w:rFonts w:ascii="Arial" w:hAnsi="Arial" w:cs="Arial"/>
                <w:i/>
                <w:sz w:val="20"/>
                <w:szCs w:val="20"/>
              </w:rPr>
              <w:t>1,562</w:t>
            </w:r>
            <w:r>
              <w:rPr>
                <w:rFonts w:ascii="Arial" w:hAnsi="Arial" w:cs="Arial"/>
                <w:i/>
                <w:sz w:val="20"/>
                <w:szCs w:val="20"/>
              </w:rPr>
              <w:t xml:space="preserve"> participants.)</w:t>
            </w:r>
            <w:r w:rsidR="00F50877" w:rsidRPr="00F50877">
              <w:t xml:space="preserve"> </w:t>
            </w:r>
          </w:p>
          <w:p w:rsidR="00F50877" w:rsidRDefault="00F50877" w:rsidP="00824DB8">
            <w:pPr>
              <w:spacing w:after="0"/>
              <w:rPr>
                <w:rFonts w:ascii="Arial" w:hAnsi="Arial" w:cs="Arial"/>
                <w:b/>
                <w:sz w:val="20"/>
              </w:rPr>
            </w:pPr>
          </w:p>
          <w:p w:rsidR="00A33C16" w:rsidRPr="00824DB8" w:rsidRDefault="00824DB8" w:rsidP="00A33C16">
            <w:pPr>
              <w:spacing w:after="0"/>
              <w:rPr>
                <w:rFonts w:ascii="Arial" w:hAnsi="Arial" w:cs="Arial"/>
                <w:sz w:val="20"/>
              </w:rPr>
            </w:pPr>
            <w:r w:rsidRPr="00824DB8">
              <w:rPr>
                <w:rFonts w:ascii="Arial" w:hAnsi="Arial" w:cs="Arial"/>
                <w:b/>
                <w:sz w:val="20"/>
              </w:rPr>
              <w:t>Reason:</w:t>
            </w:r>
            <w:r w:rsidR="00F50877">
              <w:rPr>
                <w:rFonts w:ascii="Arial" w:hAnsi="Arial" w:cs="Arial"/>
                <w:b/>
                <w:sz w:val="20"/>
              </w:rPr>
              <w:t xml:space="preserve">  </w:t>
            </w:r>
            <w:r w:rsidR="00F50877">
              <w:rPr>
                <w:rFonts w:ascii="Arial" w:hAnsi="Arial" w:cs="Arial"/>
                <w:sz w:val="20"/>
              </w:rPr>
              <w:t>In most ISIS programs, key activities and services will be provided within the first 12 months following random assignment. This follow-up period of 1</w:t>
            </w:r>
            <w:r w:rsidR="00894B65">
              <w:rPr>
                <w:rFonts w:ascii="Arial" w:hAnsi="Arial" w:cs="Arial"/>
                <w:sz w:val="20"/>
              </w:rPr>
              <w:t>5</w:t>
            </w:r>
            <w:r w:rsidR="00F50877">
              <w:rPr>
                <w:rFonts w:ascii="Arial" w:hAnsi="Arial" w:cs="Arial"/>
                <w:sz w:val="20"/>
              </w:rPr>
              <w:t xml:space="preserve"> months will help to ensure that </w:t>
            </w:r>
            <w:r w:rsidR="00A33C16">
              <w:rPr>
                <w:rFonts w:ascii="Arial" w:hAnsi="Arial" w:cs="Arial"/>
                <w:sz w:val="20"/>
              </w:rPr>
              <w:t xml:space="preserve">respondents can accurately report </w:t>
            </w:r>
            <w:r w:rsidR="00F50877">
              <w:rPr>
                <w:rFonts w:ascii="Arial" w:hAnsi="Arial" w:cs="Arial"/>
                <w:sz w:val="20"/>
              </w:rPr>
              <w:t xml:space="preserve">information about service receipt and experiences, and early </w:t>
            </w:r>
            <w:r w:rsidR="00A33C16">
              <w:rPr>
                <w:rFonts w:ascii="Arial" w:hAnsi="Arial" w:cs="Arial"/>
                <w:sz w:val="20"/>
              </w:rPr>
              <w:t xml:space="preserve">employment </w:t>
            </w:r>
            <w:r w:rsidR="00F75108">
              <w:rPr>
                <w:rFonts w:ascii="Arial" w:hAnsi="Arial" w:cs="Arial"/>
                <w:sz w:val="20"/>
              </w:rPr>
              <w:t xml:space="preserve">and additional education </w:t>
            </w:r>
            <w:r w:rsidR="00A33C16">
              <w:rPr>
                <w:rFonts w:ascii="Arial" w:hAnsi="Arial" w:cs="Arial"/>
                <w:sz w:val="20"/>
              </w:rPr>
              <w:t>outcomes.</w:t>
            </w:r>
          </w:p>
        </w:tc>
      </w:tr>
      <w:tr w:rsidR="00824DB8" w:rsidRPr="00824DB8" w:rsidTr="00824DB8">
        <w:trPr>
          <w:trHeight w:val="70"/>
        </w:trPr>
        <w:tc>
          <w:tcPr>
            <w:tcW w:w="1828" w:type="dxa"/>
            <w:tcBorders>
              <w:top w:val="single" w:sz="4" w:space="0" w:color="F0F4F6" w:themeColor="background1" w:themeTint="33"/>
              <w:bottom w:val="single" w:sz="4" w:space="0" w:color="F0F4F6" w:themeColor="background1" w:themeTint="33"/>
            </w:tcBorders>
            <w:shd w:val="clear" w:color="auto" w:fill="898D8D"/>
          </w:tcPr>
          <w:p w:rsidR="00824DB8" w:rsidRPr="00824DB8" w:rsidRDefault="00824DB8" w:rsidP="005219DA">
            <w:pPr>
              <w:spacing w:after="0"/>
              <w:rPr>
                <w:rFonts w:ascii="Arial" w:hAnsi="Arial" w:cs="Arial"/>
                <w:b/>
                <w:color w:val="F0F4F6" w:themeColor="background1" w:themeTint="33"/>
                <w:sz w:val="20"/>
              </w:rPr>
            </w:pPr>
            <w:r w:rsidRPr="00824DB8">
              <w:rPr>
                <w:rFonts w:ascii="Arial" w:hAnsi="Arial" w:cs="Arial"/>
                <w:b/>
                <w:color w:val="F0F4F6" w:themeColor="background1" w:themeTint="33"/>
                <w:sz w:val="20"/>
              </w:rPr>
              <w:lastRenderedPageBreak/>
              <w:t>Interviews with ISIS Program Leadership</w:t>
            </w:r>
          </w:p>
        </w:tc>
        <w:tc>
          <w:tcPr>
            <w:tcW w:w="2458" w:type="dxa"/>
          </w:tcPr>
          <w:p w:rsidR="00824DB8" w:rsidRPr="00824DB8" w:rsidRDefault="00C34C68" w:rsidP="00824DB8">
            <w:pPr>
              <w:spacing w:after="0"/>
              <w:rPr>
                <w:rFonts w:ascii="Arial" w:hAnsi="Arial" w:cs="Arial"/>
                <w:b/>
                <w:sz w:val="20"/>
              </w:rPr>
            </w:pPr>
            <w:r>
              <w:rPr>
                <w:rFonts w:ascii="Arial" w:hAnsi="Arial" w:cs="Arial"/>
                <w:b/>
                <w:bCs/>
                <w:sz w:val="20"/>
              </w:rPr>
              <w:t xml:space="preserve">Instrument </w:t>
            </w:r>
            <w:r w:rsidR="00D56868">
              <w:rPr>
                <w:rFonts w:ascii="Arial" w:hAnsi="Arial" w:cs="Arial"/>
                <w:b/>
                <w:bCs/>
                <w:sz w:val="20"/>
              </w:rPr>
              <w:t>3</w:t>
            </w:r>
            <w:r>
              <w:rPr>
                <w:rFonts w:ascii="Arial" w:hAnsi="Arial" w:cs="Arial"/>
                <w:b/>
                <w:bCs/>
                <w:sz w:val="20"/>
              </w:rPr>
              <w:t xml:space="preserve">: </w:t>
            </w:r>
            <w:r w:rsidR="00450843">
              <w:rPr>
                <w:rFonts w:ascii="Arial" w:hAnsi="Arial" w:cs="Arial"/>
                <w:b/>
                <w:bCs/>
                <w:sz w:val="20"/>
              </w:rPr>
              <w:t xml:space="preserve">Interview </w:t>
            </w:r>
            <w:r w:rsidR="00802105">
              <w:rPr>
                <w:rFonts w:ascii="Arial" w:hAnsi="Arial" w:cs="Arial"/>
                <w:b/>
                <w:bCs/>
                <w:sz w:val="20"/>
              </w:rPr>
              <w:t xml:space="preserve">Topic </w:t>
            </w:r>
            <w:r w:rsidR="00450843">
              <w:rPr>
                <w:rFonts w:ascii="Arial" w:hAnsi="Arial" w:cs="Arial"/>
                <w:b/>
                <w:bCs/>
                <w:sz w:val="20"/>
              </w:rPr>
              <w:t xml:space="preserve">Guide for </w:t>
            </w:r>
            <w:r w:rsidR="00824DB8" w:rsidRPr="00824DB8">
              <w:rPr>
                <w:rFonts w:ascii="Arial" w:hAnsi="Arial" w:cs="Arial"/>
                <w:b/>
                <w:bCs/>
                <w:sz w:val="20"/>
              </w:rPr>
              <w:t>Program Leadership</w:t>
            </w:r>
            <w:r w:rsidR="00450843">
              <w:rPr>
                <w:rFonts w:ascii="Arial" w:hAnsi="Arial" w:cs="Arial"/>
                <w:b/>
                <w:bCs/>
                <w:sz w:val="20"/>
              </w:rPr>
              <w:t xml:space="preserve"> </w:t>
            </w:r>
          </w:p>
          <w:p w:rsidR="00824DB8" w:rsidRPr="00824DB8" w:rsidRDefault="00824DB8" w:rsidP="00824DB8">
            <w:pPr>
              <w:spacing w:after="0"/>
              <w:rPr>
                <w:rFonts w:ascii="Arial" w:hAnsi="Arial" w:cs="Arial"/>
                <w:b/>
                <w:sz w:val="20"/>
              </w:rPr>
            </w:pPr>
            <w:r w:rsidRPr="00824DB8">
              <w:rPr>
                <w:rFonts w:ascii="Arial" w:hAnsi="Arial" w:cs="Arial"/>
                <w:b/>
                <w:sz w:val="20"/>
              </w:rPr>
              <w:t xml:space="preserve"> </w:t>
            </w:r>
          </w:p>
          <w:p w:rsidR="00824DB8" w:rsidRPr="00824DB8" w:rsidRDefault="00824DB8" w:rsidP="00FF16AC">
            <w:pPr>
              <w:spacing w:after="0"/>
              <w:rPr>
                <w:rFonts w:ascii="Arial" w:hAnsi="Arial" w:cs="Arial"/>
                <w:b/>
                <w:sz w:val="20"/>
              </w:rPr>
            </w:pPr>
            <w:r w:rsidRPr="00824DB8">
              <w:rPr>
                <w:rFonts w:ascii="Arial" w:hAnsi="Arial" w:cs="Arial"/>
                <w:b/>
                <w:sz w:val="20"/>
              </w:rPr>
              <w:t>(Appendi</w:t>
            </w:r>
            <w:r w:rsidR="00FF16AC">
              <w:rPr>
                <w:rFonts w:ascii="Arial" w:hAnsi="Arial" w:cs="Arial"/>
                <w:b/>
                <w:sz w:val="20"/>
              </w:rPr>
              <w:t xml:space="preserve">x </w:t>
            </w:r>
            <w:r w:rsidR="00D5064B">
              <w:rPr>
                <w:rFonts w:ascii="Arial" w:hAnsi="Arial" w:cs="Arial"/>
                <w:b/>
                <w:sz w:val="20"/>
              </w:rPr>
              <w:t>I</w:t>
            </w:r>
            <w:r w:rsidR="00450843">
              <w:rPr>
                <w:rFonts w:ascii="Arial" w:hAnsi="Arial" w:cs="Arial"/>
                <w:b/>
                <w:sz w:val="20"/>
              </w:rPr>
              <w:t>)</w:t>
            </w:r>
          </w:p>
        </w:tc>
        <w:tc>
          <w:tcPr>
            <w:tcW w:w="4930" w:type="dxa"/>
          </w:tcPr>
          <w:p w:rsidR="00824DB8" w:rsidRPr="00824DB8" w:rsidRDefault="00824DB8" w:rsidP="00824DB8">
            <w:pPr>
              <w:spacing w:after="0"/>
              <w:rPr>
                <w:rFonts w:ascii="Arial" w:hAnsi="Arial" w:cs="Arial"/>
                <w:b/>
                <w:sz w:val="20"/>
              </w:rPr>
            </w:pPr>
            <w:r w:rsidRPr="00824DB8">
              <w:rPr>
                <w:rFonts w:ascii="Arial" w:hAnsi="Arial" w:cs="Arial"/>
                <w:b/>
                <w:sz w:val="20"/>
              </w:rPr>
              <w:t xml:space="preserve">Respondents: </w:t>
            </w:r>
            <w:r w:rsidRPr="00824DB8">
              <w:rPr>
                <w:rFonts w:ascii="Arial" w:hAnsi="Arial" w:cs="Arial"/>
                <w:sz w:val="20"/>
              </w:rPr>
              <w:t xml:space="preserve">Program </w:t>
            </w:r>
            <w:r w:rsidR="00A33C16">
              <w:rPr>
                <w:rFonts w:ascii="Arial" w:hAnsi="Arial" w:cs="Arial"/>
                <w:sz w:val="20"/>
              </w:rPr>
              <w:t>leadership</w:t>
            </w:r>
            <w:r w:rsidRPr="00824DB8">
              <w:rPr>
                <w:rFonts w:ascii="Arial" w:hAnsi="Arial" w:cs="Arial"/>
                <w:sz w:val="20"/>
              </w:rPr>
              <w:t xml:space="preserve"> from each of the nine ISIS </w:t>
            </w:r>
            <w:r w:rsidR="00802105">
              <w:rPr>
                <w:rFonts w:ascii="Arial" w:hAnsi="Arial" w:cs="Arial"/>
                <w:sz w:val="20"/>
              </w:rPr>
              <w:t>programs</w:t>
            </w:r>
            <w:r w:rsidR="00D56868">
              <w:rPr>
                <w:rFonts w:ascii="Arial" w:hAnsi="Arial" w:cs="Arial"/>
                <w:sz w:val="20"/>
              </w:rPr>
              <w:t>.</w:t>
            </w:r>
          </w:p>
          <w:p w:rsidR="00824DB8" w:rsidRPr="00824DB8" w:rsidRDefault="00824DB8" w:rsidP="00824DB8">
            <w:pPr>
              <w:spacing w:after="0"/>
              <w:rPr>
                <w:rFonts w:ascii="Arial" w:hAnsi="Arial" w:cs="Arial"/>
                <w:b/>
                <w:sz w:val="20"/>
              </w:rPr>
            </w:pPr>
          </w:p>
          <w:p w:rsidR="00824DB8" w:rsidRPr="00824DB8" w:rsidRDefault="00824DB8" w:rsidP="00824DB8">
            <w:pPr>
              <w:spacing w:after="0"/>
              <w:rPr>
                <w:rFonts w:ascii="Arial" w:hAnsi="Arial" w:cs="Arial"/>
                <w:b/>
                <w:sz w:val="20"/>
              </w:rPr>
            </w:pPr>
            <w:r w:rsidRPr="00824DB8">
              <w:rPr>
                <w:rFonts w:ascii="Arial" w:hAnsi="Arial" w:cs="Arial"/>
                <w:b/>
                <w:sz w:val="20"/>
              </w:rPr>
              <w:t>Content:</w:t>
            </w:r>
          </w:p>
          <w:p w:rsidR="00A33C16" w:rsidRPr="00824DB8" w:rsidRDefault="00A33C16" w:rsidP="00A33C16">
            <w:pPr>
              <w:pStyle w:val="ListParagraph"/>
              <w:numPr>
                <w:ilvl w:val="0"/>
                <w:numId w:val="20"/>
              </w:numPr>
              <w:spacing w:after="0" w:line="264" w:lineRule="auto"/>
              <w:ind w:left="351" w:right="0" w:hanging="270"/>
              <w:jc w:val="left"/>
              <w:rPr>
                <w:rFonts w:ascii="Arial" w:hAnsi="Arial" w:cs="Arial"/>
                <w:sz w:val="20"/>
                <w:szCs w:val="20"/>
              </w:rPr>
            </w:pPr>
            <w:r>
              <w:rPr>
                <w:rFonts w:ascii="Arial" w:hAnsi="Arial" w:cs="Arial"/>
                <w:sz w:val="20"/>
                <w:szCs w:val="20"/>
              </w:rPr>
              <w:t>Changes to program design, components, or operation</w:t>
            </w:r>
          </w:p>
          <w:p w:rsidR="00A33C16" w:rsidRPr="00824DB8" w:rsidRDefault="00A33C16" w:rsidP="00A33C16">
            <w:pPr>
              <w:pStyle w:val="ListParagraph"/>
              <w:numPr>
                <w:ilvl w:val="0"/>
                <w:numId w:val="20"/>
              </w:numPr>
              <w:spacing w:after="0" w:line="264" w:lineRule="auto"/>
              <w:ind w:left="351" w:right="0" w:hanging="270"/>
              <w:jc w:val="left"/>
              <w:rPr>
                <w:rFonts w:ascii="Arial" w:hAnsi="Arial" w:cs="Arial"/>
                <w:sz w:val="20"/>
                <w:szCs w:val="20"/>
              </w:rPr>
            </w:pPr>
            <w:r>
              <w:rPr>
                <w:rFonts w:ascii="Arial" w:hAnsi="Arial" w:cs="Arial"/>
                <w:sz w:val="20"/>
                <w:szCs w:val="20"/>
              </w:rPr>
              <w:t>Program challenges and successes</w:t>
            </w:r>
          </w:p>
          <w:p w:rsidR="00A33C16" w:rsidRPr="00824DB8" w:rsidRDefault="00A33C16" w:rsidP="00A33C16">
            <w:pPr>
              <w:pStyle w:val="ListParagraph"/>
              <w:numPr>
                <w:ilvl w:val="0"/>
                <w:numId w:val="20"/>
              </w:numPr>
              <w:spacing w:after="0" w:line="264" w:lineRule="auto"/>
              <w:ind w:left="351" w:right="0" w:hanging="270"/>
              <w:jc w:val="left"/>
              <w:rPr>
                <w:rFonts w:ascii="Arial" w:hAnsi="Arial" w:cs="Arial"/>
                <w:sz w:val="20"/>
                <w:szCs w:val="20"/>
              </w:rPr>
            </w:pPr>
            <w:r>
              <w:rPr>
                <w:rFonts w:ascii="Arial" w:hAnsi="Arial" w:cs="Arial"/>
                <w:sz w:val="20"/>
                <w:szCs w:val="20"/>
              </w:rPr>
              <w:t>Scaling up</w:t>
            </w:r>
          </w:p>
          <w:p w:rsidR="00824DB8" w:rsidRDefault="00A33C16" w:rsidP="00A33C16">
            <w:pPr>
              <w:pStyle w:val="ListParagraph"/>
              <w:numPr>
                <w:ilvl w:val="0"/>
                <w:numId w:val="20"/>
              </w:numPr>
              <w:spacing w:after="0" w:line="264" w:lineRule="auto"/>
              <w:ind w:left="351" w:right="0" w:hanging="270"/>
              <w:jc w:val="left"/>
              <w:rPr>
                <w:rFonts w:ascii="Arial" w:hAnsi="Arial" w:cs="Arial"/>
                <w:sz w:val="20"/>
                <w:szCs w:val="20"/>
              </w:rPr>
            </w:pPr>
            <w:r>
              <w:rPr>
                <w:rFonts w:ascii="Arial" w:hAnsi="Arial" w:cs="Arial"/>
                <w:sz w:val="20"/>
                <w:szCs w:val="20"/>
              </w:rPr>
              <w:t>Ability to sustain</w:t>
            </w:r>
            <w:r w:rsidR="00B104AB">
              <w:rPr>
                <w:rFonts w:ascii="Arial" w:hAnsi="Arial" w:cs="Arial"/>
                <w:sz w:val="20"/>
                <w:szCs w:val="20"/>
              </w:rPr>
              <w:t xml:space="preserve"> program model</w:t>
            </w:r>
          </w:p>
          <w:p w:rsidR="00A33C16" w:rsidRDefault="00A33C16" w:rsidP="00824DB8">
            <w:pPr>
              <w:spacing w:after="0"/>
              <w:rPr>
                <w:rFonts w:ascii="Arial" w:hAnsi="Arial" w:cs="Arial"/>
                <w:b/>
                <w:sz w:val="20"/>
              </w:rPr>
            </w:pPr>
          </w:p>
          <w:p w:rsidR="00824DB8" w:rsidRPr="00824DB8" w:rsidRDefault="00824DB8" w:rsidP="006358EB">
            <w:pPr>
              <w:spacing w:after="0"/>
              <w:rPr>
                <w:rFonts w:ascii="Arial" w:hAnsi="Arial" w:cs="Arial"/>
                <w:sz w:val="20"/>
              </w:rPr>
            </w:pPr>
            <w:r w:rsidRPr="00824DB8">
              <w:rPr>
                <w:rFonts w:ascii="Arial" w:hAnsi="Arial" w:cs="Arial"/>
                <w:b/>
                <w:sz w:val="20"/>
              </w:rPr>
              <w:t xml:space="preserve">Reason: </w:t>
            </w:r>
            <w:r w:rsidR="00B104AB">
              <w:rPr>
                <w:rFonts w:ascii="Arial" w:hAnsi="Arial" w:cs="Arial"/>
                <w:sz w:val="20"/>
              </w:rPr>
              <w:t xml:space="preserve">To document any changes in </w:t>
            </w:r>
            <w:r w:rsidR="006358EB">
              <w:rPr>
                <w:rFonts w:ascii="Arial" w:hAnsi="Arial" w:cs="Arial"/>
                <w:sz w:val="20"/>
              </w:rPr>
              <w:t xml:space="preserve">program </w:t>
            </w:r>
            <w:r w:rsidR="00B104AB">
              <w:rPr>
                <w:rFonts w:ascii="Arial" w:hAnsi="Arial" w:cs="Arial"/>
                <w:sz w:val="20"/>
              </w:rPr>
              <w:t xml:space="preserve">operations or the provision of services, </w:t>
            </w:r>
            <w:r w:rsidR="006358EB">
              <w:rPr>
                <w:rFonts w:ascii="Arial" w:hAnsi="Arial" w:cs="Arial"/>
                <w:sz w:val="20"/>
              </w:rPr>
              <w:t xml:space="preserve">as well as </w:t>
            </w:r>
            <w:r w:rsidR="00B104AB">
              <w:rPr>
                <w:rFonts w:ascii="Arial" w:hAnsi="Arial" w:cs="Arial"/>
                <w:sz w:val="20"/>
              </w:rPr>
              <w:t>implementation challenges.</w:t>
            </w:r>
          </w:p>
        </w:tc>
      </w:tr>
      <w:tr w:rsidR="00FF16AC" w:rsidRPr="00824DB8" w:rsidTr="00FF16AC">
        <w:trPr>
          <w:trHeight w:val="2312"/>
        </w:trPr>
        <w:tc>
          <w:tcPr>
            <w:tcW w:w="1828" w:type="dxa"/>
            <w:tcBorders>
              <w:top w:val="single" w:sz="4" w:space="0" w:color="F0F4F6" w:themeColor="background1" w:themeTint="33"/>
              <w:bottom w:val="single" w:sz="4" w:space="0" w:color="F0F4F6" w:themeColor="background1" w:themeTint="33"/>
            </w:tcBorders>
            <w:shd w:val="clear" w:color="auto" w:fill="898D8D"/>
          </w:tcPr>
          <w:p w:rsidR="00FF16AC" w:rsidRPr="00824DB8" w:rsidRDefault="00FF16AC" w:rsidP="005219DA">
            <w:pPr>
              <w:spacing w:after="0"/>
              <w:rPr>
                <w:rFonts w:ascii="Arial" w:hAnsi="Arial" w:cs="Arial"/>
                <w:b/>
                <w:color w:val="F0F4F6" w:themeColor="background1" w:themeTint="33"/>
                <w:sz w:val="20"/>
              </w:rPr>
            </w:pPr>
            <w:r w:rsidRPr="00824DB8">
              <w:rPr>
                <w:rFonts w:ascii="Arial" w:hAnsi="Arial" w:cs="Arial"/>
                <w:b/>
                <w:color w:val="F0F4F6" w:themeColor="background1" w:themeTint="33"/>
                <w:sz w:val="20"/>
              </w:rPr>
              <w:t xml:space="preserve">Interviews with </w:t>
            </w:r>
            <w:r w:rsidR="005219DA">
              <w:rPr>
                <w:rFonts w:ascii="Arial" w:hAnsi="Arial" w:cs="Arial"/>
                <w:b/>
                <w:color w:val="F0F4F6" w:themeColor="background1" w:themeTint="33"/>
                <w:sz w:val="20"/>
              </w:rPr>
              <w:t xml:space="preserve">ISIS Program </w:t>
            </w:r>
            <w:r>
              <w:rPr>
                <w:rFonts w:ascii="Arial" w:hAnsi="Arial" w:cs="Arial"/>
                <w:b/>
                <w:color w:val="F0F4F6" w:themeColor="background1" w:themeTint="33"/>
                <w:sz w:val="20"/>
              </w:rPr>
              <w:t>Instructional Staff</w:t>
            </w:r>
          </w:p>
        </w:tc>
        <w:tc>
          <w:tcPr>
            <w:tcW w:w="2458" w:type="dxa"/>
          </w:tcPr>
          <w:p w:rsidR="00FF16AC" w:rsidRPr="00824DB8" w:rsidRDefault="00FF16AC" w:rsidP="00FF16AC">
            <w:pPr>
              <w:spacing w:after="0"/>
              <w:rPr>
                <w:rFonts w:ascii="Arial" w:hAnsi="Arial" w:cs="Arial"/>
                <w:b/>
                <w:sz w:val="20"/>
              </w:rPr>
            </w:pPr>
            <w:r>
              <w:rPr>
                <w:rFonts w:ascii="Arial" w:hAnsi="Arial" w:cs="Arial"/>
                <w:b/>
                <w:bCs/>
                <w:sz w:val="20"/>
              </w:rPr>
              <w:t xml:space="preserve">Instrument 4: Interview Topic Guide for Instructional Staff </w:t>
            </w:r>
          </w:p>
          <w:p w:rsidR="00FF16AC" w:rsidRPr="00824DB8" w:rsidRDefault="00FF16AC" w:rsidP="00FF16AC">
            <w:pPr>
              <w:spacing w:after="0"/>
              <w:rPr>
                <w:rFonts w:ascii="Arial" w:hAnsi="Arial" w:cs="Arial"/>
                <w:b/>
                <w:sz w:val="20"/>
              </w:rPr>
            </w:pPr>
            <w:r w:rsidRPr="00824DB8">
              <w:rPr>
                <w:rFonts w:ascii="Arial" w:hAnsi="Arial" w:cs="Arial"/>
                <w:b/>
                <w:sz w:val="20"/>
              </w:rPr>
              <w:t xml:space="preserve"> </w:t>
            </w:r>
          </w:p>
          <w:p w:rsidR="00FF16AC" w:rsidRDefault="00FF16AC" w:rsidP="00FF16AC">
            <w:pPr>
              <w:spacing w:after="0"/>
              <w:rPr>
                <w:rFonts w:ascii="Arial" w:hAnsi="Arial" w:cs="Arial"/>
                <w:b/>
                <w:bCs/>
                <w:sz w:val="20"/>
              </w:rPr>
            </w:pPr>
            <w:r w:rsidRPr="00824DB8">
              <w:rPr>
                <w:rFonts w:ascii="Arial" w:hAnsi="Arial" w:cs="Arial"/>
                <w:b/>
                <w:sz w:val="20"/>
              </w:rPr>
              <w:t>(Appendi</w:t>
            </w:r>
            <w:r>
              <w:rPr>
                <w:rFonts w:ascii="Arial" w:hAnsi="Arial" w:cs="Arial"/>
                <w:b/>
                <w:sz w:val="20"/>
              </w:rPr>
              <w:t>x J)</w:t>
            </w:r>
          </w:p>
        </w:tc>
        <w:tc>
          <w:tcPr>
            <w:tcW w:w="4930" w:type="dxa"/>
          </w:tcPr>
          <w:p w:rsidR="00FF16AC" w:rsidRPr="00824DB8" w:rsidRDefault="00FF16AC" w:rsidP="00FF16AC">
            <w:pPr>
              <w:spacing w:after="0"/>
              <w:rPr>
                <w:rFonts w:ascii="Arial" w:hAnsi="Arial" w:cs="Arial"/>
                <w:b/>
                <w:sz w:val="20"/>
              </w:rPr>
            </w:pPr>
            <w:r w:rsidRPr="00824DB8">
              <w:rPr>
                <w:rFonts w:ascii="Arial" w:hAnsi="Arial" w:cs="Arial"/>
                <w:b/>
                <w:sz w:val="20"/>
              </w:rPr>
              <w:t xml:space="preserve">Respondents: </w:t>
            </w:r>
            <w:r>
              <w:rPr>
                <w:rFonts w:ascii="Arial" w:hAnsi="Arial" w:cs="Arial"/>
                <w:sz w:val="20"/>
              </w:rPr>
              <w:t xml:space="preserve">Instructors in or affiliated with </w:t>
            </w:r>
            <w:r w:rsidRPr="00824DB8">
              <w:rPr>
                <w:rFonts w:ascii="Arial" w:hAnsi="Arial" w:cs="Arial"/>
                <w:sz w:val="20"/>
              </w:rPr>
              <w:t xml:space="preserve">each of the nine ISIS </w:t>
            </w:r>
            <w:r>
              <w:rPr>
                <w:rFonts w:ascii="Arial" w:hAnsi="Arial" w:cs="Arial"/>
                <w:sz w:val="20"/>
              </w:rPr>
              <w:t>programs.</w:t>
            </w:r>
          </w:p>
          <w:p w:rsidR="00FF16AC" w:rsidRPr="00824DB8" w:rsidRDefault="00FF16AC" w:rsidP="00FF16AC">
            <w:pPr>
              <w:spacing w:after="0"/>
              <w:rPr>
                <w:rFonts w:ascii="Arial" w:hAnsi="Arial" w:cs="Arial"/>
                <w:b/>
                <w:sz w:val="20"/>
              </w:rPr>
            </w:pPr>
          </w:p>
          <w:p w:rsidR="00FF16AC" w:rsidRPr="00824DB8" w:rsidRDefault="00FF16AC" w:rsidP="00FF16AC">
            <w:pPr>
              <w:spacing w:after="0"/>
              <w:rPr>
                <w:rFonts w:ascii="Arial" w:hAnsi="Arial" w:cs="Arial"/>
                <w:b/>
                <w:sz w:val="20"/>
              </w:rPr>
            </w:pPr>
            <w:r w:rsidRPr="00824DB8">
              <w:rPr>
                <w:rFonts w:ascii="Arial" w:hAnsi="Arial" w:cs="Arial"/>
                <w:b/>
                <w:sz w:val="20"/>
              </w:rPr>
              <w:t>Content:</w:t>
            </w:r>
          </w:p>
          <w:p w:rsidR="00FF16AC" w:rsidRPr="00FF16AC" w:rsidRDefault="00FF16AC" w:rsidP="00FF16AC">
            <w:pPr>
              <w:pStyle w:val="ListParagraph"/>
              <w:numPr>
                <w:ilvl w:val="0"/>
                <w:numId w:val="20"/>
              </w:numPr>
              <w:spacing w:after="0" w:line="264" w:lineRule="auto"/>
              <w:ind w:left="351" w:right="0" w:hanging="270"/>
              <w:jc w:val="left"/>
              <w:rPr>
                <w:rFonts w:ascii="Arial" w:hAnsi="Arial" w:cs="Arial"/>
                <w:sz w:val="20"/>
                <w:szCs w:val="20"/>
              </w:rPr>
            </w:pPr>
            <w:r>
              <w:rPr>
                <w:rFonts w:ascii="Arial" w:hAnsi="Arial" w:cs="Arial"/>
                <w:sz w:val="20"/>
                <w:szCs w:val="20"/>
              </w:rPr>
              <w:t>Changes to program design and operations</w:t>
            </w:r>
          </w:p>
          <w:p w:rsidR="00FF16AC" w:rsidRDefault="00FF16AC" w:rsidP="00FF16AC">
            <w:pPr>
              <w:pStyle w:val="ListParagraph"/>
              <w:numPr>
                <w:ilvl w:val="0"/>
                <w:numId w:val="20"/>
              </w:numPr>
              <w:spacing w:after="0" w:line="264" w:lineRule="auto"/>
              <w:ind w:left="351" w:right="0" w:hanging="270"/>
              <w:jc w:val="left"/>
              <w:rPr>
                <w:rFonts w:ascii="Arial" w:hAnsi="Arial" w:cs="Arial"/>
                <w:sz w:val="20"/>
                <w:szCs w:val="20"/>
              </w:rPr>
            </w:pPr>
            <w:r>
              <w:rPr>
                <w:rFonts w:ascii="Arial" w:hAnsi="Arial" w:cs="Arial"/>
                <w:sz w:val="20"/>
                <w:szCs w:val="20"/>
              </w:rPr>
              <w:t>Instructional approaches, including changes</w:t>
            </w:r>
          </w:p>
          <w:p w:rsidR="00FF16AC" w:rsidRPr="00824DB8" w:rsidRDefault="00FF16AC" w:rsidP="00FF16AC">
            <w:pPr>
              <w:pStyle w:val="ListParagraph"/>
              <w:numPr>
                <w:ilvl w:val="0"/>
                <w:numId w:val="20"/>
              </w:numPr>
              <w:spacing w:after="0" w:line="264" w:lineRule="auto"/>
              <w:ind w:left="351" w:right="0" w:hanging="270"/>
              <w:jc w:val="left"/>
              <w:rPr>
                <w:rFonts w:ascii="Arial" w:hAnsi="Arial" w:cs="Arial"/>
                <w:sz w:val="20"/>
                <w:szCs w:val="20"/>
              </w:rPr>
            </w:pPr>
            <w:r>
              <w:rPr>
                <w:rFonts w:ascii="Arial" w:hAnsi="Arial" w:cs="Arial"/>
                <w:sz w:val="20"/>
                <w:szCs w:val="20"/>
              </w:rPr>
              <w:t>Program challenges and successes</w:t>
            </w:r>
          </w:p>
          <w:p w:rsidR="00FF16AC" w:rsidRDefault="00FF16AC" w:rsidP="00FF16AC">
            <w:pPr>
              <w:pStyle w:val="ListParagraph"/>
              <w:numPr>
                <w:ilvl w:val="0"/>
                <w:numId w:val="20"/>
              </w:numPr>
              <w:spacing w:after="0" w:line="264" w:lineRule="auto"/>
              <w:ind w:left="351" w:right="0" w:hanging="270"/>
              <w:jc w:val="left"/>
              <w:rPr>
                <w:rFonts w:ascii="Arial" w:hAnsi="Arial" w:cs="Arial"/>
                <w:sz w:val="20"/>
                <w:szCs w:val="20"/>
              </w:rPr>
            </w:pPr>
            <w:r>
              <w:rPr>
                <w:rFonts w:ascii="Arial" w:hAnsi="Arial" w:cs="Arial"/>
                <w:sz w:val="20"/>
                <w:szCs w:val="20"/>
              </w:rPr>
              <w:t>Ability to sustain program model</w:t>
            </w:r>
          </w:p>
          <w:p w:rsidR="00FF16AC" w:rsidRDefault="00FF16AC" w:rsidP="00FF16AC">
            <w:pPr>
              <w:spacing w:after="0"/>
              <w:rPr>
                <w:rFonts w:ascii="Arial" w:hAnsi="Arial" w:cs="Arial"/>
                <w:b/>
                <w:sz w:val="20"/>
              </w:rPr>
            </w:pPr>
          </w:p>
          <w:p w:rsidR="00FF16AC" w:rsidRPr="00824DB8" w:rsidRDefault="00FF16AC" w:rsidP="00FF16AC">
            <w:pPr>
              <w:spacing w:after="0"/>
              <w:rPr>
                <w:rFonts w:ascii="Arial" w:hAnsi="Arial" w:cs="Arial"/>
                <w:b/>
                <w:sz w:val="20"/>
              </w:rPr>
            </w:pPr>
            <w:r w:rsidRPr="00824DB8">
              <w:rPr>
                <w:rFonts w:ascii="Arial" w:hAnsi="Arial" w:cs="Arial"/>
                <w:b/>
                <w:sz w:val="20"/>
              </w:rPr>
              <w:t xml:space="preserve">Reason: </w:t>
            </w:r>
            <w:r>
              <w:rPr>
                <w:rFonts w:ascii="Arial" w:hAnsi="Arial" w:cs="Arial"/>
                <w:sz w:val="20"/>
              </w:rPr>
              <w:t xml:space="preserve">To document any changes in program </w:t>
            </w:r>
            <w:r>
              <w:rPr>
                <w:rFonts w:ascii="Arial" w:hAnsi="Arial" w:cs="Arial"/>
                <w:sz w:val="20"/>
              </w:rPr>
              <w:lastRenderedPageBreak/>
              <w:t>operations and instructional practices, as well as implementation challenges.</w:t>
            </w:r>
          </w:p>
        </w:tc>
      </w:tr>
      <w:tr w:rsidR="00FF16AC" w:rsidRPr="00824DB8" w:rsidTr="00824DB8">
        <w:trPr>
          <w:trHeight w:val="70"/>
        </w:trPr>
        <w:tc>
          <w:tcPr>
            <w:tcW w:w="1828" w:type="dxa"/>
            <w:tcBorders>
              <w:top w:val="single" w:sz="4" w:space="0" w:color="F0F4F6" w:themeColor="background1" w:themeTint="33"/>
              <w:bottom w:val="single" w:sz="4" w:space="0" w:color="F0F4F6" w:themeColor="background1" w:themeTint="33"/>
            </w:tcBorders>
            <w:shd w:val="clear" w:color="auto" w:fill="898D8D"/>
          </w:tcPr>
          <w:p w:rsidR="00FF16AC" w:rsidRPr="00824DB8" w:rsidRDefault="00FF16AC" w:rsidP="005219DA">
            <w:pPr>
              <w:spacing w:after="0"/>
              <w:rPr>
                <w:rFonts w:ascii="Arial" w:hAnsi="Arial" w:cs="Arial"/>
                <w:b/>
                <w:color w:val="F0F4F6" w:themeColor="background1" w:themeTint="33"/>
                <w:sz w:val="20"/>
              </w:rPr>
            </w:pPr>
            <w:r w:rsidRPr="00824DB8">
              <w:rPr>
                <w:rFonts w:ascii="Arial" w:hAnsi="Arial" w:cs="Arial"/>
                <w:b/>
                <w:color w:val="F0F4F6" w:themeColor="background1" w:themeTint="33"/>
                <w:sz w:val="20"/>
              </w:rPr>
              <w:lastRenderedPageBreak/>
              <w:t xml:space="preserve">Interviews </w:t>
            </w:r>
            <w:r w:rsidR="005219DA">
              <w:rPr>
                <w:rFonts w:ascii="Arial" w:hAnsi="Arial" w:cs="Arial"/>
                <w:b/>
                <w:color w:val="F0F4F6" w:themeColor="background1" w:themeTint="33"/>
                <w:sz w:val="20"/>
              </w:rPr>
              <w:t xml:space="preserve">with </w:t>
            </w:r>
            <w:r w:rsidRPr="00824DB8">
              <w:rPr>
                <w:rFonts w:ascii="Arial" w:hAnsi="Arial" w:cs="Arial"/>
                <w:b/>
                <w:color w:val="F0F4F6" w:themeColor="background1" w:themeTint="33"/>
                <w:sz w:val="20"/>
              </w:rPr>
              <w:t>ISIS Program</w:t>
            </w:r>
            <w:r w:rsidR="005219DA">
              <w:rPr>
                <w:rFonts w:ascii="Arial" w:hAnsi="Arial" w:cs="Arial"/>
                <w:b/>
                <w:color w:val="F0F4F6" w:themeColor="background1" w:themeTint="33"/>
                <w:sz w:val="20"/>
              </w:rPr>
              <w:t xml:space="preserve"> Case Managers/Advisors</w:t>
            </w:r>
          </w:p>
        </w:tc>
        <w:tc>
          <w:tcPr>
            <w:tcW w:w="2458" w:type="dxa"/>
          </w:tcPr>
          <w:p w:rsidR="00FF16AC" w:rsidRPr="00824DB8" w:rsidRDefault="00FF16AC" w:rsidP="00FF16AC">
            <w:pPr>
              <w:spacing w:after="0"/>
              <w:rPr>
                <w:rFonts w:ascii="Arial" w:hAnsi="Arial" w:cs="Arial"/>
                <w:b/>
                <w:sz w:val="20"/>
              </w:rPr>
            </w:pPr>
            <w:r>
              <w:rPr>
                <w:rFonts w:ascii="Arial" w:hAnsi="Arial" w:cs="Arial"/>
                <w:b/>
                <w:bCs/>
                <w:sz w:val="20"/>
              </w:rPr>
              <w:t xml:space="preserve">Instrument 5: Interview Topic Guide for Case </w:t>
            </w:r>
            <w:r w:rsidRPr="00824DB8">
              <w:rPr>
                <w:rFonts w:ascii="Arial" w:hAnsi="Arial" w:cs="Arial"/>
                <w:b/>
                <w:bCs/>
                <w:sz w:val="20"/>
              </w:rPr>
              <w:t>Managers</w:t>
            </w:r>
            <w:r>
              <w:rPr>
                <w:rFonts w:ascii="Arial" w:hAnsi="Arial" w:cs="Arial"/>
                <w:b/>
                <w:bCs/>
                <w:sz w:val="20"/>
              </w:rPr>
              <w:t xml:space="preserve">/Advisors </w:t>
            </w:r>
          </w:p>
          <w:p w:rsidR="00FF16AC" w:rsidRPr="00824DB8" w:rsidRDefault="00FF16AC" w:rsidP="00FF16AC">
            <w:pPr>
              <w:spacing w:after="0"/>
              <w:rPr>
                <w:rFonts w:ascii="Arial" w:hAnsi="Arial" w:cs="Arial"/>
                <w:b/>
                <w:sz w:val="20"/>
              </w:rPr>
            </w:pPr>
            <w:r w:rsidRPr="00824DB8">
              <w:rPr>
                <w:rFonts w:ascii="Arial" w:hAnsi="Arial" w:cs="Arial"/>
                <w:b/>
                <w:sz w:val="20"/>
              </w:rPr>
              <w:t xml:space="preserve"> </w:t>
            </w:r>
          </w:p>
          <w:p w:rsidR="00FF16AC" w:rsidRDefault="00FF16AC" w:rsidP="00FF16AC">
            <w:pPr>
              <w:spacing w:after="0"/>
              <w:rPr>
                <w:rFonts w:ascii="Arial" w:hAnsi="Arial" w:cs="Arial"/>
                <w:b/>
                <w:bCs/>
                <w:sz w:val="20"/>
              </w:rPr>
            </w:pPr>
            <w:r w:rsidRPr="00824DB8">
              <w:rPr>
                <w:rFonts w:ascii="Arial" w:hAnsi="Arial" w:cs="Arial"/>
                <w:b/>
                <w:sz w:val="20"/>
              </w:rPr>
              <w:t>(Appendi</w:t>
            </w:r>
            <w:r>
              <w:rPr>
                <w:rFonts w:ascii="Arial" w:hAnsi="Arial" w:cs="Arial"/>
                <w:b/>
                <w:sz w:val="20"/>
              </w:rPr>
              <w:t>x K)</w:t>
            </w:r>
          </w:p>
        </w:tc>
        <w:tc>
          <w:tcPr>
            <w:tcW w:w="4930" w:type="dxa"/>
          </w:tcPr>
          <w:p w:rsidR="00FF16AC" w:rsidRPr="00824DB8" w:rsidRDefault="00FF16AC" w:rsidP="00FF16AC">
            <w:pPr>
              <w:spacing w:after="0"/>
              <w:rPr>
                <w:rFonts w:ascii="Arial" w:hAnsi="Arial" w:cs="Arial"/>
                <w:b/>
                <w:sz w:val="20"/>
              </w:rPr>
            </w:pPr>
            <w:r w:rsidRPr="00824DB8">
              <w:rPr>
                <w:rFonts w:ascii="Arial" w:hAnsi="Arial" w:cs="Arial"/>
                <w:b/>
                <w:sz w:val="20"/>
              </w:rPr>
              <w:t xml:space="preserve">Respondents: </w:t>
            </w:r>
            <w:r>
              <w:rPr>
                <w:rFonts w:ascii="Arial" w:hAnsi="Arial" w:cs="Arial"/>
                <w:sz w:val="20"/>
              </w:rPr>
              <w:t>Case managers/advisors</w:t>
            </w:r>
            <w:r w:rsidRPr="00824DB8">
              <w:rPr>
                <w:rFonts w:ascii="Arial" w:hAnsi="Arial" w:cs="Arial"/>
                <w:sz w:val="20"/>
              </w:rPr>
              <w:t xml:space="preserve"> from each of the nine ISIS </w:t>
            </w:r>
            <w:r>
              <w:rPr>
                <w:rFonts w:ascii="Arial" w:hAnsi="Arial" w:cs="Arial"/>
                <w:sz w:val="20"/>
              </w:rPr>
              <w:t>programs.</w:t>
            </w:r>
          </w:p>
          <w:p w:rsidR="00FF16AC" w:rsidRPr="00824DB8" w:rsidRDefault="00FF16AC" w:rsidP="00FF16AC">
            <w:pPr>
              <w:spacing w:after="0"/>
              <w:rPr>
                <w:rFonts w:ascii="Arial" w:hAnsi="Arial" w:cs="Arial"/>
                <w:b/>
                <w:sz w:val="20"/>
              </w:rPr>
            </w:pPr>
          </w:p>
          <w:p w:rsidR="00FF16AC" w:rsidRPr="00824DB8" w:rsidRDefault="00FF16AC" w:rsidP="00FF16AC">
            <w:pPr>
              <w:spacing w:after="0"/>
              <w:rPr>
                <w:rFonts w:ascii="Arial" w:hAnsi="Arial" w:cs="Arial"/>
                <w:b/>
                <w:sz w:val="20"/>
              </w:rPr>
            </w:pPr>
            <w:r w:rsidRPr="00824DB8">
              <w:rPr>
                <w:rFonts w:ascii="Arial" w:hAnsi="Arial" w:cs="Arial"/>
                <w:b/>
                <w:sz w:val="20"/>
              </w:rPr>
              <w:t>Content:</w:t>
            </w:r>
          </w:p>
          <w:p w:rsidR="00FF16AC" w:rsidRPr="00824DB8" w:rsidRDefault="00FF16AC" w:rsidP="00FF16AC">
            <w:pPr>
              <w:pStyle w:val="ListParagraph"/>
              <w:numPr>
                <w:ilvl w:val="0"/>
                <w:numId w:val="20"/>
              </w:numPr>
              <w:spacing w:after="0" w:line="264" w:lineRule="auto"/>
              <w:ind w:left="351" w:right="0" w:hanging="270"/>
              <w:jc w:val="left"/>
              <w:rPr>
                <w:rFonts w:ascii="Arial" w:hAnsi="Arial" w:cs="Arial"/>
                <w:sz w:val="20"/>
                <w:szCs w:val="20"/>
              </w:rPr>
            </w:pPr>
            <w:r>
              <w:rPr>
                <w:rFonts w:ascii="Arial" w:hAnsi="Arial" w:cs="Arial"/>
                <w:sz w:val="20"/>
                <w:szCs w:val="20"/>
              </w:rPr>
              <w:t>Changes to program design, components, or operation</w:t>
            </w:r>
          </w:p>
          <w:p w:rsidR="00FF16AC" w:rsidRPr="00824DB8" w:rsidRDefault="00FF16AC" w:rsidP="00FF16AC">
            <w:pPr>
              <w:pStyle w:val="ListParagraph"/>
              <w:numPr>
                <w:ilvl w:val="0"/>
                <w:numId w:val="20"/>
              </w:numPr>
              <w:spacing w:after="0" w:line="264" w:lineRule="auto"/>
              <w:ind w:left="351" w:right="0" w:hanging="270"/>
              <w:jc w:val="left"/>
              <w:rPr>
                <w:rFonts w:ascii="Arial" w:hAnsi="Arial" w:cs="Arial"/>
                <w:sz w:val="20"/>
                <w:szCs w:val="20"/>
              </w:rPr>
            </w:pPr>
            <w:r>
              <w:rPr>
                <w:rFonts w:ascii="Arial" w:hAnsi="Arial" w:cs="Arial"/>
                <w:sz w:val="20"/>
                <w:szCs w:val="20"/>
              </w:rPr>
              <w:t>Program challenges and successes</w:t>
            </w:r>
          </w:p>
          <w:p w:rsidR="00FF16AC" w:rsidRPr="00824DB8" w:rsidRDefault="00FF16AC" w:rsidP="00FF16AC">
            <w:pPr>
              <w:pStyle w:val="ListParagraph"/>
              <w:numPr>
                <w:ilvl w:val="0"/>
                <w:numId w:val="20"/>
              </w:numPr>
              <w:spacing w:after="0" w:line="264" w:lineRule="auto"/>
              <w:ind w:left="351" w:right="0" w:hanging="270"/>
              <w:jc w:val="left"/>
              <w:rPr>
                <w:rFonts w:ascii="Arial" w:hAnsi="Arial" w:cs="Arial"/>
                <w:sz w:val="20"/>
                <w:szCs w:val="20"/>
              </w:rPr>
            </w:pPr>
            <w:r>
              <w:rPr>
                <w:rFonts w:ascii="Arial" w:hAnsi="Arial" w:cs="Arial"/>
                <w:sz w:val="20"/>
                <w:szCs w:val="20"/>
              </w:rPr>
              <w:t>Scaling up</w:t>
            </w:r>
          </w:p>
          <w:p w:rsidR="00FF16AC" w:rsidRDefault="00FF16AC" w:rsidP="00FF16AC">
            <w:pPr>
              <w:pStyle w:val="ListParagraph"/>
              <w:numPr>
                <w:ilvl w:val="0"/>
                <w:numId w:val="20"/>
              </w:numPr>
              <w:spacing w:after="0" w:line="264" w:lineRule="auto"/>
              <w:ind w:left="351" w:right="0" w:hanging="270"/>
              <w:jc w:val="left"/>
              <w:rPr>
                <w:rFonts w:ascii="Arial" w:hAnsi="Arial" w:cs="Arial"/>
                <w:sz w:val="20"/>
                <w:szCs w:val="20"/>
              </w:rPr>
            </w:pPr>
            <w:r>
              <w:rPr>
                <w:rFonts w:ascii="Arial" w:hAnsi="Arial" w:cs="Arial"/>
                <w:sz w:val="20"/>
                <w:szCs w:val="20"/>
              </w:rPr>
              <w:t>Ability to sustain program model</w:t>
            </w:r>
          </w:p>
          <w:p w:rsidR="00FF16AC" w:rsidRDefault="00FF16AC" w:rsidP="00FF16AC">
            <w:pPr>
              <w:spacing w:after="0"/>
              <w:rPr>
                <w:rFonts w:ascii="Arial" w:hAnsi="Arial" w:cs="Arial"/>
                <w:b/>
                <w:sz w:val="20"/>
              </w:rPr>
            </w:pPr>
          </w:p>
          <w:p w:rsidR="00FF16AC" w:rsidRPr="00824DB8" w:rsidRDefault="00FF16AC" w:rsidP="00FF16AC">
            <w:pPr>
              <w:spacing w:after="0"/>
              <w:rPr>
                <w:rFonts w:ascii="Arial" w:hAnsi="Arial" w:cs="Arial"/>
                <w:b/>
                <w:sz w:val="20"/>
              </w:rPr>
            </w:pPr>
            <w:r w:rsidRPr="00824DB8">
              <w:rPr>
                <w:rFonts w:ascii="Arial" w:hAnsi="Arial" w:cs="Arial"/>
                <w:b/>
                <w:sz w:val="20"/>
              </w:rPr>
              <w:t xml:space="preserve">Reason: </w:t>
            </w:r>
            <w:r>
              <w:rPr>
                <w:rFonts w:ascii="Arial" w:hAnsi="Arial" w:cs="Arial"/>
                <w:sz w:val="20"/>
              </w:rPr>
              <w:t>To document any changes in program operations or the provision of services, as well as implementation challenges.</w:t>
            </w:r>
          </w:p>
        </w:tc>
      </w:tr>
      <w:tr w:rsidR="00FF16AC" w:rsidRPr="00824DB8" w:rsidTr="00824DB8">
        <w:trPr>
          <w:trHeight w:val="70"/>
        </w:trPr>
        <w:tc>
          <w:tcPr>
            <w:tcW w:w="1828" w:type="dxa"/>
            <w:tcBorders>
              <w:top w:val="single" w:sz="4" w:space="0" w:color="F0F4F6" w:themeColor="background1" w:themeTint="33"/>
              <w:bottom w:val="single" w:sz="4" w:space="0" w:color="F0F4F6" w:themeColor="background1" w:themeTint="33"/>
            </w:tcBorders>
            <w:shd w:val="clear" w:color="auto" w:fill="898D8D"/>
          </w:tcPr>
          <w:p w:rsidR="00FF16AC" w:rsidRPr="00824DB8" w:rsidRDefault="00FF16AC" w:rsidP="005219DA">
            <w:pPr>
              <w:spacing w:after="0"/>
              <w:rPr>
                <w:rFonts w:ascii="Arial" w:hAnsi="Arial" w:cs="Arial"/>
                <w:b/>
                <w:color w:val="F0F4F6" w:themeColor="background1" w:themeTint="33"/>
                <w:sz w:val="20"/>
              </w:rPr>
            </w:pPr>
            <w:r w:rsidRPr="00824DB8">
              <w:rPr>
                <w:rFonts w:ascii="Arial" w:hAnsi="Arial" w:cs="Arial"/>
                <w:b/>
                <w:color w:val="F0F4F6" w:themeColor="background1" w:themeTint="33"/>
                <w:sz w:val="20"/>
              </w:rPr>
              <w:t xml:space="preserve">Interviews </w:t>
            </w:r>
            <w:r w:rsidR="005219DA">
              <w:rPr>
                <w:rFonts w:ascii="Arial" w:hAnsi="Arial" w:cs="Arial"/>
                <w:b/>
                <w:color w:val="F0F4F6" w:themeColor="background1" w:themeTint="33"/>
                <w:sz w:val="20"/>
              </w:rPr>
              <w:t xml:space="preserve">with </w:t>
            </w:r>
            <w:r w:rsidRPr="00824DB8">
              <w:rPr>
                <w:rFonts w:ascii="Arial" w:hAnsi="Arial" w:cs="Arial"/>
                <w:b/>
                <w:color w:val="F0F4F6" w:themeColor="background1" w:themeTint="33"/>
                <w:sz w:val="20"/>
              </w:rPr>
              <w:t xml:space="preserve">ISIS Program </w:t>
            </w:r>
            <w:r>
              <w:rPr>
                <w:rFonts w:ascii="Arial" w:hAnsi="Arial" w:cs="Arial"/>
                <w:b/>
                <w:color w:val="F0F4F6" w:themeColor="background1" w:themeTint="33"/>
                <w:sz w:val="20"/>
              </w:rPr>
              <w:t>Partner Staff</w:t>
            </w:r>
          </w:p>
        </w:tc>
        <w:tc>
          <w:tcPr>
            <w:tcW w:w="2458" w:type="dxa"/>
          </w:tcPr>
          <w:p w:rsidR="00FF16AC" w:rsidRPr="00824DB8" w:rsidRDefault="00FF16AC" w:rsidP="00FF16AC">
            <w:pPr>
              <w:spacing w:after="0"/>
              <w:rPr>
                <w:rFonts w:ascii="Arial" w:hAnsi="Arial" w:cs="Arial"/>
                <w:b/>
                <w:sz w:val="20"/>
              </w:rPr>
            </w:pPr>
            <w:r>
              <w:rPr>
                <w:rFonts w:ascii="Arial" w:hAnsi="Arial" w:cs="Arial"/>
                <w:b/>
                <w:bCs/>
                <w:sz w:val="20"/>
              </w:rPr>
              <w:t xml:space="preserve">Instrument 6: Interview Topic Guide for Partner Staff </w:t>
            </w:r>
          </w:p>
          <w:p w:rsidR="00FF16AC" w:rsidRPr="00824DB8" w:rsidRDefault="00FF16AC" w:rsidP="00FF16AC">
            <w:pPr>
              <w:spacing w:after="0"/>
              <w:rPr>
                <w:rFonts w:ascii="Arial" w:hAnsi="Arial" w:cs="Arial"/>
                <w:b/>
                <w:sz w:val="20"/>
              </w:rPr>
            </w:pPr>
            <w:r w:rsidRPr="00824DB8">
              <w:rPr>
                <w:rFonts w:ascii="Arial" w:hAnsi="Arial" w:cs="Arial"/>
                <w:b/>
                <w:sz w:val="20"/>
              </w:rPr>
              <w:t xml:space="preserve"> </w:t>
            </w:r>
          </w:p>
          <w:p w:rsidR="00FF16AC" w:rsidRDefault="00FF16AC" w:rsidP="00FF16AC">
            <w:pPr>
              <w:spacing w:after="0"/>
              <w:rPr>
                <w:rFonts w:ascii="Arial" w:hAnsi="Arial" w:cs="Arial"/>
                <w:b/>
                <w:bCs/>
                <w:sz w:val="20"/>
              </w:rPr>
            </w:pPr>
            <w:r w:rsidRPr="00824DB8">
              <w:rPr>
                <w:rFonts w:ascii="Arial" w:hAnsi="Arial" w:cs="Arial"/>
                <w:b/>
                <w:sz w:val="20"/>
              </w:rPr>
              <w:t>(Appendi</w:t>
            </w:r>
            <w:r>
              <w:rPr>
                <w:rFonts w:ascii="Arial" w:hAnsi="Arial" w:cs="Arial"/>
                <w:b/>
                <w:sz w:val="20"/>
              </w:rPr>
              <w:t>x L)</w:t>
            </w:r>
          </w:p>
        </w:tc>
        <w:tc>
          <w:tcPr>
            <w:tcW w:w="4930" w:type="dxa"/>
          </w:tcPr>
          <w:p w:rsidR="00FF16AC" w:rsidRPr="00824DB8" w:rsidRDefault="00FF16AC" w:rsidP="00FF16AC">
            <w:pPr>
              <w:spacing w:after="0"/>
              <w:rPr>
                <w:rFonts w:ascii="Arial" w:hAnsi="Arial" w:cs="Arial"/>
                <w:b/>
                <w:sz w:val="20"/>
              </w:rPr>
            </w:pPr>
            <w:r w:rsidRPr="00824DB8">
              <w:rPr>
                <w:rFonts w:ascii="Arial" w:hAnsi="Arial" w:cs="Arial"/>
                <w:b/>
                <w:sz w:val="20"/>
              </w:rPr>
              <w:t xml:space="preserve">Respondents: </w:t>
            </w:r>
            <w:r w:rsidRPr="00FF16AC">
              <w:rPr>
                <w:rFonts w:ascii="Arial" w:hAnsi="Arial" w:cs="Arial"/>
                <w:sz w:val="20"/>
              </w:rPr>
              <w:t>Staff</w:t>
            </w:r>
            <w:r>
              <w:rPr>
                <w:rFonts w:ascii="Arial" w:hAnsi="Arial" w:cs="Arial"/>
                <w:b/>
                <w:sz w:val="20"/>
              </w:rPr>
              <w:t xml:space="preserve"> </w:t>
            </w:r>
            <w:r>
              <w:rPr>
                <w:rFonts w:ascii="Arial" w:hAnsi="Arial" w:cs="Arial"/>
                <w:sz w:val="20"/>
              </w:rPr>
              <w:t>ISIS program referral or service provider partners.</w:t>
            </w:r>
          </w:p>
          <w:p w:rsidR="00FF16AC" w:rsidRPr="00824DB8" w:rsidRDefault="00FF16AC" w:rsidP="00FF16AC">
            <w:pPr>
              <w:spacing w:after="0"/>
              <w:rPr>
                <w:rFonts w:ascii="Arial" w:hAnsi="Arial" w:cs="Arial"/>
                <w:b/>
                <w:sz w:val="20"/>
              </w:rPr>
            </w:pPr>
          </w:p>
          <w:p w:rsidR="00FF16AC" w:rsidRPr="00824DB8" w:rsidRDefault="00FF16AC" w:rsidP="00FF16AC">
            <w:pPr>
              <w:spacing w:after="0"/>
              <w:rPr>
                <w:rFonts w:ascii="Arial" w:hAnsi="Arial" w:cs="Arial"/>
                <w:b/>
                <w:sz w:val="20"/>
              </w:rPr>
            </w:pPr>
            <w:r w:rsidRPr="00824DB8">
              <w:rPr>
                <w:rFonts w:ascii="Arial" w:hAnsi="Arial" w:cs="Arial"/>
                <w:b/>
                <w:sz w:val="20"/>
              </w:rPr>
              <w:t>Content:</w:t>
            </w:r>
          </w:p>
          <w:p w:rsidR="00FF16AC" w:rsidRPr="00FF16AC" w:rsidRDefault="00FF16AC" w:rsidP="00FF16AC">
            <w:pPr>
              <w:pStyle w:val="ListParagraph"/>
              <w:numPr>
                <w:ilvl w:val="0"/>
                <w:numId w:val="20"/>
              </w:numPr>
              <w:spacing w:after="0" w:line="264" w:lineRule="auto"/>
              <w:ind w:left="351" w:right="0" w:hanging="270"/>
              <w:jc w:val="left"/>
              <w:rPr>
                <w:rFonts w:ascii="Arial" w:hAnsi="Arial" w:cs="Arial"/>
                <w:sz w:val="20"/>
                <w:szCs w:val="20"/>
              </w:rPr>
            </w:pPr>
            <w:r>
              <w:rPr>
                <w:rFonts w:ascii="Arial" w:hAnsi="Arial" w:cs="Arial"/>
                <w:sz w:val="20"/>
                <w:szCs w:val="20"/>
              </w:rPr>
              <w:t>Description of program design, components</w:t>
            </w:r>
          </w:p>
          <w:p w:rsidR="00FF16AC" w:rsidRDefault="00FF16AC" w:rsidP="00FF16AC">
            <w:pPr>
              <w:pStyle w:val="ListParagraph"/>
              <w:numPr>
                <w:ilvl w:val="0"/>
                <w:numId w:val="20"/>
              </w:numPr>
              <w:spacing w:after="0" w:line="264" w:lineRule="auto"/>
              <w:ind w:left="351" w:right="0" w:hanging="270"/>
              <w:jc w:val="left"/>
              <w:rPr>
                <w:rFonts w:ascii="Arial" w:hAnsi="Arial" w:cs="Arial"/>
                <w:sz w:val="20"/>
                <w:szCs w:val="20"/>
              </w:rPr>
            </w:pPr>
            <w:r>
              <w:rPr>
                <w:rFonts w:ascii="Arial" w:hAnsi="Arial" w:cs="Arial"/>
                <w:sz w:val="20"/>
                <w:szCs w:val="20"/>
              </w:rPr>
              <w:t>Partner role in program, services provided</w:t>
            </w:r>
          </w:p>
          <w:p w:rsidR="00FF16AC" w:rsidRPr="00824DB8" w:rsidRDefault="00FF16AC" w:rsidP="00FF16AC">
            <w:pPr>
              <w:pStyle w:val="ListParagraph"/>
              <w:numPr>
                <w:ilvl w:val="0"/>
                <w:numId w:val="20"/>
              </w:numPr>
              <w:spacing w:after="0" w:line="264" w:lineRule="auto"/>
              <w:ind w:left="351" w:right="0" w:hanging="270"/>
              <w:jc w:val="left"/>
              <w:rPr>
                <w:rFonts w:ascii="Arial" w:hAnsi="Arial" w:cs="Arial"/>
                <w:sz w:val="20"/>
                <w:szCs w:val="20"/>
              </w:rPr>
            </w:pPr>
            <w:r>
              <w:rPr>
                <w:rFonts w:ascii="Arial" w:hAnsi="Arial" w:cs="Arial"/>
                <w:sz w:val="20"/>
                <w:szCs w:val="20"/>
              </w:rPr>
              <w:t>Program challenges and successes</w:t>
            </w:r>
          </w:p>
          <w:p w:rsidR="00FF16AC" w:rsidRDefault="00FF16AC" w:rsidP="00FF16AC">
            <w:pPr>
              <w:pStyle w:val="ListParagraph"/>
              <w:numPr>
                <w:ilvl w:val="0"/>
                <w:numId w:val="20"/>
              </w:numPr>
              <w:spacing w:after="0" w:line="264" w:lineRule="auto"/>
              <w:ind w:left="351" w:right="0" w:hanging="270"/>
              <w:jc w:val="left"/>
              <w:rPr>
                <w:rFonts w:ascii="Arial" w:hAnsi="Arial" w:cs="Arial"/>
                <w:sz w:val="20"/>
                <w:szCs w:val="20"/>
              </w:rPr>
            </w:pPr>
            <w:r>
              <w:rPr>
                <w:rFonts w:ascii="Arial" w:hAnsi="Arial" w:cs="Arial"/>
                <w:sz w:val="20"/>
                <w:szCs w:val="20"/>
              </w:rPr>
              <w:t>Ability to sustain program model</w:t>
            </w:r>
          </w:p>
          <w:p w:rsidR="00FF16AC" w:rsidRDefault="00FF16AC" w:rsidP="00FF16AC">
            <w:pPr>
              <w:spacing w:after="0"/>
              <w:rPr>
                <w:rFonts w:ascii="Arial" w:hAnsi="Arial" w:cs="Arial"/>
                <w:b/>
                <w:sz w:val="20"/>
              </w:rPr>
            </w:pPr>
          </w:p>
          <w:p w:rsidR="00FF16AC" w:rsidRPr="00824DB8" w:rsidRDefault="00FF16AC" w:rsidP="00FF16AC">
            <w:pPr>
              <w:spacing w:after="0"/>
              <w:rPr>
                <w:rFonts w:ascii="Arial" w:hAnsi="Arial" w:cs="Arial"/>
                <w:b/>
                <w:sz w:val="20"/>
              </w:rPr>
            </w:pPr>
            <w:r w:rsidRPr="00824DB8">
              <w:rPr>
                <w:rFonts w:ascii="Arial" w:hAnsi="Arial" w:cs="Arial"/>
                <w:b/>
                <w:sz w:val="20"/>
              </w:rPr>
              <w:t xml:space="preserve">Reason: </w:t>
            </w:r>
            <w:r>
              <w:rPr>
                <w:rFonts w:ascii="Arial" w:hAnsi="Arial" w:cs="Arial"/>
                <w:sz w:val="20"/>
              </w:rPr>
              <w:t>To document role in the program and any changes over time in the provision of services, as well as implementation challenges.</w:t>
            </w:r>
          </w:p>
        </w:tc>
      </w:tr>
      <w:tr w:rsidR="00824DB8" w:rsidRPr="00824DB8" w:rsidTr="00D1117F">
        <w:tc>
          <w:tcPr>
            <w:tcW w:w="1828" w:type="dxa"/>
            <w:tcBorders>
              <w:top w:val="single" w:sz="4" w:space="0" w:color="F0F4F6" w:themeColor="background1" w:themeTint="33"/>
              <w:bottom w:val="single" w:sz="4" w:space="0" w:color="F0F4F6" w:themeColor="background1" w:themeTint="33"/>
            </w:tcBorders>
            <w:shd w:val="clear" w:color="auto" w:fill="898D8D"/>
          </w:tcPr>
          <w:p w:rsidR="00824DB8" w:rsidRPr="00824DB8" w:rsidRDefault="00824DB8" w:rsidP="00824DB8">
            <w:pPr>
              <w:spacing w:after="0"/>
              <w:rPr>
                <w:rFonts w:ascii="Arial" w:hAnsi="Arial" w:cs="Arial"/>
                <w:b/>
                <w:color w:val="F0F4F6" w:themeColor="background1" w:themeTint="33"/>
                <w:sz w:val="20"/>
              </w:rPr>
            </w:pPr>
            <w:r w:rsidRPr="00824DB8">
              <w:rPr>
                <w:rFonts w:ascii="Arial" w:hAnsi="Arial" w:cs="Arial"/>
                <w:b/>
                <w:color w:val="F0F4F6" w:themeColor="background1" w:themeTint="33"/>
                <w:sz w:val="20"/>
              </w:rPr>
              <w:t>Online Survey for ISIS Case Man</w:t>
            </w:r>
            <w:r w:rsidR="00562EAC">
              <w:rPr>
                <w:rFonts w:ascii="Arial" w:hAnsi="Arial" w:cs="Arial"/>
                <w:b/>
                <w:color w:val="F0F4F6" w:themeColor="background1" w:themeTint="33"/>
                <w:sz w:val="20"/>
              </w:rPr>
              <w:t>a</w:t>
            </w:r>
            <w:r w:rsidRPr="00824DB8">
              <w:rPr>
                <w:rFonts w:ascii="Arial" w:hAnsi="Arial" w:cs="Arial"/>
                <w:b/>
                <w:color w:val="F0F4F6" w:themeColor="background1" w:themeTint="33"/>
                <w:sz w:val="20"/>
              </w:rPr>
              <w:t>gers and Advisors</w:t>
            </w:r>
          </w:p>
        </w:tc>
        <w:tc>
          <w:tcPr>
            <w:tcW w:w="2458" w:type="dxa"/>
          </w:tcPr>
          <w:p w:rsidR="00824DB8" w:rsidRPr="00824DB8" w:rsidRDefault="00C34C68" w:rsidP="00824DB8">
            <w:pPr>
              <w:spacing w:after="0"/>
              <w:rPr>
                <w:rFonts w:ascii="Arial" w:hAnsi="Arial" w:cs="Arial"/>
                <w:b/>
                <w:bCs/>
                <w:sz w:val="20"/>
              </w:rPr>
            </w:pPr>
            <w:r>
              <w:rPr>
                <w:rFonts w:ascii="Arial" w:hAnsi="Arial" w:cs="Arial"/>
                <w:b/>
                <w:bCs/>
                <w:sz w:val="20"/>
              </w:rPr>
              <w:t xml:space="preserve">Instrument </w:t>
            </w:r>
            <w:r w:rsidR="00FF16AC">
              <w:rPr>
                <w:rFonts w:ascii="Arial" w:hAnsi="Arial" w:cs="Arial"/>
                <w:b/>
                <w:bCs/>
                <w:sz w:val="20"/>
              </w:rPr>
              <w:t>7</w:t>
            </w:r>
            <w:r>
              <w:rPr>
                <w:rFonts w:ascii="Arial" w:hAnsi="Arial" w:cs="Arial"/>
                <w:b/>
                <w:bCs/>
                <w:sz w:val="20"/>
              </w:rPr>
              <w:t xml:space="preserve">: </w:t>
            </w:r>
            <w:r w:rsidR="00824DB8" w:rsidRPr="00824DB8">
              <w:rPr>
                <w:rFonts w:ascii="Arial" w:hAnsi="Arial" w:cs="Arial"/>
                <w:b/>
                <w:bCs/>
                <w:sz w:val="20"/>
              </w:rPr>
              <w:t xml:space="preserve">Case Managers/Advisors </w:t>
            </w:r>
            <w:r w:rsidR="00450843">
              <w:rPr>
                <w:rFonts w:ascii="Arial" w:hAnsi="Arial" w:cs="Arial"/>
                <w:b/>
                <w:bCs/>
                <w:sz w:val="20"/>
              </w:rPr>
              <w:t xml:space="preserve">Online </w:t>
            </w:r>
            <w:r w:rsidR="00824DB8" w:rsidRPr="00824DB8">
              <w:rPr>
                <w:rFonts w:ascii="Arial" w:hAnsi="Arial" w:cs="Arial"/>
                <w:b/>
                <w:bCs/>
                <w:sz w:val="20"/>
              </w:rPr>
              <w:t>Survey</w:t>
            </w:r>
          </w:p>
          <w:p w:rsidR="00824DB8" w:rsidRPr="00824DB8" w:rsidRDefault="00824DB8" w:rsidP="00824DB8">
            <w:pPr>
              <w:spacing w:after="0"/>
              <w:rPr>
                <w:rFonts w:ascii="Arial" w:hAnsi="Arial" w:cs="Arial"/>
                <w:bCs/>
                <w:sz w:val="20"/>
              </w:rPr>
            </w:pPr>
          </w:p>
          <w:p w:rsidR="00824DB8" w:rsidRPr="00824DB8" w:rsidRDefault="00824DB8" w:rsidP="00FF16AC">
            <w:pPr>
              <w:spacing w:after="0"/>
              <w:rPr>
                <w:rFonts w:ascii="Arial" w:hAnsi="Arial" w:cs="Arial"/>
                <w:b/>
                <w:sz w:val="20"/>
              </w:rPr>
            </w:pPr>
            <w:r w:rsidRPr="00824DB8">
              <w:rPr>
                <w:rFonts w:ascii="Arial" w:hAnsi="Arial" w:cs="Arial"/>
                <w:b/>
                <w:sz w:val="20"/>
              </w:rPr>
              <w:t xml:space="preserve">(Appendix </w:t>
            </w:r>
            <w:r w:rsidR="00FF16AC">
              <w:rPr>
                <w:rFonts w:ascii="Arial" w:hAnsi="Arial" w:cs="Arial"/>
                <w:b/>
                <w:sz w:val="20"/>
              </w:rPr>
              <w:t>M</w:t>
            </w:r>
            <w:r w:rsidR="00450843">
              <w:rPr>
                <w:rFonts w:ascii="Arial" w:hAnsi="Arial" w:cs="Arial"/>
                <w:b/>
                <w:sz w:val="20"/>
              </w:rPr>
              <w:t>)</w:t>
            </w:r>
          </w:p>
        </w:tc>
        <w:tc>
          <w:tcPr>
            <w:tcW w:w="4930" w:type="dxa"/>
          </w:tcPr>
          <w:p w:rsidR="00824DB8" w:rsidRPr="00824DB8" w:rsidRDefault="00824DB8" w:rsidP="00824DB8">
            <w:pPr>
              <w:spacing w:after="0"/>
              <w:rPr>
                <w:rFonts w:ascii="Arial" w:hAnsi="Arial" w:cs="Arial"/>
                <w:sz w:val="20"/>
              </w:rPr>
            </w:pPr>
            <w:r w:rsidRPr="00824DB8">
              <w:rPr>
                <w:rFonts w:ascii="Arial" w:hAnsi="Arial" w:cs="Arial"/>
                <w:b/>
                <w:sz w:val="20"/>
              </w:rPr>
              <w:t xml:space="preserve">Respondents: </w:t>
            </w:r>
            <w:r w:rsidR="00D92FAF" w:rsidRPr="00D92FAF">
              <w:rPr>
                <w:rFonts w:ascii="Arial" w:hAnsi="Arial" w:cs="Arial"/>
                <w:sz w:val="20"/>
              </w:rPr>
              <w:t>All</w:t>
            </w:r>
            <w:r w:rsidR="00BD1CE9">
              <w:rPr>
                <w:rFonts w:ascii="Arial" w:hAnsi="Arial" w:cs="Arial"/>
                <w:b/>
                <w:sz w:val="20"/>
              </w:rPr>
              <w:t xml:space="preserve"> </w:t>
            </w:r>
            <w:r w:rsidR="00D92FAF" w:rsidRPr="00D92FAF">
              <w:rPr>
                <w:rFonts w:ascii="Arial" w:hAnsi="Arial" w:cs="Arial"/>
                <w:sz w:val="20"/>
              </w:rPr>
              <w:t>c</w:t>
            </w:r>
            <w:r w:rsidRPr="00824DB8">
              <w:rPr>
                <w:rFonts w:ascii="Arial" w:hAnsi="Arial" w:cs="Arial"/>
                <w:sz w:val="20"/>
              </w:rPr>
              <w:t>ase managers and advisor staff from each ISIS program</w:t>
            </w:r>
            <w:r w:rsidR="00BD1CE9">
              <w:rPr>
                <w:rFonts w:ascii="Arial" w:hAnsi="Arial" w:cs="Arial"/>
                <w:sz w:val="20"/>
              </w:rPr>
              <w:t xml:space="preserve">. </w:t>
            </w:r>
            <w:r w:rsidR="00EE7B2F">
              <w:rPr>
                <w:rFonts w:ascii="Arial" w:hAnsi="Arial" w:cs="Arial"/>
                <w:sz w:val="20"/>
              </w:rPr>
              <w:t xml:space="preserve">The average number of case managers/advisors in single site programs is 5; in programs with sub-sites it is </w:t>
            </w:r>
            <w:r w:rsidR="009F0F81">
              <w:rPr>
                <w:rFonts w:ascii="Arial" w:hAnsi="Arial" w:cs="Arial"/>
                <w:sz w:val="20"/>
              </w:rPr>
              <w:t>5 per sub-site.</w:t>
            </w:r>
            <w:r w:rsidR="00802105">
              <w:rPr>
                <w:rFonts w:ascii="Arial" w:hAnsi="Arial" w:cs="Arial"/>
                <w:sz w:val="20"/>
              </w:rPr>
              <w:t xml:space="preserve"> There are 7 single site-programs and 2 programs with sub-sites.</w:t>
            </w:r>
          </w:p>
          <w:p w:rsidR="00824DB8" w:rsidRPr="00824DB8" w:rsidRDefault="00824DB8" w:rsidP="00824DB8">
            <w:pPr>
              <w:spacing w:after="0"/>
              <w:rPr>
                <w:rFonts w:ascii="Arial" w:hAnsi="Arial" w:cs="Arial"/>
                <w:b/>
                <w:sz w:val="20"/>
              </w:rPr>
            </w:pPr>
          </w:p>
          <w:p w:rsidR="00824DB8" w:rsidRPr="00824DB8" w:rsidRDefault="00824DB8" w:rsidP="00824DB8">
            <w:pPr>
              <w:spacing w:after="0"/>
              <w:rPr>
                <w:rFonts w:ascii="Arial" w:hAnsi="Arial" w:cs="Arial"/>
                <w:b/>
                <w:sz w:val="20"/>
              </w:rPr>
            </w:pPr>
            <w:r w:rsidRPr="00824DB8">
              <w:rPr>
                <w:rFonts w:ascii="Arial" w:hAnsi="Arial" w:cs="Arial"/>
                <w:b/>
                <w:sz w:val="20"/>
              </w:rPr>
              <w:t xml:space="preserve">Content: </w:t>
            </w:r>
          </w:p>
          <w:p w:rsidR="000622F2" w:rsidRDefault="000622F2" w:rsidP="000622F2">
            <w:pPr>
              <w:pStyle w:val="ListParagraph"/>
              <w:numPr>
                <w:ilvl w:val="0"/>
                <w:numId w:val="20"/>
              </w:numPr>
              <w:spacing w:after="0" w:line="264" w:lineRule="auto"/>
              <w:ind w:right="0"/>
              <w:jc w:val="left"/>
              <w:rPr>
                <w:rFonts w:ascii="Arial" w:hAnsi="Arial" w:cs="Arial"/>
                <w:sz w:val="20"/>
                <w:szCs w:val="20"/>
              </w:rPr>
            </w:pPr>
            <w:r>
              <w:rPr>
                <w:rFonts w:ascii="Arial" w:hAnsi="Arial" w:cs="Arial"/>
                <w:sz w:val="20"/>
                <w:szCs w:val="20"/>
              </w:rPr>
              <w:t>S</w:t>
            </w:r>
            <w:r w:rsidRPr="000622F2">
              <w:rPr>
                <w:rFonts w:ascii="Arial" w:hAnsi="Arial" w:cs="Arial"/>
                <w:sz w:val="20"/>
                <w:szCs w:val="20"/>
              </w:rPr>
              <w:t>taff background</w:t>
            </w:r>
          </w:p>
          <w:p w:rsidR="000622F2" w:rsidRDefault="000622F2" w:rsidP="000622F2">
            <w:pPr>
              <w:pStyle w:val="ListParagraph"/>
              <w:numPr>
                <w:ilvl w:val="0"/>
                <w:numId w:val="20"/>
              </w:numPr>
              <w:spacing w:after="0" w:line="264" w:lineRule="auto"/>
              <w:ind w:right="0"/>
              <w:jc w:val="left"/>
              <w:rPr>
                <w:rFonts w:ascii="Arial" w:hAnsi="Arial" w:cs="Arial"/>
                <w:sz w:val="20"/>
                <w:szCs w:val="20"/>
              </w:rPr>
            </w:pPr>
            <w:r>
              <w:rPr>
                <w:rFonts w:ascii="Arial" w:hAnsi="Arial" w:cs="Arial"/>
                <w:sz w:val="20"/>
                <w:szCs w:val="20"/>
              </w:rPr>
              <w:t>T</w:t>
            </w:r>
            <w:r w:rsidRPr="000622F2">
              <w:rPr>
                <w:rFonts w:ascii="Arial" w:hAnsi="Arial" w:cs="Arial"/>
                <w:sz w:val="20"/>
                <w:szCs w:val="20"/>
              </w:rPr>
              <w:t>ype of assistance provided to participants</w:t>
            </w:r>
          </w:p>
          <w:p w:rsidR="000622F2" w:rsidRDefault="000622F2" w:rsidP="000622F2">
            <w:pPr>
              <w:pStyle w:val="ListParagraph"/>
              <w:numPr>
                <w:ilvl w:val="0"/>
                <w:numId w:val="20"/>
              </w:numPr>
              <w:spacing w:after="0" w:line="264" w:lineRule="auto"/>
              <w:ind w:right="0"/>
              <w:jc w:val="left"/>
              <w:rPr>
                <w:rFonts w:ascii="Arial" w:hAnsi="Arial" w:cs="Arial"/>
                <w:sz w:val="20"/>
                <w:szCs w:val="20"/>
              </w:rPr>
            </w:pPr>
            <w:r>
              <w:rPr>
                <w:rFonts w:ascii="Arial" w:hAnsi="Arial" w:cs="Arial"/>
                <w:sz w:val="20"/>
                <w:szCs w:val="20"/>
              </w:rPr>
              <w:t>N</w:t>
            </w:r>
            <w:r w:rsidRPr="000622F2">
              <w:rPr>
                <w:rFonts w:ascii="Arial" w:hAnsi="Arial" w:cs="Arial"/>
                <w:sz w:val="20"/>
                <w:szCs w:val="20"/>
              </w:rPr>
              <w:t>ature of assistance provided to participants</w:t>
            </w:r>
          </w:p>
          <w:p w:rsidR="00A33C16" w:rsidRPr="00824DB8" w:rsidRDefault="000622F2" w:rsidP="000622F2">
            <w:pPr>
              <w:pStyle w:val="ListParagraph"/>
              <w:numPr>
                <w:ilvl w:val="0"/>
                <w:numId w:val="20"/>
              </w:numPr>
              <w:spacing w:after="0" w:line="264" w:lineRule="auto"/>
              <w:ind w:right="0"/>
              <w:jc w:val="left"/>
              <w:rPr>
                <w:rFonts w:ascii="Arial" w:hAnsi="Arial" w:cs="Arial"/>
                <w:sz w:val="20"/>
                <w:szCs w:val="20"/>
              </w:rPr>
            </w:pPr>
            <w:r>
              <w:rPr>
                <w:rFonts w:ascii="Arial" w:hAnsi="Arial" w:cs="Arial"/>
                <w:sz w:val="20"/>
                <w:szCs w:val="20"/>
              </w:rPr>
              <w:t>P</w:t>
            </w:r>
            <w:r w:rsidRPr="000622F2">
              <w:rPr>
                <w:rFonts w:ascii="Arial" w:hAnsi="Arial" w:cs="Arial"/>
                <w:sz w:val="20"/>
                <w:szCs w:val="20"/>
              </w:rPr>
              <w:t>rofessional and program context</w:t>
            </w:r>
          </w:p>
          <w:p w:rsidR="002224F0" w:rsidRDefault="002224F0">
            <w:pPr>
              <w:pStyle w:val="ListParagraph"/>
              <w:numPr>
                <w:ilvl w:val="0"/>
                <w:numId w:val="0"/>
              </w:numPr>
              <w:spacing w:after="0" w:line="264" w:lineRule="auto"/>
              <w:ind w:left="351" w:right="0"/>
              <w:jc w:val="left"/>
              <w:rPr>
                <w:rFonts w:ascii="Arial" w:hAnsi="Arial" w:cs="Arial"/>
                <w:b/>
                <w:sz w:val="20"/>
                <w:szCs w:val="20"/>
              </w:rPr>
            </w:pPr>
          </w:p>
          <w:p w:rsidR="00824DB8" w:rsidRPr="00824DB8" w:rsidRDefault="00824DB8" w:rsidP="00BE6A94">
            <w:pPr>
              <w:spacing w:after="0"/>
              <w:rPr>
                <w:rFonts w:ascii="Arial" w:hAnsi="Arial" w:cs="Arial"/>
                <w:b/>
                <w:sz w:val="20"/>
              </w:rPr>
            </w:pPr>
            <w:r w:rsidRPr="00824DB8">
              <w:rPr>
                <w:rFonts w:ascii="Arial" w:hAnsi="Arial" w:cs="Arial"/>
                <w:b/>
                <w:sz w:val="20"/>
              </w:rPr>
              <w:lastRenderedPageBreak/>
              <w:t xml:space="preserve">Reason: </w:t>
            </w:r>
            <w:r w:rsidRPr="00824DB8">
              <w:rPr>
                <w:rFonts w:ascii="Arial" w:hAnsi="Arial" w:cs="Arial"/>
                <w:bCs/>
                <w:iCs/>
                <w:sz w:val="20"/>
              </w:rPr>
              <w:t>This survey will supplement the information collected during the implementation study interview</w:t>
            </w:r>
            <w:r w:rsidR="000C6A8D">
              <w:rPr>
                <w:rFonts w:ascii="Arial" w:hAnsi="Arial" w:cs="Arial"/>
                <w:bCs/>
                <w:iCs/>
                <w:sz w:val="20"/>
              </w:rPr>
              <w:t xml:space="preserve">. </w:t>
            </w:r>
            <w:r w:rsidR="00BE6A94">
              <w:rPr>
                <w:rFonts w:ascii="Arial" w:hAnsi="Arial" w:cs="Arial"/>
                <w:bCs/>
                <w:iCs/>
                <w:sz w:val="20"/>
              </w:rPr>
              <w:t>Specifically, t</w:t>
            </w:r>
            <w:r w:rsidR="00BE6A94" w:rsidRPr="00BE6A94">
              <w:rPr>
                <w:rFonts w:ascii="Arial" w:hAnsi="Arial" w:cs="Arial"/>
                <w:bCs/>
                <w:iCs/>
                <w:sz w:val="20"/>
              </w:rPr>
              <w:t>he data will be used to develop quantitative measures of key features of career pathway program design and implementation – particularly the four core program inputs (assessment, curriculum, supports, and employment connections).  In addition, the survey will collect systematic information on the processes programs use in managing services</w:t>
            </w:r>
            <w:r w:rsidR="00BE6A94">
              <w:rPr>
                <w:rFonts w:ascii="Arial" w:hAnsi="Arial" w:cs="Arial"/>
                <w:bCs/>
                <w:iCs/>
                <w:sz w:val="20"/>
              </w:rPr>
              <w:t xml:space="preserve"> for participants. The survey will also collect information about </w:t>
            </w:r>
            <w:r w:rsidR="00BE6A94" w:rsidRPr="00BE6A94">
              <w:rPr>
                <w:rFonts w:ascii="Arial" w:hAnsi="Arial" w:cs="Arial"/>
                <w:bCs/>
                <w:iCs/>
                <w:sz w:val="20"/>
              </w:rPr>
              <w:t xml:space="preserve">other factors that could affect service delivery including staff background, training and professional development, staff philosophy, and staff perceptions of success. Because quantitative measures of key program dimensions will be developed, the survey data will also facilitate comparisons across sites.     </w:t>
            </w:r>
          </w:p>
        </w:tc>
      </w:tr>
      <w:tr w:rsidR="00236176" w:rsidRPr="00824DB8" w:rsidTr="00824DB8">
        <w:tc>
          <w:tcPr>
            <w:tcW w:w="1828" w:type="dxa"/>
            <w:tcBorders>
              <w:top w:val="single" w:sz="4" w:space="0" w:color="F0F4F6" w:themeColor="background1" w:themeTint="33"/>
            </w:tcBorders>
            <w:shd w:val="clear" w:color="auto" w:fill="898D8D"/>
          </w:tcPr>
          <w:p w:rsidR="00F233B4" w:rsidRDefault="00236176" w:rsidP="00824DB8">
            <w:pPr>
              <w:spacing w:after="0"/>
              <w:rPr>
                <w:rFonts w:ascii="Arial" w:hAnsi="Arial" w:cs="Arial"/>
                <w:b/>
                <w:color w:val="F0F4F6" w:themeColor="background1" w:themeTint="33"/>
                <w:sz w:val="20"/>
              </w:rPr>
            </w:pPr>
            <w:r w:rsidRPr="00824DB8">
              <w:rPr>
                <w:rFonts w:ascii="Arial" w:hAnsi="Arial" w:cs="Arial"/>
                <w:b/>
                <w:color w:val="F0F4F6" w:themeColor="background1" w:themeTint="33"/>
                <w:sz w:val="20"/>
              </w:rPr>
              <w:lastRenderedPageBreak/>
              <w:t>Online Survey for ISIS</w:t>
            </w:r>
            <w:r>
              <w:rPr>
                <w:rFonts w:ascii="Arial" w:hAnsi="Arial" w:cs="Arial"/>
                <w:b/>
                <w:color w:val="F0F4F6" w:themeColor="background1" w:themeTint="33"/>
                <w:sz w:val="20"/>
              </w:rPr>
              <w:t xml:space="preserve"> </w:t>
            </w:r>
            <w:r w:rsidR="00F233B4">
              <w:rPr>
                <w:rFonts w:ascii="Arial" w:hAnsi="Arial" w:cs="Arial"/>
                <w:b/>
                <w:color w:val="F0F4F6" w:themeColor="background1" w:themeTint="33"/>
                <w:sz w:val="20"/>
              </w:rPr>
              <w:t>Managers/</w:t>
            </w:r>
          </w:p>
          <w:p w:rsidR="00236176" w:rsidRPr="00D92FAF" w:rsidRDefault="00236176" w:rsidP="00824DB8">
            <w:pPr>
              <w:spacing w:after="0"/>
              <w:rPr>
                <w:rFonts w:ascii="Arial" w:hAnsi="Arial" w:cs="Arial"/>
                <w:b/>
                <w:color w:val="F0F4F6" w:themeColor="background1" w:themeTint="33"/>
                <w:sz w:val="20"/>
              </w:rPr>
            </w:pPr>
            <w:r>
              <w:rPr>
                <w:rFonts w:ascii="Arial" w:hAnsi="Arial" w:cs="Arial"/>
                <w:b/>
                <w:color w:val="F0F4F6" w:themeColor="background1" w:themeTint="33"/>
                <w:sz w:val="20"/>
              </w:rPr>
              <w:t>Supervisors</w:t>
            </w:r>
          </w:p>
        </w:tc>
        <w:tc>
          <w:tcPr>
            <w:tcW w:w="2458" w:type="dxa"/>
          </w:tcPr>
          <w:p w:rsidR="00236176" w:rsidRDefault="00236176" w:rsidP="00D1117F">
            <w:pPr>
              <w:spacing w:after="0"/>
              <w:rPr>
                <w:rFonts w:ascii="Arial" w:hAnsi="Arial" w:cs="Arial"/>
                <w:b/>
                <w:bCs/>
                <w:sz w:val="20"/>
              </w:rPr>
            </w:pPr>
            <w:r>
              <w:rPr>
                <w:rFonts w:ascii="Arial" w:hAnsi="Arial" w:cs="Arial"/>
                <w:b/>
                <w:bCs/>
                <w:sz w:val="20"/>
              </w:rPr>
              <w:t xml:space="preserve">Instrument </w:t>
            </w:r>
            <w:r w:rsidR="00FF16AC">
              <w:rPr>
                <w:rFonts w:ascii="Arial" w:hAnsi="Arial" w:cs="Arial"/>
                <w:b/>
                <w:bCs/>
                <w:sz w:val="20"/>
              </w:rPr>
              <w:t>8</w:t>
            </w:r>
            <w:r>
              <w:rPr>
                <w:rFonts w:ascii="Arial" w:hAnsi="Arial" w:cs="Arial"/>
                <w:b/>
                <w:bCs/>
                <w:sz w:val="20"/>
              </w:rPr>
              <w:t xml:space="preserve">: </w:t>
            </w:r>
            <w:r w:rsidR="00F233B4">
              <w:rPr>
                <w:rFonts w:ascii="Arial" w:hAnsi="Arial" w:cs="Arial"/>
                <w:b/>
                <w:bCs/>
                <w:sz w:val="20"/>
              </w:rPr>
              <w:t>Manager/</w:t>
            </w:r>
            <w:r w:rsidR="004D60EE">
              <w:rPr>
                <w:rFonts w:ascii="Arial" w:hAnsi="Arial" w:cs="Arial"/>
                <w:b/>
                <w:bCs/>
                <w:sz w:val="20"/>
              </w:rPr>
              <w:t>Supervisor Online Survey</w:t>
            </w:r>
          </w:p>
          <w:p w:rsidR="004D60EE" w:rsidRDefault="004D60EE" w:rsidP="00D1117F">
            <w:pPr>
              <w:spacing w:after="0"/>
              <w:rPr>
                <w:rFonts w:ascii="Arial" w:hAnsi="Arial" w:cs="Arial"/>
                <w:b/>
                <w:bCs/>
                <w:sz w:val="20"/>
              </w:rPr>
            </w:pPr>
          </w:p>
          <w:p w:rsidR="004D60EE" w:rsidRDefault="00FF16AC" w:rsidP="00D1117F">
            <w:pPr>
              <w:spacing w:after="0"/>
              <w:rPr>
                <w:rFonts w:ascii="Arial" w:hAnsi="Arial" w:cs="Arial"/>
                <w:b/>
                <w:bCs/>
                <w:sz w:val="20"/>
              </w:rPr>
            </w:pPr>
            <w:r>
              <w:rPr>
                <w:rFonts w:ascii="Arial" w:hAnsi="Arial" w:cs="Arial"/>
                <w:b/>
                <w:bCs/>
                <w:sz w:val="20"/>
              </w:rPr>
              <w:t>(Appendix N</w:t>
            </w:r>
            <w:r w:rsidR="004D60EE">
              <w:rPr>
                <w:rFonts w:ascii="Arial" w:hAnsi="Arial" w:cs="Arial"/>
                <w:b/>
                <w:bCs/>
                <w:sz w:val="20"/>
              </w:rPr>
              <w:t>)</w:t>
            </w:r>
          </w:p>
        </w:tc>
        <w:tc>
          <w:tcPr>
            <w:tcW w:w="4930" w:type="dxa"/>
            <w:tcBorders>
              <w:bottom w:val="single" w:sz="4" w:space="0" w:color="auto"/>
            </w:tcBorders>
          </w:tcPr>
          <w:p w:rsidR="00236176" w:rsidRDefault="00236176" w:rsidP="00236176">
            <w:pPr>
              <w:spacing w:after="0"/>
              <w:rPr>
                <w:rFonts w:ascii="Arial" w:hAnsi="Arial" w:cs="Arial"/>
                <w:sz w:val="20"/>
              </w:rPr>
            </w:pPr>
            <w:r w:rsidRPr="00824DB8">
              <w:rPr>
                <w:rFonts w:ascii="Arial" w:hAnsi="Arial" w:cs="Arial"/>
                <w:b/>
                <w:sz w:val="20"/>
              </w:rPr>
              <w:t xml:space="preserve">Respondents: </w:t>
            </w:r>
            <w:r w:rsidRPr="00D92FAF">
              <w:rPr>
                <w:rFonts w:ascii="Arial" w:hAnsi="Arial" w:cs="Arial"/>
                <w:sz w:val="20"/>
              </w:rPr>
              <w:t>All</w:t>
            </w:r>
            <w:r>
              <w:rPr>
                <w:rFonts w:ascii="Arial" w:hAnsi="Arial" w:cs="Arial"/>
                <w:b/>
                <w:sz w:val="20"/>
              </w:rPr>
              <w:t xml:space="preserve"> </w:t>
            </w:r>
            <w:r w:rsidRPr="00236176">
              <w:rPr>
                <w:rFonts w:ascii="Arial" w:hAnsi="Arial" w:cs="Arial"/>
                <w:sz w:val="20"/>
              </w:rPr>
              <w:t>supervisors</w:t>
            </w:r>
            <w:r w:rsidRPr="00824DB8">
              <w:rPr>
                <w:rFonts w:ascii="Arial" w:hAnsi="Arial" w:cs="Arial"/>
                <w:sz w:val="20"/>
              </w:rPr>
              <w:t xml:space="preserve"> from each ISIS program</w:t>
            </w:r>
            <w:r>
              <w:rPr>
                <w:rFonts w:ascii="Arial" w:hAnsi="Arial" w:cs="Arial"/>
                <w:sz w:val="20"/>
              </w:rPr>
              <w:t>. The average number of supervisors in a single site programs is 3; in programs with sub-sites it is 2 per sub-site</w:t>
            </w:r>
            <w:r w:rsidR="00D56868">
              <w:rPr>
                <w:rFonts w:ascii="Arial" w:hAnsi="Arial" w:cs="Arial"/>
                <w:sz w:val="20"/>
              </w:rPr>
              <w:t>.</w:t>
            </w:r>
            <w:r w:rsidR="00802105">
              <w:rPr>
                <w:rFonts w:ascii="Arial" w:hAnsi="Arial" w:cs="Arial"/>
                <w:sz w:val="20"/>
              </w:rPr>
              <w:t xml:space="preserve"> There are 7 single site-programs and 2 programs with sub-sites.</w:t>
            </w:r>
          </w:p>
          <w:p w:rsidR="00236176" w:rsidRPr="00824DB8" w:rsidRDefault="00236176" w:rsidP="00236176">
            <w:pPr>
              <w:spacing w:after="0"/>
              <w:rPr>
                <w:rFonts w:ascii="Arial" w:hAnsi="Arial" w:cs="Arial"/>
                <w:b/>
                <w:sz w:val="20"/>
              </w:rPr>
            </w:pPr>
          </w:p>
          <w:p w:rsidR="00236176" w:rsidRPr="000622F2" w:rsidRDefault="00236176" w:rsidP="00236176">
            <w:pPr>
              <w:spacing w:after="0"/>
              <w:rPr>
                <w:rFonts w:ascii="Arial" w:hAnsi="Arial" w:cs="Arial"/>
                <w:b/>
                <w:sz w:val="20"/>
              </w:rPr>
            </w:pPr>
            <w:r w:rsidRPr="000622F2">
              <w:rPr>
                <w:rFonts w:ascii="Arial" w:hAnsi="Arial" w:cs="Arial"/>
                <w:b/>
                <w:sz w:val="20"/>
              </w:rPr>
              <w:t xml:space="preserve">Content: </w:t>
            </w:r>
          </w:p>
          <w:p w:rsidR="00236176" w:rsidRPr="000622F2" w:rsidRDefault="00236176" w:rsidP="00276020">
            <w:pPr>
              <w:pStyle w:val="ListParagraph"/>
              <w:numPr>
                <w:ilvl w:val="0"/>
                <w:numId w:val="20"/>
              </w:numPr>
              <w:spacing w:after="0" w:line="264" w:lineRule="auto"/>
              <w:ind w:left="351" w:right="0" w:hanging="351"/>
              <w:jc w:val="left"/>
              <w:rPr>
                <w:rFonts w:ascii="Arial" w:hAnsi="Arial" w:cs="Arial"/>
                <w:sz w:val="20"/>
                <w:szCs w:val="20"/>
              </w:rPr>
            </w:pPr>
            <w:r w:rsidRPr="000622F2">
              <w:rPr>
                <w:rFonts w:ascii="Arial" w:hAnsi="Arial" w:cs="Arial"/>
                <w:sz w:val="20"/>
                <w:szCs w:val="20"/>
              </w:rPr>
              <w:t>Staff background</w:t>
            </w:r>
          </w:p>
          <w:p w:rsidR="000622F2" w:rsidRDefault="000622F2" w:rsidP="000622F2">
            <w:pPr>
              <w:pStyle w:val="ListParagraph"/>
              <w:numPr>
                <w:ilvl w:val="0"/>
                <w:numId w:val="20"/>
              </w:numPr>
              <w:spacing w:after="0" w:line="264" w:lineRule="auto"/>
              <w:ind w:right="0"/>
              <w:jc w:val="left"/>
              <w:rPr>
                <w:rFonts w:ascii="Arial" w:hAnsi="Arial" w:cs="Arial"/>
                <w:sz w:val="20"/>
                <w:szCs w:val="20"/>
              </w:rPr>
            </w:pPr>
            <w:r>
              <w:rPr>
                <w:rFonts w:ascii="Arial" w:hAnsi="Arial" w:cs="Arial"/>
                <w:sz w:val="20"/>
                <w:szCs w:val="20"/>
              </w:rPr>
              <w:t>N</w:t>
            </w:r>
            <w:r w:rsidRPr="000622F2">
              <w:rPr>
                <w:rFonts w:ascii="Arial" w:hAnsi="Arial" w:cs="Arial"/>
                <w:sz w:val="20"/>
                <w:szCs w:val="20"/>
              </w:rPr>
              <w:t>ature of assistance provided to participants</w:t>
            </w:r>
          </w:p>
          <w:p w:rsidR="00236176" w:rsidRPr="000622F2" w:rsidRDefault="000622F2" w:rsidP="000622F2">
            <w:pPr>
              <w:pStyle w:val="ListParagraph"/>
              <w:numPr>
                <w:ilvl w:val="0"/>
                <w:numId w:val="20"/>
              </w:numPr>
              <w:spacing w:after="0" w:line="264" w:lineRule="auto"/>
              <w:ind w:right="0"/>
              <w:jc w:val="left"/>
              <w:rPr>
                <w:rFonts w:ascii="Arial" w:hAnsi="Arial" w:cs="Arial"/>
                <w:sz w:val="20"/>
                <w:szCs w:val="20"/>
              </w:rPr>
            </w:pPr>
            <w:r>
              <w:rPr>
                <w:rFonts w:ascii="Arial" w:hAnsi="Arial" w:cs="Arial"/>
                <w:sz w:val="20"/>
                <w:szCs w:val="20"/>
              </w:rPr>
              <w:t>P</w:t>
            </w:r>
            <w:r w:rsidRPr="000622F2">
              <w:rPr>
                <w:rFonts w:ascii="Arial" w:hAnsi="Arial" w:cs="Arial"/>
                <w:sz w:val="20"/>
                <w:szCs w:val="20"/>
              </w:rPr>
              <w:t>rofessional and program context</w:t>
            </w:r>
          </w:p>
          <w:p w:rsidR="00236176" w:rsidRDefault="00236176" w:rsidP="00236176">
            <w:pPr>
              <w:pStyle w:val="ListParagraph"/>
              <w:numPr>
                <w:ilvl w:val="0"/>
                <w:numId w:val="0"/>
              </w:numPr>
              <w:spacing w:after="0" w:line="264" w:lineRule="auto"/>
              <w:ind w:left="351" w:right="0"/>
              <w:jc w:val="left"/>
              <w:rPr>
                <w:rFonts w:ascii="Arial" w:hAnsi="Arial" w:cs="Arial"/>
                <w:b/>
                <w:sz w:val="20"/>
                <w:szCs w:val="20"/>
              </w:rPr>
            </w:pPr>
          </w:p>
          <w:p w:rsidR="00236176" w:rsidRPr="00D92FAF" w:rsidRDefault="00236176" w:rsidP="00BE6A94">
            <w:pPr>
              <w:spacing w:after="0"/>
              <w:rPr>
                <w:rFonts w:ascii="Arial" w:hAnsi="Arial" w:cs="Arial"/>
                <w:b/>
                <w:sz w:val="20"/>
              </w:rPr>
            </w:pPr>
            <w:r w:rsidRPr="00824DB8">
              <w:rPr>
                <w:rFonts w:ascii="Arial" w:hAnsi="Arial" w:cs="Arial"/>
                <w:b/>
                <w:sz w:val="20"/>
              </w:rPr>
              <w:t xml:space="preserve">Reason: </w:t>
            </w:r>
            <w:r w:rsidRPr="00824DB8">
              <w:rPr>
                <w:rFonts w:ascii="Arial" w:hAnsi="Arial" w:cs="Arial"/>
                <w:bCs/>
                <w:iCs/>
                <w:sz w:val="20"/>
              </w:rPr>
              <w:t>This survey will supplement the information collected during the implementation study interview</w:t>
            </w:r>
            <w:r>
              <w:rPr>
                <w:rFonts w:ascii="Arial" w:hAnsi="Arial" w:cs="Arial"/>
                <w:bCs/>
                <w:iCs/>
                <w:sz w:val="20"/>
              </w:rPr>
              <w:t>.</w:t>
            </w:r>
            <w:r w:rsidR="00BE6A94">
              <w:rPr>
                <w:rFonts w:ascii="Arial" w:hAnsi="Arial" w:cs="Arial"/>
                <w:bCs/>
                <w:iCs/>
                <w:sz w:val="20"/>
              </w:rPr>
              <w:t xml:space="preserve"> Specifically, t</w:t>
            </w:r>
            <w:r w:rsidR="00BE6A94" w:rsidRPr="00BE6A94">
              <w:rPr>
                <w:rFonts w:ascii="Arial" w:hAnsi="Arial" w:cs="Arial"/>
                <w:bCs/>
                <w:iCs/>
                <w:sz w:val="20"/>
              </w:rPr>
              <w:t>he data will be used to develop quantitative measures of key features of career pathway program design and implementation – particularly the four core program inputs (assessment, curriculum, supports, and employment connections).  In addition, the survey will collect systematic information on the processes programs use in managing services</w:t>
            </w:r>
            <w:r w:rsidR="00BE6A94">
              <w:rPr>
                <w:rFonts w:ascii="Arial" w:hAnsi="Arial" w:cs="Arial"/>
                <w:bCs/>
                <w:iCs/>
                <w:sz w:val="20"/>
              </w:rPr>
              <w:t xml:space="preserve"> for participants. The survey will also collect information about </w:t>
            </w:r>
            <w:r w:rsidR="00BE6A94" w:rsidRPr="00BE6A94">
              <w:rPr>
                <w:rFonts w:ascii="Arial" w:hAnsi="Arial" w:cs="Arial"/>
                <w:bCs/>
                <w:iCs/>
                <w:sz w:val="20"/>
              </w:rPr>
              <w:t xml:space="preserve">other factors that could affect service delivery including staff background, training and professional development, staff philosophy, and staff perceptions of success.  Because quantitative measures of key program dimensions will be developed, the survey data will also facilitate </w:t>
            </w:r>
            <w:r w:rsidR="00BE6A94" w:rsidRPr="00BE6A94">
              <w:rPr>
                <w:rFonts w:ascii="Arial" w:hAnsi="Arial" w:cs="Arial"/>
                <w:bCs/>
                <w:iCs/>
                <w:sz w:val="20"/>
              </w:rPr>
              <w:lastRenderedPageBreak/>
              <w:t xml:space="preserve">comparisons across sites.  </w:t>
            </w:r>
          </w:p>
        </w:tc>
      </w:tr>
      <w:tr w:rsidR="00642E31" w:rsidRPr="00824DB8" w:rsidTr="00824DB8">
        <w:tc>
          <w:tcPr>
            <w:tcW w:w="1828" w:type="dxa"/>
            <w:tcBorders>
              <w:top w:val="single" w:sz="4" w:space="0" w:color="F0F4F6" w:themeColor="background1" w:themeTint="33"/>
            </w:tcBorders>
            <w:shd w:val="clear" w:color="auto" w:fill="898D8D"/>
          </w:tcPr>
          <w:p w:rsidR="00642E31" w:rsidRPr="00824DB8" w:rsidRDefault="00642E31" w:rsidP="00824DB8">
            <w:pPr>
              <w:spacing w:after="0"/>
              <w:rPr>
                <w:rFonts w:ascii="Arial" w:hAnsi="Arial" w:cs="Arial"/>
                <w:b/>
                <w:color w:val="F0F4F6" w:themeColor="background1" w:themeTint="33"/>
                <w:sz w:val="20"/>
              </w:rPr>
            </w:pPr>
            <w:r w:rsidRPr="00824DB8">
              <w:rPr>
                <w:rFonts w:ascii="Arial" w:hAnsi="Arial" w:cs="Arial"/>
                <w:b/>
                <w:color w:val="F0F4F6" w:themeColor="background1" w:themeTint="33"/>
                <w:sz w:val="20"/>
              </w:rPr>
              <w:lastRenderedPageBreak/>
              <w:t>Online Survey for ISIS Instructional Staff</w:t>
            </w:r>
          </w:p>
        </w:tc>
        <w:tc>
          <w:tcPr>
            <w:tcW w:w="2458" w:type="dxa"/>
          </w:tcPr>
          <w:p w:rsidR="00642E31" w:rsidRPr="00824DB8" w:rsidRDefault="00642E31" w:rsidP="00B17B53">
            <w:pPr>
              <w:spacing w:after="0"/>
              <w:rPr>
                <w:rFonts w:ascii="Arial" w:hAnsi="Arial" w:cs="Arial"/>
                <w:b/>
                <w:bCs/>
                <w:sz w:val="20"/>
              </w:rPr>
            </w:pPr>
            <w:r>
              <w:rPr>
                <w:rFonts w:ascii="Arial" w:hAnsi="Arial" w:cs="Arial"/>
                <w:b/>
                <w:bCs/>
                <w:sz w:val="20"/>
              </w:rPr>
              <w:t xml:space="preserve">Instrument </w:t>
            </w:r>
            <w:r w:rsidR="00FF16AC">
              <w:rPr>
                <w:rFonts w:ascii="Arial" w:hAnsi="Arial" w:cs="Arial"/>
                <w:b/>
                <w:bCs/>
                <w:sz w:val="20"/>
              </w:rPr>
              <w:t>9</w:t>
            </w:r>
            <w:r>
              <w:rPr>
                <w:rFonts w:ascii="Arial" w:hAnsi="Arial" w:cs="Arial"/>
                <w:b/>
                <w:bCs/>
                <w:sz w:val="20"/>
              </w:rPr>
              <w:t>: I</w:t>
            </w:r>
            <w:r w:rsidRPr="00824DB8">
              <w:rPr>
                <w:rFonts w:ascii="Arial" w:hAnsi="Arial" w:cs="Arial"/>
                <w:b/>
                <w:bCs/>
                <w:sz w:val="20"/>
              </w:rPr>
              <w:t xml:space="preserve">nstructional Staff </w:t>
            </w:r>
            <w:r>
              <w:rPr>
                <w:rFonts w:ascii="Arial" w:hAnsi="Arial" w:cs="Arial"/>
                <w:b/>
                <w:bCs/>
                <w:sz w:val="20"/>
              </w:rPr>
              <w:t xml:space="preserve">Online </w:t>
            </w:r>
            <w:r w:rsidRPr="00824DB8">
              <w:rPr>
                <w:rFonts w:ascii="Arial" w:hAnsi="Arial" w:cs="Arial"/>
                <w:b/>
                <w:bCs/>
                <w:sz w:val="20"/>
              </w:rPr>
              <w:t>Survey</w:t>
            </w:r>
          </w:p>
          <w:p w:rsidR="00642E31" w:rsidRDefault="00642E31" w:rsidP="00D1117F">
            <w:pPr>
              <w:spacing w:after="0"/>
              <w:rPr>
                <w:rFonts w:ascii="Arial" w:hAnsi="Arial" w:cs="Arial"/>
                <w:b/>
                <w:bCs/>
                <w:sz w:val="20"/>
              </w:rPr>
            </w:pPr>
            <w:r w:rsidRPr="00824DB8">
              <w:rPr>
                <w:rFonts w:ascii="Arial" w:hAnsi="Arial" w:cs="Arial"/>
                <w:b/>
                <w:sz w:val="20"/>
              </w:rPr>
              <w:br/>
              <w:t xml:space="preserve">(Appendix </w:t>
            </w:r>
            <w:r w:rsidR="00FF16AC">
              <w:rPr>
                <w:rFonts w:ascii="Arial" w:hAnsi="Arial" w:cs="Arial"/>
                <w:b/>
                <w:sz w:val="20"/>
              </w:rPr>
              <w:t>O</w:t>
            </w:r>
            <w:r>
              <w:rPr>
                <w:rFonts w:ascii="Arial" w:hAnsi="Arial" w:cs="Arial"/>
                <w:b/>
                <w:sz w:val="20"/>
              </w:rPr>
              <w:t>)</w:t>
            </w:r>
          </w:p>
        </w:tc>
        <w:tc>
          <w:tcPr>
            <w:tcW w:w="4930" w:type="dxa"/>
            <w:tcBorders>
              <w:bottom w:val="single" w:sz="4" w:space="0" w:color="auto"/>
            </w:tcBorders>
          </w:tcPr>
          <w:p w:rsidR="00642E31" w:rsidRPr="00824DB8" w:rsidRDefault="00642E31" w:rsidP="00B17B53">
            <w:pPr>
              <w:spacing w:after="0"/>
              <w:rPr>
                <w:rFonts w:ascii="Arial" w:hAnsi="Arial" w:cs="Arial"/>
                <w:sz w:val="20"/>
              </w:rPr>
            </w:pPr>
            <w:r w:rsidRPr="00824DB8">
              <w:rPr>
                <w:rFonts w:ascii="Arial" w:hAnsi="Arial" w:cs="Arial"/>
                <w:b/>
                <w:sz w:val="20"/>
              </w:rPr>
              <w:t xml:space="preserve">Respondents: </w:t>
            </w:r>
            <w:r w:rsidRPr="00D92FAF">
              <w:rPr>
                <w:rFonts w:ascii="Arial" w:hAnsi="Arial" w:cs="Arial"/>
                <w:sz w:val="20"/>
              </w:rPr>
              <w:t xml:space="preserve">All </w:t>
            </w:r>
            <w:r>
              <w:rPr>
                <w:rFonts w:ascii="Arial" w:hAnsi="Arial" w:cs="Arial"/>
                <w:sz w:val="20"/>
              </w:rPr>
              <w:t>instructors that work for or are affiliated with programs.  The average number of instructors in a single site is 10; the average number of instructors in programs with sub-sites is 6 per sub-site</w:t>
            </w:r>
            <w:r w:rsidR="00802105">
              <w:rPr>
                <w:rFonts w:ascii="Arial" w:hAnsi="Arial" w:cs="Arial"/>
                <w:sz w:val="20"/>
              </w:rPr>
              <w:t>. There are 7 single site-programs and 2 programs with sub-sites.</w:t>
            </w:r>
          </w:p>
          <w:p w:rsidR="00642E31" w:rsidRPr="00824DB8" w:rsidRDefault="00642E31" w:rsidP="00B17B53">
            <w:pPr>
              <w:spacing w:after="0"/>
              <w:rPr>
                <w:rFonts w:ascii="Arial" w:hAnsi="Arial" w:cs="Arial"/>
                <w:b/>
                <w:sz w:val="20"/>
              </w:rPr>
            </w:pPr>
          </w:p>
          <w:p w:rsidR="00642E31" w:rsidRPr="00824DB8" w:rsidRDefault="00642E31" w:rsidP="00B17B53">
            <w:pPr>
              <w:spacing w:after="0"/>
              <w:rPr>
                <w:rFonts w:ascii="Arial" w:hAnsi="Arial" w:cs="Arial"/>
                <w:b/>
                <w:sz w:val="20"/>
              </w:rPr>
            </w:pPr>
            <w:r w:rsidRPr="00824DB8">
              <w:rPr>
                <w:rFonts w:ascii="Arial" w:hAnsi="Arial" w:cs="Arial"/>
                <w:b/>
                <w:sz w:val="20"/>
              </w:rPr>
              <w:t xml:space="preserve">Content: </w:t>
            </w:r>
          </w:p>
          <w:p w:rsidR="00642E31" w:rsidRDefault="00642E31" w:rsidP="00B17B53">
            <w:pPr>
              <w:pStyle w:val="ListParagraph"/>
              <w:numPr>
                <w:ilvl w:val="0"/>
                <w:numId w:val="20"/>
              </w:numPr>
              <w:spacing w:after="0" w:line="264" w:lineRule="auto"/>
              <w:ind w:right="0"/>
              <w:jc w:val="left"/>
              <w:rPr>
                <w:rFonts w:ascii="Arial" w:hAnsi="Arial" w:cs="Arial"/>
                <w:sz w:val="20"/>
                <w:szCs w:val="20"/>
              </w:rPr>
            </w:pPr>
            <w:r>
              <w:rPr>
                <w:rFonts w:ascii="Arial" w:hAnsi="Arial" w:cs="Arial"/>
                <w:sz w:val="20"/>
                <w:szCs w:val="20"/>
              </w:rPr>
              <w:t>Staff background</w:t>
            </w:r>
          </w:p>
          <w:p w:rsidR="00642E31" w:rsidRDefault="00642E31" w:rsidP="00B17B53">
            <w:pPr>
              <w:pStyle w:val="ListParagraph"/>
              <w:numPr>
                <w:ilvl w:val="0"/>
                <w:numId w:val="20"/>
              </w:numPr>
              <w:spacing w:after="0" w:line="264" w:lineRule="auto"/>
              <w:ind w:right="0"/>
              <w:jc w:val="left"/>
              <w:rPr>
                <w:rFonts w:ascii="Arial" w:hAnsi="Arial" w:cs="Arial"/>
                <w:sz w:val="20"/>
                <w:szCs w:val="20"/>
              </w:rPr>
            </w:pPr>
            <w:r>
              <w:rPr>
                <w:rFonts w:ascii="Arial" w:hAnsi="Arial" w:cs="Arial"/>
                <w:sz w:val="20"/>
                <w:szCs w:val="20"/>
              </w:rPr>
              <w:t>C</w:t>
            </w:r>
            <w:r w:rsidRPr="000622F2">
              <w:rPr>
                <w:rFonts w:ascii="Arial" w:hAnsi="Arial" w:cs="Arial"/>
                <w:sz w:val="20"/>
                <w:szCs w:val="20"/>
              </w:rPr>
              <w:t>ourse information and instructional approaches</w:t>
            </w:r>
          </w:p>
          <w:p w:rsidR="00642E31" w:rsidRDefault="00642E31" w:rsidP="00B17B53">
            <w:pPr>
              <w:pStyle w:val="ListParagraph"/>
              <w:numPr>
                <w:ilvl w:val="0"/>
                <w:numId w:val="20"/>
              </w:numPr>
              <w:spacing w:after="0" w:line="264" w:lineRule="auto"/>
              <w:ind w:right="0"/>
              <w:jc w:val="left"/>
              <w:rPr>
                <w:rFonts w:ascii="Arial" w:hAnsi="Arial" w:cs="Arial"/>
                <w:sz w:val="20"/>
                <w:szCs w:val="20"/>
              </w:rPr>
            </w:pPr>
            <w:r>
              <w:rPr>
                <w:rFonts w:ascii="Arial" w:hAnsi="Arial" w:cs="Arial"/>
                <w:sz w:val="20"/>
                <w:szCs w:val="20"/>
              </w:rPr>
              <w:t>P</w:t>
            </w:r>
            <w:r w:rsidRPr="000622F2">
              <w:rPr>
                <w:rFonts w:ascii="Arial" w:hAnsi="Arial" w:cs="Arial"/>
                <w:sz w:val="20"/>
                <w:szCs w:val="20"/>
              </w:rPr>
              <w:t xml:space="preserve">rofessional and program context </w:t>
            </w:r>
          </w:p>
          <w:p w:rsidR="00642E31" w:rsidRDefault="00642E31" w:rsidP="00B17B53">
            <w:pPr>
              <w:spacing w:after="0"/>
              <w:rPr>
                <w:rFonts w:ascii="Arial" w:hAnsi="Arial" w:cs="Arial"/>
                <w:b/>
                <w:sz w:val="20"/>
              </w:rPr>
            </w:pPr>
          </w:p>
          <w:p w:rsidR="00642E31" w:rsidRPr="00824DB8" w:rsidRDefault="00642E31" w:rsidP="00236176">
            <w:pPr>
              <w:spacing w:after="0"/>
              <w:rPr>
                <w:rFonts w:ascii="Arial" w:hAnsi="Arial" w:cs="Arial"/>
                <w:b/>
                <w:sz w:val="20"/>
              </w:rPr>
            </w:pPr>
            <w:r w:rsidRPr="00824DB8">
              <w:rPr>
                <w:rFonts w:ascii="Arial" w:hAnsi="Arial" w:cs="Arial"/>
                <w:b/>
                <w:sz w:val="20"/>
              </w:rPr>
              <w:t xml:space="preserve">Reason: </w:t>
            </w:r>
            <w:r w:rsidRPr="00824DB8">
              <w:rPr>
                <w:rFonts w:ascii="Arial" w:hAnsi="Arial" w:cs="Arial"/>
                <w:bCs/>
                <w:iCs/>
                <w:sz w:val="20"/>
              </w:rPr>
              <w:t>This survey will supplement the information collected during the implementation study interview</w:t>
            </w:r>
            <w:r>
              <w:rPr>
                <w:rFonts w:ascii="Arial" w:hAnsi="Arial" w:cs="Arial"/>
                <w:bCs/>
                <w:iCs/>
                <w:sz w:val="20"/>
              </w:rPr>
              <w:t xml:space="preserve">. </w:t>
            </w:r>
            <w:r w:rsidR="00BE6A94">
              <w:rPr>
                <w:rFonts w:ascii="Arial" w:hAnsi="Arial" w:cs="Arial"/>
                <w:bCs/>
                <w:iCs/>
                <w:sz w:val="20"/>
              </w:rPr>
              <w:t>Specifically, t</w:t>
            </w:r>
            <w:r w:rsidR="00BE6A94" w:rsidRPr="00BE6A94">
              <w:rPr>
                <w:rFonts w:ascii="Arial" w:hAnsi="Arial" w:cs="Arial"/>
                <w:bCs/>
                <w:iCs/>
                <w:sz w:val="20"/>
              </w:rPr>
              <w:t>he data will be used to develop quantitative measures of key features of career pathway program design and implementation – particularly the four core program inputs (assessment, curriculum, supports, and employment connections).  In addition, the survey will collect systematic information on the processes programs use in managing services</w:t>
            </w:r>
            <w:r w:rsidR="00BE6A94">
              <w:rPr>
                <w:rFonts w:ascii="Arial" w:hAnsi="Arial" w:cs="Arial"/>
                <w:bCs/>
                <w:iCs/>
                <w:sz w:val="20"/>
              </w:rPr>
              <w:t xml:space="preserve"> for participants. The survey will also collect information about </w:t>
            </w:r>
            <w:r w:rsidR="00BE6A94" w:rsidRPr="00BE6A94">
              <w:rPr>
                <w:rFonts w:ascii="Arial" w:hAnsi="Arial" w:cs="Arial"/>
                <w:bCs/>
                <w:iCs/>
                <w:sz w:val="20"/>
              </w:rPr>
              <w:t xml:space="preserve">other factors that could affect service delivery including staff background, training and professional development, staff philosophy, and staff perceptions of success.  Because quantitative measures of key program dimensions will be developed, the survey data will also facilitate comparisons across sites.  </w:t>
            </w:r>
          </w:p>
        </w:tc>
      </w:tr>
      <w:tr w:rsidR="00642E31" w:rsidRPr="00824DB8" w:rsidTr="00824DB8">
        <w:tc>
          <w:tcPr>
            <w:tcW w:w="1828" w:type="dxa"/>
            <w:tcBorders>
              <w:top w:val="single" w:sz="4" w:space="0" w:color="F0F4F6" w:themeColor="background1" w:themeTint="33"/>
            </w:tcBorders>
            <w:shd w:val="clear" w:color="auto" w:fill="898D8D"/>
          </w:tcPr>
          <w:p w:rsidR="00642E31" w:rsidRPr="003F73E1" w:rsidRDefault="00642E31" w:rsidP="00824DB8">
            <w:pPr>
              <w:spacing w:after="0"/>
              <w:rPr>
                <w:rFonts w:ascii="Arial" w:hAnsi="Arial" w:cs="Arial"/>
                <w:b/>
                <w:color w:val="F0F4F6" w:themeColor="background1" w:themeTint="33"/>
                <w:sz w:val="20"/>
              </w:rPr>
            </w:pPr>
            <w:r w:rsidRPr="00D92FAF">
              <w:rPr>
                <w:rFonts w:ascii="Arial" w:hAnsi="Arial" w:cs="Arial"/>
                <w:b/>
                <w:color w:val="F0F4F6" w:themeColor="background1" w:themeTint="33"/>
                <w:sz w:val="20"/>
              </w:rPr>
              <w:t>Study Participant Implementation Study Interviews</w:t>
            </w:r>
          </w:p>
        </w:tc>
        <w:tc>
          <w:tcPr>
            <w:tcW w:w="2458" w:type="dxa"/>
          </w:tcPr>
          <w:p w:rsidR="00642E31" w:rsidRPr="003F73E1" w:rsidRDefault="00642E31" w:rsidP="00D1117F">
            <w:pPr>
              <w:spacing w:after="0"/>
              <w:rPr>
                <w:rFonts w:ascii="Arial" w:hAnsi="Arial" w:cs="Arial"/>
                <w:b/>
                <w:sz w:val="20"/>
              </w:rPr>
            </w:pPr>
            <w:r>
              <w:rPr>
                <w:rFonts w:ascii="Arial" w:hAnsi="Arial" w:cs="Arial"/>
                <w:b/>
                <w:bCs/>
                <w:sz w:val="20"/>
              </w:rPr>
              <w:t xml:space="preserve">Instrument </w:t>
            </w:r>
            <w:r w:rsidR="00FF16AC">
              <w:rPr>
                <w:rFonts w:ascii="Arial" w:hAnsi="Arial" w:cs="Arial"/>
                <w:b/>
                <w:bCs/>
                <w:sz w:val="20"/>
              </w:rPr>
              <w:t>10</w:t>
            </w:r>
            <w:r>
              <w:rPr>
                <w:rFonts w:ascii="Arial" w:hAnsi="Arial" w:cs="Arial"/>
                <w:b/>
                <w:bCs/>
                <w:sz w:val="20"/>
              </w:rPr>
              <w:t xml:space="preserve">: </w:t>
            </w:r>
            <w:r w:rsidRPr="00D92FAF">
              <w:rPr>
                <w:rFonts w:ascii="Arial" w:hAnsi="Arial" w:cs="Arial"/>
                <w:b/>
                <w:bCs/>
                <w:sz w:val="20"/>
              </w:rPr>
              <w:t>Study Participant In-depth Interview Guide</w:t>
            </w:r>
            <w:r>
              <w:rPr>
                <w:rFonts w:ascii="Arial" w:hAnsi="Arial" w:cs="Arial"/>
                <w:b/>
                <w:bCs/>
                <w:sz w:val="20"/>
              </w:rPr>
              <w:t xml:space="preserve">s </w:t>
            </w:r>
          </w:p>
          <w:p w:rsidR="00642E31" w:rsidRPr="003F73E1" w:rsidRDefault="00642E31" w:rsidP="002977EC">
            <w:pPr>
              <w:spacing w:after="0"/>
              <w:rPr>
                <w:rFonts w:ascii="Arial" w:hAnsi="Arial" w:cs="Arial"/>
                <w:b/>
                <w:bCs/>
                <w:sz w:val="20"/>
              </w:rPr>
            </w:pPr>
            <w:r w:rsidRPr="00D92FAF">
              <w:rPr>
                <w:rFonts w:ascii="Arial" w:hAnsi="Arial" w:cs="Arial"/>
                <w:b/>
                <w:sz w:val="20"/>
              </w:rPr>
              <w:br/>
              <w:t xml:space="preserve">(Appendix </w:t>
            </w:r>
            <w:r w:rsidR="00FF16AC">
              <w:rPr>
                <w:rFonts w:ascii="Arial" w:hAnsi="Arial" w:cs="Arial"/>
                <w:b/>
                <w:sz w:val="20"/>
              </w:rPr>
              <w:t>P</w:t>
            </w:r>
            <w:r w:rsidRPr="00D92FAF">
              <w:rPr>
                <w:rFonts w:ascii="Arial" w:hAnsi="Arial" w:cs="Arial"/>
                <w:b/>
                <w:sz w:val="20"/>
              </w:rPr>
              <w:t>)</w:t>
            </w:r>
          </w:p>
        </w:tc>
        <w:tc>
          <w:tcPr>
            <w:tcW w:w="4930" w:type="dxa"/>
            <w:tcBorders>
              <w:bottom w:val="single" w:sz="4" w:space="0" w:color="auto"/>
            </w:tcBorders>
          </w:tcPr>
          <w:p w:rsidR="00642E31" w:rsidRPr="003F73E1" w:rsidRDefault="00642E31" w:rsidP="00D1117F">
            <w:pPr>
              <w:spacing w:after="0"/>
              <w:rPr>
                <w:rFonts w:ascii="Arial" w:hAnsi="Arial" w:cs="Arial"/>
                <w:sz w:val="20"/>
              </w:rPr>
            </w:pPr>
            <w:r w:rsidRPr="00D92FAF">
              <w:rPr>
                <w:rFonts w:ascii="Arial" w:hAnsi="Arial" w:cs="Arial"/>
                <w:b/>
                <w:sz w:val="20"/>
              </w:rPr>
              <w:t xml:space="preserve">Respondents: </w:t>
            </w:r>
            <w:r w:rsidRPr="00D92FAF">
              <w:rPr>
                <w:rFonts w:ascii="Arial" w:hAnsi="Arial" w:cs="Arial"/>
                <w:sz w:val="20"/>
              </w:rPr>
              <w:t xml:space="preserve"> A sample of study participants (treatment and control group members) from each of the nine ISIS programs</w:t>
            </w:r>
            <w:r>
              <w:rPr>
                <w:rFonts w:ascii="Arial" w:hAnsi="Arial" w:cs="Arial"/>
                <w:sz w:val="20"/>
              </w:rPr>
              <w:t xml:space="preserve"> </w:t>
            </w:r>
            <w:r w:rsidRPr="00D92FAF">
              <w:rPr>
                <w:rFonts w:ascii="Arial" w:hAnsi="Arial" w:cs="Arial"/>
                <w:sz w:val="20"/>
              </w:rPr>
              <w:t xml:space="preserve">at </w:t>
            </w:r>
            <w:r>
              <w:rPr>
                <w:rFonts w:ascii="Arial" w:hAnsi="Arial" w:cs="Arial"/>
                <w:sz w:val="20"/>
              </w:rPr>
              <w:t>three</w:t>
            </w:r>
            <w:r w:rsidRPr="00D92FAF">
              <w:rPr>
                <w:rFonts w:ascii="Arial" w:hAnsi="Arial" w:cs="Arial"/>
                <w:sz w:val="20"/>
              </w:rPr>
              <w:t xml:space="preserve"> points in time</w:t>
            </w:r>
            <w:r>
              <w:rPr>
                <w:rFonts w:ascii="Arial" w:hAnsi="Arial" w:cs="Arial"/>
                <w:sz w:val="20"/>
              </w:rPr>
              <w:t xml:space="preserve"> (interviews at Time 1 and 2 and an interim brief check in call)</w:t>
            </w:r>
            <w:r w:rsidRPr="00D92FAF">
              <w:rPr>
                <w:rFonts w:ascii="Arial" w:hAnsi="Arial" w:cs="Arial"/>
                <w:sz w:val="20"/>
              </w:rPr>
              <w:t>.</w:t>
            </w:r>
            <w:r>
              <w:rPr>
                <w:rFonts w:ascii="Arial" w:hAnsi="Arial" w:cs="Arial"/>
                <w:sz w:val="20"/>
              </w:rPr>
              <w:t xml:space="preserve"> Seven of the nine programs are single site; in each the team will interview 10 treatment and 5 control group members.  One program has 3 sub sites. The study will interview 10 treatment and 5 control group members at each </w:t>
            </w:r>
            <w:r w:rsidR="00802105">
              <w:rPr>
                <w:rFonts w:ascii="Arial" w:hAnsi="Arial" w:cs="Arial"/>
                <w:sz w:val="20"/>
              </w:rPr>
              <w:t xml:space="preserve">sub </w:t>
            </w:r>
            <w:r>
              <w:rPr>
                <w:rFonts w:ascii="Arial" w:hAnsi="Arial" w:cs="Arial"/>
                <w:sz w:val="20"/>
              </w:rPr>
              <w:t xml:space="preserve">site. The final site has eight sub sites.  The team will interview 10 treatment and 5 control group members at each of 4 </w:t>
            </w:r>
            <w:r w:rsidR="00802105">
              <w:rPr>
                <w:rFonts w:ascii="Arial" w:hAnsi="Arial" w:cs="Arial"/>
                <w:sz w:val="20"/>
              </w:rPr>
              <w:t xml:space="preserve">sub </w:t>
            </w:r>
            <w:r>
              <w:rPr>
                <w:rFonts w:ascii="Arial" w:hAnsi="Arial" w:cs="Arial"/>
                <w:sz w:val="20"/>
              </w:rPr>
              <w:t>sites.</w:t>
            </w:r>
          </w:p>
          <w:p w:rsidR="00642E31" w:rsidRPr="003F73E1" w:rsidRDefault="00642E31" w:rsidP="00D1117F">
            <w:pPr>
              <w:spacing w:after="0"/>
              <w:rPr>
                <w:rFonts w:ascii="Arial" w:hAnsi="Arial" w:cs="Arial"/>
                <w:b/>
                <w:sz w:val="20"/>
              </w:rPr>
            </w:pPr>
          </w:p>
          <w:p w:rsidR="00642E31" w:rsidRPr="003F73E1" w:rsidRDefault="00642E31" w:rsidP="00D1117F">
            <w:pPr>
              <w:spacing w:after="0"/>
              <w:rPr>
                <w:rFonts w:ascii="Arial" w:hAnsi="Arial" w:cs="Arial"/>
                <w:b/>
                <w:sz w:val="20"/>
              </w:rPr>
            </w:pPr>
            <w:r w:rsidRPr="00D92FAF">
              <w:rPr>
                <w:rFonts w:ascii="Arial" w:hAnsi="Arial" w:cs="Arial"/>
                <w:b/>
                <w:sz w:val="20"/>
              </w:rPr>
              <w:t xml:space="preserve">Content: </w:t>
            </w:r>
          </w:p>
          <w:p w:rsidR="00642E31" w:rsidRPr="003F73E1" w:rsidRDefault="00642E31" w:rsidP="00D1117F">
            <w:pPr>
              <w:pStyle w:val="ListParagraph"/>
              <w:numPr>
                <w:ilvl w:val="0"/>
                <w:numId w:val="20"/>
              </w:numPr>
              <w:spacing w:after="0" w:line="264" w:lineRule="auto"/>
              <w:ind w:left="351" w:right="0" w:hanging="270"/>
              <w:jc w:val="left"/>
              <w:rPr>
                <w:rFonts w:ascii="Arial" w:hAnsi="Arial" w:cs="Arial"/>
                <w:sz w:val="20"/>
                <w:szCs w:val="20"/>
              </w:rPr>
            </w:pPr>
            <w:r w:rsidRPr="00D92FAF">
              <w:rPr>
                <w:rFonts w:ascii="Arial" w:hAnsi="Arial" w:cs="Arial"/>
                <w:sz w:val="20"/>
                <w:szCs w:val="20"/>
              </w:rPr>
              <w:t>Reasons for enrolling in ISIS</w:t>
            </w:r>
          </w:p>
          <w:p w:rsidR="00642E31" w:rsidRPr="003F73E1" w:rsidRDefault="00642E31" w:rsidP="00D1117F">
            <w:pPr>
              <w:pStyle w:val="ListParagraph"/>
              <w:numPr>
                <w:ilvl w:val="0"/>
                <w:numId w:val="20"/>
              </w:numPr>
              <w:spacing w:after="0" w:line="264" w:lineRule="auto"/>
              <w:ind w:left="351" w:right="0" w:hanging="270"/>
              <w:jc w:val="left"/>
              <w:rPr>
                <w:rFonts w:ascii="Arial" w:hAnsi="Arial" w:cs="Arial"/>
                <w:sz w:val="20"/>
                <w:szCs w:val="20"/>
              </w:rPr>
            </w:pPr>
            <w:r w:rsidRPr="00D92FAF">
              <w:rPr>
                <w:rFonts w:ascii="Arial" w:hAnsi="Arial" w:cs="Arial"/>
                <w:sz w:val="20"/>
                <w:szCs w:val="20"/>
              </w:rPr>
              <w:lastRenderedPageBreak/>
              <w:t>Desired outcomes</w:t>
            </w:r>
          </w:p>
          <w:p w:rsidR="00642E31" w:rsidRPr="003F73E1" w:rsidRDefault="00642E31" w:rsidP="00D1117F">
            <w:pPr>
              <w:pStyle w:val="ListParagraph"/>
              <w:numPr>
                <w:ilvl w:val="0"/>
                <w:numId w:val="20"/>
              </w:numPr>
              <w:spacing w:after="0" w:line="264" w:lineRule="auto"/>
              <w:ind w:left="351" w:right="0" w:hanging="270"/>
              <w:jc w:val="left"/>
              <w:rPr>
                <w:rFonts w:ascii="Arial" w:hAnsi="Arial" w:cs="Arial"/>
                <w:sz w:val="20"/>
                <w:szCs w:val="20"/>
              </w:rPr>
            </w:pPr>
            <w:r w:rsidRPr="00D92FAF">
              <w:rPr>
                <w:rFonts w:ascii="Arial" w:hAnsi="Arial" w:cs="Arial"/>
                <w:sz w:val="20"/>
                <w:szCs w:val="20"/>
              </w:rPr>
              <w:t>Perception of the program (treatment group members only)</w:t>
            </w:r>
          </w:p>
          <w:p w:rsidR="00642E31" w:rsidRPr="003F73E1" w:rsidRDefault="00642E31" w:rsidP="00D1117F">
            <w:pPr>
              <w:pStyle w:val="ListParagraph"/>
              <w:numPr>
                <w:ilvl w:val="0"/>
                <w:numId w:val="20"/>
              </w:numPr>
              <w:spacing w:after="0" w:line="264" w:lineRule="auto"/>
              <w:ind w:left="351" w:right="0" w:hanging="270"/>
              <w:jc w:val="left"/>
              <w:rPr>
                <w:rFonts w:ascii="Arial" w:hAnsi="Arial" w:cs="Arial"/>
                <w:b/>
                <w:sz w:val="20"/>
                <w:szCs w:val="20"/>
              </w:rPr>
            </w:pPr>
            <w:r w:rsidRPr="00D92FAF">
              <w:rPr>
                <w:rFonts w:ascii="Arial" w:hAnsi="Arial" w:cs="Arial"/>
                <w:sz w:val="20"/>
                <w:szCs w:val="20"/>
              </w:rPr>
              <w:t>Use and perception of other services (control group members only)</w:t>
            </w:r>
          </w:p>
          <w:p w:rsidR="00642E31" w:rsidRPr="003F73E1" w:rsidRDefault="00642E31" w:rsidP="00D1117F">
            <w:pPr>
              <w:spacing w:after="0"/>
              <w:rPr>
                <w:rFonts w:ascii="Arial" w:hAnsi="Arial" w:cs="Arial"/>
                <w:b/>
                <w:sz w:val="20"/>
              </w:rPr>
            </w:pPr>
          </w:p>
          <w:p w:rsidR="00642E31" w:rsidRPr="003F73E1" w:rsidRDefault="00642E31" w:rsidP="00824DB8">
            <w:pPr>
              <w:spacing w:after="0"/>
              <w:rPr>
                <w:rFonts w:ascii="Arial" w:hAnsi="Arial" w:cs="Arial"/>
                <w:b/>
                <w:sz w:val="20"/>
              </w:rPr>
            </w:pPr>
            <w:r w:rsidRPr="00D92FAF">
              <w:rPr>
                <w:rFonts w:ascii="Arial" w:hAnsi="Arial" w:cs="Arial"/>
                <w:b/>
                <w:sz w:val="20"/>
              </w:rPr>
              <w:t xml:space="preserve">Reason: </w:t>
            </w:r>
            <w:r w:rsidRPr="00D92FAF">
              <w:rPr>
                <w:rFonts w:ascii="Arial" w:hAnsi="Arial" w:cs="Arial"/>
                <w:sz w:val="20"/>
              </w:rPr>
              <w:t xml:space="preserve">To gain a more comprehensive understanding of treatment and control members’ experiences with services. The study will not use these small numbers of interviews to make treatment-control comparisons. However, they may generate ideas about causal paths, which can then inform subsequent survey content that can lead to actual impact estimates. </w:t>
            </w:r>
          </w:p>
        </w:tc>
      </w:tr>
    </w:tbl>
    <w:p w:rsidR="00824DB8" w:rsidRDefault="00824DB8" w:rsidP="00824DB8">
      <w:bookmarkStart w:id="44" w:name="_Toc255223809"/>
      <w:bookmarkStart w:id="45" w:name="_Toc290302428"/>
    </w:p>
    <w:p w:rsidR="00824DB8" w:rsidRDefault="00824DB8" w:rsidP="00824DB8">
      <w:pPr>
        <w:pStyle w:val="Heading2"/>
      </w:pPr>
      <w:bookmarkStart w:id="46" w:name="_Toc329344431"/>
      <w:bookmarkStart w:id="47" w:name="_Toc342213274"/>
      <w:r>
        <w:t>A.3</w:t>
      </w:r>
      <w:r>
        <w:tab/>
      </w:r>
      <w:bookmarkEnd w:id="44"/>
      <w:r>
        <w:t>Improved</w:t>
      </w:r>
      <w:r w:rsidRPr="00124E69">
        <w:t xml:space="preserve"> Information Technology to </w:t>
      </w:r>
      <w:r>
        <w:t>Reduce Burden</w:t>
      </w:r>
      <w:bookmarkStart w:id="48" w:name="_Toc255223812"/>
      <w:bookmarkEnd w:id="45"/>
      <w:bookmarkEnd w:id="46"/>
      <w:bookmarkEnd w:id="47"/>
    </w:p>
    <w:bookmarkEnd w:id="48"/>
    <w:p w:rsidR="00EF3A63" w:rsidRDefault="00824DB8" w:rsidP="00276020">
      <w:r>
        <w:t xml:space="preserve">The ISIS evaluation will generate a substantial amount of data and will use a combination </w:t>
      </w:r>
      <w:r w:rsidR="00562EAC">
        <w:t xml:space="preserve">of </w:t>
      </w:r>
      <w:r>
        <w:t>data collection methods</w:t>
      </w:r>
      <w:r w:rsidR="000C6A8D">
        <w:t xml:space="preserve">. </w:t>
      </w:r>
      <w:r>
        <w:t>For each data collection activity, the study team has selected the form of technology that enables the collection of valid and reliable information in an efficient way while minimizing burden</w:t>
      </w:r>
      <w:r w:rsidR="000C6A8D">
        <w:t xml:space="preserve">. </w:t>
      </w:r>
      <w:r>
        <w:t xml:space="preserve">This evaluation will use improved technology </w:t>
      </w:r>
      <w:r w:rsidR="00755A22">
        <w:t>t</w:t>
      </w:r>
      <w:r w:rsidRPr="000823E7">
        <w:t>o facilitate the collection of the survey data in standardized and accurate ways that also ensures the protection of the data collected.</w:t>
      </w:r>
    </w:p>
    <w:p w:rsidR="00824DB8" w:rsidRDefault="00824DB8" w:rsidP="000C6A8D">
      <w:r>
        <w:t xml:space="preserve">The follow-up survey will be administered using CATI (computer-assisted telephone interviewing) technology </w:t>
      </w:r>
      <w:r w:rsidR="009C3F59">
        <w:t xml:space="preserve">for telephone interviews and CAPI (computer assisted personal interviewing) for in-person interviewing when the individual cannot be located for a telephone survey. CATI and CAPI </w:t>
      </w:r>
      <w:r w:rsidR="006358EB">
        <w:t xml:space="preserve">technology </w:t>
      </w:r>
      <w:r>
        <w:t xml:space="preserve">reduces </w:t>
      </w:r>
      <w:r w:rsidRPr="000C6A8D">
        <w:t>respondent</w:t>
      </w:r>
      <w:r>
        <w:t xml:space="preserve"> burden, as interviewers can proceed more quickly and accurately through the survey instruments, minimizing the interview length</w:t>
      </w:r>
      <w:r w:rsidR="006358EB">
        <w:t>.</w:t>
      </w:r>
      <w:r>
        <w:t xml:space="preserve"> Computerized questionnaires ensure that the skip patterns work properly, minimizing respondent burden by not asking inappropriate or non-applicable questions. For example, respondents who did not participate in post-secondary training will be routed past questions only relevant to those who did</w:t>
      </w:r>
      <w:r w:rsidR="000C6A8D">
        <w:t xml:space="preserve">. </w:t>
      </w:r>
      <w:r>
        <w:t xml:space="preserve">Computer-assisted interviewing can build in checkpoints, which allow the interviewer or respondent to confirm responses thereby minimizing data entry errors. Finally, automated </w:t>
      </w:r>
      <w:r w:rsidRPr="000C6A8D">
        <w:t>survey</w:t>
      </w:r>
      <w:r>
        <w:t xml:space="preserve"> administration can incorporate hard edits to check for allowable ranges for quantity and range value questions, minimizing out of range or unallowable values</w:t>
      </w:r>
      <w:r w:rsidR="000C6A8D">
        <w:t xml:space="preserve">. </w:t>
      </w:r>
      <w:r w:rsidR="000B0E88">
        <w:t xml:space="preserve">The staff surveys for </w:t>
      </w:r>
      <w:r w:rsidR="00FA40A0">
        <w:t xml:space="preserve">instructors, </w:t>
      </w:r>
      <w:r w:rsidR="000B0E88">
        <w:t xml:space="preserve">case managers/advisors and </w:t>
      </w:r>
      <w:r w:rsidR="00FA40A0">
        <w:t xml:space="preserve">managers/supervisors </w:t>
      </w:r>
      <w:r w:rsidR="000B0E88">
        <w:t>will be programmed online for easy access by respondents via the internet.</w:t>
      </w:r>
    </w:p>
    <w:p w:rsidR="000821B2" w:rsidRPr="0055128A" w:rsidRDefault="000821B2" w:rsidP="000C6A8D"/>
    <w:p w:rsidR="00824DB8" w:rsidRPr="00124E69" w:rsidRDefault="00824DB8" w:rsidP="00824DB8">
      <w:pPr>
        <w:pStyle w:val="Heading2"/>
      </w:pPr>
      <w:bookmarkStart w:id="49" w:name="_Toc255223814"/>
      <w:bookmarkStart w:id="50" w:name="_Toc290302429"/>
      <w:bookmarkStart w:id="51" w:name="_Toc329344432"/>
      <w:bookmarkStart w:id="52" w:name="_Toc342213275"/>
      <w:r>
        <w:t>A.4</w:t>
      </w:r>
      <w:r>
        <w:tab/>
      </w:r>
      <w:bookmarkEnd w:id="49"/>
      <w:r>
        <w:t>Efforts to Identify</w:t>
      </w:r>
      <w:r w:rsidRPr="00124E69">
        <w:t xml:space="preserve"> Duplicat</w:t>
      </w:r>
      <w:r>
        <w:t>ion</w:t>
      </w:r>
      <w:bookmarkEnd w:id="50"/>
      <w:bookmarkEnd w:id="51"/>
      <w:bookmarkEnd w:id="52"/>
    </w:p>
    <w:p w:rsidR="00824DB8" w:rsidRDefault="00824DB8" w:rsidP="000C6A8D">
      <w:bookmarkStart w:id="53" w:name="_Toc255223815"/>
      <w:r>
        <w:t xml:space="preserve">The purpose of the follow-up survey for the ISIS evaluation is to obtain current information on the status and wellbeing of individuals in </w:t>
      </w:r>
      <w:r w:rsidRPr="000C6A8D">
        <w:t>the</w:t>
      </w:r>
      <w:r>
        <w:t xml:space="preserve"> ISIS evaluation study sample</w:t>
      </w:r>
      <w:r w:rsidR="000C6A8D">
        <w:t xml:space="preserve">. </w:t>
      </w:r>
      <w:r>
        <w:t xml:space="preserve">Information about these respondents' educational achievement, </w:t>
      </w:r>
      <w:r w:rsidRPr="002C199E">
        <w:t>economic well</w:t>
      </w:r>
      <w:r>
        <w:t>-</w:t>
      </w:r>
      <w:r w:rsidRPr="002C199E">
        <w:t>being</w:t>
      </w:r>
      <w:r>
        <w:t>, and job skills development are not available through any other source</w:t>
      </w:r>
      <w:r w:rsidR="000C6A8D">
        <w:t xml:space="preserve">. </w:t>
      </w:r>
      <w:r>
        <w:t xml:space="preserve">The evaluation will utilize administrative data </w:t>
      </w:r>
      <w:r w:rsidR="000B0E88">
        <w:t xml:space="preserve">(e.g., wage records) </w:t>
      </w:r>
      <w:r>
        <w:t>in conjunction with survey data to avoid duplication of reporting.</w:t>
      </w:r>
    </w:p>
    <w:p w:rsidR="00824DB8" w:rsidRDefault="000B0E88" w:rsidP="000C6A8D">
      <w:r>
        <w:lastRenderedPageBreak/>
        <w:t>The research team</w:t>
      </w:r>
      <w:r w:rsidR="00824DB8">
        <w:t xml:space="preserve"> will also avoid duplication in this study by use of the centrally maintained data system, which links all the data collect</w:t>
      </w:r>
      <w:r>
        <w:t>ed</w:t>
      </w:r>
      <w:r w:rsidR="00824DB8">
        <w:t xml:space="preserve"> at baseline and follow-up (and during the subsequent active and passive tracking efforts) with subsequent </w:t>
      </w:r>
      <w:r w:rsidR="00824DB8" w:rsidRPr="000C6A8D">
        <w:t>information</w:t>
      </w:r>
      <w:r w:rsidR="00824DB8">
        <w:t xml:space="preserve"> gather</w:t>
      </w:r>
      <w:r>
        <w:t>ed</w:t>
      </w:r>
      <w:r w:rsidR="00824DB8">
        <w:t xml:space="preserve"> from administrative sources</w:t>
      </w:r>
      <w:r w:rsidR="000C6A8D">
        <w:t xml:space="preserve">. </w:t>
      </w:r>
      <w:r w:rsidR="00824DB8">
        <w:t>This eliminates the need to ask about personal characteristics or background factors for known household members on follow-up surveys.</w:t>
      </w:r>
    </w:p>
    <w:p w:rsidR="00824DB8" w:rsidRDefault="00824DB8" w:rsidP="000C6A8D">
      <w:r>
        <w:t xml:space="preserve">Of the nine sites included in ISIS, </w:t>
      </w:r>
      <w:r w:rsidRPr="000C6A8D">
        <w:t>three</w:t>
      </w:r>
      <w:r>
        <w:t xml:space="preserve"> are programs that received Health Profession Opportunity Grants (HPOG) administered by ACF</w:t>
      </w:r>
      <w:r w:rsidR="009C3F59">
        <w:t xml:space="preserve"> and a fourth is a sub-grantee to an HPOG-funded program</w:t>
      </w:r>
      <w:r w:rsidR="000C6A8D">
        <w:t xml:space="preserve">. </w:t>
      </w:r>
      <w:r>
        <w:t>ACF is funding implementation and impact evaluations of the HPOG program and the ISIS and HPOG research teams work</w:t>
      </w:r>
      <w:r w:rsidR="00FA40A0">
        <w:t>ed</w:t>
      </w:r>
      <w:r>
        <w:t xml:space="preserve"> closely to coordinate data collection in the </w:t>
      </w:r>
      <w:r w:rsidR="009C3F59">
        <w:t>four</w:t>
      </w:r>
      <w:r>
        <w:t xml:space="preserve"> programs that are part of both studies</w:t>
      </w:r>
      <w:r w:rsidR="000C6A8D">
        <w:t xml:space="preserve">. </w:t>
      </w:r>
      <w:r>
        <w:t>Areas of coordination include:</w:t>
      </w:r>
    </w:p>
    <w:p w:rsidR="00824DB8" w:rsidRPr="00A45D57" w:rsidRDefault="00824DB8" w:rsidP="00824DB8">
      <w:pPr>
        <w:pStyle w:val="Bullets"/>
      </w:pPr>
      <w:r>
        <w:t>Baseline data</w:t>
      </w:r>
      <w:r w:rsidR="000C6A8D">
        <w:t xml:space="preserve">. </w:t>
      </w:r>
      <w:r>
        <w:t xml:space="preserve">Data collected on the ISIS BIF for program group members </w:t>
      </w:r>
      <w:r w:rsidR="009C3F59">
        <w:t>is</w:t>
      </w:r>
      <w:r>
        <w:t xml:space="preserve"> “streamed” to the HPOG Performance Reporting System (PRS) so that HPOG staff will not have to double-enter this information</w:t>
      </w:r>
      <w:r w:rsidR="000B0E88">
        <w:t xml:space="preserve"> and the participant will not have to report it twice</w:t>
      </w:r>
      <w:r w:rsidR="000C6A8D">
        <w:t xml:space="preserve">. </w:t>
      </w:r>
      <w:r w:rsidR="006358EB">
        <w:t>Additionally, the ISIS research team shared the BIF with the HPOG team in order to attain feedback and incorporate questions relevant to the HPOG study, and to ensure the alignment of a core group of questions.</w:t>
      </w:r>
    </w:p>
    <w:p w:rsidR="00824DB8" w:rsidRPr="00A45D57" w:rsidRDefault="00824DB8" w:rsidP="00824DB8">
      <w:pPr>
        <w:pStyle w:val="Bullets"/>
      </w:pPr>
      <w:r>
        <w:t xml:space="preserve">Development of implementation research instruments and the </w:t>
      </w:r>
      <w:r w:rsidR="000622F2">
        <w:t xml:space="preserve">15 month </w:t>
      </w:r>
      <w:r>
        <w:t>follow-up survey</w:t>
      </w:r>
      <w:r w:rsidR="000622F2">
        <w:t xml:space="preserve"> included in this clearance request</w:t>
      </w:r>
      <w:r w:rsidR="000C6A8D">
        <w:t xml:space="preserve">. </w:t>
      </w:r>
      <w:r>
        <w:t>The timing of the studies necessitates clearance for ISIS implementation and survey instruments in advance of those for HPOG</w:t>
      </w:r>
      <w:r w:rsidR="000C6A8D">
        <w:t xml:space="preserve">. </w:t>
      </w:r>
      <w:r>
        <w:t>The ISIS research team share</w:t>
      </w:r>
      <w:r w:rsidR="009C3F59">
        <w:t>d</w:t>
      </w:r>
      <w:r>
        <w:t xml:space="preserve"> all evaluation instruments with the HPOG team</w:t>
      </w:r>
      <w:r w:rsidR="009C3F59">
        <w:t xml:space="preserve"> in order to attain feedback and incorporate questions relevant to the HPOG study, and to </w:t>
      </w:r>
      <w:r>
        <w:t>ensur</w:t>
      </w:r>
      <w:r w:rsidR="009C3F59">
        <w:t>e</w:t>
      </w:r>
      <w:r>
        <w:t xml:space="preserve"> the alignment of a core group of questions</w:t>
      </w:r>
      <w:r w:rsidR="000C6A8D">
        <w:t xml:space="preserve">. </w:t>
      </w:r>
    </w:p>
    <w:p w:rsidR="00824DB8" w:rsidRPr="00A45D57" w:rsidRDefault="00824DB8" w:rsidP="00824DB8">
      <w:pPr>
        <w:pStyle w:val="Bullets"/>
      </w:pPr>
      <w:r>
        <w:t>Implementation site visits. ISIS and HPOG teams will conduct site visits jointly to the HPOG programs in ISIS so as to reduce burden on site staff</w:t>
      </w:r>
      <w:r w:rsidR="000C6A8D">
        <w:t xml:space="preserve">. </w:t>
      </w:r>
    </w:p>
    <w:p w:rsidR="00824DB8" w:rsidRDefault="00824DB8" w:rsidP="00824DB8">
      <w:pPr>
        <w:pStyle w:val="BulletsLast"/>
      </w:pPr>
      <w:r>
        <w:t>Data sharing</w:t>
      </w:r>
      <w:r w:rsidR="000C6A8D">
        <w:t xml:space="preserve">. </w:t>
      </w:r>
      <w:r>
        <w:t>All data collected for the three HPOG sites in ISIS (from surveys, administrative data and implementation visits) will be shared with the HPOG research team for inclusion in the HPOG implementation and impact studies</w:t>
      </w:r>
      <w:r w:rsidR="000C6A8D">
        <w:t xml:space="preserve">. </w:t>
      </w:r>
    </w:p>
    <w:p w:rsidR="000622F2" w:rsidRDefault="000622F2" w:rsidP="00824DB8">
      <w:pPr>
        <w:pStyle w:val="BulletsLast"/>
      </w:pPr>
      <w:r>
        <w:t xml:space="preserve">Administration of HPOG team-developed instruments.  The HPOG National Implementation Evaluation is developing employer surveys and stakeholder/network surveys that will be administered to all ISIS sites.  The instruments and the associated burden will be included in </w:t>
      </w:r>
      <w:r w:rsidR="00802105">
        <w:t xml:space="preserve">a future </w:t>
      </w:r>
      <w:r>
        <w:t xml:space="preserve">OMB clearance request.  </w:t>
      </w:r>
    </w:p>
    <w:p w:rsidR="000821B2" w:rsidRDefault="000821B2" w:rsidP="000821B2">
      <w:pPr>
        <w:pStyle w:val="BulletsLast"/>
        <w:numPr>
          <w:ilvl w:val="0"/>
          <w:numId w:val="0"/>
        </w:numPr>
        <w:ind w:left="360"/>
      </w:pPr>
    </w:p>
    <w:p w:rsidR="00824DB8" w:rsidRDefault="00824DB8" w:rsidP="00824DB8">
      <w:pPr>
        <w:pStyle w:val="Heading2"/>
      </w:pPr>
      <w:bookmarkStart w:id="54" w:name="_Toc290302430"/>
      <w:bookmarkStart w:id="55" w:name="_Toc329344433"/>
      <w:bookmarkStart w:id="56" w:name="_Toc342213276"/>
      <w:r>
        <w:t>A.5</w:t>
      </w:r>
      <w:r>
        <w:tab/>
      </w:r>
      <w:bookmarkEnd w:id="53"/>
      <w:bookmarkEnd w:id="54"/>
      <w:r>
        <w:t>Involvement of Small Organizations</w:t>
      </w:r>
      <w:bookmarkEnd w:id="55"/>
      <w:bookmarkEnd w:id="56"/>
    </w:p>
    <w:p w:rsidR="00824DB8" w:rsidRDefault="00824DB8" w:rsidP="00824DB8">
      <w:pPr>
        <w:tabs>
          <w:tab w:val="left" w:pos="0"/>
          <w:tab w:val="left" w:pos="720"/>
          <w:tab w:val="left" w:pos="1094"/>
          <w:tab w:val="left" w:pos="1440"/>
          <w:tab w:val="left" w:pos="1800"/>
          <w:tab w:val="left" w:pos="8985"/>
        </w:tabs>
      </w:pPr>
      <w:r w:rsidRPr="004E768C">
        <w:t xml:space="preserve">The primary </w:t>
      </w:r>
      <w:r>
        <w:t>organizations involved</w:t>
      </w:r>
      <w:r w:rsidRPr="000C6A8D">
        <w:t xml:space="preserve"> </w:t>
      </w:r>
      <w:r>
        <w:t>in</w:t>
      </w:r>
      <w:r w:rsidRPr="004E768C">
        <w:t xml:space="preserve"> this study </w:t>
      </w:r>
      <w:r>
        <w:t>are</w:t>
      </w:r>
      <w:r w:rsidRPr="004E768C">
        <w:t xml:space="preserve"> community college</w:t>
      </w:r>
      <w:r>
        <w:t>s, workforce development agencie</w:t>
      </w:r>
      <w:r w:rsidRPr="004E768C">
        <w:t>s</w:t>
      </w:r>
      <w:r w:rsidR="00A4197B">
        <w:t>,</w:t>
      </w:r>
      <w:r>
        <w:t xml:space="preserve"> and community-based organizations that operate occupational training programs</w:t>
      </w:r>
      <w:r w:rsidRPr="004E768C">
        <w:t xml:space="preserve">. Burden is minimized for </w:t>
      </w:r>
      <w:r>
        <w:t>these entities</w:t>
      </w:r>
      <w:r w:rsidRPr="004E768C">
        <w:t xml:space="preserve"> by requesting the minimum information required to achieve the study’s objectives</w:t>
      </w:r>
      <w:r w:rsidR="000C6A8D">
        <w:t xml:space="preserve">. </w:t>
      </w:r>
      <w:r>
        <w:t>On-site interviews with program staff will cover topics on which the study team is unable to collect sufficient information by other means.</w:t>
      </w:r>
    </w:p>
    <w:p w:rsidR="000821B2" w:rsidRPr="006F3349" w:rsidRDefault="000821B2" w:rsidP="00824DB8">
      <w:pPr>
        <w:tabs>
          <w:tab w:val="left" w:pos="0"/>
          <w:tab w:val="left" w:pos="720"/>
          <w:tab w:val="left" w:pos="1094"/>
          <w:tab w:val="left" w:pos="1440"/>
          <w:tab w:val="left" w:pos="1800"/>
          <w:tab w:val="left" w:pos="8985"/>
        </w:tabs>
        <w:rPr>
          <w:szCs w:val="22"/>
        </w:rPr>
      </w:pPr>
    </w:p>
    <w:p w:rsidR="00824DB8" w:rsidRDefault="00824DB8" w:rsidP="00824DB8">
      <w:pPr>
        <w:pStyle w:val="Heading2"/>
      </w:pPr>
      <w:bookmarkStart w:id="57" w:name="_Toc255223816"/>
      <w:bookmarkStart w:id="58" w:name="_Toc290302431"/>
      <w:bookmarkStart w:id="59" w:name="_Toc329344434"/>
      <w:bookmarkStart w:id="60" w:name="_Toc342213277"/>
      <w:r>
        <w:lastRenderedPageBreak/>
        <w:t>A.6</w:t>
      </w:r>
      <w:r>
        <w:tab/>
        <w:t>Consequences of Less Frequent Data Collection</w:t>
      </w:r>
      <w:bookmarkEnd w:id="57"/>
      <w:bookmarkEnd w:id="58"/>
      <w:bookmarkEnd w:id="59"/>
      <w:bookmarkEnd w:id="60"/>
    </w:p>
    <w:p w:rsidR="00824DB8" w:rsidRDefault="00824DB8" w:rsidP="000C6A8D">
      <w:r>
        <w:t>The data collection effort described in this document is essential to the ISIS evaluation</w:t>
      </w:r>
      <w:r w:rsidR="000C6A8D">
        <w:t xml:space="preserve">. </w:t>
      </w:r>
      <w:r>
        <w:t xml:space="preserve">If data is collected less frequently, it would jeopardize ACF’s ability to conduct the impact </w:t>
      </w:r>
      <w:r w:rsidR="006358EB">
        <w:t xml:space="preserve">and implementation </w:t>
      </w:r>
      <w:r>
        <w:t>analys</w:t>
      </w:r>
      <w:r w:rsidR="006358EB">
        <w:t>e</w:t>
      </w:r>
      <w:r>
        <w:t>s</w:t>
      </w:r>
      <w:r w:rsidR="000C6A8D">
        <w:t xml:space="preserve">. </w:t>
      </w:r>
      <w:r>
        <w:t xml:space="preserve">Delays in the administration of the follow-up </w:t>
      </w:r>
      <w:r w:rsidRPr="000C6A8D">
        <w:t>survey</w:t>
      </w:r>
      <w:r>
        <w:t xml:space="preserve"> run an inherent risk that the respondent will have trouble recalling the details about the services received and potentially lead to missing the achievement of key milestone events as study participants move through training and education.</w:t>
      </w:r>
    </w:p>
    <w:p w:rsidR="00824DB8" w:rsidRDefault="00824DB8" w:rsidP="000C6A8D">
      <w:r>
        <w:t xml:space="preserve">The implementation study data, particularly the key informant interviews, are critical to understanding both the individual programs as well as </w:t>
      </w:r>
      <w:r w:rsidRPr="000C6A8D">
        <w:t>differences</w:t>
      </w:r>
      <w:r>
        <w:t xml:space="preserve"> in program implementation across sites</w:t>
      </w:r>
      <w:r w:rsidR="000C6A8D">
        <w:t xml:space="preserve">. </w:t>
      </w:r>
      <w:r>
        <w:t>During this follow-up period, the implementation team will make</w:t>
      </w:r>
      <w:r w:rsidRPr="00384C86">
        <w:t xml:space="preserve"> </w:t>
      </w:r>
      <w:r>
        <w:t>a visit to each program approximately 15</w:t>
      </w:r>
      <w:r w:rsidR="00755A22">
        <w:t xml:space="preserve"> </w:t>
      </w:r>
      <w:r>
        <w:t>months after random assignment begins</w:t>
      </w:r>
      <w:r w:rsidR="000C6A8D">
        <w:t>—</w:t>
      </w:r>
      <w:r>
        <w:t xml:space="preserve">when the programs should be </w:t>
      </w:r>
      <w:r w:rsidR="006358EB">
        <w:t>mature</w:t>
      </w:r>
      <w:r w:rsidR="000C6A8D">
        <w:t xml:space="preserve">. </w:t>
      </w:r>
      <w:r>
        <w:t>Any changes in operations or the provision of services, implementation challenges, and programs and services available to the control group services will be documented, as well as efforts to scale up for the study and sustain their program activities beyond the ISIS study period</w:t>
      </w:r>
      <w:r w:rsidR="000C6A8D">
        <w:t xml:space="preserve">. </w:t>
      </w:r>
      <w:r>
        <w:t>The research team will use this information to understand how the intervention may have contributed to program impacts.</w:t>
      </w:r>
      <w:r w:rsidDel="00E3356C">
        <w:t xml:space="preserve"> </w:t>
      </w:r>
      <w:bookmarkStart w:id="61" w:name="_Toc255223817"/>
      <w:bookmarkStart w:id="62" w:name="_Toc290302435"/>
    </w:p>
    <w:p w:rsidR="000821B2" w:rsidRDefault="000821B2" w:rsidP="000C6A8D"/>
    <w:p w:rsidR="00824DB8" w:rsidRDefault="00824DB8" w:rsidP="00824DB8">
      <w:pPr>
        <w:pStyle w:val="Heading2"/>
      </w:pPr>
      <w:bookmarkStart w:id="63" w:name="_Toc329344435"/>
      <w:bookmarkStart w:id="64" w:name="_Toc342213278"/>
      <w:r>
        <w:t>A.7</w:t>
      </w:r>
      <w:r>
        <w:tab/>
        <w:t>Special Circumstances</w:t>
      </w:r>
      <w:bookmarkEnd w:id="61"/>
      <w:bookmarkEnd w:id="62"/>
      <w:bookmarkEnd w:id="63"/>
      <w:bookmarkEnd w:id="64"/>
    </w:p>
    <w:p w:rsidR="00824DB8" w:rsidRDefault="00824DB8" w:rsidP="000C6A8D">
      <w:r w:rsidRPr="0073485C">
        <w:t xml:space="preserve">The proposed data collection activities are consistent with the guidelines set forth in 5 CFR 1320.6 (Controlling Paperwork Burden on the Public, General </w:t>
      </w:r>
      <w:r w:rsidRPr="000C6A8D">
        <w:t>Information</w:t>
      </w:r>
      <w:r w:rsidRPr="0073485C">
        <w:t xml:space="preserve"> Collection Guidelines).</w:t>
      </w:r>
      <w:r>
        <w:t xml:space="preserve"> </w:t>
      </w:r>
      <w:r w:rsidRPr="0073485C">
        <w:t>There are no circumstances that require deviation from these guidelines.</w:t>
      </w:r>
    </w:p>
    <w:p w:rsidR="000821B2" w:rsidRPr="0073485C" w:rsidRDefault="000821B2" w:rsidP="000C6A8D"/>
    <w:p w:rsidR="00824DB8" w:rsidRDefault="00824DB8" w:rsidP="00824DB8">
      <w:pPr>
        <w:pStyle w:val="Heading2"/>
      </w:pPr>
      <w:bookmarkStart w:id="65" w:name="_Toc255223818"/>
      <w:bookmarkStart w:id="66" w:name="_Toc290302436"/>
      <w:bookmarkStart w:id="67" w:name="_Toc329344436"/>
      <w:bookmarkStart w:id="68" w:name="_Toc342213279"/>
      <w:r>
        <w:t>A.8</w:t>
      </w:r>
      <w:r>
        <w:tab/>
      </w:r>
      <w:bookmarkEnd w:id="65"/>
      <w:bookmarkEnd w:id="66"/>
      <w:r>
        <w:t>Federal Register Notice and Consultation</w:t>
      </w:r>
      <w:bookmarkEnd w:id="67"/>
      <w:bookmarkEnd w:id="68"/>
      <w:r>
        <w:t xml:space="preserve"> </w:t>
      </w:r>
    </w:p>
    <w:p w:rsidR="00FF6930" w:rsidRDefault="00824DB8" w:rsidP="00FF6930">
      <w:pPr>
        <w:tabs>
          <w:tab w:val="left" w:pos="0"/>
          <w:tab w:val="left" w:pos="720"/>
          <w:tab w:val="left" w:pos="1094"/>
          <w:tab w:val="left" w:pos="1440"/>
          <w:tab w:val="left" w:pos="1800"/>
          <w:tab w:val="left" w:pos="8985"/>
        </w:tabs>
      </w:pPr>
      <w:r>
        <w:t xml:space="preserve">In accordance with the Paperwork Reduction Act of 1995, the </w:t>
      </w:r>
      <w:r w:rsidRPr="000C6A8D">
        <w:t>Administration</w:t>
      </w:r>
      <w:r>
        <w:t xml:space="preserve"> for Children and Families (ACF) at the Department of Health and Human Services published a notice in the </w:t>
      </w:r>
      <w:r>
        <w:rPr>
          <w:i/>
        </w:rPr>
        <w:t>Federal Register</w:t>
      </w:r>
      <w:r>
        <w:t xml:space="preserve"> </w:t>
      </w:r>
      <w:r w:rsidRPr="005D5C3D">
        <w:t xml:space="preserve">on </w:t>
      </w:r>
      <w:r w:rsidR="003F1460">
        <w:t>July 20, 2012</w:t>
      </w:r>
      <w:r>
        <w:t xml:space="preserve">, page </w:t>
      </w:r>
      <w:r w:rsidR="003F1460">
        <w:t>42743</w:t>
      </w:r>
      <w:r w:rsidR="000C6A8D">
        <w:t xml:space="preserve">. </w:t>
      </w:r>
      <w:r>
        <w:t xml:space="preserve">The document number is FR Doc. </w:t>
      </w:r>
      <w:r w:rsidRPr="005D5C3D">
        <w:t>201</w:t>
      </w:r>
      <w:r>
        <w:t>2</w:t>
      </w:r>
      <w:r w:rsidRPr="00E34E7D">
        <w:t>–</w:t>
      </w:r>
      <w:r w:rsidR="003F1460" w:rsidRPr="00E34E7D">
        <w:t>1764</w:t>
      </w:r>
      <w:r w:rsidR="004B3C89" w:rsidRPr="00E34E7D">
        <w:t>1</w:t>
      </w:r>
      <w:r w:rsidR="000C6A8D" w:rsidRPr="00E34E7D">
        <w:t xml:space="preserve">. </w:t>
      </w:r>
      <w:r w:rsidRPr="00E34E7D">
        <w:t xml:space="preserve">A copy of the notice is shown in Appendix </w:t>
      </w:r>
      <w:r w:rsidR="00A4197B" w:rsidRPr="00E34E7D">
        <w:t>L</w:t>
      </w:r>
      <w:r w:rsidR="000C6A8D" w:rsidRPr="00E34E7D">
        <w:t xml:space="preserve">. </w:t>
      </w:r>
      <w:bookmarkStart w:id="69" w:name="_Toc255223819"/>
      <w:bookmarkStart w:id="70" w:name="_Toc290302437"/>
      <w:bookmarkStart w:id="71" w:name="_Toc329344437"/>
      <w:r w:rsidR="00FF6930" w:rsidRPr="00E34E7D">
        <w:t xml:space="preserve"> </w:t>
      </w:r>
      <w:r w:rsidR="00E34E7D">
        <w:t>N</w:t>
      </w:r>
      <w:r w:rsidR="00FF6930" w:rsidRPr="00E34E7D">
        <w:t xml:space="preserve">o comments </w:t>
      </w:r>
      <w:r w:rsidR="00E34E7D">
        <w:t>were</w:t>
      </w:r>
      <w:r w:rsidR="00FF6930" w:rsidRPr="00E34E7D">
        <w:t xml:space="preserve"> received on the instruments or the proposed data collection.</w:t>
      </w:r>
    </w:p>
    <w:p w:rsidR="000821B2" w:rsidRDefault="000821B2" w:rsidP="00FF6930">
      <w:pPr>
        <w:tabs>
          <w:tab w:val="left" w:pos="0"/>
          <w:tab w:val="left" w:pos="720"/>
          <w:tab w:val="left" w:pos="1094"/>
          <w:tab w:val="left" w:pos="1440"/>
          <w:tab w:val="left" w:pos="1800"/>
          <w:tab w:val="left" w:pos="8985"/>
        </w:tabs>
      </w:pPr>
    </w:p>
    <w:p w:rsidR="00990C32" w:rsidRDefault="00990C32" w:rsidP="00990C32">
      <w:pPr>
        <w:pStyle w:val="Heading2"/>
      </w:pPr>
      <w:bookmarkStart w:id="72" w:name="_Toc342213280"/>
      <w:bookmarkEnd w:id="69"/>
      <w:bookmarkEnd w:id="70"/>
      <w:bookmarkEnd w:id="71"/>
      <w:r>
        <w:t>A.9</w:t>
      </w:r>
      <w:r>
        <w:tab/>
        <w:t xml:space="preserve">Payment of Respondents </w:t>
      </w:r>
      <w:bookmarkEnd w:id="72"/>
    </w:p>
    <w:p w:rsidR="00824DB8" w:rsidRDefault="00824DB8" w:rsidP="000C6A8D">
      <w:r>
        <w:t xml:space="preserve">For the evaluation to be most successful, the study team determined that </w:t>
      </w:r>
      <w:r w:rsidR="00A93EAA">
        <w:t xml:space="preserve">monetary gifts </w:t>
      </w:r>
      <w:r w:rsidR="005722EB">
        <w:t xml:space="preserve">should </w:t>
      </w:r>
      <w:r>
        <w:t xml:space="preserve">be provided to the study participants </w:t>
      </w:r>
      <w:r w:rsidR="00D1117F">
        <w:t>in appreciation of the time they spen</w:t>
      </w:r>
      <w:r w:rsidR="005722EB">
        <w:t>d</w:t>
      </w:r>
      <w:r w:rsidR="00D1117F">
        <w:t xml:space="preserve"> participating in the data collection activities.</w:t>
      </w:r>
      <w:r w:rsidR="00657271">
        <w:t xml:space="preserve"> </w:t>
      </w:r>
      <w:r w:rsidR="009442EC">
        <w:t xml:space="preserve">These </w:t>
      </w:r>
      <w:r w:rsidR="00A93EAA">
        <w:t>tokens of appreciation</w:t>
      </w:r>
      <w:r w:rsidR="009442EC">
        <w:t xml:space="preserve"> </w:t>
      </w:r>
      <w:r>
        <w:t xml:space="preserve">are a powerful tool for maintaining </w:t>
      </w:r>
      <w:r w:rsidRPr="000C6A8D">
        <w:t>low</w:t>
      </w:r>
      <w:r>
        <w:t xml:space="preserve"> attrition rates in longitudinal studies, especially for </w:t>
      </w:r>
      <w:r w:rsidR="000B0E88">
        <w:t xml:space="preserve">participants </w:t>
      </w:r>
      <w:r>
        <w:t>in the control group because these sample members are not receiving any (other) program benefits or services</w:t>
      </w:r>
      <w:r w:rsidR="000C6A8D">
        <w:t xml:space="preserve">. </w:t>
      </w:r>
      <w:r>
        <w:t xml:space="preserve">The use of </w:t>
      </w:r>
      <w:r w:rsidR="00A93EAA">
        <w:t xml:space="preserve">monetary gifts </w:t>
      </w:r>
      <w:r>
        <w:t>for the ISIS follow-up surveys can help ensure a</w:t>
      </w:r>
      <w:r w:rsidR="00990C32">
        <w:rPr>
          <w:bCs/>
          <w:iCs/>
        </w:rPr>
        <w:t xml:space="preserve"> high response rate, which increases confidence in producing unbiased </w:t>
      </w:r>
      <w:r>
        <w:rPr>
          <w:bCs/>
          <w:iCs/>
        </w:rPr>
        <w:t>impact estimates</w:t>
      </w:r>
      <w:r w:rsidR="000C6A8D">
        <w:rPr>
          <w:bCs/>
          <w:iCs/>
        </w:rPr>
        <w:t xml:space="preserve">. </w:t>
      </w:r>
      <w:r>
        <w:t xml:space="preserve">Low response rates increase the danger of differential response rates between the treatment and control groups, leading to </w:t>
      </w:r>
      <w:r w:rsidR="00990C32">
        <w:t xml:space="preserve">possible </w:t>
      </w:r>
      <w:r>
        <w:t>non-comparability between the two groups and potentially biased impact estimates.</w:t>
      </w:r>
    </w:p>
    <w:p w:rsidR="00824DB8" w:rsidRDefault="00824DB8" w:rsidP="000C6A8D">
      <w:r>
        <w:t xml:space="preserve">Three factors helped to determine the amounts for </w:t>
      </w:r>
      <w:r w:rsidR="000B0E88">
        <w:t>the follow-up</w:t>
      </w:r>
      <w:r>
        <w:t xml:space="preserve"> survey:</w:t>
      </w:r>
    </w:p>
    <w:p w:rsidR="00824DB8" w:rsidRDefault="00824DB8" w:rsidP="00824DB8">
      <w:pPr>
        <w:numPr>
          <w:ilvl w:val="0"/>
          <w:numId w:val="18"/>
        </w:numPr>
        <w:tabs>
          <w:tab w:val="clear" w:pos="720"/>
          <w:tab w:val="left" w:pos="360"/>
          <w:tab w:val="left" w:pos="1440"/>
          <w:tab w:val="left" w:pos="1800"/>
          <w:tab w:val="left" w:pos="8985"/>
        </w:tabs>
        <w:spacing w:after="120"/>
        <w:ind w:left="360"/>
      </w:pPr>
      <w:r>
        <w:lastRenderedPageBreak/>
        <w:t>Respondent burden, both at the time of the interview and over the life of the evaluation;</w:t>
      </w:r>
    </w:p>
    <w:p w:rsidR="00824DB8" w:rsidRDefault="00824DB8" w:rsidP="00824DB8">
      <w:pPr>
        <w:numPr>
          <w:ilvl w:val="0"/>
          <w:numId w:val="18"/>
        </w:numPr>
        <w:tabs>
          <w:tab w:val="clear" w:pos="720"/>
          <w:tab w:val="left" w:pos="360"/>
          <w:tab w:val="left" w:pos="1440"/>
          <w:tab w:val="left" w:pos="1800"/>
          <w:tab w:val="left" w:pos="8985"/>
        </w:tabs>
        <w:spacing w:after="120"/>
        <w:ind w:left="360"/>
      </w:pPr>
      <w:r>
        <w:t xml:space="preserve">Costs associated with participating in the interview at that time; and </w:t>
      </w:r>
    </w:p>
    <w:p w:rsidR="00824DB8" w:rsidRDefault="00824DB8" w:rsidP="00824DB8">
      <w:pPr>
        <w:numPr>
          <w:ilvl w:val="0"/>
          <w:numId w:val="18"/>
        </w:numPr>
        <w:tabs>
          <w:tab w:val="clear" w:pos="720"/>
          <w:tab w:val="left" w:pos="360"/>
          <w:tab w:val="left" w:pos="1440"/>
          <w:tab w:val="left" w:pos="1800"/>
          <w:tab w:val="left" w:pos="8985"/>
        </w:tabs>
        <w:ind w:left="360"/>
      </w:pPr>
      <w:r>
        <w:t>Other studies of comparable populations and burden.</w:t>
      </w:r>
    </w:p>
    <w:p w:rsidR="009442EC" w:rsidRDefault="00D92FAF" w:rsidP="000C6A8D">
      <w:r w:rsidRPr="00D92FAF">
        <w:t>Previous research has shown that sample members with low incomes and/or low educational attainment have proven responsive to incentives, as have minority group members. These characteristics are expected to be heavily represented in the ISIS study population.</w:t>
      </w:r>
      <w:r w:rsidRPr="00D92FAF">
        <w:rPr>
          <w:rStyle w:val="FootnoteReference"/>
        </w:rPr>
        <w:footnoteReference w:id="1"/>
      </w:r>
      <w:r w:rsidR="009442EC">
        <w:t xml:space="preserve">  </w:t>
      </w:r>
    </w:p>
    <w:p w:rsidR="00824DB8" w:rsidRDefault="00824DB8" w:rsidP="000C6A8D">
      <w:r>
        <w:t xml:space="preserve">The </w:t>
      </w:r>
      <w:r w:rsidR="00A93EAA">
        <w:t>amounts offered</w:t>
      </w:r>
      <w:r>
        <w:t xml:space="preserve"> for</w:t>
      </w:r>
      <w:r w:rsidR="000B0E88">
        <w:t xml:space="preserve"> the</w:t>
      </w:r>
      <w:r>
        <w:t xml:space="preserve"> ISIS follow-up survey and </w:t>
      </w:r>
      <w:r w:rsidRPr="000C6A8D">
        <w:t>tracking</w:t>
      </w:r>
      <w:r>
        <w:t xml:space="preserve"> responses are as follows:</w:t>
      </w:r>
    </w:p>
    <w:p w:rsidR="00824DB8" w:rsidRPr="00824DB8" w:rsidRDefault="00824DB8" w:rsidP="00824DB8">
      <w:pPr>
        <w:pStyle w:val="Bullets"/>
      </w:pPr>
      <w:r w:rsidRPr="00824DB8">
        <w:t>Follow-up Survey (all study participants): $3</w:t>
      </w:r>
      <w:r w:rsidR="00FA40A0">
        <w:t>0</w:t>
      </w:r>
      <w:r w:rsidRPr="00824DB8">
        <w:t xml:space="preserve"> </w:t>
      </w:r>
    </w:p>
    <w:p w:rsidR="00824DB8" w:rsidRPr="00824DB8" w:rsidRDefault="00824DB8" w:rsidP="00824DB8">
      <w:pPr>
        <w:pStyle w:val="Bullets"/>
      </w:pPr>
      <w:r w:rsidRPr="00824DB8">
        <w:t>In-depth Interviews with Study Participants (subsample of study participants): $</w:t>
      </w:r>
      <w:r w:rsidR="009C3F59">
        <w:t>40</w:t>
      </w:r>
      <w:r w:rsidRPr="00824DB8">
        <w:t xml:space="preserve"> </w:t>
      </w:r>
    </w:p>
    <w:p w:rsidR="00824DB8" w:rsidRDefault="00824DB8" w:rsidP="000C6A8D">
      <w:r>
        <w:t>Respondents to the follow-up survey will receive $3</w:t>
      </w:r>
      <w:r w:rsidR="002A6FFF">
        <w:t>0</w:t>
      </w:r>
      <w:r>
        <w:t xml:space="preserve"> to complete a 50 minute </w:t>
      </w:r>
      <w:r w:rsidR="00990C32">
        <w:t>questionnaire</w:t>
      </w:r>
      <w:r>
        <w:t xml:space="preserve"> that </w:t>
      </w:r>
      <w:r w:rsidR="00990C32">
        <w:t xml:space="preserve">will </w:t>
      </w:r>
      <w:r w:rsidR="006358EB">
        <w:t>be administered via telephone or in person if the individuals are not reachable by phone</w:t>
      </w:r>
      <w:r w:rsidR="000C6A8D">
        <w:t xml:space="preserve">. </w:t>
      </w:r>
      <w:r>
        <w:t xml:space="preserve">The </w:t>
      </w:r>
      <w:r w:rsidR="00990C32">
        <w:t xml:space="preserve">proposed </w:t>
      </w:r>
      <w:r w:rsidR="00A93EAA">
        <w:t xml:space="preserve">amount </w:t>
      </w:r>
      <w:r w:rsidR="00990C32">
        <w:t>i</w:t>
      </w:r>
      <w:r>
        <w:t xml:space="preserve">s based on similar surveys </w:t>
      </w:r>
      <w:r w:rsidR="006358EB">
        <w:t>the research team</w:t>
      </w:r>
      <w:r>
        <w:t xml:space="preserve"> has conducted with this population</w:t>
      </w:r>
      <w:r w:rsidR="000C6A8D">
        <w:t xml:space="preserve">. </w:t>
      </w:r>
      <w:r w:rsidR="00A93EAA">
        <w:t>Tokens of appreciation</w:t>
      </w:r>
      <w:r>
        <w:t xml:space="preserve"> help to secure the cooperation of the individual over the duration of the study period and reduce the potential for individuals to fail to complete them</w:t>
      </w:r>
      <w:r w:rsidR="000C6A8D">
        <w:t xml:space="preserve">. </w:t>
      </w:r>
    </w:p>
    <w:p w:rsidR="00824DB8" w:rsidRDefault="00824DB8" w:rsidP="000C6A8D">
      <w:r>
        <w:t>For the implementation study, the research team will offer $</w:t>
      </w:r>
      <w:r w:rsidR="009C3F59">
        <w:t>40</w:t>
      </w:r>
      <w:r>
        <w:t xml:space="preserve"> to sample members who participate in the face-to-face in-depth </w:t>
      </w:r>
      <w:r w:rsidRPr="000C6A8D">
        <w:t>interviews</w:t>
      </w:r>
      <w:r w:rsidR="000C6A8D">
        <w:t xml:space="preserve">. </w:t>
      </w:r>
      <w:r>
        <w:t xml:space="preserve">This will </w:t>
      </w:r>
      <w:r w:rsidR="00990C32">
        <w:t>cover any costs incurred</w:t>
      </w:r>
      <w:r>
        <w:t xml:space="preserve"> traveling to and from the interview site</w:t>
      </w:r>
      <w:r w:rsidR="00455D47">
        <w:t xml:space="preserve"> (which is not an issue for the 15-month survey)</w:t>
      </w:r>
      <w:r>
        <w:t xml:space="preserve">. </w:t>
      </w:r>
    </w:p>
    <w:p w:rsidR="00824DB8" w:rsidRPr="00E45090" w:rsidRDefault="00824DB8" w:rsidP="000C6A8D">
      <w:r w:rsidRPr="00E45090">
        <w:t>Many surveys are designed to offer incentives of varying types with the goal of increasing survey response. Monetary incentives at one or more phases of data collection have become fairly common, including some federally</w:t>
      </w:r>
      <w:r>
        <w:t xml:space="preserve"> </w:t>
      </w:r>
      <w:r w:rsidRPr="00E45090">
        <w:t xml:space="preserve">sponsored surveys. Examples include the National Survey on Drug Use and Health (NSDUH, </w:t>
      </w:r>
      <w:r w:rsidRPr="00E45090">
        <w:rPr>
          <w:i/>
        </w:rPr>
        <w:t>Substance Abuse and Mental Health Services Administration</w:t>
      </w:r>
      <w:r w:rsidRPr="00E45090">
        <w:t xml:space="preserve">), the National Survey of Family Growth (NSFG, </w:t>
      </w:r>
      <w:r w:rsidRPr="00E45090">
        <w:rPr>
          <w:i/>
          <w:iCs/>
        </w:rPr>
        <w:t>National Center for Health Statistics</w:t>
      </w:r>
      <w:r w:rsidRPr="00E45090">
        <w:t xml:space="preserve">), the National Health and Nutrition Examination Survey (NHANES, </w:t>
      </w:r>
      <w:r w:rsidRPr="00E45090">
        <w:rPr>
          <w:i/>
          <w:iCs/>
        </w:rPr>
        <w:t>National Center for Health Statistics</w:t>
      </w:r>
      <w:r w:rsidRPr="00E45090">
        <w:t xml:space="preserve">), the National Survey of Child and Adolescent Well-Being (NSCAW, Administration for Children and Families), and the Early Childhood Longitudinal Study-Birth Cohort (ECLS-B, </w:t>
      </w:r>
      <w:r w:rsidRPr="00E45090">
        <w:rPr>
          <w:i/>
        </w:rPr>
        <w:t>U.S. Department of Education</w:t>
      </w:r>
      <w:r w:rsidRPr="00E45090">
        <w:t xml:space="preserve">). </w:t>
      </w:r>
    </w:p>
    <w:p w:rsidR="00824DB8" w:rsidRDefault="00824DB8" w:rsidP="000C6A8D">
      <w:r w:rsidRPr="00E45090">
        <w:t xml:space="preserve">There has been extensive publication about the relative efficacy of different monetary incentives. The U.S. Census Bureau has experimented with and begun offering monetary </w:t>
      </w:r>
      <w:r w:rsidRPr="000C6A8D">
        <w:t>incentives</w:t>
      </w:r>
      <w:r w:rsidRPr="00E45090">
        <w:t xml:space="preserve"> for several of its longitudinal panel surveys, including the Survey of Income and Program Participation (SIPP). SIPP has conducted several multi-wave incentive studies, most recently with their 2008 panel, comparing results of $10, $20, and $40 incentive amounts to those of a $0 control group. They examined response rate outcomes in various subgroups of interest (e.g., the poverty stratum), use of targeted incentives for non-interview cases, and the impact of base wave incentives on later participation. Overall, $20 incentives increased response rates and improved the conversion rate for non-interview cases (Creighton et al, 2007)</w:t>
      </w:r>
      <w:r w:rsidR="000C6A8D">
        <w:t xml:space="preserve">. </w:t>
      </w:r>
      <w:r w:rsidRPr="00E45090">
        <w:t xml:space="preserve">The National Survey on Drug Use and Health (NSDUH, </w:t>
      </w:r>
      <w:r w:rsidRPr="00E45090">
        <w:rPr>
          <w:i/>
          <w:iCs/>
        </w:rPr>
        <w:t>Substance Abuse and Mental Health Services Administration</w:t>
      </w:r>
      <w:r w:rsidRPr="00E45090">
        <w:t xml:space="preserve">) conducted an experiment in which the cost per </w:t>
      </w:r>
      <w:r w:rsidRPr="00E45090">
        <w:lastRenderedPageBreak/>
        <w:t xml:space="preserve">interview in the $20 incentive group was </w:t>
      </w:r>
      <w:r>
        <w:t>five</w:t>
      </w:r>
      <w:r w:rsidRPr="00E45090">
        <w:t xml:space="preserve"> percent lower than the control group, whereas the $40 incentive group cost was </w:t>
      </w:r>
      <w:r>
        <w:t>four</w:t>
      </w:r>
      <w:r w:rsidRPr="00E45090">
        <w:t xml:space="preserve"> percent lower than the control, due to reduced effort needed in gaining cooperation (Kennet et al., 2005). The NSDUH </w:t>
      </w:r>
      <w:r w:rsidRPr="000C6A8D">
        <w:t>adopted</w:t>
      </w:r>
      <w:r w:rsidRPr="00E45090">
        <w:t xml:space="preserve"> an intermediate incentive of $30 because the greatest increase in response rate was found in the $20 incentive condition, and the $40 condition obtained a higher variation in per-interview costs. A similar incentive experiment conducted for the National Survey of Family Growth (NSFG, </w:t>
      </w:r>
      <w:r w:rsidRPr="00E45090">
        <w:rPr>
          <w:i/>
          <w:iCs/>
        </w:rPr>
        <w:t>National Center for Health Statistics</w:t>
      </w:r>
      <w:r w:rsidRPr="00E45090">
        <w:t xml:space="preserve">) Cycle 5 Pretest examined $0, $20, and $40 incentive amounts. The additional incentive costs were more than offset by savings in interviewer labor and travel costs (Duffer et al, 1994). </w:t>
      </w:r>
    </w:p>
    <w:p w:rsidR="000821B2" w:rsidRDefault="000821B2" w:rsidP="000C6A8D"/>
    <w:p w:rsidR="00824DB8" w:rsidRDefault="00824DB8" w:rsidP="00824DB8">
      <w:pPr>
        <w:pStyle w:val="Heading2"/>
      </w:pPr>
      <w:bookmarkStart w:id="73" w:name="_Toc255223820"/>
      <w:bookmarkStart w:id="74" w:name="_Toc290302438"/>
      <w:bookmarkStart w:id="75" w:name="_Toc329344438"/>
      <w:bookmarkStart w:id="76" w:name="_Toc342213281"/>
      <w:r>
        <w:t>A.10</w:t>
      </w:r>
      <w:r>
        <w:tab/>
      </w:r>
      <w:bookmarkEnd w:id="73"/>
      <w:bookmarkEnd w:id="74"/>
      <w:r w:rsidR="00BB5E75">
        <w:t xml:space="preserve">Privacy </w:t>
      </w:r>
      <w:r>
        <w:t>of Respondents</w:t>
      </w:r>
      <w:bookmarkEnd w:id="75"/>
      <w:bookmarkEnd w:id="76"/>
    </w:p>
    <w:p w:rsidR="00824DB8" w:rsidRDefault="00824DB8" w:rsidP="000C6A8D">
      <w:r>
        <w:t xml:space="preserve">The </w:t>
      </w:r>
      <w:r w:rsidRPr="00856FFB">
        <w:t>information collect</w:t>
      </w:r>
      <w:r>
        <w:t>ed under this data collection will be kept private to the fullest extent provided by law</w:t>
      </w:r>
      <w:r w:rsidR="000C6A8D">
        <w:t xml:space="preserve">. </w:t>
      </w:r>
      <w:r w:rsidRPr="000C6A8D">
        <w:t>The</w:t>
      </w:r>
      <w:r>
        <w:t xml:space="preserve"> </w:t>
      </w:r>
      <w:r w:rsidRPr="00856FFB">
        <w:t xml:space="preserve">information requested under this collection </w:t>
      </w:r>
      <w:r>
        <w:t>will be private in a manner consistent</w:t>
      </w:r>
      <w:r w:rsidRPr="00856FFB">
        <w:t xml:space="preserve"> with 42 U.S.C. 1306, 20 CFR 401 and 402, and OMB Circular No. A-130. </w:t>
      </w:r>
    </w:p>
    <w:p w:rsidR="00824DB8" w:rsidRPr="00124E69" w:rsidRDefault="00824DB8" w:rsidP="00824DB8">
      <w:pPr>
        <w:pStyle w:val="Heading3"/>
      </w:pPr>
      <w:bookmarkStart w:id="77" w:name="_Toc329344439"/>
      <w:bookmarkStart w:id="78" w:name="_Toc342213282"/>
      <w:r>
        <w:t>A.10.1</w:t>
      </w:r>
      <w:r>
        <w:tab/>
        <w:t xml:space="preserve">Data </w:t>
      </w:r>
      <w:r w:rsidR="00BB5E75">
        <w:t xml:space="preserve">Privacy </w:t>
      </w:r>
      <w:r>
        <w:t>Protections</w:t>
      </w:r>
      <w:bookmarkEnd w:id="77"/>
      <w:bookmarkEnd w:id="78"/>
    </w:p>
    <w:p w:rsidR="00824DB8" w:rsidRDefault="00824DB8" w:rsidP="00824DB8">
      <w:r>
        <w:t xml:space="preserve">The study team has established rigorous data security and </w:t>
      </w:r>
      <w:r w:rsidR="00251575">
        <w:t xml:space="preserve">privacy </w:t>
      </w:r>
      <w:r>
        <w:t>provisions</w:t>
      </w:r>
      <w:r w:rsidR="000C6A8D">
        <w:t xml:space="preserve">. </w:t>
      </w:r>
      <w:r>
        <w:t>First, all data users will be aware of and trained on their responsibiliti</w:t>
      </w:r>
      <w:r w:rsidRPr="000C6A8D">
        <w:t>e</w:t>
      </w:r>
      <w:r>
        <w:t>s to protect participants’ personal information, including the limitations on uses and disclosures of data</w:t>
      </w:r>
      <w:r w:rsidR="000C6A8D">
        <w:t xml:space="preserve">. </w:t>
      </w:r>
      <w:r>
        <w:t>The research databases will be designed to limit access to authorized users with levels of access commensurate with each person’s role on the project</w:t>
      </w:r>
      <w:r w:rsidR="000C6A8D">
        <w:t xml:space="preserve">. </w:t>
      </w:r>
      <w:r>
        <w:t>The web server hosting the database will be maintained in a secure facility with power back up, network redundancy and system monitoring</w:t>
      </w:r>
      <w:r w:rsidR="000C6A8D">
        <w:t xml:space="preserve">. </w:t>
      </w:r>
      <w:r>
        <w:t>In addition, daily back up of the server will be maintained at the data center and an off-site location</w:t>
      </w:r>
      <w:r w:rsidR="000C6A8D">
        <w:t xml:space="preserve">. </w:t>
      </w:r>
      <w:r>
        <w:t>The database and website will be password protected, and access will be provided only after user authentication</w:t>
      </w:r>
      <w:r w:rsidR="000C6A8D">
        <w:t xml:space="preserve">. </w:t>
      </w:r>
    </w:p>
    <w:p w:rsidR="00824DB8" w:rsidRDefault="00824DB8" w:rsidP="000C6A8D">
      <w:r>
        <w:t xml:space="preserve">The ISIS Participation Agreement (see Appendix </w:t>
      </w:r>
      <w:r w:rsidR="00990C32">
        <w:t>C</w:t>
      </w:r>
      <w:r>
        <w:t>) ensures a commitment to keeping personal information private</w:t>
      </w:r>
      <w:r w:rsidR="000C6A8D">
        <w:t xml:space="preserve">. </w:t>
      </w:r>
      <w:r>
        <w:t>This assurance will also be made to all respondents as part of the introduction to the follow-up survey</w:t>
      </w:r>
      <w:r w:rsidR="000C6A8D">
        <w:t xml:space="preserve">. </w:t>
      </w:r>
      <w:r>
        <w:t xml:space="preserve">For both survey data and corresponding administrative data on sample members, computer security will be maintained by passwords </w:t>
      </w:r>
      <w:r w:rsidRPr="000C6A8D">
        <w:t>known</w:t>
      </w:r>
      <w:r>
        <w:t xml:space="preserve"> only to a limited number of project staff, members who require access to these files.</w:t>
      </w:r>
    </w:p>
    <w:p w:rsidR="000821B2" w:rsidRPr="00856FFB" w:rsidRDefault="000821B2" w:rsidP="000C6A8D"/>
    <w:p w:rsidR="00824DB8" w:rsidRDefault="00824DB8" w:rsidP="00824DB8">
      <w:pPr>
        <w:pStyle w:val="Heading2"/>
      </w:pPr>
      <w:bookmarkStart w:id="79" w:name="_Toc255223824"/>
      <w:bookmarkStart w:id="80" w:name="_Toc290302439"/>
      <w:bookmarkStart w:id="81" w:name="_Toc329344440"/>
      <w:bookmarkStart w:id="82" w:name="_Toc342213283"/>
      <w:r>
        <w:t>A.11</w:t>
      </w:r>
      <w:r>
        <w:tab/>
        <w:t>Sensitive Questions</w:t>
      </w:r>
      <w:bookmarkEnd w:id="79"/>
      <w:bookmarkEnd w:id="80"/>
      <w:bookmarkEnd w:id="81"/>
      <w:bookmarkEnd w:id="82"/>
    </w:p>
    <w:p w:rsidR="00824DB8" w:rsidRDefault="00824DB8" w:rsidP="000C6A8D">
      <w:r w:rsidRPr="002542A7">
        <w:t xml:space="preserve">The </w:t>
      </w:r>
      <w:r>
        <w:t>follow-up survey</w:t>
      </w:r>
      <w:r w:rsidRPr="002542A7">
        <w:t xml:space="preserve"> include</w:t>
      </w:r>
      <w:r>
        <w:t>s</w:t>
      </w:r>
      <w:r w:rsidRPr="002542A7">
        <w:t xml:space="preserve"> questions about physical and emotional health, </w:t>
      </w:r>
      <w:r>
        <w:t>sexual behavior</w:t>
      </w:r>
      <w:r w:rsidR="00B06D30">
        <w:t xml:space="preserve"> (for young adults)</w:t>
      </w:r>
      <w:r>
        <w:t xml:space="preserve">, </w:t>
      </w:r>
      <w:r w:rsidRPr="002542A7">
        <w:t xml:space="preserve">substance use, and history of </w:t>
      </w:r>
      <w:r>
        <w:t>domestic violence</w:t>
      </w:r>
      <w:r w:rsidRPr="002542A7">
        <w:t xml:space="preserve">, items that </w:t>
      </w:r>
      <w:r>
        <w:t>some respondents may consider sensitive. The literature provides ample support for including these</w:t>
      </w:r>
      <w:r w:rsidRPr="002542A7">
        <w:t xml:space="preserve"> items </w:t>
      </w:r>
      <w:r>
        <w:t>as barriers to education and employment. Including these items is</w:t>
      </w:r>
      <w:r w:rsidRPr="002542A7">
        <w:t xml:space="preserve"> necessary to</w:t>
      </w:r>
      <w:r>
        <w:t xml:space="preserve"> describe the study population</w:t>
      </w:r>
      <w:r w:rsidRPr="002542A7">
        <w:t xml:space="preserve"> </w:t>
      </w:r>
      <w:r>
        <w:t xml:space="preserve">and </w:t>
      </w:r>
      <w:r w:rsidRPr="002542A7">
        <w:t xml:space="preserve">evaluate </w:t>
      </w:r>
      <w:r>
        <w:t>mediating effects on program impacts. Program staff will remind study members</w:t>
      </w:r>
      <w:r w:rsidRPr="002542A7">
        <w:t xml:space="preserve"> during the </w:t>
      </w:r>
      <w:r>
        <w:t>interviewing process</w:t>
      </w:r>
      <w:r w:rsidRPr="002542A7">
        <w:t xml:space="preserve"> that </w:t>
      </w:r>
      <w:r>
        <w:t>they may refuse to answer individual items</w:t>
      </w:r>
      <w:r w:rsidR="000C6A8D">
        <w:t xml:space="preserve">. </w:t>
      </w:r>
      <w:r w:rsidR="00FA40A0">
        <w:t>S</w:t>
      </w:r>
      <w:r>
        <w:t xml:space="preserve">tudy members will also be reminded that </w:t>
      </w:r>
      <w:r w:rsidRPr="002542A7">
        <w:t xml:space="preserve">their responses will be kept </w:t>
      </w:r>
      <w:r>
        <w:t>private</w:t>
      </w:r>
      <w:r w:rsidRPr="002542A7">
        <w:t xml:space="preserve"> to enc</w:t>
      </w:r>
      <w:r>
        <w:t xml:space="preserve">ourage their candid responses. </w:t>
      </w:r>
    </w:p>
    <w:p w:rsidR="00824DB8" w:rsidRPr="003F6E89" w:rsidRDefault="00824DB8" w:rsidP="000C6A8D">
      <w:r>
        <w:t>The newly added questions to the revised BIF include</w:t>
      </w:r>
      <w:r w:rsidRPr="003F6E89">
        <w:t xml:space="preserve"> a child roster, which requests basic information needed to design a sampling strategy for future data </w:t>
      </w:r>
      <w:r w:rsidRPr="000C6A8D">
        <w:t>collection</w:t>
      </w:r>
      <w:r w:rsidRPr="003F6E89">
        <w:t>: the first name and birth</w:t>
      </w:r>
      <w:r>
        <w:t xml:space="preserve"> </w:t>
      </w:r>
      <w:r w:rsidRPr="003F6E89">
        <w:t>date for each of the respondent’s minor children</w:t>
      </w:r>
      <w:r>
        <w:t xml:space="preserve"> and respondents’ relationships to the children (e.g., biological parent, foster parent)</w:t>
      </w:r>
      <w:r w:rsidR="000C6A8D">
        <w:t xml:space="preserve">. </w:t>
      </w:r>
    </w:p>
    <w:p w:rsidR="00824DB8" w:rsidRPr="003F6E89" w:rsidRDefault="00824DB8" w:rsidP="000C6A8D">
      <w:r>
        <w:lastRenderedPageBreak/>
        <w:t xml:space="preserve">The research team </w:t>
      </w:r>
      <w:r w:rsidRPr="003F6E89">
        <w:t xml:space="preserve">included this roster because </w:t>
      </w:r>
      <w:r>
        <w:t>studies of related programs suggest that</w:t>
      </w:r>
      <w:r w:rsidRPr="003F6E89">
        <w:t xml:space="preserve"> </w:t>
      </w:r>
      <w:r>
        <w:t xml:space="preserve">programs such as ISIS </w:t>
      </w:r>
      <w:r w:rsidRPr="003F6E89">
        <w:t xml:space="preserve">may </w:t>
      </w:r>
      <w:r>
        <w:t>have impacts on</w:t>
      </w:r>
      <w:r w:rsidRPr="003F6E89">
        <w:t xml:space="preserve"> children</w:t>
      </w:r>
      <w:r>
        <w:t xml:space="preserve">, and that these </w:t>
      </w:r>
      <w:r w:rsidRPr="000C6A8D">
        <w:t>impacts</w:t>
      </w:r>
      <w:r>
        <w:t xml:space="preserve"> may vary with age</w:t>
      </w:r>
      <w:r w:rsidR="000C6A8D">
        <w:t xml:space="preserve">. </w:t>
      </w:r>
      <w:r>
        <w:t xml:space="preserve">Understanding impacts on both children as well as ISIS participants is important to ACF given the agency’s dual focus on the well-being of low-income children and families. </w:t>
      </w:r>
      <w:r w:rsidRPr="003F6E89">
        <w:t xml:space="preserve">Appendix </w:t>
      </w:r>
      <w:r w:rsidR="00990C32">
        <w:t>E</w:t>
      </w:r>
      <w:r w:rsidRPr="003F6E89">
        <w:t xml:space="preserve"> presents two logic models that illustrate the effects that career pathways programs may generate for preschool-aged children and for older children</w:t>
      </w:r>
      <w:r w:rsidR="000C6A8D">
        <w:t xml:space="preserve">. </w:t>
      </w:r>
      <w:r w:rsidRPr="003F6E89">
        <w:t>It also includes a narrative that explains the logic model</w:t>
      </w:r>
      <w:r w:rsidR="000B0E88">
        <w:t>s</w:t>
      </w:r>
      <w:r w:rsidRPr="003F6E89">
        <w:t xml:space="preserve"> and </w:t>
      </w:r>
      <w:r w:rsidR="000B0E88">
        <w:t xml:space="preserve">that cites research supporting </w:t>
      </w:r>
      <w:r w:rsidRPr="003F6E89">
        <w:t>t</w:t>
      </w:r>
      <w:r w:rsidR="000B0E88">
        <w:t>hem</w:t>
      </w:r>
      <w:r w:rsidR="000C6A8D">
        <w:t xml:space="preserve">. </w:t>
      </w:r>
    </w:p>
    <w:p w:rsidR="00824DB8" w:rsidRPr="003F6E89" w:rsidRDefault="00824DB8" w:rsidP="000C6A8D">
      <w:r w:rsidRPr="003F6E89">
        <w:t xml:space="preserve">Generally, </w:t>
      </w:r>
      <w:r>
        <w:t>the research team</w:t>
      </w:r>
      <w:r w:rsidRPr="003F6E89">
        <w:t xml:space="preserve"> believe</w:t>
      </w:r>
      <w:r>
        <w:t>s</w:t>
      </w:r>
      <w:r w:rsidRPr="003F6E89">
        <w:t xml:space="preserve"> it is important to include the child roster because, as the logic models and supporting literature illustrate, career pathways programs such as </w:t>
      </w:r>
      <w:r>
        <w:t>ISIS</w:t>
      </w:r>
      <w:r w:rsidRPr="003F6E89">
        <w:t>, have the potential to generate both positive and negative outcomes for children</w:t>
      </w:r>
      <w:r w:rsidR="000C6A8D">
        <w:t xml:space="preserve">. </w:t>
      </w:r>
      <w:r w:rsidRPr="003F6E89">
        <w:t xml:space="preserve">Impacts for children ages 0-5 and for older children may be quite different because older children may be more likely than preschoolers to engage in negative behaviors as a consequence of decreased supervision that results from parental engagement in education and/or employment.  Research on related welfare reform programs illustrates the potential for </w:t>
      </w:r>
      <w:r>
        <w:t>ISIS</w:t>
      </w:r>
      <w:r w:rsidRPr="003F6E89">
        <w:t xml:space="preserve"> programs to generate these kinds of outcomes for youth, but that research does not specifically assess outcomes associated with career pathways programs</w:t>
      </w:r>
      <w:r w:rsidR="000C6A8D">
        <w:t xml:space="preserve">. </w:t>
      </w:r>
    </w:p>
    <w:p w:rsidR="00824DB8" w:rsidRPr="003F6E89" w:rsidRDefault="00824DB8" w:rsidP="000C6A8D">
      <w:r w:rsidRPr="003F6E89">
        <w:t>Including the child roster in the baseline data collection allows the study the potential to sample a focal child (or children) for inclusion in a follow-up survey; directly, via questions posed to parents, or by accessing publicly available data</w:t>
      </w:r>
      <w:r w:rsidR="000C6A8D">
        <w:t xml:space="preserve">. </w:t>
      </w:r>
      <w:r w:rsidRPr="003F6E89">
        <w:t xml:space="preserve">Including </w:t>
      </w:r>
      <w:r w:rsidR="00990C32">
        <w:t xml:space="preserve">children’s </w:t>
      </w:r>
      <w:r w:rsidRPr="003F6E89">
        <w:t>birth</w:t>
      </w:r>
      <w:r>
        <w:t xml:space="preserve"> </w:t>
      </w:r>
      <w:r w:rsidRPr="003F6E89">
        <w:t>date supports a sampling plan that would allow the research team to target age-appropriate follow-up survey questions to particular sample members</w:t>
      </w:r>
      <w:r w:rsidR="000C6A8D">
        <w:t xml:space="preserve">. </w:t>
      </w:r>
      <w:r w:rsidRPr="003F6E89">
        <w:t>Including questions about children’s relationships to respondents is important because child/respondent relationship may be a moderating factor</w:t>
      </w:r>
      <w:r w:rsidR="000C6A8D">
        <w:t xml:space="preserve">. </w:t>
      </w:r>
      <w:r w:rsidRPr="003F6E89">
        <w:t xml:space="preserve">Future follow-up surveys will collect data about participants’ children’s developmental and behavioral outcomes, </w:t>
      </w:r>
      <w:r>
        <w:t>so that</w:t>
      </w:r>
      <w:r w:rsidRPr="003F6E89">
        <w:t xml:space="preserve"> impacts on children</w:t>
      </w:r>
      <w:r>
        <w:t xml:space="preserve"> can be estimated</w:t>
      </w:r>
      <w:r w:rsidR="000C6A8D">
        <w:t xml:space="preserve">. </w:t>
      </w:r>
    </w:p>
    <w:p w:rsidR="00824DB8" w:rsidRDefault="00824DB8" w:rsidP="000C6A8D">
      <w:r w:rsidRPr="003F6E89">
        <w:t>Although the child roster does not ask many questions specific</w:t>
      </w:r>
      <w:r>
        <w:t>ally</w:t>
      </w:r>
      <w:r w:rsidRPr="003F6E89">
        <w:t xml:space="preserve"> about children (only their first names</w:t>
      </w:r>
      <w:r>
        <w:t>,</w:t>
      </w:r>
      <w:r w:rsidRPr="003F6E89">
        <w:t xml:space="preserve"> dates of birth, and relationship to study participants), </w:t>
      </w:r>
      <w:r w:rsidRPr="000C6A8D">
        <w:t>participants</w:t>
      </w:r>
      <w:r w:rsidRPr="003F6E89">
        <w:t xml:space="preserve"> may be reticent to offer any</w:t>
      </w:r>
      <w:r>
        <w:t xml:space="preserve"> such</w:t>
      </w:r>
      <w:r w:rsidRPr="003F6E89">
        <w:t xml:space="preserve"> information</w:t>
      </w:r>
      <w:r w:rsidR="000C6A8D">
        <w:t xml:space="preserve">. </w:t>
      </w:r>
      <w:r>
        <w:t>Prior to enrolling in the stud</w:t>
      </w:r>
      <w:r w:rsidR="000B0E88">
        <w:t>y, participants will be given a participant agreement</w:t>
      </w:r>
      <w:r>
        <w:t xml:space="preserve"> form that states that participation in the study is voluntary and that they may refuse to answer any question</w:t>
      </w:r>
      <w:r w:rsidR="000B0E88">
        <w:t xml:space="preserve"> (see Appendix C)</w:t>
      </w:r>
      <w:r w:rsidR="000C6A8D">
        <w:t xml:space="preserve">. </w:t>
      </w:r>
      <w:r w:rsidR="000B0E88">
        <w:t xml:space="preserve">Also, </w:t>
      </w:r>
      <w:r>
        <w:t>any future data collection efforts involving children would require additional permission from parents</w:t>
      </w:r>
      <w:r w:rsidR="000C6A8D">
        <w:t xml:space="preserve">. </w:t>
      </w:r>
    </w:p>
    <w:p w:rsidR="000821B2" w:rsidRPr="003F6E89" w:rsidRDefault="000821B2" w:rsidP="000C6A8D"/>
    <w:p w:rsidR="00824DB8" w:rsidRDefault="00824DB8" w:rsidP="00824DB8">
      <w:pPr>
        <w:pStyle w:val="Heading2"/>
      </w:pPr>
      <w:bookmarkStart w:id="83" w:name="_Toc255223825"/>
      <w:bookmarkStart w:id="84" w:name="_Toc290302440"/>
      <w:bookmarkStart w:id="85" w:name="_Toc329344441"/>
      <w:bookmarkStart w:id="86" w:name="_Toc342213284"/>
      <w:r w:rsidRPr="00AD6B8A">
        <w:t>A.12</w:t>
      </w:r>
      <w:r w:rsidRPr="00AD6B8A">
        <w:tab/>
        <w:t>Estimat</w:t>
      </w:r>
      <w:r>
        <w:t xml:space="preserve">ion of Information Collection </w:t>
      </w:r>
      <w:bookmarkEnd w:id="83"/>
      <w:r>
        <w:t>Burden</w:t>
      </w:r>
      <w:bookmarkEnd w:id="84"/>
      <w:bookmarkEnd w:id="85"/>
      <w:bookmarkEnd w:id="86"/>
    </w:p>
    <w:p w:rsidR="00C871F5" w:rsidRDefault="00C871F5" w:rsidP="000C6A8D">
      <w:pPr>
        <w:rPr>
          <w:b/>
        </w:rPr>
      </w:pPr>
      <w:r>
        <w:rPr>
          <w:b/>
        </w:rPr>
        <w:t>Baseline Data Collection Already Approved</w:t>
      </w:r>
    </w:p>
    <w:p w:rsidR="00C871F5" w:rsidRPr="006057AE" w:rsidRDefault="00D92FAF" w:rsidP="000C6A8D">
      <w:r w:rsidRPr="00D92FAF">
        <w:t>The total burden for the instruments already approved (Basic Infor</w:t>
      </w:r>
      <w:r w:rsidR="00B06D30" w:rsidRPr="00B06D30">
        <w:t xml:space="preserve">mation Form, </w:t>
      </w:r>
      <w:r w:rsidR="002925A7">
        <w:t xml:space="preserve">and </w:t>
      </w:r>
      <w:r w:rsidR="00B06D30" w:rsidRPr="00B06D30">
        <w:t>Self-</w:t>
      </w:r>
      <w:r w:rsidR="00B06D30">
        <w:t>A</w:t>
      </w:r>
      <w:r w:rsidRPr="00D92FAF">
        <w:t xml:space="preserve">dministered Questionnaire) was estimated to be 8,100. </w:t>
      </w:r>
      <w:r w:rsidR="00A71967" w:rsidRPr="00D92FAF">
        <w:t xml:space="preserve">Burden remaining as of </w:t>
      </w:r>
      <w:r w:rsidR="00A71967">
        <w:t xml:space="preserve">the estimated time of OMB clearance is </w:t>
      </w:r>
      <w:r w:rsidR="006C7A36">
        <w:t>4,611</w:t>
      </w:r>
      <w:r w:rsidR="00A71967" w:rsidRPr="00D92FAF">
        <w:t xml:space="preserve"> hours</w:t>
      </w:r>
      <w:r w:rsidR="00A71967">
        <w:t xml:space="preserve">.  </w:t>
      </w:r>
      <w:r w:rsidRPr="00D92FAF">
        <w:t xml:space="preserve">Annualized remaining burden is </w:t>
      </w:r>
      <w:r w:rsidR="004D60EE">
        <w:t>1,</w:t>
      </w:r>
      <w:r w:rsidR="006C7A36">
        <w:t>537</w:t>
      </w:r>
      <w:r w:rsidRPr="00D92FAF">
        <w:t xml:space="preserve"> over three years.</w:t>
      </w:r>
    </w:p>
    <w:p w:rsidR="00C871F5" w:rsidRDefault="00C871F5" w:rsidP="000C6A8D">
      <w:pPr>
        <w:rPr>
          <w:b/>
        </w:rPr>
      </w:pPr>
      <w:r>
        <w:rPr>
          <w:b/>
        </w:rPr>
        <w:t>Current Information Collection Request</w:t>
      </w:r>
    </w:p>
    <w:p w:rsidR="00824DB8" w:rsidRPr="00057898" w:rsidRDefault="00824DB8" w:rsidP="000C6A8D">
      <w:r w:rsidRPr="00057898">
        <w:t xml:space="preserve">Follow-up data collection for the ISIS evaluation will occur for each individual approximately </w:t>
      </w:r>
      <w:r w:rsidR="00B04DFC" w:rsidRPr="00057898">
        <w:t>15 months</w:t>
      </w:r>
      <w:r w:rsidRPr="00E90BF1">
        <w:t xml:space="preserve"> following random assignment</w:t>
      </w:r>
      <w:r w:rsidR="000C6A8D" w:rsidRPr="00E90BF1">
        <w:t xml:space="preserve">. </w:t>
      </w:r>
      <w:r w:rsidRPr="00E90BF1">
        <w:t>Exhibit A-1</w:t>
      </w:r>
      <w:r w:rsidR="00B04DFC" w:rsidRPr="00E90BF1">
        <w:t>2 shows the estimated burden on sample members participating in the</w:t>
      </w:r>
      <w:r w:rsidR="00FA40A0">
        <w:t xml:space="preserve"> additional </w:t>
      </w:r>
      <w:r w:rsidR="006C7A36">
        <w:t>Basic Information Form</w:t>
      </w:r>
      <w:r w:rsidR="00FA40A0">
        <w:t xml:space="preserve"> questions,</w:t>
      </w:r>
      <w:r w:rsidR="00B04DFC" w:rsidRPr="00E90BF1">
        <w:t xml:space="preserve"> follow-up survey </w:t>
      </w:r>
      <w:r w:rsidR="00B06D30">
        <w:t xml:space="preserve">and in-depth interviews </w:t>
      </w:r>
      <w:r w:rsidR="00B04DFC" w:rsidRPr="00E90BF1">
        <w:t>fo</w:t>
      </w:r>
      <w:r w:rsidRPr="00057898">
        <w:t>r the ISIS evaluation, and for the program staff and directors</w:t>
      </w:r>
      <w:r w:rsidR="007B77D9">
        <w:t xml:space="preserve"> </w:t>
      </w:r>
      <w:r w:rsidRPr="00057898">
        <w:t xml:space="preserve">participating in key </w:t>
      </w:r>
      <w:r w:rsidRPr="00057898">
        <w:lastRenderedPageBreak/>
        <w:t>informant interviews</w:t>
      </w:r>
      <w:r w:rsidR="007B77D9">
        <w:t xml:space="preserve"> and online </w:t>
      </w:r>
      <w:r w:rsidRPr="00057898">
        <w:t>surveys for the ISIS implementation study</w:t>
      </w:r>
      <w:r w:rsidR="000C6A8D" w:rsidRPr="00057898">
        <w:t xml:space="preserve">. </w:t>
      </w:r>
      <w:r w:rsidRPr="00057898">
        <w:t xml:space="preserve">It shows the average time, in hours, that </w:t>
      </w:r>
      <w:r w:rsidR="00B06D30">
        <w:t>study participants and program staff</w:t>
      </w:r>
      <w:r w:rsidR="007B77D9">
        <w:t xml:space="preserve"> and partners </w:t>
      </w:r>
      <w:r w:rsidR="00B06D30">
        <w:t xml:space="preserve">are </w:t>
      </w:r>
      <w:r w:rsidRPr="00057898">
        <w:t>estimate</w:t>
      </w:r>
      <w:r w:rsidR="00B06D30">
        <w:t>d</w:t>
      </w:r>
      <w:r w:rsidRPr="00057898">
        <w:t xml:space="preserve"> </w:t>
      </w:r>
      <w:r w:rsidR="00B06D30">
        <w:t xml:space="preserve">to </w:t>
      </w:r>
      <w:r w:rsidRPr="00057898">
        <w:t>spend completing each data collection instrument</w:t>
      </w:r>
      <w:r w:rsidR="000C6A8D" w:rsidRPr="00057898">
        <w:t xml:space="preserve">. </w:t>
      </w:r>
    </w:p>
    <w:p w:rsidR="00824DB8" w:rsidRPr="00C86294" w:rsidRDefault="00DD5793" w:rsidP="000C6A8D">
      <w:pPr>
        <w:rPr>
          <w:szCs w:val="22"/>
        </w:rPr>
      </w:pPr>
      <w:r w:rsidRPr="00276020">
        <w:rPr>
          <w:szCs w:val="22"/>
        </w:rPr>
        <w:t xml:space="preserve">These estimates do not include the burden associated with any potential future follow-up surveys completed by program participants. (Future follow-up surveys will be included in a separate submission, requesting clearance of these instruments.) </w:t>
      </w:r>
    </w:p>
    <w:p w:rsidR="009442EC" w:rsidRPr="00A27F94" w:rsidRDefault="009442EC" w:rsidP="009442EC">
      <w:pPr>
        <w:rPr>
          <w:szCs w:val="22"/>
        </w:rPr>
      </w:pPr>
      <w:r w:rsidRPr="00A27F94">
        <w:rPr>
          <w:szCs w:val="22"/>
        </w:rPr>
        <w:t>The average hourly wage was calculated for each respondent group based on information from the Bureau of Labor Statistics</w:t>
      </w:r>
      <w:r w:rsidR="006041A3">
        <w:rPr>
          <w:rStyle w:val="FootnoteReference"/>
          <w:szCs w:val="22"/>
        </w:rPr>
        <w:footnoteReference w:id="2"/>
      </w:r>
      <w:r w:rsidR="006041A3" w:rsidRPr="00A27F94">
        <w:rPr>
          <w:szCs w:val="22"/>
        </w:rPr>
        <w:t xml:space="preserve"> </w:t>
      </w:r>
      <w:r w:rsidRPr="00A27F94">
        <w:rPr>
          <w:szCs w:val="22"/>
        </w:rPr>
        <w:t>or the federal minimum wage. The average hourly rate</w:t>
      </w:r>
      <w:r w:rsidR="006041A3">
        <w:rPr>
          <w:rStyle w:val="FootnoteReference"/>
          <w:szCs w:val="22"/>
        </w:rPr>
        <w:footnoteReference w:id="3"/>
      </w:r>
      <w:r w:rsidRPr="00A27F94">
        <w:rPr>
          <w:szCs w:val="22"/>
        </w:rPr>
        <w:t xml:space="preserve"> for each respondent group </w:t>
      </w:r>
      <w:r w:rsidR="00A27F94">
        <w:rPr>
          <w:szCs w:val="22"/>
        </w:rPr>
        <w:t>was</w:t>
      </w:r>
      <w:r w:rsidRPr="00A27F94">
        <w:rPr>
          <w:szCs w:val="22"/>
        </w:rPr>
        <w:t xml:space="preserve"> calculated as follows:</w:t>
      </w:r>
    </w:p>
    <w:p w:rsidR="009442EC" w:rsidRPr="00A27F94" w:rsidRDefault="009442EC" w:rsidP="00A27F94">
      <w:pPr>
        <w:pStyle w:val="ListParagraph"/>
        <w:numPr>
          <w:ilvl w:val="0"/>
          <w:numId w:val="51"/>
        </w:numPr>
        <w:jc w:val="left"/>
        <w:rPr>
          <w:sz w:val="22"/>
          <w:szCs w:val="22"/>
        </w:rPr>
      </w:pPr>
      <w:r w:rsidRPr="00A27F94">
        <w:rPr>
          <w:sz w:val="22"/>
          <w:szCs w:val="22"/>
        </w:rPr>
        <w:t xml:space="preserve">Study participant: the minimum hourly wage ($7.25) </w:t>
      </w:r>
      <w:r w:rsidR="006041A3">
        <w:rPr>
          <w:sz w:val="22"/>
          <w:szCs w:val="22"/>
        </w:rPr>
        <w:t xml:space="preserve">plus a </w:t>
      </w:r>
      <w:r w:rsidRPr="00A27F94">
        <w:rPr>
          <w:sz w:val="22"/>
          <w:szCs w:val="22"/>
        </w:rPr>
        <w:t xml:space="preserve">40 percent </w:t>
      </w:r>
      <w:r w:rsidR="006041A3">
        <w:rPr>
          <w:sz w:val="22"/>
          <w:szCs w:val="22"/>
        </w:rPr>
        <w:t xml:space="preserve">adjustment to account for </w:t>
      </w:r>
      <w:r w:rsidRPr="00A27F94">
        <w:rPr>
          <w:sz w:val="22"/>
          <w:szCs w:val="22"/>
        </w:rPr>
        <w:t xml:space="preserve">benefits, or $10.15 per hour.  </w:t>
      </w:r>
    </w:p>
    <w:p w:rsidR="009442EC" w:rsidRPr="00A27F94" w:rsidRDefault="009442EC" w:rsidP="00A27F94">
      <w:pPr>
        <w:pStyle w:val="ListParagraph"/>
        <w:numPr>
          <w:ilvl w:val="0"/>
          <w:numId w:val="51"/>
        </w:numPr>
        <w:jc w:val="left"/>
        <w:rPr>
          <w:sz w:val="22"/>
          <w:szCs w:val="22"/>
        </w:rPr>
      </w:pPr>
      <w:r w:rsidRPr="00A27F94">
        <w:rPr>
          <w:sz w:val="22"/>
          <w:szCs w:val="22"/>
        </w:rPr>
        <w:t>Case manager:  Community and Social Service Occupations (SOC code 21-0000)</w:t>
      </w:r>
      <w:r w:rsidR="006041A3">
        <w:rPr>
          <w:sz w:val="22"/>
          <w:szCs w:val="22"/>
        </w:rPr>
        <w:t xml:space="preserve"> wage rate of </w:t>
      </w:r>
      <w:r w:rsidRPr="00A27F94">
        <w:rPr>
          <w:sz w:val="22"/>
          <w:szCs w:val="22"/>
        </w:rPr>
        <w:t>$21.07</w:t>
      </w:r>
      <w:r w:rsidR="006041A3">
        <w:rPr>
          <w:sz w:val="22"/>
          <w:szCs w:val="22"/>
        </w:rPr>
        <w:t xml:space="preserve"> plus a </w:t>
      </w:r>
      <w:r w:rsidRPr="00A27F94">
        <w:rPr>
          <w:sz w:val="22"/>
          <w:szCs w:val="22"/>
        </w:rPr>
        <w:t xml:space="preserve">40 percent </w:t>
      </w:r>
      <w:r w:rsidR="006041A3">
        <w:rPr>
          <w:sz w:val="22"/>
          <w:szCs w:val="22"/>
        </w:rPr>
        <w:t xml:space="preserve">adjustment for benefits, or </w:t>
      </w:r>
      <w:r w:rsidRPr="00A27F94">
        <w:rPr>
          <w:sz w:val="22"/>
          <w:szCs w:val="22"/>
        </w:rPr>
        <w:t xml:space="preserve">$29.49.  </w:t>
      </w:r>
    </w:p>
    <w:p w:rsidR="009442EC" w:rsidRPr="00E82102" w:rsidRDefault="009442EC" w:rsidP="00A27F94">
      <w:pPr>
        <w:pStyle w:val="ListParagraph"/>
        <w:numPr>
          <w:ilvl w:val="0"/>
          <w:numId w:val="51"/>
        </w:numPr>
        <w:jc w:val="left"/>
        <w:rPr>
          <w:sz w:val="22"/>
          <w:szCs w:val="22"/>
        </w:rPr>
      </w:pPr>
      <w:r w:rsidRPr="00A27F94">
        <w:rPr>
          <w:sz w:val="22"/>
          <w:szCs w:val="22"/>
        </w:rPr>
        <w:t>Instructional staff:  Education, Training, and Library Occupations (SOC 25-0000)</w:t>
      </w:r>
      <w:r w:rsidR="006041A3">
        <w:rPr>
          <w:sz w:val="22"/>
          <w:szCs w:val="22"/>
        </w:rPr>
        <w:t xml:space="preserve"> wage rate of </w:t>
      </w:r>
      <w:r w:rsidRPr="00A27F94">
        <w:rPr>
          <w:sz w:val="22"/>
          <w:szCs w:val="22"/>
        </w:rPr>
        <w:t xml:space="preserve">$24.46, </w:t>
      </w:r>
      <w:r w:rsidR="006041A3">
        <w:rPr>
          <w:sz w:val="22"/>
          <w:szCs w:val="22"/>
        </w:rPr>
        <w:t xml:space="preserve">plus a </w:t>
      </w:r>
      <w:r w:rsidRPr="00E82102">
        <w:rPr>
          <w:sz w:val="22"/>
          <w:szCs w:val="22"/>
        </w:rPr>
        <w:t xml:space="preserve">40 percent </w:t>
      </w:r>
      <w:r w:rsidR="006041A3">
        <w:rPr>
          <w:sz w:val="22"/>
          <w:szCs w:val="22"/>
        </w:rPr>
        <w:t>adjustment for benefits, or</w:t>
      </w:r>
      <w:r w:rsidRPr="00E82102">
        <w:rPr>
          <w:sz w:val="22"/>
          <w:szCs w:val="22"/>
        </w:rPr>
        <w:t xml:space="preserve"> $34.24.   </w:t>
      </w:r>
    </w:p>
    <w:p w:rsidR="009442EC" w:rsidRDefault="009442EC" w:rsidP="00A27F94">
      <w:pPr>
        <w:pStyle w:val="ListParagraph"/>
        <w:numPr>
          <w:ilvl w:val="0"/>
          <w:numId w:val="51"/>
        </w:numPr>
        <w:jc w:val="left"/>
        <w:rPr>
          <w:sz w:val="22"/>
          <w:szCs w:val="22"/>
        </w:rPr>
      </w:pPr>
      <w:r w:rsidRPr="00E82102">
        <w:rPr>
          <w:sz w:val="22"/>
          <w:szCs w:val="22"/>
        </w:rPr>
        <w:t xml:space="preserve">Program leadership/Manager: Social and Community Service Manager Occupations (SOC 11-951) </w:t>
      </w:r>
      <w:r w:rsidR="006041A3">
        <w:rPr>
          <w:sz w:val="22"/>
          <w:szCs w:val="22"/>
        </w:rPr>
        <w:t xml:space="preserve">wage rate of </w:t>
      </w:r>
      <w:r w:rsidRPr="00E82102">
        <w:rPr>
          <w:sz w:val="22"/>
          <w:szCs w:val="22"/>
        </w:rPr>
        <w:t xml:space="preserve">$30.43, </w:t>
      </w:r>
      <w:r w:rsidR="006041A3">
        <w:rPr>
          <w:sz w:val="22"/>
          <w:szCs w:val="22"/>
        </w:rPr>
        <w:t xml:space="preserve">plus a </w:t>
      </w:r>
      <w:r w:rsidRPr="00E82102">
        <w:rPr>
          <w:sz w:val="22"/>
          <w:szCs w:val="22"/>
        </w:rPr>
        <w:t xml:space="preserve">40 percent </w:t>
      </w:r>
      <w:r w:rsidR="006041A3">
        <w:rPr>
          <w:sz w:val="22"/>
          <w:szCs w:val="22"/>
        </w:rPr>
        <w:t xml:space="preserve">adjustment for </w:t>
      </w:r>
      <w:r w:rsidRPr="00E82102">
        <w:rPr>
          <w:sz w:val="22"/>
          <w:szCs w:val="22"/>
        </w:rPr>
        <w:t>benefits</w:t>
      </w:r>
      <w:r w:rsidR="006041A3">
        <w:rPr>
          <w:sz w:val="22"/>
          <w:szCs w:val="22"/>
        </w:rPr>
        <w:t>, or</w:t>
      </w:r>
      <w:r w:rsidRPr="00E82102">
        <w:rPr>
          <w:sz w:val="22"/>
          <w:szCs w:val="22"/>
        </w:rPr>
        <w:t xml:space="preserve"> $42.60.  </w:t>
      </w:r>
    </w:p>
    <w:tbl>
      <w:tblPr>
        <w:tblW w:w="9195" w:type="dxa"/>
        <w:tblInd w:w="93" w:type="dxa"/>
        <w:tblLayout w:type="fixed"/>
        <w:tblLook w:val="04A0"/>
      </w:tblPr>
      <w:tblGrid>
        <w:gridCol w:w="2265"/>
        <w:gridCol w:w="1260"/>
        <w:gridCol w:w="1170"/>
        <w:gridCol w:w="1080"/>
        <w:gridCol w:w="810"/>
        <w:gridCol w:w="919"/>
        <w:gridCol w:w="881"/>
        <w:gridCol w:w="810"/>
      </w:tblGrid>
      <w:tr w:rsidR="00194BD3" w:rsidRPr="00194BD3" w:rsidTr="003B2F1D">
        <w:trPr>
          <w:trHeight w:val="1035"/>
          <w:tblHeader/>
        </w:trPr>
        <w:tc>
          <w:tcPr>
            <w:tcW w:w="2265" w:type="dxa"/>
            <w:tcBorders>
              <w:top w:val="single" w:sz="8" w:space="0" w:color="666969"/>
              <w:left w:val="single" w:sz="8" w:space="0" w:color="666969"/>
              <w:bottom w:val="single" w:sz="8" w:space="0" w:color="666969"/>
              <w:right w:val="single" w:sz="8" w:space="0" w:color="666969"/>
            </w:tcBorders>
            <w:shd w:val="clear" w:color="000000" w:fill="C3C6A8"/>
            <w:vAlign w:val="center"/>
            <w:hideMark/>
          </w:tcPr>
          <w:p w:rsidR="00194BD3" w:rsidRPr="00194BD3" w:rsidRDefault="00194BD3" w:rsidP="003B2F1D">
            <w:pPr>
              <w:spacing w:after="0" w:line="240" w:lineRule="auto"/>
              <w:jc w:val="center"/>
              <w:rPr>
                <w:rFonts w:ascii="Arial Narrow" w:hAnsi="Arial Narrow" w:cs="Calibri"/>
                <w:b/>
                <w:bCs/>
                <w:color w:val="000000"/>
                <w:sz w:val="20"/>
              </w:rPr>
            </w:pPr>
            <w:bookmarkStart w:id="87" w:name="_Toc255223826"/>
            <w:bookmarkStart w:id="88" w:name="_Toc290302441"/>
            <w:r w:rsidRPr="00194BD3">
              <w:rPr>
                <w:rFonts w:ascii="Arial Narrow" w:hAnsi="Arial Narrow" w:cs="Calibri"/>
                <w:b/>
                <w:bCs/>
                <w:color w:val="000000"/>
                <w:sz w:val="20"/>
              </w:rPr>
              <w:t>Instrument</w:t>
            </w:r>
          </w:p>
        </w:tc>
        <w:tc>
          <w:tcPr>
            <w:tcW w:w="1260" w:type="dxa"/>
            <w:tcBorders>
              <w:top w:val="single" w:sz="8" w:space="0" w:color="666969"/>
              <w:left w:val="nil"/>
              <w:bottom w:val="single" w:sz="8" w:space="0" w:color="666969"/>
              <w:right w:val="single" w:sz="8" w:space="0" w:color="666969"/>
            </w:tcBorders>
            <w:shd w:val="clear" w:color="000000" w:fill="C3C6A8"/>
            <w:vAlign w:val="center"/>
            <w:hideMark/>
          </w:tcPr>
          <w:p w:rsidR="00194BD3" w:rsidRPr="00194BD3" w:rsidRDefault="00194BD3" w:rsidP="003B2F1D">
            <w:pPr>
              <w:spacing w:after="0" w:line="240" w:lineRule="auto"/>
              <w:jc w:val="center"/>
              <w:rPr>
                <w:rFonts w:ascii="Arial Narrow" w:hAnsi="Arial Narrow" w:cs="Calibri"/>
                <w:b/>
                <w:bCs/>
                <w:color w:val="000000"/>
                <w:sz w:val="20"/>
              </w:rPr>
            </w:pPr>
            <w:r w:rsidRPr="00194BD3">
              <w:rPr>
                <w:rFonts w:ascii="Arial Narrow" w:hAnsi="Arial Narrow" w:cs="Calibri"/>
                <w:b/>
                <w:bCs/>
                <w:color w:val="000000"/>
                <w:sz w:val="20"/>
              </w:rPr>
              <w:t>Total Number of Respondents</w:t>
            </w:r>
          </w:p>
        </w:tc>
        <w:tc>
          <w:tcPr>
            <w:tcW w:w="1170" w:type="dxa"/>
            <w:tcBorders>
              <w:top w:val="single" w:sz="8" w:space="0" w:color="666969"/>
              <w:left w:val="nil"/>
              <w:bottom w:val="single" w:sz="8" w:space="0" w:color="666969"/>
              <w:right w:val="single" w:sz="8" w:space="0" w:color="666969"/>
            </w:tcBorders>
            <w:shd w:val="clear" w:color="000000" w:fill="C3C6A8"/>
            <w:vAlign w:val="center"/>
            <w:hideMark/>
          </w:tcPr>
          <w:p w:rsidR="00194BD3" w:rsidRPr="00194BD3" w:rsidRDefault="00194BD3" w:rsidP="003B2F1D">
            <w:pPr>
              <w:spacing w:after="0" w:line="240" w:lineRule="auto"/>
              <w:jc w:val="center"/>
              <w:rPr>
                <w:rFonts w:ascii="Arial Narrow" w:hAnsi="Arial Narrow" w:cs="Calibri"/>
                <w:b/>
                <w:bCs/>
                <w:color w:val="000000"/>
                <w:sz w:val="20"/>
              </w:rPr>
            </w:pPr>
            <w:r w:rsidRPr="00194BD3">
              <w:rPr>
                <w:rFonts w:ascii="Arial Narrow" w:hAnsi="Arial Narrow" w:cs="Calibri"/>
                <w:b/>
                <w:bCs/>
                <w:color w:val="000000"/>
                <w:sz w:val="20"/>
              </w:rPr>
              <w:t>Total Number of Responses per Respondent</w:t>
            </w:r>
          </w:p>
        </w:tc>
        <w:tc>
          <w:tcPr>
            <w:tcW w:w="1080" w:type="dxa"/>
            <w:tcBorders>
              <w:top w:val="single" w:sz="8" w:space="0" w:color="666969"/>
              <w:left w:val="nil"/>
              <w:bottom w:val="single" w:sz="8" w:space="0" w:color="666969"/>
              <w:right w:val="single" w:sz="8" w:space="0" w:color="666969"/>
            </w:tcBorders>
            <w:shd w:val="clear" w:color="000000" w:fill="C3C6A8"/>
            <w:vAlign w:val="center"/>
            <w:hideMark/>
          </w:tcPr>
          <w:p w:rsidR="00194BD3" w:rsidRPr="00194BD3" w:rsidRDefault="00194BD3" w:rsidP="003B2F1D">
            <w:pPr>
              <w:spacing w:after="0" w:line="240" w:lineRule="auto"/>
              <w:jc w:val="center"/>
              <w:rPr>
                <w:rFonts w:ascii="Arial Narrow" w:hAnsi="Arial Narrow" w:cs="Calibri"/>
                <w:b/>
                <w:bCs/>
                <w:color w:val="000000"/>
                <w:sz w:val="20"/>
              </w:rPr>
            </w:pPr>
            <w:r w:rsidRPr="00194BD3">
              <w:rPr>
                <w:rFonts w:ascii="Arial Narrow" w:hAnsi="Arial Narrow" w:cs="Calibri"/>
                <w:b/>
                <w:bCs/>
                <w:color w:val="000000"/>
                <w:sz w:val="20"/>
              </w:rPr>
              <w:t>Average Burden Hours per Response</w:t>
            </w:r>
          </w:p>
        </w:tc>
        <w:tc>
          <w:tcPr>
            <w:tcW w:w="810" w:type="dxa"/>
            <w:tcBorders>
              <w:top w:val="single" w:sz="8" w:space="0" w:color="666969"/>
              <w:left w:val="nil"/>
              <w:bottom w:val="single" w:sz="8" w:space="0" w:color="666969"/>
              <w:right w:val="single" w:sz="8" w:space="0" w:color="666969"/>
            </w:tcBorders>
            <w:shd w:val="clear" w:color="000000" w:fill="C3C6A8"/>
            <w:vAlign w:val="center"/>
            <w:hideMark/>
          </w:tcPr>
          <w:p w:rsidR="00194BD3" w:rsidRPr="00194BD3" w:rsidRDefault="00194BD3" w:rsidP="003B2F1D">
            <w:pPr>
              <w:spacing w:after="0" w:line="240" w:lineRule="auto"/>
              <w:jc w:val="center"/>
              <w:rPr>
                <w:rFonts w:ascii="Arial Narrow" w:hAnsi="Arial Narrow" w:cs="Calibri"/>
                <w:b/>
                <w:bCs/>
                <w:color w:val="000000"/>
                <w:sz w:val="20"/>
              </w:rPr>
            </w:pPr>
            <w:r w:rsidRPr="00194BD3">
              <w:rPr>
                <w:rFonts w:ascii="Arial Narrow" w:hAnsi="Arial Narrow" w:cs="Calibri"/>
                <w:b/>
                <w:bCs/>
                <w:color w:val="000000"/>
                <w:sz w:val="20"/>
              </w:rPr>
              <w:t>Total Burden Hours</w:t>
            </w:r>
          </w:p>
        </w:tc>
        <w:tc>
          <w:tcPr>
            <w:tcW w:w="919" w:type="dxa"/>
            <w:tcBorders>
              <w:top w:val="single" w:sz="8" w:space="0" w:color="666969"/>
              <w:left w:val="nil"/>
              <w:bottom w:val="single" w:sz="8" w:space="0" w:color="666969"/>
              <w:right w:val="single" w:sz="8" w:space="0" w:color="666969"/>
            </w:tcBorders>
            <w:shd w:val="clear" w:color="000000" w:fill="C3C6A8"/>
            <w:vAlign w:val="center"/>
            <w:hideMark/>
          </w:tcPr>
          <w:p w:rsidR="00194BD3" w:rsidRPr="00194BD3" w:rsidRDefault="00194BD3" w:rsidP="003B2F1D">
            <w:pPr>
              <w:spacing w:after="0" w:line="240" w:lineRule="auto"/>
              <w:jc w:val="center"/>
              <w:rPr>
                <w:rFonts w:ascii="Arial Narrow" w:hAnsi="Arial Narrow" w:cs="Calibri"/>
                <w:b/>
                <w:bCs/>
                <w:color w:val="000000"/>
                <w:sz w:val="20"/>
              </w:rPr>
            </w:pPr>
            <w:r w:rsidRPr="00194BD3">
              <w:rPr>
                <w:rFonts w:ascii="Arial Narrow" w:hAnsi="Arial Narrow" w:cs="Calibri"/>
                <w:b/>
                <w:bCs/>
                <w:color w:val="000000"/>
                <w:sz w:val="20"/>
              </w:rPr>
              <w:t>Average Annual Burden Hours</w:t>
            </w:r>
          </w:p>
        </w:tc>
        <w:tc>
          <w:tcPr>
            <w:tcW w:w="881" w:type="dxa"/>
            <w:tcBorders>
              <w:top w:val="single" w:sz="8" w:space="0" w:color="666969"/>
              <w:left w:val="nil"/>
              <w:bottom w:val="single" w:sz="8" w:space="0" w:color="666969"/>
              <w:right w:val="single" w:sz="8" w:space="0" w:color="666969"/>
            </w:tcBorders>
            <w:shd w:val="clear" w:color="000000" w:fill="C3C6A8"/>
            <w:vAlign w:val="center"/>
            <w:hideMark/>
          </w:tcPr>
          <w:p w:rsidR="00194BD3" w:rsidRPr="00194BD3" w:rsidRDefault="00194BD3" w:rsidP="003B2F1D">
            <w:pPr>
              <w:spacing w:after="0" w:line="240" w:lineRule="auto"/>
              <w:jc w:val="center"/>
              <w:rPr>
                <w:rFonts w:ascii="Arial Narrow" w:hAnsi="Arial Narrow" w:cs="Calibri"/>
                <w:b/>
                <w:bCs/>
                <w:color w:val="000000"/>
                <w:sz w:val="20"/>
              </w:rPr>
            </w:pPr>
            <w:r w:rsidRPr="00194BD3">
              <w:rPr>
                <w:rFonts w:ascii="Arial Narrow" w:hAnsi="Arial Narrow" w:cs="Calibri"/>
                <w:b/>
                <w:bCs/>
                <w:color w:val="000000"/>
                <w:sz w:val="20"/>
              </w:rPr>
              <w:t>Average Hourly Wage</w:t>
            </w:r>
          </w:p>
        </w:tc>
        <w:tc>
          <w:tcPr>
            <w:tcW w:w="810" w:type="dxa"/>
            <w:tcBorders>
              <w:top w:val="single" w:sz="8" w:space="0" w:color="666969"/>
              <w:left w:val="nil"/>
              <w:bottom w:val="single" w:sz="8" w:space="0" w:color="666969"/>
              <w:right w:val="single" w:sz="8" w:space="0" w:color="666969"/>
            </w:tcBorders>
            <w:shd w:val="clear" w:color="000000" w:fill="C3C6A8"/>
            <w:vAlign w:val="center"/>
            <w:hideMark/>
          </w:tcPr>
          <w:p w:rsidR="00194BD3" w:rsidRPr="00194BD3" w:rsidRDefault="00194BD3" w:rsidP="003B2F1D">
            <w:pPr>
              <w:spacing w:after="0" w:line="240" w:lineRule="auto"/>
              <w:jc w:val="center"/>
              <w:rPr>
                <w:rFonts w:ascii="Arial Narrow" w:hAnsi="Arial Narrow" w:cs="Calibri"/>
                <w:b/>
                <w:bCs/>
                <w:color w:val="000000"/>
                <w:sz w:val="20"/>
              </w:rPr>
            </w:pPr>
            <w:r w:rsidRPr="00194BD3">
              <w:rPr>
                <w:rFonts w:ascii="Arial Narrow" w:hAnsi="Arial Narrow" w:cs="Calibri"/>
                <w:b/>
                <w:bCs/>
                <w:color w:val="000000"/>
                <w:sz w:val="20"/>
              </w:rPr>
              <w:t>Total Annual Cost</w:t>
            </w:r>
          </w:p>
        </w:tc>
      </w:tr>
      <w:tr w:rsidR="00194BD3" w:rsidRPr="00194BD3" w:rsidTr="00194BD3">
        <w:trPr>
          <w:trHeight w:val="315"/>
        </w:trPr>
        <w:tc>
          <w:tcPr>
            <w:tcW w:w="9195" w:type="dxa"/>
            <w:gridSpan w:val="8"/>
            <w:tcBorders>
              <w:top w:val="single" w:sz="8" w:space="0" w:color="666969"/>
              <w:left w:val="single" w:sz="8" w:space="0" w:color="666969"/>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Estimated Annual Burden Remaining</w:t>
            </w:r>
          </w:p>
        </w:tc>
      </w:tr>
      <w:tr w:rsidR="00194BD3" w:rsidRPr="00194BD3" w:rsidTr="00194BD3">
        <w:trPr>
          <w:trHeight w:val="525"/>
        </w:trPr>
        <w:tc>
          <w:tcPr>
            <w:tcW w:w="2265" w:type="dxa"/>
            <w:tcBorders>
              <w:top w:val="nil"/>
              <w:left w:val="single" w:sz="8" w:space="0" w:color="666969"/>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Basic Information Form</w:t>
            </w:r>
          </w:p>
        </w:tc>
        <w:tc>
          <w:tcPr>
            <w:tcW w:w="126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7,950</w:t>
            </w:r>
          </w:p>
        </w:tc>
        <w:tc>
          <w:tcPr>
            <w:tcW w:w="117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1</w:t>
            </w:r>
          </w:p>
        </w:tc>
        <w:tc>
          <w:tcPr>
            <w:tcW w:w="108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0.25</w:t>
            </w:r>
          </w:p>
        </w:tc>
        <w:tc>
          <w:tcPr>
            <w:tcW w:w="81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1,988</w:t>
            </w:r>
          </w:p>
        </w:tc>
        <w:tc>
          <w:tcPr>
            <w:tcW w:w="919"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663</w:t>
            </w:r>
          </w:p>
        </w:tc>
        <w:tc>
          <w:tcPr>
            <w:tcW w:w="881"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$10.15</w:t>
            </w:r>
          </w:p>
        </w:tc>
        <w:tc>
          <w:tcPr>
            <w:tcW w:w="81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$6,72</w:t>
            </w:r>
            <w:r w:rsidR="00C4590F">
              <w:rPr>
                <w:rFonts w:ascii="Arial Narrow" w:hAnsi="Arial Narrow" w:cs="Calibri"/>
                <w:color w:val="000000"/>
                <w:sz w:val="20"/>
              </w:rPr>
              <w:t>9</w:t>
            </w:r>
          </w:p>
        </w:tc>
      </w:tr>
      <w:tr w:rsidR="00194BD3" w:rsidRPr="00194BD3" w:rsidTr="00194BD3">
        <w:trPr>
          <w:trHeight w:val="525"/>
        </w:trPr>
        <w:tc>
          <w:tcPr>
            <w:tcW w:w="2265" w:type="dxa"/>
            <w:tcBorders>
              <w:top w:val="nil"/>
              <w:left w:val="single" w:sz="8" w:space="0" w:color="666969"/>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Self-Administered Questionnaire</w:t>
            </w:r>
          </w:p>
        </w:tc>
        <w:tc>
          <w:tcPr>
            <w:tcW w:w="126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7,950</w:t>
            </w:r>
          </w:p>
        </w:tc>
        <w:tc>
          <w:tcPr>
            <w:tcW w:w="117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1</w:t>
            </w:r>
          </w:p>
        </w:tc>
        <w:tc>
          <w:tcPr>
            <w:tcW w:w="108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0.33</w:t>
            </w:r>
          </w:p>
        </w:tc>
        <w:tc>
          <w:tcPr>
            <w:tcW w:w="81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2,624</w:t>
            </w:r>
          </w:p>
        </w:tc>
        <w:tc>
          <w:tcPr>
            <w:tcW w:w="919"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875</w:t>
            </w:r>
          </w:p>
        </w:tc>
        <w:tc>
          <w:tcPr>
            <w:tcW w:w="881"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$10.15</w:t>
            </w:r>
          </w:p>
        </w:tc>
        <w:tc>
          <w:tcPr>
            <w:tcW w:w="81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$8,8</w:t>
            </w:r>
            <w:r w:rsidR="00C4590F">
              <w:rPr>
                <w:rFonts w:ascii="Arial Narrow" w:hAnsi="Arial Narrow" w:cs="Calibri"/>
                <w:color w:val="000000"/>
                <w:sz w:val="20"/>
              </w:rPr>
              <w:t>81</w:t>
            </w:r>
          </w:p>
        </w:tc>
      </w:tr>
      <w:tr w:rsidR="00194BD3" w:rsidRPr="00194BD3" w:rsidTr="00194BD3">
        <w:trPr>
          <w:trHeight w:val="645"/>
        </w:trPr>
        <w:tc>
          <w:tcPr>
            <w:tcW w:w="2265" w:type="dxa"/>
            <w:tcBorders>
              <w:top w:val="nil"/>
              <w:left w:val="single" w:sz="8" w:space="0" w:color="666969"/>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i/>
                <w:iCs/>
                <w:color w:val="000000"/>
                <w:sz w:val="20"/>
              </w:rPr>
            </w:pPr>
            <w:r w:rsidRPr="00194BD3">
              <w:rPr>
                <w:rFonts w:ascii="Arial Narrow" w:hAnsi="Arial Narrow" w:cs="Calibri"/>
                <w:i/>
                <w:iCs/>
                <w:color w:val="000000"/>
                <w:sz w:val="20"/>
              </w:rPr>
              <w:t>Total Burden Hours Remaining</w:t>
            </w:r>
          </w:p>
        </w:tc>
        <w:tc>
          <w:tcPr>
            <w:tcW w:w="126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i/>
                <w:iCs/>
                <w:color w:val="000000"/>
                <w:sz w:val="20"/>
              </w:rPr>
            </w:pPr>
          </w:p>
        </w:tc>
        <w:tc>
          <w:tcPr>
            <w:tcW w:w="117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i/>
                <w:iCs/>
                <w:color w:val="000000"/>
                <w:sz w:val="20"/>
              </w:rPr>
            </w:pPr>
          </w:p>
        </w:tc>
        <w:tc>
          <w:tcPr>
            <w:tcW w:w="108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i/>
                <w:iCs/>
                <w:color w:val="000000"/>
                <w:sz w:val="20"/>
              </w:rPr>
            </w:pPr>
          </w:p>
        </w:tc>
        <w:tc>
          <w:tcPr>
            <w:tcW w:w="81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i/>
                <w:iCs/>
                <w:color w:val="000000"/>
                <w:sz w:val="20"/>
              </w:rPr>
            </w:pPr>
            <w:r w:rsidRPr="00194BD3">
              <w:rPr>
                <w:rFonts w:ascii="Arial Narrow" w:hAnsi="Arial Narrow" w:cs="Calibri"/>
                <w:i/>
                <w:iCs/>
                <w:color w:val="000000"/>
                <w:sz w:val="20"/>
              </w:rPr>
              <w:t>4,61</w:t>
            </w:r>
            <w:r w:rsidR="00071D6F">
              <w:rPr>
                <w:rFonts w:ascii="Arial Narrow" w:hAnsi="Arial Narrow" w:cs="Calibri"/>
                <w:i/>
                <w:iCs/>
                <w:color w:val="000000"/>
                <w:sz w:val="20"/>
              </w:rPr>
              <w:t>2</w:t>
            </w:r>
          </w:p>
        </w:tc>
        <w:tc>
          <w:tcPr>
            <w:tcW w:w="919"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i/>
                <w:iCs/>
                <w:color w:val="000000"/>
                <w:sz w:val="20"/>
              </w:rPr>
            </w:pPr>
            <w:r w:rsidRPr="00194BD3">
              <w:rPr>
                <w:rFonts w:ascii="Arial Narrow" w:hAnsi="Arial Narrow" w:cs="Calibri"/>
                <w:i/>
                <w:iCs/>
                <w:color w:val="000000"/>
                <w:sz w:val="20"/>
              </w:rPr>
              <w:t>1,53</w:t>
            </w:r>
            <w:r w:rsidR="00071D6F">
              <w:rPr>
                <w:rFonts w:ascii="Arial Narrow" w:hAnsi="Arial Narrow" w:cs="Calibri"/>
                <w:i/>
                <w:iCs/>
                <w:color w:val="000000"/>
                <w:sz w:val="20"/>
              </w:rPr>
              <w:t>8</w:t>
            </w:r>
          </w:p>
        </w:tc>
        <w:tc>
          <w:tcPr>
            <w:tcW w:w="881"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i/>
                <w:iCs/>
                <w:color w:val="000000"/>
                <w:sz w:val="20"/>
              </w:rPr>
            </w:pPr>
          </w:p>
        </w:tc>
        <w:tc>
          <w:tcPr>
            <w:tcW w:w="81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i/>
                <w:iCs/>
                <w:color w:val="000000"/>
                <w:sz w:val="20"/>
              </w:rPr>
            </w:pPr>
            <w:r w:rsidRPr="00194BD3">
              <w:rPr>
                <w:rFonts w:ascii="Arial Narrow" w:hAnsi="Arial Narrow" w:cs="Calibri"/>
                <w:i/>
                <w:iCs/>
                <w:color w:val="000000"/>
                <w:sz w:val="20"/>
              </w:rPr>
              <w:t>$15,6</w:t>
            </w:r>
            <w:r w:rsidR="004131BB">
              <w:rPr>
                <w:rFonts w:ascii="Arial Narrow" w:hAnsi="Arial Narrow" w:cs="Calibri"/>
                <w:i/>
                <w:iCs/>
                <w:color w:val="000000"/>
                <w:sz w:val="20"/>
              </w:rPr>
              <w:t>10</w:t>
            </w:r>
          </w:p>
        </w:tc>
      </w:tr>
      <w:tr w:rsidR="00194BD3" w:rsidRPr="00194BD3" w:rsidTr="00194BD3">
        <w:trPr>
          <w:trHeight w:val="315"/>
        </w:trPr>
        <w:tc>
          <w:tcPr>
            <w:tcW w:w="9195" w:type="dxa"/>
            <w:gridSpan w:val="8"/>
            <w:tcBorders>
              <w:top w:val="single" w:sz="8" w:space="0" w:color="666969"/>
              <w:left w:val="single" w:sz="8" w:space="0" w:color="666969"/>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Estimated Annual Burden New Collection</w:t>
            </w:r>
          </w:p>
        </w:tc>
      </w:tr>
      <w:tr w:rsidR="00194BD3" w:rsidRPr="00194BD3" w:rsidTr="00194BD3">
        <w:trPr>
          <w:trHeight w:val="720"/>
        </w:trPr>
        <w:tc>
          <w:tcPr>
            <w:tcW w:w="2265" w:type="dxa"/>
            <w:tcBorders>
              <w:top w:val="nil"/>
              <w:left w:val="single" w:sz="8" w:space="0" w:color="666969"/>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#1 Basic Information Form Modification</w:t>
            </w:r>
          </w:p>
        </w:tc>
        <w:tc>
          <w:tcPr>
            <w:tcW w:w="126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5,645</w:t>
            </w:r>
          </w:p>
        </w:tc>
        <w:tc>
          <w:tcPr>
            <w:tcW w:w="117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1</w:t>
            </w:r>
          </w:p>
        </w:tc>
        <w:tc>
          <w:tcPr>
            <w:tcW w:w="108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0.05</w:t>
            </w:r>
          </w:p>
        </w:tc>
        <w:tc>
          <w:tcPr>
            <w:tcW w:w="81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282</w:t>
            </w:r>
          </w:p>
        </w:tc>
        <w:tc>
          <w:tcPr>
            <w:tcW w:w="919"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94</w:t>
            </w:r>
          </w:p>
        </w:tc>
        <w:tc>
          <w:tcPr>
            <w:tcW w:w="881"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$10.15</w:t>
            </w:r>
          </w:p>
        </w:tc>
        <w:tc>
          <w:tcPr>
            <w:tcW w:w="81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$95</w:t>
            </w:r>
            <w:r w:rsidR="00C4590F">
              <w:rPr>
                <w:rFonts w:ascii="Arial Narrow" w:hAnsi="Arial Narrow" w:cs="Calibri"/>
                <w:color w:val="000000"/>
                <w:sz w:val="20"/>
              </w:rPr>
              <w:t>4</w:t>
            </w:r>
          </w:p>
        </w:tc>
      </w:tr>
      <w:tr w:rsidR="00194BD3" w:rsidRPr="00194BD3" w:rsidTr="00194BD3">
        <w:trPr>
          <w:trHeight w:val="810"/>
        </w:trPr>
        <w:tc>
          <w:tcPr>
            <w:tcW w:w="2265" w:type="dxa"/>
            <w:tcBorders>
              <w:top w:val="nil"/>
              <w:left w:val="single" w:sz="8" w:space="0" w:color="666969"/>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#2 15 Month Follow-up Survey, no child roster</w:t>
            </w:r>
          </w:p>
        </w:tc>
        <w:tc>
          <w:tcPr>
            <w:tcW w:w="126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8,560</w:t>
            </w:r>
          </w:p>
        </w:tc>
        <w:tc>
          <w:tcPr>
            <w:tcW w:w="117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1</w:t>
            </w:r>
          </w:p>
        </w:tc>
        <w:tc>
          <w:tcPr>
            <w:tcW w:w="108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0.833</w:t>
            </w:r>
          </w:p>
        </w:tc>
        <w:tc>
          <w:tcPr>
            <w:tcW w:w="81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7,130</w:t>
            </w:r>
          </w:p>
        </w:tc>
        <w:tc>
          <w:tcPr>
            <w:tcW w:w="919"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2377</w:t>
            </w:r>
          </w:p>
        </w:tc>
        <w:tc>
          <w:tcPr>
            <w:tcW w:w="881"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$10.15</w:t>
            </w:r>
          </w:p>
        </w:tc>
        <w:tc>
          <w:tcPr>
            <w:tcW w:w="81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$24,12</w:t>
            </w:r>
            <w:r w:rsidR="00C4590F">
              <w:rPr>
                <w:rFonts w:ascii="Arial Narrow" w:hAnsi="Arial Narrow" w:cs="Calibri"/>
                <w:color w:val="000000"/>
                <w:sz w:val="20"/>
              </w:rPr>
              <w:t>7</w:t>
            </w:r>
          </w:p>
        </w:tc>
      </w:tr>
      <w:tr w:rsidR="00194BD3" w:rsidRPr="00194BD3" w:rsidTr="00194BD3">
        <w:trPr>
          <w:trHeight w:val="795"/>
        </w:trPr>
        <w:tc>
          <w:tcPr>
            <w:tcW w:w="2265" w:type="dxa"/>
            <w:tcBorders>
              <w:top w:val="nil"/>
              <w:left w:val="single" w:sz="8" w:space="0" w:color="666969"/>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#2 15 Month Follow-up Survey child roster addition</w:t>
            </w:r>
          </w:p>
        </w:tc>
        <w:tc>
          <w:tcPr>
            <w:tcW w:w="126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1,562</w:t>
            </w:r>
          </w:p>
        </w:tc>
        <w:tc>
          <w:tcPr>
            <w:tcW w:w="117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1</w:t>
            </w:r>
          </w:p>
        </w:tc>
        <w:tc>
          <w:tcPr>
            <w:tcW w:w="108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0.05</w:t>
            </w:r>
          </w:p>
        </w:tc>
        <w:tc>
          <w:tcPr>
            <w:tcW w:w="81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78</w:t>
            </w:r>
          </w:p>
        </w:tc>
        <w:tc>
          <w:tcPr>
            <w:tcW w:w="919"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26</w:t>
            </w:r>
          </w:p>
        </w:tc>
        <w:tc>
          <w:tcPr>
            <w:tcW w:w="881"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$10.15</w:t>
            </w:r>
          </w:p>
        </w:tc>
        <w:tc>
          <w:tcPr>
            <w:tcW w:w="81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$264</w:t>
            </w:r>
          </w:p>
        </w:tc>
      </w:tr>
      <w:tr w:rsidR="00194BD3" w:rsidRPr="00194BD3" w:rsidTr="00194BD3">
        <w:trPr>
          <w:trHeight w:val="795"/>
        </w:trPr>
        <w:tc>
          <w:tcPr>
            <w:tcW w:w="2265" w:type="dxa"/>
            <w:tcBorders>
              <w:top w:val="nil"/>
              <w:left w:val="single" w:sz="8" w:space="0" w:color="666969"/>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lastRenderedPageBreak/>
              <w:t>#2 15 Month Follow-Up Survey HPOG Questions Addition</w:t>
            </w:r>
          </w:p>
        </w:tc>
        <w:tc>
          <w:tcPr>
            <w:tcW w:w="126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2,974</w:t>
            </w:r>
          </w:p>
        </w:tc>
        <w:tc>
          <w:tcPr>
            <w:tcW w:w="117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1</w:t>
            </w:r>
          </w:p>
        </w:tc>
        <w:tc>
          <w:tcPr>
            <w:tcW w:w="108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0.083</w:t>
            </w:r>
          </w:p>
        </w:tc>
        <w:tc>
          <w:tcPr>
            <w:tcW w:w="81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247</w:t>
            </w:r>
          </w:p>
        </w:tc>
        <w:tc>
          <w:tcPr>
            <w:tcW w:w="919"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82</w:t>
            </w:r>
          </w:p>
        </w:tc>
        <w:tc>
          <w:tcPr>
            <w:tcW w:w="881"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$10.15</w:t>
            </w:r>
          </w:p>
        </w:tc>
        <w:tc>
          <w:tcPr>
            <w:tcW w:w="81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$83</w:t>
            </w:r>
            <w:r w:rsidR="000408CA">
              <w:rPr>
                <w:rFonts w:ascii="Arial Narrow" w:hAnsi="Arial Narrow" w:cs="Calibri"/>
                <w:color w:val="000000"/>
                <w:sz w:val="20"/>
              </w:rPr>
              <w:t>2</w:t>
            </w:r>
          </w:p>
        </w:tc>
      </w:tr>
      <w:tr w:rsidR="00194BD3" w:rsidRPr="00194BD3" w:rsidTr="00194BD3">
        <w:trPr>
          <w:trHeight w:val="1035"/>
        </w:trPr>
        <w:tc>
          <w:tcPr>
            <w:tcW w:w="2265" w:type="dxa"/>
            <w:tcBorders>
              <w:top w:val="nil"/>
              <w:left w:val="single" w:sz="8" w:space="0" w:color="666969"/>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#3 Program Leadership/Managers/Supervisors Interview Guide</w:t>
            </w:r>
          </w:p>
        </w:tc>
        <w:tc>
          <w:tcPr>
            <w:tcW w:w="126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46</w:t>
            </w:r>
          </w:p>
        </w:tc>
        <w:tc>
          <w:tcPr>
            <w:tcW w:w="117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1</w:t>
            </w:r>
          </w:p>
        </w:tc>
        <w:tc>
          <w:tcPr>
            <w:tcW w:w="108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2</w:t>
            </w:r>
          </w:p>
        </w:tc>
        <w:tc>
          <w:tcPr>
            <w:tcW w:w="81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92</w:t>
            </w:r>
          </w:p>
        </w:tc>
        <w:tc>
          <w:tcPr>
            <w:tcW w:w="919"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3</w:t>
            </w:r>
            <w:r w:rsidR="000408CA">
              <w:rPr>
                <w:rFonts w:ascii="Arial Narrow" w:hAnsi="Arial Narrow" w:cs="Calibri"/>
                <w:color w:val="000000"/>
                <w:sz w:val="20"/>
              </w:rPr>
              <w:t>2</w:t>
            </w:r>
          </w:p>
        </w:tc>
        <w:tc>
          <w:tcPr>
            <w:tcW w:w="881"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$42.60</w:t>
            </w:r>
          </w:p>
        </w:tc>
        <w:tc>
          <w:tcPr>
            <w:tcW w:w="81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$1,3</w:t>
            </w:r>
            <w:r w:rsidR="000408CA">
              <w:rPr>
                <w:rFonts w:ascii="Arial Narrow" w:hAnsi="Arial Narrow" w:cs="Calibri"/>
                <w:color w:val="000000"/>
                <w:sz w:val="20"/>
              </w:rPr>
              <w:t>63</w:t>
            </w:r>
          </w:p>
        </w:tc>
      </w:tr>
      <w:tr w:rsidR="00194BD3" w:rsidRPr="00194BD3" w:rsidTr="00194BD3">
        <w:trPr>
          <w:trHeight w:val="1035"/>
        </w:trPr>
        <w:tc>
          <w:tcPr>
            <w:tcW w:w="2265" w:type="dxa"/>
            <w:tcBorders>
              <w:top w:val="nil"/>
              <w:left w:val="single" w:sz="8" w:space="0" w:color="666969"/>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#4 Instructional Staff Interview Guide</w:t>
            </w:r>
          </w:p>
        </w:tc>
        <w:tc>
          <w:tcPr>
            <w:tcW w:w="126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Cs w:val="22"/>
              </w:rPr>
            </w:pPr>
            <w:r w:rsidRPr="00194BD3">
              <w:rPr>
                <w:rFonts w:ascii="Arial Narrow" w:hAnsi="Arial Narrow" w:cs="Calibri"/>
                <w:color w:val="000000"/>
                <w:szCs w:val="22"/>
              </w:rPr>
              <w:t>58</w:t>
            </w:r>
          </w:p>
        </w:tc>
        <w:tc>
          <w:tcPr>
            <w:tcW w:w="117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1</w:t>
            </w:r>
          </w:p>
        </w:tc>
        <w:tc>
          <w:tcPr>
            <w:tcW w:w="108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2</w:t>
            </w:r>
          </w:p>
        </w:tc>
        <w:tc>
          <w:tcPr>
            <w:tcW w:w="81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116</w:t>
            </w:r>
          </w:p>
        </w:tc>
        <w:tc>
          <w:tcPr>
            <w:tcW w:w="919" w:type="dxa"/>
            <w:tcBorders>
              <w:top w:val="nil"/>
              <w:left w:val="nil"/>
              <w:bottom w:val="single" w:sz="8" w:space="0" w:color="666969"/>
              <w:right w:val="single" w:sz="8" w:space="0" w:color="666969"/>
            </w:tcBorders>
            <w:shd w:val="clear" w:color="auto" w:fill="auto"/>
            <w:vAlign w:val="center"/>
            <w:hideMark/>
          </w:tcPr>
          <w:p w:rsidR="00194BD3" w:rsidRPr="00194BD3" w:rsidRDefault="00B90E31" w:rsidP="003B2F1D">
            <w:pPr>
              <w:spacing w:after="0" w:line="240" w:lineRule="auto"/>
              <w:jc w:val="center"/>
              <w:rPr>
                <w:rFonts w:ascii="Arial Narrow" w:hAnsi="Arial Narrow" w:cs="Calibri"/>
                <w:color w:val="000000"/>
                <w:sz w:val="20"/>
              </w:rPr>
            </w:pPr>
            <w:r>
              <w:rPr>
                <w:rFonts w:ascii="Arial Narrow" w:hAnsi="Arial Narrow" w:cs="Calibri"/>
                <w:color w:val="000000"/>
                <w:sz w:val="20"/>
              </w:rPr>
              <w:t>40</w:t>
            </w:r>
          </w:p>
        </w:tc>
        <w:tc>
          <w:tcPr>
            <w:tcW w:w="881"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$34.24</w:t>
            </w:r>
          </w:p>
        </w:tc>
        <w:tc>
          <w:tcPr>
            <w:tcW w:w="81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$1,3</w:t>
            </w:r>
            <w:r w:rsidR="006C6991">
              <w:rPr>
                <w:rFonts w:ascii="Arial Narrow" w:hAnsi="Arial Narrow" w:cs="Calibri"/>
                <w:color w:val="000000"/>
                <w:sz w:val="20"/>
              </w:rPr>
              <w:t>70</w:t>
            </w:r>
          </w:p>
        </w:tc>
      </w:tr>
      <w:tr w:rsidR="00194BD3" w:rsidRPr="00194BD3" w:rsidTr="00194BD3">
        <w:trPr>
          <w:trHeight w:val="1035"/>
        </w:trPr>
        <w:tc>
          <w:tcPr>
            <w:tcW w:w="2265" w:type="dxa"/>
            <w:tcBorders>
              <w:top w:val="nil"/>
              <w:left w:val="single" w:sz="8" w:space="0" w:color="666969"/>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#5 Case Managers/Advisor Interview Guide</w:t>
            </w:r>
          </w:p>
        </w:tc>
        <w:tc>
          <w:tcPr>
            <w:tcW w:w="126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Cs w:val="22"/>
              </w:rPr>
            </w:pPr>
            <w:r w:rsidRPr="00194BD3">
              <w:rPr>
                <w:rFonts w:ascii="Arial Narrow" w:hAnsi="Arial Narrow" w:cs="Calibri"/>
                <w:color w:val="000000"/>
                <w:szCs w:val="22"/>
              </w:rPr>
              <w:t>50</w:t>
            </w:r>
          </w:p>
        </w:tc>
        <w:tc>
          <w:tcPr>
            <w:tcW w:w="117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1</w:t>
            </w:r>
          </w:p>
        </w:tc>
        <w:tc>
          <w:tcPr>
            <w:tcW w:w="108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2</w:t>
            </w:r>
          </w:p>
        </w:tc>
        <w:tc>
          <w:tcPr>
            <w:tcW w:w="81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100</w:t>
            </w:r>
          </w:p>
        </w:tc>
        <w:tc>
          <w:tcPr>
            <w:tcW w:w="919"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B90E31">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3</w:t>
            </w:r>
            <w:r w:rsidR="00B90E31">
              <w:rPr>
                <w:rFonts w:ascii="Arial Narrow" w:hAnsi="Arial Narrow" w:cs="Calibri"/>
                <w:color w:val="000000"/>
                <w:sz w:val="20"/>
              </w:rPr>
              <w:t>4</w:t>
            </w:r>
          </w:p>
        </w:tc>
        <w:tc>
          <w:tcPr>
            <w:tcW w:w="881"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$29.49</w:t>
            </w:r>
          </w:p>
        </w:tc>
        <w:tc>
          <w:tcPr>
            <w:tcW w:w="81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w:t>
            </w:r>
            <w:r w:rsidR="006C6991">
              <w:rPr>
                <w:rFonts w:ascii="Arial Narrow" w:hAnsi="Arial Narrow" w:cs="Calibri"/>
                <w:color w:val="000000"/>
                <w:sz w:val="20"/>
              </w:rPr>
              <w:t>1,003</w:t>
            </w:r>
          </w:p>
        </w:tc>
      </w:tr>
      <w:tr w:rsidR="00194BD3" w:rsidRPr="00194BD3" w:rsidTr="00194BD3">
        <w:trPr>
          <w:trHeight w:val="780"/>
        </w:trPr>
        <w:tc>
          <w:tcPr>
            <w:tcW w:w="2265" w:type="dxa"/>
            <w:tcBorders>
              <w:top w:val="nil"/>
              <w:left w:val="single" w:sz="8" w:space="0" w:color="666969"/>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#6 Partners Interview Guide</w:t>
            </w:r>
          </w:p>
        </w:tc>
        <w:tc>
          <w:tcPr>
            <w:tcW w:w="126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Cs w:val="22"/>
              </w:rPr>
            </w:pPr>
            <w:r w:rsidRPr="00194BD3">
              <w:rPr>
                <w:rFonts w:ascii="Arial Narrow" w:hAnsi="Arial Narrow" w:cs="Calibri"/>
                <w:color w:val="000000"/>
                <w:szCs w:val="22"/>
              </w:rPr>
              <w:t>54</w:t>
            </w:r>
          </w:p>
        </w:tc>
        <w:tc>
          <w:tcPr>
            <w:tcW w:w="117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1</w:t>
            </w:r>
          </w:p>
        </w:tc>
        <w:tc>
          <w:tcPr>
            <w:tcW w:w="108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2</w:t>
            </w:r>
          </w:p>
        </w:tc>
        <w:tc>
          <w:tcPr>
            <w:tcW w:w="81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108</w:t>
            </w:r>
          </w:p>
        </w:tc>
        <w:tc>
          <w:tcPr>
            <w:tcW w:w="919"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36</w:t>
            </w:r>
          </w:p>
        </w:tc>
        <w:tc>
          <w:tcPr>
            <w:tcW w:w="881"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$29.49</w:t>
            </w:r>
          </w:p>
        </w:tc>
        <w:tc>
          <w:tcPr>
            <w:tcW w:w="81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$1,062</w:t>
            </w:r>
          </w:p>
        </w:tc>
      </w:tr>
      <w:tr w:rsidR="00194BD3" w:rsidRPr="00194BD3" w:rsidTr="00194BD3">
        <w:trPr>
          <w:trHeight w:val="1035"/>
        </w:trPr>
        <w:tc>
          <w:tcPr>
            <w:tcW w:w="2265" w:type="dxa"/>
            <w:tcBorders>
              <w:top w:val="nil"/>
              <w:left w:val="single" w:sz="8" w:space="0" w:color="666969"/>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#7 Case Managers/Advisors</w:t>
            </w:r>
            <w:r w:rsidR="003B2F1D">
              <w:rPr>
                <w:rFonts w:ascii="Arial Narrow" w:hAnsi="Arial Narrow" w:cs="Calibri"/>
                <w:color w:val="000000"/>
                <w:sz w:val="20"/>
              </w:rPr>
              <w:t xml:space="preserve"> </w:t>
            </w:r>
            <w:r w:rsidRPr="00194BD3">
              <w:rPr>
                <w:rFonts w:ascii="Arial Narrow" w:hAnsi="Arial Narrow" w:cs="Calibri"/>
                <w:color w:val="000000"/>
                <w:sz w:val="20"/>
              </w:rPr>
              <w:t>Online Survey</w:t>
            </w:r>
          </w:p>
        </w:tc>
        <w:tc>
          <w:tcPr>
            <w:tcW w:w="126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90</w:t>
            </w:r>
          </w:p>
        </w:tc>
        <w:tc>
          <w:tcPr>
            <w:tcW w:w="117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1</w:t>
            </w:r>
          </w:p>
        </w:tc>
        <w:tc>
          <w:tcPr>
            <w:tcW w:w="108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0.5</w:t>
            </w:r>
          </w:p>
        </w:tc>
        <w:tc>
          <w:tcPr>
            <w:tcW w:w="81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45</w:t>
            </w:r>
          </w:p>
        </w:tc>
        <w:tc>
          <w:tcPr>
            <w:tcW w:w="919"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15</w:t>
            </w:r>
          </w:p>
        </w:tc>
        <w:tc>
          <w:tcPr>
            <w:tcW w:w="881"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$29.49</w:t>
            </w:r>
          </w:p>
        </w:tc>
        <w:tc>
          <w:tcPr>
            <w:tcW w:w="81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$442</w:t>
            </w:r>
          </w:p>
        </w:tc>
      </w:tr>
      <w:tr w:rsidR="00194BD3" w:rsidRPr="00194BD3" w:rsidTr="00194BD3">
        <w:trPr>
          <w:trHeight w:val="1035"/>
        </w:trPr>
        <w:tc>
          <w:tcPr>
            <w:tcW w:w="2265" w:type="dxa"/>
            <w:tcBorders>
              <w:top w:val="nil"/>
              <w:left w:val="single" w:sz="8" w:space="0" w:color="666969"/>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#8 Manager/Supervisor Online Survey</w:t>
            </w:r>
          </w:p>
        </w:tc>
        <w:tc>
          <w:tcPr>
            <w:tcW w:w="126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43</w:t>
            </w:r>
          </w:p>
        </w:tc>
        <w:tc>
          <w:tcPr>
            <w:tcW w:w="117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1</w:t>
            </w:r>
          </w:p>
        </w:tc>
        <w:tc>
          <w:tcPr>
            <w:tcW w:w="108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0.5</w:t>
            </w:r>
          </w:p>
        </w:tc>
        <w:tc>
          <w:tcPr>
            <w:tcW w:w="81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22</w:t>
            </w:r>
          </w:p>
        </w:tc>
        <w:tc>
          <w:tcPr>
            <w:tcW w:w="919"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7</w:t>
            </w:r>
          </w:p>
        </w:tc>
        <w:tc>
          <w:tcPr>
            <w:tcW w:w="881"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$42.60</w:t>
            </w:r>
          </w:p>
        </w:tc>
        <w:tc>
          <w:tcPr>
            <w:tcW w:w="81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w:t>
            </w:r>
            <w:r w:rsidR="006C6991">
              <w:rPr>
                <w:rFonts w:ascii="Arial Narrow" w:hAnsi="Arial Narrow" w:cs="Calibri"/>
                <w:color w:val="000000"/>
                <w:sz w:val="20"/>
              </w:rPr>
              <w:t>298</w:t>
            </w:r>
          </w:p>
        </w:tc>
      </w:tr>
      <w:tr w:rsidR="00194BD3" w:rsidRPr="00194BD3" w:rsidTr="00194BD3">
        <w:trPr>
          <w:trHeight w:val="1035"/>
        </w:trPr>
        <w:tc>
          <w:tcPr>
            <w:tcW w:w="2265" w:type="dxa"/>
            <w:tcBorders>
              <w:top w:val="nil"/>
              <w:left w:val="single" w:sz="8" w:space="0" w:color="666969"/>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#9 Instructional Staff Online Survey</w:t>
            </w:r>
          </w:p>
        </w:tc>
        <w:tc>
          <w:tcPr>
            <w:tcW w:w="126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136</w:t>
            </w:r>
          </w:p>
        </w:tc>
        <w:tc>
          <w:tcPr>
            <w:tcW w:w="117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1</w:t>
            </w:r>
          </w:p>
        </w:tc>
        <w:tc>
          <w:tcPr>
            <w:tcW w:w="108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0.5</w:t>
            </w:r>
          </w:p>
        </w:tc>
        <w:tc>
          <w:tcPr>
            <w:tcW w:w="81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68</w:t>
            </w:r>
          </w:p>
        </w:tc>
        <w:tc>
          <w:tcPr>
            <w:tcW w:w="919"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23</w:t>
            </w:r>
          </w:p>
        </w:tc>
        <w:tc>
          <w:tcPr>
            <w:tcW w:w="881"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$34.24</w:t>
            </w:r>
          </w:p>
        </w:tc>
        <w:tc>
          <w:tcPr>
            <w:tcW w:w="81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$7</w:t>
            </w:r>
            <w:r w:rsidR="006C6991">
              <w:rPr>
                <w:rFonts w:ascii="Arial Narrow" w:hAnsi="Arial Narrow" w:cs="Calibri"/>
                <w:color w:val="000000"/>
                <w:sz w:val="20"/>
              </w:rPr>
              <w:t>88</w:t>
            </w:r>
          </w:p>
        </w:tc>
      </w:tr>
      <w:tr w:rsidR="00194BD3" w:rsidRPr="00194BD3" w:rsidTr="00194BD3">
        <w:trPr>
          <w:trHeight w:val="1035"/>
        </w:trPr>
        <w:tc>
          <w:tcPr>
            <w:tcW w:w="2265" w:type="dxa"/>
            <w:tcBorders>
              <w:top w:val="nil"/>
              <w:left w:val="single" w:sz="8" w:space="0" w:color="666969"/>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#10 Study Participant Interview Guide</w:t>
            </w:r>
          </w:p>
        </w:tc>
        <w:tc>
          <w:tcPr>
            <w:tcW w:w="126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210</w:t>
            </w:r>
          </w:p>
        </w:tc>
        <w:tc>
          <w:tcPr>
            <w:tcW w:w="117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2</w:t>
            </w:r>
          </w:p>
        </w:tc>
        <w:tc>
          <w:tcPr>
            <w:tcW w:w="108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1</w:t>
            </w:r>
          </w:p>
        </w:tc>
        <w:tc>
          <w:tcPr>
            <w:tcW w:w="81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420</w:t>
            </w:r>
          </w:p>
        </w:tc>
        <w:tc>
          <w:tcPr>
            <w:tcW w:w="919"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140</w:t>
            </w:r>
          </w:p>
        </w:tc>
        <w:tc>
          <w:tcPr>
            <w:tcW w:w="881"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$10.15</w:t>
            </w:r>
          </w:p>
        </w:tc>
        <w:tc>
          <w:tcPr>
            <w:tcW w:w="81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$1,421</w:t>
            </w:r>
          </w:p>
        </w:tc>
      </w:tr>
      <w:tr w:rsidR="00194BD3" w:rsidRPr="00194BD3" w:rsidTr="00194BD3">
        <w:trPr>
          <w:trHeight w:val="1035"/>
        </w:trPr>
        <w:tc>
          <w:tcPr>
            <w:tcW w:w="2265" w:type="dxa"/>
            <w:tcBorders>
              <w:top w:val="nil"/>
              <w:left w:val="single" w:sz="8" w:space="0" w:color="666969"/>
              <w:bottom w:val="single" w:sz="8" w:space="0" w:color="666969"/>
              <w:right w:val="single" w:sz="8" w:space="0" w:color="666969"/>
            </w:tcBorders>
            <w:shd w:val="clear" w:color="auto" w:fill="auto"/>
            <w:vAlign w:val="center"/>
            <w:hideMark/>
          </w:tcPr>
          <w:p w:rsidR="00194BD3" w:rsidRPr="00194BD3" w:rsidRDefault="003D6A56" w:rsidP="003B2F1D">
            <w:pPr>
              <w:spacing w:after="0" w:line="240" w:lineRule="auto"/>
              <w:jc w:val="center"/>
              <w:rPr>
                <w:rFonts w:ascii="Arial Narrow" w:hAnsi="Arial Narrow" w:cs="Calibri"/>
                <w:color w:val="000000"/>
                <w:sz w:val="20"/>
              </w:rPr>
            </w:pPr>
            <w:r>
              <w:rPr>
                <w:rFonts w:ascii="Arial Narrow" w:hAnsi="Arial Narrow" w:cs="Calibri"/>
                <w:color w:val="000000"/>
                <w:sz w:val="20"/>
              </w:rPr>
              <w:t>#11</w:t>
            </w:r>
            <w:r w:rsidR="00194BD3" w:rsidRPr="00194BD3">
              <w:rPr>
                <w:rFonts w:ascii="Arial Narrow" w:hAnsi="Arial Narrow" w:cs="Calibri"/>
                <w:color w:val="000000"/>
                <w:sz w:val="20"/>
              </w:rPr>
              <w:t xml:space="preserve"> Study Participant Check-in Call</w:t>
            </w:r>
          </w:p>
        </w:tc>
        <w:tc>
          <w:tcPr>
            <w:tcW w:w="126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210</w:t>
            </w:r>
          </w:p>
        </w:tc>
        <w:tc>
          <w:tcPr>
            <w:tcW w:w="117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1</w:t>
            </w:r>
          </w:p>
        </w:tc>
        <w:tc>
          <w:tcPr>
            <w:tcW w:w="108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0.16</w:t>
            </w:r>
          </w:p>
        </w:tc>
        <w:tc>
          <w:tcPr>
            <w:tcW w:w="81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34</w:t>
            </w:r>
          </w:p>
        </w:tc>
        <w:tc>
          <w:tcPr>
            <w:tcW w:w="919"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11</w:t>
            </w:r>
          </w:p>
        </w:tc>
        <w:tc>
          <w:tcPr>
            <w:tcW w:w="881"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$10.15</w:t>
            </w:r>
          </w:p>
        </w:tc>
        <w:tc>
          <w:tcPr>
            <w:tcW w:w="81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color w:val="000000"/>
                <w:sz w:val="20"/>
              </w:rPr>
            </w:pPr>
            <w:r w:rsidRPr="00194BD3">
              <w:rPr>
                <w:rFonts w:ascii="Arial Narrow" w:hAnsi="Arial Narrow" w:cs="Calibri"/>
                <w:color w:val="000000"/>
                <w:sz w:val="20"/>
              </w:rPr>
              <w:t>$11</w:t>
            </w:r>
            <w:r w:rsidR="006C6991">
              <w:rPr>
                <w:rFonts w:ascii="Arial Narrow" w:hAnsi="Arial Narrow" w:cs="Calibri"/>
                <w:color w:val="000000"/>
                <w:sz w:val="20"/>
              </w:rPr>
              <w:t>2</w:t>
            </w:r>
          </w:p>
        </w:tc>
      </w:tr>
      <w:tr w:rsidR="00194BD3" w:rsidRPr="00194BD3" w:rsidTr="00194BD3">
        <w:trPr>
          <w:trHeight w:val="525"/>
        </w:trPr>
        <w:tc>
          <w:tcPr>
            <w:tcW w:w="2265" w:type="dxa"/>
            <w:tcBorders>
              <w:top w:val="nil"/>
              <w:left w:val="single" w:sz="8" w:space="0" w:color="666969"/>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i/>
                <w:iCs/>
                <w:color w:val="000000"/>
                <w:sz w:val="20"/>
              </w:rPr>
            </w:pPr>
            <w:r w:rsidRPr="00194BD3">
              <w:rPr>
                <w:rFonts w:ascii="Arial Narrow" w:hAnsi="Arial Narrow" w:cs="Calibri"/>
                <w:i/>
                <w:iCs/>
                <w:color w:val="000000"/>
                <w:sz w:val="20"/>
              </w:rPr>
              <w:t>Total Burden Hours: New Collection</w:t>
            </w:r>
          </w:p>
        </w:tc>
        <w:tc>
          <w:tcPr>
            <w:tcW w:w="126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b/>
                <w:bCs/>
                <w:i/>
                <w:iCs/>
                <w:color w:val="000000"/>
                <w:sz w:val="20"/>
              </w:rPr>
            </w:pPr>
          </w:p>
        </w:tc>
        <w:tc>
          <w:tcPr>
            <w:tcW w:w="117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b/>
                <w:bCs/>
                <w:i/>
                <w:iCs/>
                <w:color w:val="000000"/>
                <w:sz w:val="20"/>
              </w:rPr>
            </w:pPr>
          </w:p>
        </w:tc>
        <w:tc>
          <w:tcPr>
            <w:tcW w:w="108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b/>
                <w:bCs/>
                <w:i/>
                <w:iCs/>
                <w:color w:val="000000"/>
                <w:sz w:val="20"/>
              </w:rPr>
            </w:pPr>
          </w:p>
        </w:tc>
        <w:tc>
          <w:tcPr>
            <w:tcW w:w="81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i/>
                <w:iCs/>
                <w:color w:val="000000"/>
                <w:sz w:val="20"/>
              </w:rPr>
            </w:pPr>
            <w:r w:rsidRPr="00194BD3">
              <w:rPr>
                <w:rFonts w:ascii="Arial Narrow" w:hAnsi="Arial Narrow" w:cs="Calibri"/>
                <w:i/>
                <w:iCs/>
                <w:color w:val="000000"/>
                <w:sz w:val="20"/>
              </w:rPr>
              <w:t>8,742</w:t>
            </w:r>
          </w:p>
        </w:tc>
        <w:tc>
          <w:tcPr>
            <w:tcW w:w="919"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i/>
                <w:iCs/>
                <w:color w:val="000000"/>
                <w:sz w:val="20"/>
              </w:rPr>
            </w:pPr>
            <w:r w:rsidRPr="00194BD3">
              <w:rPr>
                <w:rFonts w:ascii="Arial Narrow" w:hAnsi="Arial Narrow" w:cs="Calibri"/>
                <w:i/>
                <w:iCs/>
                <w:color w:val="000000"/>
                <w:sz w:val="20"/>
              </w:rPr>
              <w:t>2,91</w:t>
            </w:r>
            <w:r w:rsidR="00071D6F">
              <w:rPr>
                <w:rFonts w:ascii="Arial Narrow" w:hAnsi="Arial Narrow" w:cs="Calibri"/>
                <w:i/>
                <w:iCs/>
                <w:color w:val="000000"/>
                <w:sz w:val="20"/>
              </w:rPr>
              <w:t>7</w:t>
            </w:r>
          </w:p>
        </w:tc>
        <w:tc>
          <w:tcPr>
            <w:tcW w:w="881"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b/>
                <w:bCs/>
                <w:i/>
                <w:iCs/>
                <w:color w:val="000000"/>
                <w:sz w:val="20"/>
              </w:rPr>
            </w:pPr>
          </w:p>
        </w:tc>
        <w:tc>
          <w:tcPr>
            <w:tcW w:w="81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i/>
                <w:iCs/>
                <w:color w:val="000000"/>
                <w:sz w:val="20"/>
              </w:rPr>
            </w:pPr>
            <w:r w:rsidRPr="00194BD3">
              <w:rPr>
                <w:rFonts w:ascii="Arial Narrow" w:hAnsi="Arial Narrow" w:cs="Calibri"/>
                <w:i/>
                <w:iCs/>
                <w:color w:val="000000"/>
                <w:sz w:val="20"/>
              </w:rPr>
              <w:t>$3</w:t>
            </w:r>
            <w:r w:rsidR="0013264C">
              <w:rPr>
                <w:rFonts w:ascii="Arial Narrow" w:hAnsi="Arial Narrow" w:cs="Calibri"/>
                <w:i/>
                <w:iCs/>
                <w:color w:val="000000"/>
                <w:sz w:val="20"/>
              </w:rPr>
              <w:t>4,036</w:t>
            </w:r>
          </w:p>
        </w:tc>
      </w:tr>
      <w:tr w:rsidR="00194BD3" w:rsidRPr="00194BD3" w:rsidTr="00194BD3">
        <w:trPr>
          <w:trHeight w:val="705"/>
        </w:trPr>
        <w:tc>
          <w:tcPr>
            <w:tcW w:w="2265" w:type="dxa"/>
            <w:tcBorders>
              <w:top w:val="nil"/>
              <w:left w:val="single" w:sz="8" w:space="0" w:color="666969"/>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b/>
                <w:bCs/>
                <w:color w:val="000000"/>
                <w:sz w:val="20"/>
              </w:rPr>
            </w:pPr>
            <w:r w:rsidRPr="00194BD3">
              <w:rPr>
                <w:rFonts w:ascii="Arial Narrow" w:hAnsi="Arial Narrow" w:cs="Calibri"/>
                <w:b/>
                <w:bCs/>
                <w:color w:val="000000"/>
                <w:sz w:val="20"/>
              </w:rPr>
              <w:t>TOTAL Burden Hours (Remaining + New)</w:t>
            </w:r>
          </w:p>
        </w:tc>
        <w:tc>
          <w:tcPr>
            <w:tcW w:w="126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b/>
                <w:bCs/>
                <w:color w:val="000000"/>
                <w:sz w:val="20"/>
              </w:rPr>
            </w:pPr>
          </w:p>
        </w:tc>
        <w:tc>
          <w:tcPr>
            <w:tcW w:w="117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b/>
                <w:bCs/>
                <w:color w:val="000000"/>
                <w:sz w:val="20"/>
              </w:rPr>
            </w:pPr>
          </w:p>
        </w:tc>
        <w:tc>
          <w:tcPr>
            <w:tcW w:w="108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b/>
                <w:bCs/>
                <w:color w:val="000000"/>
                <w:sz w:val="20"/>
              </w:rPr>
            </w:pPr>
          </w:p>
        </w:tc>
        <w:tc>
          <w:tcPr>
            <w:tcW w:w="81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b/>
                <w:bCs/>
                <w:color w:val="000000"/>
                <w:sz w:val="20"/>
              </w:rPr>
            </w:pPr>
            <w:r w:rsidRPr="00194BD3">
              <w:rPr>
                <w:rFonts w:ascii="Arial Narrow" w:hAnsi="Arial Narrow" w:cs="Calibri"/>
                <w:b/>
                <w:bCs/>
                <w:color w:val="000000"/>
                <w:sz w:val="20"/>
              </w:rPr>
              <w:t>13,35</w:t>
            </w:r>
            <w:r w:rsidR="003D6A56">
              <w:rPr>
                <w:rFonts w:ascii="Arial Narrow" w:hAnsi="Arial Narrow" w:cs="Calibri"/>
                <w:b/>
                <w:bCs/>
                <w:color w:val="000000"/>
                <w:sz w:val="20"/>
              </w:rPr>
              <w:t>4</w:t>
            </w:r>
          </w:p>
        </w:tc>
        <w:tc>
          <w:tcPr>
            <w:tcW w:w="919"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b/>
                <w:bCs/>
                <w:color w:val="000000"/>
                <w:sz w:val="20"/>
              </w:rPr>
            </w:pPr>
            <w:r w:rsidRPr="00194BD3">
              <w:rPr>
                <w:rFonts w:ascii="Arial Narrow" w:hAnsi="Arial Narrow" w:cs="Calibri"/>
                <w:b/>
                <w:bCs/>
                <w:color w:val="000000"/>
                <w:sz w:val="20"/>
              </w:rPr>
              <w:t>4,45</w:t>
            </w:r>
            <w:r w:rsidR="003D6A56">
              <w:rPr>
                <w:rFonts w:ascii="Arial Narrow" w:hAnsi="Arial Narrow" w:cs="Calibri"/>
                <w:b/>
                <w:bCs/>
                <w:color w:val="000000"/>
                <w:sz w:val="20"/>
              </w:rPr>
              <w:t>5</w:t>
            </w:r>
            <w:r w:rsidR="007837A9">
              <w:rPr>
                <w:rFonts w:ascii="Arial Narrow" w:hAnsi="Arial Narrow" w:cs="Calibri"/>
                <w:b/>
                <w:bCs/>
                <w:color w:val="000000"/>
                <w:sz w:val="20"/>
              </w:rPr>
              <w:t>*</w:t>
            </w:r>
          </w:p>
        </w:tc>
        <w:tc>
          <w:tcPr>
            <w:tcW w:w="881"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b/>
                <w:bCs/>
                <w:color w:val="000000"/>
                <w:sz w:val="20"/>
              </w:rPr>
            </w:pPr>
          </w:p>
        </w:tc>
        <w:tc>
          <w:tcPr>
            <w:tcW w:w="810" w:type="dxa"/>
            <w:tcBorders>
              <w:top w:val="nil"/>
              <w:left w:val="nil"/>
              <w:bottom w:val="single" w:sz="8" w:space="0" w:color="666969"/>
              <w:right w:val="single" w:sz="8" w:space="0" w:color="666969"/>
            </w:tcBorders>
            <w:shd w:val="clear" w:color="auto" w:fill="auto"/>
            <w:vAlign w:val="center"/>
            <w:hideMark/>
          </w:tcPr>
          <w:p w:rsidR="00194BD3" w:rsidRPr="00194BD3" w:rsidRDefault="00194BD3" w:rsidP="003B2F1D">
            <w:pPr>
              <w:spacing w:after="0" w:line="240" w:lineRule="auto"/>
              <w:jc w:val="center"/>
              <w:rPr>
                <w:rFonts w:ascii="Arial Narrow" w:hAnsi="Arial Narrow" w:cs="Calibri"/>
                <w:b/>
                <w:bCs/>
                <w:color w:val="000000"/>
                <w:sz w:val="20"/>
              </w:rPr>
            </w:pPr>
            <w:r w:rsidRPr="00194BD3">
              <w:rPr>
                <w:rFonts w:ascii="Arial Narrow" w:hAnsi="Arial Narrow" w:cs="Calibri"/>
                <w:b/>
                <w:bCs/>
                <w:color w:val="000000"/>
                <w:sz w:val="20"/>
              </w:rPr>
              <w:t>$49,</w:t>
            </w:r>
            <w:r w:rsidR="0013264C">
              <w:rPr>
                <w:rFonts w:ascii="Arial Narrow" w:hAnsi="Arial Narrow" w:cs="Calibri"/>
                <w:b/>
                <w:bCs/>
                <w:color w:val="000000"/>
                <w:sz w:val="20"/>
              </w:rPr>
              <w:t>646</w:t>
            </w:r>
          </w:p>
        </w:tc>
      </w:tr>
    </w:tbl>
    <w:p w:rsidR="007F131C" w:rsidRPr="007837A9" w:rsidRDefault="007F131C" w:rsidP="0051451B">
      <w:pPr>
        <w:spacing w:after="0"/>
        <w:rPr>
          <w:sz w:val="16"/>
          <w:szCs w:val="16"/>
        </w:rPr>
      </w:pPr>
      <w:r w:rsidRPr="007837A9">
        <w:rPr>
          <w:sz w:val="16"/>
          <w:szCs w:val="16"/>
        </w:rPr>
        <w:t xml:space="preserve">^Assume </w:t>
      </w:r>
      <w:r w:rsidR="008815F6" w:rsidRPr="007837A9">
        <w:rPr>
          <w:sz w:val="16"/>
          <w:szCs w:val="16"/>
        </w:rPr>
        <w:t>7</w:t>
      </w:r>
      <w:r w:rsidR="004D60EE" w:rsidRPr="007837A9">
        <w:rPr>
          <w:sz w:val="16"/>
          <w:szCs w:val="16"/>
        </w:rPr>
        <w:t>1</w:t>
      </w:r>
      <w:r w:rsidR="008815F6" w:rsidRPr="007837A9">
        <w:rPr>
          <w:sz w:val="16"/>
          <w:szCs w:val="16"/>
        </w:rPr>
        <w:t xml:space="preserve"> percent of respondents have children</w:t>
      </w:r>
      <w:r w:rsidR="004D60EE" w:rsidRPr="007837A9">
        <w:rPr>
          <w:sz w:val="16"/>
          <w:szCs w:val="16"/>
        </w:rPr>
        <w:t xml:space="preserve"> (based on baseline data collected to date)</w:t>
      </w:r>
    </w:p>
    <w:p w:rsidR="007837A9" w:rsidRPr="007837A9" w:rsidRDefault="007837A9" w:rsidP="0051451B">
      <w:pPr>
        <w:spacing w:after="0"/>
        <w:rPr>
          <w:sz w:val="16"/>
          <w:szCs w:val="16"/>
        </w:rPr>
      </w:pPr>
      <w:r w:rsidRPr="007837A9">
        <w:rPr>
          <w:sz w:val="16"/>
          <w:szCs w:val="16"/>
        </w:rPr>
        <w:t>* Rounding for annual burden based on ICRAS/ROCIS calculations, which annualize at the respondent level.</w:t>
      </w:r>
    </w:p>
    <w:p w:rsidR="00B312A2" w:rsidRDefault="00B312A2" w:rsidP="0051451B">
      <w:pPr>
        <w:spacing w:after="0"/>
        <w:rPr>
          <w:sz w:val="20"/>
        </w:rPr>
      </w:pPr>
    </w:p>
    <w:p w:rsidR="00C871F5" w:rsidRDefault="00C871F5" w:rsidP="00824DB8">
      <w:pPr>
        <w:rPr>
          <w:b/>
          <w:u w:val="single"/>
        </w:rPr>
      </w:pPr>
      <w:r>
        <w:rPr>
          <w:b/>
          <w:u w:val="single"/>
        </w:rPr>
        <w:t>Total Burden Hour Request</w:t>
      </w:r>
    </w:p>
    <w:p w:rsidR="00966CB2" w:rsidRDefault="00966CB2" w:rsidP="00824DB8">
      <w:r>
        <w:t xml:space="preserve">Total burden </w:t>
      </w:r>
      <w:r w:rsidR="00E90BF1">
        <w:t xml:space="preserve">is displayed in Exhibit A-12.  The total burden for already approved information collection and the new request is </w:t>
      </w:r>
      <w:r w:rsidR="002925A7">
        <w:t>13,</w:t>
      </w:r>
      <w:r w:rsidR="003D6A56">
        <w:t>354</w:t>
      </w:r>
      <w:r w:rsidR="00494CC5">
        <w:t xml:space="preserve"> </w:t>
      </w:r>
      <w:r w:rsidR="00E90BF1">
        <w:t xml:space="preserve">hours, or </w:t>
      </w:r>
      <w:r w:rsidR="00494CC5">
        <w:t>4,</w:t>
      </w:r>
      <w:r w:rsidR="00194BD3">
        <w:t>4</w:t>
      </w:r>
      <w:r w:rsidR="003D6A56">
        <w:t>55</w:t>
      </w:r>
      <w:r w:rsidR="003D6A56">
        <w:rPr>
          <w:rStyle w:val="FootnoteReference"/>
        </w:rPr>
        <w:footnoteReference w:id="4"/>
      </w:r>
      <w:r w:rsidR="000B0898">
        <w:t xml:space="preserve"> </w:t>
      </w:r>
      <w:r w:rsidR="00E90BF1">
        <w:t>hours per year over three years.</w:t>
      </w:r>
    </w:p>
    <w:p w:rsidR="00F0312E" w:rsidRPr="00E82102" w:rsidRDefault="00F0312E" w:rsidP="00824DB8"/>
    <w:p w:rsidR="00824DB8" w:rsidRPr="007333A9" w:rsidRDefault="00824DB8" w:rsidP="00824DB8">
      <w:pPr>
        <w:pStyle w:val="Heading2"/>
      </w:pPr>
      <w:bookmarkStart w:id="89" w:name="_Toc329344442"/>
      <w:bookmarkStart w:id="90" w:name="_Toc342213285"/>
      <w:r w:rsidRPr="007333A9">
        <w:t>A.13</w:t>
      </w:r>
      <w:r w:rsidRPr="007333A9">
        <w:tab/>
      </w:r>
      <w:bookmarkEnd w:id="87"/>
      <w:bookmarkEnd w:id="88"/>
      <w:r>
        <w:t>Cost Burden to Respondents or Record Keepers</w:t>
      </w:r>
      <w:bookmarkEnd w:id="89"/>
      <w:bookmarkEnd w:id="90"/>
    </w:p>
    <w:p w:rsidR="00824DB8" w:rsidRDefault="00824DB8" w:rsidP="000C6A8D">
      <w:r w:rsidRPr="00164C38">
        <w:t xml:space="preserve">This data collection effort involves </w:t>
      </w:r>
      <w:r w:rsidRPr="000C6A8D">
        <w:t>no</w:t>
      </w:r>
      <w:r w:rsidRPr="00164C38">
        <w:t xml:space="preserve"> recordkeeping or reporting costs for respondents other than those described in item A.12 above. </w:t>
      </w:r>
    </w:p>
    <w:p w:rsidR="000821B2" w:rsidRPr="00164C38" w:rsidRDefault="000821B2" w:rsidP="000C6A8D"/>
    <w:p w:rsidR="00824DB8" w:rsidRDefault="00824DB8" w:rsidP="00824DB8">
      <w:pPr>
        <w:pStyle w:val="Heading2"/>
      </w:pPr>
      <w:bookmarkStart w:id="91" w:name="_Toc255223827"/>
      <w:bookmarkStart w:id="92" w:name="_Toc290302442"/>
      <w:bookmarkStart w:id="93" w:name="_Toc329344443"/>
      <w:bookmarkStart w:id="94" w:name="_Toc342213286"/>
      <w:r>
        <w:t>A.14</w:t>
      </w:r>
      <w:r>
        <w:tab/>
        <w:t>Estimate of Cost to the Federal Government</w:t>
      </w:r>
      <w:bookmarkEnd w:id="91"/>
      <w:bookmarkEnd w:id="92"/>
      <w:bookmarkEnd w:id="93"/>
      <w:bookmarkEnd w:id="94"/>
      <w:r>
        <w:t xml:space="preserve"> </w:t>
      </w:r>
    </w:p>
    <w:p w:rsidR="00824DB8" w:rsidRDefault="003B241B" w:rsidP="000C6A8D">
      <w:r w:rsidRPr="003260E5">
        <w:t xml:space="preserve">The annual cost </w:t>
      </w:r>
      <w:r w:rsidR="003260E5" w:rsidRPr="003260E5">
        <w:t xml:space="preserve">for </w:t>
      </w:r>
      <w:r w:rsidR="003260E5">
        <w:t xml:space="preserve">all </w:t>
      </w:r>
      <w:r w:rsidR="003260E5" w:rsidRPr="003260E5">
        <w:t>information collection under this OMB number is $</w:t>
      </w:r>
      <w:r w:rsidR="00BB5E75">
        <w:t>1,999,668</w:t>
      </w:r>
      <w:r w:rsidR="003260E5" w:rsidRPr="003260E5">
        <w:t xml:space="preserve">.  </w:t>
      </w:r>
      <w:r w:rsidR="00824DB8" w:rsidRPr="003260E5">
        <w:t>This includes the cost of collecting baseline information (site staff time to administer the BIF and SAQ), the development of data collection instruments and tools, the administration of the follow-up survey, the collection of implementation research data, and the analysis and reporting of data</w:t>
      </w:r>
      <w:r w:rsidR="006041A3">
        <w:t>.</w:t>
      </w:r>
    </w:p>
    <w:p w:rsidR="000821B2" w:rsidRDefault="000821B2" w:rsidP="000C6A8D"/>
    <w:p w:rsidR="00824DB8" w:rsidRDefault="00824DB8" w:rsidP="00824DB8">
      <w:pPr>
        <w:pStyle w:val="Heading2"/>
      </w:pPr>
      <w:bookmarkStart w:id="95" w:name="_Toc255223828"/>
      <w:bookmarkStart w:id="96" w:name="_Toc290302443"/>
      <w:bookmarkStart w:id="97" w:name="_Toc329344444"/>
      <w:bookmarkStart w:id="98" w:name="_Toc342213287"/>
      <w:r>
        <w:t>A.15</w:t>
      </w:r>
      <w:r>
        <w:tab/>
      </w:r>
      <w:bookmarkEnd w:id="95"/>
      <w:bookmarkEnd w:id="96"/>
      <w:r>
        <w:t>Change in Burden</w:t>
      </w:r>
      <w:bookmarkEnd w:id="97"/>
      <w:bookmarkEnd w:id="98"/>
    </w:p>
    <w:p w:rsidR="00824DB8" w:rsidRDefault="00824DB8" w:rsidP="000C6A8D">
      <w:r w:rsidRPr="00164C38">
        <w:t>This evaluation involves new data collection that increases t</w:t>
      </w:r>
      <w:r>
        <w:t>he public reporting burden</w:t>
      </w:r>
      <w:r w:rsidR="00327680">
        <w:t xml:space="preserve"> under this OMB number</w:t>
      </w:r>
      <w:r>
        <w:t>. Section</w:t>
      </w:r>
      <w:r w:rsidRPr="00164C38">
        <w:t xml:space="preserve"> A</w:t>
      </w:r>
      <w:r>
        <w:t>.</w:t>
      </w:r>
      <w:r w:rsidRPr="00164C38">
        <w:t xml:space="preserve">12 </w:t>
      </w:r>
      <w:r>
        <w:t>details</w:t>
      </w:r>
      <w:r w:rsidRPr="00164C38">
        <w:t xml:space="preserve"> the burden figures.</w:t>
      </w:r>
    </w:p>
    <w:p w:rsidR="00762DFA" w:rsidRPr="00164C38" w:rsidRDefault="00762DFA" w:rsidP="000C6A8D"/>
    <w:p w:rsidR="00824DB8" w:rsidRPr="00124E69" w:rsidRDefault="00824DB8" w:rsidP="00824DB8">
      <w:pPr>
        <w:pStyle w:val="Heading2"/>
      </w:pPr>
      <w:bookmarkStart w:id="99" w:name="_Toc255223829"/>
      <w:bookmarkStart w:id="100" w:name="_Toc290302444"/>
      <w:bookmarkStart w:id="101" w:name="_Toc329344445"/>
      <w:bookmarkStart w:id="102" w:name="_Toc342213288"/>
      <w:r>
        <w:t>A.16</w:t>
      </w:r>
      <w:r>
        <w:tab/>
      </w:r>
      <w:bookmarkEnd w:id="99"/>
      <w:r>
        <w:t>Plan and Time Schedule for</w:t>
      </w:r>
      <w:r w:rsidRPr="00124E69">
        <w:t xml:space="preserve"> Information Collection</w:t>
      </w:r>
      <w:r>
        <w:t>, Tabulation and Publication</w:t>
      </w:r>
      <w:bookmarkEnd w:id="100"/>
      <w:bookmarkEnd w:id="101"/>
      <w:bookmarkEnd w:id="102"/>
    </w:p>
    <w:p w:rsidR="00824DB8" w:rsidRDefault="00824DB8" w:rsidP="000C6A8D">
      <w:r>
        <w:t xml:space="preserve">The evaluation contractor, Abt Associates Inc., and its subcontractors will collect, analyze, tabulate and report the data collected for the </w:t>
      </w:r>
      <w:r w:rsidRPr="000C6A8D">
        <w:t>ISIS</w:t>
      </w:r>
      <w:r>
        <w:t xml:space="preserve"> evaluation to HHS.</w:t>
      </w:r>
    </w:p>
    <w:p w:rsidR="00824DB8" w:rsidRPr="00B7709E" w:rsidRDefault="00824DB8" w:rsidP="00824DB8">
      <w:pPr>
        <w:pStyle w:val="Heading3"/>
      </w:pPr>
      <w:bookmarkStart w:id="103" w:name="_Toc329344446"/>
      <w:bookmarkStart w:id="104" w:name="_Toc342213289"/>
      <w:r>
        <w:t>A.16.1</w:t>
      </w:r>
      <w:r>
        <w:tab/>
        <w:t>Analysis Plan</w:t>
      </w:r>
      <w:bookmarkEnd w:id="103"/>
      <w:bookmarkEnd w:id="104"/>
    </w:p>
    <w:p w:rsidR="00824DB8" w:rsidRPr="00137474" w:rsidRDefault="00824DB8" w:rsidP="000C6A8D">
      <w:r>
        <w:t xml:space="preserve">The ISIS </w:t>
      </w:r>
      <w:r w:rsidRPr="00137474">
        <w:t xml:space="preserve">data collection activities will </w:t>
      </w:r>
      <w:r w:rsidRPr="000C6A8D">
        <w:t>support</w:t>
      </w:r>
      <w:r>
        <w:t xml:space="preserve"> the following </w:t>
      </w:r>
      <w:r w:rsidRPr="00137474">
        <w:t>major deliverables:</w:t>
      </w:r>
    </w:p>
    <w:p w:rsidR="00824DB8" w:rsidRDefault="00824DB8" w:rsidP="00824DB8">
      <w:pPr>
        <w:pStyle w:val="Numbers"/>
        <w:tabs>
          <w:tab w:val="clear" w:pos="1080"/>
        </w:tabs>
        <w:spacing w:after="120"/>
        <w:ind w:left="360"/>
      </w:pPr>
      <w:r w:rsidRPr="008A28D7">
        <w:rPr>
          <w:b/>
          <w:i/>
        </w:rPr>
        <w:t>Site-specific implementation reports</w:t>
      </w:r>
      <w:r w:rsidR="000C6A8D">
        <w:rPr>
          <w:i/>
        </w:rPr>
        <w:t xml:space="preserve">. </w:t>
      </w:r>
      <w:r>
        <w:t xml:space="preserve">The site-specific implementation reports will describe program design, including the underlying logic; how the program </w:t>
      </w:r>
      <w:r w:rsidR="00C86294">
        <w:t>was i</w:t>
      </w:r>
      <w:r>
        <w:t>mplemented and changes that were made during implementation; the treatment group's participation patterns and experiences with program services; the differences in service receipt between treatment and control group members; and the extent to which the program scaled up</w:t>
      </w:r>
      <w:r w:rsidR="000C6A8D">
        <w:t xml:space="preserve">. </w:t>
      </w:r>
      <w:r w:rsidR="00CE2770">
        <w:t>For eight sites, r</w:t>
      </w:r>
      <w:r>
        <w:t>eports will be drafted by September</w:t>
      </w:r>
      <w:r w:rsidR="00990C32">
        <w:t xml:space="preserve"> </w:t>
      </w:r>
      <w:r>
        <w:t>2015</w:t>
      </w:r>
      <w:r w:rsidR="00CE2770">
        <w:t xml:space="preserve">; for the ninth, by </w:t>
      </w:r>
      <w:r w:rsidR="008976F7">
        <w:t>July 2016</w:t>
      </w:r>
      <w:r>
        <w:t>.</w:t>
      </w:r>
    </w:p>
    <w:p w:rsidR="00824DB8" w:rsidRPr="008976F7" w:rsidRDefault="00824DB8" w:rsidP="00824DB8">
      <w:pPr>
        <w:pStyle w:val="Numbers"/>
        <w:tabs>
          <w:tab w:val="clear" w:pos="1080"/>
        </w:tabs>
        <w:spacing w:after="120"/>
        <w:ind w:left="360"/>
      </w:pPr>
      <w:r w:rsidRPr="008A28D7">
        <w:rPr>
          <w:b/>
          <w:i/>
        </w:rPr>
        <w:lastRenderedPageBreak/>
        <w:t>Cross-site implementation report</w:t>
      </w:r>
      <w:r w:rsidR="000C6A8D">
        <w:t xml:space="preserve">. </w:t>
      </w:r>
      <w:r>
        <w:t>The report will describe and compare the similarities and differences across the ISIS sites</w:t>
      </w:r>
      <w:r w:rsidR="000C6A8D">
        <w:t xml:space="preserve">. </w:t>
      </w:r>
      <w:r>
        <w:t xml:space="preserve">It will include a description of participant demographic information, income, education, and job status at baseline and </w:t>
      </w:r>
      <w:r w:rsidR="00FF4306" w:rsidRPr="00FF4306">
        <w:t>15</w:t>
      </w:r>
      <w:r w:rsidR="00562EAC" w:rsidRPr="00893083">
        <w:t xml:space="preserve"> </w:t>
      </w:r>
      <w:r w:rsidR="008976F7" w:rsidRPr="00893083">
        <w:t>months</w:t>
      </w:r>
      <w:r>
        <w:t xml:space="preserve"> post random assignment; program services and components, including the relative emphasis placed on each career pathway component; services received by program participants; treatment-control difference in service receipt and completion, and implementation challenges; and prospects for sustainability and further scaling</w:t>
      </w:r>
      <w:r w:rsidR="000C6A8D">
        <w:t xml:space="preserve">. </w:t>
      </w:r>
      <w:r>
        <w:t xml:space="preserve">The report will be drafted by </w:t>
      </w:r>
      <w:r w:rsidR="008976F7" w:rsidRPr="008976F7">
        <w:t xml:space="preserve">September </w:t>
      </w:r>
      <w:r w:rsidRPr="008976F7">
        <w:t>2016.</w:t>
      </w:r>
    </w:p>
    <w:p w:rsidR="00FF6930" w:rsidRDefault="00824DB8" w:rsidP="00FF6930">
      <w:pPr>
        <w:pStyle w:val="Numbers"/>
        <w:tabs>
          <w:tab w:val="clear" w:pos="1080"/>
          <w:tab w:val="num" w:pos="720"/>
        </w:tabs>
        <w:ind w:left="360"/>
      </w:pPr>
      <w:r w:rsidRPr="00FF6930">
        <w:rPr>
          <w:b/>
          <w:i/>
        </w:rPr>
        <w:t>Site-specific</w:t>
      </w:r>
      <w:r w:rsidR="00CE2770">
        <w:rPr>
          <w:b/>
          <w:i/>
        </w:rPr>
        <w:t xml:space="preserve"> </w:t>
      </w:r>
      <w:r w:rsidR="000431B2">
        <w:rPr>
          <w:b/>
          <w:i/>
        </w:rPr>
        <w:t>15-month</w:t>
      </w:r>
      <w:r w:rsidRPr="00FF6930">
        <w:rPr>
          <w:b/>
          <w:i/>
        </w:rPr>
        <w:t xml:space="preserve"> impact studies. </w:t>
      </w:r>
      <w:r>
        <w:t xml:space="preserve">Each </w:t>
      </w:r>
      <w:r w:rsidR="00CE2770">
        <w:t xml:space="preserve">interim </w:t>
      </w:r>
      <w:r>
        <w:t>report will describe the program impact on key indicators including career pathways-relevant training, earnings and career-track employment, and family well-being</w:t>
      </w:r>
      <w:r w:rsidR="000C6A8D">
        <w:t xml:space="preserve">. </w:t>
      </w:r>
      <w:r>
        <w:t>Inasmuch as programs use different strategies and target varying outcomes, the site-specific impact studies will also focus on whether impacts vary by subgroups</w:t>
      </w:r>
      <w:r w:rsidR="000C6A8D">
        <w:t xml:space="preserve">. </w:t>
      </w:r>
      <w:r>
        <w:t xml:space="preserve">The site-specific </w:t>
      </w:r>
      <w:r w:rsidR="00CE2770">
        <w:t xml:space="preserve">interim </w:t>
      </w:r>
      <w:r>
        <w:t>reports</w:t>
      </w:r>
      <w:r w:rsidR="00CE2770">
        <w:t xml:space="preserve">, using data from the </w:t>
      </w:r>
      <w:r w:rsidR="00FF4306" w:rsidRPr="00FF4306">
        <w:t>15</w:t>
      </w:r>
      <w:r w:rsidR="00CE2770" w:rsidRPr="00893083">
        <w:t>-month survey</w:t>
      </w:r>
      <w:r w:rsidR="00CE2770">
        <w:t>,</w:t>
      </w:r>
      <w:r>
        <w:t xml:space="preserve"> will also include cost-benefit information</w:t>
      </w:r>
      <w:r w:rsidR="000C6A8D">
        <w:t xml:space="preserve">. </w:t>
      </w:r>
      <w:r w:rsidR="00CE2770">
        <w:t>Interim i</w:t>
      </w:r>
      <w:r>
        <w:t xml:space="preserve">mpact reports </w:t>
      </w:r>
      <w:r w:rsidR="000431B2">
        <w:t>will be drafted by December 2016</w:t>
      </w:r>
      <w:r w:rsidR="00CE2770">
        <w:t xml:space="preserve"> in eight sites and </w:t>
      </w:r>
      <w:r w:rsidR="008976F7">
        <w:t>September 201</w:t>
      </w:r>
      <w:r w:rsidR="000431B2">
        <w:t>7</w:t>
      </w:r>
      <w:r w:rsidR="008976F7">
        <w:t xml:space="preserve"> </w:t>
      </w:r>
      <w:r w:rsidR="00CE2770">
        <w:t>in the ninth</w:t>
      </w:r>
      <w:r>
        <w:t>.</w:t>
      </w:r>
      <w:r w:rsidR="00FF6930" w:rsidRPr="00FF6930">
        <w:t xml:space="preserve"> </w:t>
      </w:r>
      <w:r w:rsidR="00FF6930">
        <w:t xml:space="preserve"> </w:t>
      </w:r>
    </w:p>
    <w:p w:rsidR="00EF019A" w:rsidRPr="00EF019A" w:rsidRDefault="00EF019A" w:rsidP="00EF019A">
      <w:pPr>
        <w:pStyle w:val="Numbers"/>
        <w:numPr>
          <w:ilvl w:val="0"/>
          <w:numId w:val="0"/>
        </w:numPr>
      </w:pPr>
      <w:r w:rsidRPr="00EF019A">
        <w:t xml:space="preserve">In addition to these primary analyses, data from this information collection will be important to conducting a number of secondary analyses.  For example, the ISIS impact evaluation will consider the extent to which component parts of a career pathway program contribute to program impacts and compare existing career pathway resources with programming developed under ISIS, assuming the available data supports such a comparison.  This question is of primary concern for the HPOG impact evaluation and will form part of the secondary analysis for the ISIS impact evaluation. </w:t>
      </w:r>
    </w:p>
    <w:p w:rsidR="00EF019A" w:rsidRDefault="00EF019A" w:rsidP="00EF019A">
      <w:pPr>
        <w:pStyle w:val="Numbers"/>
        <w:numPr>
          <w:ilvl w:val="0"/>
          <w:numId w:val="0"/>
        </w:numPr>
      </w:pPr>
    </w:p>
    <w:p w:rsidR="00824DB8" w:rsidRPr="00B7709E" w:rsidRDefault="00824DB8" w:rsidP="00824DB8">
      <w:pPr>
        <w:pStyle w:val="Heading3"/>
      </w:pPr>
      <w:bookmarkStart w:id="105" w:name="_Toc329344447"/>
      <w:bookmarkStart w:id="106" w:name="_Toc342213290"/>
      <w:r>
        <w:t>A.</w:t>
      </w:r>
      <w:r w:rsidRPr="00B7709E">
        <w:t xml:space="preserve">16.2 Time </w:t>
      </w:r>
      <w:r>
        <w:t>S</w:t>
      </w:r>
      <w:r w:rsidRPr="00B7709E">
        <w:t xml:space="preserve">chedule and </w:t>
      </w:r>
      <w:r>
        <w:t>P</w:t>
      </w:r>
      <w:r w:rsidRPr="00B7709E">
        <w:t>ublications</w:t>
      </w:r>
      <w:bookmarkEnd w:id="105"/>
      <w:bookmarkEnd w:id="106"/>
    </w:p>
    <w:p w:rsidR="00824DB8" w:rsidRDefault="00824DB8" w:rsidP="000C6A8D">
      <w:r w:rsidRPr="00137474">
        <w:t xml:space="preserve">Exhibit </w:t>
      </w:r>
      <w:r>
        <w:t>A</w:t>
      </w:r>
      <w:r w:rsidR="000C6A8D">
        <w:t>-</w:t>
      </w:r>
      <w:r w:rsidRPr="00137474">
        <w:t>16 presents an overview of the project schedule for information collection</w:t>
      </w:r>
      <w:r w:rsidR="000C6A8D">
        <w:t xml:space="preserve">. </w:t>
      </w:r>
      <w:r w:rsidRPr="00137474">
        <w:t>It also identifies deliverables associated with each major data collection activity</w:t>
      </w:r>
      <w:r w:rsidR="000C6A8D">
        <w:t xml:space="preserve">. </w:t>
      </w:r>
    </w:p>
    <w:p w:rsidR="00824DB8" w:rsidRPr="00887072" w:rsidRDefault="00824DB8" w:rsidP="00824DB8">
      <w:pPr>
        <w:pStyle w:val="Caption"/>
      </w:pPr>
      <w:r w:rsidRPr="00887072">
        <w:t>Exhibit A</w:t>
      </w:r>
      <w:r>
        <w:t>-</w:t>
      </w:r>
      <w:r w:rsidRPr="00887072">
        <w:t>16</w:t>
      </w:r>
      <w:r>
        <w:t>.</w:t>
      </w:r>
      <w:r>
        <w:tab/>
      </w:r>
      <w:r w:rsidRPr="00887072">
        <w:t>Overview of Project Data Collection Schedule</w:t>
      </w:r>
    </w:p>
    <w:tbl>
      <w:tblPr>
        <w:tblStyle w:val="TableGrid"/>
        <w:tblW w:w="9090"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2880"/>
        <w:gridCol w:w="2700"/>
        <w:gridCol w:w="3510"/>
      </w:tblGrid>
      <w:tr w:rsidR="00901F9C" w:rsidRPr="00901F9C" w:rsidTr="00901F9C">
        <w:trPr>
          <w:trHeight w:val="288"/>
        </w:trPr>
        <w:tc>
          <w:tcPr>
            <w:tcW w:w="2880" w:type="dxa"/>
            <w:shd w:val="clear" w:color="auto" w:fill="C3C6A8" w:themeFill="accent4"/>
            <w:vAlign w:val="center"/>
          </w:tcPr>
          <w:p w:rsidR="00824DB8" w:rsidRPr="00901F9C" w:rsidRDefault="00824DB8" w:rsidP="00901F9C">
            <w:pPr>
              <w:pStyle w:val="BodyText"/>
              <w:spacing w:after="0"/>
              <w:rPr>
                <w:rFonts w:ascii="Arial" w:hAnsi="Arial" w:cs="Arial"/>
                <w:b/>
                <w:sz w:val="20"/>
              </w:rPr>
            </w:pPr>
            <w:r w:rsidRPr="00901F9C">
              <w:rPr>
                <w:rFonts w:ascii="Arial" w:hAnsi="Arial" w:cs="Arial"/>
                <w:b/>
                <w:sz w:val="20"/>
              </w:rPr>
              <w:t>Data Collection Activity</w:t>
            </w:r>
          </w:p>
        </w:tc>
        <w:tc>
          <w:tcPr>
            <w:tcW w:w="2700" w:type="dxa"/>
            <w:shd w:val="clear" w:color="auto" w:fill="C3C6A8" w:themeFill="accent4"/>
            <w:vAlign w:val="center"/>
          </w:tcPr>
          <w:p w:rsidR="00824DB8" w:rsidRPr="00901F9C" w:rsidRDefault="00824DB8" w:rsidP="00901F9C">
            <w:pPr>
              <w:pStyle w:val="BodyText"/>
              <w:spacing w:after="0"/>
              <w:rPr>
                <w:rFonts w:ascii="Arial" w:hAnsi="Arial" w:cs="Arial"/>
                <w:b/>
                <w:sz w:val="20"/>
              </w:rPr>
            </w:pPr>
            <w:r w:rsidRPr="00901F9C">
              <w:rPr>
                <w:rFonts w:ascii="Arial" w:hAnsi="Arial" w:cs="Arial"/>
                <w:b/>
                <w:sz w:val="20"/>
              </w:rPr>
              <w:t>Timing</w:t>
            </w:r>
          </w:p>
        </w:tc>
        <w:tc>
          <w:tcPr>
            <w:tcW w:w="3510" w:type="dxa"/>
            <w:shd w:val="clear" w:color="auto" w:fill="C3C6A8" w:themeFill="accent4"/>
            <w:vAlign w:val="center"/>
          </w:tcPr>
          <w:p w:rsidR="00824DB8" w:rsidRPr="00901F9C" w:rsidRDefault="00824DB8" w:rsidP="00901F9C">
            <w:pPr>
              <w:pStyle w:val="BodyText"/>
              <w:spacing w:after="0"/>
              <w:rPr>
                <w:rFonts w:ascii="Arial" w:hAnsi="Arial" w:cs="Arial"/>
                <w:b/>
                <w:sz w:val="20"/>
              </w:rPr>
            </w:pPr>
            <w:r w:rsidRPr="00901F9C">
              <w:rPr>
                <w:rFonts w:ascii="Arial" w:hAnsi="Arial" w:cs="Arial"/>
                <w:b/>
                <w:sz w:val="20"/>
              </w:rPr>
              <w:t>Associated Publications</w:t>
            </w:r>
          </w:p>
        </w:tc>
      </w:tr>
      <w:tr w:rsidR="00824DB8" w:rsidRPr="00901F9C" w:rsidTr="00901F9C">
        <w:trPr>
          <w:trHeight w:val="288"/>
        </w:trPr>
        <w:tc>
          <w:tcPr>
            <w:tcW w:w="2880" w:type="dxa"/>
            <w:vAlign w:val="center"/>
          </w:tcPr>
          <w:p w:rsidR="00824DB8" w:rsidRPr="00901F9C" w:rsidRDefault="00824DB8" w:rsidP="00901F9C">
            <w:pPr>
              <w:pStyle w:val="ListParagraph"/>
              <w:numPr>
                <w:ilvl w:val="0"/>
                <w:numId w:val="15"/>
              </w:numPr>
              <w:spacing w:after="0" w:line="264" w:lineRule="auto"/>
              <w:ind w:right="0"/>
              <w:contextualSpacing w:val="0"/>
              <w:jc w:val="left"/>
              <w:rPr>
                <w:rFonts w:ascii="Arial" w:hAnsi="Arial" w:cs="Arial"/>
                <w:sz w:val="20"/>
                <w:szCs w:val="20"/>
              </w:rPr>
            </w:pPr>
            <w:r w:rsidRPr="00901F9C">
              <w:rPr>
                <w:rFonts w:ascii="Arial" w:hAnsi="Arial" w:cs="Arial"/>
                <w:sz w:val="20"/>
                <w:szCs w:val="20"/>
              </w:rPr>
              <w:t xml:space="preserve">Baseline data collection </w:t>
            </w:r>
          </w:p>
          <w:p w:rsidR="00824DB8" w:rsidRPr="00901F9C" w:rsidRDefault="00824DB8" w:rsidP="00901F9C">
            <w:pPr>
              <w:pStyle w:val="BodyText"/>
              <w:spacing w:after="0"/>
              <w:rPr>
                <w:rFonts w:ascii="Arial" w:hAnsi="Arial" w:cs="Arial"/>
                <w:sz w:val="20"/>
              </w:rPr>
            </w:pPr>
          </w:p>
        </w:tc>
        <w:tc>
          <w:tcPr>
            <w:tcW w:w="2700" w:type="dxa"/>
            <w:vAlign w:val="center"/>
          </w:tcPr>
          <w:p w:rsidR="00824DB8" w:rsidRPr="00901F9C" w:rsidRDefault="00824DB8" w:rsidP="00226856">
            <w:pPr>
              <w:pStyle w:val="BodyText"/>
              <w:spacing w:after="0"/>
              <w:rPr>
                <w:rFonts w:ascii="Arial" w:hAnsi="Arial" w:cs="Arial"/>
                <w:sz w:val="20"/>
              </w:rPr>
            </w:pPr>
            <w:r w:rsidRPr="00901F9C">
              <w:rPr>
                <w:rFonts w:ascii="Arial" w:hAnsi="Arial" w:cs="Arial"/>
                <w:sz w:val="20"/>
              </w:rPr>
              <w:t>Currently operating under OMB # 0970-</w:t>
            </w:r>
            <w:r w:rsidR="00226856" w:rsidRPr="00901F9C">
              <w:rPr>
                <w:rFonts w:ascii="Arial" w:hAnsi="Arial" w:cs="Arial"/>
                <w:sz w:val="20"/>
              </w:rPr>
              <w:t>03</w:t>
            </w:r>
            <w:r w:rsidR="00226856">
              <w:rPr>
                <w:rFonts w:ascii="Arial" w:hAnsi="Arial" w:cs="Arial"/>
                <w:sz w:val="20"/>
              </w:rPr>
              <w:t>97</w:t>
            </w:r>
          </w:p>
        </w:tc>
        <w:tc>
          <w:tcPr>
            <w:tcW w:w="3510" w:type="dxa"/>
            <w:vAlign w:val="center"/>
          </w:tcPr>
          <w:p w:rsidR="00824DB8" w:rsidRPr="00901F9C" w:rsidRDefault="00824DB8" w:rsidP="00901F9C">
            <w:pPr>
              <w:pStyle w:val="BodyText"/>
              <w:spacing w:after="0"/>
              <w:rPr>
                <w:rFonts w:ascii="Arial" w:hAnsi="Arial" w:cs="Arial"/>
                <w:sz w:val="20"/>
              </w:rPr>
            </w:pPr>
            <w:r w:rsidRPr="00901F9C">
              <w:rPr>
                <w:rFonts w:ascii="Arial" w:hAnsi="Arial" w:cs="Arial"/>
                <w:sz w:val="20"/>
              </w:rPr>
              <w:t>Site-specific implementation reports, interim impact reports</w:t>
            </w:r>
          </w:p>
        </w:tc>
      </w:tr>
      <w:tr w:rsidR="00824DB8" w:rsidRPr="00901F9C" w:rsidTr="00901F9C">
        <w:trPr>
          <w:trHeight w:val="288"/>
        </w:trPr>
        <w:tc>
          <w:tcPr>
            <w:tcW w:w="2880" w:type="dxa"/>
            <w:vAlign w:val="center"/>
          </w:tcPr>
          <w:p w:rsidR="00824DB8" w:rsidRPr="00901F9C" w:rsidRDefault="00824DB8" w:rsidP="00901F9C">
            <w:pPr>
              <w:pStyle w:val="ListParagraph"/>
              <w:numPr>
                <w:ilvl w:val="0"/>
                <w:numId w:val="15"/>
              </w:numPr>
              <w:spacing w:after="0" w:line="264" w:lineRule="auto"/>
              <w:ind w:right="0"/>
              <w:contextualSpacing w:val="0"/>
              <w:jc w:val="left"/>
              <w:rPr>
                <w:rFonts w:ascii="Arial" w:hAnsi="Arial" w:cs="Arial"/>
                <w:sz w:val="20"/>
                <w:szCs w:val="20"/>
              </w:rPr>
            </w:pPr>
            <w:r w:rsidRPr="00901F9C">
              <w:rPr>
                <w:rFonts w:ascii="Arial" w:hAnsi="Arial" w:cs="Arial"/>
                <w:sz w:val="20"/>
                <w:szCs w:val="20"/>
              </w:rPr>
              <w:t xml:space="preserve">Supplemental baseline questions on BIF </w:t>
            </w:r>
          </w:p>
        </w:tc>
        <w:tc>
          <w:tcPr>
            <w:tcW w:w="2700" w:type="dxa"/>
            <w:vAlign w:val="center"/>
          </w:tcPr>
          <w:p w:rsidR="00824DB8" w:rsidRPr="00901F9C" w:rsidRDefault="00824DB8" w:rsidP="00931474">
            <w:pPr>
              <w:pStyle w:val="BodyText"/>
              <w:spacing w:after="0"/>
              <w:rPr>
                <w:rFonts w:ascii="Arial" w:hAnsi="Arial" w:cs="Arial"/>
                <w:sz w:val="20"/>
              </w:rPr>
            </w:pPr>
            <w:r w:rsidRPr="00901F9C">
              <w:rPr>
                <w:rFonts w:ascii="Arial" w:hAnsi="Arial" w:cs="Arial"/>
                <w:sz w:val="20"/>
              </w:rPr>
              <w:t>Beginning</w:t>
            </w:r>
            <w:r w:rsidR="00931474">
              <w:rPr>
                <w:rFonts w:ascii="Arial" w:hAnsi="Arial" w:cs="Arial"/>
                <w:sz w:val="20"/>
              </w:rPr>
              <w:t xml:space="preserve"> in 2013 upon OMB approval</w:t>
            </w:r>
          </w:p>
        </w:tc>
        <w:tc>
          <w:tcPr>
            <w:tcW w:w="3510" w:type="dxa"/>
            <w:vAlign w:val="center"/>
          </w:tcPr>
          <w:p w:rsidR="00824DB8" w:rsidRPr="00901F9C" w:rsidRDefault="00824DB8" w:rsidP="00901F9C">
            <w:pPr>
              <w:pStyle w:val="BodyText"/>
              <w:spacing w:after="0"/>
              <w:rPr>
                <w:rFonts w:ascii="Arial" w:hAnsi="Arial" w:cs="Arial"/>
                <w:sz w:val="20"/>
              </w:rPr>
            </w:pPr>
            <w:r w:rsidRPr="00901F9C">
              <w:rPr>
                <w:rFonts w:ascii="Arial" w:hAnsi="Arial" w:cs="Arial"/>
                <w:sz w:val="20"/>
              </w:rPr>
              <w:t>Site-specific implementation reports, interim impact reports</w:t>
            </w:r>
          </w:p>
        </w:tc>
      </w:tr>
      <w:tr w:rsidR="00824DB8" w:rsidRPr="00901F9C" w:rsidTr="00901F9C">
        <w:trPr>
          <w:trHeight w:val="288"/>
        </w:trPr>
        <w:tc>
          <w:tcPr>
            <w:tcW w:w="2880" w:type="dxa"/>
            <w:vAlign w:val="center"/>
          </w:tcPr>
          <w:p w:rsidR="00824DB8" w:rsidRPr="00901F9C" w:rsidRDefault="00824DB8" w:rsidP="00901F9C">
            <w:pPr>
              <w:pStyle w:val="BodyText"/>
              <w:numPr>
                <w:ilvl w:val="0"/>
                <w:numId w:val="15"/>
              </w:numPr>
              <w:tabs>
                <w:tab w:val="left" w:pos="720"/>
                <w:tab w:val="left" w:pos="1080"/>
                <w:tab w:val="left" w:pos="1440"/>
                <w:tab w:val="left" w:pos="1800"/>
              </w:tabs>
              <w:spacing w:after="0"/>
              <w:rPr>
                <w:rFonts w:ascii="Arial" w:hAnsi="Arial" w:cs="Arial"/>
                <w:sz w:val="20"/>
              </w:rPr>
            </w:pPr>
            <w:r w:rsidRPr="00901F9C">
              <w:rPr>
                <w:rFonts w:ascii="Arial" w:hAnsi="Arial" w:cs="Arial"/>
                <w:sz w:val="20"/>
              </w:rPr>
              <w:t xml:space="preserve">Follow-up survey </w:t>
            </w:r>
          </w:p>
        </w:tc>
        <w:tc>
          <w:tcPr>
            <w:tcW w:w="2700" w:type="dxa"/>
            <w:vAlign w:val="center"/>
          </w:tcPr>
          <w:p w:rsidR="00824DB8" w:rsidRPr="00901F9C" w:rsidRDefault="00824DB8" w:rsidP="00931474">
            <w:pPr>
              <w:pStyle w:val="BodyText"/>
              <w:spacing w:after="0"/>
              <w:rPr>
                <w:rFonts w:ascii="Arial" w:hAnsi="Arial" w:cs="Arial"/>
                <w:sz w:val="20"/>
              </w:rPr>
            </w:pPr>
            <w:r w:rsidRPr="00901F9C">
              <w:rPr>
                <w:rFonts w:ascii="Arial" w:hAnsi="Arial" w:cs="Arial"/>
                <w:sz w:val="20"/>
              </w:rPr>
              <w:t xml:space="preserve">Beginning </w:t>
            </w:r>
            <w:r w:rsidR="00931474">
              <w:rPr>
                <w:rFonts w:ascii="Arial" w:hAnsi="Arial" w:cs="Arial"/>
                <w:sz w:val="20"/>
              </w:rPr>
              <w:t>in 2013 upon OMB approval</w:t>
            </w:r>
            <w:r w:rsidRPr="00901F9C">
              <w:rPr>
                <w:rFonts w:ascii="Arial" w:hAnsi="Arial" w:cs="Arial"/>
                <w:sz w:val="20"/>
              </w:rPr>
              <w:t xml:space="preserve"> </w:t>
            </w:r>
          </w:p>
        </w:tc>
        <w:tc>
          <w:tcPr>
            <w:tcW w:w="3510" w:type="dxa"/>
            <w:vAlign w:val="center"/>
          </w:tcPr>
          <w:p w:rsidR="00824DB8" w:rsidRPr="00901F9C" w:rsidRDefault="00824DB8" w:rsidP="00901F9C">
            <w:pPr>
              <w:pStyle w:val="BodyText"/>
              <w:spacing w:after="0"/>
              <w:rPr>
                <w:rFonts w:ascii="Arial" w:hAnsi="Arial" w:cs="Arial"/>
                <w:sz w:val="20"/>
              </w:rPr>
            </w:pPr>
            <w:r w:rsidRPr="00901F9C">
              <w:rPr>
                <w:rFonts w:ascii="Arial" w:hAnsi="Arial" w:cs="Arial"/>
                <w:sz w:val="20"/>
              </w:rPr>
              <w:t>Site-specific implementation reports, interim impact reports, cost-benefit report</w:t>
            </w:r>
          </w:p>
        </w:tc>
      </w:tr>
      <w:tr w:rsidR="00824DB8" w:rsidRPr="00901F9C" w:rsidTr="00901F9C">
        <w:trPr>
          <w:trHeight w:val="288"/>
        </w:trPr>
        <w:tc>
          <w:tcPr>
            <w:tcW w:w="2880" w:type="dxa"/>
            <w:vAlign w:val="center"/>
          </w:tcPr>
          <w:p w:rsidR="00824DB8" w:rsidRPr="00901F9C" w:rsidRDefault="00824DB8" w:rsidP="00901F9C">
            <w:pPr>
              <w:pStyle w:val="BodyText"/>
              <w:numPr>
                <w:ilvl w:val="0"/>
                <w:numId w:val="15"/>
              </w:numPr>
              <w:tabs>
                <w:tab w:val="left" w:pos="720"/>
                <w:tab w:val="left" w:pos="1080"/>
                <w:tab w:val="left" w:pos="1440"/>
                <w:tab w:val="left" w:pos="1800"/>
              </w:tabs>
              <w:spacing w:after="0"/>
              <w:rPr>
                <w:rFonts w:ascii="Arial" w:hAnsi="Arial" w:cs="Arial"/>
                <w:sz w:val="20"/>
              </w:rPr>
            </w:pPr>
            <w:r w:rsidRPr="00901F9C">
              <w:rPr>
                <w:rFonts w:ascii="Arial" w:hAnsi="Arial" w:cs="Arial"/>
                <w:sz w:val="20"/>
              </w:rPr>
              <w:t>Survey of instructors and case managers/advisors</w:t>
            </w:r>
          </w:p>
        </w:tc>
        <w:tc>
          <w:tcPr>
            <w:tcW w:w="2700" w:type="dxa"/>
            <w:vAlign w:val="center"/>
          </w:tcPr>
          <w:p w:rsidR="00824DB8" w:rsidRPr="00901F9C" w:rsidRDefault="00824DB8" w:rsidP="00D608F0">
            <w:pPr>
              <w:pStyle w:val="BodyText"/>
              <w:spacing w:after="0"/>
              <w:rPr>
                <w:rFonts w:ascii="Arial" w:hAnsi="Arial" w:cs="Arial"/>
                <w:sz w:val="20"/>
              </w:rPr>
            </w:pPr>
            <w:r w:rsidRPr="00901F9C">
              <w:rPr>
                <w:rFonts w:ascii="Arial" w:hAnsi="Arial" w:cs="Arial"/>
                <w:sz w:val="20"/>
              </w:rPr>
              <w:t xml:space="preserve">Beginning </w:t>
            </w:r>
            <w:r w:rsidR="00D608F0">
              <w:rPr>
                <w:rFonts w:ascii="Arial" w:hAnsi="Arial" w:cs="Arial"/>
                <w:sz w:val="20"/>
              </w:rPr>
              <w:t xml:space="preserve">in </w:t>
            </w:r>
            <w:r w:rsidRPr="00901F9C">
              <w:rPr>
                <w:rFonts w:ascii="Arial" w:hAnsi="Arial" w:cs="Arial"/>
                <w:sz w:val="20"/>
              </w:rPr>
              <w:t>2013</w:t>
            </w:r>
            <w:r w:rsidR="00D608F0">
              <w:rPr>
                <w:rFonts w:ascii="Arial" w:hAnsi="Arial" w:cs="Arial"/>
                <w:sz w:val="20"/>
              </w:rPr>
              <w:t xml:space="preserve"> upon OMB approval</w:t>
            </w:r>
          </w:p>
        </w:tc>
        <w:tc>
          <w:tcPr>
            <w:tcW w:w="3510" w:type="dxa"/>
            <w:vAlign w:val="center"/>
          </w:tcPr>
          <w:p w:rsidR="00824DB8" w:rsidRPr="00901F9C" w:rsidRDefault="00824DB8" w:rsidP="00901F9C">
            <w:pPr>
              <w:pStyle w:val="BodyText"/>
              <w:spacing w:after="0"/>
              <w:rPr>
                <w:rFonts w:ascii="Arial" w:hAnsi="Arial" w:cs="Arial"/>
                <w:sz w:val="20"/>
              </w:rPr>
            </w:pPr>
            <w:r w:rsidRPr="00901F9C">
              <w:rPr>
                <w:rFonts w:ascii="Arial" w:hAnsi="Arial" w:cs="Arial"/>
                <w:sz w:val="20"/>
              </w:rPr>
              <w:t>Site-specific implementation reports</w:t>
            </w:r>
          </w:p>
        </w:tc>
      </w:tr>
      <w:tr w:rsidR="00824DB8" w:rsidRPr="00901F9C" w:rsidTr="00901F9C">
        <w:trPr>
          <w:trHeight w:val="288"/>
        </w:trPr>
        <w:tc>
          <w:tcPr>
            <w:tcW w:w="2880" w:type="dxa"/>
            <w:vAlign w:val="center"/>
          </w:tcPr>
          <w:p w:rsidR="00824DB8" w:rsidRPr="00901F9C" w:rsidRDefault="00824DB8" w:rsidP="0002220C">
            <w:pPr>
              <w:pStyle w:val="BodyText"/>
              <w:numPr>
                <w:ilvl w:val="0"/>
                <w:numId w:val="15"/>
              </w:numPr>
              <w:tabs>
                <w:tab w:val="left" w:pos="720"/>
                <w:tab w:val="left" w:pos="1080"/>
                <w:tab w:val="left" w:pos="1440"/>
                <w:tab w:val="left" w:pos="1800"/>
              </w:tabs>
              <w:spacing w:after="0"/>
              <w:rPr>
                <w:rFonts w:ascii="Arial" w:hAnsi="Arial" w:cs="Arial"/>
                <w:sz w:val="20"/>
              </w:rPr>
            </w:pPr>
            <w:r w:rsidRPr="00901F9C">
              <w:rPr>
                <w:rFonts w:ascii="Arial" w:hAnsi="Arial" w:cs="Arial"/>
                <w:sz w:val="20"/>
              </w:rPr>
              <w:t>Site visits, staff and management interview</w:t>
            </w:r>
          </w:p>
        </w:tc>
        <w:tc>
          <w:tcPr>
            <w:tcW w:w="2700" w:type="dxa"/>
            <w:vAlign w:val="center"/>
          </w:tcPr>
          <w:p w:rsidR="00824DB8" w:rsidRPr="00901F9C" w:rsidRDefault="00824DB8" w:rsidP="00D608F0">
            <w:pPr>
              <w:pStyle w:val="BodyText"/>
              <w:spacing w:after="0"/>
              <w:rPr>
                <w:rFonts w:ascii="Arial" w:hAnsi="Arial" w:cs="Arial"/>
                <w:sz w:val="20"/>
              </w:rPr>
            </w:pPr>
            <w:r w:rsidRPr="00901F9C">
              <w:rPr>
                <w:rFonts w:ascii="Arial" w:hAnsi="Arial" w:cs="Arial"/>
                <w:sz w:val="20"/>
              </w:rPr>
              <w:t xml:space="preserve">Beginning </w:t>
            </w:r>
            <w:r w:rsidR="00D608F0">
              <w:rPr>
                <w:rFonts w:ascii="Arial" w:hAnsi="Arial" w:cs="Arial"/>
                <w:sz w:val="20"/>
              </w:rPr>
              <w:t xml:space="preserve">in </w:t>
            </w:r>
            <w:r w:rsidRPr="00901F9C">
              <w:rPr>
                <w:rFonts w:ascii="Arial" w:hAnsi="Arial" w:cs="Arial"/>
                <w:sz w:val="20"/>
              </w:rPr>
              <w:t>2013</w:t>
            </w:r>
            <w:r w:rsidR="00D608F0">
              <w:rPr>
                <w:rFonts w:ascii="Arial" w:hAnsi="Arial" w:cs="Arial"/>
                <w:sz w:val="20"/>
              </w:rPr>
              <w:t xml:space="preserve"> upon OMB approval</w:t>
            </w:r>
          </w:p>
        </w:tc>
        <w:tc>
          <w:tcPr>
            <w:tcW w:w="3510" w:type="dxa"/>
            <w:vAlign w:val="center"/>
          </w:tcPr>
          <w:p w:rsidR="00824DB8" w:rsidRPr="00901F9C" w:rsidRDefault="00824DB8" w:rsidP="00901F9C">
            <w:pPr>
              <w:pStyle w:val="BodyText"/>
              <w:spacing w:after="0"/>
              <w:rPr>
                <w:rFonts w:ascii="Arial" w:hAnsi="Arial" w:cs="Arial"/>
                <w:sz w:val="20"/>
              </w:rPr>
            </w:pPr>
            <w:r w:rsidRPr="00901F9C">
              <w:rPr>
                <w:rFonts w:ascii="Arial" w:hAnsi="Arial" w:cs="Arial"/>
                <w:sz w:val="20"/>
              </w:rPr>
              <w:t>Site-specific implementation reports</w:t>
            </w:r>
          </w:p>
        </w:tc>
      </w:tr>
      <w:tr w:rsidR="00824DB8" w:rsidRPr="00901F9C" w:rsidTr="00901F9C">
        <w:trPr>
          <w:trHeight w:val="288"/>
        </w:trPr>
        <w:tc>
          <w:tcPr>
            <w:tcW w:w="2880" w:type="dxa"/>
            <w:vAlign w:val="center"/>
          </w:tcPr>
          <w:p w:rsidR="00824DB8" w:rsidRPr="00901F9C" w:rsidRDefault="00824DB8" w:rsidP="00901F9C">
            <w:pPr>
              <w:pStyle w:val="BodyText"/>
              <w:numPr>
                <w:ilvl w:val="0"/>
                <w:numId w:val="15"/>
              </w:numPr>
              <w:tabs>
                <w:tab w:val="left" w:pos="720"/>
                <w:tab w:val="left" w:pos="1080"/>
                <w:tab w:val="left" w:pos="1440"/>
                <w:tab w:val="left" w:pos="1800"/>
              </w:tabs>
              <w:spacing w:after="0"/>
              <w:rPr>
                <w:rFonts w:ascii="Arial" w:hAnsi="Arial" w:cs="Arial"/>
                <w:sz w:val="20"/>
              </w:rPr>
            </w:pPr>
            <w:r w:rsidRPr="00901F9C">
              <w:rPr>
                <w:rFonts w:ascii="Arial" w:hAnsi="Arial" w:cs="Arial"/>
                <w:sz w:val="20"/>
              </w:rPr>
              <w:t>In-depth interviews with study participants</w:t>
            </w:r>
          </w:p>
        </w:tc>
        <w:tc>
          <w:tcPr>
            <w:tcW w:w="2700" w:type="dxa"/>
            <w:vAlign w:val="center"/>
          </w:tcPr>
          <w:p w:rsidR="00824DB8" w:rsidRPr="00901F9C" w:rsidRDefault="00824DB8" w:rsidP="00D608F0">
            <w:pPr>
              <w:pStyle w:val="BodyText"/>
              <w:spacing w:after="0"/>
              <w:rPr>
                <w:rFonts w:ascii="Arial" w:hAnsi="Arial" w:cs="Arial"/>
                <w:sz w:val="20"/>
              </w:rPr>
            </w:pPr>
            <w:r w:rsidRPr="00901F9C">
              <w:rPr>
                <w:rFonts w:ascii="Arial" w:hAnsi="Arial" w:cs="Arial"/>
                <w:sz w:val="20"/>
              </w:rPr>
              <w:t xml:space="preserve">Beginning </w:t>
            </w:r>
            <w:r w:rsidR="00D608F0">
              <w:rPr>
                <w:rFonts w:ascii="Arial" w:hAnsi="Arial" w:cs="Arial"/>
                <w:sz w:val="20"/>
              </w:rPr>
              <w:t xml:space="preserve">in </w:t>
            </w:r>
            <w:r w:rsidRPr="00901F9C">
              <w:rPr>
                <w:rFonts w:ascii="Arial" w:hAnsi="Arial" w:cs="Arial"/>
                <w:sz w:val="20"/>
              </w:rPr>
              <w:t>2013</w:t>
            </w:r>
            <w:r w:rsidR="00D608F0">
              <w:rPr>
                <w:rFonts w:ascii="Arial" w:hAnsi="Arial" w:cs="Arial"/>
                <w:sz w:val="20"/>
              </w:rPr>
              <w:t xml:space="preserve"> upon OMB approval</w:t>
            </w:r>
          </w:p>
        </w:tc>
        <w:tc>
          <w:tcPr>
            <w:tcW w:w="3510" w:type="dxa"/>
            <w:vAlign w:val="center"/>
          </w:tcPr>
          <w:p w:rsidR="00824DB8" w:rsidRPr="00901F9C" w:rsidRDefault="00824DB8" w:rsidP="00901F9C">
            <w:pPr>
              <w:pStyle w:val="BodyText"/>
              <w:spacing w:after="0"/>
              <w:rPr>
                <w:rFonts w:ascii="Arial" w:hAnsi="Arial" w:cs="Arial"/>
                <w:sz w:val="20"/>
              </w:rPr>
            </w:pPr>
            <w:r w:rsidRPr="00901F9C">
              <w:rPr>
                <w:rFonts w:ascii="Arial" w:hAnsi="Arial" w:cs="Arial"/>
                <w:sz w:val="20"/>
              </w:rPr>
              <w:t>Site-specific implementation reports</w:t>
            </w:r>
          </w:p>
        </w:tc>
      </w:tr>
    </w:tbl>
    <w:p w:rsidR="00824DB8" w:rsidRDefault="00824DB8" w:rsidP="00901F9C"/>
    <w:p w:rsidR="00824DB8" w:rsidRDefault="00824DB8" w:rsidP="00901F9C">
      <w:pPr>
        <w:pStyle w:val="Heading2"/>
      </w:pPr>
      <w:bookmarkStart w:id="107" w:name="_Toc255223832"/>
      <w:bookmarkStart w:id="108" w:name="_Toc290302445"/>
      <w:bookmarkStart w:id="109" w:name="_Toc329344448"/>
      <w:bookmarkStart w:id="110" w:name="_Toc342213291"/>
      <w:r>
        <w:lastRenderedPageBreak/>
        <w:t>A.17</w:t>
      </w:r>
      <w:r>
        <w:tab/>
      </w:r>
      <w:bookmarkEnd w:id="107"/>
      <w:r>
        <w:t>Reasons Not to Display OMB Expiration Date</w:t>
      </w:r>
      <w:bookmarkEnd w:id="108"/>
      <w:bookmarkEnd w:id="109"/>
      <w:bookmarkEnd w:id="110"/>
    </w:p>
    <w:p w:rsidR="00824DB8" w:rsidRDefault="00824DB8" w:rsidP="000C6A8D">
      <w:r w:rsidRPr="00164C38">
        <w:t xml:space="preserve">All data collection instruments created for the ISIS evaluation will display </w:t>
      </w:r>
      <w:r>
        <w:t xml:space="preserve">the OMB approval number and </w:t>
      </w:r>
      <w:r w:rsidRPr="000C6A8D">
        <w:t>expiration</w:t>
      </w:r>
      <w:r>
        <w:t xml:space="preserve"> date. </w:t>
      </w:r>
    </w:p>
    <w:p w:rsidR="00762DFA" w:rsidRDefault="00762DFA" w:rsidP="000C6A8D"/>
    <w:p w:rsidR="00824DB8" w:rsidRDefault="00824DB8" w:rsidP="00901F9C">
      <w:pPr>
        <w:pStyle w:val="Heading2"/>
      </w:pPr>
      <w:bookmarkStart w:id="111" w:name="_Toc255223833"/>
      <w:bookmarkStart w:id="112" w:name="_Toc290302446"/>
      <w:bookmarkStart w:id="113" w:name="_Toc329344449"/>
      <w:bookmarkStart w:id="114" w:name="_Toc342213292"/>
      <w:r>
        <w:t>A.18</w:t>
      </w:r>
      <w:r>
        <w:tab/>
        <w:t>Exceptions to Certification</w:t>
      </w:r>
      <w:bookmarkEnd w:id="111"/>
      <w:r>
        <w:t xml:space="preserve"> for Paperwork Reduction Act Submissions</w:t>
      </w:r>
      <w:bookmarkEnd w:id="112"/>
      <w:bookmarkEnd w:id="113"/>
      <w:bookmarkEnd w:id="114"/>
    </w:p>
    <w:p w:rsidR="00D979EA" w:rsidRPr="00A324EA" w:rsidRDefault="00824DB8" w:rsidP="00762DFA">
      <w:r w:rsidRPr="0022590F">
        <w:t xml:space="preserve">This submission </w:t>
      </w:r>
      <w:r w:rsidRPr="000C6A8D">
        <w:t>describing</w:t>
      </w:r>
      <w:r w:rsidRPr="0022590F">
        <w:t xml:space="preserve"> data collection requests no exceptions to the Certificate for Paperwork Reduction Act (5 </w:t>
      </w:r>
      <w:r w:rsidRPr="00901F9C">
        <w:t>CFR</w:t>
      </w:r>
      <w:r w:rsidRPr="0022590F">
        <w:t xml:space="preserve"> 1320.9).</w:t>
      </w:r>
    </w:p>
    <w:sectPr w:rsidR="00D979EA" w:rsidRPr="00A324EA" w:rsidSect="00D41C09">
      <w:footerReference w:type="default" r:id="rId11"/>
      <w:pgSz w:w="12240" w:h="15840" w:code="1"/>
      <w:pgMar w:top="1440" w:right="1440" w:bottom="1440" w:left="1800" w:header="864"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B31" w:rsidRDefault="00210B31" w:rsidP="00D979EA">
      <w:r>
        <w:separator/>
      </w:r>
    </w:p>
  </w:endnote>
  <w:endnote w:type="continuationSeparator" w:id="0">
    <w:p w:rsidR="00210B31" w:rsidRDefault="00210B31" w:rsidP="00D979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B31" w:rsidRDefault="00210B31" w:rsidP="00744E2C">
    <w:pPr>
      <w:pStyle w:val="Footer"/>
      <w:pBdr>
        <w:top w:val="none" w:sz="0" w:space="0" w:color="auto"/>
      </w:pBd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B31" w:rsidRPr="0066134E" w:rsidRDefault="00210B31" w:rsidP="00D979EA">
    <w:pPr>
      <w:pStyle w:val="Footer"/>
    </w:pPr>
    <w:r w:rsidRPr="0066134E">
      <w:tab/>
    </w:r>
    <w:r w:rsidRPr="0066134E">
      <w:rPr>
        <w:rStyle w:val="PageNumber"/>
        <w:b/>
      </w:rPr>
      <w:tab/>
    </w:r>
    <w:r>
      <w:rPr>
        <w:rStyle w:val="PageNumber"/>
        <w:b/>
      </w:rPr>
      <w:t>Contents</w:t>
    </w:r>
    <w:r>
      <w:rPr>
        <w:rStyle w:val="PageNumber"/>
        <w:b/>
      </w:rPr>
      <w:t> </w:t>
    </w:r>
    <w:r>
      <w:rPr>
        <w:rStyle w:val="PageNumber"/>
        <w:rFonts w:cs="Arial"/>
        <w:b/>
      </w:rPr>
      <w:t>▌</w:t>
    </w:r>
    <w:r>
      <w:rPr>
        <w:rStyle w:val="PageNumber"/>
        <w:b/>
      </w:rPr>
      <w:t xml:space="preserve">pg. </w:t>
    </w:r>
    <w:r w:rsidR="00BC2514" w:rsidRPr="002064D3">
      <w:rPr>
        <w:rStyle w:val="PageNumber"/>
        <w:b/>
        <w:color w:val="DA291C"/>
      </w:rPr>
      <w:fldChar w:fldCharType="begin"/>
    </w:r>
    <w:r w:rsidRPr="002064D3">
      <w:rPr>
        <w:rStyle w:val="PageNumber"/>
        <w:b/>
        <w:color w:val="DA291C"/>
      </w:rPr>
      <w:instrText xml:space="preserve"> PAGE   \* MERGEFORMAT </w:instrText>
    </w:r>
    <w:r w:rsidR="00BC2514" w:rsidRPr="002064D3">
      <w:rPr>
        <w:rStyle w:val="PageNumber"/>
        <w:b/>
        <w:color w:val="DA291C"/>
      </w:rPr>
      <w:fldChar w:fldCharType="separate"/>
    </w:r>
    <w:r w:rsidR="007007CA">
      <w:rPr>
        <w:rStyle w:val="PageNumber"/>
        <w:b/>
        <w:noProof/>
        <w:color w:val="DA291C"/>
      </w:rPr>
      <w:t>ii</w:t>
    </w:r>
    <w:r w:rsidR="00BC2514" w:rsidRPr="002064D3">
      <w:rPr>
        <w:rStyle w:val="PageNumber"/>
        <w:b/>
        <w:noProof/>
        <w:color w:val="DA291C"/>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B31" w:rsidRPr="0066134E" w:rsidRDefault="00210B31" w:rsidP="00D979EA">
    <w:pPr>
      <w:pStyle w:val="Footer"/>
    </w:pPr>
    <w:r w:rsidRPr="0066134E">
      <w:tab/>
    </w:r>
    <w:r w:rsidRPr="0066134E">
      <w:rPr>
        <w:rStyle w:val="PageNumber"/>
        <w:b/>
      </w:rPr>
      <w:tab/>
    </w:r>
    <w:r w:rsidRPr="00F64AE0">
      <w:rPr>
        <w:rStyle w:val="PageNumber"/>
        <w:b/>
      </w:rPr>
      <w:t xml:space="preserve">Part </w:t>
    </w:r>
    <w:r>
      <w:rPr>
        <w:rStyle w:val="PageNumber"/>
        <w:b/>
      </w:rPr>
      <w:t>A</w:t>
    </w:r>
    <w:r w:rsidRPr="00F64AE0">
      <w:rPr>
        <w:rStyle w:val="PageNumber"/>
        <w:b/>
      </w:rPr>
      <w:t xml:space="preserve">: </w:t>
    </w:r>
    <w:r>
      <w:rPr>
        <w:rStyle w:val="PageNumber"/>
        <w:b/>
      </w:rPr>
      <w:t>Justification</w:t>
    </w:r>
    <w:r>
      <w:rPr>
        <w:rStyle w:val="PageNumber"/>
        <w:b/>
      </w:rPr>
      <w:t> </w:t>
    </w:r>
    <w:r>
      <w:rPr>
        <w:rStyle w:val="PageNumber"/>
        <w:rFonts w:cs="Arial"/>
        <w:b/>
      </w:rPr>
      <w:t>▌</w:t>
    </w:r>
    <w:r>
      <w:rPr>
        <w:rStyle w:val="PageNumber"/>
        <w:b/>
      </w:rPr>
      <w:t xml:space="preserve">pg. </w:t>
    </w:r>
    <w:r w:rsidR="00BC2514" w:rsidRPr="002064D3">
      <w:rPr>
        <w:rStyle w:val="PageNumber"/>
        <w:b/>
        <w:color w:val="DA291C"/>
      </w:rPr>
      <w:fldChar w:fldCharType="begin"/>
    </w:r>
    <w:r w:rsidRPr="002064D3">
      <w:rPr>
        <w:rStyle w:val="PageNumber"/>
        <w:b/>
        <w:color w:val="DA291C"/>
      </w:rPr>
      <w:instrText xml:space="preserve"> PAGE   \* MERGEFORMAT </w:instrText>
    </w:r>
    <w:r w:rsidR="00BC2514" w:rsidRPr="002064D3">
      <w:rPr>
        <w:rStyle w:val="PageNumber"/>
        <w:b/>
        <w:color w:val="DA291C"/>
      </w:rPr>
      <w:fldChar w:fldCharType="separate"/>
    </w:r>
    <w:r w:rsidR="007007CA">
      <w:rPr>
        <w:rStyle w:val="PageNumber"/>
        <w:b/>
        <w:noProof/>
        <w:color w:val="DA291C"/>
      </w:rPr>
      <w:t>17</w:t>
    </w:r>
    <w:r w:rsidR="00BC2514" w:rsidRPr="002064D3">
      <w:rPr>
        <w:rStyle w:val="PageNumber"/>
        <w:b/>
        <w:noProof/>
        <w:color w:val="DA291C"/>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B31" w:rsidRDefault="00210B31" w:rsidP="00D979EA">
      <w:r>
        <w:separator/>
      </w:r>
    </w:p>
  </w:footnote>
  <w:footnote w:type="continuationSeparator" w:id="0">
    <w:p w:rsidR="00210B31" w:rsidRDefault="00210B31" w:rsidP="00D979EA">
      <w:r>
        <w:continuationSeparator/>
      </w:r>
    </w:p>
  </w:footnote>
  <w:footnote w:id="1">
    <w:p w:rsidR="00210B31" w:rsidRPr="005C2365" w:rsidRDefault="00210B31" w:rsidP="009442EC">
      <w:pPr>
        <w:tabs>
          <w:tab w:val="left" w:pos="0"/>
          <w:tab w:val="left" w:pos="720"/>
          <w:tab w:val="left" w:pos="1094"/>
          <w:tab w:val="left" w:pos="1440"/>
          <w:tab w:val="left" w:pos="1800"/>
          <w:tab w:val="left" w:pos="8985"/>
        </w:tabs>
        <w:spacing w:after="120"/>
        <w:rPr>
          <w:sz w:val="18"/>
        </w:rPr>
      </w:pPr>
      <w:r w:rsidRPr="00893083">
        <w:rPr>
          <w:rStyle w:val="FootnoteReference"/>
          <w:sz w:val="24"/>
        </w:rPr>
        <w:footnoteRef/>
      </w:r>
      <w:r w:rsidRPr="00893083">
        <w:rPr>
          <w:sz w:val="18"/>
        </w:rPr>
        <w:t xml:space="preserve"> See among the sources documenting this recommendation: Allen P. Duffer et al., "Effects of Incentive Payments on Response Rates and Field Costs in a Pretest of a National CAPI Survey" (Research Triangle Institute, May 1994), passim; see also "National Adult Literacy Survey Addendum to Clearance Package, Volume II: Analyses of the NALS Field Test" (Educational Testing Service, September 1991), pp. 2-</w:t>
      </w:r>
      <w:r w:rsidRPr="005C2365">
        <w:rPr>
          <w:sz w:val="18"/>
        </w:rPr>
        <w:t>3</w:t>
      </w:r>
      <w:r w:rsidRPr="00D92FAF">
        <w:rPr>
          <w:sz w:val="18"/>
        </w:rPr>
        <w:t>.</w:t>
      </w:r>
    </w:p>
  </w:footnote>
  <w:footnote w:id="2">
    <w:p w:rsidR="00210B31" w:rsidRDefault="00210B31" w:rsidP="00FE6BA8">
      <w:pPr>
        <w:pStyle w:val="FootnoteText"/>
        <w:spacing w:after="0" w:line="240" w:lineRule="auto"/>
      </w:pPr>
      <w:r>
        <w:rPr>
          <w:rStyle w:val="FootnoteReference"/>
        </w:rPr>
        <w:footnoteRef/>
      </w:r>
      <w:r>
        <w:t xml:space="preserve"> </w:t>
      </w:r>
      <w:r w:rsidRPr="006041A3">
        <w:t>http://www.bls.gov/oes/current/oes_nat.htm</w:t>
      </w:r>
    </w:p>
  </w:footnote>
  <w:footnote w:id="3">
    <w:p w:rsidR="00210B31" w:rsidRDefault="00210B31">
      <w:pPr>
        <w:pStyle w:val="FootnoteText"/>
      </w:pPr>
      <w:r>
        <w:rPr>
          <w:rStyle w:val="FootnoteReference"/>
        </w:rPr>
        <w:footnoteRef/>
      </w:r>
      <w:r>
        <w:t xml:space="preserve"> Assuming 2080 FTE hours worked.</w:t>
      </w:r>
    </w:p>
  </w:footnote>
  <w:footnote w:id="4">
    <w:p w:rsidR="00210B31" w:rsidRDefault="00210B31">
      <w:pPr>
        <w:pStyle w:val="FootnoteText"/>
      </w:pPr>
      <w:r>
        <w:rPr>
          <w:rStyle w:val="FootnoteReference"/>
        </w:rPr>
        <w:footnoteRef/>
      </w:r>
      <w:r>
        <w:t xml:space="preserve"> Rounding for annual burden based on ICRAS/ROCIS calculations, which annualize at the respondent level.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B31" w:rsidRDefault="00210B31" w:rsidP="00035232">
    <w:pPr>
      <w:pStyle w:val="Header"/>
      <w:pBdr>
        <w:bottom w:val="none" w:sz="0" w:space="0" w:color="auto"/>
      </w:pBdr>
      <w:spacing w:after="0" w:line="240" w:lineRule="auto"/>
      <w:jc w:val="right"/>
    </w:pPr>
    <w:r w:rsidRPr="00D41C09">
      <w:t>Supporting Statement for OMB Clearance Request</w:t>
    </w:r>
    <w:r>
      <w:tab/>
    </w:r>
    <w:r>
      <w:tab/>
      <w:t>OMB # 0970-0397</w:t>
    </w:r>
  </w:p>
  <w:p w:rsidR="00210B31" w:rsidRDefault="00210B31" w:rsidP="00893083">
    <w:pPr>
      <w:pStyle w:val="Header"/>
      <w:pBdr>
        <w:bottom w:val="none" w:sz="0" w:space="0" w:color="auto"/>
      </w:pBdr>
      <w:jc w:val="right"/>
    </w:pPr>
    <w:r>
      <w:t>Expiration Date xx/xx/xxxx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01E0364"/>
    <w:lvl w:ilvl="0">
      <w:start w:val="1"/>
      <w:numFmt w:val="decimal"/>
      <w:lvlText w:val="%1."/>
      <w:lvlJc w:val="left"/>
      <w:pPr>
        <w:tabs>
          <w:tab w:val="num" w:pos="1800"/>
        </w:tabs>
        <w:ind w:left="1800" w:hanging="360"/>
      </w:pPr>
    </w:lvl>
  </w:abstractNum>
  <w:abstractNum w:abstractNumId="1">
    <w:nsid w:val="FFFFFF7D"/>
    <w:multiLevelType w:val="singleLevel"/>
    <w:tmpl w:val="B39CFEF6"/>
    <w:lvl w:ilvl="0">
      <w:start w:val="1"/>
      <w:numFmt w:val="decimal"/>
      <w:lvlText w:val="%1."/>
      <w:lvlJc w:val="left"/>
      <w:pPr>
        <w:tabs>
          <w:tab w:val="num" w:pos="1440"/>
        </w:tabs>
        <w:ind w:left="1440" w:hanging="360"/>
      </w:pPr>
    </w:lvl>
  </w:abstractNum>
  <w:abstractNum w:abstractNumId="2">
    <w:nsid w:val="FFFFFF7E"/>
    <w:multiLevelType w:val="singleLevel"/>
    <w:tmpl w:val="021E8374"/>
    <w:lvl w:ilvl="0">
      <w:start w:val="1"/>
      <w:numFmt w:val="decimal"/>
      <w:lvlText w:val="%1."/>
      <w:lvlJc w:val="left"/>
      <w:pPr>
        <w:tabs>
          <w:tab w:val="num" w:pos="1080"/>
        </w:tabs>
        <w:ind w:left="1080" w:hanging="360"/>
      </w:pPr>
    </w:lvl>
  </w:abstractNum>
  <w:abstractNum w:abstractNumId="3">
    <w:nsid w:val="FFFFFF7F"/>
    <w:multiLevelType w:val="singleLevel"/>
    <w:tmpl w:val="EE5837B2"/>
    <w:lvl w:ilvl="0">
      <w:start w:val="1"/>
      <w:numFmt w:val="decimal"/>
      <w:lvlText w:val="%1."/>
      <w:lvlJc w:val="left"/>
      <w:pPr>
        <w:tabs>
          <w:tab w:val="num" w:pos="720"/>
        </w:tabs>
        <w:ind w:left="720" w:hanging="360"/>
      </w:pPr>
    </w:lvl>
  </w:abstractNum>
  <w:abstractNum w:abstractNumId="4">
    <w:nsid w:val="FFFFFF80"/>
    <w:multiLevelType w:val="singleLevel"/>
    <w:tmpl w:val="831644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94A4E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F5A39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30070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C3A3AA8"/>
    <w:lvl w:ilvl="0">
      <w:start w:val="1"/>
      <w:numFmt w:val="decimal"/>
      <w:lvlText w:val="%1."/>
      <w:lvlJc w:val="left"/>
      <w:pPr>
        <w:tabs>
          <w:tab w:val="num" w:pos="360"/>
        </w:tabs>
        <w:ind w:left="360" w:hanging="360"/>
      </w:pPr>
    </w:lvl>
  </w:abstractNum>
  <w:abstractNum w:abstractNumId="9">
    <w:nsid w:val="FFFFFF89"/>
    <w:multiLevelType w:val="singleLevel"/>
    <w:tmpl w:val="7E82B6A8"/>
    <w:lvl w:ilvl="0">
      <w:start w:val="1"/>
      <w:numFmt w:val="bullet"/>
      <w:lvlText w:val=""/>
      <w:lvlJc w:val="left"/>
      <w:pPr>
        <w:tabs>
          <w:tab w:val="num" w:pos="360"/>
        </w:tabs>
        <w:ind w:left="360" w:hanging="360"/>
      </w:pPr>
      <w:rPr>
        <w:rFonts w:ascii="Symbol" w:hAnsi="Symbol" w:hint="default"/>
      </w:rPr>
    </w:lvl>
  </w:abstractNum>
  <w:abstractNum w:abstractNumId="10">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11">
    <w:nsid w:val="19563F20"/>
    <w:multiLevelType w:val="hybridMultilevel"/>
    <w:tmpl w:val="C53E8C2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624D2C"/>
    <w:multiLevelType w:val="hybridMultilevel"/>
    <w:tmpl w:val="9EB2975E"/>
    <w:lvl w:ilvl="0" w:tplc="5374EA1C">
      <w:start w:val="1"/>
      <w:numFmt w:val="bullet"/>
      <w:lvlText w:val=""/>
      <w:lvlJc w:val="left"/>
      <w:pPr>
        <w:ind w:left="806" w:hanging="360"/>
      </w:pPr>
      <w:rPr>
        <w:rFonts w:ascii="Symbol" w:hAnsi="Symbol" w:hint="default"/>
        <w:color w:val="000080"/>
        <w:sz w:val="2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5">
    <w:nsid w:val="25865256"/>
    <w:multiLevelType w:val="hybridMultilevel"/>
    <w:tmpl w:val="C8AC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A5540A"/>
    <w:multiLevelType w:val="hybridMultilevel"/>
    <w:tmpl w:val="B3961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D3E5DDD"/>
    <w:multiLevelType w:val="hybridMultilevel"/>
    <w:tmpl w:val="1860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9602FA"/>
    <w:multiLevelType w:val="hybridMultilevel"/>
    <w:tmpl w:val="D594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7B0CA2"/>
    <w:multiLevelType w:val="hybridMultilevel"/>
    <w:tmpl w:val="B928DF8E"/>
    <w:lvl w:ilvl="0" w:tplc="466CEB0A">
      <w:start w:val="1"/>
      <w:numFmt w:val="bullet"/>
      <w:lvlText w:val=""/>
      <w:lvlJc w:val="left"/>
      <w:pPr>
        <w:ind w:left="360" w:hanging="360"/>
      </w:pPr>
      <w:rPr>
        <w:rFonts w:ascii="Symbol" w:hAnsi="Symbol" w:hint="default"/>
        <w:color w:val="DA291C" w:themeColor="accent1"/>
      </w:rPr>
    </w:lvl>
    <w:lvl w:ilvl="1" w:tplc="2F066BD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B40E97"/>
    <w:multiLevelType w:val="hybridMultilevel"/>
    <w:tmpl w:val="D09EB31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6C70BC"/>
    <w:multiLevelType w:val="hybridMultilevel"/>
    <w:tmpl w:val="6FD0F79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D463B0"/>
    <w:multiLevelType w:val="hybridMultilevel"/>
    <w:tmpl w:val="8BF49C74"/>
    <w:lvl w:ilvl="0" w:tplc="949239CA">
      <w:start w:val="1"/>
      <w:numFmt w:val="bullet"/>
      <w:lvlText w:val=""/>
      <w:lvlJc w:val="left"/>
      <w:pPr>
        <w:tabs>
          <w:tab w:val="num" w:pos="1080"/>
        </w:tabs>
        <w:ind w:left="108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C9F6DFD"/>
    <w:multiLevelType w:val="hybridMultilevel"/>
    <w:tmpl w:val="CA4A204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5">
    <w:nsid w:val="41534FF3"/>
    <w:multiLevelType w:val="hybridMultilevel"/>
    <w:tmpl w:val="D176364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27">
    <w:nsid w:val="52652D9D"/>
    <w:multiLevelType w:val="hybridMultilevel"/>
    <w:tmpl w:val="5DCA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1663D2"/>
    <w:multiLevelType w:val="hybridMultilevel"/>
    <w:tmpl w:val="5C92CB7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8B69DB"/>
    <w:multiLevelType w:val="hybridMultilevel"/>
    <w:tmpl w:val="6CFA3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3520918"/>
    <w:multiLevelType w:val="hybridMultilevel"/>
    <w:tmpl w:val="213A01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nsid w:val="660A6757"/>
    <w:multiLevelType w:val="hybridMultilevel"/>
    <w:tmpl w:val="CCF20DE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256C4C"/>
    <w:multiLevelType w:val="hybridMultilevel"/>
    <w:tmpl w:val="3D4A9236"/>
    <w:lvl w:ilvl="0" w:tplc="8B441A2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6D05DB"/>
    <w:multiLevelType w:val="hybridMultilevel"/>
    <w:tmpl w:val="AC98F75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7">
    <w:nsid w:val="73B52F62"/>
    <w:multiLevelType w:val="hybridMultilevel"/>
    <w:tmpl w:val="0CF8E3D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4146A3"/>
    <w:multiLevelType w:val="hybridMultilevel"/>
    <w:tmpl w:val="F61C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1">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6"/>
  </w:num>
  <w:num w:numId="3">
    <w:abstractNumId w:val="39"/>
  </w:num>
  <w:num w:numId="4">
    <w:abstractNumId w:val="24"/>
  </w:num>
  <w:num w:numId="5">
    <w:abstractNumId w:val="41"/>
  </w:num>
  <w:num w:numId="6">
    <w:abstractNumId w:val="38"/>
  </w:num>
  <w:num w:numId="7">
    <w:abstractNumId w:val="32"/>
  </w:num>
  <w:num w:numId="8">
    <w:abstractNumId w:val="22"/>
  </w:num>
  <w:num w:numId="9">
    <w:abstractNumId w:val="26"/>
  </w:num>
  <w:num w:numId="10">
    <w:abstractNumId w:val="10"/>
  </w:num>
  <w:num w:numId="11">
    <w:abstractNumId w:val="12"/>
  </w:num>
  <w:num w:numId="12">
    <w:abstractNumId w:val="40"/>
  </w:num>
  <w:num w:numId="13">
    <w:abstractNumId w:val="37"/>
  </w:num>
  <w:num w:numId="14">
    <w:abstractNumId w:val="11"/>
  </w:num>
  <w:num w:numId="15">
    <w:abstractNumId w:val="30"/>
  </w:num>
  <w:num w:numId="16">
    <w:abstractNumId w:val="29"/>
  </w:num>
  <w:num w:numId="17">
    <w:abstractNumId w:val="17"/>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9"/>
  </w:num>
  <w:num w:numId="21">
    <w:abstractNumId w:val="23"/>
  </w:num>
  <w:num w:numId="22">
    <w:abstractNumId w:val="28"/>
  </w:num>
  <w:num w:numId="23">
    <w:abstractNumId w:val="25"/>
  </w:num>
  <w:num w:numId="24">
    <w:abstractNumId w:val="21"/>
  </w:num>
  <w:num w:numId="25">
    <w:abstractNumId w:val="20"/>
  </w:num>
  <w:num w:numId="26">
    <w:abstractNumId w:val="35"/>
  </w:num>
  <w:num w:numId="27">
    <w:abstractNumId w:val="13"/>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0"/>
  </w:num>
  <w:num w:numId="40">
    <w:abstractNumId w:val="40"/>
  </w:num>
  <w:num w:numId="41">
    <w:abstractNumId w:val="40"/>
  </w:num>
  <w:num w:numId="42">
    <w:abstractNumId w:val="40"/>
  </w:num>
  <w:num w:numId="43">
    <w:abstractNumId w:val="40"/>
  </w:num>
  <w:num w:numId="44">
    <w:abstractNumId w:val="40"/>
  </w:num>
  <w:num w:numId="45">
    <w:abstractNumId w:val="40"/>
  </w:num>
  <w:num w:numId="46">
    <w:abstractNumId w:val="14"/>
  </w:num>
  <w:num w:numId="47">
    <w:abstractNumId w:val="18"/>
  </w:num>
  <w:num w:numId="48">
    <w:abstractNumId w:val="33"/>
  </w:num>
  <w:num w:numId="49">
    <w:abstractNumId w:val="34"/>
  </w:num>
  <w:num w:numId="50">
    <w:abstractNumId w:val="40"/>
  </w:num>
  <w:num w:numId="51">
    <w:abstractNumId w:val="15"/>
  </w:num>
  <w:num w:numId="52">
    <w:abstractNumId w:val="4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ttachedTemplate r:id="rId1"/>
  <w:stylePaneFormatFilter w:val="3004"/>
  <w:stylePaneSortMethod w:val="0000"/>
  <w:trackRevisions/>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133121">
      <o:colormru v:ext="edit" colors="#e1e1ff,#069,#bad1e8,#afd787,#cde6b4,#d1e8ba,#0000ac"/>
    </o:shapedefaults>
  </w:hdrShapeDefaults>
  <w:footnotePr>
    <w:footnote w:id="-1"/>
    <w:footnote w:id="0"/>
  </w:footnotePr>
  <w:endnotePr>
    <w:endnote w:id="-1"/>
    <w:endnote w:id="0"/>
  </w:endnotePr>
  <w:compat/>
  <w:rsids>
    <w:rsidRoot w:val="00D41C09"/>
    <w:rsid w:val="00003A2C"/>
    <w:rsid w:val="00006B3A"/>
    <w:rsid w:val="00013476"/>
    <w:rsid w:val="000136F3"/>
    <w:rsid w:val="00016E17"/>
    <w:rsid w:val="00021F3D"/>
    <w:rsid w:val="0002216E"/>
    <w:rsid w:val="0002220C"/>
    <w:rsid w:val="00035232"/>
    <w:rsid w:val="00040196"/>
    <w:rsid w:val="000408CA"/>
    <w:rsid w:val="00040E00"/>
    <w:rsid w:val="000431B2"/>
    <w:rsid w:val="00044137"/>
    <w:rsid w:val="00046728"/>
    <w:rsid w:val="000525E0"/>
    <w:rsid w:val="00053EEF"/>
    <w:rsid w:val="000543DC"/>
    <w:rsid w:val="00055022"/>
    <w:rsid w:val="0005750B"/>
    <w:rsid w:val="00057898"/>
    <w:rsid w:val="0006045E"/>
    <w:rsid w:val="000622F2"/>
    <w:rsid w:val="0006587B"/>
    <w:rsid w:val="00067756"/>
    <w:rsid w:val="00070322"/>
    <w:rsid w:val="00071D6F"/>
    <w:rsid w:val="00072E93"/>
    <w:rsid w:val="00074563"/>
    <w:rsid w:val="00074B79"/>
    <w:rsid w:val="000821B2"/>
    <w:rsid w:val="00082D01"/>
    <w:rsid w:val="00087856"/>
    <w:rsid w:val="000902AA"/>
    <w:rsid w:val="00095D40"/>
    <w:rsid w:val="000A00A2"/>
    <w:rsid w:val="000A09E5"/>
    <w:rsid w:val="000A18D8"/>
    <w:rsid w:val="000A1C6D"/>
    <w:rsid w:val="000A4F4F"/>
    <w:rsid w:val="000A7D69"/>
    <w:rsid w:val="000B0898"/>
    <w:rsid w:val="000B0E88"/>
    <w:rsid w:val="000B33D1"/>
    <w:rsid w:val="000C0818"/>
    <w:rsid w:val="000C0A39"/>
    <w:rsid w:val="000C3040"/>
    <w:rsid w:val="000C6A8D"/>
    <w:rsid w:val="000C7D96"/>
    <w:rsid w:val="000D53F1"/>
    <w:rsid w:val="000D5777"/>
    <w:rsid w:val="000E4A07"/>
    <w:rsid w:val="000E6B75"/>
    <w:rsid w:val="000F53F4"/>
    <w:rsid w:val="000F650C"/>
    <w:rsid w:val="001034D7"/>
    <w:rsid w:val="00104F2A"/>
    <w:rsid w:val="00107A04"/>
    <w:rsid w:val="0011170B"/>
    <w:rsid w:val="00114175"/>
    <w:rsid w:val="001178CA"/>
    <w:rsid w:val="001307A5"/>
    <w:rsid w:val="0013264C"/>
    <w:rsid w:val="001356EA"/>
    <w:rsid w:val="00152153"/>
    <w:rsid w:val="00154FEB"/>
    <w:rsid w:val="00157E04"/>
    <w:rsid w:val="00160657"/>
    <w:rsid w:val="00160B87"/>
    <w:rsid w:val="00165815"/>
    <w:rsid w:val="001677DC"/>
    <w:rsid w:val="00172119"/>
    <w:rsid w:val="00176F37"/>
    <w:rsid w:val="00185072"/>
    <w:rsid w:val="00194BD3"/>
    <w:rsid w:val="001A04CE"/>
    <w:rsid w:val="001A0993"/>
    <w:rsid w:val="001A0E0A"/>
    <w:rsid w:val="001A23B5"/>
    <w:rsid w:val="001A403F"/>
    <w:rsid w:val="001A4633"/>
    <w:rsid w:val="001B4509"/>
    <w:rsid w:val="001C0688"/>
    <w:rsid w:val="001C0891"/>
    <w:rsid w:val="001C10AF"/>
    <w:rsid w:val="001D4FDD"/>
    <w:rsid w:val="001D5082"/>
    <w:rsid w:val="001E2CF1"/>
    <w:rsid w:val="001F45EA"/>
    <w:rsid w:val="00200E58"/>
    <w:rsid w:val="002064D3"/>
    <w:rsid w:val="002106BF"/>
    <w:rsid w:val="00210B31"/>
    <w:rsid w:val="002176B8"/>
    <w:rsid w:val="002216AD"/>
    <w:rsid w:val="00221D99"/>
    <w:rsid w:val="002224F0"/>
    <w:rsid w:val="00223A9F"/>
    <w:rsid w:val="0022674D"/>
    <w:rsid w:val="00226856"/>
    <w:rsid w:val="00227977"/>
    <w:rsid w:val="0023449A"/>
    <w:rsid w:val="00235F88"/>
    <w:rsid w:val="00236176"/>
    <w:rsid w:val="00240ADF"/>
    <w:rsid w:val="00246482"/>
    <w:rsid w:val="00247633"/>
    <w:rsid w:val="00251575"/>
    <w:rsid w:val="00255975"/>
    <w:rsid w:val="00256BE7"/>
    <w:rsid w:val="00270171"/>
    <w:rsid w:val="002702F7"/>
    <w:rsid w:val="00273EAA"/>
    <w:rsid w:val="0027463E"/>
    <w:rsid w:val="00275862"/>
    <w:rsid w:val="00276020"/>
    <w:rsid w:val="00276702"/>
    <w:rsid w:val="0028328D"/>
    <w:rsid w:val="002838F5"/>
    <w:rsid w:val="002852F4"/>
    <w:rsid w:val="00285BB6"/>
    <w:rsid w:val="002925A7"/>
    <w:rsid w:val="0029491C"/>
    <w:rsid w:val="002962B8"/>
    <w:rsid w:val="00296ED9"/>
    <w:rsid w:val="002977EC"/>
    <w:rsid w:val="002A4078"/>
    <w:rsid w:val="002A5CE0"/>
    <w:rsid w:val="002A6FFF"/>
    <w:rsid w:val="002B1E32"/>
    <w:rsid w:val="002B2F3C"/>
    <w:rsid w:val="002B45F3"/>
    <w:rsid w:val="002C32AB"/>
    <w:rsid w:val="002C41F9"/>
    <w:rsid w:val="002C4495"/>
    <w:rsid w:val="002C5AC8"/>
    <w:rsid w:val="002C76AB"/>
    <w:rsid w:val="002D4536"/>
    <w:rsid w:val="002F11CD"/>
    <w:rsid w:val="002F48C8"/>
    <w:rsid w:val="002F55CE"/>
    <w:rsid w:val="002F6C80"/>
    <w:rsid w:val="002F76F5"/>
    <w:rsid w:val="003047D1"/>
    <w:rsid w:val="00314A8A"/>
    <w:rsid w:val="00324EC2"/>
    <w:rsid w:val="003260E5"/>
    <w:rsid w:val="003269D8"/>
    <w:rsid w:val="00327680"/>
    <w:rsid w:val="003279F2"/>
    <w:rsid w:val="00333B09"/>
    <w:rsid w:val="00342BA9"/>
    <w:rsid w:val="003454A3"/>
    <w:rsid w:val="003455BC"/>
    <w:rsid w:val="00352BE0"/>
    <w:rsid w:val="00354503"/>
    <w:rsid w:val="003623F0"/>
    <w:rsid w:val="00370164"/>
    <w:rsid w:val="003711CD"/>
    <w:rsid w:val="003718D8"/>
    <w:rsid w:val="00380DB1"/>
    <w:rsid w:val="00383BFC"/>
    <w:rsid w:val="00384426"/>
    <w:rsid w:val="00384611"/>
    <w:rsid w:val="00384CA0"/>
    <w:rsid w:val="003870BA"/>
    <w:rsid w:val="00395A89"/>
    <w:rsid w:val="003A2FA8"/>
    <w:rsid w:val="003A3403"/>
    <w:rsid w:val="003B241B"/>
    <w:rsid w:val="003B2F1D"/>
    <w:rsid w:val="003B4770"/>
    <w:rsid w:val="003B5DAF"/>
    <w:rsid w:val="003C20BF"/>
    <w:rsid w:val="003C23E1"/>
    <w:rsid w:val="003D5616"/>
    <w:rsid w:val="003D6A56"/>
    <w:rsid w:val="003E4838"/>
    <w:rsid w:val="003E666B"/>
    <w:rsid w:val="003F1460"/>
    <w:rsid w:val="003F37CB"/>
    <w:rsid w:val="003F3E19"/>
    <w:rsid w:val="003F73E1"/>
    <w:rsid w:val="004131BB"/>
    <w:rsid w:val="00423092"/>
    <w:rsid w:val="004253E8"/>
    <w:rsid w:val="00427EA9"/>
    <w:rsid w:val="004319BC"/>
    <w:rsid w:val="004350B0"/>
    <w:rsid w:val="00436CE5"/>
    <w:rsid w:val="00450843"/>
    <w:rsid w:val="00455D47"/>
    <w:rsid w:val="00464092"/>
    <w:rsid w:val="00470AB4"/>
    <w:rsid w:val="00472E16"/>
    <w:rsid w:val="004734DF"/>
    <w:rsid w:val="00481632"/>
    <w:rsid w:val="00486943"/>
    <w:rsid w:val="00494CC5"/>
    <w:rsid w:val="00495920"/>
    <w:rsid w:val="00495B91"/>
    <w:rsid w:val="004A5408"/>
    <w:rsid w:val="004B3C89"/>
    <w:rsid w:val="004C18DF"/>
    <w:rsid w:val="004C29E5"/>
    <w:rsid w:val="004C2B46"/>
    <w:rsid w:val="004C56B7"/>
    <w:rsid w:val="004D4C6D"/>
    <w:rsid w:val="004D60EE"/>
    <w:rsid w:val="004E01A4"/>
    <w:rsid w:val="004F6742"/>
    <w:rsid w:val="004F709B"/>
    <w:rsid w:val="00503049"/>
    <w:rsid w:val="005041D4"/>
    <w:rsid w:val="0051451B"/>
    <w:rsid w:val="00514B1B"/>
    <w:rsid w:val="00516CB4"/>
    <w:rsid w:val="005172D6"/>
    <w:rsid w:val="00520339"/>
    <w:rsid w:val="005219DA"/>
    <w:rsid w:val="00534B03"/>
    <w:rsid w:val="00534C33"/>
    <w:rsid w:val="00536DB4"/>
    <w:rsid w:val="0054025D"/>
    <w:rsid w:val="00541E04"/>
    <w:rsid w:val="0055123E"/>
    <w:rsid w:val="005553F0"/>
    <w:rsid w:val="00562EAC"/>
    <w:rsid w:val="0056625D"/>
    <w:rsid w:val="005722EB"/>
    <w:rsid w:val="00574572"/>
    <w:rsid w:val="005771FB"/>
    <w:rsid w:val="00585CA4"/>
    <w:rsid w:val="00597948"/>
    <w:rsid w:val="005A721D"/>
    <w:rsid w:val="005B08A7"/>
    <w:rsid w:val="005B1AC5"/>
    <w:rsid w:val="005B6A25"/>
    <w:rsid w:val="005C2365"/>
    <w:rsid w:val="005C4647"/>
    <w:rsid w:val="005C50FA"/>
    <w:rsid w:val="005C7542"/>
    <w:rsid w:val="005D453F"/>
    <w:rsid w:val="005E0CF2"/>
    <w:rsid w:val="005E2AEA"/>
    <w:rsid w:val="005E6B70"/>
    <w:rsid w:val="006041A3"/>
    <w:rsid w:val="00604CF2"/>
    <w:rsid w:val="006057AE"/>
    <w:rsid w:val="006122D8"/>
    <w:rsid w:val="0061247A"/>
    <w:rsid w:val="00612494"/>
    <w:rsid w:val="00615938"/>
    <w:rsid w:val="00625DC9"/>
    <w:rsid w:val="0063014E"/>
    <w:rsid w:val="006358EB"/>
    <w:rsid w:val="00642E31"/>
    <w:rsid w:val="0065112D"/>
    <w:rsid w:val="00657271"/>
    <w:rsid w:val="0066134E"/>
    <w:rsid w:val="00667783"/>
    <w:rsid w:val="00672CF8"/>
    <w:rsid w:val="006767E7"/>
    <w:rsid w:val="006814BB"/>
    <w:rsid w:val="006840EB"/>
    <w:rsid w:val="0069068F"/>
    <w:rsid w:val="00692C87"/>
    <w:rsid w:val="0069342C"/>
    <w:rsid w:val="0069491D"/>
    <w:rsid w:val="006952FD"/>
    <w:rsid w:val="006A541C"/>
    <w:rsid w:val="006A5B3B"/>
    <w:rsid w:val="006B1DA6"/>
    <w:rsid w:val="006B6F07"/>
    <w:rsid w:val="006C6991"/>
    <w:rsid w:val="006C6E4C"/>
    <w:rsid w:val="006C7A36"/>
    <w:rsid w:val="006C7A4C"/>
    <w:rsid w:val="006D406B"/>
    <w:rsid w:val="006D415A"/>
    <w:rsid w:val="006D442E"/>
    <w:rsid w:val="006E193F"/>
    <w:rsid w:val="006E2B32"/>
    <w:rsid w:val="006E77EF"/>
    <w:rsid w:val="006F2B34"/>
    <w:rsid w:val="007007CA"/>
    <w:rsid w:val="007057ED"/>
    <w:rsid w:val="0070672F"/>
    <w:rsid w:val="007105A6"/>
    <w:rsid w:val="00715417"/>
    <w:rsid w:val="00726DD4"/>
    <w:rsid w:val="00730F56"/>
    <w:rsid w:val="00744E2C"/>
    <w:rsid w:val="00752119"/>
    <w:rsid w:val="007521C4"/>
    <w:rsid w:val="00752584"/>
    <w:rsid w:val="00754408"/>
    <w:rsid w:val="00755A22"/>
    <w:rsid w:val="00760E3C"/>
    <w:rsid w:val="00762DFA"/>
    <w:rsid w:val="007631C7"/>
    <w:rsid w:val="00763CCC"/>
    <w:rsid w:val="00764955"/>
    <w:rsid w:val="00774C99"/>
    <w:rsid w:val="00776C72"/>
    <w:rsid w:val="00777FA2"/>
    <w:rsid w:val="0078258F"/>
    <w:rsid w:val="007837A9"/>
    <w:rsid w:val="007846BC"/>
    <w:rsid w:val="007851E3"/>
    <w:rsid w:val="00785835"/>
    <w:rsid w:val="00794B6E"/>
    <w:rsid w:val="007969A4"/>
    <w:rsid w:val="00796F49"/>
    <w:rsid w:val="007A0114"/>
    <w:rsid w:val="007A0C8F"/>
    <w:rsid w:val="007B1321"/>
    <w:rsid w:val="007B165E"/>
    <w:rsid w:val="007B1904"/>
    <w:rsid w:val="007B202C"/>
    <w:rsid w:val="007B77D9"/>
    <w:rsid w:val="007D489F"/>
    <w:rsid w:val="007D6370"/>
    <w:rsid w:val="007E092F"/>
    <w:rsid w:val="007E258D"/>
    <w:rsid w:val="007E5EC0"/>
    <w:rsid w:val="007F0500"/>
    <w:rsid w:val="007F131C"/>
    <w:rsid w:val="007F1D55"/>
    <w:rsid w:val="0080098A"/>
    <w:rsid w:val="00801761"/>
    <w:rsid w:val="00802105"/>
    <w:rsid w:val="00804968"/>
    <w:rsid w:val="008111EB"/>
    <w:rsid w:val="008130C9"/>
    <w:rsid w:val="00813D02"/>
    <w:rsid w:val="00814833"/>
    <w:rsid w:val="0082033D"/>
    <w:rsid w:val="0082076B"/>
    <w:rsid w:val="008222AD"/>
    <w:rsid w:val="00824DB8"/>
    <w:rsid w:val="0083104D"/>
    <w:rsid w:val="008349AE"/>
    <w:rsid w:val="0084442D"/>
    <w:rsid w:val="008449F0"/>
    <w:rsid w:val="00846B36"/>
    <w:rsid w:val="00846D77"/>
    <w:rsid w:val="00852480"/>
    <w:rsid w:val="0085370F"/>
    <w:rsid w:val="00856303"/>
    <w:rsid w:val="00856632"/>
    <w:rsid w:val="00867308"/>
    <w:rsid w:val="00875C71"/>
    <w:rsid w:val="008815F6"/>
    <w:rsid w:val="0088326D"/>
    <w:rsid w:val="00893083"/>
    <w:rsid w:val="00894B65"/>
    <w:rsid w:val="008976F7"/>
    <w:rsid w:val="008B0543"/>
    <w:rsid w:val="008C0888"/>
    <w:rsid w:val="008C3505"/>
    <w:rsid w:val="008D2AF4"/>
    <w:rsid w:val="008D30EA"/>
    <w:rsid w:val="008D55C8"/>
    <w:rsid w:val="008E20DE"/>
    <w:rsid w:val="008E41A5"/>
    <w:rsid w:val="008F1348"/>
    <w:rsid w:val="008F1770"/>
    <w:rsid w:val="009013C5"/>
    <w:rsid w:val="00901F9C"/>
    <w:rsid w:val="009061A4"/>
    <w:rsid w:val="00912E02"/>
    <w:rsid w:val="009178A5"/>
    <w:rsid w:val="00923B9E"/>
    <w:rsid w:val="00931474"/>
    <w:rsid w:val="009408B8"/>
    <w:rsid w:val="00942024"/>
    <w:rsid w:val="009442EC"/>
    <w:rsid w:val="00944550"/>
    <w:rsid w:val="00952046"/>
    <w:rsid w:val="00952153"/>
    <w:rsid w:val="009550AD"/>
    <w:rsid w:val="009565D4"/>
    <w:rsid w:val="00957240"/>
    <w:rsid w:val="00957CAC"/>
    <w:rsid w:val="00966CB2"/>
    <w:rsid w:val="00967D7C"/>
    <w:rsid w:val="0097378A"/>
    <w:rsid w:val="00977D73"/>
    <w:rsid w:val="009846D0"/>
    <w:rsid w:val="00990C32"/>
    <w:rsid w:val="0099262A"/>
    <w:rsid w:val="00993E4D"/>
    <w:rsid w:val="00997B84"/>
    <w:rsid w:val="009A05F3"/>
    <w:rsid w:val="009B35C8"/>
    <w:rsid w:val="009B56DA"/>
    <w:rsid w:val="009C3F59"/>
    <w:rsid w:val="009C5900"/>
    <w:rsid w:val="009D13BB"/>
    <w:rsid w:val="009D50EB"/>
    <w:rsid w:val="009D6109"/>
    <w:rsid w:val="009E32F5"/>
    <w:rsid w:val="009E52D9"/>
    <w:rsid w:val="009E6279"/>
    <w:rsid w:val="009F0F81"/>
    <w:rsid w:val="009F2649"/>
    <w:rsid w:val="009F6532"/>
    <w:rsid w:val="009F704C"/>
    <w:rsid w:val="00A01DAA"/>
    <w:rsid w:val="00A0215D"/>
    <w:rsid w:val="00A04D9A"/>
    <w:rsid w:val="00A06666"/>
    <w:rsid w:val="00A06F95"/>
    <w:rsid w:val="00A105E0"/>
    <w:rsid w:val="00A2556A"/>
    <w:rsid w:val="00A27F94"/>
    <w:rsid w:val="00A3018B"/>
    <w:rsid w:val="00A30E52"/>
    <w:rsid w:val="00A3128D"/>
    <w:rsid w:val="00A324EA"/>
    <w:rsid w:val="00A327BF"/>
    <w:rsid w:val="00A33A46"/>
    <w:rsid w:val="00A33C16"/>
    <w:rsid w:val="00A34607"/>
    <w:rsid w:val="00A4197B"/>
    <w:rsid w:val="00A45B43"/>
    <w:rsid w:val="00A4794A"/>
    <w:rsid w:val="00A533DE"/>
    <w:rsid w:val="00A53E2B"/>
    <w:rsid w:val="00A57595"/>
    <w:rsid w:val="00A71967"/>
    <w:rsid w:val="00A817CE"/>
    <w:rsid w:val="00A860A4"/>
    <w:rsid w:val="00A928FA"/>
    <w:rsid w:val="00A93EAA"/>
    <w:rsid w:val="00A95F2D"/>
    <w:rsid w:val="00AA2EAA"/>
    <w:rsid w:val="00AA7B0B"/>
    <w:rsid w:val="00AB32CF"/>
    <w:rsid w:val="00AC4573"/>
    <w:rsid w:val="00AC59EB"/>
    <w:rsid w:val="00AD1B92"/>
    <w:rsid w:val="00AD2235"/>
    <w:rsid w:val="00AE528B"/>
    <w:rsid w:val="00AF68DA"/>
    <w:rsid w:val="00B02599"/>
    <w:rsid w:val="00B04DFC"/>
    <w:rsid w:val="00B06D30"/>
    <w:rsid w:val="00B104AB"/>
    <w:rsid w:val="00B12953"/>
    <w:rsid w:val="00B13E84"/>
    <w:rsid w:val="00B14060"/>
    <w:rsid w:val="00B16B3C"/>
    <w:rsid w:val="00B17B53"/>
    <w:rsid w:val="00B20ADC"/>
    <w:rsid w:val="00B25B8E"/>
    <w:rsid w:val="00B25EE3"/>
    <w:rsid w:val="00B269D4"/>
    <w:rsid w:val="00B312A2"/>
    <w:rsid w:val="00B317EF"/>
    <w:rsid w:val="00B3357C"/>
    <w:rsid w:val="00B367D7"/>
    <w:rsid w:val="00B4697E"/>
    <w:rsid w:val="00B54CFD"/>
    <w:rsid w:val="00B61C4A"/>
    <w:rsid w:val="00B61EC9"/>
    <w:rsid w:val="00B63F33"/>
    <w:rsid w:val="00B679AD"/>
    <w:rsid w:val="00B77440"/>
    <w:rsid w:val="00B7744A"/>
    <w:rsid w:val="00B82D4D"/>
    <w:rsid w:val="00B87EE6"/>
    <w:rsid w:val="00B90E31"/>
    <w:rsid w:val="00B91E8D"/>
    <w:rsid w:val="00B9260A"/>
    <w:rsid w:val="00B95C88"/>
    <w:rsid w:val="00B96ABD"/>
    <w:rsid w:val="00BA362D"/>
    <w:rsid w:val="00BB12DD"/>
    <w:rsid w:val="00BB33CA"/>
    <w:rsid w:val="00BB5E75"/>
    <w:rsid w:val="00BC2514"/>
    <w:rsid w:val="00BD10DD"/>
    <w:rsid w:val="00BD1CE9"/>
    <w:rsid w:val="00BD777D"/>
    <w:rsid w:val="00BE6A94"/>
    <w:rsid w:val="00BF10A3"/>
    <w:rsid w:val="00BF18DC"/>
    <w:rsid w:val="00BF19CD"/>
    <w:rsid w:val="00BF25F3"/>
    <w:rsid w:val="00C04B4F"/>
    <w:rsid w:val="00C13DE2"/>
    <w:rsid w:val="00C14247"/>
    <w:rsid w:val="00C14408"/>
    <w:rsid w:val="00C14776"/>
    <w:rsid w:val="00C17F58"/>
    <w:rsid w:val="00C26B35"/>
    <w:rsid w:val="00C307E7"/>
    <w:rsid w:val="00C34A92"/>
    <w:rsid w:val="00C34C68"/>
    <w:rsid w:val="00C35829"/>
    <w:rsid w:val="00C370A7"/>
    <w:rsid w:val="00C4590F"/>
    <w:rsid w:val="00C57E90"/>
    <w:rsid w:val="00C62878"/>
    <w:rsid w:val="00C62F1C"/>
    <w:rsid w:val="00C6380F"/>
    <w:rsid w:val="00C66A50"/>
    <w:rsid w:val="00C70378"/>
    <w:rsid w:val="00C744A3"/>
    <w:rsid w:val="00C75A5D"/>
    <w:rsid w:val="00C81085"/>
    <w:rsid w:val="00C81DB5"/>
    <w:rsid w:val="00C82313"/>
    <w:rsid w:val="00C85BE1"/>
    <w:rsid w:val="00C86294"/>
    <w:rsid w:val="00C871F5"/>
    <w:rsid w:val="00C900FF"/>
    <w:rsid w:val="00CA3EBA"/>
    <w:rsid w:val="00CB383C"/>
    <w:rsid w:val="00CB3FC8"/>
    <w:rsid w:val="00CB442A"/>
    <w:rsid w:val="00CC2B21"/>
    <w:rsid w:val="00CC6018"/>
    <w:rsid w:val="00CD4B2E"/>
    <w:rsid w:val="00CD4DE4"/>
    <w:rsid w:val="00CD6527"/>
    <w:rsid w:val="00CD6B3F"/>
    <w:rsid w:val="00CE2770"/>
    <w:rsid w:val="00CF3E63"/>
    <w:rsid w:val="00CF561E"/>
    <w:rsid w:val="00D02970"/>
    <w:rsid w:val="00D045DE"/>
    <w:rsid w:val="00D1117F"/>
    <w:rsid w:val="00D143BA"/>
    <w:rsid w:val="00D20DD2"/>
    <w:rsid w:val="00D235BE"/>
    <w:rsid w:val="00D33A42"/>
    <w:rsid w:val="00D34EEE"/>
    <w:rsid w:val="00D37BAF"/>
    <w:rsid w:val="00D41AD6"/>
    <w:rsid w:val="00D41C09"/>
    <w:rsid w:val="00D473D7"/>
    <w:rsid w:val="00D5064B"/>
    <w:rsid w:val="00D51B1E"/>
    <w:rsid w:val="00D52CD9"/>
    <w:rsid w:val="00D56868"/>
    <w:rsid w:val="00D608F0"/>
    <w:rsid w:val="00D76FEE"/>
    <w:rsid w:val="00D86E6C"/>
    <w:rsid w:val="00D92FAF"/>
    <w:rsid w:val="00D93C35"/>
    <w:rsid w:val="00D94D38"/>
    <w:rsid w:val="00D96598"/>
    <w:rsid w:val="00D979EA"/>
    <w:rsid w:val="00DA02B9"/>
    <w:rsid w:val="00DA0F74"/>
    <w:rsid w:val="00DA39F3"/>
    <w:rsid w:val="00DA42EA"/>
    <w:rsid w:val="00DA7FEA"/>
    <w:rsid w:val="00DB1008"/>
    <w:rsid w:val="00DB269B"/>
    <w:rsid w:val="00DB797C"/>
    <w:rsid w:val="00DB7F14"/>
    <w:rsid w:val="00DC02B5"/>
    <w:rsid w:val="00DC2EDD"/>
    <w:rsid w:val="00DD27D1"/>
    <w:rsid w:val="00DD5793"/>
    <w:rsid w:val="00DD5DEA"/>
    <w:rsid w:val="00DE221A"/>
    <w:rsid w:val="00DE2334"/>
    <w:rsid w:val="00DE5C1E"/>
    <w:rsid w:val="00DF68F0"/>
    <w:rsid w:val="00DF6CDE"/>
    <w:rsid w:val="00E0113D"/>
    <w:rsid w:val="00E039CB"/>
    <w:rsid w:val="00E1423B"/>
    <w:rsid w:val="00E17B95"/>
    <w:rsid w:val="00E232D6"/>
    <w:rsid w:val="00E317E1"/>
    <w:rsid w:val="00E33231"/>
    <w:rsid w:val="00E34E7D"/>
    <w:rsid w:val="00E41ED2"/>
    <w:rsid w:val="00E46D85"/>
    <w:rsid w:val="00E5301B"/>
    <w:rsid w:val="00E578E0"/>
    <w:rsid w:val="00E6186E"/>
    <w:rsid w:val="00E621F0"/>
    <w:rsid w:val="00E72F03"/>
    <w:rsid w:val="00E7429A"/>
    <w:rsid w:val="00E75D89"/>
    <w:rsid w:val="00E82102"/>
    <w:rsid w:val="00E824C8"/>
    <w:rsid w:val="00E84434"/>
    <w:rsid w:val="00E90BF1"/>
    <w:rsid w:val="00E9481B"/>
    <w:rsid w:val="00EA0512"/>
    <w:rsid w:val="00EB1152"/>
    <w:rsid w:val="00EB11C9"/>
    <w:rsid w:val="00EB30F5"/>
    <w:rsid w:val="00EB5C8B"/>
    <w:rsid w:val="00EC3CC1"/>
    <w:rsid w:val="00EC47CA"/>
    <w:rsid w:val="00ED263C"/>
    <w:rsid w:val="00ED2A92"/>
    <w:rsid w:val="00ED4332"/>
    <w:rsid w:val="00ED503D"/>
    <w:rsid w:val="00EE11FD"/>
    <w:rsid w:val="00EE1D07"/>
    <w:rsid w:val="00EE4E25"/>
    <w:rsid w:val="00EE7B2F"/>
    <w:rsid w:val="00EF019A"/>
    <w:rsid w:val="00EF3A63"/>
    <w:rsid w:val="00EF59E9"/>
    <w:rsid w:val="00F0184D"/>
    <w:rsid w:val="00F0312E"/>
    <w:rsid w:val="00F11131"/>
    <w:rsid w:val="00F13235"/>
    <w:rsid w:val="00F1494E"/>
    <w:rsid w:val="00F17E4B"/>
    <w:rsid w:val="00F2317C"/>
    <w:rsid w:val="00F233B4"/>
    <w:rsid w:val="00F23798"/>
    <w:rsid w:val="00F23DBF"/>
    <w:rsid w:val="00F2547B"/>
    <w:rsid w:val="00F260AC"/>
    <w:rsid w:val="00F265CD"/>
    <w:rsid w:val="00F26DFB"/>
    <w:rsid w:val="00F27043"/>
    <w:rsid w:val="00F32C54"/>
    <w:rsid w:val="00F32E6E"/>
    <w:rsid w:val="00F4263A"/>
    <w:rsid w:val="00F47E96"/>
    <w:rsid w:val="00F50877"/>
    <w:rsid w:val="00F50A3A"/>
    <w:rsid w:val="00F50A5C"/>
    <w:rsid w:val="00F602EE"/>
    <w:rsid w:val="00F62A1E"/>
    <w:rsid w:val="00F64AE0"/>
    <w:rsid w:val="00F64DB9"/>
    <w:rsid w:val="00F65513"/>
    <w:rsid w:val="00F67D54"/>
    <w:rsid w:val="00F711D4"/>
    <w:rsid w:val="00F75108"/>
    <w:rsid w:val="00F80519"/>
    <w:rsid w:val="00F85399"/>
    <w:rsid w:val="00F93183"/>
    <w:rsid w:val="00FA035F"/>
    <w:rsid w:val="00FA40A0"/>
    <w:rsid w:val="00FA686C"/>
    <w:rsid w:val="00FA6932"/>
    <w:rsid w:val="00FB3972"/>
    <w:rsid w:val="00FB70DE"/>
    <w:rsid w:val="00FC2BD1"/>
    <w:rsid w:val="00FC799A"/>
    <w:rsid w:val="00FD17C2"/>
    <w:rsid w:val="00FD25AC"/>
    <w:rsid w:val="00FD33A9"/>
    <w:rsid w:val="00FD634F"/>
    <w:rsid w:val="00FE0A7C"/>
    <w:rsid w:val="00FE2611"/>
    <w:rsid w:val="00FE6BA8"/>
    <w:rsid w:val="00FF16AC"/>
    <w:rsid w:val="00FF2067"/>
    <w:rsid w:val="00FF3FFA"/>
    <w:rsid w:val="00FF4306"/>
    <w:rsid w:val="00FF5119"/>
    <w:rsid w:val="00FF69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33121">
      <o:colormru v:ext="edit" colors="#e1e1ff,#069,#bad1e8,#afd787,#cde6b4,#d1e8ba,#0000a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Ind w:w="0" w:type="dxa"/>
      <w:tblBorders>
        <w:top w:val="single" w:sz="8" w:space="0" w:color="DA291C" w:themeColor="accent1"/>
        <w:bottom w:val="single" w:sz="8" w:space="0" w:color="DA291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numbers0">
    <w:name w:val="numbers"/>
    <w:basedOn w:val="Normal"/>
    <w:rsid w:val="00EF019A"/>
    <w:pPr>
      <w:spacing w:before="100" w:beforeAutospacing="1" w:after="100" w:afterAutospacing="1" w:line="240" w:lineRule="auto"/>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Ind w:w="0" w:type="dxa"/>
      <w:tblBorders>
        <w:top w:val="single" w:sz="8" w:space="0" w:color="DA291C" w:themeColor="accent1"/>
        <w:bottom w:val="single" w:sz="8" w:space="0" w:color="DA291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s>
</file>

<file path=word/webSettings.xml><?xml version="1.0" encoding="utf-8"?>
<w:webSettings xmlns:r="http://schemas.openxmlformats.org/officeDocument/2006/relationships" xmlns:w="http://schemas.openxmlformats.org/wordprocessingml/2006/main">
  <w:divs>
    <w:div w:id="165216676">
      <w:bodyDiv w:val="1"/>
      <w:marLeft w:val="0"/>
      <w:marRight w:val="0"/>
      <w:marTop w:val="0"/>
      <w:marBottom w:val="0"/>
      <w:divBdr>
        <w:top w:val="none" w:sz="0" w:space="0" w:color="auto"/>
        <w:left w:val="none" w:sz="0" w:space="0" w:color="auto"/>
        <w:bottom w:val="none" w:sz="0" w:space="0" w:color="auto"/>
        <w:right w:val="none" w:sz="0" w:space="0" w:color="auto"/>
      </w:divBdr>
    </w:div>
    <w:div w:id="232551135">
      <w:bodyDiv w:val="1"/>
      <w:marLeft w:val="0"/>
      <w:marRight w:val="0"/>
      <w:marTop w:val="0"/>
      <w:marBottom w:val="0"/>
      <w:divBdr>
        <w:top w:val="none" w:sz="0" w:space="0" w:color="auto"/>
        <w:left w:val="none" w:sz="0" w:space="0" w:color="auto"/>
        <w:bottom w:val="none" w:sz="0" w:space="0" w:color="auto"/>
        <w:right w:val="none" w:sz="0" w:space="0" w:color="auto"/>
      </w:divBdr>
    </w:div>
    <w:div w:id="443042089">
      <w:bodyDiv w:val="1"/>
      <w:marLeft w:val="0"/>
      <w:marRight w:val="0"/>
      <w:marTop w:val="0"/>
      <w:marBottom w:val="0"/>
      <w:divBdr>
        <w:top w:val="none" w:sz="0" w:space="0" w:color="auto"/>
        <w:left w:val="none" w:sz="0" w:space="0" w:color="auto"/>
        <w:bottom w:val="none" w:sz="0" w:space="0" w:color="auto"/>
        <w:right w:val="none" w:sz="0" w:space="0" w:color="auto"/>
      </w:divBdr>
    </w:div>
    <w:div w:id="539321292">
      <w:bodyDiv w:val="1"/>
      <w:marLeft w:val="0"/>
      <w:marRight w:val="0"/>
      <w:marTop w:val="0"/>
      <w:marBottom w:val="0"/>
      <w:divBdr>
        <w:top w:val="none" w:sz="0" w:space="0" w:color="auto"/>
        <w:left w:val="none" w:sz="0" w:space="0" w:color="auto"/>
        <w:bottom w:val="none" w:sz="0" w:space="0" w:color="auto"/>
        <w:right w:val="none" w:sz="0" w:space="0" w:color="auto"/>
      </w:divBdr>
    </w:div>
    <w:div w:id="763183838">
      <w:bodyDiv w:val="1"/>
      <w:marLeft w:val="0"/>
      <w:marRight w:val="0"/>
      <w:marTop w:val="0"/>
      <w:marBottom w:val="0"/>
      <w:divBdr>
        <w:top w:val="none" w:sz="0" w:space="0" w:color="auto"/>
        <w:left w:val="none" w:sz="0" w:space="0" w:color="auto"/>
        <w:bottom w:val="none" w:sz="0" w:space="0" w:color="auto"/>
        <w:right w:val="none" w:sz="0" w:space="0" w:color="auto"/>
      </w:divBdr>
    </w:div>
    <w:div w:id="775947294">
      <w:bodyDiv w:val="1"/>
      <w:marLeft w:val="0"/>
      <w:marRight w:val="0"/>
      <w:marTop w:val="0"/>
      <w:marBottom w:val="0"/>
      <w:divBdr>
        <w:top w:val="none" w:sz="0" w:space="0" w:color="auto"/>
        <w:left w:val="none" w:sz="0" w:space="0" w:color="auto"/>
        <w:bottom w:val="none" w:sz="0" w:space="0" w:color="auto"/>
        <w:right w:val="none" w:sz="0" w:space="0" w:color="auto"/>
      </w:divBdr>
    </w:div>
    <w:div w:id="782119407">
      <w:bodyDiv w:val="1"/>
      <w:marLeft w:val="0"/>
      <w:marRight w:val="0"/>
      <w:marTop w:val="0"/>
      <w:marBottom w:val="0"/>
      <w:divBdr>
        <w:top w:val="none" w:sz="0" w:space="0" w:color="auto"/>
        <w:left w:val="none" w:sz="0" w:space="0" w:color="auto"/>
        <w:bottom w:val="none" w:sz="0" w:space="0" w:color="auto"/>
        <w:right w:val="none" w:sz="0" w:space="0" w:color="auto"/>
      </w:divBdr>
    </w:div>
    <w:div w:id="853806427">
      <w:bodyDiv w:val="1"/>
      <w:marLeft w:val="0"/>
      <w:marRight w:val="0"/>
      <w:marTop w:val="0"/>
      <w:marBottom w:val="0"/>
      <w:divBdr>
        <w:top w:val="none" w:sz="0" w:space="0" w:color="auto"/>
        <w:left w:val="none" w:sz="0" w:space="0" w:color="auto"/>
        <w:bottom w:val="none" w:sz="0" w:space="0" w:color="auto"/>
        <w:right w:val="none" w:sz="0" w:space="0" w:color="auto"/>
      </w:divBdr>
    </w:div>
    <w:div w:id="866606138">
      <w:bodyDiv w:val="1"/>
      <w:marLeft w:val="0"/>
      <w:marRight w:val="0"/>
      <w:marTop w:val="0"/>
      <w:marBottom w:val="0"/>
      <w:divBdr>
        <w:top w:val="none" w:sz="0" w:space="0" w:color="auto"/>
        <w:left w:val="none" w:sz="0" w:space="0" w:color="auto"/>
        <w:bottom w:val="none" w:sz="0" w:space="0" w:color="auto"/>
        <w:right w:val="none" w:sz="0" w:space="0" w:color="auto"/>
      </w:divBdr>
    </w:div>
    <w:div w:id="1278949334">
      <w:bodyDiv w:val="1"/>
      <w:marLeft w:val="0"/>
      <w:marRight w:val="0"/>
      <w:marTop w:val="0"/>
      <w:marBottom w:val="0"/>
      <w:divBdr>
        <w:top w:val="none" w:sz="0" w:space="0" w:color="auto"/>
        <w:left w:val="none" w:sz="0" w:space="0" w:color="auto"/>
        <w:bottom w:val="none" w:sz="0" w:space="0" w:color="auto"/>
        <w:right w:val="none" w:sz="0" w:space="0" w:color="auto"/>
      </w:divBdr>
    </w:div>
    <w:div w:id="1278951455">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3DF50-A2F2-485E-B873-7BA9FBEC6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Template>
  <TotalTime>3</TotalTime>
  <Pages>25</Pages>
  <Words>8708</Words>
  <Characters>52557</Characters>
  <Application>Microsoft Office Word</Application>
  <DocSecurity>0</DocSecurity>
  <Lines>437</Lines>
  <Paragraphs>122</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61143</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DHHS</cp:lastModifiedBy>
  <cp:revision>3</cp:revision>
  <cp:lastPrinted>2013-04-04T21:29:00Z</cp:lastPrinted>
  <dcterms:created xsi:type="dcterms:W3CDTF">2013-08-12T15:45:00Z</dcterms:created>
  <dcterms:modified xsi:type="dcterms:W3CDTF">2013-08-12T15:53:00Z</dcterms:modified>
  <cp:category>Templates</cp:category>
</cp:coreProperties>
</file>