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bookmarkStart w:id="0" w:name="_GoBack"/>
      <w:bookmarkEnd w:id="0"/>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6B78A9">
        <w:rPr>
          <w:rFonts w:ascii="Times New Roman" w:hAnsi="Times New Roman" w:cs="Times New Roman"/>
          <w:sz w:val="24"/>
          <w:szCs w:val="24"/>
        </w:rPr>
        <w:t>4510-26-P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65035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6B78A9" w:rsidRPr="006B78A9">
        <w:rPr>
          <w:rStyle w:val="BodyTextFirstIndentChar"/>
        </w:rPr>
        <w:t>Walking-Working Surfaces</w:t>
      </w:r>
      <w:r w:rsidR="006B78A9">
        <w:rPr>
          <w:rStyle w:val="BodyTextFirstIndentChar"/>
        </w:rPr>
        <w:t xml:space="preserve"> </w:t>
      </w:r>
      <w:r w:rsidR="00FF2D72" w:rsidRPr="006B78A9">
        <w:rPr>
          <w:rStyle w:val="BodyTextFirstIndentChar"/>
        </w:rPr>
        <w:t>Standard</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327726" w:rsidRPr="004F62D0">
        <w:rPr>
          <w:rStyle w:val="BodyTextFirstIndentChar"/>
        </w:rPr>
        <w:t xml:space="preserve">The Department of Labor (DOL) </w:t>
      </w:r>
      <w:r w:rsidR="00257648" w:rsidRPr="004F62D0">
        <w:rPr>
          <w:rStyle w:val="BodyTextFirstIndentChar"/>
        </w:rPr>
        <w:t>is submitting</w:t>
      </w:r>
      <w:r w:rsidR="00327726" w:rsidRPr="004F62D0">
        <w:rPr>
          <w:rStyle w:val="BodyTextFirstIndentChar"/>
        </w:rPr>
        <w:t xml:space="preserve"> the </w:t>
      </w:r>
      <w:r w:rsidR="009008A9">
        <w:rPr>
          <w:rStyle w:val="BodyTextFirstIndentChar"/>
        </w:rPr>
        <w:t>Occupational Safety and Health Administration (OSHA)</w:t>
      </w:r>
      <w:r w:rsidR="00327726" w:rsidRPr="004F62D0">
        <w:rPr>
          <w:rStyle w:val="BodyTextFirstIndentChar"/>
        </w:rPr>
        <w:t xml:space="preserve"> sponsored information collection request (ICR) titled,</w:t>
      </w:r>
      <w:r w:rsidR="009C38D3" w:rsidRPr="004F62D0">
        <w:rPr>
          <w:rStyle w:val="BodyTextFirstIndentChar"/>
        </w:rPr>
        <w:t xml:space="preserve"> </w:t>
      </w:r>
      <w:r w:rsidR="00CB6CDE" w:rsidRPr="004F62D0">
        <w:rPr>
          <w:rStyle w:val="BodyTextFirstIndentChar"/>
        </w:rPr>
        <w:t>“</w:t>
      </w:r>
      <w:r w:rsidR="009008A9" w:rsidRPr="006B78A9">
        <w:rPr>
          <w:rStyle w:val="BodyTextFirstIndentChar"/>
        </w:rPr>
        <w:t>Walking-Working Surfaces</w:t>
      </w:r>
      <w:r w:rsidR="009008A9">
        <w:rPr>
          <w:rStyle w:val="BodyTextFirstIndentChar"/>
        </w:rPr>
        <w:t xml:space="preserve"> </w:t>
      </w:r>
      <w:r w:rsidR="009008A9" w:rsidRPr="006B78A9">
        <w:rPr>
          <w:rStyle w:val="BodyTextFirstIndentChar"/>
        </w:rPr>
        <w:t>Standard</w:t>
      </w:r>
      <w:r w:rsidR="009C38D3" w:rsidRPr="004F62D0">
        <w:rPr>
          <w:rStyle w:val="BodyTextFirstIndentChar"/>
        </w:rPr>
        <w:t>,</w:t>
      </w:r>
      <w:r w:rsidR="00CB6CDE" w:rsidRPr="004F62D0">
        <w:rPr>
          <w:rStyle w:val="BodyTextFirstIndentChar"/>
        </w:rPr>
        <w:t>”</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9008A9">
        <w:rPr>
          <w:rFonts w:ascii="Times New Roman" w:hAnsi="Times New Roman" w:cs="Times New Roman"/>
          <w:sz w:val="24"/>
          <w:szCs w:val="24"/>
        </w:rPr>
        <w:t>continued</w:t>
      </w:r>
      <w:r w:rsidR="00B96472" w:rsidRPr="004F62D0">
        <w:rPr>
          <w:rStyle w:val="BodyTextFirstIndentChar"/>
        </w:rPr>
        <w:t xml:space="preserve"> use </w:t>
      </w:r>
      <w:r w:rsidR="000F6529" w:rsidRPr="004F62D0">
        <w:rPr>
          <w:rStyle w:val="BodyTextFirstIndentChar"/>
        </w:rPr>
        <w:t xml:space="preserve">in accordance with the </w:t>
      </w:r>
      <w:r w:rsidR="000F6529" w:rsidRPr="00C52E2F">
        <w:rPr>
          <w:rStyle w:val="BodyTextFirstIndentChar"/>
        </w:rPr>
        <w:t xml:space="preserve">Paperwork Reduction Act </w:t>
      </w:r>
      <w:r w:rsidR="00E8622D" w:rsidRPr="00C52E2F">
        <w:rPr>
          <w:rStyle w:val="BodyTextFirstIndentChar"/>
        </w:rPr>
        <w:t xml:space="preserve">(PRA) </w:t>
      </w:r>
      <w:r w:rsidR="000F6529" w:rsidRPr="00C52E2F">
        <w:rPr>
          <w:rStyle w:val="BodyTextFirstIndentChar"/>
        </w:rPr>
        <w:t>of 1995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on or before [INSERT DATE 30 DAYS AFTER THE DATE OF PUBLICATION IN THE FEDERAL REGISTER].</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A copy of this ICR with applicable supporting documentation; including a description of the likely respondents, proposed frequency of response, and estimated total burden may be obtained from the RegInfo.gov Web site, http://www.reginfo.gov/public/do/PRAMain</w:t>
      </w:r>
      <w:r w:rsidR="00257648">
        <w:rPr>
          <w:rFonts w:ascii="Times New Roman" w:hAnsi="Times New Roman" w:cs="Times New Roman"/>
          <w:sz w:val="24"/>
          <w:szCs w:val="24"/>
        </w:rPr>
        <w:t>,</w:t>
      </w:r>
      <w:r w:rsidR="00257648" w:rsidRPr="004B2F2B">
        <w:rPr>
          <w:rFonts w:ascii="Times New Roman" w:hAnsi="Times New Roman" w:cs="Times New Roman"/>
          <w:sz w:val="24"/>
          <w:szCs w:val="24"/>
        </w:rPr>
        <w:t xml:space="preserve"> </w:t>
      </w:r>
      <w:r w:rsidR="00257648">
        <w:rPr>
          <w:rFonts w:ascii="Times New Roman" w:hAnsi="Times New Roman" w:cs="Times New Roman"/>
          <w:sz w:val="24"/>
          <w:szCs w:val="24"/>
        </w:rPr>
        <w:t xml:space="preserve">on the day following publication of this notice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
    <w:p w:rsidR="00FD1DDB" w:rsidRPr="00B10C7B" w:rsidRDefault="00754DF1" w:rsidP="0035767F">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C837CA">
        <w:t>OSHA</w:t>
      </w:r>
      <w:r w:rsidR="000F6529" w:rsidRPr="00B10C7B">
        <w:t xml:space="preserve">, Office of Management and Budget, 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4673DB" w:rsidRDefault="002D30C1" w:rsidP="004673DB">
      <w:pPr>
        <w:pStyle w:val="Default"/>
        <w:spacing w:before="100" w:after="100" w:line="480" w:lineRule="auto"/>
        <w:rPr>
          <w:rStyle w:val="BodyTextFirstIndentChar"/>
          <w:color w:val="000000" w:themeColor="text1"/>
        </w:rPr>
      </w:pPr>
      <w:r w:rsidRPr="004673DB">
        <w:rPr>
          <w:rStyle w:val="BodyTextFirstIndentChar"/>
          <w:color w:val="000000" w:themeColor="text1"/>
        </w:rPr>
        <w:t xml:space="preserve">SUPPLEMENTARY INFORMATION: </w:t>
      </w:r>
      <w:r w:rsidR="00203326" w:rsidRPr="004673DB">
        <w:rPr>
          <w:rStyle w:val="BodyTextFirstIndentChar"/>
          <w:color w:val="000000" w:themeColor="text1"/>
        </w:rPr>
        <w:t>The information collection requirements in the Walking-Working Surfaces Standard protect workers by making them aware of load limits of the floors of buildings, defective portable metal ladders, and the specifications of outrigger scaffolds used.</w:t>
      </w:r>
      <w:r w:rsidR="004673DB" w:rsidRPr="004673DB">
        <w:rPr>
          <w:rStyle w:val="BodyTextFirstIndentChar"/>
          <w:color w:val="000000" w:themeColor="text1"/>
        </w:rPr>
        <w:t xml:space="preserve">  Specifically, regulations </w:t>
      </w:r>
      <w:r w:rsidR="00067154">
        <w:rPr>
          <w:rStyle w:val="BodyTextFirstIndentChar"/>
          <w:color w:val="000000" w:themeColor="text1"/>
        </w:rPr>
        <w:t xml:space="preserve">29 CFR </w:t>
      </w:r>
      <w:r w:rsidR="004673DB" w:rsidRPr="004673DB">
        <w:rPr>
          <w:color w:val="000000" w:themeColor="text1"/>
          <w:sz w:val="23"/>
          <w:szCs w:val="23"/>
        </w:rPr>
        <w:t>1910.22(d)(1) requires that in every building or other structure, or part thereof, used for mercantile, business, industrial, or storage purposes, the loads approved by the building official shall be marked on plates of approved design which shall be supplied and securely affixed by the owner of the building, or his duly authorized agent, in a conspicuous place in each space to which they relate.</w:t>
      </w:r>
      <w:r w:rsidR="00067154">
        <w:rPr>
          <w:color w:val="000000" w:themeColor="text1"/>
          <w:sz w:val="23"/>
          <w:szCs w:val="23"/>
        </w:rPr>
        <w:t xml:space="preserve"> </w:t>
      </w:r>
      <w:r w:rsidR="004673DB" w:rsidRPr="004673DB">
        <w:rPr>
          <w:color w:val="000000" w:themeColor="text1"/>
          <w:sz w:val="23"/>
          <w:szCs w:val="23"/>
        </w:rPr>
        <w:t xml:space="preserve"> Such plates shall not be removed or defaced but, if lost, removed, or defaced, shall be replaced by the owner or his agent. </w:t>
      </w:r>
      <w:r w:rsidR="001367E8">
        <w:rPr>
          <w:color w:val="000000" w:themeColor="text1"/>
          <w:sz w:val="23"/>
          <w:szCs w:val="23"/>
        </w:rPr>
        <w:t xml:space="preserve"> Under §</w:t>
      </w:r>
      <w:r w:rsidR="004673DB" w:rsidRPr="004673DB">
        <w:rPr>
          <w:color w:val="000000" w:themeColor="text1"/>
          <w:sz w:val="23"/>
          <w:szCs w:val="23"/>
        </w:rPr>
        <w:t xml:space="preserve"> 1910.26(c)(2)(vii), portable metal ladders having defects are to be marked and taken out of service until repaired by either the maintenance department or the manufacturer.</w:t>
      </w:r>
      <w:r w:rsidR="004673DB" w:rsidRPr="004673DB">
        <w:rPr>
          <w:color w:val="000000" w:themeColor="text1"/>
          <w:sz w:val="23"/>
          <w:szCs w:val="23"/>
        </w:rPr>
        <w:t xml:space="preserve">  </w:t>
      </w:r>
      <w:r w:rsidR="004847D0">
        <w:rPr>
          <w:color w:val="000000" w:themeColor="text1"/>
          <w:sz w:val="23"/>
          <w:szCs w:val="23"/>
        </w:rPr>
        <w:t>Section</w:t>
      </w:r>
      <w:r w:rsidR="004673DB" w:rsidRPr="004673DB">
        <w:rPr>
          <w:color w:val="000000" w:themeColor="text1"/>
          <w:sz w:val="23"/>
          <w:szCs w:val="23"/>
        </w:rPr>
        <w:t xml:space="preserve"> 1910.28(e)(3) specifies that</w:t>
      </w:r>
      <w:r w:rsidR="004847D0">
        <w:rPr>
          <w:color w:val="000000" w:themeColor="text1"/>
          <w:sz w:val="23"/>
          <w:szCs w:val="23"/>
        </w:rPr>
        <w:t>,</w:t>
      </w:r>
      <w:r w:rsidR="004673DB" w:rsidRPr="004673DB">
        <w:rPr>
          <w:color w:val="000000" w:themeColor="text1"/>
          <w:sz w:val="23"/>
          <w:szCs w:val="23"/>
        </w:rPr>
        <w:t xml:space="preserve"> unless outrigger scaffolds are designed by a licensed professional engineer, they shall be constructed and erected in accordance with table D-16 of this section. </w:t>
      </w:r>
      <w:r w:rsidR="004847D0">
        <w:rPr>
          <w:color w:val="000000" w:themeColor="text1"/>
          <w:sz w:val="23"/>
          <w:szCs w:val="23"/>
        </w:rPr>
        <w:t xml:space="preserve"> </w:t>
      </w:r>
      <w:r w:rsidR="002E153B">
        <w:rPr>
          <w:color w:val="000000" w:themeColor="text1"/>
          <w:sz w:val="23"/>
          <w:szCs w:val="23"/>
        </w:rPr>
        <w:t>It is mandatory that a</w:t>
      </w:r>
      <w:r w:rsidR="004673DB" w:rsidRPr="004673DB">
        <w:rPr>
          <w:color w:val="000000" w:themeColor="text1"/>
          <w:sz w:val="23"/>
          <w:szCs w:val="23"/>
        </w:rPr>
        <w:t xml:space="preserve"> copy of the detailed drawings and specifications showing the sizes and spacing of members be kept on the job.</w:t>
      </w:r>
    </w:p>
    <w:p w:rsidR="00F11F4B" w:rsidRPr="00F467B0" w:rsidRDefault="00E031B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rsidR="006867B6">
        <w:t>that</w:t>
      </w:r>
      <w:r w:rsidRPr="004B2F2B">
        <w:t xml:space="preserve"> does not display a valid </w:t>
      </w:r>
      <w:r w:rsidR="00A9376B">
        <w:lastRenderedPageBreak/>
        <w:t>C</w:t>
      </w:r>
      <w:r w:rsidRPr="004B2F2B">
        <w:t xml:space="preserve">ontrol </w:t>
      </w:r>
      <w:r w:rsidR="00A9376B">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rsidR="00F11F4B" w:rsidRPr="00F467B0">
        <w:t xml:space="preserve"> </w:t>
      </w:r>
      <w:r w:rsidR="002E153B">
        <w:t>1218-0199</w:t>
      </w:r>
      <w:r w:rsidR="00F11F4B" w:rsidRPr="00F467B0">
        <w:t xml:space="preserve">.  </w:t>
      </w:r>
      <w:r w:rsidRPr="00F467B0">
        <w:t xml:space="preserve">The current approval is scheduled to expire on </w:t>
      </w:r>
      <w:r w:rsidR="002E153B">
        <w:t>April 30, 2013</w:t>
      </w:r>
      <w:r w:rsidRPr="00F467B0">
        <w:t xml:space="preserve">; however, it should be noted that </w:t>
      </w:r>
      <w:r w:rsidR="007E1687">
        <w:t xml:space="preserve">existing </w:t>
      </w:r>
      <w:r w:rsidRPr="00F467B0">
        <w:t>information collection</w:t>
      </w:r>
      <w:r w:rsidR="007E7057">
        <w:t xml:space="preserve"> requirement</w:t>
      </w:r>
      <w:r w:rsidRPr="00F467B0">
        <w:t>s submitted to the OMB receive a month-to-month extension while they undergo review</w:t>
      </w:r>
      <w:r w:rsidR="00BB68E2" w:rsidRPr="00F467B0">
        <w:t xml:space="preserve">. </w:t>
      </w:r>
      <w:r w:rsidR="00F11F4B" w:rsidRPr="00F467B0">
        <w:t xml:space="preserve"> For additional information, see the related notice published in the </w:t>
      </w:r>
      <w:r w:rsidR="00F11F4B" w:rsidRPr="004B2F2B">
        <w:rPr>
          <w:u w:val="single"/>
        </w:rPr>
        <w:t>Federal Register</w:t>
      </w:r>
      <w:r w:rsidR="00F11F4B" w:rsidRPr="00B34999">
        <w:t xml:space="preserve"> on </w:t>
      </w:r>
      <w:r w:rsidR="0020239B">
        <w:t>February 13, 2013</w:t>
      </w:r>
      <w:r w:rsidR="00F11F4B" w:rsidRPr="00F467B0">
        <w:t>.</w:t>
      </w:r>
    </w:p>
    <w:p w:rsidR="000F6529" w:rsidRPr="00F467B0" w:rsidRDefault="00754DF1" w:rsidP="003B49C0">
      <w:pPr>
        <w:autoSpaceDE w:val="0"/>
        <w:autoSpaceDN w:val="0"/>
        <w:adjustRightInd w:val="0"/>
        <w:spacing w:line="480" w:lineRule="auto"/>
        <w:ind w:firstLine="720"/>
      </w:pPr>
      <w:r w:rsidRPr="00F467B0">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03123B" w:rsidRPr="00F467B0">
        <w:t xml:space="preserve">within 30 days of publication of this notice in the </w:t>
      </w:r>
      <w:r w:rsidR="0003123B" w:rsidRPr="004B2F2B">
        <w:rPr>
          <w:u w:val="single"/>
        </w:rPr>
        <w:t>Federal Register</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EF38A1">
        <w:t>1218-0199</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lastRenderedPageBreak/>
        <w:t>Agency:</w:t>
      </w:r>
      <w:r w:rsidR="0008112D" w:rsidRPr="00D87C5A">
        <w:rPr>
          <w:rStyle w:val="BodyTextFirstIndentChar"/>
        </w:rPr>
        <w:t xml:space="preserve"> </w:t>
      </w:r>
      <w:r w:rsidR="005A5EB6">
        <w:rPr>
          <w:rStyle w:val="BodyTextFirstIndentChar"/>
        </w:rPr>
        <w:t>DOL-</w:t>
      </w:r>
      <w:r w:rsidR="00EF38A1">
        <w:rPr>
          <w:rStyle w:val="BodyTextFirstIndentChar"/>
        </w:rPr>
        <w:t>OSHA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7B5747" w:rsidRPr="006B78A9">
        <w:rPr>
          <w:rStyle w:val="BodyTextFirstIndentChar"/>
        </w:rPr>
        <w:t>Walking-Working Surfaces</w:t>
      </w:r>
      <w:r w:rsidR="007B5747">
        <w:rPr>
          <w:rStyle w:val="BodyTextFirstIndentChar"/>
        </w:rPr>
        <w:t xml:space="preserve"> </w:t>
      </w:r>
      <w:r w:rsidR="007B5747" w:rsidRPr="006B78A9">
        <w:rPr>
          <w:rStyle w:val="BodyTextFirstIndentChar"/>
        </w:rPr>
        <w:t>Standard</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7B5747">
        <w:rPr>
          <w:rStyle w:val="BodyTextFirstIndentChar"/>
        </w:rPr>
        <w:t>1218-0199</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7B5747">
        <w:rPr>
          <w:rStyle w:val="BodyTextFirstIndentChar"/>
        </w:rPr>
        <w:t>Private Sector—businesses or other for profits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592720">
        <w:rPr>
          <w:rStyle w:val="BodyTextFirstIndentChar"/>
        </w:rPr>
        <w:t>41,540</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592720">
        <w:rPr>
          <w:rStyle w:val="BodyTextFirstIndentChar"/>
        </w:rPr>
        <w:t>75,408</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592720">
        <w:rPr>
          <w:rStyle w:val="BodyTextFirstIndentChar"/>
        </w:rPr>
        <w:t>6,125</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592720">
        <w:rPr>
          <w:rStyle w:val="BodyTextFirstIndentChar"/>
        </w:rPr>
        <w:t>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4D3CA1">
        <w:rPr>
          <w:rStyle w:val="BodyTextFirstIndentChar"/>
        </w:rPr>
        <w:t>April 24, 2013</w:t>
      </w:r>
      <w:r w:rsidR="0038467A" w:rsidRPr="00DD164B">
        <w:rPr>
          <w:rStyle w:val="BodyTextFirstIndentChar"/>
        </w:rPr>
        <w:t>.</w:t>
      </w:r>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548">
      <w:rPr>
        <w:rStyle w:val="PageNumber"/>
        <w:noProof/>
      </w:rPr>
      <w:t>- 2 -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17548"/>
    <w:rsid w:val="00030749"/>
    <w:rsid w:val="0003123B"/>
    <w:rsid w:val="00033DA1"/>
    <w:rsid w:val="0003469E"/>
    <w:rsid w:val="00036C7C"/>
    <w:rsid w:val="00041476"/>
    <w:rsid w:val="0004217D"/>
    <w:rsid w:val="00043E8C"/>
    <w:rsid w:val="000473F5"/>
    <w:rsid w:val="000476C1"/>
    <w:rsid w:val="00050835"/>
    <w:rsid w:val="00055DBB"/>
    <w:rsid w:val="00057F1B"/>
    <w:rsid w:val="00067154"/>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367E8"/>
    <w:rsid w:val="00147827"/>
    <w:rsid w:val="00162455"/>
    <w:rsid w:val="00163B98"/>
    <w:rsid w:val="00164004"/>
    <w:rsid w:val="00174B6C"/>
    <w:rsid w:val="0018617A"/>
    <w:rsid w:val="001872F3"/>
    <w:rsid w:val="00191C6F"/>
    <w:rsid w:val="001951D9"/>
    <w:rsid w:val="001A2497"/>
    <w:rsid w:val="001A30E2"/>
    <w:rsid w:val="001B2E26"/>
    <w:rsid w:val="001B3294"/>
    <w:rsid w:val="001C0C6A"/>
    <w:rsid w:val="001D15A8"/>
    <w:rsid w:val="001D1687"/>
    <w:rsid w:val="001D5055"/>
    <w:rsid w:val="001E6C6E"/>
    <w:rsid w:val="001F7D14"/>
    <w:rsid w:val="002003F8"/>
    <w:rsid w:val="0020239B"/>
    <w:rsid w:val="00203326"/>
    <w:rsid w:val="002041A6"/>
    <w:rsid w:val="002141DF"/>
    <w:rsid w:val="0022600A"/>
    <w:rsid w:val="00227592"/>
    <w:rsid w:val="002323A3"/>
    <w:rsid w:val="0023697A"/>
    <w:rsid w:val="00240961"/>
    <w:rsid w:val="002464EC"/>
    <w:rsid w:val="00246501"/>
    <w:rsid w:val="00256900"/>
    <w:rsid w:val="00256C9C"/>
    <w:rsid w:val="00257648"/>
    <w:rsid w:val="0026467A"/>
    <w:rsid w:val="002657AE"/>
    <w:rsid w:val="002661C2"/>
    <w:rsid w:val="002715CB"/>
    <w:rsid w:val="00272807"/>
    <w:rsid w:val="00281366"/>
    <w:rsid w:val="002862AB"/>
    <w:rsid w:val="002905FB"/>
    <w:rsid w:val="00290E6B"/>
    <w:rsid w:val="002975EB"/>
    <w:rsid w:val="002A0860"/>
    <w:rsid w:val="002A56AE"/>
    <w:rsid w:val="002C2353"/>
    <w:rsid w:val="002C3651"/>
    <w:rsid w:val="002C43D5"/>
    <w:rsid w:val="002C6C36"/>
    <w:rsid w:val="002C712B"/>
    <w:rsid w:val="002D30C1"/>
    <w:rsid w:val="002E01AC"/>
    <w:rsid w:val="002E08C1"/>
    <w:rsid w:val="002E153B"/>
    <w:rsid w:val="002E299C"/>
    <w:rsid w:val="002E76BB"/>
    <w:rsid w:val="002F061E"/>
    <w:rsid w:val="003019ED"/>
    <w:rsid w:val="00307A12"/>
    <w:rsid w:val="00307D54"/>
    <w:rsid w:val="00327726"/>
    <w:rsid w:val="0033044E"/>
    <w:rsid w:val="00333CFD"/>
    <w:rsid w:val="003358ED"/>
    <w:rsid w:val="00337693"/>
    <w:rsid w:val="0034784A"/>
    <w:rsid w:val="00350196"/>
    <w:rsid w:val="0035767F"/>
    <w:rsid w:val="00361D8E"/>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7342"/>
    <w:rsid w:val="003D24E7"/>
    <w:rsid w:val="003E27BD"/>
    <w:rsid w:val="003E721C"/>
    <w:rsid w:val="003F5B72"/>
    <w:rsid w:val="003F66FC"/>
    <w:rsid w:val="0041296E"/>
    <w:rsid w:val="00415216"/>
    <w:rsid w:val="00423199"/>
    <w:rsid w:val="00440820"/>
    <w:rsid w:val="00442AD2"/>
    <w:rsid w:val="00446E3E"/>
    <w:rsid w:val="00446FA3"/>
    <w:rsid w:val="00453E6B"/>
    <w:rsid w:val="0046403A"/>
    <w:rsid w:val="00465867"/>
    <w:rsid w:val="00466B54"/>
    <w:rsid w:val="004673DB"/>
    <w:rsid w:val="0047058A"/>
    <w:rsid w:val="00480490"/>
    <w:rsid w:val="00482FF3"/>
    <w:rsid w:val="004847D0"/>
    <w:rsid w:val="004866F2"/>
    <w:rsid w:val="00494680"/>
    <w:rsid w:val="004A337E"/>
    <w:rsid w:val="004A519A"/>
    <w:rsid w:val="004A5DF8"/>
    <w:rsid w:val="004B1F28"/>
    <w:rsid w:val="004B2F2B"/>
    <w:rsid w:val="004C4176"/>
    <w:rsid w:val="004D27B7"/>
    <w:rsid w:val="004D3CA1"/>
    <w:rsid w:val="004F1AC4"/>
    <w:rsid w:val="004F38FA"/>
    <w:rsid w:val="004F6174"/>
    <w:rsid w:val="004F62D0"/>
    <w:rsid w:val="00501905"/>
    <w:rsid w:val="00501E23"/>
    <w:rsid w:val="005032AA"/>
    <w:rsid w:val="005051EF"/>
    <w:rsid w:val="00510D32"/>
    <w:rsid w:val="0051375E"/>
    <w:rsid w:val="00516536"/>
    <w:rsid w:val="0051789E"/>
    <w:rsid w:val="00531A96"/>
    <w:rsid w:val="00534FD7"/>
    <w:rsid w:val="00541C88"/>
    <w:rsid w:val="00562CD9"/>
    <w:rsid w:val="005750F2"/>
    <w:rsid w:val="00577309"/>
    <w:rsid w:val="005774EE"/>
    <w:rsid w:val="0058021C"/>
    <w:rsid w:val="00585813"/>
    <w:rsid w:val="00591627"/>
    <w:rsid w:val="00592720"/>
    <w:rsid w:val="005969F8"/>
    <w:rsid w:val="005A1327"/>
    <w:rsid w:val="005A5EB6"/>
    <w:rsid w:val="005A79D1"/>
    <w:rsid w:val="005B187F"/>
    <w:rsid w:val="005B20CD"/>
    <w:rsid w:val="005B3F22"/>
    <w:rsid w:val="005C2E4B"/>
    <w:rsid w:val="005C4F13"/>
    <w:rsid w:val="005D2D61"/>
    <w:rsid w:val="005E0062"/>
    <w:rsid w:val="006006E5"/>
    <w:rsid w:val="00603526"/>
    <w:rsid w:val="00612A82"/>
    <w:rsid w:val="00613AD2"/>
    <w:rsid w:val="00613F5A"/>
    <w:rsid w:val="00615870"/>
    <w:rsid w:val="0063118E"/>
    <w:rsid w:val="00637E67"/>
    <w:rsid w:val="0064066B"/>
    <w:rsid w:val="00642072"/>
    <w:rsid w:val="0065035D"/>
    <w:rsid w:val="00650E94"/>
    <w:rsid w:val="00666128"/>
    <w:rsid w:val="00673A4A"/>
    <w:rsid w:val="00676D67"/>
    <w:rsid w:val="006775D0"/>
    <w:rsid w:val="00682AD6"/>
    <w:rsid w:val="006867B6"/>
    <w:rsid w:val="00687B57"/>
    <w:rsid w:val="00687C62"/>
    <w:rsid w:val="006A38D9"/>
    <w:rsid w:val="006B7056"/>
    <w:rsid w:val="006B78A9"/>
    <w:rsid w:val="006C36CB"/>
    <w:rsid w:val="006C5462"/>
    <w:rsid w:val="006C6468"/>
    <w:rsid w:val="006E0FF3"/>
    <w:rsid w:val="006E1E09"/>
    <w:rsid w:val="006F0336"/>
    <w:rsid w:val="006F4432"/>
    <w:rsid w:val="00710EDC"/>
    <w:rsid w:val="007206D2"/>
    <w:rsid w:val="0072261A"/>
    <w:rsid w:val="00740EEA"/>
    <w:rsid w:val="00741BDA"/>
    <w:rsid w:val="00754DF1"/>
    <w:rsid w:val="00756E8F"/>
    <w:rsid w:val="00757A65"/>
    <w:rsid w:val="007763DF"/>
    <w:rsid w:val="00776D48"/>
    <w:rsid w:val="00781B48"/>
    <w:rsid w:val="00787783"/>
    <w:rsid w:val="00790EBF"/>
    <w:rsid w:val="00793FA1"/>
    <w:rsid w:val="007978F9"/>
    <w:rsid w:val="007A600F"/>
    <w:rsid w:val="007B0932"/>
    <w:rsid w:val="007B5747"/>
    <w:rsid w:val="007E1687"/>
    <w:rsid w:val="007E5947"/>
    <w:rsid w:val="007E7057"/>
    <w:rsid w:val="008010B6"/>
    <w:rsid w:val="008067BC"/>
    <w:rsid w:val="00820CCE"/>
    <w:rsid w:val="0082647A"/>
    <w:rsid w:val="00830843"/>
    <w:rsid w:val="00830FB5"/>
    <w:rsid w:val="00854276"/>
    <w:rsid w:val="00854A28"/>
    <w:rsid w:val="00857E63"/>
    <w:rsid w:val="008763BC"/>
    <w:rsid w:val="00880E31"/>
    <w:rsid w:val="00880F54"/>
    <w:rsid w:val="00881375"/>
    <w:rsid w:val="008A1431"/>
    <w:rsid w:val="008A1634"/>
    <w:rsid w:val="008B0095"/>
    <w:rsid w:val="008B4F53"/>
    <w:rsid w:val="008C1D4B"/>
    <w:rsid w:val="008E2D3C"/>
    <w:rsid w:val="008E389F"/>
    <w:rsid w:val="008E4D92"/>
    <w:rsid w:val="008F6E66"/>
    <w:rsid w:val="009008A9"/>
    <w:rsid w:val="00901F42"/>
    <w:rsid w:val="00916107"/>
    <w:rsid w:val="00922106"/>
    <w:rsid w:val="00931EBB"/>
    <w:rsid w:val="009417FA"/>
    <w:rsid w:val="0094732F"/>
    <w:rsid w:val="009503BA"/>
    <w:rsid w:val="00951916"/>
    <w:rsid w:val="00965428"/>
    <w:rsid w:val="0097265E"/>
    <w:rsid w:val="00973ED0"/>
    <w:rsid w:val="00987379"/>
    <w:rsid w:val="009878F4"/>
    <w:rsid w:val="00993975"/>
    <w:rsid w:val="009944F2"/>
    <w:rsid w:val="00996C3B"/>
    <w:rsid w:val="009A4511"/>
    <w:rsid w:val="009A70D6"/>
    <w:rsid w:val="009B0C5D"/>
    <w:rsid w:val="009B0F13"/>
    <w:rsid w:val="009B72C3"/>
    <w:rsid w:val="009C10CA"/>
    <w:rsid w:val="009C2015"/>
    <w:rsid w:val="009C38D3"/>
    <w:rsid w:val="009D5295"/>
    <w:rsid w:val="009D5301"/>
    <w:rsid w:val="009D60AA"/>
    <w:rsid w:val="009E04E2"/>
    <w:rsid w:val="009E0AA3"/>
    <w:rsid w:val="009E7946"/>
    <w:rsid w:val="009F2521"/>
    <w:rsid w:val="009F4F2D"/>
    <w:rsid w:val="00A021BB"/>
    <w:rsid w:val="00A31929"/>
    <w:rsid w:val="00A351D8"/>
    <w:rsid w:val="00A43950"/>
    <w:rsid w:val="00A60906"/>
    <w:rsid w:val="00A65150"/>
    <w:rsid w:val="00A70FCE"/>
    <w:rsid w:val="00A7100D"/>
    <w:rsid w:val="00A8101F"/>
    <w:rsid w:val="00A82511"/>
    <w:rsid w:val="00A93263"/>
    <w:rsid w:val="00A9376B"/>
    <w:rsid w:val="00A94496"/>
    <w:rsid w:val="00A97D75"/>
    <w:rsid w:val="00AB18CA"/>
    <w:rsid w:val="00AB38C1"/>
    <w:rsid w:val="00AB4956"/>
    <w:rsid w:val="00AB4C2D"/>
    <w:rsid w:val="00AB4F2B"/>
    <w:rsid w:val="00AB7DC5"/>
    <w:rsid w:val="00AC2C76"/>
    <w:rsid w:val="00AC40C5"/>
    <w:rsid w:val="00AE3FDD"/>
    <w:rsid w:val="00AF397F"/>
    <w:rsid w:val="00AF54FD"/>
    <w:rsid w:val="00AF6835"/>
    <w:rsid w:val="00AF69B1"/>
    <w:rsid w:val="00B0151F"/>
    <w:rsid w:val="00B06003"/>
    <w:rsid w:val="00B10823"/>
    <w:rsid w:val="00B10C7B"/>
    <w:rsid w:val="00B26778"/>
    <w:rsid w:val="00B30498"/>
    <w:rsid w:val="00B304D1"/>
    <w:rsid w:val="00B30A60"/>
    <w:rsid w:val="00B34999"/>
    <w:rsid w:val="00B359C7"/>
    <w:rsid w:val="00B37469"/>
    <w:rsid w:val="00B46F1D"/>
    <w:rsid w:val="00B5263D"/>
    <w:rsid w:val="00B528FA"/>
    <w:rsid w:val="00B6320E"/>
    <w:rsid w:val="00B8465F"/>
    <w:rsid w:val="00B860BF"/>
    <w:rsid w:val="00B94271"/>
    <w:rsid w:val="00B9496D"/>
    <w:rsid w:val="00B94E53"/>
    <w:rsid w:val="00B96472"/>
    <w:rsid w:val="00BA00FB"/>
    <w:rsid w:val="00BA1564"/>
    <w:rsid w:val="00BB68E2"/>
    <w:rsid w:val="00BC0372"/>
    <w:rsid w:val="00BC556F"/>
    <w:rsid w:val="00BD517D"/>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837CA"/>
    <w:rsid w:val="00CA078F"/>
    <w:rsid w:val="00CA35C7"/>
    <w:rsid w:val="00CA65A3"/>
    <w:rsid w:val="00CB6CDE"/>
    <w:rsid w:val="00CD2942"/>
    <w:rsid w:val="00CD4C15"/>
    <w:rsid w:val="00CE6B38"/>
    <w:rsid w:val="00CF0CD3"/>
    <w:rsid w:val="00CF647A"/>
    <w:rsid w:val="00D0482D"/>
    <w:rsid w:val="00D24464"/>
    <w:rsid w:val="00D331C4"/>
    <w:rsid w:val="00D45EB4"/>
    <w:rsid w:val="00D522BB"/>
    <w:rsid w:val="00D53447"/>
    <w:rsid w:val="00D67CB7"/>
    <w:rsid w:val="00D75ED0"/>
    <w:rsid w:val="00D772A1"/>
    <w:rsid w:val="00D8531A"/>
    <w:rsid w:val="00D87C5A"/>
    <w:rsid w:val="00D94F6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266FD"/>
    <w:rsid w:val="00E42E46"/>
    <w:rsid w:val="00E50255"/>
    <w:rsid w:val="00E54D61"/>
    <w:rsid w:val="00E60CEF"/>
    <w:rsid w:val="00E64ACF"/>
    <w:rsid w:val="00E76322"/>
    <w:rsid w:val="00E77F4E"/>
    <w:rsid w:val="00E83B31"/>
    <w:rsid w:val="00E83DCD"/>
    <w:rsid w:val="00E8622D"/>
    <w:rsid w:val="00EA1E5B"/>
    <w:rsid w:val="00EA7183"/>
    <w:rsid w:val="00EB4171"/>
    <w:rsid w:val="00EB5ABA"/>
    <w:rsid w:val="00EC0991"/>
    <w:rsid w:val="00ED2FA8"/>
    <w:rsid w:val="00EE7481"/>
    <w:rsid w:val="00EF38A1"/>
    <w:rsid w:val="00EF4BE4"/>
    <w:rsid w:val="00F11F4B"/>
    <w:rsid w:val="00F12C96"/>
    <w:rsid w:val="00F144D4"/>
    <w:rsid w:val="00F168E7"/>
    <w:rsid w:val="00F240C3"/>
    <w:rsid w:val="00F24602"/>
    <w:rsid w:val="00F316AA"/>
    <w:rsid w:val="00F344B5"/>
    <w:rsid w:val="00F409B2"/>
    <w:rsid w:val="00F467B0"/>
    <w:rsid w:val="00F56579"/>
    <w:rsid w:val="00F56CDA"/>
    <w:rsid w:val="00F57936"/>
    <w:rsid w:val="00F606D5"/>
    <w:rsid w:val="00F6240F"/>
    <w:rsid w:val="00F728CC"/>
    <w:rsid w:val="00F7545E"/>
    <w:rsid w:val="00F86CC2"/>
    <w:rsid w:val="00F95A36"/>
    <w:rsid w:val="00F963B1"/>
    <w:rsid w:val="00FA0AAF"/>
    <w:rsid w:val="00FA542F"/>
    <w:rsid w:val="00FA735F"/>
    <w:rsid w:val="00FB098C"/>
    <w:rsid w:val="00FC3DC9"/>
    <w:rsid w:val="00FC3DEE"/>
    <w:rsid w:val="00FD1DDB"/>
    <w:rsid w:val="00FD4798"/>
    <w:rsid w:val="00FD788D"/>
    <w:rsid w:val="00FE737D"/>
    <w:rsid w:val="00FF065C"/>
    <w:rsid w:val="00FF0954"/>
    <w:rsid w:val="00FF2D72"/>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paragraph" w:customStyle="1" w:styleId="Default">
    <w:name w:val="Default"/>
    <w:rsid w:val="004673DB"/>
    <w:pPr>
      <w:autoSpaceDE w:val="0"/>
      <w:autoSpaceDN w:val="0"/>
      <w:adjustRightInd w:val="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paragraph" w:customStyle="1" w:styleId="Default">
    <w:name w:val="Default"/>
    <w:rsid w:val="004673DB"/>
    <w:pPr>
      <w:autoSpaceDE w:val="0"/>
      <w:autoSpaceDN w:val="0"/>
      <w:adjustRightInd w:val="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89119">
      <w:bodyDiv w:val="1"/>
      <w:marLeft w:val="0"/>
      <w:marRight w:val="0"/>
      <w:marTop w:val="0"/>
      <w:marBottom w:val="0"/>
      <w:divBdr>
        <w:top w:val="none" w:sz="0" w:space="0" w:color="auto"/>
        <w:left w:val="none" w:sz="0" w:space="0" w:color="auto"/>
        <w:bottom w:val="none" w:sz="0" w:space="0" w:color="auto"/>
        <w:right w:val="none" w:sz="0" w:space="0" w:color="auto"/>
      </w:divBdr>
    </w:div>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2013-04-24T20:10:00Z</dcterms:created>
  <dcterms:modified xsi:type="dcterms:W3CDTF">2013-04-24T20:10:00Z</dcterms:modified>
</cp:coreProperties>
</file>