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E8" w:rsidRPr="001053B6" w:rsidRDefault="005126E8" w:rsidP="005126E8">
      <w:pPr>
        <w:rPr>
          <w:rFonts w:cstheme="minorHAnsi"/>
          <w:b/>
        </w:rPr>
      </w:pPr>
      <w:r w:rsidRPr="001053B6">
        <w:rPr>
          <w:rFonts w:cstheme="minorHAnsi"/>
          <w:b/>
        </w:rPr>
        <w:t>Data User Impact Team</w:t>
      </w:r>
    </w:p>
    <w:p w:rsidR="005126E8" w:rsidRPr="004A692F" w:rsidRDefault="005126E8" w:rsidP="005126E8">
      <w:pPr>
        <w:rPr>
          <w:rFonts w:cstheme="minorHAnsi"/>
          <w:b/>
        </w:rPr>
      </w:pPr>
      <w:r w:rsidRPr="001053B6">
        <w:rPr>
          <w:rFonts w:cstheme="minorHAnsi"/>
          <w:b/>
        </w:rPr>
        <w:t>Questionnaire Draft</w:t>
      </w:r>
      <w:r w:rsidR="008A4F5F">
        <w:rPr>
          <w:rFonts w:cstheme="minorHAnsi"/>
          <w:b/>
        </w:rPr>
        <w:t xml:space="preserve"> V</w:t>
      </w:r>
      <w:r w:rsidR="00213E41">
        <w:rPr>
          <w:rFonts w:cstheme="minorHAnsi"/>
          <w:b/>
        </w:rPr>
        <w:t>8</w:t>
      </w:r>
    </w:p>
    <w:p w:rsidR="005126E8" w:rsidRPr="001053B6" w:rsidRDefault="00213E41" w:rsidP="005126E8">
      <w:pPr>
        <w:rPr>
          <w:rFonts w:cstheme="minorHAnsi"/>
          <w:b/>
        </w:rPr>
      </w:pPr>
      <w:r>
        <w:rPr>
          <w:rFonts w:cstheme="minorHAnsi"/>
          <w:b/>
        </w:rPr>
        <w:t>December 13, 2013</w:t>
      </w:r>
    </w:p>
    <w:p w:rsidR="005126E8" w:rsidRPr="001053B6" w:rsidRDefault="005126E8" w:rsidP="005126E8">
      <w:pPr>
        <w:rPr>
          <w:rFonts w:cstheme="minorHAnsi"/>
        </w:rPr>
      </w:pPr>
    </w:p>
    <w:p w:rsidR="005126E8" w:rsidRDefault="005126E8" w:rsidP="005126E8">
      <w:pPr>
        <w:rPr>
          <w:rFonts w:cstheme="minorHAnsi"/>
        </w:rPr>
      </w:pPr>
    </w:p>
    <w:p w:rsidR="00CF47D8" w:rsidRDefault="0056563E" w:rsidP="005126E8">
      <w:pPr>
        <w:rPr>
          <w:rFonts w:cstheme="minorHAnsi"/>
        </w:rPr>
      </w:pPr>
      <w:r>
        <w:rPr>
          <w:rFonts w:cstheme="minorHAnsi"/>
        </w:rPr>
        <w:t>Thank you for participating in this survey.  An integral part of the process of redesigning the C</w:t>
      </w:r>
      <w:r w:rsidR="00400EEE">
        <w:rPr>
          <w:rFonts w:cstheme="minorHAnsi"/>
        </w:rPr>
        <w:t>onsumer Expenditure S</w:t>
      </w:r>
      <w:r>
        <w:rPr>
          <w:rFonts w:cstheme="minorHAnsi"/>
        </w:rPr>
        <w:t>urvey</w:t>
      </w:r>
      <w:r w:rsidR="006A3360">
        <w:rPr>
          <w:rFonts w:cstheme="minorHAnsi"/>
        </w:rPr>
        <w:t xml:space="preserve"> </w:t>
      </w:r>
      <w:r w:rsidR="00400EEE">
        <w:rPr>
          <w:rFonts w:cstheme="minorHAnsi"/>
        </w:rPr>
        <w:t xml:space="preserve">(CE) </w:t>
      </w:r>
      <w:r>
        <w:rPr>
          <w:rFonts w:cstheme="minorHAnsi"/>
        </w:rPr>
        <w:t>is obtaining feedback from data users</w:t>
      </w:r>
      <w:r w:rsidR="0086456C">
        <w:rPr>
          <w:rFonts w:cstheme="minorHAnsi"/>
        </w:rPr>
        <w:t xml:space="preserve"> and other interested parties</w:t>
      </w:r>
      <w:r>
        <w:rPr>
          <w:rFonts w:cstheme="minorHAnsi"/>
        </w:rPr>
        <w:t xml:space="preserve"> on </w:t>
      </w:r>
      <w:r w:rsidR="0086456C">
        <w:rPr>
          <w:rFonts w:cstheme="minorHAnsi"/>
        </w:rPr>
        <w:t xml:space="preserve">the methodology of the new survey </w:t>
      </w:r>
      <w:r>
        <w:rPr>
          <w:rFonts w:cstheme="minorHAnsi"/>
        </w:rPr>
        <w:t xml:space="preserve">design </w:t>
      </w:r>
      <w:r w:rsidR="0086456C">
        <w:rPr>
          <w:rFonts w:cstheme="minorHAnsi"/>
        </w:rPr>
        <w:t>and the utility of</w:t>
      </w:r>
      <w:r>
        <w:rPr>
          <w:rFonts w:cstheme="minorHAnsi"/>
        </w:rPr>
        <w:t xml:space="preserve"> the data products </w:t>
      </w:r>
      <w:r w:rsidR="0086456C">
        <w:rPr>
          <w:rFonts w:cstheme="minorHAnsi"/>
        </w:rPr>
        <w:t>it would produce</w:t>
      </w:r>
      <w:r>
        <w:rPr>
          <w:rFonts w:cstheme="minorHAnsi"/>
        </w:rPr>
        <w:t xml:space="preserve">.  </w:t>
      </w:r>
      <w:r w:rsidR="00F502E9">
        <w:rPr>
          <w:rFonts w:cstheme="minorHAnsi"/>
        </w:rPr>
        <w:t>As such, your</w:t>
      </w:r>
      <w:r w:rsidR="00CF47D8">
        <w:rPr>
          <w:rFonts w:cstheme="minorHAnsi"/>
        </w:rPr>
        <w:t xml:space="preserve"> views are important to consider as the redesign process unfolds.</w:t>
      </w:r>
    </w:p>
    <w:p w:rsidR="00CF47D8" w:rsidRDefault="00CF47D8" w:rsidP="005126E8">
      <w:pPr>
        <w:rPr>
          <w:rFonts w:cstheme="minorHAnsi"/>
        </w:rPr>
      </w:pPr>
    </w:p>
    <w:p w:rsidR="006A3360" w:rsidRDefault="006A3360" w:rsidP="005126E8">
      <w:pPr>
        <w:rPr>
          <w:rFonts w:cstheme="minorHAnsi"/>
        </w:rPr>
      </w:pPr>
      <w:r>
        <w:rPr>
          <w:rFonts w:cstheme="minorHAnsi"/>
        </w:rPr>
        <w:t>Responses to this sur</w:t>
      </w:r>
      <w:r w:rsidR="009E7DBA">
        <w:rPr>
          <w:rFonts w:cstheme="minorHAnsi"/>
        </w:rPr>
        <w:t>ve</w:t>
      </w:r>
      <w:r>
        <w:rPr>
          <w:rFonts w:cstheme="minorHAnsi"/>
        </w:rPr>
        <w:t xml:space="preserve">y will be compiled in a report for the Gemini Project management team, highlighting both the concerns and advantages </w:t>
      </w:r>
      <w:r w:rsidR="00F502E9">
        <w:rPr>
          <w:rFonts w:cstheme="minorHAnsi"/>
        </w:rPr>
        <w:t xml:space="preserve">respondents </w:t>
      </w:r>
      <w:r>
        <w:rPr>
          <w:rFonts w:cstheme="minorHAnsi"/>
        </w:rPr>
        <w:t>express in examining the new design.  These may lead to recommendations to revise the design accordingly.</w:t>
      </w:r>
    </w:p>
    <w:p w:rsidR="00213E41" w:rsidRDefault="00213E41" w:rsidP="005126E8">
      <w:pPr>
        <w:rPr>
          <w:rFonts w:cstheme="minorHAnsi"/>
        </w:rPr>
      </w:pPr>
    </w:p>
    <w:p w:rsidR="00213E41" w:rsidRDefault="00213E41" w:rsidP="005126E8">
      <w:pPr>
        <w:rPr>
          <w:rFonts w:cstheme="minorHAnsi"/>
        </w:rPr>
      </w:pPr>
      <w:r>
        <w:rPr>
          <w:rFonts w:cstheme="minorHAnsi"/>
        </w:rPr>
        <w:t>Your participation in this survey is voluntary.  We estimate that it will take you 15 minutes to complete this survey.  We are collecting this information under OMB Number 1225-0059.  Without this currently approved number, we could not conduct this survey.  (Expiration: March 31, 2014).</w:t>
      </w:r>
    </w:p>
    <w:p w:rsidR="006A3360" w:rsidRDefault="006A3360" w:rsidP="005126E8">
      <w:pPr>
        <w:rPr>
          <w:rFonts w:cstheme="minorHAnsi"/>
        </w:rPr>
      </w:pPr>
    </w:p>
    <w:p w:rsidR="006A3360" w:rsidRPr="006A3360" w:rsidRDefault="00CF47D8" w:rsidP="005126E8">
      <w:pPr>
        <w:rPr>
          <w:rFonts w:ascii="Times New Roman" w:hAnsi="Times New Roman"/>
        </w:rPr>
      </w:pPr>
      <w:r>
        <w:rPr>
          <w:rFonts w:cstheme="minorHAnsi"/>
        </w:rPr>
        <w:t xml:space="preserve">Please complete the survey </w:t>
      </w:r>
      <w:r w:rsidR="00213E41">
        <w:rPr>
          <w:rFonts w:cstheme="minorHAnsi"/>
        </w:rPr>
        <w:t>by February 15, 2014.</w:t>
      </w:r>
    </w:p>
    <w:p w:rsidR="006A3360" w:rsidRPr="006A3360" w:rsidRDefault="006A3360" w:rsidP="005126E8">
      <w:pPr>
        <w:rPr>
          <w:rFonts w:ascii="Times New Roman" w:hAnsi="Times New Roman"/>
        </w:rPr>
      </w:pPr>
    </w:p>
    <w:p w:rsidR="0051789C" w:rsidRDefault="006A3360" w:rsidP="0051789C">
      <w:r w:rsidRPr="006A3360">
        <w:rPr>
          <w:rFonts w:cstheme="minorHAnsi"/>
        </w:rPr>
        <w:t>This s</w:t>
      </w:r>
      <w:r w:rsidR="00213E41">
        <w:rPr>
          <w:rFonts w:cstheme="minorHAnsi"/>
        </w:rPr>
        <w:t>urvey is being administered by SurveyM</w:t>
      </w:r>
      <w:r w:rsidRPr="006A3360">
        <w:rPr>
          <w:rFonts w:cstheme="minorHAnsi"/>
        </w:rPr>
        <w:t xml:space="preserve">onkey.com and resides on a </w:t>
      </w:r>
      <w:r w:rsidR="00213E41">
        <w:rPr>
          <w:rFonts w:cstheme="minorHAnsi"/>
        </w:rPr>
        <w:t>server</w:t>
      </w:r>
      <w:r w:rsidR="00E636CC" w:rsidRPr="006A3360">
        <w:rPr>
          <w:rFonts w:cstheme="minorHAnsi"/>
        </w:rPr>
        <w:t xml:space="preserve"> </w:t>
      </w:r>
      <w:r w:rsidRPr="006A3360">
        <w:rPr>
          <w:rFonts w:cstheme="minorHAnsi"/>
        </w:rPr>
        <w:t xml:space="preserve">outside of the BLS domain.  </w:t>
      </w:r>
      <w:r w:rsidR="00213E41">
        <w:rPr>
          <w:rFonts w:cstheme="minorHAnsi"/>
        </w:rPr>
        <w:t>Since the BLS cannot guarantee the</w:t>
      </w:r>
      <w:r w:rsidRPr="006A3360">
        <w:rPr>
          <w:rFonts w:cstheme="minorHAnsi"/>
        </w:rPr>
        <w:t xml:space="preserve"> protection</w:t>
      </w:r>
      <w:r w:rsidR="00066973">
        <w:rPr>
          <w:rFonts w:cstheme="minorHAnsi"/>
        </w:rPr>
        <w:t xml:space="preserve"> of survey responses</w:t>
      </w:r>
      <w:r w:rsidR="00213E41">
        <w:rPr>
          <w:rFonts w:cstheme="minorHAnsi"/>
        </w:rPr>
        <w:t>, we advise against including</w:t>
      </w:r>
      <w:r w:rsidR="00066973">
        <w:rPr>
          <w:rFonts w:cstheme="minorHAnsi"/>
        </w:rPr>
        <w:t xml:space="preserve"> </w:t>
      </w:r>
      <w:r w:rsidR="008A4F5F">
        <w:rPr>
          <w:rFonts w:cstheme="minorHAnsi"/>
        </w:rPr>
        <w:t>any</w:t>
      </w:r>
      <w:r w:rsidRPr="006A3360">
        <w:rPr>
          <w:rFonts w:cstheme="minorHAnsi"/>
        </w:rPr>
        <w:t xml:space="preserve"> sensitive</w:t>
      </w:r>
      <w:r w:rsidR="00213E41">
        <w:rPr>
          <w:rFonts w:cstheme="minorHAnsi"/>
        </w:rPr>
        <w:t xml:space="preserve"> or</w:t>
      </w:r>
      <w:r w:rsidRPr="006A3360">
        <w:rPr>
          <w:rFonts w:cstheme="minorHAnsi"/>
        </w:rPr>
        <w:t xml:space="preserve"> person</w:t>
      </w:r>
      <w:r w:rsidR="002B2615">
        <w:rPr>
          <w:rFonts w:cstheme="minorHAnsi"/>
        </w:rPr>
        <w:t>al information.</w:t>
      </w:r>
      <w:r w:rsidR="0051789C" w:rsidRPr="0051789C">
        <w:t xml:space="preserve"> </w:t>
      </w:r>
    </w:p>
    <w:p w:rsidR="0051789C" w:rsidRDefault="0051789C" w:rsidP="0051789C"/>
    <w:p w:rsidR="00213E41" w:rsidRDefault="00213E41" w:rsidP="0051789C">
      <w:r>
        <w:t>Thank you for your time and help.</w:t>
      </w:r>
    </w:p>
    <w:p w:rsidR="005126E8" w:rsidRPr="002B2615" w:rsidRDefault="002B2615" w:rsidP="002B2615">
      <w:pPr>
        <w:spacing w:after="200" w:line="276" w:lineRule="auto"/>
        <w:rPr>
          <w:rFonts w:ascii="Times New Roman" w:hAnsi="Times New Roman"/>
        </w:rPr>
      </w:pPr>
      <w:r>
        <w:rPr>
          <w:rFonts w:ascii="Times New Roman" w:hAnsi="Times New Roman"/>
        </w:rPr>
        <w:br w:type="page"/>
      </w:r>
      <w:r w:rsidR="005126E8" w:rsidRPr="008731DC">
        <w:rPr>
          <w:rFonts w:cstheme="minorHAnsi"/>
          <w:u w:val="single"/>
        </w:rPr>
        <w:lastRenderedPageBreak/>
        <w:t>REDESIGN OVERVIEW</w:t>
      </w:r>
    </w:p>
    <w:p w:rsidR="005126E8" w:rsidRPr="004A692F" w:rsidRDefault="005126E8" w:rsidP="005126E8">
      <w:pPr>
        <w:rPr>
          <w:rFonts w:cstheme="minorHAnsi"/>
        </w:rPr>
      </w:pPr>
    </w:p>
    <w:p w:rsidR="00001E48" w:rsidRDefault="005126E8" w:rsidP="005126E8">
      <w:pPr>
        <w:rPr>
          <w:rFonts w:cstheme="minorHAnsi"/>
        </w:rPr>
      </w:pPr>
      <w:r w:rsidRPr="004A692F">
        <w:rPr>
          <w:rFonts w:cstheme="minorHAnsi"/>
        </w:rPr>
        <w:t xml:space="preserve">The </w:t>
      </w:r>
      <w:r w:rsidRPr="00C810A2">
        <w:rPr>
          <w:rFonts w:cstheme="minorHAnsi"/>
        </w:rPr>
        <w:t>new Consumer Expenditure Survey (CE) design includes two waves of data collection set 12 months apart</w:t>
      </w:r>
      <w:r w:rsidR="00A80F37">
        <w:rPr>
          <w:rFonts w:cstheme="minorHAnsi"/>
        </w:rPr>
        <w:t>, with each wave consisting of the same structure</w:t>
      </w:r>
      <w:r w:rsidRPr="00C810A2">
        <w:rPr>
          <w:rFonts w:cstheme="minorHAnsi"/>
        </w:rPr>
        <w:t xml:space="preserve">.  </w:t>
      </w:r>
      <w:r w:rsidR="00C81BDE">
        <w:rPr>
          <w:rFonts w:cstheme="minorHAnsi"/>
        </w:rPr>
        <w:t xml:space="preserve">Prior to the start of each wave, an advanced letter will be mailed with information about the survey and its importance, a token incentive of $2, and additional information on promised incentives throughout the interview (detailed below).  </w:t>
      </w:r>
      <w:r w:rsidRPr="00C810A2">
        <w:rPr>
          <w:rFonts w:cstheme="minorHAnsi"/>
        </w:rPr>
        <w:t>Each wave contains the same interview structure consistin</w:t>
      </w:r>
      <w:r w:rsidR="00C81BDE">
        <w:rPr>
          <w:rFonts w:cstheme="minorHAnsi"/>
        </w:rPr>
        <w:t>g of two personal visits and a one</w:t>
      </w:r>
      <w:r w:rsidRPr="00C810A2">
        <w:rPr>
          <w:rFonts w:cstheme="minorHAnsi"/>
        </w:rPr>
        <w:t xml:space="preserve">-week diary.  </w:t>
      </w:r>
    </w:p>
    <w:p w:rsidR="00C81BDE" w:rsidRDefault="00C81BDE" w:rsidP="005126E8">
      <w:pPr>
        <w:rPr>
          <w:rFonts w:cstheme="minorHAnsi"/>
        </w:rPr>
      </w:pPr>
    </w:p>
    <w:p w:rsidR="00001E48" w:rsidRDefault="00001E48" w:rsidP="00001E48">
      <w:pPr>
        <w:ind w:left="360"/>
        <w:rPr>
          <w:rFonts w:cstheme="minorHAnsi"/>
          <w:u w:val="single"/>
        </w:rPr>
      </w:pPr>
      <w:r w:rsidRPr="00001E48">
        <w:rPr>
          <w:rFonts w:cstheme="minorHAnsi"/>
          <w:u w:val="single"/>
        </w:rPr>
        <w:t>Visit 1</w:t>
      </w:r>
    </w:p>
    <w:p w:rsidR="00C81BDE" w:rsidRDefault="00001E48" w:rsidP="00001E48">
      <w:pPr>
        <w:pStyle w:val="ListParagraph"/>
        <w:numPr>
          <w:ilvl w:val="0"/>
          <w:numId w:val="5"/>
        </w:numPr>
        <w:rPr>
          <w:rFonts w:cstheme="minorHAnsi"/>
        </w:rPr>
      </w:pPr>
      <w:r>
        <w:rPr>
          <w:rFonts w:cstheme="minorHAnsi"/>
        </w:rPr>
        <w:t>In-person recall interview</w:t>
      </w:r>
    </w:p>
    <w:p w:rsidR="00001E48" w:rsidRDefault="00C81BDE" w:rsidP="00001E48">
      <w:pPr>
        <w:pStyle w:val="ListParagraph"/>
        <w:numPr>
          <w:ilvl w:val="0"/>
          <w:numId w:val="5"/>
        </w:numPr>
        <w:rPr>
          <w:rFonts w:cstheme="minorHAnsi"/>
        </w:rPr>
      </w:pPr>
      <w:r>
        <w:rPr>
          <w:rFonts w:cstheme="minorHAnsi"/>
        </w:rPr>
        <w:t>Collects l</w:t>
      </w:r>
      <w:r w:rsidR="00001E48">
        <w:rPr>
          <w:rFonts w:cstheme="minorHAnsi"/>
        </w:rPr>
        <w:t>arge, easily-recalled household expenditures</w:t>
      </w:r>
    </w:p>
    <w:p w:rsidR="00001E48" w:rsidRDefault="00001E48" w:rsidP="00001E48">
      <w:pPr>
        <w:pStyle w:val="ListParagraph"/>
        <w:numPr>
          <w:ilvl w:val="0"/>
          <w:numId w:val="5"/>
        </w:numPr>
      </w:pPr>
      <w:r>
        <w:t>Includes</w:t>
      </w:r>
      <w:r w:rsidRPr="0095765F">
        <w:t xml:space="preserve"> global questions covering expenditure categories to be collected from diary</w:t>
      </w:r>
      <w:r>
        <w:t>.</w:t>
      </w:r>
      <w:r w:rsidRPr="0095765F">
        <w:t xml:space="preserve"> Global questions will</w:t>
      </w:r>
      <w:r>
        <w:t xml:space="preserve"> be</w:t>
      </w:r>
      <w:r w:rsidRPr="0095765F">
        <w:t xml:space="preserve"> at higher level (e.g.,</w:t>
      </w:r>
      <w:r>
        <w:t xml:space="preserve"> expenditures on c</w:t>
      </w:r>
      <w:r w:rsidRPr="0095765F">
        <w:t>lothing) than detailed questions (e.g.,</w:t>
      </w:r>
      <w:r>
        <w:t xml:space="preserve"> expenditures on pants</w:t>
      </w:r>
      <w:r w:rsidRPr="0095765F">
        <w:t xml:space="preserve">). </w:t>
      </w:r>
    </w:p>
    <w:p w:rsidR="00001E48" w:rsidRDefault="00C81BDE" w:rsidP="00001E48">
      <w:pPr>
        <w:pStyle w:val="ListParagraph"/>
        <w:numPr>
          <w:ilvl w:val="0"/>
          <w:numId w:val="5"/>
        </w:numPr>
      </w:pPr>
      <w:r>
        <w:t xml:space="preserve">Includes </w:t>
      </w:r>
      <w:r w:rsidR="00001E48">
        <w:t>Instructions to collect relevant expenditure records for Visit 2</w:t>
      </w:r>
    </w:p>
    <w:p w:rsidR="00001E48" w:rsidRDefault="00C81BDE" w:rsidP="00001E48">
      <w:pPr>
        <w:pStyle w:val="ListParagraph"/>
        <w:numPr>
          <w:ilvl w:val="0"/>
          <w:numId w:val="5"/>
        </w:numPr>
      </w:pPr>
      <w:r>
        <w:t>Trains respondents</w:t>
      </w:r>
      <w:r w:rsidR="00001E48">
        <w:t xml:space="preserve"> on </w:t>
      </w:r>
      <w:r>
        <w:t>using</w:t>
      </w:r>
      <w:r w:rsidR="00001E48">
        <w:t xml:space="preserve"> the electronic web-based diary.</w:t>
      </w:r>
    </w:p>
    <w:p w:rsidR="009B04CE" w:rsidRDefault="009B04CE" w:rsidP="00001E48">
      <w:pPr>
        <w:pStyle w:val="ListParagraph"/>
        <w:numPr>
          <w:ilvl w:val="0"/>
          <w:numId w:val="5"/>
        </w:numPr>
      </w:pPr>
      <w:r>
        <w:t>Upon completion respondent receives $20 incentive.</w:t>
      </w:r>
    </w:p>
    <w:p w:rsidR="00001E48" w:rsidRDefault="00001E48" w:rsidP="00001E48"/>
    <w:p w:rsidR="00001E48" w:rsidRPr="00790ADD" w:rsidRDefault="00001E48" w:rsidP="00001E48">
      <w:pPr>
        <w:ind w:left="360"/>
        <w:rPr>
          <w:u w:val="single"/>
        </w:rPr>
      </w:pPr>
      <w:r w:rsidRPr="00790ADD">
        <w:rPr>
          <w:u w:val="single"/>
        </w:rPr>
        <w:t>Diary Week</w:t>
      </w:r>
    </w:p>
    <w:p w:rsidR="00790ADD" w:rsidRDefault="00790ADD" w:rsidP="00790ADD">
      <w:pPr>
        <w:pStyle w:val="ListParagraph"/>
        <w:numPr>
          <w:ilvl w:val="0"/>
          <w:numId w:val="5"/>
        </w:numPr>
        <w:rPr>
          <w:rFonts w:cstheme="minorHAnsi"/>
        </w:rPr>
      </w:pPr>
      <w:r>
        <w:rPr>
          <w:rFonts w:cstheme="minorHAnsi"/>
        </w:rPr>
        <w:t>Each household member aged 15+ maintains an individual diary</w:t>
      </w:r>
    </w:p>
    <w:p w:rsidR="00790ADD" w:rsidRDefault="00790ADD" w:rsidP="00790ADD">
      <w:pPr>
        <w:pStyle w:val="ListParagraph"/>
        <w:numPr>
          <w:ilvl w:val="0"/>
          <w:numId w:val="5"/>
        </w:numPr>
        <w:rPr>
          <w:rFonts w:cstheme="minorHAnsi"/>
        </w:rPr>
      </w:pPr>
      <w:r>
        <w:rPr>
          <w:rFonts w:cstheme="minorHAnsi"/>
        </w:rPr>
        <w:t>Individual diary is web-based (accessible via PC, smartphone, or other mobile device)</w:t>
      </w:r>
    </w:p>
    <w:p w:rsidR="009B04CE" w:rsidRDefault="00790ADD" w:rsidP="009B04CE">
      <w:pPr>
        <w:pStyle w:val="ListParagraph"/>
        <w:numPr>
          <w:ilvl w:val="0"/>
          <w:numId w:val="5"/>
        </w:numPr>
      </w:pPr>
      <w:r>
        <w:rPr>
          <w:rFonts w:cstheme="minorHAnsi"/>
        </w:rPr>
        <w:t xml:space="preserve">Paper option available </w:t>
      </w:r>
      <w:r w:rsidR="00C81BDE">
        <w:rPr>
          <w:rFonts w:cstheme="minorHAnsi"/>
        </w:rPr>
        <w:t>based on respondents’ preference</w:t>
      </w:r>
      <w:r w:rsidR="009B04CE" w:rsidRPr="009B04CE">
        <w:t xml:space="preserve"> </w:t>
      </w:r>
    </w:p>
    <w:p w:rsidR="00790ADD" w:rsidRPr="009B04CE" w:rsidRDefault="009B04CE" w:rsidP="009B04CE">
      <w:pPr>
        <w:pStyle w:val="ListParagraph"/>
        <w:numPr>
          <w:ilvl w:val="0"/>
          <w:numId w:val="5"/>
        </w:numPr>
      </w:pPr>
      <w:r>
        <w:t>Upon completion, each eligible member completing an individual diary receives $20 incentive.</w:t>
      </w:r>
    </w:p>
    <w:p w:rsidR="00C81BDE" w:rsidRDefault="00C81BDE" w:rsidP="00C81BDE">
      <w:pPr>
        <w:ind w:left="360"/>
      </w:pPr>
    </w:p>
    <w:p w:rsidR="00C81BDE" w:rsidRPr="00C81BDE" w:rsidRDefault="00C81BDE" w:rsidP="00C81BDE">
      <w:pPr>
        <w:ind w:left="360"/>
        <w:rPr>
          <w:u w:val="single"/>
        </w:rPr>
      </w:pPr>
      <w:r>
        <w:rPr>
          <w:u w:val="single"/>
        </w:rPr>
        <w:t>Visit 2</w:t>
      </w:r>
    </w:p>
    <w:p w:rsidR="00C81BDE" w:rsidRDefault="00C81BDE" w:rsidP="00C81BDE">
      <w:pPr>
        <w:pStyle w:val="ListParagraph"/>
        <w:numPr>
          <w:ilvl w:val="0"/>
          <w:numId w:val="5"/>
        </w:numPr>
        <w:rPr>
          <w:rFonts w:cstheme="minorHAnsi"/>
        </w:rPr>
      </w:pPr>
      <w:r>
        <w:rPr>
          <w:rFonts w:cstheme="minorHAnsi"/>
        </w:rPr>
        <w:t>In-person records interview</w:t>
      </w:r>
    </w:p>
    <w:p w:rsidR="009B04CE" w:rsidRPr="009B04CE" w:rsidRDefault="009B04CE" w:rsidP="004A33D1">
      <w:pPr>
        <w:pStyle w:val="ListParagraph"/>
        <w:numPr>
          <w:ilvl w:val="0"/>
          <w:numId w:val="5"/>
        </w:numPr>
        <w:rPr>
          <w:rFonts w:cstheme="minorHAnsi"/>
        </w:rPr>
      </w:pPr>
      <w:r w:rsidRPr="009B04CE">
        <w:rPr>
          <w:rFonts w:cstheme="minorHAnsi"/>
        </w:rPr>
        <w:t xml:space="preserve">Collects expenditures that can reasonably be found in records such as receipts, utility bills, and bank statements.  </w:t>
      </w:r>
    </w:p>
    <w:p w:rsidR="009B04CE" w:rsidRDefault="009B04CE" w:rsidP="009B04CE">
      <w:pPr>
        <w:pStyle w:val="ListParagraph"/>
        <w:numPr>
          <w:ilvl w:val="0"/>
          <w:numId w:val="5"/>
        </w:numPr>
      </w:pPr>
      <w:r>
        <w:t>Upon completion respondent that use records receive $30 incentive, respondents that don’t use records use a $20 incentive.</w:t>
      </w:r>
    </w:p>
    <w:p w:rsidR="009B04CE" w:rsidRPr="009B04CE" w:rsidRDefault="009B04CE" w:rsidP="009B04CE">
      <w:pPr>
        <w:ind w:left="360"/>
        <w:rPr>
          <w:rFonts w:cstheme="minorHAnsi"/>
        </w:rPr>
      </w:pPr>
    </w:p>
    <w:p w:rsidR="002B2615" w:rsidRDefault="00A80F37" w:rsidP="009B04CE">
      <w:pPr>
        <w:rPr>
          <w:rFonts w:cstheme="minorHAnsi"/>
          <w:color w:val="000000" w:themeColor="text1"/>
        </w:rPr>
      </w:pPr>
      <w:r w:rsidRPr="009B04CE">
        <w:rPr>
          <w:rFonts w:cstheme="minorHAnsi"/>
          <w:color w:val="000000" w:themeColor="text1"/>
        </w:rPr>
        <w:t>Each of the components of the new design has been developed to address factors identified as potentially contributing to measurement e</w:t>
      </w:r>
      <w:r w:rsidR="002B2615">
        <w:rPr>
          <w:rFonts w:cstheme="minorHAnsi"/>
          <w:color w:val="000000" w:themeColor="text1"/>
        </w:rPr>
        <w:t>rror in the current CE survey:</w:t>
      </w:r>
    </w:p>
    <w:p w:rsidR="00BF6277" w:rsidRPr="00BF6277" w:rsidRDefault="00BF6277" w:rsidP="00BF6277">
      <w:pPr>
        <w:pStyle w:val="ListParagraph"/>
        <w:numPr>
          <w:ilvl w:val="0"/>
          <w:numId w:val="5"/>
        </w:numPr>
        <w:rPr>
          <w:rFonts w:cstheme="minorHAnsi"/>
        </w:rPr>
      </w:pPr>
      <w:r>
        <w:rPr>
          <w:rFonts w:cstheme="minorHAnsi"/>
          <w:color w:val="000000" w:themeColor="text1"/>
        </w:rPr>
        <w:t>W</w:t>
      </w:r>
      <w:r w:rsidR="00A80F37" w:rsidRPr="00BF6277">
        <w:rPr>
          <w:rFonts w:cstheme="minorHAnsi"/>
          <w:color w:val="000000" w:themeColor="text1"/>
        </w:rPr>
        <w:t xml:space="preserve">eb and mobile-based diary surveys will encourage real-time data capture reducing underreporting by respondents. </w:t>
      </w:r>
    </w:p>
    <w:p w:rsidR="00BF6277" w:rsidRPr="00BF6277" w:rsidRDefault="00BF6277" w:rsidP="00BF6277">
      <w:pPr>
        <w:pStyle w:val="ListParagraph"/>
        <w:numPr>
          <w:ilvl w:val="0"/>
          <w:numId w:val="5"/>
        </w:numPr>
        <w:rPr>
          <w:rFonts w:cstheme="minorHAnsi"/>
        </w:rPr>
      </w:pPr>
      <w:r>
        <w:rPr>
          <w:rFonts w:cstheme="minorHAnsi"/>
          <w:color w:val="000000" w:themeColor="text1"/>
        </w:rPr>
        <w:t>I</w:t>
      </w:r>
      <w:r w:rsidR="00A80F37" w:rsidRPr="00BF6277">
        <w:rPr>
          <w:rFonts w:cstheme="minorHAnsi"/>
          <w:color w:val="000000" w:themeColor="text1"/>
        </w:rPr>
        <w:t xml:space="preserve">ndividual diaries should also reduce underreporting due to proxy reporting.  </w:t>
      </w:r>
    </w:p>
    <w:p w:rsidR="00BF6277" w:rsidRPr="00BF6277" w:rsidRDefault="00BF6277" w:rsidP="00BF6277">
      <w:pPr>
        <w:pStyle w:val="ListParagraph"/>
        <w:numPr>
          <w:ilvl w:val="0"/>
          <w:numId w:val="5"/>
        </w:numPr>
        <w:rPr>
          <w:rFonts w:cstheme="minorHAnsi"/>
        </w:rPr>
      </w:pPr>
      <w:r>
        <w:rPr>
          <w:rFonts w:cstheme="minorHAnsi"/>
          <w:color w:val="000000" w:themeColor="text1"/>
        </w:rPr>
        <w:t>S</w:t>
      </w:r>
      <w:r w:rsidR="00A80F37" w:rsidRPr="00BF6277">
        <w:rPr>
          <w:rFonts w:cstheme="minorHAnsi"/>
          <w:color w:val="000000" w:themeColor="text1"/>
        </w:rPr>
        <w:t xml:space="preserve">hortened interview length should reduce burden, which is linked to data quality.  </w:t>
      </w:r>
    </w:p>
    <w:p w:rsidR="00BF6277" w:rsidRPr="00BF6277" w:rsidRDefault="00BF6277" w:rsidP="00BF6277">
      <w:pPr>
        <w:pStyle w:val="ListParagraph"/>
        <w:numPr>
          <w:ilvl w:val="0"/>
          <w:numId w:val="5"/>
        </w:numPr>
        <w:rPr>
          <w:rFonts w:cstheme="minorHAnsi"/>
        </w:rPr>
      </w:pPr>
      <w:r>
        <w:rPr>
          <w:rFonts w:cstheme="minorHAnsi"/>
          <w:color w:val="000000" w:themeColor="text1"/>
        </w:rPr>
        <w:t>E</w:t>
      </w:r>
      <w:r w:rsidR="00A80F37" w:rsidRPr="00BF6277">
        <w:rPr>
          <w:rFonts w:cstheme="minorHAnsi"/>
          <w:color w:val="000000" w:themeColor="text1"/>
        </w:rPr>
        <w:t xml:space="preserve">mphasis on record use should lead to more accuracy in the reporting of expenditures. </w:t>
      </w:r>
    </w:p>
    <w:p w:rsidR="00BF6277" w:rsidRPr="00BF6277" w:rsidRDefault="00BF6277" w:rsidP="00BF6277">
      <w:pPr>
        <w:pStyle w:val="ListParagraph"/>
        <w:numPr>
          <w:ilvl w:val="0"/>
          <w:numId w:val="5"/>
        </w:numPr>
        <w:rPr>
          <w:rFonts w:cstheme="minorHAnsi"/>
        </w:rPr>
      </w:pPr>
      <w:r>
        <w:rPr>
          <w:rFonts w:cstheme="minorHAnsi"/>
          <w:color w:val="000000" w:themeColor="text1"/>
        </w:rPr>
        <w:t>I</w:t>
      </w:r>
      <w:r w:rsidR="00A80F37" w:rsidRPr="00BF6277">
        <w:rPr>
          <w:rFonts w:cstheme="minorHAnsi"/>
          <w:color w:val="000000" w:themeColor="text1"/>
        </w:rPr>
        <w:t xml:space="preserve">ncentives should address respondent motivation, leading to higher quality of data reported.  </w:t>
      </w:r>
    </w:p>
    <w:p w:rsidR="00BF6277" w:rsidRDefault="00BF6277" w:rsidP="00BF6277">
      <w:pPr>
        <w:rPr>
          <w:rFonts w:cstheme="minorHAnsi"/>
          <w:color w:val="000000" w:themeColor="text1"/>
        </w:rPr>
      </w:pPr>
    </w:p>
    <w:p w:rsidR="009B04CE" w:rsidRPr="00BF6277" w:rsidRDefault="009B04CE" w:rsidP="00BF6277">
      <w:pPr>
        <w:rPr>
          <w:rFonts w:cstheme="minorHAnsi"/>
        </w:rPr>
      </w:pPr>
      <w:r w:rsidRPr="00BF6277">
        <w:rPr>
          <w:rFonts w:cstheme="minorHAnsi"/>
          <w:color w:val="000000" w:themeColor="text1"/>
        </w:rPr>
        <w:t>Redesigning the CE survey is a long term project.  The data from this redesign are expected to be available in 2024.  Details on the full proposal can be found</w:t>
      </w:r>
      <w:r w:rsidR="002B2615">
        <w:rPr>
          <w:rFonts w:cstheme="minorHAnsi"/>
          <w:color w:val="000000" w:themeColor="text1"/>
        </w:rPr>
        <w:t xml:space="preserve"> on the CE website</w:t>
      </w:r>
      <w:r w:rsidRPr="00BF6277">
        <w:rPr>
          <w:rFonts w:cstheme="minorHAnsi"/>
          <w:color w:val="000000" w:themeColor="text1"/>
        </w:rPr>
        <w:t xml:space="preserve">: </w:t>
      </w:r>
      <w:hyperlink r:id="rId8" w:history="1">
        <w:r w:rsidRPr="00BF6277">
          <w:rPr>
            <w:rStyle w:val="Hyperlink"/>
            <w:rFonts w:cstheme="minorHAnsi"/>
          </w:rPr>
          <w:t>http://www.bls.gov/cex/ce_gemini_redesign.pdf</w:t>
        </w:r>
      </w:hyperlink>
      <w:r w:rsidRPr="00BF6277">
        <w:rPr>
          <w:rFonts w:cstheme="minorHAnsi"/>
        </w:rPr>
        <w:t xml:space="preserve"> </w:t>
      </w:r>
    </w:p>
    <w:p w:rsidR="00A80F37" w:rsidRPr="001B0C37" w:rsidRDefault="00A80F37" w:rsidP="00A80F37">
      <w:pPr>
        <w:rPr>
          <w:rFonts w:cstheme="minorHAnsi"/>
          <w:color w:val="943634" w:themeColor="accent2" w:themeShade="BF"/>
        </w:rPr>
      </w:pPr>
    </w:p>
    <w:p w:rsidR="005126E8" w:rsidRDefault="005126E8" w:rsidP="005126E8">
      <w:pPr>
        <w:rPr>
          <w:rFonts w:cstheme="minorHAnsi"/>
        </w:rPr>
      </w:pPr>
    </w:p>
    <w:p w:rsidR="005126E8" w:rsidRPr="00EC5F51" w:rsidRDefault="005126E8" w:rsidP="005126E8">
      <w:pPr>
        <w:rPr>
          <w:rFonts w:cstheme="minorHAnsi"/>
          <w:b/>
        </w:rPr>
      </w:pPr>
      <w:r w:rsidRPr="008731DC">
        <w:rPr>
          <w:rFonts w:cstheme="minorHAnsi"/>
          <w:b/>
        </w:rPr>
        <w:t>Overview of the CE redesign:</w:t>
      </w:r>
    </w:p>
    <w:p w:rsidR="005126E8" w:rsidRPr="001053B6" w:rsidRDefault="005126E8" w:rsidP="005126E8">
      <w:pPr>
        <w:rPr>
          <w:rFonts w:cstheme="minorHAnsi"/>
        </w:rPr>
      </w:pPr>
      <w:r>
        <w:rPr>
          <w:rFonts w:cstheme="minorHAnsi"/>
          <w:noProof/>
          <w:lang w:bidi="ar-SA"/>
        </w:rPr>
        <w:drawing>
          <wp:inline distT="0" distB="0" distL="0" distR="0">
            <wp:extent cx="5943600" cy="429387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5943600" cy="4293870"/>
                    </a:xfrm>
                    <a:prstGeom prst="rect">
                      <a:avLst/>
                    </a:prstGeom>
                    <a:noFill/>
                    <a:ln w="9525">
                      <a:noFill/>
                      <a:miter lim="800000"/>
                      <a:headEnd/>
                      <a:tailEnd/>
                    </a:ln>
                    <a:effectLst/>
                  </pic:spPr>
                </pic:pic>
              </a:graphicData>
            </a:graphic>
          </wp:inline>
        </w:drawing>
      </w:r>
    </w:p>
    <w:p w:rsidR="005126E8" w:rsidRDefault="005126E8" w:rsidP="005126E8">
      <w:pPr>
        <w:rPr>
          <w:rFonts w:cstheme="minorHAnsi"/>
        </w:rPr>
      </w:pPr>
    </w:p>
    <w:p w:rsidR="005126E8" w:rsidRPr="001B0C37" w:rsidRDefault="008534AA" w:rsidP="008534AA">
      <w:pPr>
        <w:spacing w:after="200" w:line="276" w:lineRule="auto"/>
        <w:rPr>
          <w:rFonts w:cstheme="minorHAnsi"/>
          <w:b/>
          <w:color w:val="943634" w:themeColor="accent2" w:themeShade="BF"/>
        </w:rPr>
      </w:pPr>
      <w:r>
        <w:rPr>
          <w:rFonts w:cstheme="minorHAnsi"/>
          <w:b/>
          <w:color w:val="943634" w:themeColor="accent2" w:themeShade="BF"/>
        </w:rPr>
        <w:br w:type="page"/>
      </w:r>
    </w:p>
    <w:p w:rsidR="005126E8" w:rsidRPr="001053B6" w:rsidRDefault="005126E8" w:rsidP="005126E8">
      <w:pPr>
        <w:rPr>
          <w:rFonts w:cstheme="minorHAnsi"/>
        </w:rPr>
      </w:pPr>
    </w:p>
    <w:p w:rsidR="00CB657C" w:rsidRDefault="00CB657C" w:rsidP="00CB657C">
      <w:pPr>
        <w:rPr>
          <w:rFonts w:cstheme="minorHAnsi"/>
          <w:i/>
        </w:rPr>
      </w:pPr>
    </w:p>
    <w:p w:rsidR="00CB657C" w:rsidRDefault="00CB657C" w:rsidP="00CB657C">
      <w:pPr>
        <w:rPr>
          <w:rFonts w:cstheme="minorHAnsi"/>
          <w:i/>
        </w:rPr>
      </w:pPr>
    </w:p>
    <w:p w:rsidR="00CB657C" w:rsidRPr="000833BB" w:rsidRDefault="00CB657C" w:rsidP="00CB657C">
      <w:pPr>
        <w:rPr>
          <w:rFonts w:cstheme="minorHAnsi"/>
          <w:i/>
        </w:rPr>
      </w:pPr>
    </w:p>
    <w:p w:rsidR="00CB657C" w:rsidRPr="000833BB" w:rsidRDefault="00CB657C" w:rsidP="00CB657C">
      <w:pPr>
        <w:rPr>
          <w:rFonts w:cstheme="minorHAnsi"/>
        </w:rPr>
      </w:pPr>
    </w:p>
    <w:p w:rsidR="00CB657C" w:rsidRPr="000833BB" w:rsidRDefault="00CB657C" w:rsidP="00CB657C">
      <w:pPr>
        <w:pStyle w:val="ListParagraph"/>
        <w:numPr>
          <w:ilvl w:val="0"/>
          <w:numId w:val="1"/>
        </w:numPr>
        <w:rPr>
          <w:rFonts w:cstheme="minorHAnsi"/>
        </w:rPr>
      </w:pPr>
      <w:r w:rsidRPr="000833BB">
        <w:rPr>
          <w:rFonts w:cstheme="minorHAnsi"/>
        </w:rPr>
        <w:t xml:space="preserve">Please indicate what type of CE data </w:t>
      </w:r>
      <w:r w:rsidR="000833BB" w:rsidRPr="000833BB">
        <w:rPr>
          <w:rFonts w:cstheme="minorHAnsi"/>
        </w:rPr>
        <w:t xml:space="preserve">products </w:t>
      </w:r>
      <w:r w:rsidRPr="000833BB">
        <w:rPr>
          <w:rFonts w:cstheme="minorHAnsi"/>
        </w:rPr>
        <w:t>you use most frequently</w:t>
      </w:r>
      <w:r w:rsidR="00066973">
        <w:rPr>
          <w:rFonts w:cstheme="minorHAnsi"/>
        </w:rPr>
        <w:t>:</w:t>
      </w:r>
    </w:p>
    <w:p w:rsidR="00CB657C" w:rsidRPr="000833BB" w:rsidRDefault="00CB657C" w:rsidP="00CB657C">
      <w:pPr>
        <w:ind w:left="360"/>
        <w:rPr>
          <w:rFonts w:cstheme="minorHAnsi"/>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0"/>
        <w:gridCol w:w="540"/>
      </w:tblGrid>
      <w:tr w:rsidR="000833BB" w:rsidRPr="000833BB" w:rsidTr="00FE1848">
        <w:trPr>
          <w:trHeight w:val="360"/>
        </w:trPr>
        <w:tc>
          <w:tcPr>
            <w:tcW w:w="6300" w:type="dxa"/>
          </w:tcPr>
          <w:p w:rsidR="00CB657C" w:rsidRPr="000833BB" w:rsidRDefault="00CB657C" w:rsidP="00FE1848">
            <w:pPr>
              <w:pStyle w:val="NormalWeb"/>
              <w:rPr>
                <w:rFonts w:asciiTheme="minorHAnsi" w:hAnsiTheme="minorHAnsi" w:cstheme="minorHAnsi"/>
              </w:rPr>
            </w:pPr>
            <w:r w:rsidRPr="000833BB">
              <w:rPr>
                <w:rFonts w:asciiTheme="minorHAnsi" w:hAnsiTheme="minorHAnsi" w:cstheme="minorHAnsi"/>
              </w:rPr>
              <w:t>Public-use microdata</w:t>
            </w:r>
          </w:p>
        </w:tc>
        <w:tc>
          <w:tcPr>
            <w:tcW w:w="540" w:type="dxa"/>
          </w:tcPr>
          <w:p w:rsidR="00CB657C" w:rsidRPr="000833BB" w:rsidRDefault="002548C0" w:rsidP="00FE1848">
            <w:pPr>
              <w:rPr>
                <w:rFonts w:cstheme="minorHAnsi"/>
              </w:rPr>
            </w:pPr>
            <w:r w:rsidRPr="000833BB">
              <w:rPr>
                <w:rFonts w:cstheme="minorHAnsi"/>
              </w:rPr>
              <w:fldChar w:fldCharType="begin">
                <w:ffData>
                  <w:name w:val="Check1"/>
                  <w:enabled/>
                  <w:calcOnExit w:val="0"/>
                  <w:checkBox>
                    <w:sizeAuto/>
                    <w:default w:val="0"/>
                  </w:checkBox>
                </w:ffData>
              </w:fldChar>
            </w:r>
            <w:r w:rsidR="00CB657C" w:rsidRPr="000833BB">
              <w:rPr>
                <w:rFonts w:cstheme="minorHAnsi"/>
              </w:rPr>
              <w:instrText xml:space="preserve"> FORMCHECKBOX </w:instrText>
            </w:r>
            <w:r>
              <w:rPr>
                <w:rFonts w:cstheme="minorHAnsi"/>
              </w:rPr>
            </w:r>
            <w:r>
              <w:rPr>
                <w:rFonts w:cstheme="minorHAnsi"/>
              </w:rPr>
              <w:fldChar w:fldCharType="separate"/>
            </w:r>
            <w:r w:rsidRPr="000833BB">
              <w:rPr>
                <w:rFonts w:cstheme="minorHAnsi"/>
              </w:rPr>
              <w:fldChar w:fldCharType="end"/>
            </w:r>
          </w:p>
        </w:tc>
      </w:tr>
      <w:tr w:rsidR="000833BB" w:rsidRPr="000833BB" w:rsidTr="00FE1848">
        <w:trPr>
          <w:trHeight w:val="360"/>
        </w:trPr>
        <w:tc>
          <w:tcPr>
            <w:tcW w:w="6300" w:type="dxa"/>
          </w:tcPr>
          <w:p w:rsidR="00CB657C" w:rsidRPr="000833BB" w:rsidRDefault="00CB657C" w:rsidP="00FE1848">
            <w:pPr>
              <w:spacing w:before="100" w:beforeAutospacing="1" w:after="100" w:afterAutospacing="1"/>
              <w:rPr>
                <w:rFonts w:eastAsia="Times New Roman" w:cstheme="minorHAnsi"/>
              </w:rPr>
            </w:pPr>
            <w:r w:rsidRPr="000833BB">
              <w:rPr>
                <w:rFonts w:eastAsia="Times New Roman" w:cstheme="minorHAnsi"/>
              </w:rPr>
              <w:t>Publication tables</w:t>
            </w:r>
          </w:p>
        </w:tc>
        <w:tc>
          <w:tcPr>
            <w:tcW w:w="540" w:type="dxa"/>
          </w:tcPr>
          <w:p w:rsidR="00CB657C" w:rsidRPr="000833BB" w:rsidRDefault="002548C0" w:rsidP="00FE1848">
            <w:pPr>
              <w:rPr>
                <w:rFonts w:cstheme="minorHAnsi"/>
              </w:rPr>
            </w:pPr>
            <w:r w:rsidRPr="000833BB">
              <w:rPr>
                <w:rFonts w:cstheme="minorHAnsi"/>
              </w:rPr>
              <w:fldChar w:fldCharType="begin">
                <w:ffData>
                  <w:name w:val=""/>
                  <w:enabled/>
                  <w:calcOnExit w:val="0"/>
                  <w:checkBox>
                    <w:sizeAuto/>
                    <w:default w:val="0"/>
                  </w:checkBox>
                </w:ffData>
              </w:fldChar>
            </w:r>
            <w:r w:rsidR="00CB657C" w:rsidRPr="000833BB">
              <w:rPr>
                <w:rFonts w:cstheme="minorHAnsi"/>
              </w:rPr>
              <w:instrText xml:space="preserve"> FORMCHECKBOX </w:instrText>
            </w:r>
            <w:r>
              <w:rPr>
                <w:rFonts w:cstheme="minorHAnsi"/>
              </w:rPr>
            </w:r>
            <w:r>
              <w:rPr>
                <w:rFonts w:cstheme="minorHAnsi"/>
              </w:rPr>
              <w:fldChar w:fldCharType="separate"/>
            </w:r>
            <w:r w:rsidRPr="000833BB">
              <w:rPr>
                <w:rFonts w:cstheme="minorHAnsi"/>
              </w:rPr>
              <w:fldChar w:fldCharType="end"/>
            </w:r>
          </w:p>
        </w:tc>
      </w:tr>
      <w:tr w:rsidR="000833BB" w:rsidRPr="000833BB" w:rsidTr="00FE1848">
        <w:trPr>
          <w:trHeight w:val="360"/>
        </w:trPr>
        <w:tc>
          <w:tcPr>
            <w:tcW w:w="6300" w:type="dxa"/>
          </w:tcPr>
          <w:p w:rsidR="00CB657C" w:rsidRPr="000833BB" w:rsidRDefault="00CB657C" w:rsidP="00FE1848">
            <w:pPr>
              <w:spacing w:before="100" w:beforeAutospacing="1" w:after="100" w:afterAutospacing="1"/>
              <w:rPr>
                <w:rFonts w:eastAsia="Times New Roman" w:cstheme="minorHAnsi"/>
              </w:rPr>
            </w:pPr>
            <w:r w:rsidRPr="000833BB">
              <w:rPr>
                <w:rFonts w:eastAsia="Times New Roman" w:cstheme="minorHAnsi"/>
              </w:rPr>
              <w:t>Other outputs that rely on CE data (reports, internal analysis)</w:t>
            </w:r>
          </w:p>
        </w:tc>
        <w:tc>
          <w:tcPr>
            <w:tcW w:w="540" w:type="dxa"/>
          </w:tcPr>
          <w:p w:rsidR="00CB657C" w:rsidRPr="000833BB" w:rsidRDefault="002548C0" w:rsidP="00FE1848">
            <w:pPr>
              <w:rPr>
                <w:rFonts w:cstheme="minorHAnsi"/>
              </w:rPr>
            </w:pPr>
            <w:r w:rsidRPr="000833BB">
              <w:rPr>
                <w:rFonts w:cstheme="minorHAnsi"/>
              </w:rPr>
              <w:fldChar w:fldCharType="begin">
                <w:ffData>
                  <w:name w:val=""/>
                  <w:enabled/>
                  <w:calcOnExit w:val="0"/>
                  <w:checkBox>
                    <w:sizeAuto/>
                    <w:default w:val="0"/>
                  </w:checkBox>
                </w:ffData>
              </w:fldChar>
            </w:r>
            <w:r w:rsidR="00CB657C" w:rsidRPr="000833BB">
              <w:rPr>
                <w:rFonts w:cstheme="minorHAnsi"/>
              </w:rPr>
              <w:instrText xml:space="preserve"> FORMCHECKBOX </w:instrText>
            </w:r>
            <w:r>
              <w:rPr>
                <w:rFonts w:cstheme="minorHAnsi"/>
              </w:rPr>
            </w:r>
            <w:r>
              <w:rPr>
                <w:rFonts w:cstheme="minorHAnsi"/>
              </w:rPr>
              <w:fldChar w:fldCharType="separate"/>
            </w:r>
            <w:r w:rsidRPr="000833BB">
              <w:rPr>
                <w:rFonts w:cstheme="minorHAnsi"/>
              </w:rPr>
              <w:fldChar w:fldCharType="end"/>
            </w:r>
          </w:p>
        </w:tc>
      </w:tr>
      <w:tr w:rsidR="000C3E64" w:rsidRPr="000833BB" w:rsidTr="00FE1848">
        <w:trPr>
          <w:trHeight w:val="360"/>
        </w:trPr>
        <w:tc>
          <w:tcPr>
            <w:tcW w:w="6300" w:type="dxa"/>
          </w:tcPr>
          <w:p w:rsidR="000C3E64" w:rsidRPr="000833BB" w:rsidRDefault="009E7F7E" w:rsidP="000C3E64">
            <w:pPr>
              <w:spacing w:before="100" w:beforeAutospacing="1" w:after="100" w:afterAutospacing="1"/>
              <w:rPr>
                <w:rFonts w:eastAsia="Times New Roman" w:cstheme="minorHAnsi"/>
              </w:rPr>
            </w:pPr>
            <w:r>
              <w:rPr>
                <w:rFonts w:eastAsia="Times New Roman" w:cstheme="minorHAnsi"/>
              </w:rPr>
              <w:t>None/Don’t know</w:t>
            </w:r>
          </w:p>
        </w:tc>
        <w:tc>
          <w:tcPr>
            <w:tcW w:w="540" w:type="dxa"/>
          </w:tcPr>
          <w:p w:rsidR="000C3E64" w:rsidRPr="000833BB" w:rsidRDefault="002548C0" w:rsidP="000C3E64">
            <w:pPr>
              <w:rPr>
                <w:rFonts w:cstheme="minorHAnsi"/>
              </w:rPr>
            </w:pPr>
            <w:r w:rsidRPr="000833BB">
              <w:rPr>
                <w:rFonts w:cstheme="minorHAnsi"/>
              </w:rPr>
              <w:fldChar w:fldCharType="begin">
                <w:ffData>
                  <w:name w:val=""/>
                  <w:enabled/>
                  <w:calcOnExit w:val="0"/>
                  <w:checkBox>
                    <w:sizeAuto/>
                    <w:default w:val="0"/>
                  </w:checkBox>
                </w:ffData>
              </w:fldChar>
            </w:r>
            <w:r w:rsidR="000C3E64" w:rsidRPr="000833BB">
              <w:rPr>
                <w:rFonts w:cstheme="minorHAnsi"/>
              </w:rPr>
              <w:instrText xml:space="preserve"> FORMCHECKBOX </w:instrText>
            </w:r>
            <w:r>
              <w:rPr>
                <w:rFonts w:cstheme="minorHAnsi"/>
              </w:rPr>
            </w:r>
            <w:r>
              <w:rPr>
                <w:rFonts w:cstheme="minorHAnsi"/>
              </w:rPr>
              <w:fldChar w:fldCharType="separate"/>
            </w:r>
            <w:r w:rsidRPr="000833BB">
              <w:rPr>
                <w:rFonts w:cstheme="minorHAnsi"/>
              </w:rPr>
              <w:fldChar w:fldCharType="end"/>
            </w:r>
          </w:p>
        </w:tc>
      </w:tr>
    </w:tbl>
    <w:p w:rsidR="005126E8" w:rsidRPr="000833BB" w:rsidRDefault="005126E8" w:rsidP="005126E8">
      <w:pPr>
        <w:ind w:left="360"/>
        <w:rPr>
          <w:rFonts w:cstheme="minorHAnsi"/>
        </w:rPr>
      </w:pPr>
    </w:p>
    <w:p w:rsidR="005126E8" w:rsidRPr="000833BB" w:rsidRDefault="005126E8" w:rsidP="005126E8">
      <w:pPr>
        <w:rPr>
          <w:rFonts w:cstheme="minorHAnsi"/>
        </w:rPr>
      </w:pPr>
    </w:p>
    <w:p w:rsidR="005126E8" w:rsidRDefault="005126E8" w:rsidP="005126E8">
      <w:pPr>
        <w:rPr>
          <w:rFonts w:cstheme="minorHAnsi"/>
        </w:rPr>
      </w:pPr>
    </w:p>
    <w:p w:rsidR="005126E8" w:rsidRPr="001053B6" w:rsidRDefault="005126E8" w:rsidP="005126E8">
      <w:pPr>
        <w:rPr>
          <w:rFonts w:cstheme="minorHAnsi"/>
        </w:rPr>
      </w:pPr>
    </w:p>
    <w:p w:rsidR="005126E8" w:rsidRPr="001053B6" w:rsidRDefault="005126E8" w:rsidP="005126E8">
      <w:pPr>
        <w:pStyle w:val="ListParagraph"/>
        <w:numPr>
          <w:ilvl w:val="0"/>
          <w:numId w:val="1"/>
        </w:numPr>
        <w:rPr>
          <w:rFonts w:cstheme="minorHAnsi"/>
        </w:rPr>
      </w:pPr>
      <w:r w:rsidRPr="001053B6">
        <w:rPr>
          <w:rFonts w:cstheme="minorHAnsi"/>
        </w:rPr>
        <w:t>In particular, what design features are most appealing to you?</w:t>
      </w:r>
    </w:p>
    <w:p w:rsidR="005126E8" w:rsidRPr="004A692F" w:rsidRDefault="005126E8" w:rsidP="005126E8">
      <w:pPr>
        <w:rPr>
          <w:rFonts w:cstheme="minorHAnsi"/>
        </w:rPr>
      </w:pPr>
    </w:p>
    <w:p w:rsidR="005126E8" w:rsidRDefault="005126E8" w:rsidP="005126E8">
      <w:pPr>
        <w:ind w:firstLine="720"/>
        <w:rPr>
          <w:rFonts w:cstheme="minorHAnsi"/>
        </w:rPr>
      </w:pPr>
      <w:r>
        <w:rPr>
          <w:rFonts w:cstheme="minorHAnsi"/>
        </w:rPr>
        <w:t>[</w:t>
      </w:r>
      <w:r w:rsidRPr="001053B6">
        <w:rPr>
          <w:rFonts w:cstheme="minorHAnsi"/>
        </w:rPr>
        <w:t>CHECK ALL THAT APPLY, WITH OTHER SPECIFY</w:t>
      </w:r>
      <w:r>
        <w:rPr>
          <w:rFonts w:cstheme="minorHAnsi"/>
        </w:rPr>
        <w:t>]</w:t>
      </w:r>
    </w:p>
    <w:p w:rsidR="000833BB" w:rsidRPr="001053B6" w:rsidRDefault="000833BB" w:rsidP="000833BB">
      <w:pPr>
        <w:ind w:firstLine="720"/>
        <w:rPr>
          <w:rFonts w:cstheme="minorHAnsi"/>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0"/>
        <w:gridCol w:w="540"/>
      </w:tblGrid>
      <w:tr w:rsidR="005126E8" w:rsidRPr="001053B6" w:rsidTr="0056563E">
        <w:trPr>
          <w:trHeight w:val="360"/>
        </w:trPr>
        <w:tc>
          <w:tcPr>
            <w:tcW w:w="6300" w:type="dxa"/>
          </w:tcPr>
          <w:p w:rsidR="000833BB" w:rsidRDefault="005126E8" w:rsidP="000833BB">
            <w:pPr>
              <w:pStyle w:val="NormalWeb"/>
              <w:spacing w:before="0" w:beforeAutospacing="0" w:after="0" w:afterAutospacing="0"/>
              <w:rPr>
                <w:rFonts w:asciiTheme="minorHAnsi" w:hAnsiTheme="minorHAnsi" w:cstheme="minorHAnsi"/>
              </w:rPr>
            </w:pPr>
            <w:r>
              <w:rPr>
                <w:rFonts w:asciiTheme="minorHAnsi" w:hAnsiTheme="minorHAnsi" w:cstheme="minorHAnsi"/>
              </w:rPr>
              <w:t>12-month interval between waves to facilitate a</w:t>
            </w:r>
            <w:r w:rsidRPr="008731DC">
              <w:rPr>
                <w:rFonts w:asciiTheme="minorHAnsi" w:hAnsiTheme="minorHAnsi" w:cstheme="minorHAnsi"/>
              </w:rPr>
              <w:t>nalysis of year over year change</w:t>
            </w:r>
          </w:p>
          <w:p w:rsidR="000833BB" w:rsidRDefault="000833BB" w:rsidP="000833BB">
            <w:pPr>
              <w:pStyle w:val="NormalWeb"/>
              <w:spacing w:before="0" w:beforeAutospacing="0" w:after="0" w:afterAutospacing="0"/>
              <w:rPr>
                <w:rFonts w:asciiTheme="minorHAnsi" w:hAnsiTheme="minorHAnsi" w:cstheme="minorHAnsi"/>
              </w:rPr>
            </w:pPr>
          </w:p>
        </w:tc>
        <w:tc>
          <w:tcPr>
            <w:tcW w:w="540" w:type="dxa"/>
          </w:tcPr>
          <w:p w:rsidR="005126E8" w:rsidRPr="001053B6" w:rsidRDefault="002548C0" w:rsidP="000833BB">
            <w:pPr>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56563E">
        <w:trPr>
          <w:trHeight w:val="360"/>
        </w:trPr>
        <w:tc>
          <w:tcPr>
            <w:tcW w:w="6300" w:type="dxa"/>
          </w:tcPr>
          <w:p w:rsidR="005126E8" w:rsidRDefault="005126E8" w:rsidP="0056563E">
            <w:pPr>
              <w:pStyle w:val="NormalWeb"/>
              <w:outlineLvl w:val="0"/>
              <w:rPr>
                <w:rFonts w:asciiTheme="minorHAnsi" w:hAnsiTheme="minorHAnsi" w:cstheme="minorHAnsi"/>
              </w:rPr>
            </w:pPr>
            <w:r w:rsidRPr="008731DC">
              <w:rPr>
                <w:rFonts w:asciiTheme="minorHAnsi" w:hAnsiTheme="minorHAnsi" w:cstheme="minorHAnsi"/>
              </w:rPr>
              <w:t>Incentives to increase participation and engagement</w:t>
            </w:r>
          </w:p>
        </w:tc>
        <w:tc>
          <w:tcPr>
            <w:tcW w:w="540" w:type="dxa"/>
          </w:tcPr>
          <w:p w:rsidR="005126E8" w:rsidRPr="001053B6" w:rsidRDefault="002548C0" w:rsidP="0056563E">
            <w:pPr>
              <w:spacing w:before="240"/>
              <w:jc w:val="cente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56563E">
        <w:trPr>
          <w:trHeight w:val="360"/>
        </w:trPr>
        <w:tc>
          <w:tcPr>
            <w:tcW w:w="6300" w:type="dxa"/>
          </w:tcPr>
          <w:p w:rsidR="005126E8" w:rsidRDefault="005126E8" w:rsidP="0056563E">
            <w:pPr>
              <w:pStyle w:val="NormalWeb"/>
              <w:outlineLvl w:val="0"/>
              <w:rPr>
                <w:rFonts w:asciiTheme="minorHAnsi" w:hAnsiTheme="minorHAnsi" w:cstheme="minorHAnsi"/>
              </w:rPr>
            </w:pPr>
            <w:r w:rsidRPr="008731DC">
              <w:rPr>
                <w:rFonts w:asciiTheme="minorHAnsi" w:hAnsiTheme="minorHAnsi" w:cstheme="minorHAnsi"/>
              </w:rPr>
              <w:t>Shorter interviews to lower burden and increase accuracy</w:t>
            </w:r>
          </w:p>
        </w:tc>
        <w:tc>
          <w:tcPr>
            <w:tcW w:w="540" w:type="dxa"/>
          </w:tcPr>
          <w:p w:rsidR="005126E8" w:rsidRPr="001053B6" w:rsidRDefault="002548C0" w:rsidP="0056563E">
            <w:pPr>
              <w:spacing w:before="240"/>
              <w:jc w:val="cente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56563E">
        <w:trPr>
          <w:trHeight w:val="360"/>
        </w:trPr>
        <w:tc>
          <w:tcPr>
            <w:tcW w:w="6300" w:type="dxa"/>
          </w:tcPr>
          <w:p w:rsidR="005126E8" w:rsidRDefault="005126E8" w:rsidP="0056563E">
            <w:pPr>
              <w:rPr>
                <w:rFonts w:cstheme="minorHAnsi"/>
              </w:rPr>
            </w:pPr>
            <w:r w:rsidRPr="008731DC">
              <w:rPr>
                <w:rFonts w:cstheme="minorHAnsi"/>
                <w:lang w:bidi="ar-SA"/>
              </w:rPr>
              <w:t>Use of technology for diary keeping (web, smartphones)</w:t>
            </w:r>
          </w:p>
        </w:tc>
        <w:tc>
          <w:tcPr>
            <w:tcW w:w="540" w:type="dxa"/>
          </w:tcPr>
          <w:p w:rsidR="005126E8" w:rsidRPr="001053B6" w:rsidRDefault="002548C0" w:rsidP="0056563E">
            <w:pPr>
              <w:spacing w:before="240"/>
              <w:jc w:val="cente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56563E">
        <w:trPr>
          <w:trHeight w:val="360"/>
        </w:trPr>
        <w:tc>
          <w:tcPr>
            <w:tcW w:w="6300" w:type="dxa"/>
          </w:tcPr>
          <w:p w:rsidR="005126E8" w:rsidRDefault="005126E8" w:rsidP="0056563E">
            <w:pPr>
              <w:pStyle w:val="NormalWeb"/>
              <w:outlineLvl w:val="0"/>
              <w:rPr>
                <w:rFonts w:asciiTheme="minorHAnsi" w:hAnsiTheme="minorHAnsi" w:cstheme="minorHAnsi"/>
              </w:rPr>
            </w:pPr>
            <w:r w:rsidRPr="008731DC">
              <w:rPr>
                <w:rFonts w:asciiTheme="minorHAnsi" w:hAnsiTheme="minorHAnsi" w:cstheme="minorHAnsi"/>
              </w:rPr>
              <w:t>Individual diaries to increase accuracy</w:t>
            </w:r>
          </w:p>
        </w:tc>
        <w:tc>
          <w:tcPr>
            <w:tcW w:w="540" w:type="dxa"/>
          </w:tcPr>
          <w:p w:rsidR="005126E8" w:rsidRPr="001053B6" w:rsidRDefault="002548C0" w:rsidP="0056563E">
            <w:pPr>
              <w:spacing w:before="240"/>
              <w:jc w:val="cente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56563E">
        <w:trPr>
          <w:trHeight w:val="360"/>
        </w:trPr>
        <w:tc>
          <w:tcPr>
            <w:tcW w:w="6300" w:type="dxa"/>
          </w:tcPr>
          <w:p w:rsidR="005126E8" w:rsidRDefault="005126E8" w:rsidP="0056563E">
            <w:pPr>
              <w:pStyle w:val="NormalWeb"/>
              <w:outlineLvl w:val="0"/>
              <w:rPr>
                <w:rFonts w:asciiTheme="minorHAnsi" w:hAnsiTheme="minorHAnsi" w:cstheme="minorHAnsi"/>
              </w:rPr>
            </w:pPr>
            <w:r w:rsidRPr="008731DC">
              <w:rPr>
                <w:rFonts w:asciiTheme="minorHAnsi" w:hAnsiTheme="minorHAnsi" w:cstheme="minorHAnsi"/>
              </w:rPr>
              <w:t>Other, please specify</w:t>
            </w:r>
          </w:p>
        </w:tc>
        <w:tc>
          <w:tcPr>
            <w:tcW w:w="540" w:type="dxa"/>
          </w:tcPr>
          <w:p w:rsidR="005126E8" w:rsidRPr="001053B6" w:rsidRDefault="002548C0" w:rsidP="0056563E">
            <w:pPr>
              <w:spacing w:before="240"/>
              <w:jc w:val="cente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bl>
    <w:p w:rsidR="005126E8" w:rsidRDefault="005126E8" w:rsidP="005126E8">
      <w:pPr>
        <w:ind w:firstLine="720"/>
        <w:rPr>
          <w:rFonts w:cstheme="minorHAnsi"/>
        </w:rPr>
      </w:pPr>
    </w:p>
    <w:p w:rsidR="005126E8" w:rsidRDefault="005126E8" w:rsidP="005126E8">
      <w:pPr>
        <w:ind w:firstLine="720"/>
        <w:rPr>
          <w:rFonts w:cstheme="minorHAnsi"/>
        </w:rPr>
      </w:pPr>
      <w:r>
        <w:rPr>
          <w:rFonts w:cstheme="minorHAnsi"/>
        </w:rPr>
        <w:t>[Other-specify</w:t>
      </w:r>
      <w:r w:rsidR="00D76A1A">
        <w:rPr>
          <w:rFonts w:cstheme="minorHAnsi"/>
        </w:rPr>
        <w:t xml:space="preserve"> field</w:t>
      </w:r>
      <w:r>
        <w:rPr>
          <w:rFonts w:cstheme="minorHAnsi"/>
        </w:rPr>
        <w:t xml:space="preserve"> for last check box</w:t>
      </w:r>
      <w:r w:rsidR="00D76A1A">
        <w:rPr>
          <w:rFonts w:cstheme="minorHAnsi"/>
        </w:rPr>
        <w:t xml:space="preserve"> to be added in SurveyMonkey</w:t>
      </w:r>
      <w:r>
        <w:rPr>
          <w:rFonts w:cstheme="minorHAnsi"/>
        </w:rPr>
        <w:t>]</w:t>
      </w:r>
    </w:p>
    <w:p w:rsidR="005126E8" w:rsidRPr="001053B6" w:rsidRDefault="005126E8" w:rsidP="005126E8">
      <w:pPr>
        <w:ind w:firstLine="720"/>
        <w:rPr>
          <w:rFonts w:cstheme="minorHAnsi"/>
        </w:rPr>
      </w:pPr>
    </w:p>
    <w:p w:rsidR="005126E8" w:rsidRDefault="005126E8" w:rsidP="005126E8">
      <w:pPr>
        <w:spacing w:after="200" w:line="276" w:lineRule="auto"/>
        <w:rPr>
          <w:rFonts w:cstheme="minorHAnsi"/>
          <w:b/>
        </w:rPr>
      </w:pPr>
      <w:r>
        <w:rPr>
          <w:rFonts w:cstheme="minorHAnsi"/>
          <w:b/>
        </w:rPr>
        <w:br w:type="page"/>
      </w:r>
    </w:p>
    <w:p w:rsidR="005126E8" w:rsidRPr="001053B6" w:rsidRDefault="005126E8" w:rsidP="005126E8">
      <w:pPr>
        <w:rPr>
          <w:rFonts w:cstheme="minorHAnsi"/>
          <w:b/>
        </w:rPr>
      </w:pPr>
      <w:r w:rsidRPr="001053B6">
        <w:rPr>
          <w:rFonts w:cstheme="minorHAnsi"/>
          <w:b/>
        </w:rPr>
        <w:lastRenderedPageBreak/>
        <w:t>Comparison of current design features to new design features:</w:t>
      </w:r>
    </w:p>
    <w:p w:rsidR="005126E8" w:rsidRPr="004A692F" w:rsidRDefault="005126E8" w:rsidP="005126E8">
      <w:pPr>
        <w:rPr>
          <w:rFonts w:cstheme="minorHAnsi"/>
        </w:rPr>
      </w:pPr>
    </w:p>
    <w:p w:rsidR="005126E8" w:rsidRDefault="00117626" w:rsidP="005126E8">
      <w:pPr>
        <w:rPr>
          <w:rFonts w:cstheme="minorHAnsi"/>
        </w:rPr>
      </w:pPr>
      <w:r>
        <w:rPr>
          <w:rFonts w:cstheme="minorHAnsi"/>
          <w:noProof/>
          <w:lang w:bidi="ar-SA"/>
        </w:rPr>
        <w:drawing>
          <wp:inline distT="0" distB="0" distL="0" distR="0">
            <wp:extent cx="5943600" cy="424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nn_comparison4.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4248150"/>
                    </a:xfrm>
                    <a:prstGeom prst="rect">
                      <a:avLst/>
                    </a:prstGeom>
                  </pic:spPr>
                </pic:pic>
              </a:graphicData>
            </a:graphic>
          </wp:inline>
        </w:drawing>
      </w:r>
    </w:p>
    <w:p w:rsidR="005126E8" w:rsidRDefault="005126E8" w:rsidP="005126E8">
      <w:pPr>
        <w:rPr>
          <w:rFonts w:cstheme="minorHAnsi"/>
        </w:rPr>
      </w:pPr>
    </w:p>
    <w:p w:rsidR="005126E8" w:rsidRPr="001053B6" w:rsidRDefault="005126E8" w:rsidP="005126E8">
      <w:pPr>
        <w:pStyle w:val="ListParagraph"/>
        <w:numPr>
          <w:ilvl w:val="0"/>
          <w:numId w:val="1"/>
        </w:numPr>
        <w:rPr>
          <w:rFonts w:cstheme="minorHAnsi"/>
        </w:rPr>
      </w:pPr>
      <w:r w:rsidRPr="004A692F">
        <w:rPr>
          <w:rFonts w:cstheme="minorHAnsi"/>
        </w:rPr>
        <w:t xml:space="preserve">Does the </w:t>
      </w:r>
      <w:r w:rsidRPr="009B34F4">
        <w:rPr>
          <w:rFonts w:cstheme="minorHAnsi"/>
          <w:b/>
          <w:i/>
        </w:rPr>
        <w:t>new</w:t>
      </w:r>
      <w:r w:rsidRPr="004A692F">
        <w:rPr>
          <w:rFonts w:cstheme="minorHAnsi"/>
        </w:rPr>
        <w:t xml:space="preserve"> CE design retain or include new features that support </w:t>
      </w:r>
      <w:r>
        <w:rPr>
          <w:rFonts w:cstheme="minorHAnsi"/>
        </w:rPr>
        <w:t xml:space="preserve">the </w:t>
      </w:r>
      <w:r w:rsidRPr="004A692F">
        <w:rPr>
          <w:rFonts w:cstheme="minorHAnsi"/>
        </w:rPr>
        <w:t xml:space="preserve">type of analyses you generally perform using CE data?  </w:t>
      </w:r>
    </w:p>
    <w:p w:rsidR="005126E8" w:rsidRPr="001053B6" w:rsidRDefault="005126E8" w:rsidP="005126E8">
      <w:pPr>
        <w:pStyle w:val="ListParagraph"/>
        <w:rPr>
          <w:rFonts w:cstheme="minorHAnsi"/>
        </w:rPr>
      </w:pPr>
    </w:p>
    <w:p w:rsidR="005126E8" w:rsidRPr="001053B6" w:rsidRDefault="005126E8" w:rsidP="005126E8">
      <w:pPr>
        <w:pStyle w:val="ListParagraph"/>
        <w:rPr>
          <w:rFonts w:cstheme="minorHAnsi"/>
        </w:rPr>
      </w:pPr>
      <w:r w:rsidRPr="00C810A2">
        <w:rPr>
          <w:rFonts w:cstheme="minorHAnsi"/>
        </w:rPr>
        <w:t>(Y/N</w:t>
      </w:r>
      <w:r w:rsidR="00504B71">
        <w:rPr>
          <w:rFonts w:cstheme="minorHAnsi"/>
        </w:rPr>
        <w:t>/Don’t know or</w:t>
      </w:r>
      <w:r w:rsidR="009E7F7E">
        <w:rPr>
          <w:rFonts w:cstheme="minorHAnsi"/>
        </w:rPr>
        <w:t xml:space="preserve"> don’t use</w:t>
      </w:r>
      <w:r w:rsidRPr="00C810A2">
        <w:rPr>
          <w:rFonts w:cstheme="minorHAnsi"/>
        </w:rPr>
        <w:t>)</w:t>
      </w:r>
    </w:p>
    <w:p w:rsidR="005126E8" w:rsidRPr="001053B6" w:rsidRDefault="005126E8" w:rsidP="005126E8">
      <w:pPr>
        <w:pStyle w:val="ListParagraph"/>
        <w:rPr>
          <w:rFonts w:cstheme="minorHAnsi"/>
        </w:rPr>
      </w:pPr>
    </w:p>
    <w:p w:rsidR="005126E8" w:rsidRDefault="005126E8" w:rsidP="005126E8">
      <w:pPr>
        <w:pStyle w:val="ListParagraph"/>
        <w:rPr>
          <w:rFonts w:cstheme="minorHAnsi"/>
        </w:rPr>
      </w:pPr>
      <w:r w:rsidRPr="00CC6BCF">
        <w:rPr>
          <w:rFonts w:cstheme="minorHAnsi"/>
        </w:rPr>
        <w:t>If yes, please elaborate.</w:t>
      </w:r>
    </w:p>
    <w:p w:rsidR="00117626" w:rsidRDefault="00117626" w:rsidP="00117626">
      <w:pPr>
        <w:rPr>
          <w:rFonts w:cstheme="minorHAnsi"/>
        </w:rPr>
      </w:pPr>
    </w:p>
    <w:p w:rsidR="005126E8" w:rsidRDefault="005126E8" w:rsidP="005126E8">
      <w:pPr>
        <w:rPr>
          <w:rFonts w:cstheme="minorHAnsi"/>
        </w:rPr>
      </w:pPr>
    </w:p>
    <w:p w:rsidR="00117626" w:rsidRPr="001053B6" w:rsidRDefault="009B34F4" w:rsidP="00117626">
      <w:pPr>
        <w:pStyle w:val="ListParagraph"/>
        <w:numPr>
          <w:ilvl w:val="0"/>
          <w:numId w:val="1"/>
        </w:numPr>
        <w:rPr>
          <w:rFonts w:cstheme="minorHAnsi"/>
        </w:rPr>
      </w:pPr>
      <w:r>
        <w:t xml:space="preserve">Does the </w:t>
      </w:r>
      <w:r w:rsidRPr="009B34F4">
        <w:rPr>
          <w:b/>
          <w:i/>
        </w:rPr>
        <w:t>new</w:t>
      </w:r>
      <w:r>
        <w:t xml:space="preserve"> design include features that would allow you to perform desired analyses that are not possible with the current design?</w:t>
      </w:r>
    </w:p>
    <w:p w:rsidR="00117626" w:rsidRPr="001053B6" w:rsidRDefault="00117626" w:rsidP="00117626">
      <w:pPr>
        <w:pStyle w:val="ListParagraph"/>
        <w:rPr>
          <w:rFonts w:cstheme="minorHAnsi"/>
        </w:rPr>
      </w:pPr>
    </w:p>
    <w:p w:rsidR="00117626" w:rsidRPr="001053B6" w:rsidRDefault="00117626" w:rsidP="00117626">
      <w:pPr>
        <w:pStyle w:val="ListParagraph"/>
        <w:rPr>
          <w:rFonts w:cstheme="minorHAnsi"/>
        </w:rPr>
      </w:pPr>
      <w:r w:rsidRPr="00C810A2">
        <w:rPr>
          <w:rFonts w:cstheme="minorHAnsi"/>
        </w:rPr>
        <w:t>(Y/N</w:t>
      </w:r>
      <w:r w:rsidR="009E7F7E">
        <w:rPr>
          <w:rFonts w:cstheme="minorHAnsi"/>
        </w:rPr>
        <w:t>/</w:t>
      </w:r>
      <w:r w:rsidR="00504B71">
        <w:rPr>
          <w:rFonts w:cstheme="minorHAnsi"/>
        </w:rPr>
        <w:t>Don’t know or don’t use</w:t>
      </w:r>
      <w:r w:rsidRPr="00C810A2">
        <w:rPr>
          <w:rFonts w:cstheme="minorHAnsi"/>
        </w:rPr>
        <w:t>)</w:t>
      </w:r>
    </w:p>
    <w:p w:rsidR="00117626" w:rsidRPr="001053B6" w:rsidRDefault="00117626" w:rsidP="00117626">
      <w:pPr>
        <w:pStyle w:val="ListParagraph"/>
        <w:rPr>
          <w:rFonts w:cstheme="minorHAnsi"/>
        </w:rPr>
      </w:pPr>
    </w:p>
    <w:p w:rsidR="00117626" w:rsidRDefault="00117626" w:rsidP="00117626">
      <w:pPr>
        <w:ind w:left="360" w:firstLine="360"/>
        <w:rPr>
          <w:rFonts w:cstheme="minorHAnsi"/>
        </w:rPr>
      </w:pPr>
      <w:r w:rsidRPr="00117626">
        <w:rPr>
          <w:rFonts w:cstheme="minorHAnsi"/>
        </w:rPr>
        <w:t>If yes, please elaborate.</w:t>
      </w:r>
    </w:p>
    <w:p w:rsidR="00117626" w:rsidRDefault="00117626" w:rsidP="00117626">
      <w:pPr>
        <w:ind w:left="360" w:firstLine="360"/>
        <w:rPr>
          <w:rFonts w:cstheme="minorHAnsi"/>
        </w:rPr>
      </w:pPr>
    </w:p>
    <w:p w:rsidR="00117626" w:rsidRPr="00117626" w:rsidRDefault="00117626" w:rsidP="00117626">
      <w:pPr>
        <w:ind w:left="360" w:firstLine="360"/>
        <w:rPr>
          <w:rFonts w:cstheme="minorHAnsi"/>
        </w:rPr>
      </w:pPr>
    </w:p>
    <w:p w:rsidR="005126E8" w:rsidRPr="001053B6" w:rsidRDefault="005126E8" w:rsidP="005126E8">
      <w:pPr>
        <w:pStyle w:val="ListParagraph"/>
        <w:numPr>
          <w:ilvl w:val="0"/>
          <w:numId w:val="1"/>
        </w:numPr>
        <w:rPr>
          <w:rFonts w:cstheme="minorHAnsi"/>
        </w:rPr>
      </w:pPr>
      <w:r w:rsidRPr="00CC6BCF">
        <w:rPr>
          <w:rFonts w:cstheme="minorHAnsi"/>
        </w:rPr>
        <w:t xml:space="preserve">Does the </w:t>
      </w:r>
      <w:r w:rsidRPr="00D76A1A">
        <w:rPr>
          <w:rFonts w:cstheme="minorHAnsi"/>
          <w:b/>
          <w:i/>
        </w:rPr>
        <w:t>new</w:t>
      </w:r>
      <w:r w:rsidRPr="00CC6BCF">
        <w:rPr>
          <w:rFonts w:cstheme="minorHAnsi"/>
        </w:rPr>
        <w:t xml:space="preserve"> CE design </w:t>
      </w:r>
      <w:r w:rsidR="00D76A1A">
        <w:rPr>
          <w:rFonts w:cstheme="minorHAnsi"/>
        </w:rPr>
        <w:t xml:space="preserve">as shown in the figure above </w:t>
      </w:r>
      <w:r w:rsidRPr="00CC6BCF">
        <w:rPr>
          <w:rFonts w:cstheme="minorHAnsi"/>
        </w:rPr>
        <w:t xml:space="preserve">include changes that will limit your use of the data, as compared to the </w:t>
      </w:r>
      <w:r w:rsidRPr="00D76A1A">
        <w:rPr>
          <w:rFonts w:cstheme="minorHAnsi"/>
          <w:b/>
          <w:i/>
        </w:rPr>
        <w:t>current</w:t>
      </w:r>
      <w:r w:rsidRPr="00CC6BCF">
        <w:rPr>
          <w:rFonts w:cstheme="minorHAnsi"/>
        </w:rPr>
        <w:t xml:space="preserve"> design? </w:t>
      </w:r>
    </w:p>
    <w:p w:rsidR="005126E8" w:rsidRPr="001053B6" w:rsidRDefault="005126E8" w:rsidP="005126E8">
      <w:pPr>
        <w:pStyle w:val="ListParagraph"/>
        <w:rPr>
          <w:rFonts w:cstheme="minorHAnsi"/>
        </w:rPr>
      </w:pPr>
    </w:p>
    <w:p w:rsidR="009E7F7E" w:rsidRPr="001053B6" w:rsidRDefault="009E7F7E" w:rsidP="009E7F7E">
      <w:pPr>
        <w:pStyle w:val="ListParagraph"/>
        <w:rPr>
          <w:rFonts w:cstheme="minorHAnsi"/>
        </w:rPr>
      </w:pPr>
      <w:r w:rsidRPr="00C810A2">
        <w:rPr>
          <w:rFonts w:cstheme="minorHAnsi"/>
        </w:rPr>
        <w:t>(Y/N</w:t>
      </w:r>
      <w:r>
        <w:rPr>
          <w:rFonts w:cstheme="minorHAnsi"/>
        </w:rPr>
        <w:t>/</w:t>
      </w:r>
      <w:r w:rsidR="00504B71">
        <w:rPr>
          <w:rFonts w:cstheme="minorHAnsi"/>
        </w:rPr>
        <w:t>Don’t know or don’t use</w:t>
      </w:r>
      <w:r w:rsidRPr="00C810A2">
        <w:rPr>
          <w:rFonts w:cstheme="minorHAnsi"/>
        </w:rPr>
        <w:t>)</w:t>
      </w:r>
    </w:p>
    <w:p w:rsidR="005126E8" w:rsidRPr="001053B6" w:rsidRDefault="005126E8" w:rsidP="005126E8">
      <w:pPr>
        <w:pStyle w:val="ListParagraph"/>
        <w:rPr>
          <w:rFonts w:cstheme="minorHAnsi"/>
        </w:rPr>
      </w:pPr>
    </w:p>
    <w:p w:rsidR="005126E8" w:rsidRPr="001053B6" w:rsidRDefault="005126E8" w:rsidP="005126E8">
      <w:pPr>
        <w:pStyle w:val="ListParagraph"/>
        <w:rPr>
          <w:rFonts w:cstheme="minorHAnsi"/>
        </w:rPr>
      </w:pPr>
      <w:r w:rsidRPr="00CC6BCF">
        <w:rPr>
          <w:rFonts w:cstheme="minorHAnsi"/>
        </w:rPr>
        <w:t>If yes, what design features will limit the type of analyses you generally perform using CE data?</w:t>
      </w:r>
    </w:p>
    <w:p w:rsidR="005126E8" w:rsidRPr="001053B6" w:rsidRDefault="005126E8" w:rsidP="005126E8">
      <w:pPr>
        <w:ind w:left="360"/>
        <w:rPr>
          <w:rFonts w:cstheme="minorHAnsi"/>
        </w:rPr>
      </w:pPr>
    </w:p>
    <w:p w:rsidR="005126E8" w:rsidRDefault="005126E8" w:rsidP="005126E8">
      <w:pPr>
        <w:ind w:firstLine="720"/>
        <w:rPr>
          <w:rFonts w:cstheme="minorHAnsi"/>
        </w:rPr>
      </w:pPr>
    </w:p>
    <w:p w:rsidR="005126E8" w:rsidRPr="004A692F" w:rsidRDefault="00D76A1A" w:rsidP="00D76A1A">
      <w:pPr>
        <w:rPr>
          <w:rFonts w:cstheme="minorHAnsi"/>
        </w:rPr>
      </w:pPr>
      <w:r w:rsidRPr="00D76A1A">
        <w:rPr>
          <w:rFonts w:cstheme="minorHAnsi"/>
        </w:rPr>
        <w:t>The following set of questions ask about the impact of specific design changes.</w:t>
      </w:r>
      <w:r>
        <w:rPr>
          <w:rFonts w:cstheme="minorHAnsi"/>
        </w:rPr>
        <w:t xml:space="preserve"> These design changes</w:t>
      </w:r>
      <w:r w:rsidR="005126E8" w:rsidRPr="001053B6">
        <w:rPr>
          <w:rFonts w:cstheme="minorHAnsi"/>
        </w:rPr>
        <w:t xml:space="preserve"> may pose limitations for some types of analyses. </w:t>
      </w:r>
    </w:p>
    <w:p w:rsidR="005126E8" w:rsidRPr="001053B6" w:rsidRDefault="005126E8" w:rsidP="005126E8">
      <w:pPr>
        <w:pStyle w:val="NormalWeb"/>
        <w:numPr>
          <w:ilvl w:val="0"/>
          <w:numId w:val="1"/>
        </w:numPr>
        <w:rPr>
          <w:rFonts w:asciiTheme="minorHAnsi" w:hAnsiTheme="minorHAnsi" w:cstheme="minorHAnsi"/>
        </w:rPr>
      </w:pPr>
      <w:r w:rsidRPr="008731DC">
        <w:rPr>
          <w:rFonts w:asciiTheme="minorHAnsi" w:hAnsiTheme="minorHAnsi" w:cstheme="minorHAnsi"/>
        </w:rPr>
        <w:t xml:space="preserve">[For public-use microdata users:] </w:t>
      </w:r>
    </w:p>
    <w:p w:rsidR="00BD1943" w:rsidRPr="00BD1943" w:rsidRDefault="00BD1943" w:rsidP="00BD1943">
      <w:pPr>
        <w:pStyle w:val="NormalWeb"/>
        <w:spacing w:before="0" w:beforeAutospacing="0" w:after="200" w:afterAutospacing="0" w:line="276" w:lineRule="auto"/>
        <w:ind w:left="720"/>
        <w:rPr>
          <w:rFonts w:asciiTheme="minorHAnsi" w:hAnsiTheme="minorHAnsi" w:cstheme="minorHAnsi"/>
        </w:rPr>
      </w:pPr>
      <w:r w:rsidRPr="00BD1943">
        <w:rPr>
          <w:rFonts w:asciiTheme="minorHAnsi" w:hAnsiTheme="minorHAnsi" w:cstheme="minorHAnsi"/>
        </w:rPr>
        <w:t>To provide data for expenditures reported in the Diary (e.g., food and clothing) for the past three months, broad questions about these items are included in the Interview. In this way, data for items currently reported on in detail in the Diary are included</w:t>
      </w:r>
      <w:r w:rsidR="009B0A94">
        <w:rPr>
          <w:rFonts w:asciiTheme="minorHAnsi" w:hAnsiTheme="minorHAnsi" w:cstheme="minorHAnsi"/>
        </w:rPr>
        <w:t xml:space="preserve"> </w:t>
      </w:r>
      <w:r w:rsidRPr="00BD1943">
        <w:rPr>
          <w:rFonts w:asciiTheme="minorHAnsi" w:hAnsiTheme="minorHAnsi" w:cstheme="minorHAnsi"/>
        </w:rPr>
        <w:t>in the Interview microdata files</w:t>
      </w:r>
      <w:r w:rsidR="009B0A94">
        <w:rPr>
          <w:rFonts w:asciiTheme="minorHAnsi" w:hAnsiTheme="minorHAnsi" w:cstheme="minorHAnsi"/>
        </w:rPr>
        <w:t>,</w:t>
      </w:r>
      <w:r w:rsidR="009B0A94" w:rsidRPr="00E77416">
        <w:rPr>
          <w:rFonts w:asciiTheme="minorHAnsi" w:hAnsiTheme="minorHAnsi" w:cstheme="minorHAnsi"/>
        </w:rPr>
        <w:t xml:space="preserve"> </w:t>
      </w:r>
      <w:r w:rsidR="009B0A94" w:rsidRPr="00BD1943">
        <w:rPr>
          <w:rFonts w:asciiTheme="minorHAnsi" w:hAnsiTheme="minorHAnsi" w:cstheme="minorHAnsi"/>
        </w:rPr>
        <w:t xml:space="preserve">though </w:t>
      </w:r>
      <w:r w:rsidR="009B0A94">
        <w:rPr>
          <w:rFonts w:asciiTheme="minorHAnsi" w:hAnsiTheme="minorHAnsi" w:cstheme="minorHAnsi"/>
        </w:rPr>
        <w:t>in</w:t>
      </w:r>
      <w:r w:rsidR="009B0A94" w:rsidRPr="00BD1943">
        <w:rPr>
          <w:rFonts w:asciiTheme="minorHAnsi" w:hAnsiTheme="minorHAnsi" w:cstheme="minorHAnsi"/>
        </w:rPr>
        <w:t xml:space="preserve"> less detail</w:t>
      </w:r>
      <w:r w:rsidRPr="00BD1943">
        <w:rPr>
          <w:rFonts w:asciiTheme="minorHAnsi" w:hAnsiTheme="minorHAnsi" w:cstheme="minorHAnsi"/>
        </w:rPr>
        <w:t xml:space="preserve">.  </w:t>
      </w:r>
      <w:r w:rsidRPr="008731DC">
        <w:rPr>
          <w:rFonts w:asciiTheme="minorHAnsi" w:hAnsiTheme="minorHAnsi" w:cstheme="minorHAnsi"/>
        </w:rPr>
        <w:t>Will this change limit the type of analyses you generally perform using CE data?</w:t>
      </w:r>
    </w:p>
    <w:p w:rsidR="005126E8" w:rsidRPr="004A692F" w:rsidRDefault="005126E8" w:rsidP="005126E8">
      <w:pPr>
        <w:pStyle w:val="ListParagraph"/>
        <w:rPr>
          <w:rFonts w:cstheme="minorHAnsi"/>
        </w:rPr>
      </w:pPr>
      <w:r w:rsidRPr="004A692F">
        <w:rPr>
          <w:rFonts w:cstheme="minorHAnsi"/>
        </w:rPr>
        <w:t>(Y/N)</w:t>
      </w:r>
    </w:p>
    <w:p w:rsidR="005126E8" w:rsidRPr="001053B6" w:rsidRDefault="005126E8" w:rsidP="005126E8">
      <w:pPr>
        <w:ind w:left="720"/>
        <w:rPr>
          <w:rFonts w:cstheme="minorHAnsi"/>
        </w:rPr>
      </w:pPr>
      <w:r w:rsidRPr="00C810A2">
        <w:rPr>
          <w:rFonts w:cstheme="minorHAnsi"/>
        </w:rPr>
        <w:t>If yes, please elaborate.</w:t>
      </w:r>
    </w:p>
    <w:p w:rsidR="005126E8" w:rsidRPr="001053B6" w:rsidRDefault="005126E8" w:rsidP="005126E8">
      <w:pPr>
        <w:rPr>
          <w:rFonts w:cstheme="minorHAnsi"/>
        </w:rPr>
      </w:pPr>
    </w:p>
    <w:p w:rsidR="005126E8" w:rsidRPr="001053B6" w:rsidRDefault="005126E8" w:rsidP="005126E8">
      <w:pPr>
        <w:pStyle w:val="NormalWeb"/>
        <w:numPr>
          <w:ilvl w:val="0"/>
          <w:numId w:val="1"/>
        </w:numPr>
        <w:rPr>
          <w:rFonts w:asciiTheme="minorHAnsi" w:hAnsiTheme="minorHAnsi" w:cstheme="minorHAnsi"/>
        </w:rPr>
      </w:pPr>
      <w:r w:rsidRPr="008731DC">
        <w:rPr>
          <w:rFonts w:asciiTheme="minorHAnsi" w:hAnsiTheme="minorHAnsi" w:cstheme="minorHAnsi"/>
        </w:rPr>
        <w:t xml:space="preserve">[For public-use microdata users:] </w:t>
      </w:r>
    </w:p>
    <w:p w:rsidR="005126E8" w:rsidRPr="001053B6" w:rsidRDefault="005126E8" w:rsidP="005126E8">
      <w:pPr>
        <w:pStyle w:val="ListParagraph"/>
        <w:rPr>
          <w:rFonts w:cstheme="minorHAnsi"/>
        </w:rPr>
      </w:pPr>
      <w:r w:rsidRPr="001053B6">
        <w:rPr>
          <w:rFonts w:cstheme="minorHAnsi"/>
        </w:rPr>
        <w:t xml:space="preserve">The new design collects data from 2 waves conducted 12 months apart, which will enable data users to assess year over year change. However, this means that data users will no longer have </w:t>
      </w:r>
      <w:r w:rsidRPr="004A692F">
        <w:rPr>
          <w:rFonts w:cstheme="minorHAnsi"/>
        </w:rPr>
        <w:t>12 consecutive months of expenditure data (assuming no attrition</w:t>
      </w:r>
      <w:r w:rsidRPr="00C810A2">
        <w:rPr>
          <w:rFonts w:cstheme="minorHAnsi"/>
          <w:color w:val="1F497D"/>
        </w:rPr>
        <w:t>)</w:t>
      </w:r>
      <w:r w:rsidRPr="00C810A2">
        <w:rPr>
          <w:rFonts w:cstheme="minorHAnsi"/>
        </w:rPr>
        <w:t xml:space="preserve"> through a quarterly panel design. </w:t>
      </w:r>
      <w:r w:rsidR="00D76A1A">
        <w:rPr>
          <w:rFonts w:cstheme="minorHAnsi"/>
        </w:rPr>
        <w:t>I</w:t>
      </w:r>
      <w:r w:rsidR="00D76A1A" w:rsidRPr="00C810A2">
        <w:rPr>
          <w:rFonts w:cstheme="minorHAnsi"/>
        </w:rPr>
        <w:t xml:space="preserve">s the availability of 12 </w:t>
      </w:r>
      <w:r w:rsidR="00D76A1A" w:rsidRPr="00C810A2">
        <w:rPr>
          <w:rFonts w:cstheme="minorHAnsi"/>
          <w:i/>
        </w:rPr>
        <w:t>consecutive</w:t>
      </w:r>
      <w:r w:rsidR="00D76A1A" w:rsidRPr="00C810A2">
        <w:rPr>
          <w:rFonts w:cstheme="minorHAnsi"/>
        </w:rPr>
        <w:t xml:space="preserve"> months of data from each CU </w:t>
      </w:r>
      <w:r w:rsidRPr="00C810A2">
        <w:rPr>
          <w:rFonts w:cstheme="minorHAnsi"/>
        </w:rPr>
        <w:t>important for your analysis needs?</w:t>
      </w:r>
    </w:p>
    <w:p w:rsidR="005126E8" w:rsidRPr="001053B6" w:rsidRDefault="005126E8" w:rsidP="005126E8">
      <w:pPr>
        <w:rPr>
          <w:rFonts w:cstheme="minorHAnsi"/>
        </w:rPr>
      </w:pPr>
    </w:p>
    <w:p w:rsidR="00D76A1A" w:rsidRPr="004A692F" w:rsidRDefault="00D76A1A" w:rsidP="00D76A1A">
      <w:pPr>
        <w:pStyle w:val="ListParagraph"/>
        <w:rPr>
          <w:rFonts w:cstheme="minorHAnsi"/>
        </w:rPr>
      </w:pPr>
      <w:r w:rsidRPr="004A692F">
        <w:rPr>
          <w:rFonts w:cstheme="minorHAnsi"/>
        </w:rPr>
        <w:t>(Y/N)</w:t>
      </w:r>
    </w:p>
    <w:p w:rsidR="00D76A1A" w:rsidRPr="001053B6" w:rsidRDefault="00D76A1A" w:rsidP="00D76A1A">
      <w:pPr>
        <w:ind w:left="720"/>
        <w:rPr>
          <w:rFonts w:cstheme="minorHAnsi"/>
        </w:rPr>
      </w:pPr>
      <w:r w:rsidRPr="00C810A2">
        <w:rPr>
          <w:rFonts w:cstheme="minorHAnsi"/>
        </w:rPr>
        <w:t>If yes, please elaborate.</w:t>
      </w:r>
    </w:p>
    <w:p w:rsidR="005126E8" w:rsidRPr="001053B6" w:rsidRDefault="005126E8" w:rsidP="005126E8">
      <w:pPr>
        <w:rPr>
          <w:rFonts w:cstheme="minorHAnsi"/>
        </w:rPr>
      </w:pPr>
    </w:p>
    <w:p w:rsidR="005126E8" w:rsidRPr="001053B6" w:rsidRDefault="005126E8" w:rsidP="005126E8">
      <w:pPr>
        <w:pStyle w:val="ListParagraph"/>
        <w:rPr>
          <w:rFonts w:cstheme="minorHAnsi"/>
        </w:rPr>
      </w:pPr>
    </w:p>
    <w:p w:rsidR="005126E8" w:rsidRPr="001053B6" w:rsidRDefault="005126E8" w:rsidP="005126E8">
      <w:pPr>
        <w:pStyle w:val="ListParagraph"/>
        <w:numPr>
          <w:ilvl w:val="0"/>
          <w:numId w:val="1"/>
        </w:numPr>
        <w:rPr>
          <w:rFonts w:cstheme="minorHAnsi"/>
        </w:rPr>
      </w:pPr>
      <w:r w:rsidRPr="00CC6BCF">
        <w:rPr>
          <w:rFonts w:cstheme="minorHAnsi"/>
        </w:rPr>
        <w:t>The new design will not provide data to satisfy the same level of detail in expenditure categories as the current design.  It will instead provide data at a level that satisfies the requirements of the CE, CPI, and Index Number Research Divisions at BLS.  As an example:</w:t>
      </w:r>
    </w:p>
    <w:p w:rsidR="005126E8" w:rsidRPr="001053B6" w:rsidRDefault="005126E8" w:rsidP="005126E8">
      <w:pPr>
        <w:ind w:left="360"/>
        <w:rPr>
          <w:rFonts w:cstheme="minorHAnsi"/>
        </w:rPr>
      </w:pPr>
    </w:p>
    <w:tbl>
      <w:tblPr>
        <w:tblStyle w:val="TableGrid"/>
        <w:tblW w:w="5760" w:type="dxa"/>
        <w:tblInd w:w="2538" w:type="dxa"/>
        <w:tblLayout w:type="fixed"/>
        <w:tblLook w:val="04A0"/>
      </w:tblPr>
      <w:tblGrid>
        <w:gridCol w:w="3643"/>
        <w:gridCol w:w="2117"/>
      </w:tblGrid>
      <w:tr w:rsidR="005126E8" w:rsidRPr="001053B6" w:rsidTr="007B5F5C">
        <w:trPr>
          <w:cantSplit/>
          <w:tblHeader/>
        </w:trPr>
        <w:tc>
          <w:tcPr>
            <w:tcW w:w="3643" w:type="dxa"/>
          </w:tcPr>
          <w:p w:rsidR="005126E8" w:rsidRPr="001053B6" w:rsidRDefault="00BD1943" w:rsidP="0056563E">
            <w:pPr>
              <w:tabs>
                <w:tab w:val="left" w:pos="4773"/>
              </w:tabs>
              <w:jc w:val="center"/>
              <w:rPr>
                <w:rFonts w:cstheme="minorHAnsi"/>
              </w:rPr>
            </w:pPr>
            <w:r>
              <w:rPr>
                <w:rFonts w:cstheme="minorHAnsi"/>
                <w:b/>
              </w:rPr>
              <w:t>Current</w:t>
            </w:r>
            <w:r w:rsidR="007B5F5C" w:rsidRPr="001053B6">
              <w:rPr>
                <w:rFonts w:cstheme="minorHAnsi"/>
                <w:b/>
              </w:rPr>
              <w:t xml:space="preserve"> Design</w:t>
            </w:r>
          </w:p>
        </w:tc>
        <w:tc>
          <w:tcPr>
            <w:tcW w:w="2117" w:type="dxa"/>
          </w:tcPr>
          <w:p w:rsidR="005126E8" w:rsidRPr="001053B6" w:rsidRDefault="007B5F5C" w:rsidP="007B5F5C">
            <w:pPr>
              <w:tabs>
                <w:tab w:val="left" w:pos="4773"/>
              </w:tabs>
              <w:jc w:val="center"/>
              <w:rPr>
                <w:rFonts w:cstheme="minorHAnsi"/>
                <w:b/>
              </w:rPr>
            </w:pPr>
            <w:r w:rsidRPr="001053B6">
              <w:rPr>
                <w:rFonts w:cstheme="minorHAnsi"/>
                <w:b/>
                <w:bCs/>
              </w:rPr>
              <w:t>New Design</w:t>
            </w:r>
          </w:p>
        </w:tc>
      </w:tr>
      <w:tr w:rsidR="005126E8" w:rsidRPr="001053B6" w:rsidTr="007B5F5C">
        <w:tc>
          <w:tcPr>
            <w:tcW w:w="3643" w:type="dxa"/>
          </w:tcPr>
          <w:tbl>
            <w:tblPr>
              <w:tblW w:w="4700" w:type="dxa"/>
              <w:tblLayout w:type="fixed"/>
              <w:tblLook w:val="04A0"/>
            </w:tblPr>
            <w:tblGrid>
              <w:gridCol w:w="4700"/>
            </w:tblGrid>
            <w:tr w:rsidR="007B5F5C" w:rsidRPr="001053B6" w:rsidTr="007B5F5C">
              <w:trPr>
                <w:trHeight w:val="300"/>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t>Apples</w:t>
                  </w:r>
                </w:p>
              </w:tc>
            </w:tr>
            <w:tr w:rsidR="007B5F5C" w:rsidRPr="001053B6" w:rsidTr="007B5F5C">
              <w:trPr>
                <w:trHeight w:val="300"/>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t>Bananas</w:t>
                  </w:r>
                </w:p>
              </w:tc>
            </w:tr>
            <w:tr w:rsidR="007B5F5C" w:rsidRPr="001053B6" w:rsidTr="007B5F5C">
              <w:trPr>
                <w:trHeight w:val="300"/>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t>Oranges</w:t>
                  </w:r>
                </w:p>
              </w:tc>
            </w:tr>
            <w:tr w:rsidR="007B5F5C" w:rsidRPr="001053B6" w:rsidTr="007B5F5C">
              <w:trPr>
                <w:trHeight w:val="300"/>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lastRenderedPageBreak/>
                    <w:t>Citrus Fruits Excl. Oranges</w:t>
                  </w:r>
                </w:p>
              </w:tc>
            </w:tr>
            <w:tr w:rsidR="007B5F5C" w:rsidRPr="001053B6" w:rsidTr="007B5F5C">
              <w:trPr>
                <w:trHeight w:val="315"/>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t>Other Fresh Fruits</w:t>
                  </w:r>
                </w:p>
              </w:tc>
            </w:tr>
          </w:tbl>
          <w:p w:rsidR="005126E8" w:rsidRPr="001053B6" w:rsidRDefault="005126E8" w:rsidP="0056563E">
            <w:pPr>
              <w:tabs>
                <w:tab w:val="left" w:pos="4773"/>
              </w:tabs>
              <w:jc w:val="center"/>
              <w:rPr>
                <w:rFonts w:cstheme="minorHAnsi"/>
              </w:rPr>
            </w:pPr>
          </w:p>
        </w:tc>
        <w:tc>
          <w:tcPr>
            <w:tcW w:w="2117" w:type="dxa"/>
          </w:tcPr>
          <w:p w:rsidR="007B5F5C" w:rsidRPr="001053B6" w:rsidRDefault="007B5F5C" w:rsidP="007B5F5C">
            <w:pPr>
              <w:tabs>
                <w:tab w:val="left" w:pos="4773"/>
              </w:tabs>
              <w:jc w:val="center"/>
              <w:rPr>
                <w:rFonts w:cstheme="minorHAnsi"/>
              </w:rPr>
            </w:pPr>
            <w:r w:rsidRPr="004A692F">
              <w:rPr>
                <w:rFonts w:cstheme="minorHAnsi"/>
                <w:b/>
                <w:bCs/>
              </w:rPr>
              <w:lastRenderedPageBreak/>
              <w:t>Fresh fruits</w:t>
            </w:r>
            <w:r w:rsidRPr="004A692F">
              <w:rPr>
                <w:rFonts w:cstheme="minorHAnsi"/>
              </w:rPr>
              <w:br/>
            </w:r>
          </w:p>
          <w:p w:rsidR="005126E8" w:rsidRPr="004A692F" w:rsidRDefault="005126E8" w:rsidP="007B5F5C">
            <w:pPr>
              <w:tabs>
                <w:tab w:val="left" w:pos="4773"/>
              </w:tabs>
              <w:jc w:val="center"/>
              <w:rPr>
                <w:rFonts w:cstheme="minorHAnsi"/>
              </w:rPr>
            </w:pPr>
          </w:p>
        </w:tc>
      </w:tr>
      <w:tr w:rsidR="005126E8" w:rsidRPr="001053B6" w:rsidTr="007B5F5C">
        <w:tc>
          <w:tcPr>
            <w:tcW w:w="3643" w:type="dxa"/>
          </w:tcPr>
          <w:tbl>
            <w:tblPr>
              <w:tblW w:w="4700" w:type="dxa"/>
              <w:tblLayout w:type="fixed"/>
              <w:tblLook w:val="04A0"/>
            </w:tblPr>
            <w:tblGrid>
              <w:gridCol w:w="4700"/>
            </w:tblGrid>
            <w:tr w:rsidR="007B5F5C" w:rsidRPr="001053B6" w:rsidTr="007B5F5C">
              <w:trPr>
                <w:trHeight w:val="300"/>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lastRenderedPageBreak/>
                    <w:t>Laundry And Cleaning Equip.</w:t>
                  </w:r>
                </w:p>
              </w:tc>
            </w:tr>
            <w:tr w:rsidR="007B5F5C" w:rsidRPr="001053B6" w:rsidTr="007B5F5C">
              <w:trPr>
                <w:trHeight w:val="300"/>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t>Soaps And Detergents</w:t>
                  </w:r>
                </w:p>
              </w:tc>
            </w:tr>
            <w:tr w:rsidR="007B5F5C" w:rsidRPr="001053B6" w:rsidTr="007B5F5C">
              <w:trPr>
                <w:trHeight w:val="300"/>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t>Other Laundry /Cleaning Prods.</w:t>
                  </w:r>
                </w:p>
              </w:tc>
            </w:tr>
            <w:tr w:rsidR="007B5F5C" w:rsidRPr="001053B6" w:rsidTr="007B5F5C">
              <w:trPr>
                <w:trHeight w:val="300"/>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t>Paper Towels/Napkins/Toilet Tissue</w:t>
                  </w:r>
                </w:p>
              </w:tc>
            </w:tr>
            <w:tr w:rsidR="007B5F5C" w:rsidRPr="001053B6" w:rsidTr="007B5F5C">
              <w:trPr>
                <w:trHeight w:val="315"/>
              </w:trPr>
              <w:tc>
                <w:tcPr>
                  <w:tcW w:w="4700" w:type="dxa"/>
                  <w:shd w:val="clear" w:color="auto" w:fill="auto"/>
                  <w:hideMark/>
                </w:tcPr>
                <w:p w:rsidR="007B5F5C" w:rsidRPr="001053B6" w:rsidRDefault="007B5F5C" w:rsidP="007B5F5C">
                  <w:pPr>
                    <w:rPr>
                      <w:rFonts w:cstheme="minorHAnsi"/>
                      <w:color w:val="000000"/>
                    </w:rPr>
                  </w:pPr>
                  <w:r w:rsidRPr="008731DC">
                    <w:rPr>
                      <w:rFonts w:cstheme="minorHAnsi"/>
                      <w:color w:val="000000"/>
                    </w:rPr>
                    <w:t>Misc Household Products</w:t>
                  </w:r>
                </w:p>
              </w:tc>
            </w:tr>
          </w:tbl>
          <w:p w:rsidR="005126E8" w:rsidRPr="001053B6" w:rsidRDefault="005126E8" w:rsidP="0056563E">
            <w:pPr>
              <w:tabs>
                <w:tab w:val="left" w:pos="4773"/>
              </w:tabs>
              <w:jc w:val="center"/>
              <w:rPr>
                <w:rFonts w:cstheme="minorHAnsi"/>
              </w:rPr>
            </w:pPr>
          </w:p>
        </w:tc>
        <w:tc>
          <w:tcPr>
            <w:tcW w:w="2117" w:type="dxa"/>
          </w:tcPr>
          <w:p w:rsidR="007B5F5C" w:rsidRPr="001053B6" w:rsidRDefault="007B5F5C" w:rsidP="007B5F5C">
            <w:pPr>
              <w:tabs>
                <w:tab w:val="left" w:pos="4773"/>
              </w:tabs>
              <w:jc w:val="center"/>
              <w:rPr>
                <w:rFonts w:cstheme="minorHAnsi"/>
              </w:rPr>
            </w:pPr>
            <w:r w:rsidRPr="004A692F">
              <w:rPr>
                <w:rFonts w:cstheme="minorHAnsi"/>
                <w:b/>
                <w:bCs/>
              </w:rPr>
              <w:t xml:space="preserve">Housekeeping supplies </w:t>
            </w:r>
            <w:r w:rsidRPr="00C810A2">
              <w:rPr>
                <w:rFonts w:cstheme="minorHAnsi"/>
              </w:rPr>
              <w:br/>
            </w:r>
          </w:p>
          <w:p w:rsidR="005126E8" w:rsidRPr="004A692F" w:rsidRDefault="005126E8" w:rsidP="007B5F5C">
            <w:pPr>
              <w:tabs>
                <w:tab w:val="left" w:pos="4773"/>
              </w:tabs>
              <w:jc w:val="center"/>
              <w:rPr>
                <w:rFonts w:cstheme="minorHAnsi"/>
              </w:rPr>
            </w:pPr>
          </w:p>
        </w:tc>
      </w:tr>
    </w:tbl>
    <w:p w:rsidR="005126E8" w:rsidRPr="004A692F" w:rsidRDefault="005126E8" w:rsidP="005126E8">
      <w:pPr>
        <w:ind w:left="360"/>
        <w:rPr>
          <w:rFonts w:cstheme="minorHAnsi"/>
        </w:rPr>
      </w:pPr>
    </w:p>
    <w:p w:rsidR="005126E8" w:rsidRPr="001053B6" w:rsidRDefault="005126E8" w:rsidP="005126E8">
      <w:pPr>
        <w:ind w:left="720"/>
        <w:rPr>
          <w:rFonts w:cstheme="minorHAnsi"/>
        </w:rPr>
      </w:pPr>
      <w:r w:rsidRPr="00C810A2">
        <w:rPr>
          <w:rFonts w:cstheme="minorHAnsi"/>
        </w:rPr>
        <w:t xml:space="preserve">For a full description of the proposed expenditure categories in the new design, see Appendix A of the </w:t>
      </w:r>
      <w:hyperlink r:id="rId11" w:history="1">
        <w:r w:rsidRPr="001053B6">
          <w:rPr>
            <w:rStyle w:val="Hyperlink"/>
            <w:rFonts w:cstheme="minorHAnsi"/>
          </w:rPr>
          <w:t>OPLC Requirements document</w:t>
        </w:r>
      </w:hyperlink>
      <w:r>
        <w:rPr>
          <w:rFonts w:cstheme="minorHAnsi"/>
        </w:rPr>
        <w:t>.</w:t>
      </w:r>
    </w:p>
    <w:p w:rsidR="005126E8" w:rsidRPr="004A692F" w:rsidRDefault="005126E8" w:rsidP="005126E8">
      <w:pPr>
        <w:ind w:left="360"/>
        <w:rPr>
          <w:rFonts w:cstheme="minorHAnsi"/>
        </w:rPr>
      </w:pPr>
    </w:p>
    <w:p w:rsidR="005126E8" w:rsidRPr="001053B6" w:rsidRDefault="005126E8" w:rsidP="005126E8">
      <w:pPr>
        <w:ind w:left="720"/>
        <w:rPr>
          <w:rFonts w:cstheme="minorHAnsi"/>
        </w:rPr>
      </w:pPr>
      <w:r w:rsidRPr="008731DC">
        <w:rPr>
          <w:rFonts w:cstheme="minorHAnsi"/>
        </w:rPr>
        <w:t>Will this change adversely affect the type of research you generally perform using CE data?</w:t>
      </w:r>
    </w:p>
    <w:p w:rsidR="005126E8" w:rsidRPr="001053B6" w:rsidRDefault="005126E8" w:rsidP="005126E8">
      <w:pPr>
        <w:ind w:left="720"/>
        <w:rPr>
          <w:rFonts w:cstheme="minorHAnsi"/>
        </w:rPr>
      </w:pPr>
    </w:p>
    <w:p w:rsidR="009E7F7E" w:rsidRPr="001053B6" w:rsidRDefault="009E7F7E" w:rsidP="009E7F7E">
      <w:pPr>
        <w:pStyle w:val="ListParagraph"/>
        <w:rPr>
          <w:rFonts w:cstheme="minorHAnsi"/>
        </w:rPr>
      </w:pPr>
      <w:r w:rsidRPr="00C810A2">
        <w:rPr>
          <w:rFonts w:cstheme="minorHAnsi"/>
        </w:rPr>
        <w:t>(Y/N</w:t>
      </w:r>
      <w:r>
        <w:rPr>
          <w:rFonts w:cstheme="minorHAnsi"/>
        </w:rPr>
        <w:t>/</w:t>
      </w:r>
      <w:bookmarkStart w:id="0" w:name="_GoBack"/>
      <w:bookmarkEnd w:id="0"/>
      <w:r w:rsidR="00504B71">
        <w:rPr>
          <w:rFonts w:cstheme="minorHAnsi"/>
        </w:rPr>
        <w:t>Don’t know or don’t use</w:t>
      </w:r>
      <w:r w:rsidRPr="00C810A2">
        <w:rPr>
          <w:rFonts w:cstheme="minorHAnsi"/>
        </w:rPr>
        <w:t>)</w:t>
      </w:r>
    </w:p>
    <w:p w:rsidR="005126E8" w:rsidRPr="001053B6" w:rsidRDefault="005126E8" w:rsidP="005126E8">
      <w:pPr>
        <w:ind w:left="720"/>
        <w:rPr>
          <w:rFonts w:cstheme="minorHAnsi"/>
        </w:rPr>
      </w:pPr>
    </w:p>
    <w:p w:rsidR="005126E8" w:rsidRPr="001053B6" w:rsidRDefault="005126E8" w:rsidP="005126E8">
      <w:pPr>
        <w:ind w:left="720"/>
        <w:rPr>
          <w:rFonts w:cstheme="minorHAnsi"/>
        </w:rPr>
      </w:pPr>
      <w:r w:rsidRPr="008731DC">
        <w:rPr>
          <w:rFonts w:cstheme="minorHAnsi"/>
        </w:rPr>
        <w:t>If yes, please elaborate.</w:t>
      </w:r>
    </w:p>
    <w:p w:rsidR="005126E8" w:rsidRPr="001053B6" w:rsidRDefault="005126E8" w:rsidP="005126E8">
      <w:pPr>
        <w:pStyle w:val="ListParagraph"/>
        <w:rPr>
          <w:rFonts w:cstheme="minorHAnsi"/>
        </w:rPr>
      </w:pPr>
    </w:p>
    <w:p w:rsidR="005126E8" w:rsidRPr="001053B6" w:rsidRDefault="005126E8" w:rsidP="005126E8">
      <w:pPr>
        <w:pStyle w:val="ListParagraph"/>
        <w:rPr>
          <w:rFonts w:cstheme="minorHAnsi"/>
        </w:rPr>
      </w:pPr>
    </w:p>
    <w:p w:rsidR="00C766A3" w:rsidRDefault="00C766A3" w:rsidP="00C766A3">
      <w:pPr>
        <w:pStyle w:val="ListParagraph"/>
        <w:numPr>
          <w:ilvl w:val="0"/>
          <w:numId w:val="1"/>
        </w:numPr>
        <w:rPr>
          <w:rFonts w:cstheme="minorHAnsi"/>
        </w:rPr>
      </w:pPr>
      <w:r>
        <w:rPr>
          <w:rFonts w:cstheme="minorHAnsi"/>
        </w:rPr>
        <w:t>P</w:t>
      </w:r>
      <w:r w:rsidR="005126E8" w:rsidRPr="008731DC">
        <w:rPr>
          <w:rFonts w:cstheme="minorHAnsi"/>
        </w:rPr>
        <w:t xml:space="preserve">rior to the </w:t>
      </w:r>
      <w:r>
        <w:rPr>
          <w:rFonts w:cstheme="minorHAnsi"/>
        </w:rPr>
        <w:t>release of data from the</w:t>
      </w:r>
      <w:r w:rsidR="005126E8" w:rsidRPr="008731DC">
        <w:rPr>
          <w:rFonts w:cstheme="minorHAnsi"/>
        </w:rPr>
        <w:t xml:space="preserve"> new design</w:t>
      </w:r>
      <w:r>
        <w:rPr>
          <w:rFonts w:cstheme="minorHAnsi"/>
        </w:rPr>
        <w:t>, supporting materials, such as data dictionaries, microdata users’ documentation, listings of available expenditure, demographic, and socioeconomic variables, sample programs to produce statistical measures, and pre-release workshops/webinars,</w:t>
      </w:r>
      <w:r w:rsidR="005126E8" w:rsidRPr="008731DC">
        <w:rPr>
          <w:rFonts w:cstheme="minorHAnsi"/>
        </w:rPr>
        <w:t xml:space="preserve"> </w:t>
      </w:r>
      <w:r>
        <w:rPr>
          <w:rFonts w:cstheme="minorHAnsi"/>
        </w:rPr>
        <w:t xml:space="preserve">will be available.  </w:t>
      </w:r>
    </w:p>
    <w:p w:rsidR="00C766A3" w:rsidRPr="00C766A3" w:rsidRDefault="00C766A3" w:rsidP="00C766A3">
      <w:pPr>
        <w:ind w:left="360"/>
        <w:rPr>
          <w:rFonts w:cstheme="minorHAnsi"/>
        </w:rPr>
      </w:pPr>
    </w:p>
    <w:p w:rsidR="00C766A3" w:rsidRPr="001053B6" w:rsidRDefault="009E7F7E" w:rsidP="00C766A3">
      <w:pPr>
        <w:ind w:left="720"/>
        <w:rPr>
          <w:rFonts w:cstheme="minorHAnsi"/>
        </w:rPr>
      </w:pPr>
      <w:r>
        <w:rPr>
          <w:rFonts w:cstheme="minorHAnsi"/>
        </w:rPr>
        <w:t>If you use the data, w</w:t>
      </w:r>
      <w:r w:rsidR="00C766A3" w:rsidRPr="00C766A3">
        <w:rPr>
          <w:rFonts w:cstheme="minorHAnsi"/>
        </w:rPr>
        <w:t xml:space="preserve">hat other information would you need in preparation for the new data? </w:t>
      </w:r>
    </w:p>
    <w:p w:rsidR="005126E8" w:rsidRDefault="005126E8" w:rsidP="00C766A3">
      <w:pPr>
        <w:ind w:left="360"/>
        <w:rPr>
          <w:rFonts w:cstheme="minorHAnsi"/>
        </w:rPr>
      </w:pPr>
    </w:p>
    <w:p w:rsidR="00D87D8D" w:rsidRPr="001053B6" w:rsidRDefault="00D87D8D" w:rsidP="00C766A3">
      <w:pPr>
        <w:ind w:left="360"/>
        <w:rPr>
          <w:rFonts w:cstheme="minorHAnsi"/>
        </w:rPr>
      </w:pPr>
    </w:p>
    <w:p w:rsidR="005126E8" w:rsidRDefault="009E7F7E" w:rsidP="005126E8">
      <w:pPr>
        <w:pStyle w:val="ListParagraph"/>
        <w:numPr>
          <w:ilvl w:val="0"/>
          <w:numId w:val="1"/>
        </w:numPr>
        <w:rPr>
          <w:rFonts w:cstheme="minorHAnsi"/>
        </w:rPr>
      </w:pPr>
      <w:r>
        <w:rPr>
          <w:rFonts w:cstheme="minorHAnsi"/>
        </w:rPr>
        <w:t>If you use the data, h</w:t>
      </w:r>
      <w:r w:rsidR="005126E8" w:rsidRPr="008731DC">
        <w:rPr>
          <w:rFonts w:cstheme="minorHAnsi"/>
        </w:rPr>
        <w:t xml:space="preserve">ow much lead time do you think you will need to receive this information, prior to the release of data from the new design? </w:t>
      </w:r>
    </w:p>
    <w:p w:rsidR="005126E8" w:rsidRPr="001053B6" w:rsidRDefault="005126E8" w:rsidP="005126E8">
      <w:pPr>
        <w:pStyle w:val="ListParagraph"/>
        <w:rPr>
          <w:rFonts w:cs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gridCol w:w="540"/>
      </w:tblGrid>
      <w:tr w:rsidR="005126E8" w:rsidRPr="001053B6" w:rsidTr="00BD1943">
        <w:trPr>
          <w:trHeight w:val="360"/>
        </w:trPr>
        <w:tc>
          <w:tcPr>
            <w:tcW w:w="5760" w:type="dxa"/>
          </w:tcPr>
          <w:p w:rsidR="005126E8" w:rsidRPr="001053B6" w:rsidRDefault="005126E8" w:rsidP="00BD1943">
            <w:pPr>
              <w:rPr>
                <w:rFonts w:cstheme="minorHAnsi"/>
              </w:rPr>
            </w:pPr>
            <w:r w:rsidRPr="008731DC">
              <w:rPr>
                <w:rFonts w:cstheme="minorHAnsi"/>
              </w:rPr>
              <w:t>Less than one week</w:t>
            </w:r>
          </w:p>
        </w:tc>
        <w:tc>
          <w:tcPr>
            <w:tcW w:w="540" w:type="dxa"/>
          </w:tcPr>
          <w:p w:rsidR="005126E8" w:rsidRPr="001053B6" w:rsidRDefault="002548C0" w:rsidP="00BD1943">
            <w:pPr>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BD1943">
        <w:trPr>
          <w:trHeight w:val="360"/>
        </w:trPr>
        <w:tc>
          <w:tcPr>
            <w:tcW w:w="5760" w:type="dxa"/>
          </w:tcPr>
          <w:p w:rsidR="005126E8" w:rsidRPr="004A692F" w:rsidRDefault="005126E8" w:rsidP="00BD1943">
            <w:pPr>
              <w:rPr>
                <w:rFonts w:cstheme="minorHAnsi"/>
              </w:rPr>
            </w:pPr>
            <w:r w:rsidRPr="004A692F">
              <w:rPr>
                <w:rFonts w:cstheme="minorHAnsi"/>
              </w:rPr>
              <w:t xml:space="preserve">More than one week </w:t>
            </w:r>
            <w:r w:rsidR="00C766A3">
              <w:rPr>
                <w:rFonts w:cstheme="minorHAnsi"/>
              </w:rPr>
              <w:t>but</w:t>
            </w:r>
            <w:r w:rsidRPr="004A692F">
              <w:rPr>
                <w:rFonts w:cstheme="minorHAnsi"/>
              </w:rPr>
              <w:t xml:space="preserve"> less than one month</w:t>
            </w:r>
          </w:p>
        </w:tc>
        <w:tc>
          <w:tcPr>
            <w:tcW w:w="540" w:type="dxa"/>
          </w:tcPr>
          <w:p w:rsidR="005126E8" w:rsidRPr="001053B6" w:rsidRDefault="002548C0" w:rsidP="00530579">
            <w:pP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BD1943">
        <w:trPr>
          <w:trHeight w:val="360"/>
        </w:trPr>
        <w:tc>
          <w:tcPr>
            <w:tcW w:w="5760" w:type="dxa"/>
          </w:tcPr>
          <w:p w:rsidR="005126E8" w:rsidRPr="004A692F" w:rsidRDefault="005126E8" w:rsidP="00BD1943">
            <w:pPr>
              <w:rPr>
                <w:rFonts w:cstheme="minorHAnsi"/>
              </w:rPr>
            </w:pPr>
            <w:r w:rsidRPr="004A692F">
              <w:rPr>
                <w:rFonts w:cstheme="minorHAnsi"/>
              </w:rPr>
              <w:t>One to two months</w:t>
            </w:r>
          </w:p>
        </w:tc>
        <w:tc>
          <w:tcPr>
            <w:tcW w:w="540" w:type="dxa"/>
          </w:tcPr>
          <w:p w:rsidR="005126E8" w:rsidRPr="001053B6" w:rsidRDefault="002548C0" w:rsidP="00530579">
            <w:pP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BD1943">
        <w:trPr>
          <w:trHeight w:val="360"/>
        </w:trPr>
        <w:tc>
          <w:tcPr>
            <w:tcW w:w="5760" w:type="dxa"/>
          </w:tcPr>
          <w:p w:rsidR="005126E8" w:rsidRPr="004A692F" w:rsidRDefault="005126E8" w:rsidP="00BD1943">
            <w:pPr>
              <w:rPr>
                <w:rFonts w:cstheme="minorHAnsi"/>
              </w:rPr>
            </w:pPr>
            <w:r w:rsidRPr="004A692F">
              <w:rPr>
                <w:rFonts w:cstheme="minorHAnsi"/>
              </w:rPr>
              <w:t>Three to six months</w:t>
            </w:r>
          </w:p>
        </w:tc>
        <w:tc>
          <w:tcPr>
            <w:tcW w:w="540" w:type="dxa"/>
          </w:tcPr>
          <w:p w:rsidR="005126E8" w:rsidRPr="001053B6" w:rsidRDefault="002548C0" w:rsidP="00530579">
            <w:pP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BD1943">
        <w:trPr>
          <w:trHeight w:val="360"/>
        </w:trPr>
        <w:tc>
          <w:tcPr>
            <w:tcW w:w="5760" w:type="dxa"/>
          </w:tcPr>
          <w:p w:rsidR="005126E8" w:rsidRPr="004A692F" w:rsidRDefault="005126E8" w:rsidP="00BD1943">
            <w:pPr>
              <w:rPr>
                <w:rFonts w:cstheme="minorHAnsi"/>
              </w:rPr>
            </w:pPr>
            <w:r w:rsidRPr="004A692F">
              <w:rPr>
                <w:rFonts w:cstheme="minorHAnsi"/>
              </w:rPr>
              <w:t>More than six months</w:t>
            </w:r>
          </w:p>
        </w:tc>
        <w:tc>
          <w:tcPr>
            <w:tcW w:w="540" w:type="dxa"/>
          </w:tcPr>
          <w:p w:rsidR="005126E8" w:rsidRPr="001053B6" w:rsidRDefault="002548C0" w:rsidP="00530579">
            <w:pPr>
              <w:outlineLvl w:val="0"/>
              <w:rPr>
                <w:rFonts w:cstheme="minorHAnsi"/>
              </w:rPr>
            </w:pPr>
            <w:r w:rsidRPr="008731DC">
              <w:rPr>
                <w:rFonts w:cstheme="minorHAnsi"/>
              </w:rPr>
              <w:fldChar w:fldCharType="begin">
                <w:ffData>
                  <w:name w:val="Check1"/>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5126E8" w:rsidRPr="001053B6" w:rsidTr="00BD1943">
        <w:trPr>
          <w:trHeight w:val="360"/>
        </w:trPr>
        <w:tc>
          <w:tcPr>
            <w:tcW w:w="5760" w:type="dxa"/>
          </w:tcPr>
          <w:p w:rsidR="005126E8" w:rsidRPr="004A692F" w:rsidRDefault="005126E8" w:rsidP="00BD1943">
            <w:pPr>
              <w:rPr>
                <w:rFonts w:cstheme="minorHAnsi"/>
              </w:rPr>
            </w:pPr>
            <w:r w:rsidRPr="004A692F">
              <w:rPr>
                <w:rFonts w:cstheme="minorHAnsi"/>
              </w:rPr>
              <w:t>Other (specify below)</w:t>
            </w:r>
          </w:p>
        </w:tc>
        <w:tc>
          <w:tcPr>
            <w:tcW w:w="540" w:type="dxa"/>
          </w:tcPr>
          <w:p w:rsidR="005126E8" w:rsidRPr="001053B6" w:rsidRDefault="002548C0" w:rsidP="00530579">
            <w:pPr>
              <w:outlineLvl w:val="0"/>
              <w:rPr>
                <w:rFonts w:cstheme="minorHAnsi"/>
              </w:rPr>
            </w:pPr>
            <w:r w:rsidRPr="008731DC">
              <w:rPr>
                <w:rFonts w:cstheme="minorHAnsi"/>
              </w:rPr>
              <w:fldChar w:fldCharType="begin">
                <w:ffData>
                  <w:name w:val="Check2"/>
                  <w:enabled/>
                  <w:calcOnExit w:val="0"/>
                  <w:checkBox>
                    <w:sizeAuto/>
                    <w:default w:val="0"/>
                  </w:checkBox>
                </w:ffData>
              </w:fldChar>
            </w:r>
            <w:r w:rsidR="005126E8" w:rsidRPr="008731DC">
              <w:rPr>
                <w:rFonts w:cstheme="minorHAnsi"/>
              </w:rPr>
              <w:instrText xml:space="preserve"> FORMCHECKBOX </w:instrText>
            </w:r>
            <w:r>
              <w:rPr>
                <w:rFonts w:cstheme="minorHAnsi"/>
              </w:rPr>
            </w:r>
            <w:r>
              <w:rPr>
                <w:rFonts w:cstheme="minorHAnsi"/>
              </w:rPr>
              <w:fldChar w:fldCharType="separate"/>
            </w:r>
            <w:r w:rsidRPr="008731DC">
              <w:rPr>
                <w:rFonts w:cstheme="minorHAnsi"/>
              </w:rPr>
              <w:fldChar w:fldCharType="end"/>
            </w:r>
          </w:p>
        </w:tc>
      </w:tr>
      <w:tr w:rsidR="00CB657C" w:rsidRPr="001053B6" w:rsidTr="0056563E">
        <w:trPr>
          <w:trHeight w:val="360"/>
        </w:trPr>
        <w:tc>
          <w:tcPr>
            <w:tcW w:w="5760" w:type="dxa"/>
          </w:tcPr>
          <w:p w:rsidR="00CB657C" w:rsidRPr="004A692F" w:rsidRDefault="00CB657C" w:rsidP="0056563E">
            <w:pPr>
              <w:rPr>
                <w:rFonts w:cstheme="minorHAnsi"/>
              </w:rPr>
            </w:pPr>
          </w:p>
        </w:tc>
        <w:tc>
          <w:tcPr>
            <w:tcW w:w="540" w:type="dxa"/>
          </w:tcPr>
          <w:p w:rsidR="00CB657C" w:rsidRPr="008731DC" w:rsidRDefault="00CB657C" w:rsidP="00530579">
            <w:pPr>
              <w:jc w:val="center"/>
              <w:outlineLvl w:val="0"/>
              <w:rPr>
                <w:rFonts w:cstheme="minorHAnsi"/>
              </w:rPr>
            </w:pPr>
          </w:p>
        </w:tc>
      </w:tr>
    </w:tbl>
    <w:p w:rsidR="00D87D8D" w:rsidRPr="00D87D8D" w:rsidRDefault="00D87D8D" w:rsidP="00D87D8D">
      <w:pPr>
        <w:ind w:left="360"/>
        <w:rPr>
          <w:rFonts w:cstheme="minorHAnsi"/>
        </w:rPr>
      </w:pPr>
    </w:p>
    <w:p w:rsidR="00C766A3" w:rsidRPr="00C766A3" w:rsidRDefault="00C766A3" w:rsidP="00C766A3">
      <w:pPr>
        <w:pStyle w:val="ListParagraph"/>
        <w:numPr>
          <w:ilvl w:val="0"/>
          <w:numId w:val="1"/>
        </w:numPr>
        <w:rPr>
          <w:rFonts w:cstheme="minorHAnsi"/>
        </w:rPr>
      </w:pPr>
      <w:r>
        <w:rPr>
          <w:rFonts w:cstheme="minorHAnsi"/>
        </w:rPr>
        <w:t>D</w:t>
      </w:r>
      <w:r w:rsidR="00D87D8D">
        <w:rPr>
          <w:rFonts w:cstheme="minorHAnsi"/>
        </w:rPr>
        <w:t>o you have any additional comments on any aspect of the redesign not covered by previous questions?</w:t>
      </w:r>
    </w:p>
    <w:p w:rsidR="005126E8" w:rsidRDefault="005126E8" w:rsidP="005126E8">
      <w:pPr>
        <w:rPr>
          <w:rFonts w:cstheme="minorHAnsi"/>
        </w:rPr>
      </w:pPr>
    </w:p>
    <w:p w:rsidR="00C766A3" w:rsidRPr="004A692F" w:rsidRDefault="00C766A3" w:rsidP="005126E8">
      <w:pPr>
        <w:rPr>
          <w:rFonts w:cstheme="minorHAnsi"/>
        </w:rPr>
      </w:pPr>
    </w:p>
    <w:p w:rsidR="005126E8" w:rsidRPr="001053B6" w:rsidRDefault="005126E8" w:rsidP="005126E8">
      <w:pPr>
        <w:rPr>
          <w:rFonts w:cstheme="minorHAnsi"/>
        </w:rPr>
      </w:pPr>
      <w:r w:rsidRPr="008731DC">
        <w:rPr>
          <w:rFonts w:cstheme="minorHAnsi"/>
        </w:rPr>
        <w:t xml:space="preserve">Thank you for taking time to complete this survey on the </w:t>
      </w:r>
      <w:r>
        <w:rPr>
          <w:rFonts w:cstheme="minorHAnsi"/>
        </w:rPr>
        <w:t>new CE</w:t>
      </w:r>
      <w:r w:rsidRPr="008731DC">
        <w:rPr>
          <w:rFonts w:cstheme="minorHAnsi"/>
        </w:rPr>
        <w:t xml:space="preserve"> design.  If you have any questions or additional comments, please send an email to </w:t>
      </w:r>
      <w:hyperlink r:id="rId12" w:history="1">
        <w:r w:rsidRPr="008731DC">
          <w:rPr>
            <w:rStyle w:val="Hyperlink"/>
            <w:rFonts w:cstheme="minorHAnsi"/>
          </w:rPr>
          <w:t>CE_Users_Impact@bls.gov</w:t>
        </w:r>
      </w:hyperlink>
      <w:r w:rsidRPr="001053B6">
        <w:rPr>
          <w:rFonts w:cstheme="minorHAnsi"/>
        </w:rPr>
        <w:t xml:space="preserve"> or call </w:t>
      </w:r>
      <w:r>
        <w:rPr>
          <w:rFonts w:cstheme="minorHAnsi"/>
        </w:rPr>
        <w:t xml:space="preserve">Bill Passero at </w:t>
      </w:r>
      <w:r w:rsidRPr="001053B6">
        <w:rPr>
          <w:rFonts w:cstheme="minorHAnsi"/>
        </w:rPr>
        <w:t>202-691-5126</w:t>
      </w:r>
      <w:r w:rsidRPr="008731DC">
        <w:rPr>
          <w:rFonts w:cstheme="minorHAnsi"/>
        </w:rPr>
        <w:t xml:space="preserve">.  </w:t>
      </w:r>
    </w:p>
    <w:p w:rsidR="005126E8" w:rsidRPr="001053B6" w:rsidRDefault="005126E8" w:rsidP="005126E8">
      <w:pPr>
        <w:rPr>
          <w:rFonts w:cstheme="minorHAnsi"/>
        </w:rPr>
      </w:pPr>
    </w:p>
    <w:p w:rsidR="0056563E" w:rsidRDefault="0056563E"/>
    <w:sectPr w:rsidR="0056563E" w:rsidSect="0056563E">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009" w:rsidRDefault="002E7009" w:rsidP="00971400">
      <w:r>
        <w:separator/>
      </w:r>
    </w:p>
  </w:endnote>
  <w:endnote w:type="continuationSeparator" w:id="0">
    <w:p w:rsidR="002E7009" w:rsidRDefault="002E7009" w:rsidP="00971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7517678"/>
      <w:docPartObj>
        <w:docPartGallery w:val="Page Numbers (Bottom of Page)"/>
        <w:docPartUnique/>
      </w:docPartObj>
    </w:sdtPr>
    <w:sdtEndPr>
      <w:rPr>
        <w:noProof/>
      </w:rPr>
    </w:sdtEndPr>
    <w:sdtContent>
      <w:p w:rsidR="00C766A3" w:rsidRDefault="002548C0">
        <w:pPr>
          <w:pStyle w:val="Footer"/>
          <w:jc w:val="center"/>
        </w:pPr>
        <w:r w:rsidRPr="00AE47AE">
          <w:rPr>
            <w:sz w:val="20"/>
            <w:szCs w:val="20"/>
          </w:rPr>
          <w:fldChar w:fldCharType="begin"/>
        </w:r>
        <w:r w:rsidR="00C766A3" w:rsidRPr="00AE47AE">
          <w:rPr>
            <w:sz w:val="20"/>
            <w:szCs w:val="20"/>
          </w:rPr>
          <w:instrText xml:space="preserve"> PAGE   \* MERGEFORMAT </w:instrText>
        </w:r>
        <w:r w:rsidRPr="00AE47AE">
          <w:rPr>
            <w:sz w:val="20"/>
            <w:szCs w:val="20"/>
          </w:rPr>
          <w:fldChar w:fldCharType="separate"/>
        </w:r>
        <w:r w:rsidR="00D00FC9">
          <w:rPr>
            <w:noProof/>
            <w:sz w:val="20"/>
            <w:szCs w:val="20"/>
          </w:rPr>
          <w:t>5</w:t>
        </w:r>
        <w:r w:rsidRPr="00AE47AE">
          <w:rPr>
            <w:noProof/>
            <w:sz w:val="20"/>
            <w:szCs w:val="20"/>
          </w:rPr>
          <w:fldChar w:fldCharType="end"/>
        </w:r>
      </w:p>
    </w:sdtContent>
  </w:sdt>
  <w:p w:rsidR="00C766A3" w:rsidRDefault="00C76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009" w:rsidRDefault="002E7009" w:rsidP="00971400">
      <w:r>
        <w:separator/>
      </w:r>
    </w:p>
  </w:footnote>
  <w:footnote w:type="continuationSeparator" w:id="0">
    <w:p w:rsidR="002E7009" w:rsidRDefault="002E7009" w:rsidP="00971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4122"/>
    <w:multiLevelType w:val="hybridMultilevel"/>
    <w:tmpl w:val="068A4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00E8C"/>
    <w:multiLevelType w:val="hybridMultilevel"/>
    <w:tmpl w:val="DB9C9C70"/>
    <w:lvl w:ilvl="0" w:tplc="6CEE7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15E32"/>
    <w:multiLevelType w:val="hybridMultilevel"/>
    <w:tmpl w:val="185609C6"/>
    <w:lvl w:ilvl="0" w:tplc="69902A7A">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F74A2"/>
    <w:multiLevelType w:val="hybridMultilevel"/>
    <w:tmpl w:val="81806B00"/>
    <w:lvl w:ilvl="0" w:tplc="EECA84D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51654C"/>
    <w:multiLevelType w:val="hybridMultilevel"/>
    <w:tmpl w:val="EC74E17A"/>
    <w:lvl w:ilvl="0" w:tplc="D68EC0D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CE2C00"/>
    <w:multiLevelType w:val="hybridMultilevel"/>
    <w:tmpl w:val="3DC640D0"/>
    <w:lvl w:ilvl="0" w:tplc="6CEE7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10148"/>
    <w:multiLevelType w:val="hybridMultilevel"/>
    <w:tmpl w:val="B86A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126E8"/>
    <w:rsid w:val="00001E48"/>
    <w:rsid w:val="000065E0"/>
    <w:rsid w:val="00066973"/>
    <w:rsid w:val="000833BB"/>
    <w:rsid w:val="000C3E64"/>
    <w:rsid w:val="00117626"/>
    <w:rsid w:val="001F4A24"/>
    <w:rsid w:val="00213E41"/>
    <w:rsid w:val="002548C0"/>
    <w:rsid w:val="00255C53"/>
    <w:rsid w:val="002B2615"/>
    <w:rsid w:val="002E7009"/>
    <w:rsid w:val="00383B7F"/>
    <w:rsid w:val="00400EEE"/>
    <w:rsid w:val="0045178C"/>
    <w:rsid w:val="00487628"/>
    <w:rsid w:val="004F3F24"/>
    <w:rsid w:val="00504B71"/>
    <w:rsid w:val="005126E8"/>
    <w:rsid w:val="0051789C"/>
    <w:rsid w:val="00530579"/>
    <w:rsid w:val="005440DF"/>
    <w:rsid w:val="0056563E"/>
    <w:rsid w:val="00612E72"/>
    <w:rsid w:val="006661FA"/>
    <w:rsid w:val="0066723B"/>
    <w:rsid w:val="006A3360"/>
    <w:rsid w:val="006F49E8"/>
    <w:rsid w:val="00790ADD"/>
    <w:rsid w:val="007B5F5C"/>
    <w:rsid w:val="007E42B8"/>
    <w:rsid w:val="008273E8"/>
    <w:rsid w:val="008534AA"/>
    <w:rsid w:val="0086456C"/>
    <w:rsid w:val="00897EE4"/>
    <w:rsid w:val="008A49D9"/>
    <w:rsid w:val="008A4F5F"/>
    <w:rsid w:val="00971400"/>
    <w:rsid w:val="009828E2"/>
    <w:rsid w:val="009B04CE"/>
    <w:rsid w:val="009B0A94"/>
    <w:rsid w:val="009B34F4"/>
    <w:rsid w:val="009E7DBA"/>
    <w:rsid w:val="009E7F7E"/>
    <w:rsid w:val="00A42952"/>
    <w:rsid w:val="00A42AF4"/>
    <w:rsid w:val="00A6265D"/>
    <w:rsid w:val="00A67622"/>
    <w:rsid w:val="00A80F37"/>
    <w:rsid w:val="00AB27A7"/>
    <w:rsid w:val="00AD1F08"/>
    <w:rsid w:val="00AE31E5"/>
    <w:rsid w:val="00B34F14"/>
    <w:rsid w:val="00B625E0"/>
    <w:rsid w:val="00B97131"/>
    <w:rsid w:val="00BB2DB4"/>
    <w:rsid w:val="00BB57C3"/>
    <w:rsid w:val="00BD1943"/>
    <w:rsid w:val="00BF6277"/>
    <w:rsid w:val="00C008CB"/>
    <w:rsid w:val="00C766A3"/>
    <w:rsid w:val="00C81BDE"/>
    <w:rsid w:val="00C843F2"/>
    <w:rsid w:val="00CB657C"/>
    <w:rsid w:val="00CF47D8"/>
    <w:rsid w:val="00D00FC9"/>
    <w:rsid w:val="00D76A1A"/>
    <w:rsid w:val="00D87D8D"/>
    <w:rsid w:val="00E636CC"/>
    <w:rsid w:val="00E65742"/>
    <w:rsid w:val="00E77416"/>
    <w:rsid w:val="00E96B0F"/>
    <w:rsid w:val="00EF37BC"/>
    <w:rsid w:val="00F502E9"/>
    <w:rsid w:val="00F725C4"/>
    <w:rsid w:val="00FE6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E8"/>
    <w:pPr>
      <w:spacing w:after="0" w:line="240" w:lineRule="auto"/>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6E8"/>
    <w:pPr>
      <w:ind w:left="720"/>
      <w:contextualSpacing/>
    </w:pPr>
  </w:style>
  <w:style w:type="paragraph" w:styleId="CommentText">
    <w:name w:val="annotation text"/>
    <w:basedOn w:val="Normal"/>
    <w:link w:val="CommentTextChar"/>
    <w:uiPriority w:val="99"/>
    <w:unhideWhenUsed/>
    <w:rsid w:val="005126E8"/>
    <w:rPr>
      <w:sz w:val="20"/>
      <w:szCs w:val="20"/>
    </w:rPr>
  </w:style>
  <w:style w:type="character" w:customStyle="1" w:styleId="CommentTextChar">
    <w:name w:val="Comment Text Char"/>
    <w:basedOn w:val="DefaultParagraphFont"/>
    <w:link w:val="CommentText"/>
    <w:uiPriority w:val="99"/>
    <w:rsid w:val="005126E8"/>
    <w:rPr>
      <w:rFonts w:cs="Times New Roman"/>
      <w:sz w:val="20"/>
      <w:szCs w:val="20"/>
      <w:lang w:bidi="en-US"/>
    </w:rPr>
  </w:style>
  <w:style w:type="paragraph" w:styleId="Footer">
    <w:name w:val="footer"/>
    <w:basedOn w:val="Normal"/>
    <w:link w:val="FooterChar"/>
    <w:uiPriority w:val="99"/>
    <w:unhideWhenUsed/>
    <w:rsid w:val="005126E8"/>
    <w:pPr>
      <w:tabs>
        <w:tab w:val="center" w:pos="4680"/>
        <w:tab w:val="right" w:pos="9360"/>
      </w:tabs>
    </w:pPr>
  </w:style>
  <w:style w:type="character" w:customStyle="1" w:styleId="FooterChar">
    <w:name w:val="Footer Char"/>
    <w:basedOn w:val="DefaultParagraphFont"/>
    <w:link w:val="Footer"/>
    <w:uiPriority w:val="99"/>
    <w:rsid w:val="005126E8"/>
    <w:rPr>
      <w:rFonts w:cs="Times New Roman"/>
      <w:sz w:val="24"/>
      <w:szCs w:val="24"/>
      <w:lang w:bidi="en-US"/>
    </w:rPr>
  </w:style>
  <w:style w:type="table" w:styleId="TableGrid">
    <w:name w:val="Table Grid"/>
    <w:basedOn w:val="TableNormal"/>
    <w:uiPriority w:val="59"/>
    <w:rsid w:val="005126E8"/>
    <w:pPr>
      <w:spacing w:after="0" w:line="240" w:lineRule="auto"/>
    </w:pPr>
    <w:rPr>
      <w:rFonts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26E8"/>
    <w:rPr>
      <w:color w:val="0000FF" w:themeColor="hyperlink"/>
      <w:u w:val="single"/>
    </w:rPr>
  </w:style>
  <w:style w:type="paragraph" w:styleId="NormalWeb">
    <w:name w:val="Normal (Web)"/>
    <w:basedOn w:val="Normal"/>
    <w:uiPriority w:val="99"/>
    <w:unhideWhenUsed/>
    <w:rsid w:val="005126E8"/>
    <w:pPr>
      <w:spacing w:before="100" w:beforeAutospacing="1" w:after="100" w:afterAutospacing="1"/>
    </w:pPr>
    <w:rPr>
      <w:rFonts w:ascii="Times New Roman" w:hAnsi="Times New Roman"/>
      <w:lang w:bidi="ar-SA"/>
    </w:rPr>
  </w:style>
  <w:style w:type="paragraph" w:styleId="BalloonText">
    <w:name w:val="Balloon Text"/>
    <w:basedOn w:val="Normal"/>
    <w:link w:val="BalloonTextChar"/>
    <w:uiPriority w:val="99"/>
    <w:semiHidden/>
    <w:unhideWhenUsed/>
    <w:rsid w:val="007B5F5C"/>
    <w:rPr>
      <w:rFonts w:ascii="Tahoma" w:hAnsi="Tahoma" w:cs="Tahoma"/>
      <w:sz w:val="16"/>
      <w:szCs w:val="16"/>
    </w:rPr>
  </w:style>
  <w:style w:type="character" w:customStyle="1" w:styleId="BalloonTextChar">
    <w:name w:val="Balloon Text Char"/>
    <w:basedOn w:val="DefaultParagraphFont"/>
    <w:link w:val="BalloonText"/>
    <w:uiPriority w:val="99"/>
    <w:semiHidden/>
    <w:rsid w:val="007B5F5C"/>
    <w:rPr>
      <w:rFonts w:ascii="Tahoma" w:hAnsi="Tahoma" w:cs="Tahoma"/>
      <w:sz w:val="16"/>
      <w:szCs w:val="16"/>
      <w:lang w:bidi="en-US"/>
    </w:rPr>
  </w:style>
  <w:style w:type="character" w:styleId="CommentReference">
    <w:name w:val="annotation reference"/>
    <w:basedOn w:val="DefaultParagraphFont"/>
    <w:uiPriority w:val="99"/>
    <w:semiHidden/>
    <w:unhideWhenUsed/>
    <w:rsid w:val="00400EEE"/>
    <w:rPr>
      <w:sz w:val="16"/>
      <w:szCs w:val="16"/>
    </w:rPr>
  </w:style>
  <w:style w:type="paragraph" w:styleId="CommentSubject">
    <w:name w:val="annotation subject"/>
    <w:basedOn w:val="CommentText"/>
    <w:next w:val="CommentText"/>
    <w:link w:val="CommentSubjectChar"/>
    <w:uiPriority w:val="99"/>
    <w:semiHidden/>
    <w:unhideWhenUsed/>
    <w:rsid w:val="00400EEE"/>
    <w:rPr>
      <w:b/>
      <w:bCs/>
    </w:rPr>
  </w:style>
  <w:style w:type="character" w:customStyle="1" w:styleId="CommentSubjectChar">
    <w:name w:val="Comment Subject Char"/>
    <w:basedOn w:val="CommentTextChar"/>
    <w:link w:val="CommentSubject"/>
    <w:uiPriority w:val="99"/>
    <w:semiHidden/>
    <w:rsid w:val="00400EEE"/>
    <w:rPr>
      <w:rFonts w:cs="Times New Roman"/>
      <w:b/>
      <w:bCs/>
      <w:sz w:val="20"/>
      <w:szCs w:val="20"/>
      <w:lang w:bidi="en-US"/>
    </w:rPr>
  </w:style>
  <w:style w:type="character" w:styleId="FollowedHyperlink">
    <w:name w:val="FollowedHyperlink"/>
    <w:basedOn w:val="DefaultParagraphFont"/>
    <w:uiPriority w:val="99"/>
    <w:semiHidden/>
    <w:unhideWhenUsed/>
    <w:rsid w:val="002B26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ex/ce_gemini_redesig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_Users_Impact@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cex/ce_gemini_opl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72CE-AD99-4240-930A-953BAEC6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passero_b</dc:creator>
  <cp:lastModifiedBy>kincaid_n</cp:lastModifiedBy>
  <cp:revision>2</cp:revision>
  <cp:lastPrinted>2013-12-04T18:26:00Z</cp:lastPrinted>
  <dcterms:created xsi:type="dcterms:W3CDTF">2013-12-16T13:53:00Z</dcterms:created>
  <dcterms:modified xsi:type="dcterms:W3CDTF">2013-12-16T13:53:00Z</dcterms:modified>
</cp:coreProperties>
</file>