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E8" w:rsidRDefault="008B38E8" w:rsidP="008B38E8">
      <w:pPr>
        <w:spacing w:before="78" w:line="307" w:lineRule="exact"/>
        <w:ind w:right="95"/>
        <w:jc w:val="right"/>
        <w:rPr>
          <w:rFonts w:ascii="Garamond" w:eastAsia="Garamond" w:hAnsi="Garamond" w:cs="Garamond"/>
          <w:sz w:val="28"/>
          <w:szCs w:val="28"/>
        </w:rPr>
      </w:pPr>
      <w:r>
        <w:rPr>
          <w:rFonts w:ascii="Garamond" w:eastAsia="Garamond" w:hAnsi="Garamond" w:cs="Garamond"/>
          <w:b/>
          <w:bCs/>
          <w:sz w:val="28"/>
          <w:szCs w:val="28"/>
        </w:rPr>
        <w:t>AT</w:t>
      </w:r>
      <w:r>
        <w:rPr>
          <w:rFonts w:ascii="Garamond" w:eastAsia="Garamond" w:hAnsi="Garamond" w:cs="Garamond"/>
          <w:b/>
          <w:bCs/>
          <w:spacing w:val="-1"/>
          <w:sz w:val="28"/>
          <w:szCs w:val="28"/>
        </w:rPr>
        <w:t>T</w:t>
      </w:r>
      <w:r>
        <w:rPr>
          <w:rFonts w:ascii="Garamond" w:eastAsia="Garamond" w:hAnsi="Garamond" w:cs="Garamond"/>
          <w:b/>
          <w:bCs/>
          <w:sz w:val="28"/>
          <w:szCs w:val="28"/>
        </w:rPr>
        <w:t>ACH</w:t>
      </w:r>
      <w:r>
        <w:rPr>
          <w:rFonts w:ascii="Garamond" w:eastAsia="Garamond" w:hAnsi="Garamond" w:cs="Garamond"/>
          <w:b/>
          <w:bCs/>
          <w:spacing w:val="-1"/>
          <w:sz w:val="28"/>
          <w:szCs w:val="28"/>
        </w:rPr>
        <w:t>M</w:t>
      </w:r>
      <w:r>
        <w:rPr>
          <w:rFonts w:ascii="Garamond" w:eastAsia="Garamond" w:hAnsi="Garamond" w:cs="Garamond"/>
          <w:b/>
          <w:bCs/>
          <w:sz w:val="28"/>
          <w:szCs w:val="28"/>
        </w:rPr>
        <w:t>E</w:t>
      </w:r>
      <w:r>
        <w:rPr>
          <w:rFonts w:ascii="Garamond" w:eastAsia="Garamond" w:hAnsi="Garamond" w:cs="Garamond"/>
          <w:b/>
          <w:bCs/>
          <w:spacing w:val="1"/>
          <w:sz w:val="28"/>
          <w:szCs w:val="28"/>
        </w:rPr>
        <w:t>N</w:t>
      </w:r>
      <w:r>
        <w:rPr>
          <w:rFonts w:ascii="Garamond" w:eastAsia="Garamond" w:hAnsi="Garamond" w:cs="Garamond"/>
          <w:b/>
          <w:bCs/>
          <w:sz w:val="28"/>
          <w:szCs w:val="28"/>
        </w:rPr>
        <w:t>T</w:t>
      </w:r>
      <w:r>
        <w:rPr>
          <w:rFonts w:ascii="Garamond" w:eastAsia="Garamond" w:hAnsi="Garamond" w:cs="Garamond"/>
          <w:b/>
          <w:bCs/>
          <w:spacing w:val="-1"/>
          <w:sz w:val="28"/>
          <w:szCs w:val="28"/>
        </w:rPr>
        <w:t xml:space="preserve"> D</w:t>
      </w:r>
      <w:r>
        <w:rPr>
          <w:rFonts w:ascii="Garamond" w:eastAsia="Garamond" w:hAnsi="Garamond" w:cs="Garamond"/>
          <w:b/>
          <w:bCs/>
          <w:sz w:val="28"/>
          <w:szCs w:val="28"/>
        </w:rPr>
        <w:t>:</w:t>
      </w:r>
    </w:p>
    <w:p w:rsidR="008B38E8" w:rsidRDefault="008B38E8" w:rsidP="008B38E8">
      <w:pPr>
        <w:spacing w:line="200" w:lineRule="exact"/>
        <w:rPr>
          <w:sz w:val="20"/>
          <w:szCs w:val="20"/>
        </w:rPr>
      </w:pPr>
    </w:p>
    <w:p w:rsidR="008B38E8" w:rsidRDefault="008B38E8" w:rsidP="008B38E8">
      <w:pPr>
        <w:spacing w:line="200" w:lineRule="exact"/>
        <w:rPr>
          <w:sz w:val="20"/>
          <w:szCs w:val="20"/>
        </w:rPr>
      </w:pPr>
    </w:p>
    <w:p w:rsidR="008B38E8" w:rsidRDefault="008B38E8" w:rsidP="008B38E8">
      <w:pPr>
        <w:spacing w:before="5" w:line="200" w:lineRule="exact"/>
        <w:rPr>
          <w:sz w:val="20"/>
          <w:szCs w:val="20"/>
        </w:rPr>
      </w:pPr>
    </w:p>
    <w:p w:rsidR="00B4021A" w:rsidRDefault="008B38E8" w:rsidP="00B4021A">
      <w:pPr>
        <w:spacing w:before="34"/>
        <w:ind w:left="100" w:right="-20"/>
        <w:jc w:val="center"/>
        <w:rPr>
          <w:rFonts w:ascii="Garamond" w:eastAsia="Garamond" w:hAnsi="Garamond" w:cs="Garamond"/>
          <w:b/>
          <w:bCs/>
          <w:sz w:val="28"/>
          <w:szCs w:val="28"/>
        </w:rPr>
      </w:pPr>
      <w:r>
        <w:rPr>
          <w:rFonts w:ascii="Garamond" w:eastAsia="Garamond" w:hAnsi="Garamond" w:cs="Garamond"/>
          <w:b/>
          <w:bCs/>
          <w:sz w:val="28"/>
          <w:szCs w:val="28"/>
        </w:rPr>
        <w:t>WESTAT SITE VISIT INTRODUCTORY EMAIL LETTER</w:t>
      </w:r>
    </w:p>
    <w:p w:rsidR="008B38E8" w:rsidRDefault="008B38E8" w:rsidP="00B4021A">
      <w:pPr>
        <w:spacing w:before="34"/>
        <w:ind w:left="100" w:right="-20"/>
        <w:jc w:val="center"/>
        <w:rPr>
          <w:rFonts w:ascii="Garamond" w:eastAsia="Garamond" w:hAnsi="Garamond" w:cs="Garamond"/>
          <w:sz w:val="28"/>
          <w:szCs w:val="28"/>
        </w:rPr>
      </w:pPr>
      <w:r>
        <w:rPr>
          <w:rFonts w:ascii="Garamond" w:eastAsia="Garamond" w:hAnsi="Garamond" w:cs="Garamond"/>
          <w:b/>
          <w:bCs/>
          <w:sz w:val="28"/>
          <w:szCs w:val="28"/>
        </w:rPr>
        <w:t xml:space="preserve"> FOR EMPLOYERS</w:t>
      </w:r>
    </w:p>
    <w:p w:rsidR="008B38E8" w:rsidRDefault="008B38E8">
      <w:pPr>
        <w:rPr>
          <w:rFonts w:ascii="Tahoma" w:hAnsi="Tahoma" w:cs="Tahoma"/>
          <w:b/>
          <w:bCs/>
          <w:sz w:val="20"/>
          <w:szCs w:val="20"/>
        </w:rPr>
      </w:pPr>
      <w:r>
        <w:rPr>
          <w:rFonts w:ascii="Tahoma" w:hAnsi="Tahoma" w:cs="Tahoma"/>
          <w:b/>
          <w:bCs/>
          <w:sz w:val="20"/>
          <w:szCs w:val="20"/>
        </w:rPr>
        <w:br w:type="page"/>
      </w:r>
    </w:p>
    <w:p w:rsidR="00B574AC" w:rsidRDefault="00B574AC" w:rsidP="00B574AC">
      <w:pPr>
        <w:outlineLvl w:val="0"/>
      </w:pPr>
      <w:r>
        <w:rPr>
          <w:rFonts w:ascii="Tahoma" w:hAnsi="Tahoma" w:cs="Tahoma"/>
          <w:b/>
          <w:bCs/>
          <w:sz w:val="20"/>
          <w:szCs w:val="20"/>
        </w:rPr>
        <w:lastRenderedPageBreak/>
        <w:t>From:</w:t>
      </w:r>
      <w:r>
        <w:rPr>
          <w:rFonts w:ascii="Tahoma" w:hAnsi="Tahoma" w:cs="Tahoma"/>
          <w:sz w:val="20"/>
          <w:szCs w:val="20"/>
        </w:rPr>
        <w:t xml:space="preserve"> E-Verify </w:t>
      </w:r>
      <w:r w:rsidRPr="00CE1F2F">
        <w:rPr>
          <w:rFonts w:ascii="Tahoma" w:hAnsi="Tahoma" w:cs="Tahoma"/>
          <w:sz w:val="20"/>
          <w:szCs w:val="20"/>
        </w:rPr>
        <w:t xml:space="preserve">Evaluation </w:t>
      </w:r>
      <w:hyperlink r:id="rId6" w:history="1">
        <w:r w:rsidRPr="00C31114">
          <w:rPr>
            <w:rStyle w:val="Hyperlink"/>
            <w:rFonts w:ascii="Tahoma" w:hAnsi="Tahoma" w:cs="Tahoma"/>
            <w:sz w:val="20"/>
            <w:szCs w:val="20"/>
          </w:rPr>
          <w:t>[mailto:</w:t>
        </w:r>
        <w:r w:rsidR="00CE1F2F" w:rsidRPr="00C31114">
          <w:rPr>
            <w:rFonts w:ascii="Tahoma" w:hAnsi="Tahoma" w:cs="Tahoma"/>
            <w:sz w:val="20"/>
            <w:szCs w:val="20"/>
          </w:rPr>
          <w:t xml:space="preserve"> </w:t>
        </w:r>
        <w:hyperlink r:id="rId7" w:history="1">
          <w:r w:rsidR="00CE1F2F" w:rsidRPr="00C31114">
            <w:rPr>
              <w:rStyle w:val="Hyperlink"/>
              <w:rFonts w:ascii="Tahoma" w:hAnsi="Tahoma" w:cs="Tahoma"/>
              <w:sz w:val="20"/>
              <w:szCs w:val="20"/>
            </w:rPr>
            <w:t>evonsite@westat.com</w:t>
          </w:r>
        </w:hyperlink>
        <w:r w:rsidRPr="00C31114">
          <w:rPr>
            <w:rStyle w:val="Hyperlink"/>
            <w:rFonts w:ascii="Tahoma" w:hAnsi="Tahoma" w:cs="Tahoma"/>
            <w:sz w:val="20"/>
            <w:szCs w:val="20"/>
          </w:rPr>
          <w:t>]</w:t>
        </w:r>
      </w:hyperlink>
      <w:r w:rsidRPr="00CE1F2F">
        <w:rPr>
          <w:rFonts w:ascii="Tahoma" w:hAnsi="Tahoma" w:cs="Tahoma"/>
          <w:sz w:val="20"/>
          <w:szCs w:val="20"/>
        </w:rPr>
        <w:t xml:space="preserve"> </w:t>
      </w:r>
      <w:bookmarkStart w:id="0" w:name="_GoBack"/>
      <w:bookmarkEnd w:id="0"/>
      <w:r w:rsidRPr="00CE1F2F">
        <w:rPr>
          <w:rFonts w:ascii="Tahoma" w:hAnsi="Tahoma" w:cs="Tahoma"/>
          <w:sz w:val="20"/>
          <w:szCs w:val="20"/>
        </w:rPr>
        <w:br/>
      </w:r>
      <w:r w:rsidRPr="00CE1F2F">
        <w:rPr>
          <w:rFonts w:ascii="Tahoma" w:hAnsi="Tahoma" w:cs="Tahoma"/>
          <w:b/>
          <w:bCs/>
          <w:sz w:val="20"/>
          <w:szCs w:val="20"/>
        </w:rPr>
        <w:t>Sent:</w:t>
      </w:r>
      <w:r w:rsidRPr="00CE1F2F">
        <w:rPr>
          <w:rFonts w:ascii="Tahoma" w:hAnsi="Tahoma" w:cs="Tahoma"/>
          <w:sz w:val="20"/>
          <w:szCs w:val="20"/>
        </w:rPr>
        <w:t xml:space="preserve"> </w:t>
      </w:r>
      <w:r w:rsidR="00AD05CA" w:rsidRPr="00CE1F2F">
        <w:rPr>
          <w:rFonts w:ascii="Tahoma" w:hAnsi="Tahoma" w:cs="Tahoma"/>
          <w:sz w:val="20"/>
          <w:szCs w:val="20"/>
        </w:rPr>
        <w:t>(Date and time</w:t>
      </w:r>
      <w:proofErr w:type="gramStart"/>
      <w:r w:rsidR="00AD05CA" w:rsidRPr="00CE1F2F">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r w:rsidR="00AD05CA">
        <w:rPr>
          <w:rFonts w:ascii="Tahoma" w:hAnsi="Tahoma" w:cs="Tahoma"/>
          <w:sz w:val="20"/>
          <w:szCs w:val="20"/>
        </w:rPr>
        <w:t>(Name of E-Verify employer contact person)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E-Verify Study of Employment Eligibility</w:t>
      </w:r>
    </w:p>
    <w:p w:rsidR="00B574AC" w:rsidRDefault="00B574AC" w:rsidP="00B574AC"/>
    <w:p w:rsidR="00B574AC" w:rsidRDefault="00B574AC" w:rsidP="00B574AC">
      <w:pPr>
        <w:rPr>
          <w:rFonts w:ascii="Garamond" w:hAnsi="Garamond"/>
        </w:rPr>
      </w:pPr>
      <w:r>
        <w:rPr>
          <w:rFonts w:ascii="Garamond" w:hAnsi="Garamond"/>
        </w:rPr>
        <w:t>Dear Employer:</w:t>
      </w:r>
    </w:p>
    <w:p w:rsidR="00B574AC" w:rsidRDefault="00B574AC" w:rsidP="00B574AC">
      <w:pPr>
        <w:rPr>
          <w:rFonts w:ascii="Garamond" w:hAnsi="Garamond"/>
        </w:rPr>
      </w:pPr>
      <w:r>
        <w:rPr>
          <w:rFonts w:ascii="Garamond" w:hAnsi="Garamond"/>
        </w:rPr>
        <w:t> </w:t>
      </w:r>
    </w:p>
    <w:p w:rsidR="00B574AC" w:rsidRDefault="00B574AC" w:rsidP="00B574AC">
      <w:pPr>
        <w:rPr>
          <w:rFonts w:ascii="Garamond" w:hAnsi="Garamond"/>
        </w:rPr>
      </w:pPr>
      <w:r>
        <w:rPr>
          <w:rFonts w:ascii="Garamond" w:hAnsi="Garamond"/>
        </w:rPr>
        <w:t>Westat, an independent research firm based in Rockville, Maryland, is currently conducting the Study of Employment Eligibility (SEE) and will evaluate the E-Verify work</w:t>
      </w:r>
      <w:r w:rsidR="00FD1DAB">
        <w:rPr>
          <w:rFonts w:ascii="Garamond" w:hAnsi="Garamond"/>
        </w:rPr>
        <w:t>-</w:t>
      </w:r>
      <w:r>
        <w:rPr>
          <w:rFonts w:ascii="Garamond" w:hAnsi="Garamond"/>
        </w:rPr>
        <w:t>authorization program under contract with the</w:t>
      </w:r>
      <w:r w:rsidR="0075121E">
        <w:rPr>
          <w:rFonts w:ascii="Garamond" w:hAnsi="Garamond"/>
        </w:rPr>
        <w:t xml:space="preserve"> </w:t>
      </w:r>
      <w:r>
        <w:rPr>
          <w:rFonts w:ascii="Garamond" w:hAnsi="Garamond"/>
        </w:rPr>
        <w:t>U.S. Citizenship and Immigration Services (USCIS)</w:t>
      </w:r>
      <w:r w:rsidR="00345ED1">
        <w:rPr>
          <w:rFonts w:ascii="Garamond" w:hAnsi="Garamond"/>
        </w:rPr>
        <w:t xml:space="preserve"> of the U.S. Department of Homeland Security (DHS)</w:t>
      </w:r>
      <w:r>
        <w:rPr>
          <w:rFonts w:ascii="Garamond" w:hAnsi="Garamond"/>
        </w:rPr>
        <w:t xml:space="preserve">.    </w:t>
      </w:r>
    </w:p>
    <w:p w:rsidR="00B574AC" w:rsidRDefault="00B574AC" w:rsidP="00B574AC">
      <w:pPr>
        <w:rPr>
          <w:rFonts w:ascii="Garamond" w:hAnsi="Garamond"/>
        </w:rPr>
      </w:pPr>
      <w:r>
        <w:rPr>
          <w:rFonts w:ascii="Garamond" w:hAnsi="Garamond"/>
        </w:rPr>
        <w:t> </w:t>
      </w:r>
    </w:p>
    <w:p w:rsidR="00B574AC" w:rsidRDefault="00B574AC" w:rsidP="00B574AC">
      <w:pPr>
        <w:rPr>
          <w:rFonts w:ascii="Garamond" w:hAnsi="Garamond"/>
        </w:rPr>
      </w:pPr>
      <w:r>
        <w:rPr>
          <w:rFonts w:ascii="Garamond" w:hAnsi="Garamond"/>
        </w:rPr>
        <w:t xml:space="preserve">As part of our evaluation, we will conduct site visits with various employers to see how the E-Verify </w:t>
      </w:r>
      <w:r w:rsidR="00FD1DAB">
        <w:rPr>
          <w:rFonts w:ascii="Garamond" w:hAnsi="Garamond"/>
        </w:rPr>
        <w:t>P</w:t>
      </w:r>
      <w:r>
        <w:rPr>
          <w:rFonts w:ascii="Garamond" w:hAnsi="Garamond"/>
        </w:rPr>
        <w:t xml:space="preserve">rogram is working.  </w:t>
      </w:r>
      <w:r>
        <w:rPr>
          <w:rFonts w:ascii="Garamond" w:hAnsi="Garamond"/>
          <w:b/>
          <w:bCs/>
        </w:rPr>
        <w:t>Since your company has been selected as a study site, you will have the opportunity to provide valuable feedback on the</w:t>
      </w:r>
      <w:r w:rsidR="00AD05CA">
        <w:rPr>
          <w:rFonts w:ascii="Garamond" w:hAnsi="Garamond"/>
          <w:b/>
          <w:bCs/>
        </w:rPr>
        <w:t xml:space="preserve"> </w:t>
      </w:r>
      <w:r>
        <w:rPr>
          <w:rFonts w:ascii="Garamond" w:hAnsi="Garamond"/>
          <w:b/>
          <w:bCs/>
        </w:rPr>
        <w:t xml:space="preserve">E-Verify </w:t>
      </w:r>
      <w:r w:rsidR="00FD1DAB">
        <w:rPr>
          <w:rFonts w:ascii="Garamond" w:hAnsi="Garamond"/>
          <w:b/>
          <w:bCs/>
        </w:rPr>
        <w:t>P</w:t>
      </w:r>
      <w:r>
        <w:rPr>
          <w:rFonts w:ascii="Garamond" w:hAnsi="Garamond"/>
          <w:b/>
          <w:bCs/>
        </w:rPr>
        <w:t>rogram and how it might be improved</w:t>
      </w:r>
      <w:r w:rsidRPr="0042550D">
        <w:rPr>
          <w:rFonts w:ascii="Garamond" w:hAnsi="Garamond"/>
          <w:b/>
        </w:rPr>
        <w:t>.</w:t>
      </w:r>
      <w:r>
        <w:rPr>
          <w:rFonts w:ascii="Garamond" w:hAnsi="Garamond"/>
        </w:rPr>
        <w:t>  The knowledge gained from this evaluation will help inform the future direction of employment verification in this country.</w:t>
      </w:r>
      <w:r>
        <w:rPr>
          <w:rFonts w:ascii="Garamond" w:hAnsi="Garamond"/>
          <w:color w:val="0000FF"/>
        </w:rPr>
        <w:t xml:space="preserve"> </w:t>
      </w:r>
      <w:r w:rsidR="00FD1DAB">
        <w:rPr>
          <w:rFonts w:ascii="Garamond" w:hAnsi="Garamond"/>
          <w:color w:val="0000FF"/>
        </w:rPr>
        <w:t xml:space="preserve"> </w:t>
      </w:r>
      <w:r>
        <w:rPr>
          <w:rFonts w:ascii="Garamond" w:hAnsi="Garamond"/>
        </w:rPr>
        <w:t xml:space="preserve">Attached to this email is a letter from </w:t>
      </w:r>
      <w:r w:rsidR="00610CE3">
        <w:rPr>
          <w:rFonts w:ascii="Garamond" w:hAnsi="Garamond"/>
        </w:rPr>
        <w:t>DHS</w:t>
      </w:r>
      <w:r>
        <w:rPr>
          <w:rFonts w:ascii="Garamond" w:hAnsi="Garamond"/>
        </w:rPr>
        <w:t xml:space="preserve"> describing this evaluation and requesting your participation in our evaluation activities.  </w:t>
      </w:r>
    </w:p>
    <w:p w:rsidR="00B574AC" w:rsidRDefault="00B574AC" w:rsidP="00B574AC">
      <w:pPr>
        <w:rPr>
          <w:rFonts w:ascii="Garamond" w:hAnsi="Garamond"/>
        </w:rPr>
      </w:pPr>
      <w:r>
        <w:rPr>
          <w:rFonts w:ascii="Garamond" w:hAnsi="Garamond"/>
        </w:rPr>
        <w:t> </w:t>
      </w:r>
    </w:p>
    <w:p w:rsidR="00B574AC" w:rsidRDefault="00B574AC" w:rsidP="00B574AC">
      <w:pPr>
        <w:rPr>
          <w:rFonts w:ascii="Garamond" w:hAnsi="Garamond"/>
        </w:rPr>
      </w:pPr>
      <w:r>
        <w:rPr>
          <w:rFonts w:ascii="Garamond" w:hAnsi="Garamond"/>
        </w:rPr>
        <w:t>We hope your company will agree to participate in this important study</w:t>
      </w:r>
      <w:r w:rsidR="00C048E9">
        <w:rPr>
          <w:rFonts w:ascii="Garamond" w:hAnsi="Garamond"/>
        </w:rPr>
        <w:t>, but taking part is your choice</w:t>
      </w:r>
      <w:r>
        <w:rPr>
          <w:rFonts w:ascii="Garamond" w:hAnsi="Garamond"/>
        </w:rPr>
        <w:t xml:space="preserve">. </w:t>
      </w:r>
      <w:r w:rsidR="00FD1DAB">
        <w:rPr>
          <w:rFonts w:ascii="Garamond" w:hAnsi="Garamond"/>
        </w:rPr>
        <w:t xml:space="preserve"> </w:t>
      </w:r>
      <w:r>
        <w:rPr>
          <w:rFonts w:ascii="Garamond" w:hAnsi="Garamond"/>
          <w:b/>
          <w:bCs/>
        </w:rPr>
        <w:t xml:space="preserve">Please note that this evaluation is NOT an audit of the E-Verify </w:t>
      </w:r>
      <w:r w:rsidR="00FD1DAB">
        <w:rPr>
          <w:rFonts w:ascii="Garamond" w:hAnsi="Garamond"/>
          <w:b/>
          <w:bCs/>
        </w:rPr>
        <w:t>P</w:t>
      </w:r>
      <w:r>
        <w:rPr>
          <w:rFonts w:ascii="Garamond" w:hAnsi="Garamond"/>
          <w:b/>
          <w:bCs/>
        </w:rPr>
        <w:t xml:space="preserve">rogram or your company’s use of the </w:t>
      </w:r>
      <w:r w:rsidR="00FD1DAB">
        <w:rPr>
          <w:rFonts w:ascii="Garamond" w:hAnsi="Garamond"/>
          <w:b/>
          <w:bCs/>
        </w:rPr>
        <w:t>P</w:t>
      </w:r>
      <w:r>
        <w:rPr>
          <w:rFonts w:ascii="Garamond" w:hAnsi="Garamond"/>
          <w:b/>
          <w:bCs/>
        </w:rPr>
        <w:t xml:space="preserve">rogram.  </w:t>
      </w:r>
      <w:r>
        <w:rPr>
          <w:rFonts w:ascii="Garamond" w:hAnsi="Garamond"/>
        </w:rPr>
        <w:t>If you agree to participate, a Westat researcher will visit your site to conduct the following activities:</w:t>
      </w:r>
    </w:p>
    <w:p w:rsidR="00B574AC" w:rsidRDefault="00B574AC" w:rsidP="008840E6">
      <w:pPr>
        <w:ind w:left="720"/>
        <w:rPr>
          <w:rFonts w:ascii="Garamond" w:hAnsi="Garamond"/>
        </w:rPr>
      </w:pPr>
      <w:r>
        <w:rPr>
          <w:rFonts w:ascii="Garamond" w:hAnsi="Garamond"/>
        </w:rPr>
        <w:t> </w:t>
      </w:r>
    </w:p>
    <w:p w:rsidR="00B574AC" w:rsidRDefault="00B574AC" w:rsidP="008840E6">
      <w:pPr>
        <w:ind w:left="720" w:hanging="560"/>
        <w:rPr>
          <w:rFonts w:ascii="Garamond" w:hAnsi="Garamond"/>
        </w:rPr>
      </w:pPr>
      <w:r>
        <w:rPr>
          <w:rFonts w:ascii="Wingdings" w:hAnsi="Wingdings"/>
          <w:sz w:val="20"/>
          <w:szCs w:val="20"/>
        </w:rPr>
        <w:t></w:t>
      </w:r>
      <w:r w:rsidR="008840E6">
        <w:rPr>
          <w:rFonts w:ascii="Wingdings" w:hAnsi="Wingdings"/>
          <w:sz w:val="20"/>
          <w:szCs w:val="20"/>
        </w:rPr>
        <w:tab/>
      </w:r>
      <w:proofErr w:type="gramStart"/>
      <w:r>
        <w:rPr>
          <w:rFonts w:ascii="Garamond" w:hAnsi="Garamond"/>
        </w:rPr>
        <w:t>An</w:t>
      </w:r>
      <w:proofErr w:type="gramEnd"/>
      <w:r>
        <w:rPr>
          <w:rFonts w:ascii="Garamond" w:hAnsi="Garamond"/>
        </w:rPr>
        <w:t xml:space="preserve"> interview with the person who is most knowledgeable about your work</w:t>
      </w:r>
      <w:r w:rsidR="00FD1DAB">
        <w:rPr>
          <w:rFonts w:ascii="Garamond" w:hAnsi="Garamond"/>
        </w:rPr>
        <w:t>-</w:t>
      </w:r>
      <w:r>
        <w:rPr>
          <w:rFonts w:ascii="Garamond" w:hAnsi="Garamond"/>
        </w:rPr>
        <w:t>authorization process including E-Verify (approximately two hours);</w:t>
      </w:r>
    </w:p>
    <w:p w:rsidR="00B574AC" w:rsidRDefault="00B574AC" w:rsidP="008840E6">
      <w:pPr>
        <w:ind w:left="720" w:hanging="560"/>
        <w:rPr>
          <w:rFonts w:ascii="Garamond" w:hAnsi="Garamond"/>
        </w:rPr>
      </w:pPr>
      <w:r>
        <w:rPr>
          <w:rFonts w:ascii="Wingdings" w:hAnsi="Wingdings"/>
          <w:sz w:val="20"/>
          <w:szCs w:val="20"/>
        </w:rPr>
        <w:t></w:t>
      </w:r>
      <w:r w:rsidR="008840E6">
        <w:rPr>
          <w:rFonts w:ascii="Wingdings" w:hAnsi="Wingdings"/>
          <w:sz w:val="20"/>
          <w:szCs w:val="20"/>
        </w:rPr>
        <w:tab/>
      </w:r>
      <w:proofErr w:type="gramStart"/>
      <w:r>
        <w:rPr>
          <w:rFonts w:ascii="Garamond" w:hAnsi="Garamond"/>
        </w:rPr>
        <w:t>An</w:t>
      </w:r>
      <w:proofErr w:type="gramEnd"/>
      <w:r>
        <w:rPr>
          <w:rFonts w:ascii="Garamond" w:hAnsi="Garamond"/>
        </w:rPr>
        <w:t xml:space="preserve"> observation of the E-Verify system with the person </w:t>
      </w:r>
      <w:r w:rsidR="00453369">
        <w:rPr>
          <w:rFonts w:ascii="Garamond" w:hAnsi="Garamond"/>
        </w:rPr>
        <w:t>who</w:t>
      </w:r>
      <w:r>
        <w:rPr>
          <w:rFonts w:ascii="Garamond" w:hAnsi="Garamond"/>
        </w:rPr>
        <w:t xml:space="preserve"> uses it most regularly, (approximately 15–20 minutes); and</w:t>
      </w:r>
    </w:p>
    <w:p w:rsidR="00B574AC" w:rsidRDefault="00B574AC" w:rsidP="008840E6">
      <w:pPr>
        <w:ind w:left="720" w:hanging="560"/>
        <w:rPr>
          <w:rFonts w:ascii="Garamond" w:hAnsi="Garamond"/>
        </w:rPr>
      </w:pPr>
      <w:r>
        <w:rPr>
          <w:rFonts w:ascii="Wingdings" w:hAnsi="Wingdings"/>
          <w:sz w:val="20"/>
          <w:szCs w:val="20"/>
        </w:rPr>
        <w:t></w:t>
      </w:r>
      <w:r w:rsidR="008840E6">
        <w:rPr>
          <w:rFonts w:ascii="Wingdings" w:hAnsi="Wingdings"/>
          <w:sz w:val="20"/>
          <w:szCs w:val="20"/>
        </w:rPr>
        <w:tab/>
      </w:r>
      <w:proofErr w:type="gramStart"/>
      <w:r>
        <w:rPr>
          <w:rFonts w:ascii="Garamond" w:hAnsi="Garamond"/>
        </w:rPr>
        <w:t>A</w:t>
      </w:r>
      <w:proofErr w:type="gramEnd"/>
      <w:r>
        <w:rPr>
          <w:rFonts w:ascii="Garamond" w:hAnsi="Garamond"/>
        </w:rPr>
        <w:t xml:space="preserve"> review of Form</w:t>
      </w:r>
      <w:r w:rsidR="00453369">
        <w:rPr>
          <w:rFonts w:ascii="Garamond" w:hAnsi="Garamond"/>
        </w:rPr>
        <w:t>s</w:t>
      </w:r>
      <w:r>
        <w:rPr>
          <w:rFonts w:ascii="Garamond" w:hAnsi="Garamond"/>
        </w:rPr>
        <w:t xml:space="preserve"> I-9 and related records for some persons at your company who have received </w:t>
      </w:r>
      <w:r w:rsidR="00FD1DAB">
        <w:rPr>
          <w:rFonts w:ascii="Garamond" w:hAnsi="Garamond"/>
        </w:rPr>
        <w:t>T</w:t>
      </w:r>
      <w:r>
        <w:rPr>
          <w:rFonts w:ascii="Garamond" w:hAnsi="Garamond"/>
        </w:rPr>
        <w:t xml:space="preserve">entative </w:t>
      </w:r>
      <w:proofErr w:type="spellStart"/>
      <w:r w:rsidR="00FD1DAB">
        <w:rPr>
          <w:rFonts w:ascii="Garamond" w:hAnsi="Garamond"/>
        </w:rPr>
        <w:t>N</w:t>
      </w:r>
      <w:r>
        <w:rPr>
          <w:rFonts w:ascii="Garamond" w:hAnsi="Garamond"/>
        </w:rPr>
        <w:t>onconfirmation</w:t>
      </w:r>
      <w:proofErr w:type="spellEnd"/>
      <w:r>
        <w:rPr>
          <w:rFonts w:ascii="Garamond" w:hAnsi="Garamond"/>
        </w:rPr>
        <w:t xml:space="preserve"> findings (TNCs).  (The interviewer may perform this review on </w:t>
      </w:r>
      <w:r w:rsidR="00FD1DAB">
        <w:rPr>
          <w:rFonts w:ascii="Garamond" w:hAnsi="Garamond"/>
        </w:rPr>
        <w:t>his or her</w:t>
      </w:r>
      <w:r>
        <w:rPr>
          <w:rFonts w:ascii="Garamond" w:hAnsi="Garamond"/>
        </w:rPr>
        <w:t xml:space="preserve"> own, but you will be asked to pull the records for the</w:t>
      </w:r>
      <w:r w:rsidR="00FD1DAB">
        <w:rPr>
          <w:rFonts w:ascii="Garamond" w:hAnsi="Garamond"/>
        </w:rPr>
        <w:t xml:space="preserve"> interviewer</w:t>
      </w:r>
      <w:r>
        <w:rPr>
          <w:rFonts w:ascii="Garamond" w:hAnsi="Garamond"/>
        </w:rPr>
        <w:t xml:space="preserve"> from a list we will send you in advance of the </w:t>
      </w:r>
      <w:r w:rsidR="00453369">
        <w:rPr>
          <w:rFonts w:ascii="Garamond" w:hAnsi="Garamond"/>
        </w:rPr>
        <w:t>site visit</w:t>
      </w:r>
      <w:r>
        <w:rPr>
          <w:rFonts w:ascii="Garamond" w:hAnsi="Garamond"/>
        </w:rPr>
        <w:t>.)</w:t>
      </w:r>
    </w:p>
    <w:p w:rsidR="008840E6" w:rsidRDefault="008840E6" w:rsidP="008840E6">
      <w:pPr>
        <w:ind w:left="720" w:hanging="560"/>
        <w:rPr>
          <w:rFonts w:ascii="Garamond" w:hAnsi="Garamond"/>
        </w:rPr>
      </w:pPr>
    </w:p>
    <w:p w:rsidR="00B574AC" w:rsidRDefault="00B574AC" w:rsidP="00B574AC">
      <w:pPr>
        <w:rPr>
          <w:rFonts w:ascii="Garamond" w:hAnsi="Garamond"/>
        </w:rPr>
      </w:pPr>
      <w:r>
        <w:rPr>
          <w:rFonts w:ascii="Garamond" w:hAnsi="Garamond"/>
        </w:rPr>
        <w:t xml:space="preserve">In addition, on our own time, we plan to contact multiple workers from your company who have received </w:t>
      </w:r>
      <w:r w:rsidR="00FD1DAB">
        <w:rPr>
          <w:rFonts w:ascii="Garamond" w:hAnsi="Garamond"/>
        </w:rPr>
        <w:t xml:space="preserve">TNC </w:t>
      </w:r>
      <w:r>
        <w:rPr>
          <w:rFonts w:ascii="Garamond" w:hAnsi="Garamond"/>
        </w:rPr>
        <w:t xml:space="preserve">findings to speak with them about their experiences with this process.  This includes asking them questions about their understanding of the </w:t>
      </w:r>
      <w:r w:rsidR="00FD1DAB">
        <w:rPr>
          <w:rFonts w:ascii="Garamond" w:hAnsi="Garamond"/>
        </w:rPr>
        <w:t xml:space="preserve">TNC </w:t>
      </w:r>
      <w:r>
        <w:rPr>
          <w:rFonts w:ascii="Garamond" w:hAnsi="Garamond"/>
        </w:rPr>
        <w:t xml:space="preserve">notice and their experiences in contacting the Social Security Administration or </w:t>
      </w:r>
      <w:r w:rsidR="0075121E">
        <w:rPr>
          <w:rFonts w:ascii="Garamond" w:hAnsi="Garamond"/>
        </w:rPr>
        <w:t>DHS</w:t>
      </w:r>
      <w:r>
        <w:rPr>
          <w:rFonts w:ascii="Garamond" w:hAnsi="Garamond"/>
        </w:rPr>
        <w:t>.  We plan to conduct these interviews at their homes or other mutually acceptable locations.</w:t>
      </w:r>
    </w:p>
    <w:p w:rsidR="00B574AC" w:rsidRDefault="00B574AC" w:rsidP="00B574AC">
      <w:pPr>
        <w:rPr>
          <w:rFonts w:ascii="Garamond" w:hAnsi="Garamond"/>
        </w:rPr>
      </w:pPr>
      <w:r>
        <w:rPr>
          <w:rFonts w:ascii="Garamond" w:hAnsi="Garamond"/>
        </w:rPr>
        <w:t> </w:t>
      </w:r>
    </w:p>
    <w:p w:rsidR="00B574AC" w:rsidRDefault="00B574AC" w:rsidP="00B574AC">
      <w:pPr>
        <w:rPr>
          <w:rFonts w:ascii="Garamond" w:hAnsi="Garamond"/>
        </w:rPr>
      </w:pPr>
      <w:r w:rsidRPr="0042550D">
        <w:rPr>
          <w:rFonts w:ascii="Garamond" w:hAnsi="Garamond"/>
          <w:b/>
        </w:rPr>
        <w:t>Your participation in the study and the information we collect will be kept private</w:t>
      </w:r>
      <w:r w:rsidR="00231B26">
        <w:rPr>
          <w:rFonts w:ascii="Garamond" w:hAnsi="Garamond"/>
          <w:b/>
        </w:rPr>
        <w:t>, to the extent permitted by law</w:t>
      </w:r>
      <w:r w:rsidRPr="0042550D">
        <w:rPr>
          <w:rFonts w:ascii="Garamond" w:hAnsi="Garamond"/>
          <w:b/>
          <w:bCs/>
        </w:rPr>
        <w:t>.</w:t>
      </w:r>
      <w:r>
        <w:rPr>
          <w:rFonts w:ascii="Garamond" w:hAnsi="Garamond"/>
          <w:b/>
          <w:bCs/>
        </w:rPr>
        <w:t xml:space="preserve">  </w:t>
      </w:r>
      <w:r>
        <w:rPr>
          <w:rFonts w:ascii="Garamond" w:hAnsi="Garamond"/>
        </w:rPr>
        <w:t xml:space="preserve">Westat will not share any information about your company or its use of the </w:t>
      </w:r>
      <w:r w:rsidR="00FD1DAB">
        <w:rPr>
          <w:rFonts w:ascii="Garamond" w:hAnsi="Garamond"/>
        </w:rPr>
        <w:t>P</w:t>
      </w:r>
      <w:r>
        <w:rPr>
          <w:rFonts w:ascii="Garamond" w:hAnsi="Garamond"/>
        </w:rPr>
        <w:t xml:space="preserve">rogram with </w:t>
      </w:r>
      <w:r w:rsidR="0075121E">
        <w:rPr>
          <w:rFonts w:ascii="Garamond" w:hAnsi="Garamond"/>
        </w:rPr>
        <w:t>DHS</w:t>
      </w:r>
      <w:r>
        <w:rPr>
          <w:rFonts w:ascii="Garamond" w:hAnsi="Garamond"/>
        </w:rPr>
        <w:t xml:space="preserve">, any other government agency, or anyone else. The survey reports will contain only summary results and not include any information that might be used to identify you or your company. </w:t>
      </w:r>
      <w:r w:rsidR="00F91BE0">
        <w:rPr>
          <w:rFonts w:ascii="Garamond" w:hAnsi="Garamond"/>
        </w:rPr>
        <w:t xml:space="preserve"> Attached is a fact sheet that provides answers to questions you might have.</w:t>
      </w:r>
    </w:p>
    <w:p w:rsidR="008B01BD" w:rsidRDefault="00B574AC" w:rsidP="00B574AC">
      <w:pPr>
        <w:rPr>
          <w:rFonts w:ascii="Garamond" w:hAnsi="Garamond"/>
        </w:rPr>
      </w:pPr>
      <w:r>
        <w:rPr>
          <w:rFonts w:ascii="Garamond" w:hAnsi="Garamond"/>
        </w:rPr>
        <w:t> </w:t>
      </w:r>
    </w:p>
    <w:p w:rsidR="008B01BD" w:rsidRDefault="008B01BD">
      <w:pPr>
        <w:rPr>
          <w:rFonts w:ascii="Garamond" w:hAnsi="Garamond"/>
        </w:rPr>
      </w:pPr>
      <w:r>
        <w:rPr>
          <w:rFonts w:ascii="Garamond" w:hAnsi="Garamond"/>
        </w:rPr>
        <w:br w:type="page"/>
      </w:r>
    </w:p>
    <w:p w:rsidR="00B574AC" w:rsidRDefault="00B574AC" w:rsidP="00B574AC">
      <w:pPr>
        <w:rPr>
          <w:rFonts w:ascii="Garamond" w:hAnsi="Garamond"/>
        </w:rPr>
      </w:pPr>
      <w:r>
        <w:rPr>
          <w:rFonts w:ascii="Garamond" w:hAnsi="Garamond"/>
        </w:rPr>
        <w:lastRenderedPageBreak/>
        <w:t xml:space="preserve">A staff member from Westat will call you within the next few days to discuss your participation as an evaluation site and answer any questions you may have.  In the meantime, you may email us at </w:t>
      </w:r>
      <w:hyperlink r:id="rId8" w:history="1">
        <w:r w:rsidRPr="006042C9">
          <w:rPr>
            <w:rStyle w:val="Hyperlink"/>
            <w:rFonts w:ascii="Garamond" w:hAnsi="Garamond"/>
          </w:rPr>
          <w:t>EVsitevisits@westat.com</w:t>
        </w:r>
      </w:hyperlink>
      <w:r w:rsidRPr="006042C9">
        <w:rPr>
          <w:rFonts w:ascii="Garamond" w:hAnsi="Garamond"/>
        </w:rPr>
        <w:t xml:space="preserve"> or call </w:t>
      </w:r>
      <w:r w:rsidR="00E27E72" w:rsidRPr="006042C9">
        <w:rPr>
          <w:rFonts w:ascii="Garamond" w:hAnsi="Garamond"/>
        </w:rPr>
        <w:t>us at</w:t>
      </w:r>
      <w:r w:rsidRPr="006042C9">
        <w:rPr>
          <w:rFonts w:ascii="Garamond" w:hAnsi="Garamond"/>
        </w:rPr>
        <w:t xml:space="preserve"> 1-888-</w:t>
      </w:r>
      <w:r w:rsidR="00F91BE0" w:rsidRPr="006042C9">
        <w:rPr>
          <w:rFonts w:ascii="Garamond" w:hAnsi="Garamond"/>
        </w:rPr>
        <w:t>808-1028</w:t>
      </w:r>
      <w:r w:rsidRPr="006042C9">
        <w:rPr>
          <w:rFonts w:ascii="Garamond" w:hAnsi="Garamond"/>
        </w:rPr>
        <w:t>.</w:t>
      </w:r>
      <w:r>
        <w:rPr>
          <w:rFonts w:ascii="Garamond" w:hAnsi="Garamond"/>
        </w:rPr>
        <w:t xml:space="preserve">  </w:t>
      </w:r>
    </w:p>
    <w:p w:rsidR="00B574AC" w:rsidRDefault="00B574AC" w:rsidP="00B574AC">
      <w:pPr>
        <w:rPr>
          <w:rFonts w:ascii="Garamond" w:hAnsi="Garamond"/>
        </w:rPr>
      </w:pPr>
      <w:r>
        <w:rPr>
          <w:rFonts w:ascii="Garamond" w:hAnsi="Garamond"/>
        </w:rPr>
        <w:t xml:space="preserve"> Thank you in advance for your help with this important project.  </w:t>
      </w:r>
    </w:p>
    <w:p w:rsidR="00B574AC" w:rsidRDefault="00B574AC" w:rsidP="00B574AC">
      <w:pPr>
        <w:rPr>
          <w:rFonts w:ascii="Garamond" w:hAnsi="Garamond"/>
        </w:rPr>
      </w:pPr>
      <w:r>
        <w:rPr>
          <w:rFonts w:ascii="Garamond" w:hAnsi="Garamond"/>
        </w:rPr>
        <w:t> </w:t>
      </w:r>
    </w:p>
    <w:p w:rsidR="00B574AC" w:rsidRDefault="00B574AC" w:rsidP="00B574AC">
      <w:pPr>
        <w:rPr>
          <w:rFonts w:ascii="Garamond" w:hAnsi="Garamond"/>
        </w:rPr>
      </w:pPr>
      <w:r>
        <w:rPr>
          <w:rFonts w:ascii="Garamond" w:hAnsi="Garamond"/>
        </w:rPr>
        <w:t>Sincerely,</w:t>
      </w:r>
    </w:p>
    <w:p w:rsidR="00B574AC" w:rsidRDefault="00B574AC" w:rsidP="00B574AC">
      <w:pPr>
        <w:rPr>
          <w:rFonts w:ascii="Garamond" w:hAnsi="Garamond"/>
        </w:rPr>
      </w:pPr>
      <w:r>
        <w:rPr>
          <w:rFonts w:ascii="Garamond" w:hAnsi="Garamond"/>
        </w:rPr>
        <w:t> </w:t>
      </w:r>
    </w:p>
    <w:p w:rsidR="006042C9" w:rsidRDefault="006042C9" w:rsidP="00B574AC">
      <w:pPr>
        <w:rPr>
          <w:rFonts w:ascii="Garamond" w:hAnsi="Garamond"/>
        </w:rPr>
      </w:pPr>
    </w:p>
    <w:p w:rsidR="006042C9" w:rsidRDefault="006042C9" w:rsidP="00B574AC">
      <w:pPr>
        <w:rPr>
          <w:rFonts w:ascii="Garamond" w:hAnsi="Garamond"/>
        </w:rPr>
      </w:pPr>
    </w:p>
    <w:p w:rsidR="006042C9" w:rsidRDefault="006042C9" w:rsidP="00B574AC">
      <w:pPr>
        <w:rPr>
          <w:rFonts w:ascii="Garamond" w:hAnsi="Garamond"/>
        </w:rPr>
      </w:pPr>
    </w:p>
    <w:p w:rsidR="00B574AC" w:rsidRDefault="00B574AC" w:rsidP="00B574AC">
      <w:pPr>
        <w:rPr>
          <w:rFonts w:ascii="Garamond" w:hAnsi="Garamond"/>
        </w:rPr>
      </w:pPr>
      <w:r>
        <w:rPr>
          <w:rFonts w:ascii="Garamond" w:hAnsi="Garamond"/>
        </w:rPr>
        <w:t>Denise Glover, Ph.D.</w:t>
      </w:r>
    </w:p>
    <w:p w:rsidR="00B574AC" w:rsidRDefault="00B574AC" w:rsidP="00B574AC">
      <w:pPr>
        <w:rPr>
          <w:rFonts w:ascii="Garamond" w:hAnsi="Garamond"/>
        </w:rPr>
      </w:pPr>
      <w:r>
        <w:rPr>
          <w:rFonts w:ascii="Garamond" w:hAnsi="Garamond"/>
        </w:rPr>
        <w:t>Project Director, Evaluation of the E-Verify Program</w:t>
      </w:r>
    </w:p>
    <w:p w:rsidR="00B574AC" w:rsidRDefault="00B574AC" w:rsidP="00B574AC">
      <w:pPr>
        <w:rPr>
          <w:rFonts w:ascii="Garamond" w:hAnsi="Garamond"/>
        </w:rPr>
      </w:pPr>
      <w:r>
        <w:rPr>
          <w:rFonts w:ascii="Garamond" w:hAnsi="Garamond"/>
        </w:rPr>
        <w:t xml:space="preserve">Westat </w:t>
      </w:r>
    </w:p>
    <w:p w:rsidR="00B574AC" w:rsidRDefault="0075121E" w:rsidP="00B574AC">
      <w:pPr>
        <w:rPr>
          <w:rFonts w:ascii="Garamond" w:hAnsi="Garamond"/>
        </w:rPr>
      </w:pPr>
      <w:r>
        <w:rPr>
          <w:rFonts w:ascii="Garamond" w:hAnsi="Garamond"/>
        </w:rPr>
        <w:t>160</w:t>
      </w:r>
      <w:r w:rsidR="00B574AC">
        <w:rPr>
          <w:rFonts w:ascii="Garamond" w:hAnsi="Garamond"/>
        </w:rPr>
        <w:t>0 Research Boulevard</w:t>
      </w:r>
      <w:r>
        <w:rPr>
          <w:rFonts w:ascii="Garamond" w:hAnsi="Garamond"/>
        </w:rPr>
        <w:t>, TA 2128</w:t>
      </w:r>
    </w:p>
    <w:p w:rsidR="00B574AC" w:rsidRDefault="00B574AC" w:rsidP="00B574AC">
      <w:pPr>
        <w:rPr>
          <w:rFonts w:ascii="Garamond" w:hAnsi="Garamond"/>
        </w:rPr>
      </w:pPr>
      <w:r>
        <w:rPr>
          <w:rFonts w:ascii="Garamond" w:hAnsi="Garamond"/>
        </w:rPr>
        <w:t>Rockville, MD 20850</w:t>
      </w:r>
    </w:p>
    <w:p w:rsidR="00B574AC" w:rsidRDefault="00B574AC" w:rsidP="00BC4996">
      <w:pPr>
        <w:rPr>
          <w:rFonts w:ascii="Garamond" w:hAnsi="Garamond"/>
        </w:rPr>
      </w:pPr>
      <w:r>
        <w:rPr>
          <w:rFonts w:ascii="Garamond" w:hAnsi="Garamond"/>
        </w:rPr>
        <w:t> </w:t>
      </w:r>
    </w:p>
    <w:p w:rsidR="00A36050" w:rsidRDefault="00A36050"/>
    <w:sectPr w:rsidR="00A36050">
      <w:pgSz w:w="12240" w:h="15840" w:code="1"/>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AC"/>
    <w:rsid w:val="00145723"/>
    <w:rsid w:val="00231B26"/>
    <w:rsid w:val="00345ED1"/>
    <w:rsid w:val="0042550D"/>
    <w:rsid w:val="00453369"/>
    <w:rsid w:val="00492CDE"/>
    <w:rsid w:val="006042C9"/>
    <w:rsid w:val="00610CE3"/>
    <w:rsid w:val="0075121E"/>
    <w:rsid w:val="007B7BB7"/>
    <w:rsid w:val="007D606F"/>
    <w:rsid w:val="008840E6"/>
    <w:rsid w:val="008A2712"/>
    <w:rsid w:val="008B01BD"/>
    <w:rsid w:val="008B38E8"/>
    <w:rsid w:val="009B7B9A"/>
    <w:rsid w:val="00A36050"/>
    <w:rsid w:val="00A744E6"/>
    <w:rsid w:val="00AD05CA"/>
    <w:rsid w:val="00AF5EAB"/>
    <w:rsid w:val="00B4021A"/>
    <w:rsid w:val="00B574AC"/>
    <w:rsid w:val="00BC4996"/>
    <w:rsid w:val="00C048E9"/>
    <w:rsid w:val="00C10AC1"/>
    <w:rsid w:val="00C31114"/>
    <w:rsid w:val="00CE1F2F"/>
    <w:rsid w:val="00DE6165"/>
    <w:rsid w:val="00E27E72"/>
    <w:rsid w:val="00E36195"/>
    <w:rsid w:val="00F328DE"/>
    <w:rsid w:val="00F91BE0"/>
    <w:rsid w:val="00FD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AC"/>
    <w:rPr>
      <w:rFonts w:eastAsiaTheme="minorHAnsi"/>
      <w:sz w:val="24"/>
      <w:szCs w:val="24"/>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Normal"/>
    <w:qFormat/>
    <w:pPr>
      <w:outlineLvl w:val="1"/>
    </w:pPr>
    <w:rPr>
      <w:sz w:val="28"/>
    </w:rPr>
  </w:style>
  <w:style w:type="paragraph" w:styleId="Heading3">
    <w:name w:val="heading 3"/>
    <w:aliases w:val="H3-Sec. Head"/>
    <w:basedOn w:val="Heading1"/>
    <w:next w:val="Normal"/>
    <w:qFormat/>
    <w:pPr>
      <w:outlineLvl w:val="2"/>
    </w:pPr>
    <w:rPr>
      <w:color w:val="auto"/>
      <w:sz w:val="24"/>
    </w:rPr>
  </w:style>
  <w:style w:type="paragraph" w:styleId="Heading4">
    <w:name w:val="heading 4"/>
    <w:aliases w:val="H4 Sec.Heading"/>
    <w:basedOn w:val="Heading1"/>
    <w:next w:val="Normal"/>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rPr>
      <w:rFonts w:ascii="Garamond" w:eastAsia="Times New Roman" w:hAnsi="Garamond"/>
      <w:szCs w:val="20"/>
    </w:rPr>
  </w:style>
  <w:style w:type="paragraph" w:styleId="Heading6">
    <w:name w:val="heading 6"/>
    <w:basedOn w:val="Normal"/>
    <w:next w:val="Normal"/>
    <w:qFormat/>
    <w:pPr>
      <w:keepNext/>
      <w:spacing w:before="240" w:line="240" w:lineRule="atLeast"/>
      <w:jc w:val="center"/>
      <w:outlineLvl w:val="5"/>
    </w:pPr>
    <w:rPr>
      <w:rFonts w:ascii="Garamond" w:eastAsia="Times New Roman" w:hAnsi="Garamond"/>
      <w:b/>
      <w:caps/>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pPr>
      <w:tabs>
        <w:tab w:val="center" w:pos="4320"/>
        <w:tab w:val="right" w:pos="8640"/>
      </w:tabs>
      <w:spacing w:line="240" w:lineRule="atLeast"/>
    </w:pPr>
    <w:rPr>
      <w:rFonts w:ascii="Garamond" w:eastAsia="Times New Roman" w:hAnsi="Garamond"/>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tabs>
        <w:tab w:val="center" w:pos="4320"/>
        <w:tab w:val="right" w:pos="8640"/>
      </w:tabs>
      <w:spacing w:line="240" w:lineRule="atLeast"/>
    </w:pPr>
    <w:rPr>
      <w:rFonts w:ascii="Garamond" w:eastAsia="Times New Roman" w:hAnsi="Garamond"/>
      <w:sz w:val="16"/>
      <w:szCs w:val="20"/>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pPr>
      <w:spacing w:after="0"/>
      <w:jc w:val="right"/>
    </w:pPr>
    <w:rPr>
      <w:sz w:val="4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basedOn w:val="Heading1"/>
    <w:pPr>
      <w:spacing w:line="240" w:lineRule="atLeast"/>
    </w:pPr>
    <w:rPr>
      <w:rFonts w:cs="Times New Roman Bold"/>
      <w:color w:val="auto"/>
      <w:sz w:val="24"/>
    </w:rPr>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Norma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F-TblFN">
    <w:name w:val="TF-Tbl FN"/>
    <w:basedOn w:val="FootnoteText"/>
    <w:rPr>
      <w:rFonts w:ascii="Franklin Gothic Medium" w:hAnsi="Franklin Gothic Medium"/>
    </w:r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1">
    <w:name w:val="toc 1"/>
    <w:basedOn w:val="Normal"/>
    <w:semiHidden/>
    <w:pPr>
      <w:tabs>
        <w:tab w:val="left" w:pos="1440"/>
        <w:tab w:val="right" w:leader="dot" w:pos="8208"/>
        <w:tab w:val="left" w:pos="8640"/>
      </w:tabs>
      <w:spacing w:line="240" w:lineRule="atLeast"/>
      <w:ind w:left="1440" w:right="1800" w:hanging="1152"/>
    </w:pPr>
    <w:rPr>
      <w:rFonts w:ascii="Garamond" w:eastAsia="Times New Roman" w:hAnsi="Garamond"/>
      <w:szCs w:val="20"/>
    </w:rPr>
  </w:style>
  <w:style w:type="paragraph" w:styleId="TOC2">
    <w:name w:val="toc 2"/>
    <w:basedOn w:val="Normal"/>
    <w:semiHidden/>
    <w:pPr>
      <w:tabs>
        <w:tab w:val="left" w:pos="2160"/>
        <w:tab w:val="right" w:leader="dot" w:pos="8208"/>
        <w:tab w:val="left" w:pos="8640"/>
      </w:tabs>
      <w:spacing w:line="240" w:lineRule="atLeast"/>
      <w:ind w:left="2160" w:right="1800" w:hanging="720"/>
    </w:pPr>
    <w:rPr>
      <w:rFonts w:ascii="Garamond" w:eastAsia="Times New Roman" w:hAnsi="Garamond"/>
      <w:szCs w:val="22"/>
    </w:rPr>
  </w:style>
  <w:style w:type="paragraph" w:styleId="TOC3">
    <w:name w:val="toc 3"/>
    <w:basedOn w:val="Normal"/>
    <w:semiHidden/>
    <w:pPr>
      <w:tabs>
        <w:tab w:val="left" w:pos="3024"/>
        <w:tab w:val="right" w:leader="dot" w:pos="8208"/>
        <w:tab w:val="left" w:pos="8640"/>
      </w:tabs>
      <w:spacing w:line="240" w:lineRule="atLeast"/>
      <w:ind w:left="3024" w:right="1800" w:hanging="864"/>
    </w:pPr>
    <w:rPr>
      <w:rFonts w:ascii="Garamond" w:eastAsia="Times New Roman" w:hAnsi="Garamond"/>
      <w:szCs w:val="20"/>
    </w:rPr>
  </w:style>
  <w:style w:type="paragraph" w:styleId="TOC4">
    <w:name w:val="toc 4"/>
    <w:basedOn w:val="Normal"/>
    <w:semiHidden/>
    <w:pPr>
      <w:tabs>
        <w:tab w:val="left" w:pos="3888"/>
        <w:tab w:val="right" w:leader="dot" w:pos="8208"/>
        <w:tab w:val="left" w:pos="8640"/>
      </w:tabs>
      <w:spacing w:line="240" w:lineRule="atLeast"/>
      <w:ind w:left="3888" w:right="1800" w:hanging="864"/>
    </w:pPr>
    <w:rPr>
      <w:rFonts w:ascii="Garamond" w:eastAsia="Times New Roman" w:hAnsi="Garamond"/>
      <w:szCs w:val="20"/>
    </w:rPr>
  </w:style>
  <w:style w:type="paragraph" w:styleId="TOC5">
    <w:name w:val="toc 5"/>
    <w:basedOn w:val="Normal"/>
    <w:semiHidden/>
    <w:pPr>
      <w:tabs>
        <w:tab w:val="left" w:pos="1440"/>
        <w:tab w:val="right" w:leader="dot" w:pos="8208"/>
        <w:tab w:val="left" w:pos="8640"/>
      </w:tabs>
      <w:spacing w:line="240" w:lineRule="atLeast"/>
      <w:ind w:left="1440" w:right="1800" w:hanging="1152"/>
    </w:pPr>
    <w:rPr>
      <w:rFonts w:ascii="Garamond" w:eastAsia="Times New Roman" w:hAnsi="Garamond"/>
      <w:szCs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pPr>
      <w:tabs>
        <w:tab w:val="clear" w:pos="1152"/>
        <w:tab w:val="left" w:pos="1440"/>
      </w:tabs>
      <w:spacing w:after="0" w:line="240" w:lineRule="atLeast"/>
    </w:pPr>
    <w:rPr>
      <w:b w:val="0"/>
      <w:color w:val="auto"/>
      <w:sz w:val="22"/>
    </w:rPr>
  </w:style>
  <w:style w:type="paragraph" w:customStyle="1" w:styleId="TX-TableText">
    <w:name w:val="TX-Table Text"/>
    <w:basedOn w:val="Normal"/>
    <w:rPr>
      <w:rFonts w:ascii="Franklin Gothic Medium" w:hAnsi="Franklin Gothic Medium"/>
      <w:sz w:val="20"/>
    </w:rPr>
  </w:style>
  <w:style w:type="character" w:styleId="Hyperlink">
    <w:name w:val="Hyperlink"/>
    <w:basedOn w:val="DefaultParagraphFont"/>
    <w:uiPriority w:val="99"/>
    <w:unhideWhenUsed/>
    <w:rsid w:val="00B574AC"/>
    <w:rPr>
      <w:color w:val="0000FF"/>
      <w:u w:val="single"/>
    </w:rPr>
  </w:style>
  <w:style w:type="paragraph" w:styleId="BalloonText">
    <w:name w:val="Balloon Text"/>
    <w:basedOn w:val="Normal"/>
    <w:link w:val="BalloonTextChar"/>
    <w:uiPriority w:val="99"/>
    <w:semiHidden/>
    <w:unhideWhenUsed/>
    <w:rsid w:val="008A2712"/>
    <w:rPr>
      <w:rFonts w:ascii="Tahoma" w:hAnsi="Tahoma" w:cs="Tahoma"/>
      <w:sz w:val="16"/>
      <w:szCs w:val="16"/>
    </w:rPr>
  </w:style>
  <w:style w:type="character" w:customStyle="1" w:styleId="BalloonTextChar">
    <w:name w:val="Balloon Text Char"/>
    <w:basedOn w:val="DefaultParagraphFont"/>
    <w:link w:val="BalloonText"/>
    <w:uiPriority w:val="99"/>
    <w:semiHidden/>
    <w:rsid w:val="008A2712"/>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AC"/>
    <w:rPr>
      <w:rFonts w:eastAsiaTheme="minorHAnsi"/>
      <w:sz w:val="24"/>
      <w:szCs w:val="24"/>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Normal"/>
    <w:qFormat/>
    <w:pPr>
      <w:outlineLvl w:val="1"/>
    </w:pPr>
    <w:rPr>
      <w:sz w:val="28"/>
    </w:rPr>
  </w:style>
  <w:style w:type="paragraph" w:styleId="Heading3">
    <w:name w:val="heading 3"/>
    <w:aliases w:val="H3-Sec. Head"/>
    <w:basedOn w:val="Heading1"/>
    <w:next w:val="Normal"/>
    <w:qFormat/>
    <w:pPr>
      <w:outlineLvl w:val="2"/>
    </w:pPr>
    <w:rPr>
      <w:color w:val="auto"/>
      <w:sz w:val="24"/>
    </w:rPr>
  </w:style>
  <w:style w:type="paragraph" w:styleId="Heading4">
    <w:name w:val="heading 4"/>
    <w:aliases w:val="H4 Sec.Heading"/>
    <w:basedOn w:val="Heading1"/>
    <w:next w:val="Normal"/>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rPr>
      <w:rFonts w:ascii="Garamond" w:eastAsia="Times New Roman" w:hAnsi="Garamond"/>
      <w:szCs w:val="20"/>
    </w:rPr>
  </w:style>
  <w:style w:type="paragraph" w:styleId="Heading6">
    <w:name w:val="heading 6"/>
    <w:basedOn w:val="Normal"/>
    <w:next w:val="Normal"/>
    <w:qFormat/>
    <w:pPr>
      <w:keepNext/>
      <w:spacing w:before="240" w:line="240" w:lineRule="atLeast"/>
      <w:jc w:val="center"/>
      <w:outlineLvl w:val="5"/>
    </w:pPr>
    <w:rPr>
      <w:rFonts w:ascii="Garamond" w:eastAsia="Times New Roman" w:hAnsi="Garamond"/>
      <w:b/>
      <w:caps/>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pPr>
      <w:tabs>
        <w:tab w:val="center" w:pos="4320"/>
        <w:tab w:val="right" w:pos="8640"/>
      </w:tabs>
      <w:spacing w:line="240" w:lineRule="atLeast"/>
    </w:pPr>
    <w:rPr>
      <w:rFonts w:ascii="Garamond" w:eastAsia="Times New Roman" w:hAnsi="Garamond"/>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tabs>
        <w:tab w:val="center" w:pos="4320"/>
        <w:tab w:val="right" w:pos="8640"/>
      </w:tabs>
      <w:spacing w:line="240" w:lineRule="atLeast"/>
    </w:pPr>
    <w:rPr>
      <w:rFonts w:ascii="Garamond" w:eastAsia="Times New Roman" w:hAnsi="Garamond"/>
      <w:sz w:val="16"/>
      <w:szCs w:val="20"/>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pPr>
      <w:spacing w:after="0"/>
      <w:jc w:val="right"/>
    </w:pPr>
    <w:rPr>
      <w:sz w:val="4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basedOn w:val="Heading1"/>
    <w:pPr>
      <w:spacing w:line="240" w:lineRule="atLeast"/>
    </w:pPr>
    <w:rPr>
      <w:rFonts w:cs="Times New Roman Bold"/>
      <w:color w:val="auto"/>
      <w:sz w:val="24"/>
    </w:rPr>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Norma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F-TblFN">
    <w:name w:val="TF-Tbl FN"/>
    <w:basedOn w:val="FootnoteText"/>
    <w:rPr>
      <w:rFonts w:ascii="Franklin Gothic Medium" w:hAnsi="Franklin Gothic Medium"/>
    </w:r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1">
    <w:name w:val="toc 1"/>
    <w:basedOn w:val="Normal"/>
    <w:semiHidden/>
    <w:pPr>
      <w:tabs>
        <w:tab w:val="left" w:pos="1440"/>
        <w:tab w:val="right" w:leader="dot" w:pos="8208"/>
        <w:tab w:val="left" w:pos="8640"/>
      </w:tabs>
      <w:spacing w:line="240" w:lineRule="atLeast"/>
      <w:ind w:left="1440" w:right="1800" w:hanging="1152"/>
    </w:pPr>
    <w:rPr>
      <w:rFonts w:ascii="Garamond" w:eastAsia="Times New Roman" w:hAnsi="Garamond"/>
      <w:szCs w:val="20"/>
    </w:rPr>
  </w:style>
  <w:style w:type="paragraph" w:styleId="TOC2">
    <w:name w:val="toc 2"/>
    <w:basedOn w:val="Normal"/>
    <w:semiHidden/>
    <w:pPr>
      <w:tabs>
        <w:tab w:val="left" w:pos="2160"/>
        <w:tab w:val="right" w:leader="dot" w:pos="8208"/>
        <w:tab w:val="left" w:pos="8640"/>
      </w:tabs>
      <w:spacing w:line="240" w:lineRule="atLeast"/>
      <w:ind w:left="2160" w:right="1800" w:hanging="720"/>
    </w:pPr>
    <w:rPr>
      <w:rFonts w:ascii="Garamond" w:eastAsia="Times New Roman" w:hAnsi="Garamond"/>
      <w:szCs w:val="22"/>
    </w:rPr>
  </w:style>
  <w:style w:type="paragraph" w:styleId="TOC3">
    <w:name w:val="toc 3"/>
    <w:basedOn w:val="Normal"/>
    <w:semiHidden/>
    <w:pPr>
      <w:tabs>
        <w:tab w:val="left" w:pos="3024"/>
        <w:tab w:val="right" w:leader="dot" w:pos="8208"/>
        <w:tab w:val="left" w:pos="8640"/>
      </w:tabs>
      <w:spacing w:line="240" w:lineRule="atLeast"/>
      <w:ind w:left="3024" w:right="1800" w:hanging="864"/>
    </w:pPr>
    <w:rPr>
      <w:rFonts w:ascii="Garamond" w:eastAsia="Times New Roman" w:hAnsi="Garamond"/>
      <w:szCs w:val="20"/>
    </w:rPr>
  </w:style>
  <w:style w:type="paragraph" w:styleId="TOC4">
    <w:name w:val="toc 4"/>
    <w:basedOn w:val="Normal"/>
    <w:semiHidden/>
    <w:pPr>
      <w:tabs>
        <w:tab w:val="left" w:pos="3888"/>
        <w:tab w:val="right" w:leader="dot" w:pos="8208"/>
        <w:tab w:val="left" w:pos="8640"/>
      </w:tabs>
      <w:spacing w:line="240" w:lineRule="atLeast"/>
      <w:ind w:left="3888" w:right="1800" w:hanging="864"/>
    </w:pPr>
    <w:rPr>
      <w:rFonts w:ascii="Garamond" w:eastAsia="Times New Roman" w:hAnsi="Garamond"/>
      <w:szCs w:val="20"/>
    </w:rPr>
  </w:style>
  <w:style w:type="paragraph" w:styleId="TOC5">
    <w:name w:val="toc 5"/>
    <w:basedOn w:val="Normal"/>
    <w:semiHidden/>
    <w:pPr>
      <w:tabs>
        <w:tab w:val="left" w:pos="1440"/>
        <w:tab w:val="right" w:leader="dot" w:pos="8208"/>
        <w:tab w:val="left" w:pos="8640"/>
      </w:tabs>
      <w:spacing w:line="240" w:lineRule="atLeast"/>
      <w:ind w:left="1440" w:right="1800" w:hanging="1152"/>
    </w:pPr>
    <w:rPr>
      <w:rFonts w:ascii="Garamond" w:eastAsia="Times New Roman" w:hAnsi="Garamond"/>
      <w:szCs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pPr>
      <w:tabs>
        <w:tab w:val="clear" w:pos="1152"/>
        <w:tab w:val="left" w:pos="1440"/>
      </w:tabs>
      <w:spacing w:after="0" w:line="240" w:lineRule="atLeast"/>
    </w:pPr>
    <w:rPr>
      <w:b w:val="0"/>
      <w:color w:val="auto"/>
      <w:sz w:val="22"/>
    </w:rPr>
  </w:style>
  <w:style w:type="paragraph" w:customStyle="1" w:styleId="TX-TableText">
    <w:name w:val="TX-Table Text"/>
    <w:basedOn w:val="Normal"/>
    <w:rPr>
      <w:rFonts w:ascii="Franklin Gothic Medium" w:hAnsi="Franklin Gothic Medium"/>
      <w:sz w:val="20"/>
    </w:rPr>
  </w:style>
  <w:style w:type="character" w:styleId="Hyperlink">
    <w:name w:val="Hyperlink"/>
    <w:basedOn w:val="DefaultParagraphFont"/>
    <w:uiPriority w:val="99"/>
    <w:unhideWhenUsed/>
    <w:rsid w:val="00B574AC"/>
    <w:rPr>
      <w:color w:val="0000FF"/>
      <w:u w:val="single"/>
    </w:rPr>
  </w:style>
  <w:style w:type="paragraph" w:styleId="BalloonText">
    <w:name w:val="Balloon Text"/>
    <w:basedOn w:val="Normal"/>
    <w:link w:val="BalloonTextChar"/>
    <w:uiPriority w:val="99"/>
    <w:semiHidden/>
    <w:unhideWhenUsed/>
    <w:rsid w:val="008A2712"/>
    <w:rPr>
      <w:rFonts w:ascii="Tahoma" w:hAnsi="Tahoma" w:cs="Tahoma"/>
      <w:sz w:val="16"/>
      <w:szCs w:val="16"/>
    </w:rPr>
  </w:style>
  <w:style w:type="character" w:customStyle="1" w:styleId="BalloonTextChar">
    <w:name w:val="Balloon Text Char"/>
    <w:basedOn w:val="DefaultParagraphFont"/>
    <w:link w:val="BalloonText"/>
    <w:uiPriority w:val="99"/>
    <w:semiHidden/>
    <w:rsid w:val="008A2712"/>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5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sitevisits@westat.com" TargetMode="External"/><Relationship Id="rId3" Type="http://schemas.microsoft.com/office/2007/relationships/stylesWithEffects" Target="stylesWithEffects.xml"/><Relationship Id="rId7" Type="http://schemas.openxmlformats.org/officeDocument/2006/relationships/hyperlink" Target="mailto:evonsite@wes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to:EVsitevisits@westat.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6AC44C8E.dotm</Template>
  <TotalTime>7</TotalTime>
  <Pages>3</Pages>
  <Words>537</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Walewski</dc:creator>
  <cp:lastModifiedBy>Denise Glover</cp:lastModifiedBy>
  <cp:revision>7</cp:revision>
  <cp:lastPrinted>2012-10-04T18:47:00Z</cp:lastPrinted>
  <dcterms:created xsi:type="dcterms:W3CDTF">2013-08-14T18:02:00Z</dcterms:created>
  <dcterms:modified xsi:type="dcterms:W3CDTF">2013-08-14T18:09:00Z</dcterms:modified>
</cp:coreProperties>
</file>