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257" w:rsidRDefault="00407257" w:rsidP="00407257">
      <w:pPr>
        <w:pStyle w:val="Title"/>
        <w:spacing w:line="360" w:lineRule="auto"/>
        <w:rPr>
          <w:sz w:val="22"/>
        </w:rPr>
      </w:pPr>
      <w:r>
        <w:rPr>
          <w:sz w:val="22"/>
        </w:rPr>
        <w:t>SUPPORTING STATEMENT</w:t>
      </w:r>
    </w:p>
    <w:p w:rsidR="00407257" w:rsidRDefault="006C6620" w:rsidP="00407257">
      <w:pPr>
        <w:pStyle w:val="Heading1"/>
        <w:spacing w:line="360" w:lineRule="auto"/>
        <w:ind w:left="0"/>
        <w:jc w:val="center"/>
        <w:rPr>
          <w:sz w:val="22"/>
        </w:rPr>
      </w:pPr>
      <w:r>
        <w:rPr>
          <w:sz w:val="22"/>
        </w:rPr>
        <w:t>Application for Stay of Removal or Deportation</w:t>
      </w:r>
    </w:p>
    <w:p w:rsidR="00407257" w:rsidRDefault="00407257" w:rsidP="00407257">
      <w:pPr>
        <w:tabs>
          <w:tab w:val="left" w:pos="0"/>
          <w:tab w:val="center" w:pos="4680"/>
          <w:tab w:val="left" w:pos="5040"/>
          <w:tab w:val="left" w:pos="5760"/>
          <w:tab w:val="left" w:pos="6480"/>
          <w:tab w:val="left" w:pos="7200"/>
          <w:tab w:val="left" w:pos="7920"/>
          <w:tab w:val="left" w:pos="8640"/>
          <w:tab w:val="left" w:pos="9360"/>
        </w:tabs>
        <w:spacing w:line="360" w:lineRule="auto"/>
        <w:jc w:val="center"/>
        <w:rPr>
          <w:b/>
          <w:sz w:val="22"/>
        </w:rPr>
      </w:pPr>
      <w:r>
        <w:rPr>
          <w:b/>
          <w:sz w:val="22"/>
        </w:rPr>
        <w:t xml:space="preserve">(Form </w:t>
      </w:r>
      <w:r w:rsidR="006C6620">
        <w:rPr>
          <w:b/>
          <w:sz w:val="22"/>
        </w:rPr>
        <w:t>I-246)</w:t>
      </w:r>
    </w:p>
    <w:p w:rsidR="00407257" w:rsidRDefault="00407257" w:rsidP="00407257">
      <w:pPr>
        <w:tabs>
          <w:tab w:val="left" w:pos="0"/>
          <w:tab w:val="center" w:pos="4680"/>
          <w:tab w:val="left" w:pos="5040"/>
          <w:tab w:val="left" w:pos="5760"/>
          <w:tab w:val="left" w:pos="6480"/>
          <w:tab w:val="left" w:pos="7200"/>
          <w:tab w:val="left" w:pos="7920"/>
          <w:tab w:val="left" w:pos="8640"/>
          <w:tab w:val="left" w:pos="9360"/>
        </w:tabs>
        <w:spacing w:line="360" w:lineRule="auto"/>
        <w:jc w:val="center"/>
        <w:rPr>
          <w:sz w:val="22"/>
        </w:rPr>
      </w:pPr>
      <w:r>
        <w:rPr>
          <w:b/>
          <w:sz w:val="22"/>
        </w:rPr>
        <w:t>OMB No. 1653-002</w:t>
      </w:r>
      <w:r w:rsidR="006C6620">
        <w:rPr>
          <w:b/>
          <w:sz w:val="22"/>
        </w:rPr>
        <w:t>1</w:t>
      </w:r>
    </w:p>
    <w:p w:rsidR="00631BC1" w:rsidRDefault="00631BC1">
      <w:pPr>
        <w:spacing w:line="480" w:lineRule="auto"/>
        <w:rPr>
          <w:sz w:val="22"/>
        </w:rPr>
      </w:pPr>
    </w:p>
    <w:p w:rsidR="00631BC1" w:rsidRDefault="00631BC1">
      <w:pPr>
        <w:tabs>
          <w:tab w:val="left" w:pos="-1440"/>
        </w:tabs>
        <w:spacing w:line="480" w:lineRule="auto"/>
        <w:ind w:left="720" w:hanging="720"/>
        <w:outlineLvl w:val="0"/>
        <w:rPr>
          <w:b/>
          <w:sz w:val="22"/>
        </w:rPr>
      </w:pPr>
      <w:r>
        <w:rPr>
          <w:b/>
          <w:sz w:val="22"/>
        </w:rPr>
        <w:t>A.</w:t>
      </w:r>
      <w:r>
        <w:rPr>
          <w:b/>
          <w:sz w:val="22"/>
        </w:rPr>
        <w:tab/>
        <w:t>Justification.</w:t>
      </w:r>
    </w:p>
    <w:p w:rsidR="00E966EC" w:rsidRPr="00E966EC" w:rsidRDefault="00E966EC" w:rsidP="00E966EC">
      <w:pPr>
        <w:tabs>
          <w:tab w:val="left" w:pos="-1440"/>
        </w:tabs>
        <w:ind w:left="720" w:hanging="720"/>
        <w:jc w:val="both"/>
        <w:rPr>
          <w:b/>
          <w:sz w:val="22"/>
          <w:szCs w:val="22"/>
        </w:rPr>
      </w:pPr>
      <w:r>
        <w:rPr>
          <w:b/>
          <w:sz w:val="22"/>
          <w:szCs w:val="22"/>
        </w:rPr>
        <w:t>1.</w:t>
      </w:r>
      <w:r w:rsidRPr="00E966EC">
        <w:rPr>
          <w:b/>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966EC" w:rsidRDefault="00E966EC" w:rsidP="00E966EC">
      <w:pPr>
        <w:tabs>
          <w:tab w:val="left" w:pos="-1440"/>
        </w:tabs>
        <w:spacing w:line="480" w:lineRule="auto"/>
        <w:jc w:val="both"/>
        <w:rPr>
          <w:sz w:val="22"/>
        </w:rPr>
      </w:pPr>
    </w:p>
    <w:p w:rsidR="006C6620" w:rsidRPr="006C6620" w:rsidRDefault="006C6620" w:rsidP="006C6620">
      <w:pPr>
        <w:pStyle w:val="Default"/>
        <w:spacing w:line="360" w:lineRule="auto"/>
        <w:ind w:left="720"/>
        <w:jc w:val="both"/>
        <w:rPr>
          <w:sz w:val="22"/>
          <w:szCs w:val="22"/>
        </w:rPr>
      </w:pPr>
      <w:r w:rsidRPr="006C6620">
        <w:rPr>
          <w:sz w:val="22"/>
          <w:szCs w:val="22"/>
        </w:rPr>
        <w:t xml:space="preserve">The information collected on the Form I-246 is necessary for U.S. Immigration and Customs Enforcement (ICE) to make a determination that the eligibility requirements for a request for a stay of deportation or removal are met by the applicant. Upon approval of the application the alien’s removal from the </w:t>
      </w:r>
      <w:smartTag w:uri="urn:schemas-microsoft-com:office:smarttags" w:element="country-region">
        <w:smartTag w:uri="urn:schemas-microsoft-com:office:smarttags" w:element="place">
          <w:r w:rsidRPr="006C6620">
            <w:rPr>
              <w:sz w:val="22"/>
              <w:szCs w:val="22"/>
            </w:rPr>
            <w:t>United States</w:t>
          </w:r>
        </w:smartTag>
      </w:smartTag>
      <w:r w:rsidRPr="006C6620">
        <w:rPr>
          <w:sz w:val="22"/>
          <w:szCs w:val="22"/>
        </w:rPr>
        <w:t xml:space="preserve"> is stayed at the discretion of the Field Office Director or other designated Department of Homeland Security official, pursuant to section 241.6 of Title 8 Code of Federal Regulations (CFR). </w:t>
      </w:r>
    </w:p>
    <w:p w:rsidR="0064762C" w:rsidRDefault="0064762C" w:rsidP="00E966EC">
      <w:pPr>
        <w:tabs>
          <w:tab w:val="left" w:pos="-1440"/>
        </w:tabs>
        <w:ind w:left="720" w:hanging="720"/>
        <w:jc w:val="both"/>
        <w:rPr>
          <w:b/>
          <w:sz w:val="22"/>
          <w:szCs w:val="22"/>
        </w:rPr>
      </w:pPr>
    </w:p>
    <w:p w:rsidR="00E966EC" w:rsidRPr="00E966EC" w:rsidRDefault="00E966EC" w:rsidP="00E966EC">
      <w:pPr>
        <w:tabs>
          <w:tab w:val="left" w:pos="-1440"/>
        </w:tabs>
        <w:ind w:left="720" w:hanging="720"/>
        <w:jc w:val="both"/>
        <w:rPr>
          <w:b/>
          <w:sz w:val="22"/>
          <w:szCs w:val="22"/>
        </w:rPr>
      </w:pPr>
      <w:r w:rsidRPr="00E966EC">
        <w:rPr>
          <w:b/>
          <w:sz w:val="22"/>
          <w:szCs w:val="22"/>
        </w:rPr>
        <w:t>2.</w:t>
      </w:r>
      <w:r w:rsidRPr="00E966EC">
        <w:rPr>
          <w:b/>
          <w:sz w:val="22"/>
          <w:szCs w:val="22"/>
        </w:rPr>
        <w:tab/>
        <w:t>Indicate how, by whom, and for what purpose the information is to be used.  Except for a new collection, indicate the actual use the agency has made of the information received from the current collection.</w:t>
      </w:r>
    </w:p>
    <w:p w:rsidR="00E966EC" w:rsidRDefault="00E966EC" w:rsidP="00E966EC">
      <w:pPr>
        <w:tabs>
          <w:tab w:val="left" w:pos="-1440"/>
        </w:tabs>
        <w:spacing w:line="480" w:lineRule="auto"/>
        <w:jc w:val="both"/>
        <w:rPr>
          <w:sz w:val="22"/>
        </w:rPr>
      </w:pPr>
    </w:p>
    <w:p w:rsidR="006C6620" w:rsidRPr="006C6620" w:rsidRDefault="006C6620" w:rsidP="006C6620">
      <w:pPr>
        <w:pStyle w:val="Default"/>
        <w:tabs>
          <w:tab w:val="clear" w:pos="0"/>
        </w:tabs>
        <w:spacing w:line="360" w:lineRule="auto"/>
        <w:ind w:left="720"/>
        <w:jc w:val="both"/>
        <w:rPr>
          <w:sz w:val="22"/>
          <w:szCs w:val="22"/>
        </w:rPr>
      </w:pPr>
      <w:r w:rsidRPr="006C6620">
        <w:rPr>
          <w:sz w:val="22"/>
          <w:szCs w:val="22"/>
        </w:rPr>
        <w:t xml:space="preserve">ICE uses the data collected on this form to determine eligibility for the </w:t>
      </w:r>
      <w:r w:rsidR="007610E6" w:rsidRPr="006C6620">
        <w:rPr>
          <w:sz w:val="22"/>
          <w:szCs w:val="22"/>
        </w:rPr>
        <w:t>requested immigration</w:t>
      </w:r>
      <w:r w:rsidRPr="006C6620">
        <w:rPr>
          <w:sz w:val="22"/>
          <w:szCs w:val="22"/>
        </w:rPr>
        <w:t xml:space="preserve"> benefit. The form serves the purpose of standardizing requests for the benefit, and will ensure that applicants provide basic information required to assess eligibility. </w:t>
      </w:r>
    </w:p>
    <w:p w:rsidR="00E966EC" w:rsidRDefault="00E966EC" w:rsidP="00E966EC">
      <w:pPr>
        <w:tabs>
          <w:tab w:val="left" w:pos="-1440"/>
        </w:tabs>
        <w:ind w:left="720" w:hanging="720"/>
        <w:jc w:val="both"/>
        <w:rPr>
          <w:b/>
          <w:sz w:val="22"/>
          <w:szCs w:val="22"/>
        </w:rPr>
      </w:pPr>
      <w:r w:rsidRPr="00E966EC">
        <w:rPr>
          <w:b/>
          <w:sz w:val="22"/>
          <w:szCs w:val="22"/>
        </w:rPr>
        <w:t>3.</w:t>
      </w:r>
      <w:r w:rsidRPr="00E966EC">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148D7" w:rsidRPr="00E966EC" w:rsidRDefault="00A148D7" w:rsidP="00E966EC">
      <w:pPr>
        <w:tabs>
          <w:tab w:val="left" w:pos="-1440"/>
        </w:tabs>
        <w:ind w:left="720" w:hanging="720"/>
        <w:jc w:val="both"/>
        <w:rPr>
          <w:b/>
          <w:sz w:val="22"/>
          <w:szCs w:val="22"/>
        </w:rPr>
      </w:pPr>
    </w:p>
    <w:p w:rsidR="006C6620" w:rsidRPr="006C6620" w:rsidRDefault="006C6620" w:rsidP="006C6620">
      <w:pPr>
        <w:pStyle w:val="Default"/>
        <w:spacing w:line="360" w:lineRule="auto"/>
        <w:ind w:left="720"/>
        <w:jc w:val="both"/>
        <w:rPr>
          <w:sz w:val="22"/>
          <w:szCs w:val="22"/>
        </w:rPr>
      </w:pPr>
      <w:r w:rsidRPr="006C6620">
        <w:rPr>
          <w:sz w:val="22"/>
          <w:szCs w:val="22"/>
        </w:rPr>
        <w:t>ICE does not employ</w:t>
      </w:r>
      <w:r w:rsidR="00F80568">
        <w:rPr>
          <w:sz w:val="22"/>
          <w:szCs w:val="22"/>
        </w:rPr>
        <w:t xml:space="preserve"> </w:t>
      </w:r>
      <w:r w:rsidRPr="006C6620">
        <w:rPr>
          <w:sz w:val="22"/>
          <w:szCs w:val="22"/>
        </w:rPr>
        <w:t xml:space="preserve">the use of information technology to collect and process </w:t>
      </w:r>
      <w:r w:rsidR="0058103B">
        <w:rPr>
          <w:sz w:val="22"/>
          <w:szCs w:val="22"/>
        </w:rPr>
        <w:t xml:space="preserve">the </w:t>
      </w:r>
      <w:r w:rsidRPr="006C6620">
        <w:rPr>
          <w:sz w:val="22"/>
          <w:szCs w:val="22"/>
        </w:rPr>
        <w:t>information</w:t>
      </w:r>
      <w:r w:rsidR="0058103B">
        <w:rPr>
          <w:sz w:val="22"/>
          <w:szCs w:val="22"/>
        </w:rPr>
        <w:t xml:space="preserve"> taken in this collection</w:t>
      </w:r>
      <w:r w:rsidR="00C72E49">
        <w:rPr>
          <w:sz w:val="22"/>
          <w:szCs w:val="22"/>
        </w:rPr>
        <w:t>.</w:t>
      </w:r>
      <w:r w:rsidR="0058103B">
        <w:rPr>
          <w:sz w:val="22"/>
          <w:szCs w:val="22"/>
        </w:rPr>
        <w:t xml:space="preserve"> </w:t>
      </w:r>
      <w:r w:rsidR="00C72E49">
        <w:rPr>
          <w:sz w:val="22"/>
          <w:szCs w:val="22"/>
        </w:rPr>
        <w:t>D</w:t>
      </w:r>
      <w:r w:rsidR="0058103B">
        <w:rPr>
          <w:sz w:val="22"/>
          <w:szCs w:val="22"/>
        </w:rPr>
        <w:t>ue to the nature of the benefit to which the respondents are applying</w:t>
      </w:r>
      <w:r w:rsidR="00C72E49">
        <w:rPr>
          <w:sz w:val="22"/>
          <w:szCs w:val="22"/>
        </w:rPr>
        <w:t>, some respondents may be able to submit this directly to ICE at the facility at which they are detained.</w:t>
      </w:r>
      <w:r w:rsidR="00F80568">
        <w:rPr>
          <w:sz w:val="22"/>
          <w:szCs w:val="22"/>
        </w:rPr>
        <w:t xml:space="preserve"> </w:t>
      </w:r>
      <w:r w:rsidR="00C72E49">
        <w:rPr>
          <w:sz w:val="22"/>
          <w:szCs w:val="22"/>
        </w:rPr>
        <w:t xml:space="preserve">Other respondents  may </w:t>
      </w:r>
      <w:r w:rsidR="0058103B">
        <w:rPr>
          <w:sz w:val="22"/>
          <w:szCs w:val="22"/>
        </w:rPr>
        <w:t xml:space="preserve">present </w:t>
      </w:r>
      <w:r w:rsidR="00C72E49">
        <w:rPr>
          <w:sz w:val="22"/>
          <w:szCs w:val="22"/>
        </w:rPr>
        <w:t xml:space="preserve">this form in person and </w:t>
      </w:r>
      <w:r w:rsidR="0058103B">
        <w:rPr>
          <w:sz w:val="22"/>
          <w:szCs w:val="22"/>
        </w:rPr>
        <w:t xml:space="preserve">certain original documents which </w:t>
      </w:r>
      <w:r w:rsidR="00C72E49">
        <w:rPr>
          <w:sz w:val="22"/>
          <w:szCs w:val="22"/>
        </w:rPr>
        <w:t xml:space="preserve">are </w:t>
      </w:r>
      <w:r w:rsidR="0058103B">
        <w:rPr>
          <w:sz w:val="22"/>
          <w:szCs w:val="22"/>
        </w:rPr>
        <w:t xml:space="preserve">not accepted electronically (passports, birth certificates, etc.) in order to </w:t>
      </w:r>
      <w:r w:rsidR="000A56AF">
        <w:rPr>
          <w:sz w:val="22"/>
          <w:szCs w:val="22"/>
        </w:rPr>
        <w:t xml:space="preserve">prevent </w:t>
      </w:r>
      <w:r w:rsidR="0058103B">
        <w:rPr>
          <w:sz w:val="22"/>
          <w:szCs w:val="22"/>
        </w:rPr>
        <w:lastRenderedPageBreak/>
        <w:t xml:space="preserve">manipulated or falsified copies </w:t>
      </w:r>
      <w:r w:rsidR="000A56AF">
        <w:rPr>
          <w:sz w:val="22"/>
          <w:szCs w:val="22"/>
        </w:rPr>
        <w:t xml:space="preserve">from </w:t>
      </w:r>
      <w:r w:rsidR="0058103B">
        <w:rPr>
          <w:sz w:val="22"/>
          <w:szCs w:val="22"/>
        </w:rPr>
        <w:t>being used to obtain the benefit illegally.</w:t>
      </w:r>
      <w:r w:rsidR="00C716B5">
        <w:rPr>
          <w:sz w:val="22"/>
          <w:szCs w:val="22"/>
        </w:rPr>
        <w:t xml:space="preserve">  </w:t>
      </w:r>
    </w:p>
    <w:p w:rsidR="008A6045" w:rsidRDefault="008A6045" w:rsidP="006C6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4.</w:t>
      </w:r>
      <w:r w:rsidRPr="00E966EC">
        <w:rPr>
          <w:b/>
          <w:sz w:val="22"/>
          <w:szCs w:val="22"/>
        </w:rPr>
        <w:tab/>
        <w:t>Describe efforts to identify duplication.  Show specifically why any similar information already available cannot be used or modified for use for the purposes described in Item 2 above.</w:t>
      </w:r>
    </w:p>
    <w:p w:rsidR="0064762C" w:rsidRDefault="0064762C" w:rsidP="002F1A18">
      <w:pPr>
        <w:pStyle w:val="BodyTextIndent"/>
        <w:spacing w:line="360" w:lineRule="auto"/>
      </w:pPr>
    </w:p>
    <w:p w:rsidR="002F1A18" w:rsidRDefault="00EB0D00" w:rsidP="002F1A18">
      <w:pPr>
        <w:pStyle w:val="BodyTextIndent"/>
        <w:spacing w:line="360" w:lineRule="auto"/>
      </w:pPr>
      <w:r>
        <w:t>This information is not collected in any form, and therefore is not duplicated elsewhere</w:t>
      </w:r>
      <w:r w:rsidR="002F1A18">
        <w:t>.</w:t>
      </w:r>
      <w:r w:rsidR="00C2534C">
        <w:t xml:space="preserve">  Furthermore, the </w:t>
      </w:r>
      <w:r w:rsidR="009A20A3">
        <w:t>alien</w:t>
      </w:r>
      <w:r w:rsidR="00C2534C">
        <w:t xml:space="preserve"> must affirmatively apply for the benefit sought.  The Government cannot compile the information and apply for the benefit on behalf of the </w:t>
      </w:r>
      <w:r w:rsidR="009A20A3">
        <w:t>alien</w:t>
      </w:r>
      <w:r w:rsidR="00C2534C">
        <w:t>.</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5.</w:t>
      </w:r>
      <w:r w:rsidRPr="00E966EC">
        <w:rPr>
          <w:b/>
          <w:sz w:val="22"/>
          <w:szCs w:val="22"/>
        </w:rPr>
        <w:tab/>
        <w:t>If the collection of information impacts small businesses or other small entities (Item 5 of OMB Form 83-I), describe any methods used to minimize burden.</w:t>
      </w:r>
    </w:p>
    <w:p w:rsidR="00E966EC" w:rsidRDefault="00E966EC" w:rsidP="00E966EC">
      <w:pPr>
        <w:tabs>
          <w:tab w:val="left" w:pos="-1440"/>
        </w:tabs>
        <w:spacing w:line="480" w:lineRule="auto"/>
        <w:jc w:val="both"/>
        <w:rPr>
          <w:sz w:val="22"/>
        </w:rPr>
      </w:pPr>
    </w:p>
    <w:p w:rsidR="00631BC1" w:rsidRDefault="00E966EC" w:rsidP="00E966EC">
      <w:pPr>
        <w:tabs>
          <w:tab w:val="left" w:pos="-1440"/>
        </w:tabs>
        <w:spacing w:line="480" w:lineRule="auto"/>
        <w:jc w:val="both"/>
        <w:rPr>
          <w:sz w:val="22"/>
        </w:rPr>
      </w:pPr>
      <w:r>
        <w:rPr>
          <w:sz w:val="22"/>
        </w:rPr>
        <w:tab/>
      </w:r>
      <w:r w:rsidR="002F1A18">
        <w:rPr>
          <w:sz w:val="22"/>
        </w:rPr>
        <w:t>This collection of information does not have an impact on small businesses or other small entities.</w:t>
      </w:r>
    </w:p>
    <w:p w:rsidR="00E966EC" w:rsidRPr="00E966EC" w:rsidRDefault="00E966EC" w:rsidP="00E966EC">
      <w:pPr>
        <w:tabs>
          <w:tab w:val="left" w:pos="-1440"/>
        </w:tabs>
        <w:ind w:left="720" w:hanging="720"/>
        <w:jc w:val="both"/>
        <w:rPr>
          <w:b/>
          <w:sz w:val="22"/>
          <w:szCs w:val="22"/>
        </w:rPr>
      </w:pPr>
      <w:r w:rsidRPr="00E966EC">
        <w:rPr>
          <w:b/>
          <w:sz w:val="22"/>
          <w:szCs w:val="22"/>
        </w:rPr>
        <w:t>6.</w:t>
      </w:r>
      <w:r w:rsidRPr="00E966EC">
        <w:rPr>
          <w:b/>
          <w:sz w:val="22"/>
          <w:szCs w:val="22"/>
        </w:rPr>
        <w:tab/>
        <w:t>Describe the consequence to Federal program or policy activities if the collection is not conducted or is conducted less frequently, as well as any technical or legal obstacles to reducing burden.</w:t>
      </w:r>
    </w:p>
    <w:p w:rsidR="0064762C" w:rsidRDefault="0064762C" w:rsidP="006C6620">
      <w:pPr>
        <w:pStyle w:val="Default"/>
        <w:spacing w:line="360" w:lineRule="auto"/>
        <w:ind w:left="720"/>
        <w:jc w:val="both"/>
        <w:rPr>
          <w:sz w:val="22"/>
          <w:szCs w:val="22"/>
        </w:rPr>
      </w:pPr>
    </w:p>
    <w:p w:rsidR="006C6620" w:rsidRPr="006C6620" w:rsidRDefault="006C6620" w:rsidP="006C6620">
      <w:pPr>
        <w:pStyle w:val="Default"/>
        <w:spacing w:line="360" w:lineRule="auto"/>
        <w:ind w:left="720"/>
        <w:jc w:val="both"/>
        <w:rPr>
          <w:sz w:val="22"/>
          <w:szCs w:val="22"/>
        </w:rPr>
      </w:pPr>
      <w:r w:rsidRPr="006C6620">
        <w:rPr>
          <w:sz w:val="22"/>
          <w:szCs w:val="22"/>
        </w:rPr>
        <w:t xml:space="preserve">Sections 241.6 of Title 8 Code of Federal Regulations provide that an alien under a final order of deportation or removal may request a stay of deportation or removal on the Form I-246. Form I-246 provides a crucial means of establishing the authenticity of such claims and the absence of this form would impede the processing of such requests for a stay of removal. The information collected on the Form I-246 is essential to documenting whether the applicant has met all of the eligibility requirements to receive an administrative and discretionary grant of a stay of removal. The information is also collected to ensure a complete and accurate adjudication. </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7.</w:t>
      </w:r>
      <w:r w:rsidRPr="00E966EC">
        <w:rPr>
          <w:b/>
          <w:sz w:val="22"/>
          <w:szCs w:val="22"/>
        </w:rPr>
        <w:tab/>
        <w:t>Explain any special circumstances that would cause an information collection to be conducted in a manner:</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report information to the agency more often than quarterly;</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prepare a written response to a collection of information in fewer than 30 days after receipt of it;</w:t>
      </w:r>
    </w:p>
    <w:p w:rsidR="00E966EC" w:rsidRPr="00E966EC" w:rsidRDefault="00E966EC" w:rsidP="00E966EC">
      <w:pPr>
        <w:tabs>
          <w:tab w:val="left" w:pos="-1440"/>
        </w:tabs>
        <w:ind w:left="1440" w:hanging="720"/>
        <w:jc w:val="both"/>
        <w:rPr>
          <w:b/>
          <w:sz w:val="22"/>
          <w:szCs w:val="22"/>
        </w:rPr>
        <w:sectPr w:rsidR="00E966EC" w:rsidRPr="00E966EC" w:rsidSect="00E966EC">
          <w:footerReference w:type="even" r:id="rId13"/>
          <w:footerReference w:type="default" r:id="rId14"/>
          <w:type w:val="continuous"/>
          <w:pgSz w:w="12240" w:h="15840"/>
          <w:pgMar w:top="1440" w:right="1440" w:bottom="1440" w:left="1440" w:header="1440" w:footer="1440" w:gutter="0"/>
          <w:cols w:space="720"/>
          <w:noEndnote/>
        </w:sectPr>
      </w:pPr>
    </w:p>
    <w:p w:rsidR="00E966EC" w:rsidRPr="00E966EC" w:rsidRDefault="00E966EC" w:rsidP="00E966EC">
      <w:pPr>
        <w:tabs>
          <w:tab w:val="left" w:pos="-1440"/>
        </w:tabs>
        <w:ind w:left="1440" w:hanging="720"/>
        <w:jc w:val="both"/>
        <w:rPr>
          <w:b/>
          <w:sz w:val="22"/>
          <w:szCs w:val="22"/>
        </w:rPr>
      </w:pPr>
      <w:r w:rsidRPr="00E966EC">
        <w:rPr>
          <w:b/>
          <w:sz w:val="22"/>
          <w:szCs w:val="22"/>
        </w:rPr>
        <w:lastRenderedPageBreak/>
        <w:t>•</w:t>
      </w:r>
      <w:r w:rsidRPr="00E966EC">
        <w:rPr>
          <w:b/>
          <w:sz w:val="22"/>
          <w:szCs w:val="22"/>
        </w:rPr>
        <w:tab/>
        <w:t>requiring respondents to submit more than an original and two copies of any document;</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lastRenderedPageBreak/>
        <w:t>•</w:t>
      </w:r>
      <w:r w:rsidRPr="00E966EC">
        <w:rPr>
          <w:b/>
          <w:sz w:val="22"/>
          <w:szCs w:val="22"/>
        </w:rPr>
        <w:tab/>
        <w:t>requiring respondents to retain records, other than health, medical, government contract, grant-in-aid, or tax records for more than three years;</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In connection with a statistical survey, that is not designed to produce valid and reliable results that can be generalized to the universe of study;</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the use of a statistical data classification that has not been reviewed and approved by OMB;</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submit proprietary trade secret, or other confidential information unless the agency can demonstrate that it has instituted procedures to protect the information's confidentiality to the extent permitted by law.</w:t>
      </w:r>
    </w:p>
    <w:p w:rsidR="00E966EC" w:rsidRDefault="00E966EC" w:rsidP="00E966EC">
      <w:pPr>
        <w:tabs>
          <w:tab w:val="left" w:pos="-1440"/>
        </w:tabs>
        <w:spacing w:line="480" w:lineRule="auto"/>
        <w:jc w:val="both"/>
        <w:rPr>
          <w:sz w:val="22"/>
        </w:rPr>
      </w:pPr>
    </w:p>
    <w:p w:rsidR="002F1A18" w:rsidRDefault="002F1A18"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t xml:space="preserve">The special circumstances contained in item 7 of the </w:t>
      </w:r>
      <w:r w:rsidR="00EB0D00">
        <w:rPr>
          <w:sz w:val="22"/>
        </w:rPr>
        <w:t>S</w:t>
      </w:r>
      <w:r>
        <w:rPr>
          <w:sz w:val="22"/>
        </w:rPr>
        <w:t xml:space="preserve">upporting </w:t>
      </w:r>
      <w:r w:rsidR="00EB0D00">
        <w:rPr>
          <w:sz w:val="22"/>
        </w:rPr>
        <w:t>S</w:t>
      </w:r>
      <w:r>
        <w:rPr>
          <w:sz w:val="22"/>
        </w:rPr>
        <w:t xml:space="preserve">tatement </w:t>
      </w:r>
      <w:r w:rsidR="00EB0D00">
        <w:rPr>
          <w:sz w:val="22"/>
        </w:rPr>
        <w:t>are not applicable</w:t>
      </w:r>
      <w:r>
        <w:rPr>
          <w:sz w:val="22"/>
        </w:rPr>
        <w:t xml:space="preserve"> to this information collection.</w:t>
      </w:r>
    </w:p>
    <w:p w:rsidR="00FC4482" w:rsidRDefault="00FC4482" w:rsidP="00E966EC">
      <w:pPr>
        <w:tabs>
          <w:tab w:val="left" w:pos="-1440"/>
        </w:tabs>
        <w:ind w:left="720" w:hanging="720"/>
        <w:jc w:val="both"/>
        <w:rPr>
          <w:b/>
          <w:sz w:val="22"/>
          <w:szCs w:val="22"/>
        </w:rPr>
      </w:pPr>
    </w:p>
    <w:p w:rsidR="00E966EC" w:rsidRPr="00E966EC" w:rsidRDefault="00E966EC" w:rsidP="00E966EC">
      <w:pPr>
        <w:tabs>
          <w:tab w:val="left" w:pos="-1440"/>
        </w:tabs>
        <w:ind w:left="720" w:hanging="720"/>
        <w:jc w:val="both"/>
        <w:rPr>
          <w:b/>
          <w:sz w:val="22"/>
          <w:szCs w:val="22"/>
        </w:rPr>
      </w:pPr>
      <w:r w:rsidRPr="00E966EC">
        <w:rPr>
          <w:b/>
          <w:sz w:val="22"/>
          <w:szCs w:val="22"/>
        </w:rPr>
        <w:t>8.</w:t>
      </w:r>
      <w:r w:rsidRPr="00E966EC">
        <w:rPr>
          <w:b/>
          <w:sz w:val="22"/>
          <w:szCs w:val="22"/>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966EC" w:rsidRPr="00E966EC" w:rsidRDefault="00E966EC" w:rsidP="00E966EC">
      <w:pPr>
        <w:jc w:val="both"/>
        <w:rPr>
          <w:b/>
          <w:sz w:val="22"/>
          <w:szCs w:val="22"/>
        </w:rPr>
      </w:pPr>
    </w:p>
    <w:p w:rsidR="00E966EC" w:rsidRPr="00E966EC" w:rsidRDefault="00E966EC" w:rsidP="00E966EC">
      <w:pPr>
        <w:ind w:left="720"/>
        <w:jc w:val="both"/>
        <w:rPr>
          <w:b/>
          <w:sz w:val="22"/>
          <w:szCs w:val="22"/>
        </w:rPr>
      </w:pPr>
      <w:r w:rsidRPr="00E966EC">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966EC" w:rsidRPr="00E966EC" w:rsidRDefault="00E966EC" w:rsidP="00E966EC">
      <w:pPr>
        <w:jc w:val="both"/>
        <w:rPr>
          <w:b/>
          <w:sz w:val="22"/>
          <w:szCs w:val="22"/>
        </w:rPr>
      </w:pPr>
    </w:p>
    <w:p w:rsidR="00E966EC" w:rsidRPr="00E966EC" w:rsidRDefault="00E966EC" w:rsidP="00E966EC">
      <w:pPr>
        <w:ind w:left="720"/>
        <w:jc w:val="both"/>
        <w:rPr>
          <w:b/>
          <w:sz w:val="22"/>
          <w:szCs w:val="22"/>
        </w:rPr>
      </w:pPr>
      <w:r w:rsidRPr="00E966EC">
        <w:rPr>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66EC" w:rsidRDefault="00E966EC" w:rsidP="00E966EC">
      <w:pPr>
        <w:tabs>
          <w:tab w:val="left" w:pos="-1440"/>
        </w:tabs>
        <w:spacing w:line="480" w:lineRule="auto"/>
        <w:jc w:val="both"/>
        <w:rPr>
          <w:sz w:val="22"/>
        </w:rPr>
      </w:pPr>
    </w:p>
    <w:p w:rsidR="002F1A18" w:rsidRPr="00311670" w:rsidRDefault="006C6620" w:rsidP="006C6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szCs w:val="22"/>
        </w:rPr>
      </w:pPr>
      <w:r w:rsidRPr="006C6620">
        <w:rPr>
          <w:sz w:val="22"/>
          <w:szCs w:val="22"/>
        </w:rPr>
        <w:t xml:space="preserve">On </w:t>
      </w:r>
      <w:r w:rsidR="000D5476">
        <w:rPr>
          <w:sz w:val="22"/>
          <w:szCs w:val="22"/>
        </w:rPr>
        <w:t>September 26</w:t>
      </w:r>
      <w:r w:rsidRPr="006C6620">
        <w:rPr>
          <w:sz w:val="22"/>
          <w:szCs w:val="22"/>
        </w:rPr>
        <w:t>, 20</w:t>
      </w:r>
      <w:r w:rsidR="007610E6">
        <w:rPr>
          <w:sz w:val="22"/>
          <w:szCs w:val="22"/>
        </w:rPr>
        <w:t>1</w:t>
      </w:r>
      <w:r w:rsidR="000D5476">
        <w:rPr>
          <w:sz w:val="22"/>
          <w:szCs w:val="22"/>
        </w:rPr>
        <w:t>3</w:t>
      </w:r>
      <w:r w:rsidRPr="006C6620">
        <w:rPr>
          <w:sz w:val="22"/>
          <w:szCs w:val="22"/>
        </w:rPr>
        <w:t>, DHS, Immigration and Customs Enforcement (ICE) published a notice in the Federal Register at 7</w:t>
      </w:r>
      <w:r w:rsidR="000D5476">
        <w:rPr>
          <w:sz w:val="22"/>
          <w:szCs w:val="22"/>
        </w:rPr>
        <w:t>8</w:t>
      </w:r>
      <w:r w:rsidRPr="006C6620">
        <w:rPr>
          <w:sz w:val="22"/>
          <w:szCs w:val="22"/>
        </w:rPr>
        <w:t xml:space="preserve"> FR </w:t>
      </w:r>
      <w:r w:rsidR="000D5476">
        <w:rPr>
          <w:sz w:val="22"/>
          <w:szCs w:val="22"/>
        </w:rPr>
        <w:t>23447</w:t>
      </w:r>
      <w:r w:rsidRPr="006C6620">
        <w:rPr>
          <w:sz w:val="22"/>
          <w:szCs w:val="22"/>
        </w:rPr>
        <w:t xml:space="preserve">, soliciting public review and comment </w:t>
      </w:r>
      <w:r w:rsidR="00311670">
        <w:rPr>
          <w:sz w:val="22"/>
          <w:szCs w:val="22"/>
        </w:rPr>
        <w:t xml:space="preserve">for a 60 day period </w:t>
      </w:r>
      <w:r w:rsidRPr="006C6620">
        <w:rPr>
          <w:sz w:val="22"/>
          <w:szCs w:val="22"/>
        </w:rPr>
        <w:t>on the proposed extension of this information collection.  ICE received no public comments</w:t>
      </w:r>
      <w:r w:rsidRPr="00311670">
        <w:rPr>
          <w:sz w:val="22"/>
          <w:szCs w:val="22"/>
        </w:rPr>
        <w:t xml:space="preserve">.  </w:t>
      </w:r>
      <w:r w:rsidR="00311670" w:rsidRPr="00311670">
        <w:rPr>
          <w:sz w:val="22"/>
          <w:szCs w:val="22"/>
        </w:rPr>
        <w:t xml:space="preserve">On </w:t>
      </w:r>
      <w:r w:rsidR="000D5476">
        <w:rPr>
          <w:sz w:val="22"/>
          <w:szCs w:val="22"/>
        </w:rPr>
        <w:t xml:space="preserve">December </w:t>
      </w:r>
      <w:r w:rsidR="00B14337">
        <w:rPr>
          <w:sz w:val="22"/>
          <w:szCs w:val="22"/>
        </w:rPr>
        <w:t>6</w:t>
      </w:r>
      <w:r w:rsidR="00311670" w:rsidRPr="00311670">
        <w:rPr>
          <w:sz w:val="22"/>
          <w:szCs w:val="22"/>
        </w:rPr>
        <w:t>, 20</w:t>
      </w:r>
      <w:r w:rsidR="007610E6">
        <w:rPr>
          <w:sz w:val="22"/>
          <w:szCs w:val="22"/>
        </w:rPr>
        <w:t>1</w:t>
      </w:r>
      <w:r w:rsidR="000D5476">
        <w:rPr>
          <w:sz w:val="22"/>
          <w:szCs w:val="22"/>
        </w:rPr>
        <w:t>3</w:t>
      </w:r>
      <w:r w:rsidR="00311670" w:rsidRPr="00311670">
        <w:rPr>
          <w:sz w:val="22"/>
          <w:szCs w:val="22"/>
        </w:rPr>
        <w:t>, ICE published a follow up notice in the Federal Register at 7</w:t>
      </w:r>
      <w:r w:rsidR="000D5476">
        <w:rPr>
          <w:sz w:val="22"/>
          <w:szCs w:val="22"/>
        </w:rPr>
        <w:t>8</w:t>
      </w:r>
      <w:r w:rsidR="00311670" w:rsidRPr="00311670">
        <w:rPr>
          <w:sz w:val="22"/>
          <w:szCs w:val="22"/>
        </w:rPr>
        <w:t xml:space="preserve"> FR </w:t>
      </w:r>
      <w:r w:rsidR="00B14337">
        <w:rPr>
          <w:sz w:val="22"/>
          <w:szCs w:val="22"/>
        </w:rPr>
        <w:t>29119</w:t>
      </w:r>
      <w:r w:rsidR="00311670" w:rsidRPr="00311670">
        <w:rPr>
          <w:sz w:val="22"/>
          <w:szCs w:val="22"/>
        </w:rPr>
        <w:t xml:space="preserve">, </w:t>
      </w:r>
      <w:r w:rsidR="00311670" w:rsidRPr="00311670">
        <w:rPr>
          <w:sz w:val="22"/>
          <w:szCs w:val="22"/>
        </w:rPr>
        <w:lastRenderedPageBreak/>
        <w:t xml:space="preserve">soliciting public review and comment </w:t>
      </w:r>
      <w:r w:rsidR="007610E6" w:rsidRPr="00311670">
        <w:rPr>
          <w:sz w:val="22"/>
          <w:szCs w:val="22"/>
        </w:rPr>
        <w:t xml:space="preserve">for an additional 30 day period </w:t>
      </w:r>
      <w:r w:rsidR="00311670" w:rsidRPr="00311670">
        <w:rPr>
          <w:sz w:val="22"/>
          <w:szCs w:val="22"/>
        </w:rPr>
        <w:t>on the proposed extension of the approval of this information collection.</w:t>
      </w:r>
    </w:p>
    <w:p w:rsidR="00631BC1" w:rsidRDefault="00631BC1">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r w:rsidRPr="00AC46A9">
        <w:rPr>
          <w:b/>
          <w:sz w:val="22"/>
          <w:szCs w:val="22"/>
        </w:rPr>
        <w:t>9.</w:t>
      </w:r>
      <w:r w:rsidRPr="00AC46A9">
        <w:rPr>
          <w:b/>
          <w:sz w:val="22"/>
          <w:szCs w:val="22"/>
        </w:rPr>
        <w:tab/>
        <w:t>Explain any decision to provide any payment or gift to respondents, other than remuneration of contractors or grantees.</w:t>
      </w:r>
    </w:p>
    <w:p w:rsidR="00D16E87" w:rsidRDefault="00D16E87">
      <w:pPr>
        <w:tabs>
          <w:tab w:val="left" w:pos="-1440"/>
        </w:tabs>
        <w:spacing w:line="480" w:lineRule="auto"/>
        <w:jc w:val="both"/>
        <w:rPr>
          <w:sz w:val="22"/>
        </w:rPr>
      </w:pPr>
    </w:p>
    <w:p w:rsidR="00631BC1" w:rsidRDefault="002F1A18">
      <w:pPr>
        <w:tabs>
          <w:tab w:val="left" w:pos="-1440"/>
        </w:tabs>
        <w:spacing w:line="480" w:lineRule="auto"/>
        <w:jc w:val="both"/>
        <w:rPr>
          <w:sz w:val="22"/>
        </w:rPr>
      </w:pPr>
      <w:r>
        <w:rPr>
          <w:sz w:val="22"/>
        </w:rPr>
        <w:tab/>
      </w:r>
      <w:r w:rsidR="00EB0D00">
        <w:rPr>
          <w:sz w:val="22"/>
        </w:rPr>
        <w:t>ICE</w:t>
      </w:r>
      <w:r>
        <w:rPr>
          <w:sz w:val="22"/>
        </w:rPr>
        <w:t xml:space="preserve"> does not provide payment or gifts to respondents in exchange for a benefit sought. </w:t>
      </w:r>
    </w:p>
    <w:p w:rsidR="00AC46A9" w:rsidRPr="00AC46A9" w:rsidRDefault="00AC46A9" w:rsidP="00AC46A9">
      <w:pPr>
        <w:tabs>
          <w:tab w:val="left" w:pos="-1440"/>
        </w:tabs>
        <w:ind w:left="720" w:hanging="720"/>
        <w:jc w:val="both"/>
        <w:rPr>
          <w:b/>
          <w:sz w:val="22"/>
          <w:szCs w:val="22"/>
        </w:rPr>
      </w:pPr>
      <w:r w:rsidRPr="00AC46A9">
        <w:rPr>
          <w:b/>
          <w:sz w:val="22"/>
          <w:szCs w:val="22"/>
        </w:rPr>
        <w:t>10.</w:t>
      </w:r>
      <w:r w:rsidRPr="00AC46A9">
        <w:rPr>
          <w:b/>
          <w:sz w:val="22"/>
          <w:szCs w:val="22"/>
        </w:rPr>
        <w:tab/>
        <w:t>Describe any assurance of confidentiality provided to respondents and the basis for the assurance in statute, regulation, or agency policy.</w:t>
      </w:r>
    </w:p>
    <w:p w:rsidR="00AC46A9" w:rsidRDefault="00AC46A9" w:rsidP="00AC46A9">
      <w:pPr>
        <w:tabs>
          <w:tab w:val="left" w:pos="-1440"/>
        </w:tabs>
        <w:spacing w:line="480" w:lineRule="auto"/>
        <w:jc w:val="both"/>
        <w:rPr>
          <w:sz w:val="22"/>
        </w:rPr>
      </w:pPr>
    </w:p>
    <w:p w:rsidR="002F1A18" w:rsidRDefault="00AC46A9"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2F1A18">
        <w:rPr>
          <w:sz w:val="22"/>
        </w:rPr>
        <w:t xml:space="preserve">There </w:t>
      </w:r>
      <w:r w:rsidR="00EB0D00">
        <w:rPr>
          <w:sz w:val="22"/>
        </w:rPr>
        <w:t>are</w:t>
      </w:r>
      <w:r w:rsidR="002F1A18">
        <w:rPr>
          <w:sz w:val="22"/>
        </w:rPr>
        <w:t xml:space="preserve"> no assurance</w:t>
      </w:r>
      <w:r w:rsidR="00EB0D00">
        <w:rPr>
          <w:sz w:val="22"/>
        </w:rPr>
        <w:t>s</w:t>
      </w:r>
      <w:r w:rsidR="002F1A18">
        <w:rPr>
          <w:sz w:val="22"/>
        </w:rPr>
        <w:t xml:space="preserve"> of confidentiality</w:t>
      </w:r>
      <w:r w:rsidR="00EB0D00">
        <w:rPr>
          <w:sz w:val="22"/>
        </w:rPr>
        <w:t xml:space="preserve"> provided to the respondents for this information collection</w:t>
      </w:r>
      <w:r w:rsidR="002F1A18">
        <w:rPr>
          <w:sz w:val="22"/>
        </w:rPr>
        <w:t>.</w:t>
      </w:r>
    </w:p>
    <w:p w:rsidR="00AC46A9" w:rsidRPr="00AC46A9" w:rsidRDefault="00AC46A9" w:rsidP="00AC46A9">
      <w:pPr>
        <w:tabs>
          <w:tab w:val="left" w:pos="-1440"/>
        </w:tabs>
        <w:ind w:left="720" w:hanging="720"/>
        <w:jc w:val="both"/>
        <w:rPr>
          <w:b/>
          <w:sz w:val="22"/>
          <w:szCs w:val="22"/>
        </w:rPr>
      </w:pPr>
      <w:r w:rsidRPr="00AC46A9">
        <w:rPr>
          <w:b/>
          <w:sz w:val="22"/>
          <w:szCs w:val="22"/>
        </w:rPr>
        <w:t>11.</w:t>
      </w:r>
      <w:r w:rsidRPr="00AC46A9">
        <w:rPr>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00AC46A9" w:rsidRDefault="00AC46A9" w:rsidP="00AC46A9">
      <w:pPr>
        <w:tabs>
          <w:tab w:val="left" w:pos="-1440"/>
        </w:tabs>
        <w:spacing w:line="480" w:lineRule="auto"/>
        <w:jc w:val="both"/>
        <w:rPr>
          <w:sz w:val="22"/>
        </w:rPr>
      </w:pPr>
    </w:p>
    <w:p w:rsidR="006C6620" w:rsidRPr="006C6620" w:rsidRDefault="006C6620" w:rsidP="006C6620">
      <w:pPr>
        <w:pStyle w:val="Default"/>
        <w:spacing w:line="360" w:lineRule="auto"/>
        <w:ind w:left="720"/>
        <w:jc w:val="both"/>
        <w:rPr>
          <w:sz w:val="22"/>
          <w:szCs w:val="22"/>
        </w:rPr>
      </w:pPr>
      <w:r w:rsidRPr="006C6620">
        <w:rPr>
          <w:sz w:val="22"/>
          <w:szCs w:val="22"/>
        </w:rPr>
        <w:t xml:space="preserve">The applicant may present a medical reason as justification for his or her request for the benefit.  Any reason given must be supported with evidence, which would entail disclosure of confidential medical information.  However, this information is necessary to determine the applicant’s eligibility for the requested immigration benefit. </w:t>
      </w:r>
      <w:r w:rsidR="00C2534C">
        <w:rPr>
          <w:sz w:val="22"/>
          <w:szCs w:val="22"/>
        </w:rPr>
        <w:t>The applicant may consult with an attorney at his or her own expense before submitting the application.  The attorney can advise the applicant regarding submission of confidential information.</w:t>
      </w:r>
    </w:p>
    <w:p w:rsidR="00D16E87" w:rsidRDefault="00D16E87" w:rsidP="00AC46A9">
      <w:pPr>
        <w:tabs>
          <w:tab w:val="left" w:pos="-1440"/>
        </w:tabs>
        <w:ind w:left="720" w:hanging="720"/>
        <w:jc w:val="both"/>
        <w:rPr>
          <w:b/>
          <w:sz w:val="22"/>
          <w:szCs w:val="22"/>
        </w:rPr>
      </w:pPr>
    </w:p>
    <w:p w:rsidR="00AC46A9" w:rsidRPr="00AC46A9" w:rsidRDefault="00AC46A9" w:rsidP="00AC46A9">
      <w:pPr>
        <w:tabs>
          <w:tab w:val="left" w:pos="-1440"/>
        </w:tabs>
        <w:ind w:left="720" w:hanging="720"/>
        <w:jc w:val="both"/>
        <w:rPr>
          <w:b/>
          <w:sz w:val="22"/>
          <w:szCs w:val="22"/>
        </w:rPr>
      </w:pPr>
      <w:r w:rsidRPr="00AC46A9">
        <w:rPr>
          <w:b/>
          <w:sz w:val="22"/>
          <w:szCs w:val="22"/>
        </w:rPr>
        <w:t>12.</w:t>
      </w:r>
      <w:r w:rsidRPr="00AC46A9">
        <w:rPr>
          <w:b/>
          <w:sz w:val="22"/>
          <w:szCs w:val="22"/>
        </w:rPr>
        <w:tab/>
        <w:t>Provide estimates of the hour burden of the collection of information.  The statement should:</w:t>
      </w:r>
    </w:p>
    <w:p w:rsidR="00AC46A9" w:rsidRPr="00AC46A9" w:rsidRDefault="00AC46A9" w:rsidP="00AC46A9">
      <w:pPr>
        <w:tabs>
          <w:tab w:val="left" w:pos="-1440"/>
        </w:tabs>
        <w:ind w:left="720" w:hanging="720"/>
        <w:jc w:val="both"/>
        <w:rPr>
          <w:b/>
          <w:sz w:val="22"/>
          <w:szCs w:val="22"/>
        </w:rPr>
        <w:sectPr w:rsidR="00AC46A9" w:rsidRPr="00AC46A9">
          <w:type w:val="continuous"/>
          <w:pgSz w:w="12240" w:h="15840"/>
          <w:pgMar w:top="1440" w:right="1440" w:bottom="1440" w:left="1440" w:header="1440" w:footer="1440" w:gutter="0"/>
          <w:cols w:space="720"/>
          <w:noEndnote/>
        </w:sectPr>
      </w:pPr>
    </w:p>
    <w:p w:rsidR="00AC46A9" w:rsidRPr="00AC46A9" w:rsidRDefault="00AC46A9" w:rsidP="00AC46A9">
      <w:pPr>
        <w:tabs>
          <w:tab w:val="left" w:pos="-1440"/>
        </w:tabs>
        <w:ind w:left="1440" w:hanging="720"/>
        <w:jc w:val="both"/>
        <w:rPr>
          <w:b/>
          <w:sz w:val="22"/>
          <w:szCs w:val="22"/>
        </w:rPr>
      </w:pPr>
      <w:r w:rsidRPr="00AC46A9">
        <w:rPr>
          <w:b/>
          <w:sz w:val="22"/>
          <w:szCs w:val="22"/>
        </w:rPr>
        <w:lastRenderedPageBreak/>
        <w:t>•</w:t>
      </w:r>
      <w:r w:rsidRPr="00AC46A9">
        <w:rPr>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C46A9" w:rsidRPr="00AC46A9" w:rsidRDefault="00AC46A9" w:rsidP="00AC46A9">
      <w:pPr>
        <w:jc w:val="both"/>
        <w:rPr>
          <w:b/>
          <w:sz w:val="22"/>
          <w:szCs w:val="22"/>
        </w:rPr>
      </w:pPr>
    </w:p>
    <w:p w:rsidR="00AC46A9" w:rsidRPr="00AC46A9" w:rsidRDefault="00AC46A9" w:rsidP="00AC46A9">
      <w:pPr>
        <w:tabs>
          <w:tab w:val="left" w:pos="-1440"/>
        </w:tabs>
        <w:ind w:left="1440" w:hanging="720"/>
        <w:jc w:val="both"/>
        <w:rPr>
          <w:b/>
          <w:sz w:val="22"/>
          <w:szCs w:val="22"/>
        </w:rPr>
      </w:pPr>
      <w:r w:rsidRPr="00AC46A9">
        <w:rPr>
          <w:b/>
          <w:sz w:val="22"/>
          <w:szCs w:val="22"/>
        </w:rPr>
        <w:lastRenderedPageBreak/>
        <w:t>•</w:t>
      </w:r>
      <w:r w:rsidRPr="00AC46A9">
        <w:rPr>
          <w:b/>
          <w:sz w:val="22"/>
          <w:szCs w:val="22"/>
        </w:rPr>
        <w:tab/>
        <w:t>If this request for approval covers more than one form, provide separate hour burden estimates for each form and aggregate the hour burdens in Item 13 of OMB Form 83-I.</w:t>
      </w:r>
    </w:p>
    <w:p w:rsidR="00AC46A9" w:rsidRPr="00AC46A9" w:rsidRDefault="00AC46A9" w:rsidP="00AC46A9">
      <w:pPr>
        <w:jc w:val="both"/>
        <w:rPr>
          <w:b/>
          <w:sz w:val="22"/>
          <w:szCs w:val="22"/>
        </w:rPr>
      </w:pPr>
    </w:p>
    <w:p w:rsidR="00AC46A9" w:rsidRPr="00AC46A9" w:rsidRDefault="00AC46A9" w:rsidP="00AC46A9">
      <w:pPr>
        <w:tabs>
          <w:tab w:val="left" w:pos="-1440"/>
        </w:tabs>
        <w:ind w:left="1440" w:hanging="720"/>
        <w:jc w:val="both"/>
        <w:rPr>
          <w:b/>
          <w:sz w:val="22"/>
          <w:szCs w:val="22"/>
        </w:rPr>
      </w:pPr>
      <w:r w:rsidRPr="00AC46A9">
        <w:rPr>
          <w:b/>
          <w:sz w:val="22"/>
          <w:szCs w:val="22"/>
        </w:rPr>
        <w:t>•</w:t>
      </w:r>
      <w:r w:rsidRPr="00AC46A9">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C46A9" w:rsidRDefault="00AC46A9">
      <w:pPr>
        <w:tabs>
          <w:tab w:val="left" w:pos="-1440"/>
        </w:tabs>
        <w:spacing w:line="480" w:lineRule="auto"/>
        <w:ind w:left="720" w:hanging="720"/>
        <w:jc w:val="both"/>
        <w:rPr>
          <w:sz w:val="22"/>
        </w:rPr>
      </w:pPr>
    </w:p>
    <w:p w:rsidR="00631BC1" w:rsidRDefault="00631BC1">
      <w:pPr>
        <w:tabs>
          <w:tab w:val="left" w:pos="-1440"/>
        </w:tabs>
        <w:spacing w:line="480" w:lineRule="auto"/>
        <w:ind w:left="720" w:hanging="720"/>
        <w:jc w:val="both"/>
        <w:rPr>
          <w:sz w:val="22"/>
        </w:rPr>
      </w:pPr>
      <w:r>
        <w:rPr>
          <w:sz w:val="22"/>
        </w:rPr>
        <w:tab/>
      </w:r>
      <w:r w:rsidR="006E4F56">
        <w:rPr>
          <w:b/>
          <w:sz w:val="22"/>
          <w:u w:val="single"/>
        </w:rPr>
        <w:t xml:space="preserve">Hour </w:t>
      </w:r>
      <w:r>
        <w:rPr>
          <w:b/>
          <w:sz w:val="22"/>
          <w:u w:val="single"/>
        </w:rPr>
        <w:t>Burden</w:t>
      </w:r>
      <w:r w:rsidR="006E4F56">
        <w:rPr>
          <w:b/>
          <w:sz w:val="22"/>
          <w:u w:val="single"/>
        </w:rPr>
        <w:t xml:space="preserve"> Estimate</w:t>
      </w:r>
    </w:p>
    <w:p w:rsidR="00631BC1" w:rsidRDefault="00631BC1">
      <w:pPr>
        <w:tabs>
          <w:tab w:val="left" w:pos="-1440"/>
        </w:tabs>
        <w:spacing w:line="480" w:lineRule="auto"/>
        <w:ind w:left="1440" w:hanging="720"/>
        <w:jc w:val="both"/>
        <w:rPr>
          <w:sz w:val="22"/>
        </w:rPr>
      </w:pPr>
      <w:r>
        <w:rPr>
          <w:sz w:val="22"/>
        </w:rPr>
        <w:t>a.</w:t>
      </w:r>
      <w:r>
        <w:rPr>
          <w:sz w:val="22"/>
        </w:rPr>
        <w:tab/>
        <w:t>Number of Respondents</w:t>
      </w:r>
      <w:r>
        <w:rPr>
          <w:sz w:val="22"/>
        </w:rPr>
        <w:tab/>
      </w:r>
      <w:r>
        <w:rPr>
          <w:sz w:val="22"/>
        </w:rPr>
        <w:tab/>
      </w:r>
      <w:r>
        <w:rPr>
          <w:sz w:val="22"/>
        </w:rPr>
        <w:tab/>
      </w:r>
      <w:r>
        <w:rPr>
          <w:sz w:val="22"/>
        </w:rPr>
        <w:tab/>
        <w:t xml:space="preserve">       </w:t>
      </w:r>
      <w:r w:rsidR="00D7309C">
        <w:rPr>
          <w:sz w:val="22"/>
        </w:rPr>
        <w:t>5,500</w:t>
      </w:r>
    </w:p>
    <w:p w:rsidR="00631BC1" w:rsidRDefault="00631BC1">
      <w:pPr>
        <w:tabs>
          <w:tab w:val="left" w:pos="-1440"/>
        </w:tabs>
        <w:spacing w:line="480" w:lineRule="auto"/>
        <w:ind w:left="1440" w:hanging="720"/>
        <w:jc w:val="both"/>
        <w:rPr>
          <w:sz w:val="22"/>
        </w:rPr>
      </w:pPr>
      <w:r>
        <w:rPr>
          <w:sz w:val="22"/>
        </w:rPr>
        <w:t>b.</w:t>
      </w:r>
      <w:r>
        <w:rPr>
          <w:sz w:val="22"/>
        </w:rPr>
        <w:tab/>
        <w:t>Number of Responses per each Respondent</w:t>
      </w:r>
      <w:r>
        <w:rPr>
          <w:sz w:val="22"/>
        </w:rPr>
        <w:tab/>
        <w:t xml:space="preserve">                1</w:t>
      </w:r>
    </w:p>
    <w:p w:rsidR="00631BC1" w:rsidRDefault="00631BC1">
      <w:pPr>
        <w:tabs>
          <w:tab w:val="left" w:pos="-1440"/>
        </w:tabs>
        <w:spacing w:line="480" w:lineRule="auto"/>
        <w:ind w:left="1440" w:hanging="720"/>
        <w:jc w:val="both"/>
        <w:rPr>
          <w:sz w:val="22"/>
        </w:rPr>
      </w:pPr>
      <w:r>
        <w:rPr>
          <w:sz w:val="22"/>
        </w:rPr>
        <w:t>c.</w:t>
      </w:r>
      <w:r>
        <w:rPr>
          <w:sz w:val="22"/>
        </w:rPr>
        <w:tab/>
        <w:t>Total Annual Responses</w:t>
      </w:r>
      <w:r>
        <w:rPr>
          <w:sz w:val="22"/>
        </w:rPr>
        <w:tab/>
      </w:r>
      <w:r>
        <w:rPr>
          <w:sz w:val="22"/>
        </w:rPr>
        <w:tab/>
      </w:r>
      <w:r>
        <w:rPr>
          <w:sz w:val="22"/>
        </w:rPr>
        <w:tab/>
      </w:r>
      <w:r>
        <w:rPr>
          <w:sz w:val="22"/>
        </w:rPr>
        <w:tab/>
        <w:t xml:space="preserve">        </w:t>
      </w:r>
      <w:r w:rsidR="00D7309C">
        <w:rPr>
          <w:sz w:val="22"/>
        </w:rPr>
        <w:t>5,500</w:t>
      </w:r>
    </w:p>
    <w:p w:rsidR="00631BC1" w:rsidRDefault="00631BC1">
      <w:pPr>
        <w:tabs>
          <w:tab w:val="left" w:pos="-1440"/>
        </w:tabs>
        <w:spacing w:line="480" w:lineRule="auto"/>
        <w:ind w:left="1440" w:hanging="720"/>
        <w:jc w:val="both"/>
        <w:rPr>
          <w:sz w:val="22"/>
        </w:rPr>
      </w:pPr>
      <w:r>
        <w:rPr>
          <w:sz w:val="22"/>
        </w:rPr>
        <w:t>d.</w:t>
      </w:r>
      <w:r>
        <w:rPr>
          <w:sz w:val="22"/>
        </w:rPr>
        <w:tab/>
        <w:t>Hours per Respo</w:t>
      </w:r>
      <w:r w:rsidR="0064762C">
        <w:rPr>
          <w:sz w:val="22"/>
        </w:rPr>
        <w:t>nse</w:t>
      </w:r>
      <w:r w:rsidR="0064762C">
        <w:rPr>
          <w:sz w:val="22"/>
        </w:rPr>
        <w:tab/>
      </w:r>
      <w:r w:rsidR="0064762C">
        <w:rPr>
          <w:sz w:val="22"/>
        </w:rPr>
        <w:tab/>
      </w:r>
      <w:r w:rsidR="0064762C">
        <w:rPr>
          <w:sz w:val="22"/>
        </w:rPr>
        <w:tab/>
        <w:t xml:space="preserve">                       </w:t>
      </w:r>
      <w:r>
        <w:rPr>
          <w:sz w:val="22"/>
        </w:rPr>
        <w:t xml:space="preserve"> </w:t>
      </w:r>
      <w:r w:rsidR="0094791F">
        <w:rPr>
          <w:sz w:val="22"/>
        </w:rPr>
        <w:t>0</w:t>
      </w:r>
      <w:r>
        <w:rPr>
          <w:sz w:val="22"/>
        </w:rPr>
        <w:t>.5</w:t>
      </w:r>
    </w:p>
    <w:p w:rsidR="00631BC1" w:rsidRDefault="00631BC1">
      <w:pPr>
        <w:tabs>
          <w:tab w:val="left" w:pos="-1440"/>
        </w:tabs>
        <w:spacing w:line="480" w:lineRule="auto"/>
        <w:ind w:left="1440" w:hanging="720"/>
        <w:jc w:val="both"/>
        <w:rPr>
          <w:sz w:val="22"/>
        </w:rPr>
      </w:pPr>
      <w:r>
        <w:rPr>
          <w:sz w:val="22"/>
        </w:rPr>
        <w:t>e.</w:t>
      </w:r>
      <w:r>
        <w:rPr>
          <w:sz w:val="22"/>
        </w:rPr>
        <w:tab/>
        <w:t>Total Annual Reporting Burden</w:t>
      </w:r>
      <w:r>
        <w:rPr>
          <w:sz w:val="22"/>
        </w:rPr>
        <w:tab/>
      </w:r>
      <w:r>
        <w:rPr>
          <w:sz w:val="22"/>
        </w:rPr>
        <w:tab/>
      </w:r>
      <w:r>
        <w:rPr>
          <w:sz w:val="22"/>
        </w:rPr>
        <w:tab/>
        <w:t xml:space="preserve">        </w:t>
      </w:r>
      <w:r w:rsidR="006461E5">
        <w:rPr>
          <w:sz w:val="22"/>
        </w:rPr>
        <w:t>2,75</w:t>
      </w:r>
      <w:r>
        <w:rPr>
          <w:sz w:val="22"/>
        </w:rPr>
        <w:t>0</w:t>
      </w:r>
    </w:p>
    <w:p w:rsidR="0094791F" w:rsidRPr="0094791F" w:rsidRDefault="0094791F" w:rsidP="0094791F">
      <w:pPr>
        <w:pStyle w:val="Default"/>
        <w:tabs>
          <w:tab w:val="clear" w:pos="0"/>
        </w:tabs>
        <w:spacing w:line="360" w:lineRule="auto"/>
        <w:ind w:left="720"/>
        <w:jc w:val="both"/>
        <w:rPr>
          <w:sz w:val="22"/>
          <w:szCs w:val="22"/>
        </w:rPr>
      </w:pPr>
      <w:r w:rsidRPr="0094791F">
        <w:rPr>
          <w:sz w:val="22"/>
          <w:szCs w:val="22"/>
        </w:rPr>
        <w:t xml:space="preserve">The projected hours per response for this collection of information were derived by first breaking the process into three basic components: </w:t>
      </w:r>
    </w:p>
    <w:p w:rsidR="0094791F" w:rsidRPr="002A6B41" w:rsidRDefault="0094791F" w:rsidP="0094791F">
      <w:pPr>
        <w:pStyle w:val="Default"/>
        <w:jc w:val="both"/>
      </w:pPr>
    </w:p>
    <w:p w:rsidR="0094791F" w:rsidRPr="0094791F" w:rsidRDefault="0094791F" w:rsidP="0094791F">
      <w:pPr>
        <w:pStyle w:val="Default"/>
        <w:spacing w:line="360" w:lineRule="auto"/>
        <w:ind w:left="720"/>
        <w:jc w:val="both"/>
        <w:rPr>
          <w:sz w:val="22"/>
          <w:szCs w:val="22"/>
        </w:rPr>
      </w:pPr>
      <w:r>
        <w:rPr>
          <w:sz w:val="22"/>
          <w:szCs w:val="22"/>
        </w:rPr>
        <w:tab/>
      </w:r>
      <w:r w:rsidRPr="0094791F">
        <w:rPr>
          <w:sz w:val="22"/>
          <w:szCs w:val="22"/>
        </w:rPr>
        <w:t xml:space="preserve">Learning about the </w:t>
      </w:r>
      <w:r>
        <w:rPr>
          <w:sz w:val="22"/>
          <w:szCs w:val="22"/>
        </w:rPr>
        <w:t>l</w:t>
      </w:r>
      <w:r w:rsidRPr="0094791F">
        <w:rPr>
          <w:sz w:val="22"/>
          <w:szCs w:val="22"/>
        </w:rPr>
        <w:t xml:space="preserve">aw and the </w:t>
      </w:r>
      <w:r>
        <w:rPr>
          <w:sz w:val="22"/>
          <w:szCs w:val="22"/>
        </w:rPr>
        <w:t>f</w:t>
      </w:r>
      <w:r w:rsidRPr="0094791F">
        <w:rPr>
          <w:sz w:val="22"/>
          <w:szCs w:val="22"/>
        </w:rPr>
        <w:t xml:space="preserve">orm: </w:t>
      </w:r>
      <w:r>
        <w:rPr>
          <w:sz w:val="22"/>
          <w:szCs w:val="22"/>
        </w:rPr>
        <w:tab/>
      </w:r>
      <w:r>
        <w:rPr>
          <w:sz w:val="22"/>
          <w:szCs w:val="22"/>
        </w:rPr>
        <w:tab/>
      </w:r>
      <w:r w:rsidRPr="0094791F">
        <w:rPr>
          <w:sz w:val="22"/>
          <w:szCs w:val="22"/>
        </w:rPr>
        <w:t xml:space="preserve">5 Minutes </w:t>
      </w:r>
    </w:p>
    <w:p w:rsidR="0094791F" w:rsidRPr="0094791F" w:rsidRDefault="0094791F" w:rsidP="0094791F">
      <w:pPr>
        <w:pStyle w:val="Default"/>
        <w:spacing w:line="360" w:lineRule="auto"/>
        <w:ind w:left="720"/>
        <w:jc w:val="both"/>
        <w:rPr>
          <w:sz w:val="22"/>
          <w:szCs w:val="22"/>
        </w:rPr>
      </w:pPr>
      <w:r w:rsidRPr="0094791F">
        <w:rPr>
          <w:sz w:val="22"/>
          <w:szCs w:val="22"/>
        </w:rPr>
        <w:tab/>
        <w:t xml:space="preserve">Completion of the </w:t>
      </w:r>
      <w:r>
        <w:rPr>
          <w:sz w:val="22"/>
          <w:szCs w:val="22"/>
        </w:rPr>
        <w:t>f</w:t>
      </w:r>
      <w:r w:rsidRPr="0094791F">
        <w:rPr>
          <w:sz w:val="22"/>
          <w:szCs w:val="22"/>
        </w:rPr>
        <w:t xml:space="preserve">orm: </w:t>
      </w:r>
      <w:r w:rsidRPr="0094791F">
        <w:rPr>
          <w:sz w:val="22"/>
          <w:szCs w:val="22"/>
        </w:rPr>
        <w:tab/>
      </w:r>
      <w:r w:rsidRPr="0094791F">
        <w:rPr>
          <w:sz w:val="22"/>
          <w:szCs w:val="22"/>
        </w:rPr>
        <w:tab/>
        <w:t xml:space="preserve">  </w:t>
      </w:r>
      <w:r>
        <w:rPr>
          <w:sz w:val="22"/>
          <w:szCs w:val="22"/>
        </w:rPr>
        <w:tab/>
      </w:r>
      <w:r w:rsidRPr="0094791F">
        <w:rPr>
          <w:sz w:val="22"/>
          <w:szCs w:val="22"/>
        </w:rPr>
        <w:t xml:space="preserve">20 Minutes </w:t>
      </w:r>
    </w:p>
    <w:p w:rsidR="0094791F" w:rsidRPr="0094791F" w:rsidRDefault="0094791F" w:rsidP="0094791F">
      <w:pPr>
        <w:pStyle w:val="Default"/>
        <w:spacing w:line="360" w:lineRule="auto"/>
        <w:ind w:left="720"/>
        <w:jc w:val="both"/>
        <w:rPr>
          <w:sz w:val="22"/>
          <w:szCs w:val="22"/>
        </w:rPr>
      </w:pPr>
      <w:r w:rsidRPr="0094791F">
        <w:rPr>
          <w:sz w:val="22"/>
          <w:szCs w:val="22"/>
        </w:rPr>
        <w:tab/>
        <w:t xml:space="preserve">Assembling and </w:t>
      </w:r>
      <w:r>
        <w:rPr>
          <w:sz w:val="22"/>
          <w:szCs w:val="22"/>
        </w:rPr>
        <w:t>f</w:t>
      </w:r>
      <w:r w:rsidRPr="0094791F">
        <w:rPr>
          <w:sz w:val="22"/>
          <w:szCs w:val="22"/>
        </w:rPr>
        <w:t xml:space="preserve">iling the </w:t>
      </w:r>
      <w:r>
        <w:rPr>
          <w:sz w:val="22"/>
          <w:szCs w:val="22"/>
        </w:rPr>
        <w:t>f</w:t>
      </w:r>
      <w:r w:rsidRPr="0094791F">
        <w:rPr>
          <w:sz w:val="22"/>
          <w:szCs w:val="22"/>
        </w:rPr>
        <w:t xml:space="preserve">orm: </w:t>
      </w:r>
      <w:r w:rsidRPr="0094791F">
        <w:rPr>
          <w:sz w:val="22"/>
          <w:szCs w:val="22"/>
        </w:rPr>
        <w:tab/>
        <w:t xml:space="preserve">   </w:t>
      </w:r>
      <w:r>
        <w:rPr>
          <w:sz w:val="22"/>
          <w:szCs w:val="22"/>
        </w:rPr>
        <w:tab/>
      </w:r>
      <w:r>
        <w:rPr>
          <w:sz w:val="22"/>
          <w:szCs w:val="22"/>
        </w:rPr>
        <w:tab/>
      </w:r>
      <w:r w:rsidRPr="0094791F">
        <w:rPr>
          <w:sz w:val="22"/>
          <w:szCs w:val="22"/>
        </w:rPr>
        <w:t xml:space="preserve">5 Minutes </w:t>
      </w:r>
    </w:p>
    <w:p w:rsidR="006E4F56" w:rsidRPr="0094791F" w:rsidRDefault="0094791F" w:rsidP="0094791F">
      <w:pPr>
        <w:pStyle w:val="Default"/>
        <w:spacing w:line="360" w:lineRule="auto"/>
        <w:ind w:left="720"/>
        <w:jc w:val="both"/>
        <w:rPr>
          <w:sz w:val="22"/>
          <w:szCs w:val="22"/>
        </w:rPr>
      </w:pPr>
      <w:r w:rsidRPr="0094791F">
        <w:rPr>
          <w:sz w:val="22"/>
          <w:szCs w:val="22"/>
        </w:rPr>
        <w:tab/>
        <w:t xml:space="preserve">Total Hours per Response: </w:t>
      </w:r>
      <w:r w:rsidRPr="0094791F">
        <w:rPr>
          <w:sz w:val="22"/>
          <w:szCs w:val="22"/>
        </w:rPr>
        <w:tab/>
        <w:t xml:space="preserve">               </w:t>
      </w:r>
      <w:r>
        <w:rPr>
          <w:sz w:val="22"/>
          <w:szCs w:val="22"/>
        </w:rPr>
        <w:tab/>
      </w:r>
      <w:r w:rsidRPr="0094791F">
        <w:rPr>
          <w:sz w:val="22"/>
          <w:szCs w:val="22"/>
        </w:rPr>
        <w:t xml:space="preserve">30 Minutes </w:t>
      </w:r>
    </w:p>
    <w:p w:rsidR="00631BC1" w:rsidRDefault="00631BC1">
      <w:pPr>
        <w:tabs>
          <w:tab w:val="left" w:pos="-1440"/>
        </w:tabs>
        <w:spacing w:line="480" w:lineRule="auto"/>
        <w:ind w:left="1440" w:hanging="720"/>
        <w:jc w:val="both"/>
        <w:rPr>
          <w:sz w:val="22"/>
        </w:rPr>
      </w:pPr>
      <w:r>
        <w:rPr>
          <w:sz w:val="22"/>
        </w:rPr>
        <w:tab/>
      </w:r>
      <w:r>
        <w:rPr>
          <w:sz w:val="22"/>
        </w:rPr>
        <w:tab/>
        <w:t xml:space="preserve">  </w:t>
      </w:r>
    </w:p>
    <w:p w:rsidR="002F1A18" w:rsidRDefault="002F1A18"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b/>
          <w:sz w:val="22"/>
        </w:rPr>
      </w:pPr>
      <w:r>
        <w:rPr>
          <w:b/>
          <w:sz w:val="22"/>
        </w:rPr>
        <w:t>Annual Reporting Burden</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b/>
          <w:sz w:val="22"/>
        </w:rPr>
        <w:t xml:space="preserve">Total annual reporting burden is </w:t>
      </w:r>
      <w:r w:rsidR="006461E5">
        <w:rPr>
          <w:b/>
          <w:sz w:val="22"/>
        </w:rPr>
        <w:t>2,750</w:t>
      </w:r>
      <w:r>
        <w:rPr>
          <w:b/>
          <w:sz w:val="22"/>
        </w:rPr>
        <w:t>.</w:t>
      </w:r>
      <w:r>
        <w:rPr>
          <w:sz w:val="22"/>
        </w:rPr>
        <w:t xml:space="preserve">  This figure was derived by multiplying the number of respondents (</w:t>
      </w:r>
      <w:r w:rsidR="006461E5">
        <w:rPr>
          <w:sz w:val="22"/>
        </w:rPr>
        <w:t>5,50</w:t>
      </w:r>
      <w:r w:rsidR="00353BED">
        <w:rPr>
          <w:sz w:val="22"/>
        </w:rPr>
        <w:t>0</w:t>
      </w:r>
      <w:r>
        <w:rPr>
          <w:sz w:val="22"/>
        </w:rPr>
        <w:t xml:space="preserve">) x frequency of response (1) x </w:t>
      </w:r>
      <w:r w:rsidR="008A0DB6">
        <w:rPr>
          <w:sz w:val="22"/>
        </w:rPr>
        <w:t xml:space="preserve">hours </w:t>
      </w:r>
      <w:r w:rsidR="006461E5">
        <w:rPr>
          <w:sz w:val="22"/>
        </w:rPr>
        <w:t xml:space="preserve">per response </w:t>
      </w:r>
      <w:r>
        <w:rPr>
          <w:sz w:val="22"/>
        </w:rPr>
        <w:t>(</w:t>
      </w:r>
      <w:r w:rsidR="0094791F">
        <w:rPr>
          <w:sz w:val="22"/>
        </w:rPr>
        <w:t>0</w:t>
      </w:r>
      <w:r>
        <w:rPr>
          <w:sz w:val="22"/>
        </w:rPr>
        <w:t>.</w:t>
      </w:r>
      <w:r w:rsidR="0094791F">
        <w:rPr>
          <w:sz w:val="22"/>
        </w:rPr>
        <w:t>5</w:t>
      </w:r>
      <w:r>
        <w:rPr>
          <w:sz w:val="22"/>
        </w:rPr>
        <w:t xml:space="preserve"> hours). </w:t>
      </w:r>
    </w:p>
    <w:p w:rsidR="0064762C" w:rsidRDefault="0064762C"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p>
    <w:p w:rsidR="00D7309C" w:rsidRDefault="00D7309C"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b/>
          <w:sz w:val="22"/>
        </w:rPr>
      </w:pPr>
      <w:r>
        <w:rPr>
          <w:b/>
          <w:sz w:val="22"/>
        </w:rPr>
        <w:t>Annualized Cost to Respondents</w:t>
      </w:r>
    </w:p>
    <w:p w:rsidR="00D7309C" w:rsidRPr="00D7309C" w:rsidRDefault="00D7309C"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 xml:space="preserve">The annualized cost to respondents is estimated to be </w:t>
      </w:r>
      <w:r w:rsidR="006461E5">
        <w:rPr>
          <w:sz w:val="22"/>
        </w:rPr>
        <w:t>$24,513</w:t>
      </w:r>
      <w:r w:rsidR="008A0DB6">
        <w:rPr>
          <w:sz w:val="22"/>
        </w:rPr>
        <w:t>.</w:t>
      </w:r>
      <w:r w:rsidR="00353BED">
        <w:rPr>
          <w:sz w:val="22"/>
        </w:rPr>
        <w:t xml:space="preserve">  This figure was derived by multiplying the </w:t>
      </w:r>
      <w:r w:rsidR="008A0DB6">
        <w:rPr>
          <w:sz w:val="22"/>
        </w:rPr>
        <w:t xml:space="preserve">annual reporting burden </w:t>
      </w:r>
      <w:r w:rsidR="006461E5">
        <w:rPr>
          <w:sz w:val="22"/>
        </w:rPr>
        <w:t>(2,750)</w:t>
      </w:r>
      <w:r w:rsidR="008A0DB6">
        <w:rPr>
          <w:sz w:val="22"/>
        </w:rPr>
        <w:t xml:space="preserve"> </w:t>
      </w:r>
      <w:r w:rsidR="00353BED">
        <w:rPr>
          <w:sz w:val="22"/>
        </w:rPr>
        <w:t xml:space="preserve">x average annual wages for unskilled labor and </w:t>
      </w:r>
      <w:r w:rsidR="00353BED">
        <w:rPr>
          <w:sz w:val="22"/>
        </w:rPr>
        <w:lastRenderedPageBreak/>
        <w:t>manufacturing workers for 2013</w:t>
      </w:r>
      <w:r w:rsidR="00353BED">
        <w:rPr>
          <w:rStyle w:val="FootnoteReference"/>
          <w:sz w:val="22"/>
        </w:rPr>
        <w:footnoteReference w:id="1"/>
      </w:r>
      <w:r w:rsidR="00353BED">
        <w:rPr>
          <w:sz w:val="22"/>
        </w:rPr>
        <w:t xml:space="preserve"> ($17,827.44) / 2000 hours</w:t>
      </w:r>
      <w:r w:rsidR="00C722A8">
        <w:rPr>
          <w:sz w:val="22"/>
        </w:rPr>
        <w:t xml:space="preserve">.  This figure was chosen as many </w:t>
      </w:r>
      <w:r w:rsidR="008A0DB6">
        <w:rPr>
          <w:sz w:val="22"/>
        </w:rPr>
        <w:t>aliens placed in removal proceedings are employed or seeking employment in these categories.</w:t>
      </w:r>
    </w:p>
    <w:p w:rsidR="00631BC1" w:rsidRDefault="00631BC1">
      <w:pPr>
        <w:spacing w:line="480" w:lineRule="auto"/>
        <w:ind w:left="720"/>
        <w:jc w:val="both"/>
        <w:rPr>
          <w:b/>
          <w:sz w:val="22"/>
        </w:rPr>
      </w:pPr>
    </w:p>
    <w:p w:rsidR="00B44F28" w:rsidRPr="00B44F28" w:rsidRDefault="00B44F28" w:rsidP="00B44F28">
      <w:pPr>
        <w:tabs>
          <w:tab w:val="left" w:pos="-1440"/>
        </w:tabs>
        <w:ind w:left="720" w:hanging="720"/>
        <w:jc w:val="both"/>
        <w:rPr>
          <w:b/>
          <w:sz w:val="22"/>
          <w:szCs w:val="22"/>
        </w:rPr>
      </w:pPr>
      <w:r w:rsidRPr="00B44F28">
        <w:rPr>
          <w:b/>
          <w:sz w:val="22"/>
          <w:szCs w:val="22"/>
        </w:rPr>
        <w:t>13.</w:t>
      </w:r>
      <w:r w:rsidRPr="00B44F28">
        <w:rPr>
          <w:b/>
          <w:sz w:val="22"/>
          <w:szCs w:val="22"/>
        </w:rPr>
        <w:tab/>
        <w:t>Provide an estimate of the total annual cost burden to respondents or record keepers resulting from the collection of information.  (Do not include the cost of any hour burden shown in Items 12 and 14).</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44F28" w:rsidRDefault="00B44F28">
      <w:pPr>
        <w:tabs>
          <w:tab w:val="left" w:pos="-1440"/>
        </w:tabs>
        <w:spacing w:line="480" w:lineRule="auto"/>
        <w:ind w:left="720" w:hanging="720"/>
        <w:jc w:val="both"/>
        <w:rPr>
          <w:sz w:val="22"/>
        </w:rPr>
      </w:pPr>
    </w:p>
    <w:p w:rsidR="002F1A18" w:rsidRDefault="00631BC1"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2F1A18">
        <w:rPr>
          <w:sz w:val="22"/>
        </w:rPr>
        <w:t xml:space="preserve">There are no </w:t>
      </w:r>
      <w:r w:rsidR="00EB0D00">
        <w:rPr>
          <w:sz w:val="22"/>
        </w:rPr>
        <w:t xml:space="preserve">record keeping, </w:t>
      </w:r>
      <w:r w:rsidR="002F1A18">
        <w:rPr>
          <w:sz w:val="22"/>
        </w:rPr>
        <w:t xml:space="preserve">capital or start-up </w:t>
      </w:r>
      <w:r w:rsidR="00EB0D00">
        <w:rPr>
          <w:sz w:val="22"/>
        </w:rPr>
        <w:t xml:space="preserve">or maintenance </w:t>
      </w:r>
      <w:r w:rsidR="002F1A18">
        <w:rPr>
          <w:sz w:val="22"/>
        </w:rPr>
        <w:t>costs associated with this information collection.</w:t>
      </w:r>
      <w:r w:rsidR="005A4302">
        <w:rPr>
          <w:sz w:val="22"/>
        </w:rPr>
        <w:t xml:space="preserve">  </w:t>
      </w:r>
      <w:r w:rsidR="00C722A8">
        <w:rPr>
          <w:sz w:val="22"/>
        </w:rPr>
        <w:t xml:space="preserve">Many applicants </w:t>
      </w:r>
      <w:r w:rsidR="006461E5">
        <w:rPr>
          <w:sz w:val="22"/>
        </w:rPr>
        <w:t>will</w:t>
      </w:r>
      <w:r w:rsidR="00C722A8">
        <w:rPr>
          <w:sz w:val="22"/>
        </w:rPr>
        <w:t xml:space="preserve"> enlist the services of an attorney </w:t>
      </w:r>
      <w:r w:rsidR="00951281">
        <w:rPr>
          <w:sz w:val="22"/>
        </w:rPr>
        <w:t xml:space="preserve">to file this application on their behalf.  Attorneys may be expected to charge for an initial consultation </w:t>
      </w:r>
      <w:r w:rsidR="00A20704">
        <w:rPr>
          <w:sz w:val="22"/>
        </w:rPr>
        <w:t xml:space="preserve">of $100 </w:t>
      </w:r>
      <w:r w:rsidR="00951281">
        <w:rPr>
          <w:sz w:val="22"/>
        </w:rPr>
        <w:t>and either a fee for service or an hourly rate</w:t>
      </w:r>
      <w:r w:rsidR="00F06CEA">
        <w:rPr>
          <w:sz w:val="22"/>
        </w:rPr>
        <w:t xml:space="preserve"> of approximately $100-350</w:t>
      </w:r>
      <w:r w:rsidR="00951281">
        <w:rPr>
          <w:sz w:val="22"/>
        </w:rPr>
        <w:t xml:space="preserve">.  </w:t>
      </w:r>
      <w:r w:rsidR="006F1337">
        <w:rPr>
          <w:sz w:val="22"/>
        </w:rPr>
        <w:t>If one quarter of applicants use an attorney, the estimated costs are $206,250-378,125.  This is calculated by multiplying the number of applicants (5,500) x .25 x the initial consultation (100) + Number of appli</w:t>
      </w:r>
      <w:r w:rsidR="00F80568">
        <w:rPr>
          <w:sz w:val="22"/>
        </w:rPr>
        <w:t>c</w:t>
      </w:r>
      <w:r w:rsidR="006F1337">
        <w:rPr>
          <w:sz w:val="22"/>
        </w:rPr>
        <w:t xml:space="preserve">ants (5,500) x .25 </w:t>
      </w:r>
      <w:r w:rsidR="00A82049">
        <w:rPr>
          <w:sz w:val="22"/>
        </w:rPr>
        <w:t xml:space="preserve">x range of hourly fees (100 : 350).  </w:t>
      </w:r>
      <w:r w:rsidR="006F1337">
        <w:rPr>
          <w:sz w:val="22"/>
        </w:rPr>
        <w:t xml:space="preserve">In addition, the Department provides localized lists of free or low-cost legal providers to every alien in removal proceedings.  </w:t>
      </w:r>
      <w:r w:rsidR="005A4302">
        <w:rPr>
          <w:sz w:val="22"/>
        </w:rPr>
        <w:t>There is a fee of $155.00 associated with the collection of information</w:t>
      </w:r>
      <w:r w:rsidR="00EF2B5A">
        <w:rPr>
          <w:sz w:val="22"/>
        </w:rPr>
        <w:t xml:space="preserve"> to partially off-set agency costs</w:t>
      </w:r>
      <w:r w:rsidR="005A4302">
        <w:rPr>
          <w:sz w:val="22"/>
        </w:rPr>
        <w:t>.</w:t>
      </w:r>
      <w:r w:rsidR="002F1A18">
        <w:rPr>
          <w:sz w:val="22"/>
        </w:rPr>
        <w:t xml:space="preserve">  </w:t>
      </w:r>
      <w:r w:rsidR="00C722A8">
        <w:rPr>
          <w:sz w:val="22"/>
        </w:rPr>
        <w:t xml:space="preserve"> </w:t>
      </w:r>
      <w:r w:rsidR="00A82049">
        <w:rPr>
          <w:sz w:val="22"/>
        </w:rPr>
        <w:lastRenderedPageBreak/>
        <w:t xml:space="preserve">The total annual cost burden is between $1,058,750 – 1,230,625.  This is calculated by multiplying the fee (155) x the number of respondents (5,500) and adding this figure to the estimated range of legal fees. </w:t>
      </w:r>
    </w:p>
    <w:p w:rsidR="00631BC1" w:rsidRDefault="00631BC1" w:rsidP="002F1A18">
      <w:pPr>
        <w:tabs>
          <w:tab w:val="left" w:pos="-1440"/>
        </w:tabs>
        <w:spacing w:line="480" w:lineRule="auto"/>
        <w:ind w:left="720" w:hanging="720"/>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14.</w:t>
      </w:r>
      <w:r w:rsidRPr="00B44F28">
        <w:rPr>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44F28" w:rsidRDefault="00B44F28">
      <w:pPr>
        <w:tabs>
          <w:tab w:val="left" w:pos="-1440"/>
        </w:tabs>
        <w:spacing w:line="480" w:lineRule="auto"/>
        <w:ind w:left="720" w:hanging="720"/>
        <w:jc w:val="both"/>
        <w:rPr>
          <w:sz w:val="22"/>
        </w:rPr>
      </w:pPr>
    </w:p>
    <w:p w:rsidR="002F1A18" w:rsidRDefault="00631BC1"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r>
        <w:rPr>
          <w:sz w:val="22"/>
        </w:rPr>
        <w:tab/>
      </w:r>
      <w:r w:rsidR="002F1A18">
        <w:rPr>
          <w:sz w:val="22"/>
          <w:u w:val="single"/>
        </w:rPr>
        <w:t>Annualized Cost Analysis</w:t>
      </w:r>
      <w:r w:rsidR="002F1A18">
        <w:rPr>
          <w:sz w:val="22"/>
        </w:rPr>
        <w:t xml:space="preserve">:  </w:t>
      </w:r>
    </w:p>
    <w:p w:rsidR="002F1A18" w:rsidRDefault="00F8056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Printing Cost</w:t>
      </w:r>
      <w:r>
        <w:rPr>
          <w:sz w:val="22"/>
        </w:rPr>
        <w:tab/>
      </w:r>
      <w:r>
        <w:rPr>
          <w:sz w:val="22"/>
        </w:rPr>
        <w:tab/>
      </w:r>
      <w:r>
        <w:rPr>
          <w:sz w:val="22"/>
        </w:rPr>
        <w:tab/>
      </w:r>
      <w:r>
        <w:rPr>
          <w:sz w:val="22"/>
        </w:rPr>
        <w:tab/>
      </w:r>
      <w:r>
        <w:rPr>
          <w:sz w:val="22"/>
        </w:rPr>
        <w:tab/>
      </w:r>
      <w:r>
        <w:rPr>
          <w:sz w:val="22"/>
        </w:rPr>
        <w:tab/>
        <w:t>$</w:t>
      </w:r>
      <w:r>
        <w:rPr>
          <w:sz w:val="22"/>
        </w:rPr>
        <w:tab/>
      </w:r>
      <w:r w:rsidR="002F1A18">
        <w:rPr>
          <w:sz w:val="22"/>
        </w:rPr>
        <w:t>0</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Collecting</w:t>
      </w:r>
      <w:r w:rsidR="0094791F">
        <w:rPr>
          <w:sz w:val="22"/>
        </w:rPr>
        <w:t xml:space="preserve"> a</w:t>
      </w:r>
      <w:r w:rsidR="00F80568">
        <w:rPr>
          <w:sz w:val="22"/>
        </w:rPr>
        <w:t>nd Processing</w:t>
      </w:r>
      <w:r w:rsidR="00F80568">
        <w:rPr>
          <w:sz w:val="22"/>
        </w:rPr>
        <w:tab/>
      </w:r>
      <w:r w:rsidR="00F80568">
        <w:rPr>
          <w:sz w:val="22"/>
        </w:rPr>
        <w:tab/>
      </w:r>
      <w:r w:rsidR="00F80568">
        <w:rPr>
          <w:sz w:val="22"/>
        </w:rPr>
        <w:tab/>
      </w:r>
      <w:r w:rsidR="00F80568">
        <w:rPr>
          <w:sz w:val="22"/>
        </w:rPr>
        <w:tab/>
        <w:t xml:space="preserve">$      </w:t>
      </w:r>
      <w:r w:rsidR="005C7380">
        <w:rPr>
          <w:sz w:val="22"/>
        </w:rPr>
        <w:t>8,800,000</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Total Cost to Program</w:t>
      </w:r>
      <w:r>
        <w:rPr>
          <w:sz w:val="22"/>
        </w:rPr>
        <w:tab/>
      </w:r>
      <w:r>
        <w:rPr>
          <w:sz w:val="22"/>
        </w:rPr>
        <w:tab/>
      </w:r>
      <w:r>
        <w:rPr>
          <w:sz w:val="22"/>
        </w:rPr>
        <w:tab/>
      </w:r>
      <w:r>
        <w:rPr>
          <w:sz w:val="22"/>
        </w:rPr>
        <w:tab/>
      </w:r>
      <w:r>
        <w:rPr>
          <w:sz w:val="22"/>
        </w:rPr>
        <w:tab/>
        <w:t xml:space="preserve">$      </w:t>
      </w:r>
      <w:r w:rsidR="005C7380">
        <w:rPr>
          <w:sz w:val="22"/>
        </w:rPr>
        <w:t>8</w:t>
      </w:r>
      <w:r w:rsidR="00DF1657">
        <w:rPr>
          <w:sz w:val="22"/>
        </w:rPr>
        <w:t>,</w:t>
      </w:r>
      <w:r w:rsidR="005C7380">
        <w:rPr>
          <w:sz w:val="22"/>
        </w:rPr>
        <w:t>8</w:t>
      </w:r>
      <w:r>
        <w:rPr>
          <w:sz w:val="22"/>
        </w:rPr>
        <w:t>0</w:t>
      </w:r>
      <w:r w:rsidR="00DF1657">
        <w:rPr>
          <w:sz w:val="22"/>
        </w:rPr>
        <w:t>0</w:t>
      </w:r>
      <w:r>
        <w:rPr>
          <w:sz w:val="22"/>
        </w:rPr>
        <w:t>,</w:t>
      </w:r>
      <w:r w:rsidR="00DF1657">
        <w:rPr>
          <w:sz w:val="22"/>
        </w:rPr>
        <w:t>0</w:t>
      </w:r>
      <w:r>
        <w:rPr>
          <w:sz w:val="22"/>
        </w:rPr>
        <w:t>00</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Fee Charge</w:t>
      </w:r>
      <w:r>
        <w:rPr>
          <w:sz w:val="22"/>
        </w:rPr>
        <w:tab/>
      </w:r>
      <w:r>
        <w:rPr>
          <w:sz w:val="22"/>
        </w:rPr>
        <w:tab/>
      </w:r>
      <w:r>
        <w:rPr>
          <w:sz w:val="22"/>
        </w:rPr>
        <w:tab/>
      </w:r>
      <w:r>
        <w:rPr>
          <w:sz w:val="22"/>
        </w:rPr>
        <w:tab/>
      </w:r>
      <w:r>
        <w:rPr>
          <w:sz w:val="22"/>
        </w:rPr>
        <w:tab/>
      </w:r>
      <w:r>
        <w:rPr>
          <w:sz w:val="22"/>
        </w:rPr>
        <w:tab/>
        <w:t>$</w:t>
      </w:r>
      <w:r w:rsidR="00DF1657">
        <w:rPr>
          <w:sz w:val="22"/>
        </w:rPr>
        <w:t xml:space="preserve">      </w:t>
      </w:r>
      <w:r w:rsidR="00951281">
        <w:rPr>
          <w:sz w:val="22"/>
        </w:rPr>
        <w:t>852,500</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sz w:val="22"/>
        </w:rPr>
      </w:pPr>
    </w:p>
    <w:p w:rsidR="002F1A18" w:rsidRPr="00F80568" w:rsidRDefault="00E80BFA" w:rsidP="00F80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r w:rsidRPr="00F80568">
        <w:rPr>
          <w:sz w:val="22"/>
        </w:rPr>
        <w:t xml:space="preserve">Form I-246 is available for download at </w:t>
      </w:r>
      <w:hyperlink r:id="rId15" w:history="1">
        <w:r w:rsidRPr="00F80568">
          <w:rPr>
            <w:rStyle w:val="Hyperlink"/>
            <w:sz w:val="22"/>
          </w:rPr>
          <w:t>www.ice.gov</w:t>
        </w:r>
      </w:hyperlink>
      <w:r w:rsidRPr="00F80568">
        <w:rPr>
          <w:sz w:val="22"/>
        </w:rPr>
        <w:t xml:space="preserve"> so the Fed</w:t>
      </w:r>
      <w:r w:rsidR="00EA6B20" w:rsidRPr="00F80568">
        <w:rPr>
          <w:sz w:val="22"/>
        </w:rPr>
        <w:t>eral Government will not incur</w:t>
      </w:r>
      <w:r w:rsidRPr="00F80568">
        <w:rPr>
          <w:sz w:val="22"/>
        </w:rPr>
        <w:t xml:space="preserve"> any costs from its reproduction.  Respondents or their attorneys will </w:t>
      </w:r>
      <w:r w:rsidR="00EA6B20" w:rsidRPr="00F80568">
        <w:rPr>
          <w:sz w:val="22"/>
        </w:rPr>
        <w:t>receive</w:t>
      </w:r>
      <w:r w:rsidRPr="00F80568">
        <w:rPr>
          <w:sz w:val="22"/>
        </w:rPr>
        <w:t xml:space="preserve"> a written decision on agency letterhead.  </w:t>
      </w:r>
    </w:p>
    <w:p w:rsidR="00F80568" w:rsidRDefault="00F8056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b/>
          <w:sz w:val="22"/>
        </w:rPr>
      </w:pP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sz w:val="22"/>
        </w:rPr>
      </w:pPr>
      <w:r>
        <w:rPr>
          <w:b/>
          <w:sz w:val="22"/>
        </w:rPr>
        <w:t>Government Cost</w:t>
      </w:r>
      <w:r>
        <w:rPr>
          <w:sz w:val="22"/>
        </w:rPr>
        <w:tab/>
      </w:r>
    </w:p>
    <w:p w:rsidR="00F80568" w:rsidRDefault="00F80568" w:rsidP="00F80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b/>
          <w:sz w:val="22"/>
        </w:rPr>
      </w:pPr>
    </w:p>
    <w:p w:rsidR="002F1A18" w:rsidRDefault="002F1A18" w:rsidP="00F80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r>
        <w:rPr>
          <w:b/>
          <w:sz w:val="22"/>
        </w:rPr>
        <w:t>The estimated cost of the program to the Government is $</w:t>
      </w:r>
      <w:r w:rsidR="005C7380">
        <w:rPr>
          <w:b/>
          <w:sz w:val="22"/>
        </w:rPr>
        <w:t>8,800,000</w:t>
      </w:r>
      <w:r>
        <w:rPr>
          <w:sz w:val="22"/>
        </w:rPr>
        <w:t>.  This figure is calculated by using the estimated number of respondents (</w:t>
      </w:r>
      <w:r w:rsidR="00EA6B20">
        <w:rPr>
          <w:sz w:val="22"/>
        </w:rPr>
        <w:t>5</w:t>
      </w:r>
      <w:r>
        <w:rPr>
          <w:sz w:val="22"/>
        </w:rPr>
        <w:t>,</w:t>
      </w:r>
      <w:r w:rsidR="00EA6B20">
        <w:rPr>
          <w:sz w:val="22"/>
        </w:rPr>
        <w:t>5</w:t>
      </w:r>
      <w:r>
        <w:rPr>
          <w:sz w:val="22"/>
        </w:rPr>
        <w:t xml:space="preserve">00) multiplied (x) by </w:t>
      </w:r>
      <w:r w:rsidR="005C7380">
        <w:rPr>
          <w:sz w:val="22"/>
        </w:rPr>
        <w:t>for</w:t>
      </w:r>
      <w:r w:rsidR="00DF1657">
        <w:rPr>
          <w:sz w:val="22"/>
        </w:rPr>
        <w:t>ty (</w:t>
      </w:r>
      <w:r w:rsidR="005C7380">
        <w:rPr>
          <w:sz w:val="22"/>
        </w:rPr>
        <w:t>40</w:t>
      </w:r>
      <w:r w:rsidR="00DF1657">
        <w:rPr>
          <w:sz w:val="22"/>
        </w:rPr>
        <w:t>)</w:t>
      </w:r>
      <w:r>
        <w:rPr>
          <w:sz w:val="22"/>
        </w:rPr>
        <w:t xml:space="preserve"> </w:t>
      </w:r>
      <w:r w:rsidR="00DF1657">
        <w:rPr>
          <w:sz w:val="22"/>
        </w:rPr>
        <w:t>hours</w:t>
      </w:r>
      <w:r>
        <w:rPr>
          <w:sz w:val="22"/>
        </w:rPr>
        <w:t xml:space="preserve"> (time required to collect</w:t>
      </w:r>
      <w:r w:rsidR="00DF1657">
        <w:rPr>
          <w:sz w:val="22"/>
        </w:rPr>
        <w:t>,</w:t>
      </w:r>
      <w:r>
        <w:rPr>
          <w:sz w:val="22"/>
        </w:rPr>
        <w:t xml:space="preserve"> process </w:t>
      </w:r>
      <w:r w:rsidR="00DF1657">
        <w:rPr>
          <w:sz w:val="22"/>
        </w:rPr>
        <w:t xml:space="preserve">and adjudicate </w:t>
      </w:r>
      <w:r w:rsidR="00FF2BBF">
        <w:rPr>
          <w:sz w:val="22"/>
        </w:rPr>
        <w:t xml:space="preserve">each application </w:t>
      </w:r>
      <w:r w:rsidR="00DF1657">
        <w:rPr>
          <w:sz w:val="22"/>
        </w:rPr>
        <w:t xml:space="preserve">as well as a twelve (12) month case management and enforcement requirement for the </w:t>
      </w:r>
      <w:r>
        <w:rPr>
          <w:sz w:val="22"/>
        </w:rPr>
        <w:t>information) x $40 (suggested average hourly rate for clerical, officer, and managerial time with benefits)</w:t>
      </w:r>
      <w:r w:rsidR="0009680B">
        <w:rPr>
          <w:sz w:val="22"/>
        </w:rPr>
        <w:t xml:space="preserve"> </w:t>
      </w:r>
    </w:p>
    <w:p w:rsidR="00631BC1" w:rsidRDefault="00631BC1">
      <w:pPr>
        <w:spacing w:line="480" w:lineRule="auto"/>
        <w:ind w:left="720"/>
        <w:jc w:val="both"/>
        <w:rPr>
          <w:sz w:val="22"/>
        </w:rPr>
      </w:pPr>
    </w:p>
    <w:p w:rsidR="00631BC1" w:rsidRDefault="00631BC1">
      <w:pPr>
        <w:spacing w:line="480" w:lineRule="auto"/>
        <w:ind w:left="720"/>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15.</w:t>
      </w:r>
      <w:r w:rsidRPr="00B44F28">
        <w:rPr>
          <w:b/>
          <w:sz w:val="22"/>
          <w:szCs w:val="22"/>
        </w:rPr>
        <w:tab/>
        <w:t>Explain the reasons for any program changes or adjustments reporting in Items 13 or 14 of the OMB Form 83-I.</w:t>
      </w:r>
    </w:p>
    <w:p w:rsidR="00B44F28" w:rsidRDefault="00B44F28" w:rsidP="00B44F28">
      <w:pPr>
        <w:tabs>
          <w:tab w:val="left" w:pos="-1440"/>
        </w:tabs>
        <w:spacing w:line="480" w:lineRule="auto"/>
        <w:jc w:val="both"/>
        <w:rPr>
          <w:sz w:val="22"/>
        </w:rPr>
      </w:pPr>
    </w:p>
    <w:p w:rsidR="002F1A18" w:rsidRDefault="002F1A18"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A93960">
        <w:rPr>
          <w:sz w:val="22"/>
        </w:rPr>
        <w:t>There has been adjustment (decrease) to the burden associated with this collection</w:t>
      </w:r>
      <w:proofErr w:type="gramStart"/>
      <w:r w:rsidR="00A93960">
        <w:rPr>
          <w:sz w:val="22"/>
        </w:rPr>
        <w:t>.</w:t>
      </w:r>
      <w:bookmarkStart w:id="0" w:name="_GoBack"/>
      <w:bookmarkEnd w:id="0"/>
      <w:r>
        <w:rPr>
          <w:sz w:val="22"/>
        </w:rPr>
        <w:t>.</w:t>
      </w:r>
      <w:proofErr w:type="gramEnd"/>
      <w:r>
        <w:rPr>
          <w:sz w:val="22"/>
        </w:rPr>
        <w:t xml:space="preserve"> </w:t>
      </w:r>
      <w:r w:rsidR="00B31132">
        <w:rPr>
          <w:sz w:val="22"/>
        </w:rPr>
        <w:t>There is no change to the information being collected in this collection.</w:t>
      </w:r>
    </w:p>
    <w:p w:rsidR="00631BC1" w:rsidRDefault="00631BC1">
      <w:pPr>
        <w:tabs>
          <w:tab w:val="left" w:pos="-1440"/>
        </w:tabs>
        <w:spacing w:line="480" w:lineRule="auto"/>
        <w:jc w:val="both"/>
        <w:rPr>
          <w:sz w:val="22"/>
        </w:rPr>
      </w:pPr>
      <w:r>
        <w:rPr>
          <w:sz w:val="22"/>
        </w:rPr>
        <w:t xml:space="preserve"> </w:t>
      </w:r>
    </w:p>
    <w:p w:rsidR="00B44F28" w:rsidRPr="00B44F28" w:rsidRDefault="00B44F28" w:rsidP="00B44F28">
      <w:pPr>
        <w:tabs>
          <w:tab w:val="left" w:pos="-1440"/>
        </w:tabs>
        <w:ind w:left="720" w:hanging="720"/>
        <w:jc w:val="both"/>
        <w:rPr>
          <w:b/>
          <w:sz w:val="22"/>
          <w:szCs w:val="22"/>
        </w:rPr>
      </w:pPr>
      <w:r w:rsidRPr="00B44F28">
        <w:rPr>
          <w:b/>
          <w:sz w:val="22"/>
          <w:szCs w:val="22"/>
        </w:rPr>
        <w:lastRenderedPageBreak/>
        <w:t>16.</w:t>
      </w:r>
      <w:r w:rsidRPr="00B44F28">
        <w:rPr>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44F28" w:rsidRDefault="00B44F28">
      <w:pPr>
        <w:tabs>
          <w:tab w:val="left" w:pos="-1440"/>
        </w:tabs>
        <w:spacing w:line="480" w:lineRule="auto"/>
        <w:ind w:left="720" w:hanging="720"/>
        <w:jc w:val="both"/>
        <w:rPr>
          <w:sz w:val="22"/>
        </w:rPr>
      </w:pPr>
    </w:p>
    <w:p w:rsidR="002F1A18" w:rsidRDefault="00631BC1"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EB0D00">
        <w:rPr>
          <w:sz w:val="22"/>
        </w:rPr>
        <w:t xml:space="preserve">ICE </w:t>
      </w:r>
      <w:r w:rsidR="002F1A18">
        <w:rPr>
          <w:sz w:val="22"/>
        </w:rPr>
        <w:t xml:space="preserve">does not intend to employ the use of statistics or the publication thereof for this </w:t>
      </w:r>
      <w:r w:rsidR="00EB0D00">
        <w:rPr>
          <w:sz w:val="22"/>
        </w:rPr>
        <w:t xml:space="preserve">information </w:t>
      </w:r>
      <w:r w:rsidR="002F1A18">
        <w:rPr>
          <w:sz w:val="22"/>
        </w:rPr>
        <w:t>collection.</w:t>
      </w:r>
    </w:p>
    <w:p w:rsidR="00631BC1" w:rsidRDefault="00631BC1" w:rsidP="002F1A18">
      <w:pPr>
        <w:tabs>
          <w:tab w:val="left" w:pos="-1440"/>
        </w:tabs>
        <w:spacing w:line="480" w:lineRule="auto"/>
        <w:ind w:left="720" w:hanging="720"/>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17.</w:t>
      </w:r>
      <w:r w:rsidRPr="00B44F28">
        <w:rPr>
          <w:b/>
          <w:sz w:val="22"/>
          <w:szCs w:val="22"/>
        </w:rPr>
        <w:tab/>
        <w:t>If seeking approval to not display the expiration date for OMB approval of the information collection, explain the reasons that display would be inappropriate.</w:t>
      </w:r>
    </w:p>
    <w:p w:rsidR="00B44F28" w:rsidRDefault="00B44F28" w:rsidP="00B44F28">
      <w:pPr>
        <w:tabs>
          <w:tab w:val="left" w:pos="-1440"/>
        </w:tabs>
        <w:spacing w:line="480" w:lineRule="auto"/>
        <w:jc w:val="both"/>
        <w:rPr>
          <w:sz w:val="22"/>
        </w:rPr>
      </w:pPr>
    </w:p>
    <w:p w:rsidR="002F1A18" w:rsidRDefault="00EB0D00" w:rsidP="002F1A18">
      <w:pPr>
        <w:pStyle w:val="BodyTextIndent"/>
        <w:spacing w:line="360" w:lineRule="auto"/>
      </w:pPr>
      <w:r>
        <w:t xml:space="preserve">ICE will </w:t>
      </w:r>
      <w:r w:rsidR="002F1A18">
        <w:t>display the expiration date for OMB approval of this information collection.</w:t>
      </w:r>
    </w:p>
    <w:p w:rsidR="00631BC1" w:rsidRDefault="00631BC1">
      <w:pPr>
        <w:tabs>
          <w:tab w:val="left" w:pos="-1440"/>
        </w:tabs>
        <w:spacing w:line="480" w:lineRule="auto"/>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18.</w:t>
      </w:r>
      <w:r w:rsidRPr="00B44F28">
        <w:rPr>
          <w:b/>
          <w:sz w:val="22"/>
          <w:szCs w:val="22"/>
        </w:rPr>
        <w:tab/>
        <w:t>Explain each exception to the certification statement identified in Item 19, "Certification for Paperwork Reduction Act Submission," of OMB 83-I.</w:t>
      </w:r>
    </w:p>
    <w:p w:rsidR="002F1A18" w:rsidRDefault="002F1A18" w:rsidP="002F1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p>
    <w:p w:rsidR="002F1A18" w:rsidRDefault="00805ED8" w:rsidP="002F1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ICE</w:t>
      </w:r>
      <w:r w:rsidR="002F1A18">
        <w:rPr>
          <w:sz w:val="22"/>
        </w:rPr>
        <w:t xml:space="preserve"> does not request an exception to the certification of this information collection.  </w:t>
      </w:r>
    </w:p>
    <w:p w:rsidR="00EB0D00" w:rsidRDefault="00EB0D00" w:rsidP="002F1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p>
    <w:p w:rsidR="002F1A18" w:rsidRDefault="002F1A18" w:rsidP="00EB0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 xml:space="preserve"> </w:t>
      </w:r>
    </w:p>
    <w:p w:rsidR="002F1A18" w:rsidRDefault="002F1A18" w:rsidP="002F1A18">
      <w:pPr>
        <w:tabs>
          <w:tab w:val="left" w:pos="720"/>
          <w:tab w:val="center" w:pos="4680"/>
          <w:tab w:val="left" w:pos="5040"/>
          <w:tab w:val="left" w:pos="5760"/>
          <w:tab w:val="left" w:pos="6480"/>
          <w:tab w:val="left" w:pos="7200"/>
          <w:tab w:val="left" w:pos="7920"/>
          <w:tab w:val="left" w:pos="8640"/>
          <w:tab w:val="left" w:pos="9360"/>
        </w:tabs>
        <w:spacing w:line="360" w:lineRule="auto"/>
        <w:ind w:left="720" w:hanging="720"/>
        <w:jc w:val="both"/>
        <w:rPr>
          <w:b/>
          <w:sz w:val="22"/>
        </w:rPr>
      </w:pPr>
    </w:p>
    <w:sectPr w:rsidR="002F1A18">
      <w:footerReference w:type="default" r:id="rId16"/>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02D" w:rsidRDefault="002A102D">
      <w:r>
        <w:separator/>
      </w:r>
    </w:p>
  </w:endnote>
  <w:endnote w:type="continuationSeparator" w:id="0">
    <w:p w:rsidR="002A102D" w:rsidRDefault="002A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0E6" w:rsidRDefault="007610E6" w:rsidP="002428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10E6" w:rsidRDefault="007610E6" w:rsidP="002428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0E6" w:rsidRDefault="007610E6">
    <w:pPr>
      <w:spacing w:line="240" w:lineRule="exact"/>
    </w:pPr>
  </w:p>
  <w:p w:rsidR="007610E6" w:rsidRDefault="007610E6" w:rsidP="002428EB">
    <w:pPr>
      <w:framePr w:wrap="around" w:vAnchor="text" w:hAnchor="margin" w:xAlign="right" w:y="1"/>
      <w:jc w:val="center"/>
      <w:rPr>
        <w:rFonts w:cs="Courier"/>
      </w:rPr>
    </w:pPr>
    <w:r>
      <w:rPr>
        <w:rFonts w:cs="Courier"/>
      </w:rPr>
      <w:fldChar w:fldCharType="begin"/>
    </w:r>
    <w:r>
      <w:rPr>
        <w:rFonts w:cs="Courier"/>
      </w:rPr>
      <w:instrText xml:space="preserve">PAGE </w:instrText>
    </w:r>
    <w:r>
      <w:rPr>
        <w:rFonts w:cs="Courier"/>
      </w:rPr>
      <w:fldChar w:fldCharType="separate"/>
    </w:r>
    <w:r w:rsidR="00A93960">
      <w:rPr>
        <w:rFonts w:cs="Courier"/>
        <w:noProof/>
      </w:rPr>
      <w:t>4</w:t>
    </w:r>
    <w:r>
      <w:rPr>
        <w:rFonts w:cs="Courier"/>
      </w:rPr>
      <w:fldChar w:fldCharType="end"/>
    </w:r>
  </w:p>
  <w:p w:rsidR="007610E6" w:rsidRDefault="007610E6" w:rsidP="002428EB">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0E6" w:rsidRDefault="007610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02D" w:rsidRDefault="002A102D">
      <w:r>
        <w:separator/>
      </w:r>
    </w:p>
  </w:footnote>
  <w:footnote w:type="continuationSeparator" w:id="0">
    <w:p w:rsidR="002A102D" w:rsidRDefault="002A102D">
      <w:r>
        <w:continuationSeparator/>
      </w:r>
    </w:p>
  </w:footnote>
  <w:footnote w:id="1">
    <w:p w:rsidR="00353BED" w:rsidRDefault="00353BE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F0CCB"/>
    <w:multiLevelType w:val="singleLevel"/>
    <w:tmpl w:val="F74CB584"/>
    <w:lvl w:ilvl="0">
      <w:start w:val="17"/>
      <w:numFmt w:val="decimal"/>
      <w:lvlText w:val="%1."/>
      <w:lvlJc w:val="left"/>
      <w:pPr>
        <w:tabs>
          <w:tab w:val="num" w:pos="810"/>
        </w:tabs>
        <w:ind w:left="810" w:hanging="720"/>
      </w:pPr>
      <w:rPr>
        <w:rFonts w:hint="default"/>
      </w:rPr>
    </w:lvl>
  </w:abstractNum>
  <w:abstractNum w:abstractNumId="1">
    <w:nsid w:val="14787E7E"/>
    <w:multiLevelType w:val="singleLevel"/>
    <w:tmpl w:val="06EA9190"/>
    <w:lvl w:ilvl="0">
      <w:start w:val="6"/>
      <w:numFmt w:val="decimal"/>
      <w:lvlText w:val="%1."/>
      <w:lvlJc w:val="left"/>
      <w:pPr>
        <w:tabs>
          <w:tab w:val="num" w:pos="720"/>
        </w:tabs>
        <w:ind w:left="720" w:hanging="720"/>
      </w:pPr>
      <w:rPr>
        <w:rFonts w:hint="default"/>
      </w:rPr>
    </w:lvl>
  </w:abstractNum>
  <w:abstractNum w:abstractNumId="2">
    <w:nsid w:val="18036329"/>
    <w:multiLevelType w:val="singleLevel"/>
    <w:tmpl w:val="AFCA450A"/>
    <w:lvl w:ilvl="0">
      <w:start w:val="2"/>
      <w:numFmt w:val="decimal"/>
      <w:lvlText w:val="%1."/>
      <w:lvlJc w:val="left"/>
      <w:pPr>
        <w:tabs>
          <w:tab w:val="num" w:pos="720"/>
        </w:tabs>
        <w:ind w:left="720" w:hanging="720"/>
      </w:pPr>
      <w:rPr>
        <w:rFonts w:hint="default"/>
      </w:rPr>
    </w:lvl>
  </w:abstractNum>
  <w:abstractNum w:abstractNumId="3">
    <w:nsid w:val="254339A5"/>
    <w:multiLevelType w:val="singleLevel"/>
    <w:tmpl w:val="81BC987A"/>
    <w:lvl w:ilvl="0">
      <w:start w:val="15"/>
      <w:numFmt w:val="decimal"/>
      <w:lvlText w:val="%1."/>
      <w:lvlJc w:val="left"/>
      <w:pPr>
        <w:tabs>
          <w:tab w:val="num" w:pos="720"/>
        </w:tabs>
        <w:ind w:left="720" w:hanging="720"/>
      </w:pPr>
      <w:rPr>
        <w:rFonts w:hint="default"/>
      </w:rPr>
    </w:lvl>
  </w:abstractNum>
  <w:abstractNum w:abstractNumId="4">
    <w:nsid w:val="3C490FDD"/>
    <w:multiLevelType w:val="singleLevel"/>
    <w:tmpl w:val="924AAD26"/>
    <w:lvl w:ilvl="0">
      <w:start w:val="8"/>
      <w:numFmt w:val="decimal"/>
      <w:lvlText w:val="%1."/>
      <w:lvlJc w:val="left"/>
      <w:pPr>
        <w:tabs>
          <w:tab w:val="num" w:pos="720"/>
        </w:tabs>
        <w:ind w:left="720" w:hanging="720"/>
      </w:pPr>
      <w:rPr>
        <w:rFonts w:hint="default"/>
      </w:rPr>
    </w:lvl>
  </w:abstractNum>
  <w:abstractNum w:abstractNumId="5">
    <w:nsid w:val="5E3B496A"/>
    <w:multiLevelType w:val="singleLevel"/>
    <w:tmpl w:val="74B8134A"/>
    <w:lvl w:ilvl="0">
      <w:start w:val="1"/>
      <w:numFmt w:val="decimal"/>
      <w:lvlText w:val="%1."/>
      <w:lvlJc w:val="left"/>
      <w:pPr>
        <w:tabs>
          <w:tab w:val="num" w:pos="720"/>
        </w:tabs>
        <w:ind w:left="720" w:hanging="720"/>
      </w:pPr>
      <w:rPr>
        <w:rFonts w:hint="default"/>
      </w:rPr>
    </w:lvl>
  </w:abstractNum>
  <w:abstractNum w:abstractNumId="6">
    <w:nsid w:val="5E664C59"/>
    <w:multiLevelType w:val="singleLevel"/>
    <w:tmpl w:val="8978524A"/>
    <w:lvl w:ilvl="0">
      <w:start w:val="18"/>
      <w:numFmt w:val="decimal"/>
      <w:lvlText w:val="%1."/>
      <w:lvlJc w:val="left"/>
      <w:pPr>
        <w:tabs>
          <w:tab w:val="num" w:pos="720"/>
        </w:tabs>
        <w:ind w:left="720" w:hanging="720"/>
      </w:pPr>
      <w:rPr>
        <w:rFonts w:hint="default"/>
      </w:rPr>
    </w:lvl>
  </w:abstractNum>
  <w:abstractNum w:abstractNumId="7">
    <w:nsid w:val="71150481"/>
    <w:multiLevelType w:val="singleLevel"/>
    <w:tmpl w:val="00B4550A"/>
    <w:lvl w:ilvl="0">
      <w:start w:val="1"/>
      <w:numFmt w:val="decimal"/>
      <w:lvlText w:val="%1."/>
      <w:lvlJc w:val="left"/>
      <w:pPr>
        <w:tabs>
          <w:tab w:val="num" w:pos="720"/>
        </w:tabs>
        <w:ind w:left="720" w:hanging="720"/>
      </w:pPr>
      <w:rPr>
        <w:rFonts w:hint="default"/>
      </w:rPr>
    </w:lvl>
  </w:abstractNum>
  <w:abstractNum w:abstractNumId="8">
    <w:nsid w:val="78256939"/>
    <w:multiLevelType w:val="singleLevel"/>
    <w:tmpl w:val="0DEA25DA"/>
    <w:lvl w:ilvl="0">
      <w:start w:val="9"/>
      <w:numFmt w:val="decimal"/>
      <w:lvlText w:val="%1."/>
      <w:lvlJc w:val="left"/>
      <w:pPr>
        <w:tabs>
          <w:tab w:val="num" w:pos="810"/>
        </w:tabs>
        <w:ind w:left="810" w:hanging="720"/>
      </w:pPr>
      <w:rPr>
        <w:rFonts w:hint="default"/>
      </w:rPr>
    </w:lvl>
  </w:abstractNum>
  <w:num w:numId="1">
    <w:abstractNumId w:val="2"/>
  </w:num>
  <w:num w:numId="2">
    <w:abstractNumId w:val="0"/>
  </w:num>
  <w:num w:numId="3">
    <w:abstractNumId w:val="4"/>
  </w:num>
  <w:num w:numId="4">
    <w:abstractNumId w:val="5"/>
  </w:num>
  <w:num w:numId="5">
    <w:abstractNumId w:val="3"/>
  </w:num>
  <w:num w:numId="6">
    <w:abstractNumId w:val="1"/>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73E"/>
    <w:rsid w:val="00041E3E"/>
    <w:rsid w:val="0006380F"/>
    <w:rsid w:val="000829A2"/>
    <w:rsid w:val="0009680B"/>
    <w:rsid w:val="000A56AF"/>
    <w:rsid w:val="000C5F1C"/>
    <w:rsid w:val="000D23FF"/>
    <w:rsid w:val="000D5476"/>
    <w:rsid w:val="000F4DD1"/>
    <w:rsid w:val="001050CA"/>
    <w:rsid w:val="00117B93"/>
    <w:rsid w:val="00127B88"/>
    <w:rsid w:val="00140D60"/>
    <w:rsid w:val="001557D8"/>
    <w:rsid w:val="001A1D52"/>
    <w:rsid w:val="001D0AAA"/>
    <w:rsid w:val="001E3664"/>
    <w:rsid w:val="001E407E"/>
    <w:rsid w:val="001F3A14"/>
    <w:rsid w:val="002428EB"/>
    <w:rsid w:val="00252D54"/>
    <w:rsid w:val="00274FEF"/>
    <w:rsid w:val="002A102D"/>
    <w:rsid w:val="002C260B"/>
    <w:rsid w:val="002D7729"/>
    <w:rsid w:val="002D7741"/>
    <w:rsid w:val="002F1A18"/>
    <w:rsid w:val="00311670"/>
    <w:rsid w:val="00313A86"/>
    <w:rsid w:val="003257B9"/>
    <w:rsid w:val="00347C73"/>
    <w:rsid w:val="00353BED"/>
    <w:rsid w:val="00362554"/>
    <w:rsid w:val="00376CD1"/>
    <w:rsid w:val="003B5161"/>
    <w:rsid w:val="003D750B"/>
    <w:rsid w:val="003F414C"/>
    <w:rsid w:val="00407257"/>
    <w:rsid w:val="00424F3E"/>
    <w:rsid w:val="0045126B"/>
    <w:rsid w:val="0058103B"/>
    <w:rsid w:val="005A4302"/>
    <w:rsid w:val="005C4507"/>
    <w:rsid w:val="005C7380"/>
    <w:rsid w:val="005E240C"/>
    <w:rsid w:val="00631BC1"/>
    <w:rsid w:val="006461E5"/>
    <w:rsid w:val="0064762C"/>
    <w:rsid w:val="00675B82"/>
    <w:rsid w:val="006C6620"/>
    <w:rsid w:val="006E4F56"/>
    <w:rsid w:val="006E656C"/>
    <w:rsid w:val="006F1337"/>
    <w:rsid w:val="007519D5"/>
    <w:rsid w:val="00760B6D"/>
    <w:rsid w:val="007610E6"/>
    <w:rsid w:val="00761CA0"/>
    <w:rsid w:val="007812BC"/>
    <w:rsid w:val="0078665B"/>
    <w:rsid w:val="0079757E"/>
    <w:rsid w:val="00805ED8"/>
    <w:rsid w:val="008436BE"/>
    <w:rsid w:val="0085280D"/>
    <w:rsid w:val="0086617B"/>
    <w:rsid w:val="008A0DB6"/>
    <w:rsid w:val="008A6045"/>
    <w:rsid w:val="008B79A7"/>
    <w:rsid w:val="00921DFB"/>
    <w:rsid w:val="00930F0E"/>
    <w:rsid w:val="0094791F"/>
    <w:rsid w:val="00951281"/>
    <w:rsid w:val="00981014"/>
    <w:rsid w:val="009A20A3"/>
    <w:rsid w:val="00A077B9"/>
    <w:rsid w:val="00A148D7"/>
    <w:rsid w:val="00A20704"/>
    <w:rsid w:val="00A36CA9"/>
    <w:rsid w:val="00A82049"/>
    <w:rsid w:val="00A93960"/>
    <w:rsid w:val="00AB309F"/>
    <w:rsid w:val="00AB62C0"/>
    <w:rsid w:val="00AC46A9"/>
    <w:rsid w:val="00AC5C95"/>
    <w:rsid w:val="00AF1DA8"/>
    <w:rsid w:val="00AF7ACB"/>
    <w:rsid w:val="00AF7B44"/>
    <w:rsid w:val="00B0727C"/>
    <w:rsid w:val="00B14337"/>
    <w:rsid w:val="00B1673E"/>
    <w:rsid w:val="00B22291"/>
    <w:rsid w:val="00B31132"/>
    <w:rsid w:val="00B44F28"/>
    <w:rsid w:val="00B50E5B"/>
    <w:rsid w:val="00B62B58"/>
    <w:rsid w:val="00B9649C"/>
    <w:rsid w:val="00C2534C"/>
    <w:rsid w:val="00C716B5"/>
    <w:rsid w:val="00C722A8"/>
    <w:rsid w:val="00C72E49"/>
    <w:rsid w:val="00CA15EC"/>
    <w:rsid w:val="00CA20BB"/>
    <w:rsid w:val="00CF6C68"/>
    <w:rsid w:val="00D038E0"/>
    <w:rsid w:val="00D155F4"/>
    <w:rsid w:val="00D16E87"/>
    <w:rsid w:val="00D1710F"/>
    <w:rsid w:val="00D4062E"/>
    <w:rsid w:val="00D7309C"/>
    <w:rsid w:val="00DF1657"/>
    <w:rsid w:val="00E53458"/>
    <w:rsid w:val="00E56E83"/>
    <w:rsid w:val="00E706B9"/>
    <w:rsid w:val="00E71CEC"/>
    <w:rsid w:val="00E80BFA"/>
    <w:rsid w:val="00E966EC"/>
    <w:rsid w:val="00EA620B"/>
    <w:rsid w:val="00EA6B20"/>
    <w:rsid w:val="00EB0D00"/>
    <w:rsid w:val="00EB5CD0"/>
    <w:rsid w:val="00EF2B5A"/>
    <w:rsid w:val="00F04378"/>
    <w:rsid w:val="00F06CEA"/>
    <w:rsid w:val="00F225FA"/>
    <w:rsid w:val="00F80568"/>
    <w:rsid w:val="00FC18AB"/>
    <w:rsid w:val="00FC4482"/>
    <w:rsid w:val="00FF2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line="480" w:lineRule="auto"/>
      <w:ind w:left="7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spacing w:line="480" w:lineRule="auto"/>
      <w:ind w:left="720"/>
      <w:jc w:val="both"/>
    </w:pPr>
    <w:rPr>
      <w:sz w:val="22"/>
    </w:rPr>
  </w:style>
  <w:style w:type="paragraph" w:customStyle="1" w:styleId="Default">
    <w:name w:val="Default"/>
    <w:basedOn w:val="Normal"/>
    <w:rsid w:val="008A60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alloonText">
    <w:name w:val="Balloon Text"/>
    <w:basedOn w:val="Normal"/>
    <w:semiHidden/>
    <w:rsid w:val="00B9649C"/>
    <w:rPr>
      <w:rFonts w:ascii="Tahoma" w:hAnsi="Tahoma" w:cs="Tahoma"/>
      <w:sz w:val="16"/>
      <w:szCs w:val="16"/>
    </w:rPr>
  </w:style>
  <w:style w:type="paragraph" w:styleId="Footer">
    <w:name w:val="footer"/>
    <w:basedOn w:val="Normal"/>
    <w:link w:val="FooterChar"/>
    <w:uiPriority w:val="99"/>
    <w:rsid w:val="00E966EC"/>
    <w:pPr>
      <w:widowControl w:val="0"/>
      <w:tabs>
        <w:tab w:val="center" w:pos="4320"/>
        <w:tab w:val="right" w:pos="8640"/>
      </w:tabs>
      <w:autoSpaceDE w:val="0"/>
      <w:autoSpaceDN w:val="0"/>
      <w:adjustRightInd w:val="0"/>
    </w:pPr>
    <w:rPr>
      <w:rFonts w:ascii="Courier" w:hAnsi="Courier"/>
      <w:sz w:val="24"/>
      <w:szCs w:val="24"/>
    </w:rPr>
  </w:style>
  <w:style w:type="character" w:styleId="PageNumber">
    <w:name w:val="page number"/>
    <w:basedOn w:val="DefaultParagraphFont"/>
    <w:rsid w:val="00E966EC"/>
  </w:style>
  <w:style w:type="paragraph" w:styleId="BodyTextIndent2">
    <w:name w:val="Body Text Indent 2"/>
    <w:basedOn w:val="Normal"/>
    <w:rsid w:val="00FC4482"/>
    <w:pPr>
      <w:spacing w:after="120" w:line="480" w:lineRule="auto"/>
      <w:ind w:left="360"/>
    </w:pPr>
  </w:style>
  <w:style w:type="paragraph" w:styleId="Title">
    <w:name w:val="Title"/>
    <w:basedOn w:val="Normal"/>
    <w:qFormat/>
    <w:rsid w:val="00407257"/>
    <w:pPr>
      <w:tabs>
        <w:tab w:val="left" w:pos="0"/>
        <w:tab w:val="center" w:pos="4680"/>
        <w:tab w:val="left" w:pos="5040"/>
        <w:tab w:val="left" w:pos="5760"/>
        <w:tab w:val="left" w:pos="6480"/>
        <w:tab w:val="left" w:pos="7200"/>
        <w:tab w:val="left" w:pos="7920"/>
        <w:tab w:val="left" w:pos="8640"/>
        <w:tab w:val="left" w:pos="9360"/>
      </w:tabs>
      <w:spacing w:line="480" w:lineRule="auto"/>
      <w:jc w:val="center"/>
    </w:pPr>
    <w:rPr>
      <w:b/>
      <w:snapToGrid w:val="0"/>
      <w:sz w:val="24"/>
    </w:rPr>
  </w:style>
  <w:style w:type="character" w:styleId="CommentReference">
    <w:name w:val="annotation reference"/>
    <w:rsid w:val="000829A2"/>
    <w:rPr>
      <w:sz w:val="16"/>
      <w:szCs w:val="16"/>
    </w:rPr>
  </w:style>
  <w:style w:type="paragraph" w:styleId="CommentText">
    <w:name w:val="annotation text"/>
    <w:basedOn w:val="Normal"/>
    <w:link w:val="CommentTextChar"/>
    <w:rsid w:val="000829A2"/>
  </w:style>
  <w:style w:type="character" w:customStyle="1" w:styleId="CommentTextChar">
    <w:name w:val="Comment Text Char"/>
    <w:basedOn w:val="DefaultParagraphFont"/>
    <w:link w:val="CommentText"/>
    <w:rsid w:val="000829A2"/>
  </w:style>
  <w:style w:type="paragraph" w:styleId="CommentSubject">
    <w:name w:val="annotation subject"/>
    <w:basedOn w:val="CommentText"/>
    <w:next w:val="CommentText"/>
    <w:link w:val="CommentSubjectChar"/>
    <w:rsid w:val="000829A2"/>
    <w:rPr>
      <w:b/>
      <w:bCs/>
    </w:rPr>
  </w:style>
  <w:style w:type="character" w:customStyle="1" w:styleId="CommentSubjectChar">
    <w:name w:val="Comment Subject Char"/>
    <w:link w:val="CommentSubject"/>
    <w:rsid w:val="000829A2"/>
    <w:rPr>
      <w:b/>
      <w:bCs/>
    </w:rPr>
  </w:style>
  <w:style w:type="paragraph" w:styleId="FootnoteText">
    <w:name w:val="footnote text"/>
    <w:basedOn w:val="Normal"/>
    <w:link w:val="FootnoteTextChar"/>
    <w:rsid w:val="00353BED"/>
  </w:style>
  <w:style w:type="character" w:customStyle="1" w:styleId="FootnoteTextChar">
    <w:name w:val="Footnote Text Char"/>
    <w:basedOn w:val="DefaultParagraphFont"/>
    <w:link w:val="FootnoteText"/>
    <w:rsid w:val="00353BED"/>
  </w:style>
  <w:style w:type="character" w:styleId="FootnoteReference">
    <w:name w:val="footnote reference"/>
    <w:basedOn w:val="DefaultParagraphFont"/>
    <w:rsid w:val="00353BED"/>
    <w:rPr>
      <w:vertAlign w:val="superscript"/>
    </w:rPr>
  </w:style>
  <w:style w:type="character" w:styleId="Hyperlink">
    <w:name w:val="Hyperlink"/>
    <w:basedOn w:val="DefaultParagraphFont"/>
    <w:rsid w:val="00E80BFA"/>
    <w:rPr>
      <w:color w:val="0000FF" w:themeColor="hyperlink"/>
      <w:u w:val="single"/>
    </w:rPr>
  </w:style>
  <w:style w:type="paragraph" w:styleId="Revision">
    <w:name w:val="Revision"/>
    <w:hidden/>
    <w:uiPriority w:val="99"/>
    <w:semiHidden/>
    <w:rsid w:val="00C72E49"/>
  </w:style>
  <w:style w:type="paragraph" w:styleId="Header">
    <w:name w:val="header"/>
    <w:basedOn w:val="Normal"/>
    <w:link w:val="HeaderChar"/>
    <w:rsid w:val="00F80568"/>
    <w:pPr>
      <w:tabs>
        <w:tab w:val="center" w:pos="4680"/>
        <w:tab w:val="right" w:pos="9360"/>
      </w:tabs>
    </w:pPr>
  </w:style>
  <w:style w:type="character" w:customStyle="1" w:styleId="HeaderChar">
    <w:name w:val="Header Char"/>
    <w:basedOn w:val="DefaultParagraphFont"/>
    <w:link w:val="Header"/>
    <w:rsid w:val="00F80568"/>
  </w:style>
  <w:style w:type="character" w:customStyle="1" w:styleId="FooterChar">
    <w:name w:val="Footer Char"/>
    <w:basedOn w:val="DefaultParagraphFont"/>
    <w:link w:val="Footer"/>
    <w:uiPriority w:val="99"/>
    <w:rsid w:val="0064762C"/>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line="480" w:lineRule="auto"/>
      <w:ind w:left="7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spacing w:line="480" w:lineRule="auto"/>
      <w:ind w:left="720"/>
      <w:jc w:val="both"/>
    </w:pPr>
    <w:rPr>
      <w:sz w:val="22"/>
    </w:rPr>
  </w:style>
  <w:style w:type="paragraph" w:customStyle="1" w:styleId="Default">
    <w:name w:val="Default"/>
    <w:basedOn w:val="Normal"/>
    <w:rsid w:val="008A60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alloonText">
    <w:name w:val="Balloon Text"/>
    <w:basedOn w:val="Normal"/>
    <w:semiHidden/>
    <w:rsid w:val="00B9649C"/>
    <w:rPr>
      <w:rFonts w:ascii="Tahoma" w:hAnsi="Tahoma" w:cs="Tahoma"/>
      <w:sz w:val="16"/>
      <w:szCs w:val="16"/>
    </w:rPr>
  </w:style>
  <w:style w:type="paragraph" w:styleId="Footer">
    <w:name w:val="footer"/>
    <w:basedOn w:val="Normal"/>
    <w:link w:val="FooterChar"/>
    <w:uiPriority w:val="99"/>
    <w:rsid w:val="00E966EC"/>
    <w:pPr>
      <w:widowControl w:val="0"/>
      <w:tabs>
        <w:tab w:val="center" w:pos="4320"/>
        <w:tab w:val="right" w:pos="8640"/>
      </w:tabs>
      <w:autoSpaceDE w:val="0"/>
      <w:autoSpaceDN w:val="0"/>
      <w:adjustRightInd w:val="0"/>
    </w:pPr>
    <w:rPr>
      <w:rFonts w:ascii="Courier" w:hAnsi="Courier"/>
      <w:sz w:val="24"/>
      <w:szCs w:val="24"/>
    </w:rPr>
  </w:style>
  <w:style w:type="character" w:styleId="PageNumber">
    <w:name w:val="page number"/>
    <w:basedOn w:val="DefaultParagraphFont"/>
    <w:rsid w:val="00E966EC"/>
  </w:style>
  <w:style w:type="paragraph" w:styleId="BodyTextIndent2">
    <w:name w:val="Body Text Indent 2"/>
    <w:basedOn w:val="Normal"/>
    <w:rsid w:val="00FC4482"/>
    <w:pPr>
      <w:spacing w:after="120" w:line="480" w:lineRule="auto"/>
      <w:ind w:left="360"/>
    </w:pPr>
  </w:style>
  <w:style w:type="paragraph" w:styleId="Title">
    <w:name w:val="Title"/>
    <w:basedOn w:val="Normal"/>
    <w:qFormat/>
    <w:rsid w:val="00407257"/>
    <w:pPr>
      <w:tabs>
        <w:tab w:val="left" w:pos="0"/>
        <w:tab w:val="center" w:pos="4680"/>
        <w:tab w:val="left" w:pos="5040"/>
        <w:tab w:val="left" w:pos="5760"/>
        <w:tab w:val="left" w:pos="6480"/>
        <w:tab w:val="left" w:pos="7200"/>
        <w:tab w:val="left" w:pos="7920"/>
        <w:tab w:val="left" w:pos="8640"/>
        <w:tab w:val="left" w:pos="9360"/>
      </w:tabs>
      <w:spacing w:line="480" w:lineRule="auto"/>
      <w:jc w:val="center"/>
    </w:pPr>
    <w:rPr>
      <w:b/>
      <w:snapToGrid w:val="0"/>
      <w:sz w:val="24"/>
    </w:rPr>
  </w:style>
  <w:style w:type="character" w:styleId="CommentReference">
    <w:name w:val="annotation reference"/>
    <w:rsid w:val="000829A2"/>
    <w:rPr>
      <w:sz w:val="16"/>
      <w:szCs w:val="16"/>
    </w:rPr>
  </w:style>
  <w:style w:type="paragraph" w:styleId="CommentText">
    <w:name w:val="annotation text"/>
    <w:basedOn w:val="Normal"/>
    <w:link w:val="CommentTextChar"/>
    <w:rsid w:val="000829A2"/>
  </w:style>
  <w:style w:type="character" w:customStyle="1" w:styleId="CommentTextChar">
    <w:name w:val="Comment Text Char"/>
    <w:basedOn w:val="DefaultParagraphFont"/>
    <w:link w:val="CommentText"/>
    <w:rsid w:val="000829A2"/>
  </w:style>
  <w:style w:type="paragraph" w:styleId="CommentSubject">
    <w:name w:val="annotation subject"/>
    <w:basedOn w:val="CommentText"/>
    <w:next w:val="CommentText"/>
    <w:link w:val="CommentSubjectChar"/>
    <w:rsid w:val="000829A2"/>
    <w:rPr>
      <w:b/>
      <w:bCs/>
    </w:rPr>
  </w:style>
  <w:style w:type="character" w:customStyle="1" w:styleId="CommentSubjectChar">
    <w:name w:val="Comment Subject Char"/>
    <w:link w:val="CommentSubject"/>
    <w:rsid w:val="000829A2"/>
    <w:rPr>
      <w:b/>
      <w:bCs/>
    </w:rPr>
  </w:style>
  <w:style w:type="paragraph" w:styleId="FootnoteText">
    <w:name w:val="footnote text"/>
    <w:basedOn w:val="Normal"/>
    <w:link w:val="FootnoteTextChar"/>
    <w:rsid w:val="00353BED"/>
  </w:style>
  <w:style w:type="character" w:customStyle="1" w:styleId="FootnoteTextChar">
    <w:name w:val="Footnote Text Char"/>
    <w:basedOn w:val="DefaultParagraphFont"/>
    <w:link w:val="FootnoteText"/>
    <w:rsid w:val="00353BED"/>
  </w:style>
  <w:style w:type="character" w:styleId="FootnoteReference">
    <w:name w:val="footnote reference"/>
    <w:basedOn w:val="DefaultParagraphFont"/>
    <w:rsid w:val="00353BED"/>
    <w:rPr>
      <w:vertAlign w:val="superscript"/>
    </w:rPr>
  </w:style>
  <w:style w:type="character" w:styleId="Hyperlink">
    <w:name w:val="Hyperlink"/>
    <w:basedOn w:val="DefaultParagraphFont"/>
    <w:rsid w:val="00E80BFA"/>
    <w:rPr>
      <w:color w:val="0000FF" w:themeColor="hyperlink"/>
      <w:u w:val="single"/>
    </w:rPr>
  </w:style>
  <w:style w:type="paragraph" w:styleId="Revision">
    <w:name w:val="Revision"/>
    <w:hidden/>
    <w:uiPriority w:val="99"/>
    <w:semiHidden/>
    <w:rsid w:val="00C72E49"/>
  </w:style>
  <w:style w:type="paragraph" w:styleId="Header">
    <w:name w:val="header"/>
    <w:basedOn w:val="Normal"/>
    <w:link w:val="HeaderChar"/>
    <w:rsid w:val="00F80568"/>
    <w:pPr>
      <w:tabs>
        <w:tab w:val="center" w:pos="4680"/>
        <w:tab w:val="right" w:pos="9360"/>
      </w:tabs>
    </w:pPr>
  </w:style>
  <w:style w:type="character" w:customStyle="1" w:styleId="HeaderChar">
    <w:name w:val="Header Char"/>
    <w:basedOn w:val="DefaultParagraphFont"/>
    <w:link w:val="Header"/>
    <w:rsid w:val="00F80568"/>
  </w:style>
  <w:style w:type="character" w:customStyle="1" w:styleId="FooterChar">
    <w:name w:val="Footer Char"/>
    <w:basedOn w:val="DefaultParagraphFont"/>
    <w:link w:val="Footer"/>
    <w:uiPriority w:val="99"/>
    <w:rsid w:val="0064762C"/>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354118">
      <w:bodyDiv w:val="1"/>
      <w:marLeft w:val="0"/>
      <w:marRight w:val="0"/>
      <w:marTop w:val="0"/>
      <w:marBottom w:val="0"/>
      <w:divBdr>
        <w:top w:val="none" w:sz="0" w:space="0" w:color="auto"/>
        <w:left w:val="none" w:sz="0" w:space="0" w:color="auto"/>
        <w:bottom w:val="none" w:sz="0" w:space="0" w:color="auto"/>
        <w:right w:val="none" w:sz="0" w:space="0" w:color="auto"/>
      </w:divBdr>
      <w:divsChild>
        <w:div w:id="1530996119">
          <w:marLeft w:val="0"/>
          <w:marRight w:val="0"/>
          <w:marTop w:val="0"/>
          <w:marBottom w:val="0"/>
          <w:divBdr>
            <w:top w:val="none" w:sz="0" w:space="0" w:color="auto"/>
            <w:left w:val="single" w:sz="6" w:space="0" w:color="CFCAC3"/>
            <w:bottom w:val="none" w:sz="0" w:space="0" w:color="auto"/>
            <w:right w:val="single" w:sz="6" w:space="0" w:color="CFCAC3"/>
          </w:divBdr>
          <w:divsChild>
            <w:div w:id="2134861780">
              <w:marLeft w:val="0"/>
              <w:marRight w:val="0"/>
              <w:marTop w:val="0"/>
              <w:marBottom w:val="0"/>
              <w:divBdr>
                <w:top w:val="none" w:sz="0" w:space="0" w:color="auto"/>
                <w:left w:val="none" w:sz="0" w:space="0" w:color="auto"/>
                <w:bottom w:val="none" w:sz="0" w:space="0" w:color="auto"/>
                <w:right w:val="none" w:sz="0" w:space="0" w:color="auto"/>
              </w:divBdr>
              <w:divsChild>
                <w:div w:id="1935286344">
                  <w:marLeft w:val="0"/>
                  <w:marRight w:val="0"/>
                  <w:marTop w:val="0"/>
                  <w:marBottom w:val="0"/>
                  <w:divBdr>
                    <w:top w:val="none" w:sz="0" w:space="0" w:color="auto"/>
                    <w:left w:val="none" w:sz="0" w:space="0" w:color="auto"/>
                    <w:bottom w:val="none" w:sz="0" w:space="0" w:color="auto"/>
                    <w:right w:val="none" w:sz="0" w:space="0" w:color="auto"/>
                  </w:divBdr>
                  <w:divsChild>
                    <w:div w:id="1406873056">
                      <w:marLeft w:val="0"/>
                      <w:marRight w:val="0"/>
                      <w:marTop w:val="0"/>
                      <w:marBottom w:val="0"/>
                      <w:divBdr>
                        <w:top w:val="none" w:sz="0" w:space="0" w:color="auto"/>
                        <w:left w:val="none" w:sz="0" w:space="0" w:color="auto"/>
                        <w:bottom w:val="none" w:sz="0" w:space="0" w:color="auto"/>
                        <w:right w:val="none" w:sz="0" w:space="0" w:color="auto"/>
                      </w:divBdr>
                      <w:divsChild>
                        <w:div w:id="1474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087380">
      <w:bodyDiv w:val="1"/>
      <w:marLeft w:val="0"/>
      <w:marRight w:val="0"/>
      <w:marTop w:val="0"/>
      <w:marBottom w:val="0"/>
      <w:divBdr>
        <w:top w:val="none" w:sz="0" w:space="0" w:color="auto"/>
        <w:left w:val="none" w:sz="0" w:space="0" w:color="auto"/>
        <w:bottom w:val="none" w:sz="0" w:space="0" w:color="auto"/>
        <w:right w:val="none" w:sz="0" w:space="0" w:color="auto"/>
      </w:divBdr>
      <w:divsChild>
        <w:div w:id="1059279612">
          <w:marLeft w:val="0"/>
          <w:marRight w:val="0"/>
          <w:marTop w:val="300"/>
          <w:marBottom w:val="300"/>
          <w:divBdr>
            <w:top w:val="single" w:sz="12" w:space="0" w:color="FFFFFF"/>
            <w:left w:val="single" w:sz="12" w:space="0" w:color="FFFFFF"/>
            <w:bottom w:val="single" w:sz="12" w:space="0" w:color="FFFFFF"/>
            <w:right w:val="single" w:sz="12" w:space="0" w:color="FFFFFF"/>
          </w:divBdr>
          <w:divsChild>
            <w:div w:id="1992371922">
              <w:marLeft w:val="0"/>
              <w:marRight w:val="0"/>
              <w:marTop w:val="0"/>
              <w:marBottom w:val="0"/>
              <w:divBdr>
                <w:top w:val="none" w:sz="0" w:space="0" w:color="auto"/>
                <w:left w:val="none" w:sz="0" w:space="0" w:color="auto"/>
                <w:bottom w:val="none" w:sz="0" w:space="0" w:color="auto"/>
                <w:right w:val="none" w:sz="0" w:space="0" w:color="auto"/>
              </w:divBdr>
              <w:divsChild>
                <w:div w:id="20853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ce.gov"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1C56AED6272F45A061922BA301A72E" ma:contentTypeVersion="1" ma:contentTypeDescription="Create a new document." ma:contentTypeScope="" ma:versionID="e3d38e835f1baf9e850e80c45d08b10f">
  <xsd:schema xmlns:xsd="http://www.w3.org/2001/XMLSchema" xmlns:p="http://schemas.microsoft.com/office/2006/metadata/properties" xmlns:ns2="aff7a7da-2f46-4c94-8b56-790c8d1d0f5f" targetNamespace="http://schemas.microsoft.com/office/2006/metadata/properties" ma:root="true" ma:fieldsID="c74aed94f8def3f44eb9de130f8b2a91" ns2:_="">
    <xsd:import namespace="aff7a7da-2f46-4c94-8b56-790c8d1d0f5f"/>
    <xsd:element name="properties">
      <xsd:complexType>
        <xsd:sequence>
          <xsd:element name="documentManagement">
            <xsd:complexType>
              <xsd:all>
                <xsd:element ref="ns2:Document_x0020_Link"/>
              </xsd:all>
            </xsd:complexType>
          </xsd:element>
        </xsd:sequence>
      </xsd:complexType>
    </xsd:element>
  </xsd:schema>
  <xsd:schema xmlns:xsd="http://www.w3.org/2001/XMLSchema" xmlns:dms="http://schemas.microsoft.com/office/2006/documentManagement/types" targetNamespace="aff7a7da-2f46-4c94-8b56-790c8d1d0f5f" elementFormDefault="qualified">
    <xsd:import namespace="http://schemas.microsoft.com/office/2006/documentManagement/types"/>
    <xsd:element name="Document_x0020_Link" ma:index="1" ma:displayName="Document Link Name" ma:internalName="Document_x0020_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Link xmlns="aff7a7da-2f46-4c94-8b56-790c8d1d0f5f">Application for Stay of Deportation or Removal</Document_x0020_Link>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3E540-E956-4F2E-9B8D-74015FF65CE9}">
  <ds:schemaRefs>
    <ds:schemaRef ds:uri="http://schemas.microsoft.com/sharepoint/v3/contenttype/forms"/>
  </ds:schemaRefs>
</ds:datastoreItem>
</file>

<file path=customXml/itemProps2.xml><?xml version="1.0" encoding="utf-8"?>
<ds:datastoreItem xmlns:ds="http://schemas.openxmlformats.org/officeDocument/2006/customXml" ds:itemID="{C4B5751A-01C6-4969-934C-B1F01FE97C07}">
  <ds:schemaRefs>
    <ds:schemaRef ds:uri="http://schemas.microsoft.com/office/2006/metadata/longProperties"/>
  </ds:schemaRefs>
</ds:datastoreItem>
</file>

<file path=customXml/itemProps3.xml><?xml version="1.0" encoding="utf-8"?>
<ds:datastoreItem xmlns:ds="http://schemas.openxmlformats.org/officeDocument/2006/customXml" ds:itemID="{AA39E30F-DE83-4CA3-8B34-5B0D178B0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7a7da-2f46-4c94-8b56-790c8d1d0f5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A734BF2-93B0-485E-99CD-E9B2AC2B7137}">
  <ds:schemaRefs>
    <ds:schemaRef ds:uri="http://schemas.microsoft.com/office/2006/metadata/properties"/>
    <ds:schemaRef ds:uri="http://schemas.microsoft.com/office/infopath/2007/PartnerControls"/>
    <ds:schemaRef ds:uri="aff7a7da-2f46-4c94-8b56-790c8d1d0f5f"/>
  </ds:schemaRefs>
</ds:datastoreItem>
</file>

<file path=customXml/itemProps5.xml><?xml version="1.0" encoding="utf-8"?>
<ds:datastoreItem xmlns:ds="http://schemas.openxmlformats.org/officeDocument/2006/customXml" ds:itemID="{1918D258-70CD-442F-B69C-48281472D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2488</Words>
  <Characters>14186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Application for Stay of Deportation or Removal</vt:lpstr>
    </vt:vector>
  </TitlesOfParts>
  <Company>INS</Company>
  <LinksUpToDate>false</LinksUpToDate>
  <CharactersWithSpaces>16641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Stay of Deportation or Removal</dc:title>
  <dc:creator>DDP</dc:creator>
  <cp:lastModifiedBy>tyrone.huff</cp:lastModifiedBy>
  <cp:revision>2</cp:revision>
  <cp:lastPrinted>2009-05-27T14:07:00Z</cp:lastPrinted>
  <dcterms:created xsi:type="dcterms:W3CDTF">2014-04-10T18:36:00Z</dcterms:created>
  <dcterms:modified xsi:type="dcterms:W3CDTF">2014-04-10T18:36:00Z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878365807</vt:i4>
  </property>
  <property fmtid="{D5CDD505-2E9C-101B-9397-08002B2CF9AE}" pid="3" name="_ReviewCycleID">
    <vt:i4>878365807</vt:i4>
  </property>
  <property fmtid="{D5CDD505-2E9C-101B-9397-08002B2CF9AE}" pid="4" name="_NewReviewCycle">
    <vt:lpwstr/>
  </property>
  <property fmtid="{D5CDD505-2E9C-101B-9397-08002B2CF9AE}" pid="5" name="_EmailEntryID">
    <vt:lpwstr>000000006121EAFC82C0654AAC4E750E3B876BDC0700925FD5D3550DE64B8887191B4EA866E3000004ED44CC000062EB5A6D8216DD48AB41AF3B4191292D0000390F906E0000</vt:lpwstr>
  </property>
  <property fmtid="{D5CDD505-2E9C-101B-9397-08002B2CF9AE}" pid="6" name="Form">
    <vt:lpwstr>10</vt:lpwstr>
  </property>
  <property fmtid="{D5CDD505-2E9C-101B-9397-08002B2CF9AE}" pid="7" name="Description0">
    <vt:lpwstr>Supporting Statement </vt:lpwstr>
  </property>
  <property fmtid="{D5CDD505-2E9C-101B-9397-08002B2CF9AE}" pid="8" name="ContentType">
    <vt:lpwstr>Document</vt:lpwstr>
  </property>
  <property fmtid="{D5CDD505-2E9C-101B-9397-08002B2CF9AE}" pid="9" name="Comments">
    <vt:lpwstr/>
  </property>
  <property fmtid="{D5CDD505-2E9C-101B-9397-08002B2CF9AE}" pid="10" name="_EmailStoreID0">
    <vt:lpwstr>0000000038A1BB1005E5101AA1BB08002B2A56C20000454D534D44422E444C4C00000000000000001B55FA20AA6611CD9BC800AA002FC45A0C0000004943454341534443312E69726D6E65742E6473322E6468732E676F76002F6F3D49524D4D41494C2F6F753D4D42582053657276657273202D20434F572F636E3D5265636</vt:lpwstr>
  </property>
  <property fmtid="{D5CDD505-2E9C-101B-9397-08002B2CF9AE}" pid="11" name="_EmailStoreID1">
    <vt:lpwstr>97069656E74732F636E3D6D6464616C746F6E00</vt:lpwstr>
  </property>
  <property fmtid="{D5CDD505-2E9C-101B-9397-08002B2CF9AE}" pid="12" name="_ReviewingToolsShownOnce">
    <vt:lpwstr/>
  </property>
</Properties>
</file>