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31F" w:rsidRPr="000F431F" w:rsidRDefault="000F431F" w:rsidP="000F431F">
      <w:pPr>
        <w:spacing w:after="60" w:line="360" w:lineRule="exact"/>
        <w:ind w:left="5112" w:firstLine="0"/>
        <w:jc w:val="left"/>
        <w:rPr>
          <w:rFonts w:ascii="Lucida Sans" w:hAnsi="Lucida Sans"/>
          <w:b/>
          <w:sz w:val="22"/>
          <w:szCs w:val="22"/>
        </w:rPr>
      </w:pPr>
      <w:bookmarkStart w:id="0" w:name="_Toc267993995"/>
      <w:bookmarkStart w:id="1" w:name="_Toc339356572"/>
      <w:bookmarkStart w:id="2" w:name="_Toc339357377"/>
      <w:bookmarkStart w:id="3" w:name="_Toc213228313"/>
      <w:bookmarkStart w:id="4" w:name="_Toc221936206"/>
      <w:bookmarkStart w:id="5" w:name="_Toc256361784"/>
      <w:bookmarkStart w:id="6" w:name="_GoBack"/>
      <w:bookmarkEnd w:id="6"/>
    </w:p>
    <w:p w:rsidR="000F431F" w:rsidRPr="000F431F" w:rsidRDefault="00AD6EF1" w:rsidP="000F431F">
      <w:pPr>
        <w:spacing w:after="144" w:line="312" w:lineRule="auto"/>
        <w:ind w:left="5112" w:right="360" w:firstLine="0"/>
        <w:jc w:val="left"/>
        <w:rPr>
          <w:rFonts w:ascii="Lucida Sans" w:hAnsi="Lucida Sans"/>
          <w:b/>
          <w:sz w:val="22"/>
          <w:szCs w:val="22"/>
        </w:rPr>
      </w:pPr>
      <w:bookmarkStart w:id="7" w:name="RepTitle"/>
      <w:bookmarkEnd w:id="7"/>
      <w:r>
        <w:rPr>
          <w:rFonts w:ascii="Lucida Sans" w:hAnsi="Lucida Sans"/>
          <w:b/>
          <w:sz w:val="22"/>
          <w:szCs w:val="22"/>
        </w:rPr>
        <w:t>Evaluation of Sta</w:t>
      </w:r>
      <w:r w:rsidR="00D7461F">
        <w:rPr>
          <w:rFonts w:ascii="Lucida Sans" w:hAnsi="Lucida Sans"/>
          <w:b/>
          <w:sz w:val="22"/>
          <w:szCs w:val="22"/>
        </w:rPr>
        <w:t>te Expanded Learning Time (ELT)</w:t>
      </w:r>
    </w:p>
    <w:p w:rsidR="000F431F" w:rsidRPr="000F431F" w:rsidRDefault="000F431F" w:rsidP="000F431F">
      <w:pPr>
        <w:spacing w:before="144" w:line="360" w:lineRule="exact"/>
        <w:ind w:left="5115" w:right="360" w:firstLine="0"/>
        <w:rPr>
          <w:rFonts w:ascii="Lucida Sans" w:hAnsi="Lucida Sans"/>
          <w:sz w:val="22"/>
          <w:szCs w:val="22"/>
        </w:rPr>
      </w:pPr>
      <w:bookmarkStart w:id="8" w:name="RepType"/>
      <w:bookmarkEnd w:id="8"/>
      <w:r w:rsidRPr="000F431F">
        <w:rPr>
          <w:rFonts w:ascii="Lucida Sans" w:hAnsi="Lucida Sans"/>
          <w:sz w:val="22"/>
          <w:szCs w:val="22"/>
        </w:rPr>
        <w:t>Section B</w:t>
      </w:r>
    </w:p>
    <w:p w:rsidR="000F431F" w:rsidRPr="000F431F" w:rsidRDefault="00615E86" w:rsidP="000F431F">
      <w:pPr>
        <w:spacing w:before="144" w:after="288" w:line="360" w:lineRule="exact"/>
        <w:ind w:left="5112" w:right="360" w:firstLine="0"/>
        <w:rPr>
          <w:rFonts w:ascii="Lucida Sans" w:hAnsi="Lucida Sans"/>
          <w:sz w:val="22"/>
          <w:szCs w:val="22"/>
        </w:rPr>
      </w:pPr>
      <w:bookmarkStart w:id="9" w:name="DateMark"/>
      <w:bookmarkEnd w:id="9"/>
      <w:r>
        <w:rPr>
          <w:rFonts w:ascii="Lucida Sans" w:hAnsi="Lucida Sans"/>
          <w:sz w:val="22"/>
          <w:szCs w:val="22"/>
        </w:rPr>
        <w:t>April 3</w:t>
      </w:r>
      <w:r w:rsidR="00F55DC8">
        <w:rPr>
          <w:rFonts w:ascii="Lucida Sans" w:hAnsi="Lucida Sans"/>
          <w:sz w:val="22"/>
          <w:szCs w:val="22"/>
        </w:rPr>
        <w:t>, 2013</w:t>
      </w:r>
    </w:p>
    <w:p w:rsidR="000F431F" w:rsidRPr="000F431F" w:rsidRDefault="000F431F" w:rsidP="000F431F">
      <w:pPr>
        <w:spacing w:line="280" w:lineRule="exact"/>
        <w:ind w:left="5225" w:firstLine="0"/>
        <w:rPr>
          <w:rFonts w:ascii="Lucida Sans" w:hAnsi="Lucida Sans"/>
          <w:sz w:val="20"/>
          <w:szCs w:val="20"/>
        </w:rPr>
      </w:pPr>
      <w:bookmarkStart w:id="10" w:name="StartingPoint"/>
      <w:bookmarkEnd w:id="10"/>
      <w:r w:rsidRPr="000F431F">
        <w:rPr>
          <w:rFonts w:ascii="Lucida Sans" w:hAnsi="Lucida Sans"/>
          <w:noProof/>
          <w:sz w:val="20"/>
          <w:szCs w:val="20"/>
        </w:rPr>
        <w:drawing>
          <wp:anchor distT="0" distB="0" distL="114300" distR="114300" simplePos="0" relativeHeight="251663360" behindDoc="0" locked="1" layoutInCell="1" allowOverlap="1" wp14:anchorId="3B53310C" wp14:editId="018D6318">
            <wp:simplePos x="0" y="0"/>
            <wp:positionH relativeFrom="page">
              <wp:posOffset>4105275</wp:posOffset>
            </wp:positionH>
            <wp:positionV relativeFrom="page">
              <wp:posOffset>7086600</wp:posOffset>
            </wp:positionV>
            <wp:extent cx="1809750" cy="577215"/>
            <wp:effectExtent l="19050" t="0" r="0" b="0"/>
            <wp:wrapThrough wrapText="bothSides">
              <wp:wrapPolygon edited="0">
                <wp:start x="-227" y="0"/>
                <wp:lineTo x="-227" y="20673"/>
                <wp:lineTo x="21600" y="20673"/>
                <wp:lineTo x="21600" y="12832"/>
                <wp:lineTo x="19326" y="11406"/>
                <wp:lineTo x="21600" y="9267"/>
                <wp:lineTo x="21600" y="0"/>
                <wp:lineTo x="-227" y="0"/>
              </wp:wrapPolygon>
            </wp:wrapThrough>
            <wp:docPr id="1" name="Picture 4" descr="Mathematica Policy Research log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thematica Policy Research logo.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577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F431F">
        <w:rPr>
          <w:rFonts w:ascii="Lucida Sans" w:hAnsi="Lucida Sans"/>
          <w:noProof/>
          <w:sz w:val="20"/>
          <w:szCs w:val="20"/>
        </w:rPr>
        <w:drawing>
          <wp:anchor distT="0" distB="0" distL="114300" distR="114300" simplePos="0" relativeHeight="251661312" behindDoc="0" locked="1" layoutInCell="1" allowOverlap="1" wp14:anchorId="281F3902" wp14:editId="50DAB86D">
            <wp:simplePos x="0" y="0"/>
            <wp:positionH relativeFrom="page">
              <wp:posOffset>0</wp:posOffset>
            </wp:positionH>
            <wp:positionV relativeFrom="page">
              <wp:posOffset>6172200</wp:posOffset>
            </wp:positionV>
            <wp:extent cx="7802880" cy="2562225"/>
            <wp:effectExtent l="19050" t="0" r="7620" b="0"/>
            <wp:wrapThrough wrapText="bothSides">
              <wp:wrapPolygon edited="0">
                <wp:start x="-53" y="0"/>
                <wp:lineTo x="-53" y="21520"/>
                <wp:lineTo x="21621" y="21520"/>
                <wp:lineTo x="21621" y="0"/>
                <wp:lineTo x="-53" y="0"/>
              </wp:wrapPolygon>
            </wp:wrapThrough>
            <wp:docPr id="2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2880" cy="2562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F431F">
        <w:rPr>
          <w:rFonts w:ascii="Lucida Sans" w:hAnsi="Lucida Sans"/>
          <w:sz w:val="20"/>
          <w:szCs w:val="20"/>
        </w:rPr>
        <w:t xml:space="preserve"> </w:t>
      </w:r>
    </w:p>
    <w:p w:rsidR="000F431F" w:rsidRPr="000F431F" w:rsidRDefault="000F431F" w:rsidP="000F431F">
      <w:pPr>
        <w:spacing w:line="264" w:lineRule="auto"/>
        <w:ind w:left="5040" w:firstLine="0"/>
        <w:rPr>
          <w:rFonts w:ascii="Lucida Sans" w:hAnsi="Lucida Sans"/>
          <w:sz w:val="20"/>
          <w:szCs w:val="20"/>
        </w:rPr>
        <w:sectPr w:rsidR="000F431F" w:rsidRPr="000F431F" w:rsidSect="00063F34">
          <w:footerReference w:type="default" r:id="rId15"/>
          <w:endnotePr>
            <w:numFmt w:val="decimal"/>
          </w:endnotePr>
          <w:pgSz w:w="12240" w:h="15840" w:code="1"/>
          <w:pgMar w:top="2592" w:right="1440" w:bottom="576" w:left="1440" w:header="720" w:footer="576" w:gutter="0"/>
          <w:cols w:space="720"/>
          <w:docGrid w:linePitch="150"/>
        </w:sectPr>
      </w:pPr>
    </w:p>
    <w:tbl>
      <w:tblPr>
        <w:tblpPr w:leftFromText="187" w:rightFromText="187" w:vertAnchor="page" w:tblpY="2881"/>
        <w:tblOverlap w:val="never"/>
        <w:tblW w:w="0" w:type="auto"/>
        <w:tblInd w:w="144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18"/>
        <w:gridCol w:w="4057"/>
      </w:tblGrid>
      <w:tr w:rsidR="000F431F" w:rsidRPr="000F431F" w:rsidTr="00063F34">
        <w:tc>
          <w:tcPr>
            <w:tcW w:w="3618" w:type="dxa"/>
          </w:tcPr>
          <w:p w:rsidR="000F431F" w:rsidRPr="000F431F" w:rsidRDefault="000F431F" w:rsidP="000F431F">
            <w:pPr>
              <w:spacing w:line="240" w:lineRule="exact"/>
              <w:ind w:firstLine="0"/>
              <w:jc w:val="left"/>
              <w:rPr>
                <w:rFonts w:ascii="Lucida Sans" w:hAnsi="Lucida Sans"/>
                <w:sz w:val="17"/>
                <w:szCs w:val="16"/>
              </w:rPr>
            </w:pPr>
            <w:r w:rsidRPr="000F431F">
              <w:rPr>
                <w:rFonts w:ascii="Lucida Sans" w:hAnsi="Lucida Sans"/>
                <w:sz w:val="17"/>
                <w:szCs w:val="16"/>
              </w:rPr>
              <w:lastRenderedPageBreak/>
              <w:t>Contract Number:</w:t>
            </w:r>
          </w:p>
          <w:p w:rsidR="000F431F" w:rsidRPr="000F431F" w:rsidRDefault="000F431F" w:rsidP="000F431F">
            <w:pPr>
              <w:spacing w:after="180" w:line="240" w:lineRule="exact"/>
              <w:ind w:firstLine="0"/>
              <w:jc w:val="left"/>
              <w:rPr>
                <w:rFonts w:ascii="Lucida Sans" w:hAnsi="Lucida Sans"/>
                <w:sz w:val="17"/>
                <w:szCs w:val="16"/>
              </w:rPr>
            </w:pPr>
            <w:bookmarkStart w:id="11" w:name="Contract"/>
            <w:bookmarkEnd w:id="11"/>
            <w:r w:rsidRPr="000F431F">
              <w:rPr>
                <w:rFonts w:ascii="Lucida Sans" w:hAnsi="Lucida Sans"/>
                <w:sz w:val="17"/>
                <w:szCs w:val="16"/>
              </w:rPr>
              <w:t>ED-IES-12-C-0086</w:t>
            </w:r>
          </w:p>
          <w:p w:rsidR="000F431F" w:rsidRPr="000F431F" w:rsidRDefault="000F431F" w:rsidP="000F431F">
            <w:pPr>
              <w:spacing w:line="240" w:lineRule="exact"/>
              <w:ind w:firstLine="0"/>
              <w:jc w:val="left"/>
              <w:rPr>
                <w:rFonts w:ascii="Lucida Sans" w:hAnsi="Lucida Sans"/>
                <w:sz w:val="17"/>
                <w:szCs w:val="16"/>
              </w:rPr>
            </w:pPr>
            <w:r w:rsidRPr="000F431F">
              <w:rPr>
                <w:rFonts w:ascii="Lucida Sans" w:hAnsi="Lucida Sans"/>
                <w:sz w:val="17"/>
                <w:szCs w:val="16"/>
              </w:rPr>
              <w:t>Mathematica Reference Number:</w:t>
            </w:r>
          </w:p>
          <w:p w:rsidR="000F431F" w:rsidRPr="000F431F" w:rsidRDefault="000F431F" w:rsidP="000F431F">
            <w:pPr>
              <w:spacing w:after="180" w:line="240" w:lineRule="exact"/>
              <w:ind w:firstLine="0"/>
              <w:jc w:val="left"/>
              <w:rPr>
                <w:rFonts w:ascii="Lucida Sans" w:hAnsi="Lucida Sans"/>
                <w:sz w:val="17"/>
                <w:szCs w:val="16"/>
              </w:rPr>
            </w:pPr>
            <w:bookmarkStart w:id="12" w:name="MPRRef"/>
            <w:bookmarkEnd w:id="12"/>
            <w:r w:rsidRPr="000F431F">
              <w:rPr>
                <w:rFonts w:ascii="Lucida Sans" w:hAnsi="Lucida Sans"/>
                <w:sz w:val="17"/>
                <w:szCs w:val="16"/>
              </w:rPr>
              <w:t>40166-300</w:t>
            </w:r>
          </w:p>
          <w:p w:rsidR="000F431F" w:rsidRPr="000F431F" w:rsidRDefault="000F431F" w:rsidP="000F431F">
            <w:pPr>
              <w:spacing w:line="240" w:lineRule="exact"/>
              <w:ind w:firstLine="0"/>
              <w:jc w:val="left"/>
              <w:rPr>
                <w:rFonts w:ascii="Lucida Sans" w:hAnsi="Lucida Sans"/>
                <w:sz w:val="17"/>
                <w:szCs w:val="16"/>
              </w:rPr>
            </w:pPr>
            <w:r w:rsidRPr="000F431F">
              <w:rPr>
                <w:rFonts w:ascii="Lucida Sans" w:hAnsi="Lucida Sans"/>
                <w:sz w:val="17"/>
                <w:szCs w:val="16"/>
              </w:rPr>
              <w:t>Submitted to:</w:t>
            </w:r>
          </w:p>
          <w:p w:rsidR="000F431F" w:rsidRPr="000F431F" w:rsidRDefault="000F431F" w:rsidP="000F431F">
            <w:pPr>
              <w:spacing w:line="240" w:lineRule="exact"/>
              <w:ind w:firstLine="0"/>
              <w:jc w:val="left"/>
              <w:rPr>
                <w:rFonts w:ascii="Lucida Sans" w:hAnsi="Lucida Sans"/>
                <w:sz w:val="17"/>
                <w:szCs w:val="16"/>
              </w:rPr>
            </w:pPr>
            <w:bookmarkStart w:id="13" w:name="Agency"/>
            <w:bookmarkEnd w:id="13"/>
            <w:r w:rsidRPr="000F431F">
              <w:rPr>
                <w:rFonts w:ascii="Lucida Sans" w:hAnsi="Lucida Sans"/>
                <w:sz w:val="17"/>
                <w:szCs w:val="16"/>
              </w:rPr>
              <w:t>Institute of Education Sciences</w:t>
            </w:r>
          </w:p>
          <w:p w:rsidR="000F431F" w:rsidRPr="000F431F" w:rsidRDefault="000F431F" w:rsidP="000F431F">
            <w:pPr>
              <w:spacing w:line="240" w:lineRule="exact"/>
              <w:ind w:firstLine="0"/>
              <w:jc w:val="left"/>
              <w:rPr>
                <w:rFonts w:ascii="Lucida Sans" w:hAnsi="Lucida Sans"/>
                <w:sz w:val="17"/>
                <w:szCs w:val="16"/>
              </w:rPr>
            </w:pPr>
            <w:r w:rsidRPr="000F431F">
              <w:rPr>
                <w:rFonts w:ascii="Lucida Sans" w:hAnsi="Lucida Sans"/>
                <w:sz w:val="17"/>
                <w:szCs w:val="16"/>
              </w:rPr>
              <w:t>IES/NCEE</w:t>
            </w:r>
          </w:p>
          <w:p w:rsidR="000F431F" w:rsidRPr="000F431F" w:rsidRDefault="000F431F" w:rsidP="000F431F">
            <w:pPr>
              <w:spacing w:line="240" w:lineRule="exact"/>
              <w:ind w:firstLine="0"/>
              <w:jc w:val="left"/>
              <w:rPr>
                <w:rFonts w:ascii="Lucida Sans" w:hAnsi="Lucida Sans"/>
                <w:sz w:val="17"/>
                <w:szCs w:val="16"/>
              </w:rPr>
            </w:pPr>
            <w:r w:rsidRPr="000F431F">
              <w:rPr>
                <w:rFonts w:ascii="Lucida Sans" w:hAnsi="Lucida Sans"/>
                <w:sz w:val="17"/>
                <w:szCs w:val="16"/>
              </w:rPr>
              <w:t>U.S. Department of Education</w:t>
            </w:r>
          </w:p>
          <w:p w:rsidR="000F431F" w:rsidRPr="000F431F" w:rsidRDefault="000F431F" w:rsidP="000F431F">
            <w:pPr>
              <w:spacing w:line="240" w:lineRule="exact"/>
              <w:ind w:firstLine="0"/>
              <w:jc w:val="left"/>
              <w:rPr>
                <w:rFonts w:ascii="Lucida Sans" w:hAnsi="Lucida Sans"/>
                <w:sz w:val="17"/>
                <w:szCs w:val="16"/>
              </w:rPr>
            </w:pPr>
            <w:r w:rsidRPr="000F431F">
              <w:rPr>
                <w:rFonts w:ascii="Lucida Sans" w:hAnsi="Lucida Sans"/>
                <w:sz w:val="17"/>
                <w:szCs w:val="16"/>
              </w:rPr>
              <w:t>555 New Jersey Avenue, NW</w:t>
            </w:r>
          </w:p>
          <w:p w:rsidR="000F431F" w:rsidRPr="000F431F" w:rsidRDefault="000F431F" w:rsidP="000F431F">
            <w:pPr>
              <w:spacing w:line="240" w:lineRule="exact"/>
              <w:ind w:firstLine="0"/>
              <w:jc w:val="left"/>
              <w:rPr>
                <w:rFonts w:ascii="Lucida Sans" w:hAnsi="Lucida Sans"/>
                <w:sz w:val="17"/>
                <w:szCs w:val="16"/>
              </w:rPr>
            </w:pPr>
            <w:r w:rsidRPr="000F431F">
              <w:rPr>
                <w:rFonts w:ascii="Lucida Sans" w:hAnsi="Lucida Sans"/>
                <w:sz w:val="17"/>
                <w:szCs w:val="16"/>
              </w:rPr>
              <w:t>Washington, DC 20208</w:t>
            </w:r>
          </w:p>
          <w:p w:rsidR="000F431F" w:rsidRPr="000F431F" w:rsidRDefault="000F431F" w:rsidP="000F431F">
            <w:pPr>
              <w:spacing w:after="180" w:line="240" w:lineRule="exact"/>
              <w:ind w:firstLine="0"/>
              <w:jc w:val="left"/>
              <w:rPr>
                <w:rFonts w:ascii="Lucida Sans" w:hAnsi="Lucida Sans"/>
                <w:sz w:val="17"/>
                <w:szCs w:val="16"/>
              </w:rPr>
            </w:pPr>
            <w:r w:rsidRPr="000F431F">
              <w:rPr>
                <w:rFonts w:ascii="Lucida Sans" w:hAnsi="Lucida Sans"/>
                <w:sz w:val="17"/>
                <w:szCs w:val="16"/>
              </w:rPr>
              <w:t xml:space="preserve">Project Officer: </w:t>
            </w:r>
            <w:bookmarkStart w:id="14" w:name="ProjOff"/>
            <w:bookmarkEnd w:id="14"/>
            <w:r w:rsidRPr="000F431F">
              <w:rPr>
                <w:rFonts w:ascii="Lucida Sans" w:hAnsi="Lucida Sans"/>
                <w:sz w:val="17"/>
                <w:szCs w:val="16"/>
              </w:rPr>
              <w:t xml:space="preserve"> Erica Johnson</w:t>
            </w:r>
          </w:p>
          <w:p w:rsidR="000F431F" w:rsidRPr="000F431F" w:rsidRDefault="000F431F" w:rsidP="000F431F">
            <w:pPr>
              <w:spacing w:line="240" w:lineRule="exact"/>
              <w:ind w:firstLine="0"/>
              <w:jc w:val="left"/>
              <w:rPr>
                <w:rFonts w:ascii="Lucida Sans" w:hAnsi="Lucida Sans"/>
                <w:sz w:val="17"/>
                <w:szCs w:val="16"/>
              </w:rPr>
            </w:pPr>
            <w:r w:rsidRPr="000F431F">
              <w:rPr>
                <w:rFonts w:ascii="Lucida Sans" w:hAnsi="Lucida Sans"/>
                <w:sz w:val="17"/>
                <w:szCs w:val="16"/>
              </w:rPr>
              <w:t>Submitted by:</w:t>
            </w:r>
          </w:p>
          <w:p w:rsidR="000F431F" w:rsidRPr="000F431F" w:rsidRDefault="000F431F" w:rsidP="000F431F">
            <w:pPr>
              <w:spacing w:line="240" w:lineRule="exact"/>
              <w:ind w:firstLine="0"/>
              <w:jc w:val="left"/>
              <w:rPr>
                <w:rFonts w:ascii="Lucida Sans" w:hAnsi="Lucida Sans"/>
                <w:sz w:val="17"/>
                <w:szCs w:val="16"/>
              </w:rPr>
            </w:pPr>
            <w:r w:rsidRPr="000F431F">
              <w:rPr>
                <w:rFonts w:ascii="Lucida Sans" w:hAnsi="Lucida Sans"/>
                <w:sz w:val="17"/>
                <w:szCs w:val="16"/>
              </w:rPr>
              <w:t>Mathematica Policy Research</w:t>
            </w:r>
          </w:p>
          <w:p w:rsidR="000F431F" w:rsidRPr="000F431F" w:rsidRDefault="000F431F" w:rsidP="000F431F">
            <w:pPr>
              <w:spacing w:line="240" w:lineRule="exact"/>
              <w:ind w:firstLine="0"/>
              <w:jc w:val="left"/>
              <w:rPr>
                <w:rFonts w:ascii="Lucida Sans" w:hAnsi="Lucida Sans"/>
                <w:sz w:val="17"/>
                <w:szCs w:val="16"/>
              </w:rPr>
            </w:pPr>
            <w:bookmarkStart w:id="15" w:name="MPRAddress2"/>
            <w:bookmarkEnd w:id="15"/>
            <w:r w:rsidRPr="000F431F">
              <w:rPr>
                <w:rFonts w:ascii="Lucida Sans" w:hAnsi="Lucida Sans"/>
                <w:sz w:val="17"/>
                <w:szCs w:val="16"/>
              </w:rPr>
              <w:t>600 Alexander Park</w:t>
            </w:r>
          </w:p>
          <w:p w:rsidR="000F431F" w:rsidRPr="000F431F" w:rsidRDefault="000F431F" w:rsidP="000F431F">
            <w:pPr>
              <w:spacing w:line="240" w:lineRule="exact"/>
              <w:ind w:firstLine="0"/>
              <w:jc w:val="left"/>
              <w:rPr>
                <w:rFonts w:ascii="Lucida Sans" w:hAnsi="Lucida Sans"/>
                <w:sz w:val="17"/>
                <w:szCs w:val="16"/>
              </w:rPr>
            </w:pPr>
            <w:r w:rsidRPr="000F431F">
              <w:rPr>
                <w:rFonts w:ascii="Lucida Sans" w:hAnsi="Lucida Sans"/>
                <w:sz w:val="17"/>
                <w:szCs w:val="16"/>
              </w:rPr>
              <w:t>Suite 100</w:t>
            </w:r>
          </w:p>
          <w:p w:rsidR="000F431F" w:rsidRPr="000F431F" w:rsidRDefault="000F431F" w:rsidP="000F431F">
            <w:pPr>
              <w:spacing w:line="240" w:lineRule="exact"/>
              <w:ind w:firstLine="0"/>
              <w:jc w:val="left"/>
              <w:rPr>
                <w:rFonts w:ascii="Lucida Sans" w:hAnsi="Lucida Sans"/>
                <w:sz w:val="17"/>
                <w:szCs w:val="16"/>
              </w:rPr>
            </w:pPr>
            <w:r w:rsidRPr="000F431F">
              <w:rPr>
                <w:rFonts w:ascii="Lucida Sans" w:hAnsi="Lucida Sans"/>
                <w:sz w:val="17"/>
                <w:szCs w:val="16"/>
              </w:rPr>
              <w:t>Princeton, NJ 08540</w:t>
            </w:r>
          </w:p>
          <w:p w:rsidR="000F431F" w:rsidRPr="000F431F" w:rsidRDefault="000F431F" w:rsidP="000F431F">
            <w:pPr>
              <w:spacing w:line="240" w:lineRule="exact"/>
              <w:ind w:firstLine="0"/>
              <w:jc w:val="left"/>
              <w:rPr>
                <w:rFonts w:ascii="Lucida Sans" w:hAnsi="Lucida Sans"/>
                <w:sz w:val="17"/>
                <w:szCs w:val="16"/>
              </w:rPr>
            </w:pPr>
            <w:r w:rsidRPr="000F431F">
              <w:rPr>
                <w:rFonts w:ascii="Lucida Sans" w:hAnsi="Lucida Sans"/>
                <w:sz w:val="17"/>
                <w:szCs w:val="16"/>
              </w:rPr>
              <w:t>Telephone: (609) 799-3535</w:t>
            </w:r>
          </w:p>
          <w:p w:rsidR="000F431F" w:rsidRPr="000F431F" w:rsidRDefault="000F431F" w:rsidP="000F431F">
            <w:pPr>
              <w:spacing w:line="240" w:lineRule="exact"/>
              <w:ind w:firstLine="0"/>
              <w:jc w:val="left"/>
              <w:rPr>
                <w:rFonts w:ascii="Lucida Sans" w:hAnsi="Lucida Sans"/>
                <w:sz w:val="17"/>
                <w:szCs w:val="16"/>
              </w:rPr>
            </w:pPr>
            <w:r w:rsidRPr="000F431F">
              <w:rPr>
                <w:rFonts w:ascii="Lucida Sans" w:hAnsi="Lucida Sans"/>
                <w:sz w:val="17"/>
                <w:szCs w:val="16"/>
              </w:rPr>
              <w:t>Facsimile: (609) 799-0005</w:t>
            </w:r>
          </w:p>
          <w:p w:rsidR="000F431F" w:rsidRPr="000F431F" w:rsidRDefault="000F431F" w:rsidP="000F431F">
            <w:pPr>
              <w:spacing w:after="180" w:line="240" w:lineRule="exact"/>
              <w:ind w:firstLine="0"/>
              <w:jc w:val="left"/>
              <w:rPr>
                <w:rFonts w:ascii="Lucida Sans" w:hAnsi="Lucida Sans"/>
                <w:sz w:val="16"/>
                <w:szCs w:val="16"/>
              </w:rPr>
            </w:pPr>
            <w:r w:rsidRPr="000F431F">
              <w:rPr>
                <w:rFonts w:ascii="Lucida Sans" w:hAnsi="Lucida Sans"/>
                <w:sz w:val="17"/>
                <w:szCs w:val="16"/>
              </w:rPr>
              <w:t>Project Director: Phil Gleason</w:t>
            </w:r>
            <w:bookmarkStart w:id="16" w:name="ProjDir"/>
            <w:bookmarkEnd w:id="16"/>
          </w:p>
        </w:tc>
        <w:tc>
          <w:tcPr>
            <w:tcW w:w="4057" w:type="dxa"/>
          </w:tcPr>
          <w:p w:rsidR="000F431F" w:rsidRPr="000F431F" w:rsidRDefault="00AD6EF1" w:rsidP="000F431F">
            <w:pPr>
              <w:spacing w:after="144" w:line="312" w:lineRule="auto"/>
              <w:ind w:left="58" w:firstLine="0"/>
              <w:jc w:val="left"/>
              <w:rPr>
                <w:rFonts w:ascii="Lucida Sans" w:hAnsi="Lucida Sans"/>
                <w:b/>
                <w:sz w:val="22"/>
                <w:szCs w:val="22"/>
              </w:rPr>
            </w:pPr>
            <w:bookmarkStart w:id="17" w:name="RepTitle2"/>
            <w:bookmarkEnd w:id="17"/>
            <w:r>
              <w:rPr>
                <w:rFonts w:ascii="Lucida Sans" w:hAnsi="Lucida Sans"/>
                <w:b/>
                <w:sz w:val="22"/>
                <w:szCs w:val="22"/>
              </w:rPr>
              <w:t>Evaluation of Sta</w:t>
            </w:r>
            <w:r w:rsidR="00D7461F">
              <w:rPr>
                <w:rFonts w:ascii="Lucida Sans" w:hAnsi="Lucida Sans"/>
                <w:b/>
                <w:sz w:val="22"/>
                <w:szCs w:val="22"/>
              </w:rPr>
              <w:t>te Expanded Learning Time (ELT)</w:t>
            </w:r>
          </w:p>
          <w:p w:rsidR="000F431F" w:rsidRPr="000F431F" w:rsidRDefault="000F431F" w:rsidP="000F431F">
            <w:pPr>
              <w:spacing w:before="144" w:line="360" w:lineRule="exact"/>
              <w:ind w:left="58" w:firstLine="14"/>
              <w:jc w:val="left"/>
              <w:rPr>
                <w:rFonts w:ascii="Lucida Sans" w:hAnsi="Lucida Sans"/>
                <w:sz w:val="22"/>
                <w:szCs w:val="22"/>
              </w:rPr>
            </w:pPr>
            <w:bookmarkStart w:id="18" w:name="RepType2"/>
            <w:bookmarkEnd w:id="18"/>
            <w:r w:rsidRPr="000F431F">
              <w:rPr>
                <w:rFonts w:ascii="Lucida Sans" w:hAnsi="Lucida Sans"/>
                <w:sz w:val="22"/>
                <w:szCs w:val="22"/>
              </w:rPr>
              <w:t>Section B</w:t>
            </w:r>
          </w:p>
          <w:p w:rsidR="000F431F" w:rsidRPr="000F431F" w:rsidRDefault="00615E86" w:rsidP="000F431F">
            <w:pPr>
              <w:spacing w:before="144" w:after="288" w:line="360" w:lineRule="exact"/>
              <w:ind w:left="58" w:firstLine="0"/>
              <w:jc w:val="left"/>
              <w:rPr>
                <w:rFonts w:ascii="Lucida Sans" w:hAnsi="Lucida Sans"/>
                <w:sz w:val="22"/>
                <w:szCs w:val="22"/>
              </w:rPr>
            </w:pPr>
            <w:bookmarkStart w:id="19" w:name="DateMark2"/>
            <w:bookmarkEnd w:id="19"/>
            <w:r>
              <w:rPr>
                <w:rFonts w:ascii="Lucida Sans" w:hAnsi="Lucida Sans"/>
                <w:sz w:val="22"/>
                <w:szCs w:val="22"/>
              </w:rPr>
              <w:t>April 3</w:t>
            </w:r>
            <w:r w:rsidR="00F55DC8">
              <w:rPr>
                <w:rFonts w:ascii="Lucida Sans" w:hAnsi="Lucida Sans"/>
                <w:sz w:val="22"/>
                <w:szCs w:val="22"/>
              </w:rPr>
              <w:t>, 2013</w:t>
            </w:r>
          </w:p>
          <w:p w:rsidR="000F431F" w:rsidRPr="000F431F" w:rsidRDefault="000F431F" w:rsidP="000F431F">
            <w:pPr>
              <w:spacing w:line="264" w:lineRule="auto"/>
              <w:ind w:left="58" w:firstLine="0"/>
              <w:jc w:val="left"/>
              <w:rPr>
                <w:rFonts w:ascii="Lucida Sans" w:hAnsi="Lucida Sans"/>
                <w:sz w:val="20"/>
                <w:szCs w:val="20"/>
              </w:rPr>
            </w:pPr>
          </w:p>
          <w:p w:rsidR="000F431F" w:rsidRPr="000F431F" w:rsidRDefault="000F431F" w:rsidP="000F431F">
            <w:pPr>
              <w:spacing w:line="264" w:lineRule="auto"/>
              <w:ind w:left="58" w:firstLine="0"/>
              <w:jc w:val="left"/>
              <w:rPr>
                <w:rFonts w:ascii="Lucida Sans" w:hAnsi="Lucida Sans"/>
                <w:sz w:val="22"/>
                <w:szCs w:val="22"/>
              </w:rPr>
            </w:pPr>
          </w:p>
        </w:tc>
      </w:tr>
    </w:tbl>
    <w:p w:rsidR="000F431F" w:rsidRPr="000F431F" w:rsidRDefault="000F431F" w:rsidP="000F431F">
      <w:pPr>
        <w:tabs>
          <w:tab w:val="clear" w:pos="432"/>
          <w:tab w:val="left" w:pos="8255"/>
        </w:tabs>
        <w:spacing w:line="264" w:lineRule="auto"/>
        <w:ind w:firstLine="0"/>
        <w:rPr>
          <w:rFonts w:ascii="Lucida Sans" w:hAnsi="Lucida Sans"/>
          <w:sz w:val="22"/>
          <w:szCs w:val="22"/>
        </w:rPr>
      </w:pPr>
      <w:r w:rsidRPr="000F431F">
        <w:rPr>
          <w:rFonts w:ascii="Lucida Sans" w:hAnsi="Lucida Sans"/>
          <w:sz w:val="22"/>
          <w:szCs w:val="22"/>
        </w:rPr>
        <w:tab/>
      </w:r>
    </w:p>
    <w:p w:rsidR="000F431F" w:rsidRPr="000F431F" w:rsidRDefault="000F431F" w:rsidP="000F431F">
      <w:pPr>
        <w:spacing w:line="264" w:lineRule="auto"/>
        <w:ind w:firstLine="0"/>
        <w:rPr>
          <w:rFonts w:ascii="Lucida Sans" w:hAnsi="Lucida Sans"/>
          <w:sz w:val="22"/>
          <w:szCs w:val="22"/>
        </w:rPr>
      </w:pPr>
      <w:r w:rsidRPr="000F431F">
        <w:rPr>
          <w:rFonts w:ascii="Lucida Sans" w:hAnsi="Lucida Sans"/>
          <w:noProof/>
        </w:rPr>
        <w:drawing>
          <wp:anchor distT="0" distB="0" distL="114300" distR="114300" simplePos="0" relativeHeight="251664384" behindDoc="0" locked="1" layoutInCell="1" allowOverlap="1" wp14:anchorId="71E20380" wp14:editId="06AD3C31">
            <wp:simplePos x="0" y="0"/>
            <wp:positionH relativeFrom="page">
              <wp:posOffset>4100195</wp:posOffset>
            </wp:positionH>
            <wp:positionV relativeFrom="page">
              <wp:posOffset>7086600</wp:posOffset>
            </wp:positionV>
            <wp:extent cx="1819275" cy="581025"/>
            <wp:effectExtent l="19050" t="0" r="9525" b="0"/>
            <wp:wrapThrough wrapText="bothSides">
              <wp:wrapPolygon edited="0">
                <wp:start x="-226" y="0"/>
                <wp:lineTo x="-226" y="21246"/>
                <wp:lineTo x="21713" y="21246"/>
                <wp:lineTo x="21713" y="13456"/>
                <wp:lineTo x="20130" y="11331"/>
                <wp:lineTo x="21713" y="9915"/>
                <wp:lineTo x="21713" y="0"/>
                <wp:lineTo x="-226" y="0"/>
              </wp:wrapPolygon>
            </wp:wrapThrough>
            <wp:docPr id="3" name="Picture 7" descr="Mathematica Policy Research log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athematica Policy Research logo.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F431F">
        <w:rPr>
          <w:rFonts w:ascii="Lucida Sans" w:hAnsi="Lucida Sans"/>
          <w:noProof/>
          <w:sz w:val="22"/>
          <w:szCs w:val="22"/>
        </w:rPr>
        <w:drawing>
          <wp:anchor distT="0" distB="0" distL="114300" distR="114300" simplePos="0" relativeHeight="251662336" behindDoc="0" locked="1" layoutInCell="1" allowOverlap="1" wp14:anchorId="3EEACC7D" wp14:editId="50B3A316">
            <wp:simplePos x="0" y="0"/>
            <wp:positionH relativeFrom="page">
              <wp:posOffset>0</wp:posOffset>
            </wp:positionH>
            <wp:positionV relativeFrom="page">
              <wp:posOffset>6172200</wp:posOffset>
            </wp:positionV>
            <wp:extent cx="7802880" cy="2562225"/>
            <wp:effectExtent l="19050" t="0" r="7620" b="0"/>
            <wp:wrapThrough wrapText="bothSides">
              <wp:wrapPolygon edited="0">
                <wp:start x="-53" y="0"/>
                <wp:lineTo x="-53" y="21520"/>
                <wp:lineTo x="21621" y="21520"/>
                <wp:lineTo x="21621" y="0"/>
                <wp:lineTo x="-53" y="0"/>
              </wp:wrapPolygon>
            </wp:wrapThrough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2880" cy="2562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F431F" w:rsidRPr="000F431F" w:rsidRDefault="000F431F" w:rsidP="000F431F">
      <w:pPr>
        <w:spacing w:line="264" w:lineRule="auto"/>
        <w:ind w:firstLine="0"/>
        <w:rPr>
          <w:rFonts w:ascii="Lucida Sans" w:hAnsi="Lucida Sans"/>
          <w:sz w:val="22"/>
          <w:szCs w:val="22"/>
        </w:rPr>
        <w:sectPr w:rsidR="000F431F" w:rsidRPr="000F431F" w:rsidSect="00063F34">
          <w:endnotePr>
            <w:numFmt w:val="decimal"/>
          </w:endnotePr>
          <w:pgSz w:w="12240" w:h="15840" w:code="1"/>
          <w:pgMar w:top="2880" w:right="1440" w:bottom="576" w:left="1440" w:header="720" w:footer="576" w:gutter="0"/>
          <w:cols w:space="720"/>
          <w:docGrid w:linePitch="150"/>
        </w:sectPr>
      </w:pPr>
    </w:p>
    <w:bookmarkEnd w:id="0"/>
    <w:bookmarkEnd w:id="1"/>
    <w:bookmarkEnd w:id="2"/>
    <w:p w:rsidR="000F431F" w:rsidRDefault="000F431F" w:rsidP="000F431F">
      <w:pPr>
        <w:spacing w:after="480" w:line="240" w:lineRule="auto"/>
        <w:ind w:firstLine="0"/>
        <w:jc w:val="center"/>
        <w:rPr>
          <w:noProof/>
        </w:rPr>
      </w:pPr>
      <w:r>
        <w:rPr>
          <w:rFonts w:ascii="Lucida Sans" w:hAnsi="Lucida Sans"/>
          <w:b/>
          <w:color w:val="345294"/>
        </w:rPr>
        <w:lastRenderedPageBreak/>
        <w:t>CONTENTS</w:t>
      </w:r>
      <w:r w:rsidR="00D574BB">
        <w:rPr>
          <w:rFonts w:ascii="Lucida Sans" w:hAnsi="Lucida Sans"/>
          <w:b/>
          <w:color w:val="345294"/>
        </w:rPr>
        <w:fldChar w:fldCharType="begin"/>
      </w:r>
      <w:r>
        <w:rPr>
          <w:rFonts w:ascii="Lucida Sans" w:hAnsi="Lucida Sans"/>
          <w:b/>
          <w:color w:val="345294"/>
        </w:rPr>
        <w:instrText xml:space="preserve"> TOC \o "1-3" \z \t "Heading 1_Black,1,Heading 1_Red,1,Heading 1_Blue,1,Heading 2_Black,2,Heading 2_Red,2,Heading 2_Blue,2,Mark for Appendix Heading_Black,8,Mark for Appendix Heading_Blue,8,Mark for Appendix Heading_Red,8" </w:instrText>
      </w:r>
      <w:r w:rsidR="00D574BB">
        <w:rPr>
          <w:rFonts w:ascii="Lucida Sans" w:hAnsi="Lucida Sans"/>
          <w:b/>
          <w:color w:val="345294"/>
        </w:rPr>
        <w:fldChar w:fldCharType="separate"/>
      </w:r>
    </w:p>
    <w:p w:rsidR="000F431F" w:rsidRDefault="000F431F" w:rsidP="000F431F">
      <w:pPr>
        <w:pStyle w:val="TOC1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PART B:</w:t>
      </w:r>
      <w:r>
        <w:rPr>
          <w:noProof/>
        </w:rPr>
        <w:tab/>
        <w:t>SUPPORTING STATEMENT FOR PAPERWORK  REDUCTION ACT SUBMISSION</w:t>
      </w:r>
      <w:r>
        <w:rPr>
          <w:noProof/>
          <w:webHidden/>
        </w:rPr>
        <w:tab/>
      </w:r>
      <w:r w:rsidR="00D574BB">
        <w:rPr>
          <w:noProof/>
          <w:webHidden/>
        </w:rPr>
        <w:fldChar w:fldCharType="begin"/>
      </w:r>
      <w:r>
        <w:rPr>
          <w:noProof/>
          <w:webHidden/>
        </w:rPr>
        <w:instrText xml:space="preserve"> PAGEREF _Toc339473479 \h </w:instrText>
      </w:r>
      <w:r w:rsidR="00D574BB">
        <w:rPr>
          <w:noProof/>
          <w:webHidden/>
        </w:rPr>
      </w:r>
      <w:r w:rsidR="00D574BB">
        <w:rPr>
          <w:noProof/>
          <w:webHidden/>
        </w:rPr>
        <w:fldChar w:fldCharType="separate"/>
      </w:r>
      <w:r w:rsidR="002E7096">
        <w:rPr>
          <w:noProof/>
          <w:webHidden/>
        </w:rPr>
        <w:t>2</w:t>
      </w:r>
      <w:r w:rsidR="00D574BB">
        <w:rPr>
          <w:noProof/>
          <w:webHidden/>
        </w:rPr>
        <w:fldChar w:fldCharType="end"/>
      </w:r>
    </w:p>
    <w:p w:rsidR="000F431F" w:rsidRDefault="000F431F">
      <w:pPr>
        <w:pStyle w:val="TOC2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COLLECTION OF INFORMATION EMPLOYING STATISTICAL METHODS</w:t>
      </w:r>
      <w:r>
        <w:rPr>
          <w:noProof/>
          <w:webHidden/>
        </w:rPr>
        <w:tab/>
      </w:r>
      <w:r w:rsidR="00D574BB">
        <w:rPr>
          <w:noProof/>
          <w:webHidden/>
        </w:rPr>
        <w:fldChar w:fldCharType="begin"/>
      </w:r>
      <w:r>
        <w:rPr>
          <w:noProof/>
          <w:webHidden/>
        </w:rPr>
        <w:instrText xml:space="preserve"> PAGEREF _Toc339473480 \h </w:instrText>
      </w:r>
      <w:r w:rsidR="00D574BB">
        <w:rPr>
          <w:noProof/>
          <w:webHidden/>
        </w:rPr>
      </w:r>
      <w:r w:rsidR="00D574BB">
        <w:rPr>
          <w:noProof/>
          <w:webHidden/>
        </w:rPr>
        <w:fldChar w:fldCharType="separate"/>
      </w:r>
      <w:r w:rsidR="002E7096">
        <w:rPr>
          <w:noProof/>
          <w:webHidden/>
        </w:rPr>
        <w:t>2</w:t>
      </w:r>
      <w:r w:rsidR="00D574BB">
        <w:rPr>
          <w:noProof/>
          <w:webHidden/>
        </w:rPr>
        <w:fldChar w:fldCharType="end"/>
      </w:r>
    </w:p>
    <w:p w:rsidR="000F431F" w:rsidRDefault="000F431F">
      <w:pPr>
        <w:pStyle w:val="TOC3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 xml:space="preserve">1. 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noProof/>
        </w:rPr>
        <w:t>Respondent Universe and Sampling Methods</w:t>
      </w:r>
      <w:r>
        <w:rPr>
          <w:noProof/>
          <w:webHidden/>
        </w:rPr>
        <w:tab/>
      </w:r>
      <w:r w:rsidR="00D574BB">
        <w:rPr>
          <w:noProof/>
          <w:webHidden/>
        </w:rPr>
        <w:fldChar w:fldCharType="begin"/>
      </w:r>
      <w:r>
        <w:rPr>
          <w:noProof/>
          <w:webHidden/>
        </w:rPr>
        <w:instrText xml:space="preserve"> PAGEREF _Toc339473481 \h </w:instrText>
      </w:r>
      <w:r w:rsidR="00D574BB">
        <w:rPr>
          <w:noProof/>
          <w:webHidden/>
        </w:rPr>
      </w:r>
      <w:r w:rsidR="00D574BB">
        <w:rPr>
          <w:noProof/>
          <w:webHidden/>
        </w:rPr>
        <w:fldChar w:fldCharType="separate"/>
      </w:r>
      <w:r w:rsidR="002E7096">
        <w:rPr>
          <w:noProof/>
          <w:webHidden/>
        </w:rPr>
        <w:t>2</w:t>
      </w:r>
      <w:r w:rsidR="00D574BB">
        <w:rPr>
          <w:noProof/>
          <w:webHidden/>
        </w:rPr>
        <w:fldChar w:fldCharType="end"/>
      </w:r>
    </w:p>
    <w:p w:rsidR="000F431F" w:rsidRDefault="000F431F">
      <w:pPr>
        <w:pStyle w:val="TOC3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 xml:space="preserve">2. 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 w:rsidR="00B561F1">
        <w:rPr>
          <w:noProof/>
        </w:rPr>
        <w:t>Procedures for the Collection of Information</w:t>
      </w:r>
      <w:r>
        <w:rPr>
          <w:noProof/>
          <w:webHidden/>
        </w:rPr>
        <w:tab/>
      </w:r>
      <w:r w:rsidR="00D574BB">
        <w:rPr>
          <w:noProof/>
          <w:webHidden/>
        </w:rPr>
        <w:fldChar w:fldCharType="begin"/>
      </w:r>
      <w:r>
        <w:rPr>
          <w:noProof/>
          <w:webHidden/>
        </w:rPr>
        <w:instrText xml:space="preserve"> PAGEREF _Toc339473482 \h </w:instrText>
      </w:r>
      <w:r w:rsidR="00D574BB">
        <w:rPr>
          <w:noProof/>
          <w:webHidden/>
        </w:rPr>
      </w:r>
      <w:r w:rsidR="00D574BB">
        <w:rPr>
          <w:noProof/>
          <w:webHidden/>
        </w:rPr>
        <w:fldChar w:fldCharType="separate"/>
      </w:r>
      <w:r w:rsidR="002E7096">
        <w:rPr>
          <w:noProof/>
          <w:webHidden/>
        </w:rPr>
        <w:t>2</w:t>
      </w:r>
      <w:r w:rsidR="00D574BB">
        <w:rPr>
          <w:noProof/>
          <w:webHidden/>
        </w:rPr>
        <w:fldChar w:fldCharType="end"/>
      </w:r>
    </w:p>
    <w:p w:rsidR="000F431F" w:rsidRDefault="000F431F">
      <w:pPr>
        <w:pStyle w:val="TOC3"/>
        <w:rPr>
          <w:rFonts w:asciiTheme="minorHAnsi" w:eastAsiaTheme="minorEastAsia" w:hAnsiTheme="minorHAnsi" w:cstheme="minorBidi"/>
          <w:noProof/>
          <w:szCs w:val="22"/>
        </w:rPr>
      </w:pPr>
      <w:r w:rsidRPr="00933C9B">
        <w:rPr>
          <w:noProof/>
          <w:color w:val="000000" w:themeColor="text1"/>
        </w:rPr>
        <w:t xml:space="preserve">3. 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 w:rsidRPr="00933C9B">
        <w:rPr>
          <w:noProof/>
          <w:color w:val="000000" w:themeColor="text1"/>
        </w:rPr>
        <w:t>Methods to Maximize Response Rates and Deal with Nonresponse</w:t>
      </w:r>
      <w:r>
        <w:rPr>
          <w:noProof/>
          <w:webHidden/>
        </w:rPr>
        <w:tab/>
      </w:r>
      <w:r w:rsidR="00D574BB">
        <w:rPr>
          <w:noProof/>
          <w:webHidden/>
        </w:rPr>
        <w:fldChar w:fldCharType="begin"/>
      </w:r>
      <w:r>
        <w:rPr>
          <w:noProof/>
          <w:webHidden/>
        </w:rPr>
        <w:instrText xml:space="preserve"> PAGEREF _Toc339473483 \h </w:instrText>
      </w:r>
      <w:r w:rsidR="00D574BB">
        <w:rPr>
          <w:noProof/>
          <w:webHidden/>
        </w:rPr>
      </w:r>
      <w:r w:rsidR="00D574BB">
        <w:rPr>
          <w:noProof/>
          <w:webHidden/>
        </w:rPr>
        <w:fldChar w:fldCharType="separate"/>
      </w:r>
      <w:r w:rsidR="002E7096">
        <w:rPr>
          <w:noProof/>
          <w:webHidden/>
        </w:rPr>
        <w:t>3</w:t>
      </w:r>
      <w:r w:rsidR="00D574BB">
        <w:rPr>
          <w:noProof/>
          <w:webHidden/>
        </w:rPr>
        <w:fldChar w:fldCharType="end"/>
      </w:r>
    </w:p>
    <w:p w:rsidR="000F431F" w:rsidRDefault="000F431F">
      <w:pPr>
        <w:pStyle w:val="TOC3"/>
        <w:rPr>
          <w:rFonts w:asciiTheme="minorHAnsi" w:eastAsiaTheme="minorEastAsia" w:hAnsiTheme="minorHAnsi" w:cstheme="minorBidi"/>
          <w:noProof/>
          <w:szCs w:val="22"/>
        </w:rPr>
      </w:pPr>
      <w:r w:rsidRPr="00933C9B">
        <w:rPr>
          <w:noProof/>
          <w:color w:val="000000" w:themeColor="text1"/>
        </w:rPr>
        <w:t xml:space="preserve">4. 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 w:rsidRPr="00933C9B">
        <w:rPr>
          <w:noProof/>
          <w:color w:val="000000" w:themeColor="text1"/>
        </w:rPr>
        <w:t>Pilot Testing</w:t>
      </w:r>
      <w:r>
        <w:rPr>
          <w:noProof/>
          <w:webHidden/>
        </w:rPr>
        <w:tab/>
      </w:r>
      <w:r w:rsidR="00D574BB">
        <w:rPr>
          <w:noProof/>
          <w:webHidden/>
        </w:rPr>
        <w:fldChar w:fldCharType="begin"/>
      </w:r>
      <w:r>
        <w:rPr>
          <w:noProof/>
          <w:webHidden/>
        </w:rPr>
        <w:instrText xml:space="preserve"> PAGEREF _Toc339473484 \h </w:instrText>
      </w:r>
      <w:r w:rsidR="00D574BB">
        <w:rPr>
          <w:noProof/>
          <w:webHidden/>
        </w:rPr>
      </w:r>
      <w:r w:rsidR="00D574BB">
        <w:rPr>
          <w:noProof/>
          <w:webHidden/>
        </w:rPr>
        <w:fldChar w:fldCharType="separate"/>
      </w:r>
      <w:r w:rsidR="002E7096">
        <w:rPr>
          <w:noProof/>
          <w:webHidden/>
        </w:rPr>
        <w:t>3</w:t>
      </w:r>
      <w:r w:rsidR="00D574BB">
        <w:rPr>
          <w:noProof/>
          <w:webHidden/>
        </w:rPr>
        <w:fldChar w:fldCharType="end"/>
      </w:r>
    </w:p>
    <w:p w:rsidR="000F431F" w:rsidRDefault="000F431F" w:rsidP="000F431F">
      <w:pPr>
        <w:pStyle w:val="TOC3"/>
        <w:spacing w:after="240"/>
        <w:rPr>
          <w:noProof/>
          <w:webHidden/>
        </w:rPr>
      </w:pPr>
      <w:r w:rsidRPr="00933C9B">
        <w:rPr>
          <w:noProof/>
          <w:color w:val="000000" w:themeColor="text1"/>
        </w:rPr>
        <w:t xml:space="preserve">5. 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 w:rsidRPr="00933C9B">
        <w:rPr>
          <w:noProof/>
          <w:color w:val="000000" w:themeColor="text1"/>
        </w:rPr>
        <w:t>Individuals Consulted on Statistical Aspects of the Design</w:t>
      </w:r>
      <w:r>
        <w:rPr>
          <w:noProof/>
          <w:webHidden/>
        </w:rPr>
        <w:tab/>
      </w:r>
      <w:r w:rsidR="00D574BB">
        <w:rPr>
          <w:noProof/>
          <w:webHidden/>
        </w:rPr>
        <w:fldChar w:fldCharType="begin"/>
      </w:r>
      <w:r>
        <w:rPr>
          <w:noProof/>
          <w:webHidden/>
        </w:rPr>
        <w:instrText xml:space="preserve"> PAGEREF _Toc339473485 \h </w:instrText>
      </w:r>
      <w:r w:rsidR="00D574BB">
        <w:rPr>
          <w:noProof/>
          <w:webHidden/>
        </w:rPr>
      </w:r>
      <w:r w:rsidR="00D574BB">
        <w:rPr>
          <w:noProof/>
          <w:webHidden/>
        </w:rPr>
        <w:fldChar w:fldCharType="separate"/>
      </w:r>
      <w:r w:rsidR="002E7096">
        <w:rPr>
          <w:noProof/>
          <w:webHidden/>
        </w:rPr>
        <w:t>3</w:t>
      </w:r>
      <w:r w:rsidR="00D574BB">
        <w:rPr>
          <w:noProof/>
          <w:webHidden/>
        </w:rPr>
        <w:fldChar w:fldCharType="end"/>
      </w:r>
    </w:p>
    <w:p w:rsidR="00E71254" w:rsidRDefault="00E71254" w:rsidP="00E71254">
      <w:pPr>
        <w:pStyle w:val="TOC1"/>
        <w:rPr>
          <w:noProof/>
        </w:rPr>
      </w:pPr>
      <w:r>
        <w:rPr>
          <w:noProof/>
        </w:rPr>
        <w:t>Appendix A: State ELT Plans Report interview Protocol</w:t>
      </w:r>
    </w:p>
    <w:p w:rsidR="00E71254" w:rsidRDefault="00E71254" w:rsidP="00E71254">
      <w:pPr>
        <w:pStyle w:val="TOC1"/>
        <w:rPr>
          <w:noProof/>
        </w:rPr>
      </w:pPr>
      <w:r>
        <w:rPr>
          <w:noProof/>
        </w:rPr>
        <w:t>APPENDIX B: STATE ELT PLANS REPORT interview ADVANCED LETTER</w:t>
      </w:r>
    </w:p>
    <w:p w:rsidR="00E71254" w:rsidRPr="008976CB" w:rsidRDefault="00E71254" w:rsidP="00E71254">
      <w:pPr>
        <w:pStyle w:val="TOC1"/>
        <w:rPr>
          <w:rFonts w:eastAsiaTheme="minorEastAsia"/>
          <w:noProof/>
        </w:rPr>
      </w:pPr>
      <w:r>
        <w:rPr>
          <w:noProof/>
        </w:rPr>
        <w:t>Appendix C: Mathematica Confidentiality Pledge</w:t>
      </w:r>
    </w:p>
    <w:p w:rsidR="000F431F" w:rsidRPr="000F431F" w:rsidRDefault="000F431F" w:rsidP="000F431F">
      <w:pPr>
        <w:rPr>
          <w:rFonts w:eastAsiaTheme="minorEastAsia"/>
          <w:noProof/>
        </w:rPr>
      </w:pPr>
    </w:p>
    <w:p w:rsidR="000F431F" w:rsidRDefault="00D574BB" w:rsidP="000F431F">
      <w:pPr>
        <w:spacing w:after="480" w:line="240" w:lineRule="auto"/>
        <w:ind w:firstLine="0"/>
        <w:jc w:val="center"/>
      </w:pPr>
      <w:r>
        <w:rPr>
          <w:rFonts w:ascii="Lucida Sans" w:hAnsi="Lucida Sans"/>
          <w:b/>
          <w:color w:val="345294"/>
        </w:rPr>
        <w:fldChar w:fldCharType="end"/>
      </w:r>
    </w:p>
    <w:p w:rsidR="00922A3E" w:rsidRDefault="00922A3E" w:rsidP="00063F34">
      <w:pPr>
        <w:rPr>
          <w:rFonts w:ascii="Lucida Sans" w:hAnsi="Lucida Sans"/>
          <w:color w:val="345294"/>
        </w:rPr>
      </w:pPr>
      <w:r>
        <w:br w:type="page"/>
      </w:r>
    </w:p>
    <w:p w:rsidR="00922A3E" w:rsidRPr="00A57DF4" w:rsidRDefault="00922A3E" w:rsidP="00063F34">
      <w:pPr>
        <w:pStyle w:val="Heading1Blue"/>
      </w:pPr>
      <w:bookmarkStart w:id="20" w:name="_Toc339357379"/>
      <w:bookmarkStart w:id="21" w:name="_Toc339473479"/>
      <w:r w:rsidRPr="00A57DF4">
        <w:lastRenderedPageBreak/>
        <w:t xml:space="preserve">PART B:  SUPPORTING STATEMENT FOR PAPERWORK </w:t>
      </w:r>
      <w:r w:rsidRPr="00A57DF4">
        <w:br/>
        <w:t>REDUCTION ACT SUBMISSION</w:t>
      </w:r>
      <w:bookmarkEnd w:id="3"/>
      <w:bookmarkEnd w:id="4"/>
      <w:bookmarkEnd w:id="5"/>
      <w:bookmarkEnd w:id="20"/>
      <w:bookmarkEnd w:id="21"/>
    </w:p>
    <w:p w:rsidR="00CE6A66" w:rsidRDefault="00CE6A66" w:rsidP="00063F34">
      <w:pPr>
        <w:ind w:firstLine="450"/>
      </w:pPr>
    </w:p>
    <w:p w:rsidR="00E71254" w:rsidRDefault="00B3072F" w:rsidP="00E71254">
      <w:r w:rsidRPr="00861B86">
        <w:t xml:space="preserve">This OMB package requests clearance </w:t>
      </w:r>
      <w:r>
        <w:t>to conduct semi-structured interviews with 21</w:t>
      </w:r>
      <w:r w:rsidRPr="002E0C7C">
        <w:rPr>
          <w:vertAlign w:val="superscript"/>
        </w:rPr>
        <w:t>st</w:t>
      </w:r>
      <w:r>
        <w:t xml:space="preserve"> Century Community Learning Centers (21</w:t>
      </w:r>
      <w:r w:rsidRPr="00627CD8">
        <w:rPr>
          <w:vertAlign w:val="superscript"/>
        </w:rPr>
        <w:t>st</w:t>
      </w:r>
      <w:r>
        <w:t xml:space="preserve"> CCLC) state </w:t>
      </w:r>
      <w:r w:rsidR="00780457">
        <w:t>coordinators</w:t>
      </w:r>
      <w:r>
        <w:t xml:space="preserve">. The state </w:t>
      </w:r>
      <w:r w:rsidR="00780457">
        <w:t>coordinator</w:t>
      </w:r>
      <w:r>
        <w:t xml:space="preserve"> interviews will be used to produce a State </w:t>
      </w:r>
      <w:r w:rsidR="00257F29">
        <w:t>Expanded Learning Time (</w:t>
      </w:r>
      <w:r>
        <w:t>ELT</w:t>
      </w:r>
      <w:r w:rsidR="00257F29">
        <w:t>)</w:t>
      </w:r>
      <w:r>
        <w:t xml:space="preserve"> Plans Report, which will summarize the ELT plans developed by the states that have received the optional </w:t>
      </w:r>
      <w:r w:rsidRPr="00801CFE">
        <w:t xml:space="preserve">Elementary and Secondary Education Act </w:t>
      </w:r>
      <w:r>
        <w:t xml:space="preserve">(ESEA) </w:t>
      </w:r>
      <w:r w:rsidR="008E7AA4">
        <w:t xml:space="preserve">Flexibility </w:t>
      </w:r>
      <w:r>
        <w:t>to use 21</w:t>
      </w:r>
      <w:r w:rsidRPr="004F4B19">
        <w:rPr>
          <w:vertAlign w:val="superscript"/>
        </w:rPr>
        <w:t>st</w:t>
      </w:r>
      <w:r>
        <w:t xml:space="preserve"> CCLC funds to support ELT. The report will focus on how states plan to use these funds to support ELT, the level of their support, and how they will monitor </w:t>
      </w:r>
      <w:proofErr w:type="spellStart"/>
      <w:r>
        <w:t>subgrantees</w:t>
      </w:r>
      <w:proofErr w:type="spellEnd"/>
      <w:r>
        <w:t xml:space="preserve">’ ELT implementation. </w:t>
      </w:r>
      <w:r w:rsidR="00E71254" w:rsidRPr="00B61853">
        <w:t xml:space="preserve">Included in this request is </w:t>
      </w:r>
      <w:r w:rsidR="00E71254" w:rsidRPr="004A2477">
        <w:t xml:space="preserve">the State ELT Plans Report </w:t>
      </w:r>
      <w:r w:rsidR="00E71254">
        <w:t xml:space="preserve">interview </w:t>
      </w:r>
      <w:r w:rsidR="00E71254" w:rsidRPr="004A2477">
        <w:t xml:space="preserve">protocol (Appendix </w:t>
      </w:r>
      <w:r w:rsidR="00E71254">
        <w:t>A</w:t>
      </w:r>
      <w:r w:rsidR="00E71254" w:rsidRPr="004A2477">
        <w:t xml:space="preserve">), </w:t>
      </w:r>
      <w:r w:rsidR="00E71254">
        <w:t>State ELT Plans Report interview advanced letter (Appendix B)</w:t>
      </w:r>
      <w:r w:rsidR="00614EF2">
        <w:t>,</w:t>
      </w:r>
      <w:r w:rsidR="00E71254">
        <w:t xml:space="preserve"> </w:t>
      </w:r>
      <w:r w:rsidR="00E71254" w:rsidRPr="004A2477">
        <w:t xml:space="preserve">and Mathematica’s internal confidentiality pledge (Appendix </w:t>
      </w:r>
      <w:r w:rsidR="00E71254">
        <w:t>C</w:t>
      </w:r>
      <w:r w:rsidR="00E71254" w:rsidRPr="004A2477">
        <w:t>)</w:t>
      </w:r>
      <w:r w:rsidR="00E71254">
        <w:t>.</w:t>
      </w:r>
    </w:p>
    <w:p w:rsidR="00B3072F" w:rsidRDefault="00B3072F" w:rsidP="00B3072F">
      <w:r w:rsidRPr="00861B86">
        <w:t>The Institute of Education Sciences (IES) with</w:t>
      </w:r>
      <w:r>
        <w:t>in</w:t>
      </w:r>
      <w:r w:rsidRPr="00861B86">
        <w:t xml:space="preserve"> </w:t>
      </w:r>
      <w:r w:rsidR="00614EF2">
        <w:t>the Department of Education (</w:t>
      </w:r>
      <w:r w:rsidRPr="00861B86">
        <w:t>ED</w:t>
      </w:r>
      <w:r w:rsidR="00614EF2">
        <w:t>)</w:t>
      </w:r>
      <w:r w:rsidRPr="00861B86">
        <w:t xml:space="preserve"> has contracted with Mathematica Policy Research and its partners </w:t>
      </w:r>
      <w:r>
        <w:t>Abt Associates, Synergy Enterprises (SEI), and Evidence-Based Education Research &amp; Evaluation (EBERE), to conduct the interviews and write the report.</w:t>
      </w:r>
    </w:p>
    <w:p w:rsidR="00922A3E" w:rsidRPr="00A57DF4" w:rsidRDefault="00922A3E" w:rsidP="00063F34">
      <w:pPr>
        <w:pStyle w:val="Heading2Blue"/>
        <w:spacing w:before="240"/>
      </w:pPr>
      <w:bookmarkStart w:id="22" w:name="_Toc256361785"/>
      <w:bookmarkStart w:id="23" w:name="_Toc339357380"/>
      <w:bookmarkStart w:id="24" w:name="_Toc339473480"/>
      <w:r w:rsidRPr="00A57DF4">
        <w:lastRenderedPageBreak/>
        <w:t xml:space="preserve">COLLECTION OF INFORMATION EMPLOYING STATISTICAL </w:t>
      </w:r>
      <w:r>
        <w:t>METHODS</w:t>
      </w:r>
      <w:bookmarkEnd w:id="22"/>
      <w:bookmarkEnd w:id="23"/>
      <w:bookmarkEnd w:id="24"/>
    </w:p>
    <w:p w:rsidR="00922A3E" w:rsidRPr="00A57DF4" w:rsidRDefault="00922A3E" w:rsidP="00063F34">
      <w:pPr>
        <w:pStyle w:val="Heading3"/>
      </w:pPr>
      <w:bookmarkStart w:id="25" w:name="_Toc256361786"/>
      <w:bookmarkStart w:id="26" w:name="_Toc339357381"/>
      <w:bookmarkStart w:id="27" w:name="_Toc339473481"/>
      <w:bookmarkStart w:id="28" w:name="_Toc256361788"/>
      <w:r w:rsidRPr="00A57DF4">
        <w:t xml:space="preserve">1. </w:t>
      </w:r>
      <w:r>
        <w:tab/>
      </w:r>
      <w:r w:rsidRPr="00A57DF4">
        <w:t>Respondent Universe and Sampling Methods</w:t>
      </w:r>
      <w:bookmarkEnd w:id="25"/>
      <w:bookmarkEnd w:id="26"/>
      <w:bookmarkEnd w:id="27"/>
      <w:r w:rsidRPr="00A57DF4">
        <w:tab/>
      </w:r>
    </w:p>
    <w:p w:rsidR="00D71BCF" w:rsidRDefault="00937D0F" w:rsidP="00257F29">
      <w:pPr>
        <w:pStyle w:val="Heading3"/>
        <w:tabs>
          <w:tab w:val="clear" w:pos="432"/>
          <w:tab w:val="left" w:pos="0"/>
        </w:tabs>
        <w:spacing w:line="480" w:lineRule="auto"/>
        <w:ind w:left="0" w:firstLine="0"/>
      </w:pPr>
      <w:r>
        <w:rPr>
          <w:b w:val="0"/>
        </w:rPr>
        <w:tab/>
      </w:r>
      <w:r w:rsidR="00161BAE" w:rsidRPr="00161BAE">
        <w:t xml:space="preserve"> </w:t>
      </w:r>
      <w:r w:rsidR="00161BAE">
        <w:rPr>
          <w:b w:val="0"/>
        </w:rPr>
        <w:t>W</w:t>
      </w:r>
      <w:r w:rsidR="00161BAE" w:rsidRPr="00161BAE">
        <w:rPr>
          <w:b w:val="0"/>
        </w:rPr>
        <w:t xml:space="preserve">e will conduct semi-structured interviews with the 21st CCLC </w:t>
      </w:r>
      <w:r w:rsidR="00780457">
        <w:rPr>
          <w:b w:val="0"/>
        </w:rPr>
        <w:t>coordinators</w:t>
      </w:r>
      <w:r w:rsidR="00161BAE" w:rsidRPr="00161BAE">
        <w:rPr>
          <w:b w:val="0"/>
        </w:rPr>
        <w:t xml:space="preserve"> of the 22 states that have applied for and received the </w:t>
      </w:r>
      <w:r w:rsidR="008E7AA4">
        <w:rPr>
          <w:b w:val="0"/>
        </w:rPr>
        <w:t>optional 21</w:t>
      </w:r>
      <w:r w:rsidR="008E7AA4" w:rsidRPr="00DE7386">
        <w:rPr>
          <w:b w:val="0"/>
          <w:vertAlign w:val="superscript"/>
        </w:rPr>
        <w:t>st</w:t>
      </w:r>
      <w:r w:rsidR="008E7AA4">
        <w:rPr>
          <w:b w:val="0"/>
        </w:rPr>
        <w:t xml:space="preserve"> CCLC ESEA Flexibility</w:t>
      </w:r>
      <w:r w:rsidR="008E7AA4" w:rsidRPr="00161BAE">
        <w:rPr>
          <w:b w:val="0"/>
        </w:rPr>
        <w:t xml:space="preserve"> </w:t>
      </w:r>
      <w:r w:rsidR="00161BAE" w:rsidRPr="00161BAE">
        <w:rPr>
          <w:b w:val="0"/>
        </w:rPr>
        <w:t xml:space="preserve">to obtain information for the State ELT Plans Report. If additional states receive </w:t>
      </w:r>
      <w:r w:rsidR="008E7AA4">
        <w:rPr>
          <w:b w:val="0"/>
        </w:rPr>
        <w:t>Flexibility</w:t>
      </w:r>
      <w:r w:rsidR="008E7AA4" w:rsidRPr="00161BAE">
        <w:rPr>
          <w:b w:val="0"/>
        </w:rPr>
        <w:t xml:space="preserve"> </w:t>
      </w:r>
      <w:r w:rsidR="00161BAE" w:rsidRPr="00161BAE">
        <w:rPr>
          <w:b w:val="0"/>
        </w:rPr>
        <w:t xml:space="preserve">approval, or if the </w:t>
      </w:r>
      <w:r w:rsidR="00257F29">
        <w:rPr>
          <w:b w:val="0"/>
        </w:rPr>
        <w:t>fiscal year (</w:t>
      </w:r>
      <w:r w:rsidR="00161BAE" w:rsidRPr="00161BAE">
        <w:rPr>
          <w:b w:val="0"/>
        </w:rPr>
        <w:t>FY</w:t>
      </w:r>
      <w:r w:rsidR="00257F29">
        <w:rPr>
          <w:b w:val="0"/>
        </w:rPr>
        <w:t>)</w:t>
      </w:r>
      <w:r w:rsidR="00161BAE" w:rsidRPr="00161BAE">
        <w:rPr>
          <w:b w:val="0"/>
        </w:rPr>
        <w:t xml:space="preserve"> 2013 budget includes ELT as an allowable use of 21</w:t>
      </w:r>
      <w:r w:rsidR="00161BAE" w:rsidRPr="00161BAE">
        <w:rPr>
          <w:b w:val="0"/>
          <w:vertAlign w:val="superscript"/>
        </w:rPr>
        <w:t>st</w:t>
      </w:r>
      <w:r w:rsidR="00161BAE" w:rsidRPr="00161BAE">
        <w:rPr>
          <w:b w:val="0"/>
        </w:rPr>
        <w:t xml:space="preserve"> CCLC funds, we may conduct interviews with these additional states</w:t>
      </w:r>
      <w:r w:rsidR="00161BAE" w:rsidRPr="00C86F18">
        <w:rPr>
          <w:b w:val="0"/>
        </w:rPr>
        <w:t xml:space="preserve">. </w:t>
      </w:r>
    </w:p>
    <w:p w:rsidR="007D0A3B" w:rsidRDefault="00922A3E" w:rsidP="00063F34">
      <w:pPr>
        <w:pStyle w:val="Heading3"/>
      </w:pPr>
      <w:bookmarkStart w:id="29" w:name="_Toc256361787"/>
      <w:bookmarkStart w:id="30" w:name="_Toc339357382"/>
      <w:bookmarkStart w:id="31" w:name="_Toc339473482"/>
      <w:r w:rsidRPr="00A57DF4">
        <w:t xml:space="preserve">2. </w:t>
      </w:r>
      <w:r>
        <w:tab/>
      </w:r>
      <w:bookmarkEnd w:id="29"/>
      <w:bookmarkEnd w:id="30"/>
      <w:bookmarkEnd w:id="31"/>
      <w:r w:rsidR="007D0A3B">
        <w:t xml:space="preserve">Procedures for the </w:t>
      </w:r>
      <w:r w:rsidR="00393222">
        <w:t>C</w:t>
      </w:r>
      <w:r w:rsidR="007D0A3B">
        <w:t>ollection of Information</w:t>
      </w:r>
    </w:p>
    <w:p w:rsidR="00D71BCF" w:rsidRDefault="00161BAE" w:rsidP="00257F29">
      <w:r w:rsidRPr="00857DB3">
        <w:t>To address the study research questions</w:t>
      </w:r>
      <w:r>
        <w:t xml:space="preserve"> and</w:t>
      </w:r>
      <w:r w:rsidRPr="00857DB3">
        <w:t xml:space="preserve"> </w:t>
      </w:r>
      <w:r>
        <w:t xml:space="preserve">to obtain </w:t>
      </w:r>
      <w:r w:rsidRPr="00EA7E92">
        <w:t xml:space="preserve">consistent information on each </w:t>
      </w:r>
      <w:r w:rsidR="008E7AA4">
        <w:t xml:space="preserve">ESEA Flexibility </w:t>
      </w:r>
      <w:r w:rsidRPr="00EA7E92">
        <w:t>state’s ELT plans</w:t>
      </w:r>
      <w:r>
        <w:t>, we will conduct semi-structured interviews with the 21</w:t>
      </w:r>
      <w:r w:rsidRPr="004931BE">
        <w:t>st</w:t>
      </w:r>
      <w:r>
        <w:t xml:space="preserve"> CCLC </w:t>
      </w:r>
      <w:r w:rsidR="00780457">
        <w:t>coordinators</w:t>
      </w:r>
      <w:r>
        <w:t xml:space="preserve"> of the 22 states that have applied for and received the </w:t>
      </w:r>
      <w:r w:rsidR="008E7AA4">
        <w:t>optional 21</w:t>
      </w:r>
      <w:r w:rsidR="008E7AA4" w:rsidRPr="00DE7386">
        <w:rPr>
          <w:vertAlign w:val="superscript"/>
        </w:rPr>
        <w:t>st</w:t>
      </w:r>
      <w:r w:rsidR="008E7AA4">
        <w:t xml:space="preserve"> CCLC ESEA </w:t>
      </w:r>
      <w:proofErr w:type="spellStart"/>
      <w:r w:rsidR="008E7AA4">
        <w:t>Flexibility</w:t>
      </w:r>
      <w:r>
        <w:t>to</w:t>
      </w:r>
      <w:proofErr w:type="spellEnd"/>
      <w:r>
        <w:t xml:space="preserve"> obtain information for the State ELT Plans Report. </w:t>
      </w:r>
      <w:r w:rsidRPr="00EA7E92">
        <w:t xml:space="preserve">These </w:t>
      </w:r>
      <w:r w:rsidR="00614EF2">
        <w:t xml:space="preserve">approximately </w:t>
      </w:r>
      <w:r w:rsidR="004871B9">
        <w:t xml:space="preserve">hour-long phone interviews </w:t>
      </w:r>
      <w:r w:rsidRPr="00EA7E92">
        <w:t xml:space="preserve">will occur </w:t>
      </w:r>
      <w:r>
        <w:t>in</w:t>
      </w:r>
      <w:r w:rsidRPr="00EA7E92">
        <w:t xml:space="preserve"> </w:t>
      </w:r>
      <w:r>
        <w:t xml:space="preserve">summer </w:t>
      </w:r>
      <w:r w:rsidRPr="00EA7E92">
        <w:t>2013</w:t>
      </w:r>
      <w:r w:rsidR="008B5FC7">
        <w:t xml:space="preserve"> and </w:t>
      </w:r>
      <w:r w:rsidRPr="00EA7E92">
        <w:t xml:space="preserve">will be conducted by </w:t>
      </w:r>
      <w:r>
        <w:t>individuals who will be</w:t>
      </w:r>
      <w:r w:rsidRPr="00EA7E92">
        <w:t xml:space="preserve"> specifically trained to conduct the</w:t>
      </w:r>
      <w:r w:rsidR="008B5FC7">
        <w:t xml:space="preserve">m. </w:t>
      </w:r>
      <w:r>
        <w:t>Prior to</w:t>
      </w:r>
      <w:r w:rsidRPr="00EA7E92">
        <w:t xml:space="preserve"> the interview, we will ask for copies of relevant documents</w:t>
      </w:r>
      <w:r>
        <w:t>,</w:t>
      </w:r>
      <w:r w:rsidRPr="00EA7E92">
        <w:t xml:space="preserve"> such as the state </w:t>
      </w:r>
      <w:r w:rsidR="00257F29">
        <w:t>Request for Proposals (</w:t>
      </w:r>
      <w:r w:rsidRPr="00EA7E92">
        <w:t>RFP</w:t>
      </w:r>
      <w:r w:rsidR="00257F29">
        <w:t>) for the 21</w:t>
      </w:r>
      <w:r w:rsidR="00257F29" w:rsidRPr="00612876">
        <w:rPr>
          <w:vertAlign w:val="superscript"/>
        </w:rPr>
        <w:t>st</w:t>
      </w:r>
      <w:r w:rsidR="00257F29">
        <w:t xml:space="preserve"> CCLC grant competition</w:t>
      </w:r>
      <w:r w:rsidRPr="00EA7E92">
        <w:t xml:space="preserve"> (if released) </w:t>
      </w:r>
      <w:r>
        <w:t>and</w:t>
      </w:r>
      <w:r w:rsidRPr="00EA7E92">
        <w:t xml:space="preserve"> any documentation </w:t>
      </w:r>
      <w:r>
        <w:t>the state has</w:t>
      </w:r>
      <w:r w:rsidRPr="00EA7E92">
        <w:t xml:space="preserve"> shared with prospective grantees.</w:t>
      </w:r>
    </w:p>
    <w:p w:rsidR="00922A3E" w:rsidRPr="007D4199" w:rsidRDefault="00922A3E" w:rsidP="00063F34">
      <w:pPr>
        <w:pStyle w:val="Heading3"/>
        <w:rPr>
          <w:color w:val="000000" w:themeColor="text1"/>
        </w:rPr>
      </w:pPr>
      <w:bookmarkStart w:id="32" w:name="_Toc339357383"/>
      <w:bookmarkStart w:id="33" w:name="_Toc339473483"/>
      <w:r w:rsidRPr="007D4199">
        <w:rPr>
          <w:color w:val="000000" w:themeColor="text1"/>
        </w:rPr>
        <w:t xml:space="preserve">3. </w:t>
      </w:r>
      <w:r w:rsidRPr="007D4199">
        <w:rPr>
          <w:color w:val="000000" w:themeColor="text1"/>
        </w:rPr>
        <w:tab/>
        <w:t>Methods to Maximize Response Rates and Deal with Nonresponse</w:t>
      </w:r>
      <w:bookmarkEnd w:id="28"/>
      <w:bookmarkEnd w:id="32"/>
      <w:bookmarkEnd w:id="33"/>
      <w:r w:rsidRPr="007D4199">
        <w:rPr>
          <w:color w:val="000000" w:themeColor="text1"/>
        </w:rPr>
        <w:tab/>
      </w:r>
    </w:p>
    <w:p w:rsidR="0060133B" w:rsidRDefault="002C2825" w:rsidP="00D05C71">
      <w:r>
        <w:t>W</w:t>
      </w:r>
      <w:r w:rsidR="009A3CB0">
        <w:t xml:space="preserve">e will </w:t>
      </w:r>
      <w:r w:rsidR="00922A3E" w:rsidRPr="00202A7D">
        <w:t>maximize</w:t>
      </w:r>
      <w:r w:rsidR="009A3CB0">
        <w:t xml:space="preserve"> </w:t>
      </w:r>
      <w:r w:rsidR="00922A3E" w:rsidRPr="00202A7D">
        <w:t xml:space="preserve">response </w:t>
      </w:r>
      <w:r>
        <w:t xml:space="preserve">rates by capitalizing on our existing relationships with the state </w:t>
      </w:r>
      <w:r w:rsidR="00780457">
        <w:t>coordinators</w:t>
      </w:r>
      <w:r w:rsidR="00165B27">
        <w:t xml:space="preserve"> and</w:t>
      </w:r>
      <w:r>
        <w:t xml:space="preserve"> minimizing th</w:t>
      </w:r>
      <w:r w:rsidR="00165B27">
        <w:t xml:space="preserve">e burden of the interviews.  </w:t>
      </w:r>
      <w:r w:rsidR="00D05C71">
        <w:t xml:space="preserve">Members of our team have interacted extensively with these </w:t>
      </w:r>
      <w:r w:rsidR="00780457">
        <w:t>coordinators</w:t>
      </w:r>
      <w:r w:rsidR="00D05C71">
        <w:t xml:space="preserve"> on prior research projects and we will capitalize on these existing relationships to help ensure a high response rate. Prior to conducting interviews, we will review state RFPs for 21</w:t>
      </w:r>
      <w:r w:rsidR="00D05C71" w:rsidRPr="00462044">
        <w:rPr>
          <w:vertAlign w:val="superscript"/>
        </w:rPr>
        <w:t>st</w:t>
      </w:r>
      <w:r w:rsidR="00D05C71">
        <w:t xml:space="preserve"> CCLC </w:t>
      </w:r>
      <w:proofErr w:type="spellStart"/>
      <w:r w:rsidR="00D05C71">
        <w:t>subgrants</w:t>
      </w:r>
      <w:proofErr w:type="spellEnd"/>
      <w:r w:rsidR="00D05C71">
        <w:t xml:space="preserve">, if available, and any other publicly available sources. We will use a protocol </w:t>
      </w:r>
      <w:r w:rsidR="00E71254">
        <w:t xml:space="preserve">(Appendix A) </w:t>
      </w:r>
      <w:r w:rsidR="00D05C71">
        <w:t>to ensure that we collect the required information efficiently</w:t>
      </w:r>
      <w:r w:rsidR="00D05C71" w:rsidRPr="007925A4">
        <w:t xml:space="preserve"> </w:t>
      </w:r>
      <w:r w:rsidR="00D05C71">
        <w:t>and we will avoid asking for information we are able to obtain from other public sources, such as state websites. Before scheduling the interview, w</w:t>
      </w:r>
      <w:r w:rsidR="00922A3E" w:rsidRPr="00202A7D">
        <w:t xml:space="preserve">e will </w:t>
      </w:r>
      <w:r w:rsidR="00922A3E">
        <w:t xml:space="preserve">send an </w:t>
      </w:r>
      <w:r w:rsidR="00E71254">
        <w:t xml:space="preserve">advanced letter (Appendix B) </w:t>
      </w:r>
      <w:r w:rsidR="00922A3E">
        <w:t xml:space="preserve">to </w:t>
      </w:r>
      <w:r w:rsidR="00D05C71">
        <w:t xml:space="preserve">the state </w:t>
      </w:r>
      <w:r w:rsidR="00780457">
        <w:lastRenderedPageBreak/>
        <w:t>coordinators</w:t>
      </w:r>
      <w:r w:rsidR="00D05C71">
        <w:t xml:space="preserve"> </w:t>
      </w:r>
      <w:r w:rsidR="00922A3E" w:rsidRPr="00202A7D">
        <w:t xml:space="preserve">to introduce the study and </w:t>
      </w:r>
      <w:r w:rsidR="00922A3E">
        <w:t>its</w:t>
      </w:r>
      <w:r w:rsidR="00922A3E" w:rsidRPr="00202A7D">
        <w:t xml:space="preserve"> purpose</w:t>
      </w:r>
      <w:r w:rsidR="00922A3E">
        <w:t>, inform them of our desire to schedule an</w:t>
      </w:r>
      <w:r w:rsidR="00922A3E" w:rsidRPr="00202A7D">
        <w:t xml:space="preserve"> interview, describe the topics to be covered in the interview</w:t>
      </w:r>
      <w:r w:rsidR="00922A3E">
        <w:t>, and indicate that we would follow up soon to try to schedule an interview</w:t>
      </w:r>
      <w:r w:rsidR="00CF3703">
        <w:t xml:space="preserve"> and collect any </w:t>
      </w:r>
      <w:proofErr w:type="spellStart"/>
      <w:r w:rsidR="00CF3703">
        <w:t>relevent</w:t>
      </w:r>
      <w:proofErr w:type="spellEnd"/>
      <w:r w:rsidR="00CF3703">
        <w:t xml:space="preserve"> documentation</w:t>
      </w:r>
      <w:r w:rsidR="00922A3E" w:rsidRPr="00202A7D">
        <w:t xml:space="preserve">. </w:t>
      </w:r>
      <w:r w:rsidR="00922A3E">
        <w:t xml:space="preserve">Within a week after </w:t>
      </w:r>
      <w:r w:rsidR="00E71254">
        <w:t>sending the advanced letter</w:t>
      </w:r>
      <w:r w:rsidR="00922A3E" w:rsidRPr="00202A7D">
        <w:t xml:space="preserve">, we will call the </w:t>
      </w:r>
      <w:r w:rsidR="00922A3E">
        <w:t>state</w:t>
      </w:r>
      <w:r w:rsidR="00922A3E" w:rsidRPr="00202A7D">
        <w:t xml:space="preserve"> administrators to a</w:t>
      </w:r>
      <w:r w:rsidR="00922A3E">
        <w:t>nswer</w:t>
      </w:r>
      <w:r w:rsidR="00922A3E" w:rsidRPr="00202A7D">
        <w:t xml:space="preserve"> their questions and arrange a time for the interview.</w:t>
      </w:r>
      <w:r w:rsidR="00922A3E">
        <w:t xml:space="preserve"> </w:t>
      </w:r>
      <w:r w:rsidR="0057303E">
        <w:t xml:space="preserve">We will conduct these interviews during summer 2013 </w:t>
      </w:r>
      <w:r w:rsidR="00F3217D">
        <w:t xml:space="preserve">(after receiving OMB approval) </w:t>
      </w:r>
      <w:r w:rsidR="0057303E">
        <w:t>at a time convenient for the state coordinator.</w:t>
      </w:r>
    </w:p>
    <w:p w:rsidR="00922A3E" w:rsidRPr="007D4199" w:rsidRDefault="00922A3E" w:rsidP="00063F34">
      <w:pPr>
        <w:pStyle w:val="Heading3"/>
        <w:rPr>
          <w:color w:val="000000" w:themeColor="text1"/>
        </w:rPr>
      </w:pPr>
      <w:bookmarkStart w:id="34" w:name="_Toc256361789"/>
      <w:bookmarkStart w:id="35" w:name="_Toc339357384"/>
      <w:bookmarkStart w:id="36" w:name="_Toc339473484"/>
      <w:r w:rsidRPr="007D4199">
        <w:rPr>
          <w:color w:val="000000" w:themeColor="text1"/>
        </w:rPr>
        <w:t xml:space="preserve">4. </w:t>
      </w:r>
      <w:r w:rsidRPr="007D4199">
        <w:rPr>
          <w:color w:val="000000" w:themeColor="text1"/>
        </w:rPr>
        <w:tab/>
        <w:t>Pilot Testing</w:t>
      </w:r>
      <w:bookmarkEnd w:id="34"/>
      <w:bookmarkEnd w:id="35"/>
      <w:bookmarkEnd w:id="36"/>
    </w:p>
    <w:p w:rsidR="00922A3E" w:rsidRPr="007D4199" w:rsidRDefault="00922A3E" w:rsidP="00063F34">
      <w:pPr>
        <w:rPr>
          <w:color w:val="000000" w:themeColor="text1"/>
        </w:rPr>
      </w:pPr>
      <w:r w:rsidRPr="007D4199">
        <w:rPr>
          <w:color w:val="000000" w:themeColor="text1"/>
        </w:rPr>
        <w:t xml:space="preserve">We will conduct pilot testing </w:t>
      </w:r>
      <w:r w:rsidR="00614EF2">
        <w:rPr>
          <w:color w:val="000000" w:themeColor="text1"/>
        </w:rPr>
        <w:t xml:space="preserve">during April 2013 </w:t>
      </w:r>
      <w:r w:rsidR="00AD6EF1">
        <w:rPr>
          <w:color w:val="000000" w:themeColor="text1"/>
        </w:rPr>
        <w:t>with fewer than nine respondents</w:t>
      </w:r>
      <w:r w:rsidR="00613B01">
        <w:rPr>
          <w:color w:val="000000" w:themeColor="text1"/>
        </w:rPr>
        <w:t xml:space="preserve"> in order to assess the content and wording of questions and respondent burden time</w:t>
      </w:r>
      <w:r w:rsidRPr="007D4199">
        <w:rPr>
          <w:color w:val="000000" w:themeColor="text1"/>
        </w:rPr>
        <w:t>.</w:t>
      </w:r>
      <w:r w:rsidRPr="007D4199">
        <w:rPr>
          <w:color w:val="000000" w:themeColor="text1"/>
        </w:rPr>
        <w:tab/>
      </w:r>
    </w:p>
    <w:p w:rsidR="00922A3E" w:rsidRPr="007D4199" w:rsidRDefault="00922A3E" w:rsidP="00063F34">
      <w:pPr>
        <w:pStyle w:val="Heading3"/>
        <w:rPr>
          <w:color w:val="000000" w:themeColor="text1"/>
        </w:rPr>
      </w:pPr>
      <w:bookmarkStart w:id="37" w:name="_Toc256361790"/>
      <w:bookmarkStart w:id="38" w:name="_Toc339357385"/>
      <w:bookmarkStart w:id="39" w:name="_Toc339473485"/>
      <w:r w:rsidRPr="007D4199">
        <w:rPr>
          <w:color w:val="000000" w:themeColor="text1"/>
        </w:rPr>
        <w:t xml:space="preserve">5. </w:t>
      </w:r>
      <w:r w:rsidRPr="007D4199">
        <w:rPr>
          <w:color w:val="000000" w:themeColor="text1"/>
        </w:rPr>
        <w:tab/>
        <w:t>Individuals Consulted on Statistical Aspects of the Design</w:t>
      </w:r>
      <w:bookmarkEnd w:id="37"/>
      <w:bookmarkEnd w:id="38"/>
      <w:bookmarkEnd w:id="39"/>
      <w:r w:rsidRPr="007D4199">
        <w:rPr>
          <w:color w:val="000000" w:themeColor="text1"/>
        </w:rPr>
        <w:tab/>
      </w:r>
    </w:p>
    <w:p w:rsidR="00D60FCA" w:rsidRPr="00493CFE" w:rsidRDefault="00D60FCA" w:rsidP="00D60FCA">
      <w:r w:rsidRPr="009C6147">
        <w:t>There are no consultants on the statistical aspects of the design</w:t>
      </w:r>
      <w:r>
        <w:t xml:space="preserve"> for the State ELT Coordinator interviews</w:t>
      </w:r>
      <w:r w:rsidRPr="009C6147">
        <w:t xml:space="preserve">. </w:t>
      </w:r>
    </w:p>
    <w:p w:rsidR="000F431F" w:rsidRDefault="000F431F" w:rsidP="00E71254">
      <w:pPr>
        <w:ind w:firstLine="0"/>
        <w:sectPr w:rsidR="000F431F" w:rsidSect="008D3F80">
          <w:headerReference w:type="default" r:id="rId17"/>
          <w:footerReference w:type="default" r:id="rId18"/>
          <w:endnotePr>
            <w:numFmt w:val="decimal"/>
          </w:endnotePr>
          <w:pgSz w:w="12240" w:h="15840" w:code="1"/>
          <w:pgMar w:top="1440" w:right="1440" w:bottom="576" w:left="1440" w:header="720" w:footer="576" w:gutter="0"/>
          <w:pgNumType w:start="1"/>
          <w:cols w:space="720"/>
          <w:docGrid w:linePitch="326"/>
        </w:sectPr>
      </w:pPr>
    </w:p>
    <w:p w:rsidR="000F431F" w:rsidRPr="000F431F" w:rsidRDefault="00614EF2" w:rsidP="000F431F">
      <w:pPr>
        <w:spacing w:after="960" w:line="264" w:lineRule="auto"/>
        <w:ind w:firstLine="0"/>
        <w:rPr>
          <w:rFonts w:ascii="Lucida Sans" w:hAnsi="Lucida Sans"/>
          <w:sz w:val="22"/>
          <w:szCs w:val="22"/>
        </w:rPr>
      </w:pPr>
      <w:r>
        <w:rPr>
          <w:rFonts w:ascii="Lucida Sans" w:hAnsi="Lucida Sans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-723265</wp:posOffset>
                </wp:positionH>
                <wp:positionV relativeFrom="paragraph">
                  <wp:posOffset>6057900</wp:posOffset>
                </wp:positionV>
                <wp:extent cx="7390130" cy="85725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90130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7F29" w:rsidRPr="000F53E2" w:rsidRDefault="00257F29" w:rsidP="000F431F">
                            <w:pPr>
                              <w:tabs>
                                <w:tab w:val="clear" w:pos="432"/>
                              </w:tabs>
                              <w:spacing w:after="200" w:line="264" w:lineRule="auto"/>
                              <w:ind w:firstLine="0"/>
                              <w:jc w:val="center"/>
                              <w:rPr>
                                <w:rFonts w:ascii="Lucida Sans" w:hAnsi="Lucida Sans"/>
                                <w:sz w:val="17"/>
                                <w:szCs w:val="18"/>
                              </w:rPr>
                            </w:pPr>
                            <w:r w:rsidRPr="000F53E2">
                              <w:rPr>
                                <w:rFonts w:ascii="Lucida Sans" w:hAnsi="Lucida Sans"/>
                                <w:sz w:val="17"/>
                                <w:szCs w:val="18"/>
                              </w:rPr>
                              <w:t>Improving public well-being by conducting high-quality, objective research and surveys</w:t>
                            </w:r>
                          </w:p>
                          <w:p w:rsidR="00257F29" w:rsidRDefault="00257F29" w:rsidP="000F431F">
                            <w:pPr>
                              <w:tabs>
                                <w:tab w:val="clear" w:pos="432"/>
                              </w:tabs>
                              <w:spacing w:line="264" w:lineRule="auto"/>
                              <w:ind w:firstLine="0"/>
                              <w:jc w:val="center"/>
                              <w:rPr>
                                <w:rFonts w:ascii="Lucida Sans" w:hAnsi="Lucida Sans"/>
                                <w:sz w:val="17"/>
                                <w:szCs w:val="18"/>
                              </w:rPr>
                            </w:pPr>
                            <w:r w:rsidRPr="000F53E2">
                              <w:rPr>
                                <w:rFonts w:ascii="Lucida Sans" w:hAnsi="Lucida Sans"/>
                                <w:sz w:val="17"/>
                                <w:szCs w:val="18"/>
                              </w:rPr>
                              <w:t xml:space="preserve">Princeton, NJ  </w:t>
                            </w:r>
                            <w:r w:rsidRPr="000F53E2">
                              <w:rPr>
                                <w:sz w:val="17"/>
                                <w:szCs w:val="16"/>
                              </w:rPr>
                              <w:t>■</w:t>
                            </w:r>
                            <w:r w:rsidRPr="000F53E2">
                              <w:rPr>
                                <w:rFonts w:ascii="Lucida Sans" w:hAnsi="Lucida Sans"/>
                                <w:sz w:val="17"/>
                                <w:szCs w:val="18"/>
                              </w:rPr>
                              <w:t xml:space="preserve">  Ann Arbor, MI  </w:t>
                            </w:r>
                            <w:r w:rsidRPr="000F53E2">
                              <w:rPr>
                                <w:sz w:val="17"/>
                                <w:szCs w:val="18"/>
                              </w:rPr>
                              <w:t>■</w:t>
                            </w:r>
                            <w:r w:rsidRPr="000F53E2">
                              <w:rPr>
                                <w:rFonts w:ascii="Lucida Sans" w:hAnsi="Lucida Sans"/>
                                <w:sz w:val="17"/>
                                <w:szCs w:val="18"/>
                              </w:rPr>
                              <w:t xml:space="preserve">  Cambridge, MA  </w:t>
                            </w:r>
                            <w:r w:rsidRPr="000F53E2">
                              <w:rPr>
                                <w:sz w:val="17"/>
                                <w:szCs w:val="18"/>
                              </w:rPr>
                              <w:t>■</w:t>
                            </w:r>
                            <w:r w:rsidRPr="000F53E2">
                              <w:rPr>
                                <w:rFonts w:ascii="Lucida Sans" w:hAnsi="Lucida Sans"/>
                                <w:sz w:val="17"/>
                                <w:szCs w:val="18"/>
                              </w:rPr>
                              <w:t xml:space="preserve">  Chicago, IL  </w:t>
                            </w:r>
                            <w:r w:rsidRPr="000F53E2">
                              <w:rPr>
                                <w:sz w:val="17"/>
                                <w:szCs w:val="18"/>
                              </w:rPr>
                              <w:t>■</w:t>
                            </w:r>
                            <w:r w:rsidRPr="000F53E2">
                              <w:rPr>
                                <w:rFonts w:ascii="Lucida Sans" w:hAnsi="Lucida Sans"/>
                                <w:sz w:val="17"/>
                                <w:szCs w:val="18"/>
                              </w:rPr>
                              <w:t xml:space="preserve">  Oakland, CA  </w:t>
                            </w:r>
                            <w:r w:rsidRPr="000F53E2">
                              <w:rPr>
                                <w:sz w:val="17"/>
                                <w:szCs w:val="18"/>
                              </w:rPr>
                              <w:t>■</w:t>
                            </w:r>
                            <w:r w:rsidRPr="000F53E2">
                              <w:rPr>
                                <w:rFonts w:ascii="Lucida Sans" w:hAnsi="Lucida Sans"/>
                                <w:sz w:val="17"/>
                                <w:szCs w:val="18"/>
                              </w:rPr>
                              <w:t xml:space="preserve">  Washington, DC</w:t>
                            </w:r>
                          </w:p>
                          <w:p w:rsidR="00257F29" w:rsidRDefault="00257F29" w:rsidP="000F431F">
                            <w:pPr>
                              <w:tabs>
                                <w:tab w:val="clear" w:pos="432"/>
                              </w:tabs>
                              <w:spacing w:line="264" w:lineRule="auto"/>
                              <w:ind w:firstLine="0"/>
                              <w:jc w:val="center"/>
                              <w:rPr>
                                <w:rFonts w:ascii="Lucida Sans" w:hAnsi="Lucida Sans"/>
                                <w:sz w:val="17"/>
                                <w:szCs w:val="18"/>
                              </w:rPr>
                            </w:pPr>
                          </w:p>
                          <w:p w:rsidR="00257F29" w:rsidRPr="000F53E2" w:rsidRDefault="00257F29" w:rsidP="000F431F">
                            <w:pPr>
                              <w:tabs>
                                <w:tab w:val="clear" w:pos="432"/>
                              </w:tabs>
                              <w:spacing w:line="264" w:lineRule="auto"/>
                              <w:ind w:firstLine="0"/>
                              <w:jc w:val="center"/>
                              <w:rPr>
                                <w:rFonts w:ascii="Lucida Sans" w:hAnsi="Lucida Sans"/>
                                <w:sz w:val="17"/>
                                <w:szCs w:val="18"/>
                              </w:rPr>
                            </w:pPr>
                            <w:r w:rsidRPr="00D03435">
                              <w:rPr>
                                <w:rFonts w:ascii="Lucida Sans" w:hAnsi="Lucida Sans"/>
                                <w:sz w:val="17"/>
                                <w:szCs w:val="18"/>
                              </w:rPr>
                              <w:t>Mathematica® is a registered trademark of Mathematica Policy Research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56.95pt;margin-top:477pt;width:581.9pt;height:67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fC8sQIAALYFAAAOAAAAZHJzL2Uyb0RvYy54bWysVNlunDAUfa/Uf7D8TljiWUBhomQYqkrp&#10;IiX9AA+YwSrY1PYMpFH/vddm1uSlassDsn2vz13O8b25HdoG7ZjSXIoUh1cBRkwUsuRik+JvT7k3&#10;x0gbKkraSMFS/Mw0vl28f3fTdwmLZC2bkikEIEInfZfi2pgu8X1d1Kyl+kp2TICxkqqlBrZq45eK&#10;9oDeNn4UBFO/l6rslCyY1nCajUa8cPhVxQrzpao0M6hJMeRm3F+5/9r+/cUNTTaKdjUv9mnQv8ii&#10;pVxA0CNURg1FW8XfQLW8UFLLylwVsvVlVfGCuRqgmjB4Vc1jTTvmaoHm6O7YJv3/YIvPu68K8TLF&#10;E4wEbYGiJzYYdC8HFNnu9J1OwOmxAzczwDGw7CrV3YMsvmsk5LKmYsPulJJ9zWgJ2YX2pn92dcTR&#10;FmTdf5IlhKFbIx3QUKnWtg6agQAdWHo+MmNTKeBwdh0H4TWYCrDNJ7No4qjzaXK43SltPjDZIrtI&#10;sQLmHTrdPWhjs6HJwcUGEzLnTePYb8TFATiOJxAbrlqbzcKR+RIH8Wq+mhOPRNOVR4Is8+7yJfGm&#10;eTibZNfZcpmFv2zckCQ1L0smbJiDsELyZ8TtJT5K4igtLRteWjibklab9bJRaEdB2Ln7XM/BcnLz&#10;L9NwTYBaXpUURiS4j2Ivn85nHsnJxItnwdwLwvg+ngYkJll+WdIDF+zfS0K9ZdnVcsr4VWGB+94W&#10;RpOWG5gbDW9BDkcnmlj9rUTpeDWUN+P6rA8291MfgOsDy06tVqCjVM2wHgDFSngty2fQrZIgK1Ag&#10;DDtY1FL9xKiHwZFi/WNLFcOo+ShA+3FIiJ00bkNAqrBR55b1uYWKAqBSbDAal0szTqdtp/imhkjj&#10;axPyDt5LxZ2UT1ntXxkMB1fUfpDZ6XO+d16ncbv4DQAA//8DAFBLAwQUAAYACAAAACEA3E41cuMA&#10;AAAOAQAADwAAAGRycy9kb3ducmV2LnhtbEyPwU7DMBBE70j8g7VI3FontFRNiFOhCpBQe6AlH+DE&#10;2zglXkex06Z/j3OC2+7OaPZNthlNyy7Yu8aSgHgeAUOqrGqoFlB8v8/WwJyXpGRrCQXc0MEmv7/L&#10;ZKrslQ54OfqahRByqRSgve9Szl2l0Ug3tx1S0E62N9KHta+56uU1hJuWP0XRihvZUPigZYdbjdXP&#10;cTAChsXnrdx97A6r/RuddfxVYLMthHh8GF9fgHkc/Z8ZJvyADnlgKu1AyrFWwCyOF0nwCkiel6HV&#10;ZImWSTiV07ROIuB5xv/XyH8BAAD//wMAUEsBAi0AFAAGAAgAAAAhALaDOJL+AAAA4QEAABMAAAAA&#10;AAAAAAAAAAAAAAAAAFtDb250ZW50X1R5cGVzXS54bWxQSwECLQAUAAYACAAAACEAOP0h/9YAAACU&#10;AQAACwAAAAAAAAAAAAAAAAAvAQAAX3JlbHMvLnJlbHNQSwECLQAUAAYACAAAACEAB3XwvLECAAC2&#10;BQAADgAAAAAAAAAAAAAAAAAuAgAAZHJzL2Uyb0RvYy54bWxQSwECLQAUAAYACAAAACEA3E41cuMA&#10;AAAOAQAADwAAAAAAAAAAAAAAAAALBQAAZHJzL2Rvd25yZXYueG1sUEsFBgAAAAAEAAQA8wAAABsG&#10;AAAAAA==&#10;" filled="f" stroked="f" strokeweight="0">
                <v:textbox>
                  <w:txbxContent>
                    <w:p w:rsidR="00257F29" w:rsidRPr="000F53E2" w:rsidRDefault="00257F29" w:rsidP="000F431F">
                      <w:pPr>
                        <w:tabs>
                          <w:tab w:val="clear" w:pos="432"/>
                        </w:tabs>
                        <w:spacing w:after="200" w:line="264" w:lineRule="auto"/>
                        <w:ind w:firstLine="0"/>
                        <w:jc w:val="center"/>
                        <w:rPr>
                          <w:rFonts w:ascii="Lucida Sans" w:hAnsi="Lucida Sans"/>
                          <w:sz w:val="17"/>
                          <w:szCs w:val="18"/>
                        </w:rPr>
                      </w:pPr>
                      <w:r w:rsidRPr="000F53E2">
                        <w:rPr>
                          <w:rFonts w:ascii="Lucida Sans" w:hAnsi="Lucida Sans"/>
                          <w:sz w:val="17"/>
                          <w:szCs w:val="18"/>
                        </w:rPr>
                        <w:t>Improving public well-being by conducting high-quality, objective research and surveys</w:t>
                      </w:r>
                    </w:p>
                    <w:p w:rsidR="00257F29" w:rsidRDefault="00257F29" w:rsidP="000F431F">
                      <w:pPr>
                        <w:tabs>
                          <w:tab w:val="clear" w:pos="432"/>
                        </w:tabs>
                        <w:spacing w:line="264" w:lineRule="auto"/>
                        <w:ind w:firstLine="0"/>
                        <w:jc w:val="center"/>
                        <w:rPr>
                          <w:rFonts w:ascii="Lucida Sans" w:hAnsi="Lucida Sans"/>
                          <w:sz w:val="17"/>
                          <w:szCs w:val="18"/>
                        </w:rPr>
                      </w:pPr>
                      <w:r w:rsidRPr="000F53E2">
                        <w:rPr>
                          <w:rFonts w:ascii="Lucida Sans" w:hAnsi="Lucida Sans"/>
                          <w:sz w:val="17"/>
                          <w:szCs w:val="18"/>
                        </w:rPr>
                        <w:t xml:space="preserve">Princeton, NJ  </w:t>
                      </w:r>
                      <w:r w:rsidRPr="000F53E2">
                        <w:rPr>
                          <w:sz w:val="17"/>
                          <w:szCs w:val="16"/>
                        </w:rPr>
                        <w:t>■</w:t>
                      </w:r>
                      <w:r w:rsidRPr="000F53E2">
                        <w:rPr>
                          <w:rFonts w:ascii="Lucida Sans" w:hAnsi="Lucida Sans"/>
                          <w:sz w:val="17"/>
                          <w:szCs w:val="18"/>
                        </w:rPr>
                        <w:t xml:space="preserve">  Ann Arbor, MI  </w:t>
                      </w:r>
                      <w:r w:rsidRPr="000F53E2">
                        <w:rPr>
                          <w:sz w:val="17"/>
                          <w:szCs w:val="18"/>
                        </w:rPr>
                        <w:t>■</w:t>
                      </w:r>
                      <w:r w:rsidRPr="000F53E2">
                        <w:rPr>
                          <w:rFonts w:ascii="Lucida Sans" w:hAnsi="Lucida Sans"/>
                          <w:sz w:val="17"/>
                          <w:szCs w:val="18"/>
                        </w:rPr>
                        <w:t xml:space="preserve">  Cambridge, MA  </w:t>
                      </w:r>
                      <w:r w:rsidRPr="000F53E2">
                        <w:rPr>
                          <w:sz w:val="17"/>
                          <w:szCs w:val="18"/>
                        </w:rPr>
                        <w:t>■</w:t>
                      </w:r>
                      <w:r w:rsidRPr="000F53E2">
                        <w:rPr>
                          <w:rFonts w:ascii="Lucida Sans" w:hAnsi="Lucida Sans"/>
                          <w:sz w:val="17"/>
                          <w:szCs w:val="18"/>
                        </w:rPr>
                        <w:t xml:space="preserve">  Chicago, IL  </w:t>
                      </w:r>
                      <w:r w:rsidRPr="000F53E2">
                        <w:rPr>
                          <w:sz w:val="17"/>
                          <w:szCs w:val="18"/>
                        </w:rPr>
                        <w:t>■</w:t>
                      </w:r>
                      <w:r w:rsidRPr="000F53E2">
                        <w:rPr>
                          <w:rFonts w:ascii="Lucida Sans" w:hAnsi="Lucida Sans"/>
                          <w:sz w:val="17"/>
                          <w:szCs w:val="18"/>
                        </w:rPr>
                        <w:t xml:space="preserve">  Oakland, CA  </w:t>
                      </w:r>
                      <w:r w:rsidRPr="000F53E2">
                        <w:rPr>
                          <w:sz w:val="17"/>
                          <w:szCs w:val="18"/>
                        </w:rPr>
                        <w:t>■</w:t>
                      </w:r>
                      <w:r w:rsidRPr="000F53E2">
                        <w:rPr>
                          <w:rFonts w:ascii="Lucida Sans" w:hAnsi="Lucida Sans"/>
                          <w:sz w:val="17"/>
                          <w:szCs w:val="18"/>
                        </w:rPr>
                        <w:t xml:space="preserve">  Washington, DC</w:t>
                      </w:r>
                    </w:p>
                    <w:p w:rsidR="00257F29" w:rsidRDefault="00257F29" w:rsidP="000F431F">
                      <w:pPr>
                        <w:tabs>
                          <w:tab w:val="clear" w:pos="432"/>
                        </w:tabs>
                        <w:spacing w:line="264" w:lineRule="auto"/>
                        <w:ind w:firstLine="0"/>
                        <w:jc w:val="center"/>
                        <w:rPr>
                          <w:rFonts w:ascii="Lucida Sans" w:hAnsi="Lucida Sans"/>
                          <w:sz w:val="17"/>
                          <w:szCs w:val="18"/>
                        </w:rPr>
                      </w:pPr>
                    </w:p>
                    <w:p w:rsidR="00257F29" w:rsidRPr="000F53E2" w:rsidRDefault="00257F29" w:rsidP="000F431F">
                      <w:pPr>
                        <w:tabs>
                          <w:tab w:val="clear" w:pos="432"/>
                        </w:tabs>
                        <w:spacing w:line="264" w:lineRule="auto"/>
                        <w:ind w:firstLine="0"/>
                        <w:jc w:val="center"/>
                        <w:rPr>
                          <w:rFonts w:ascii="Lucida Sans" w:hAnsi="Lucida Sans"/>
                          <w:sz w:val="17"/>
                          <w:szCs w:val="18"/>
                        </w:rPr>
                      </w:pPr>
                      <w:r w:rsidRPr="00D03435">
                        <w:rPr>
                          <w:rFonts w:ascii="Lucida Sans" w:hAnsi="Lucida Sans"/>
                          <w:sz w:val="17"/>
                          <w:szCs w:val="18"/>
                        </w:rPr>
                        <w:t>Mathematica® is a registered trademark of Mathematica Policy Research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Lucida Sans" w:hAnsi="Lucida Sans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page">
                  <wp:posOffset>4232275</wp:posOffset>
                </wp:positionH>
                <wp:positionV relativeFrom="page">
                  <wp:posOffset>5239385</wp:posOffset>
                </wp:positionV>
                <wp:extent cx="1961515" cy="354330"/>
                <wp:effectExtent l="0" t="0" r="0" b="7620"/>
                <wp:wrapThrough wrapText="bothSides">
                  <wp:wrapPolygon edited="0">
                    <wp:start x="420" y="0"/>
                    <wp:lineTo x="420" y="20903"/>
                    <wp:lineTo x="20978" y="20903"/>
                    <wp:lineTo x="20978" y="0"/>
                    <wp:lineTo x="420" y="0"/>
                  </wp:wrapPolygon>
                </wp:wrapThrough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1515" cy="354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7F29" w:rsidRPr="00347DD8" w:rsidRDefault="00257F29" w:rsidP="000F431F">
                            <w:pPr>
                              <w:tabs>
                                <w:tab w:val="clear" w:pos="432"/>
                              </w:tabs>
                              <w:ind w:firstLine="0"/>
                              <w:rPr>
                                <w:rFonts w:ascii="Lucida Sans Std" w:hAnsi="Lucida Sans Std"/>
                                <w:b/>
                                <w:sz w:val="18"/>
                                <w:szCs w:val="18"/>
                              </w:rPr>
                            </w:pPr>
                            <w:r w:rsidRPr="00347DD8">
                              <w:rPr>
                                <w:rFonts w:ascii="Lucida Sans Std" w:hAnsi="Lucida Sans Std"/>
                                <w:b/>
                                <w:sz w:val="18"/>
                                <w:szCs w:val="18"/>
                              </w:rPr>
                              <w:t>www.mathematica-mpr.com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333.25pt;margin-top:412.55pt;width:154.45pt;height:27.9pt;z-index:-251646976;visibility:visible;mso-wrap-style:square;mso-width-percent:0;mso-height-percent:20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ODGuAIAAMAFAAAOAAAAZHJzL2Uyb0RvYy54bWysVNtu2zAMfR+wfxD07voSOYmNOkUbx8OA&#10;7gK0+wDFlmNhtuRJSpyu2L+PknNr+zJs84MhidQhD3nE65t916IdU5pLkeHwKsCIiVJWXGwy/O2x&#10;8OYYaUNFRVspWIafmMY3i/fvroc+ZZFsZFsxhQBE6HToM9wY06e+r8uGdVRfyZ4JMNZSddTAVm38&#10;StEB0LvWj4Jg6g9SVb2SJdMaTvPRiBcOv65Zab7UtWYGtRmG3Iz7K/df27+/uKbpRtG+4eUhDfoX&#10;WXSUCwh6gsqpoWir+BuojpdKalmbq1J2vqxrXjLHAdiEwSs2Dw3tmeMCxdH9qUz6/8GWn3dfFeJV&#10;hglGgnbQoke2N+hO7tHEVmfodQpODz24mT0cQ5cdU93fy/K7RkIuGyo27FYpOTSMVpBdaG/6F1dH&#10;HG1B1sMnWUEYujXSAe1r1dnSQTEQoEOXnk6dsamUNmQyDeMwxqgE2yQmk4lrnU/T4+1eafOByQ7Z&#10;RYYVdN6h0929NjYbmh5dbDAhC962rvuteHEAjuMJxIar1mazcM18ToJkNV/NiUei6cojQZ57t8WS&#10;eNMinMX5JF8u8/CXjRuStOFVxYQNcxRWSP6scQeJj5I4SUvLllcWzqak1Wa9bBXaURB24T5Xc7Cc&#10;3fyXabgiAJdXlMKIBHdR4hXT+cwjBYm9ZBbMvSBM7pJpQBKSFy8p3XPB/p0SGjKcxFE8iumc9Ctu&#10;gfvecqNpxw2MjpZ3GZ6fnGhqJbgSlWutobwd1xelsOmfSwHtPjbaCdZqdFSr2a/37mU4NVsxr2X1&#10;BApWEgQGMoWxB4tGqp8YDTBCMqx/bKliGLUfBbyCJCTEzhy3IfEsgo26tKwvLVSUAJVhg9G4XJpx&#10;Tm17xTcNRDq+u1t4OQV3oj5ndXhvMCYct8NIs3Pocu+8zoN38RsAAP//AwBQSwMEFAAGAAgAAAAh&#10;AF9kjP/gAAAACwEAAA8AAABkcnMvZG93bnJldi54bWxMj8tOwzAQRfdI/IM1SOyo04ikaYhTVagt&#10;S0qJWLvxkETED9luGv6eYQXLmTm6c261mfXIJvRhsEbAcpEAQ9NaNZhOQPO+fyiAhSiNkqM1KOAb&#10;A2zq25tKlspezRtOp9gxCjGhlAL6GF3JeWh71DIsrENDt0/rtYw0+o4rL68UrkeeJknOtRwMfeil&#10;w+ce26/TRQtw0R1WL/71uN3tp6T5ODTp0O2EuL+bt0/AIs7xD4ZffVKHmpzO9mJUYKOAPM8zQgUU&#10;abYERsR6lT0CO9OmSNbA64r/71D/AAAA//8DAFBLAQItABQABgAIAAAAIQC2gziS/gAAAOEBAAAT&#10;AAAAAAAAAAAAAAAAAAAAAABbQ29udGVudF9UeXBlc10ueG1sUEsBAi0AFAAGAAgAAAAhADj9If/W&#10;AAAAlAEAAAsAAAAAAAAAAAAAAAAALwEAAF9yZWxzLy5yZWxzUEsBAi0AFAAGAAgAAAAhAC1E4Ma4&#10;AgAAwAUAAA4AAAAAAAAAAAAAAAAALgIAAGRycy9lMm9Eb2MueG1sUEsBAi0AFAAGAAgAAAAhAF9k&#10;jP/gAAAACwEAAA8AAAAAAAAAAAAAAAAAEgUAAGRycy9kb3ducmV2LnhtbFBLBQYAAAAABAAEAPMA&#10;AAAfBgAAAAA=&#10;" filled="f" stroked="f">
                <v:textbox style="mso-fit-shape-to-text:t">
                  <w:txbxContent>
                    <w:p w:rsidR="00257F29" w:rsidRPr="00347DD8" w:rsidRDefault="00257F29" w:rsidP="000F431F">
                      <w:pPr>
                        <w:tabs>
                          <w:tab w:val="clear" w:pos="432"/>
                        </w:tabs>
                        <w:ind w:firstLine="0"/>
                        <w:rPr>
                          <w:rFonts w:ascii="Lucida Sans Std" w:hAnsi="Lucida Sans Std"/>
                          <w:b/>
                          <w:sz w:val="18"/>
                          <w:szCs w:val="18"/>
                        </w:rPr>
                      </w:pPr>
                      <w:r w:rsidRPr="00347DD8">
                        <w:rPr>
                          <w:rFonts w:ascii="Lucida Sans Std" w:hAnsi="Lucida Sans Std"/>
                          <w:b/>
                          <w:sz w:val="18"/>
                          <w:szCs w:val="18"/>
                        </w:rPr>
                        <w:t>www.mathematica-mpr.com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0F431F" w:rsidRPr="000F431F">
        <w:rPr>
          <w:rFonts w:ascii="Lucida Sans" w:hAnsi="Lucida Sans"/>
          <w:noProof/>
          <w:sz w:val="22"/>
          <w:szCs w:val="22"/>
        </w:rPr>
        <w:drawing>
          <wp:anchor distT="0" distB="0" distL="114300" distR="114300" simplePos="0" relativeHeight="251668480" behindDoc="0" locked="1" layoutInCell="1" allowOverlap="1">
            <wp:simplePos x="0" y="0"/>
            <wp:positionH relativeFrom="page">
              <wp:posOffset>4204970</wp:posOffset>
            </wp:positionH>
            <wp:positionV relativeFrom="page">
              <wp:posOffset>4572000</wp:posOffset>
            </wp:positionV>
            <wp:extent cx="1819275" cy="581025"/>
            <wp:effectExtent l="19050" t="0" r="9525" b="0"/>
            <wp:wrapThrough wrapText="bothSides">
              <wp:wrapPolygon edited="0">
                <wp:start x="-226" y="0"/>
                <wp:lineTo x="-226" y="21246"/>
                <wp:lineTo x="21713" y="21246"/>
                <wp:lineTo x="21713" y="13456"/>
                <wp:lineTo x="20130" y="11331"/>
                <wp:lineTo x="21713" y="9915"/>
                <wp:lineTo x="21713" y="0"/>
                <wp:lineTo x="-226" y="0"/>
              </wp:wrapPolygon>
            </wp:wrapThrough>
            <wp:docPr id="15" name="Picture 6" descr="Mathematica Policy Research log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athematica Policy Research logo.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F431F" w:rsidRPr="000F431F">
        <w:rPr>
          <w:rFonts w:ascii="Lucida Sans" w:hAnsi="Lucida Sans"/>
          <w:noProof/>
          <w:sz w:val="22"/>
          <w:szCs w:val="22"/>
        </w:rPr>
        <w:drawing>
          <wp:anchor distT="0" distB="0" distL="114300" distR="114300" simplePos="0" relativeHeight="251666432" behindDoc="0" locked="1" layoutInCell="1" allowOverlap="1">
            <wp:simplePos x="0" y="0"/>
            <wp:positionH relativeFrom="page">
              <wp:posOffset>-27305</wp:posOffset>
            </wp:positionH>
            <wp:positionV relativeFrom="page">
              <wp:posOffset>6172200</wp:posOffset>
            </wp:positionV>
            <wp:extent cx="7879080" cy="2562225"/>
            <wp:effectExtent l="19050" t="0" r="7620" b="0"/>
            <wp:wrapThrough wrapText="bothSides">
              <wp:wrapPolygon edited="0">
                <wp:start x="-52" y="0"/>
                <wp:lineTo x="-52" y="21520"/>
                <wp:lineTo x="21621" y="21520"/>
                <wp:lineTo x="21621" y="0"/>
                <wp:lineTo x="-52" y="0"/>
              </wp:wrapPolygon>
            </wp:wrapThrough>
            <wp:docPr id="16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9080" cy="2562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F431F" w:rsidRPr="00A57DF4" w:rsidRDefault="000F431F" w:rsidP="00063F34"/>
    <w:sectPr w:rsidR="000F431F" w:rsidRPr="00A57DF4" w:rsidSect="000F431F">
      <w:endnotePr>
        <w:numFmt w:val="decimal"/>
      </w:endnotePr>
      <w:pgSz w:w="12240" w:h="15840" w:code="1"/>
      <w:pgMar w:top="1440" w:right="1440" w:bottom="576" w:left="1440" w:header="720" w:footer="576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6185" w:rsidRDefault="006D6185">
      <w:pPr>
        <w:spacing w:line="240" w:lineRule="auto"/>
        <w:ind w:firstLine="0"/>
      </w:pPr>
    </w:p>
  </w:endnote>
  <w:endnote w:type="continuationSeparator" w:id="0">
    <w:p w:rsidR="006D6185" w:rsidRDefault="006D6185">
      <w:pPr>
        <w:spacing w:line="240" w:lineRule="auto"/>
        <w:ind w:firstLine="0"/>
      </w:pPr>
    </w:p>
  </w:endnote>
  <w:endnote w:type="continuationNotice" w:id="1">
    <w:p w:rsidR="006D6185" w:rsidRDefault="006D6185">
      <w:pPr>
        <w:spacing w:line="240" w:lineRule="auto"/>
        <w:ind w:firstLine="0"/>
      </w:pPr>
    </w:p>
    <w:p w:rsidR="006D6185" w:rsidRDefault="006D6185"/>
    <w:p w:rsidR="006D6185" w:rsidRDefault="006D6185">
      <w:r>
        <w:rPr>
          <w:b/>
          <w:snapToGrid w:val="0"/>
        </w:rPr>
        <w:t>DRAFT</w:t>
      </w:r>
      <w:r>
        <w:rPr>
          <w:snapToGrid w:val="0"/>
          <w:sz w:val="16"/>
        </w:rPr>
        <w:t xml:space="preserve"> </w:t>
      </w:r>
      <w:r>
        <w:rPr>
          <w:snapToGrid w:val="0"/>
          <w:sz w:val="16"/>
        </w:rPr>
        <w:fldChar w:fldCharType="begin"/>
      </w:r>
      <w:r>
        <w:rPr>
          <w:snapToGrid w:val="0"/>
          <w:sz w:val="16"/>
        </w:rPr>
        <w:instrText xml:space="preserve"> FILENAME \p </w:instrText>
      </w:r>
      <w:r>
        <w:rPr>
          <w:snapToGrid w:val="0"/>
          <w:sz w:val="16"/>
        </w:rPr>
        <w:fldChar w:fldCharType="separate"/>
      </w:r>
      <w:r>
        <w:rPr>
          <w:noProof/>
          <w:snapToGrid w:val="0"/>
          <w:sz w:val="16"/>
        </w:rPr>
        <w:t>https://elt.mathematica-mpr.com/300 OMB/Recruitment/Sections/OMB_Section_B.docx</w:t>
      </w:r>
      <w:r>
        <w:rPr>
          <w:snapToGrid w:val="0"/>
          <w:sz w:val="16"/>
        </w:rPr>
        <w:fldChar w:fldCharType="end"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Sans">
    <w:panose1 w:val="020B0602030504020204"/>
    <w:charset w:val="00"/>
    <w:family w:val="swiss"/>
    <w:pitch w:val="variable"/>
    <w:sig w:usb0="8100AAF7" w:usb1="0000807B" w:usb2="00000008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Std">
    <w:panose1 w:val="00000000000000000000"/>
    <w:charset w:val="00"/>
    <w:family w:val="swiss"/>
    <w:notTrueType/>
    <w:pitch w:val="variable"/>
    <w:sig w:usb0="800000EF" w:usb1="5000204A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876" w:rsidRPr="008F1A3F" w:rsidRDefault="00612876" w:rsidP="00063F34">
    <w:pPr>
      <w:pStyle w:val="Footer"/>
      <w:ind w:firstLine="0"/>
      <w:rPr>
        <w:rStyle w:val="PageNumber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876" w:rsidRDefault="00D574BB" w:rsidP="008D3F80">
    <w:pPr>
      <w:pStyle w:val="Footer"/>
      <w:tabs>
        <w:tab w:val="clear" w:pos="432"/>
        <w:tab w:val="clear" w:pos="4320"/>
        <w:tab w:val="clear" w:pos="8640"/>
        <w:tab w:val="center" w:pos="4770"/>
        <w:tab w:val="right" w:pos="9360"/>
      </w:tabs>
      <w:spacing w:before="120"/>
      <w:ind w:firstLine="0"/>
      <w:jc w:val="center"/>
      <w:rPr>
        <w:rStyle w:val="PageNumber"/>
        <w:b/>
        <w:sz w:val="17"/>
      </w:rPr>
    </w:pPr>
    <w:r>
      <w:rPr>
        <w:rStyle w:val="PageNumber"/>
      </w:rPr>
      <w:fldChar w:fldCharType="begin"/>
    </w:r>
    <w:r w:rsidR="00612876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E7386">
      <w:rPr>
        <w:rStyle w:val="PageNumber"/>
        <w:noProof/>
      </w:rPr>
      <w:t>4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6185" w:rsidRDefault="006D6185">
      <w:pPr>
        <w:spacing w:line="240" w:lineRule="auto"/>
        <w:ind w:firstLine="0"/>
      </w:pPr>
      <w:r>
        <w:separator/>
      </w:r>
    </w:p>
  </w:footnote>
  <w:footnote w:type="continuationSeparator" w:id="0">
    <w:p w:rsidR="006D6185" w:rsidRDefault="006D6185">
      <w:pPr>
        <w:spacing w:line="240" w:lineRule="auto"/>
        <w:ind w:firstLine="0"/>
      </w:pPr>
      <w:r>
        <w:separator/>
      </w:r>
    </w:p>
    <w:p w:rsidR="006D6185" w:rsidRDefault="006D6185">
      <w:pPr>
        <w:spacing w:line="240" w:lineRule="auto"/>
        <w:ind w:firstLine="0"/>
        <w:rPr>
          <w:i/>
        </w:rPr>
      </w:pPr>
      <w:r>
        <w:rPr>
          <w:i/>
        </w:rPr>
        <w:t>(</w:t>
      </w:r>
      <w:proofErr w:type="gramStart"/>
      <w:r>
        <w:rPr>
          <w:i/>
        </w:rPr>
        <w:t>continued</w:t>
      </w:r>
      <w:proofErr w:type="gramEnd"/>
      <w:r>
        <w:rPr>
          <w:i/>
        </w:rPr>
        <w:t>)</w:t>
      </w:r>
    </w:p>
  </w:footnote>
  <w:footnote w:type="continuationNotice" w:id="1">
    <w:p w:rsidR="006D6185" w:rsidRDefault="006D6185">
      <w:pPr>
        <w:pStyle w:val="Footer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876" w:rsidRPr="008D3F80" w:rsidRDefault="00612876" w:rsidP="008D3F80">
    <w:pPr>
      <w:pStyle w:val="Header"/>
      <w:rPr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93075"/>
    <w:multiLevelType w:val="hybridMultilevel"/>
    <w:tmpl w:val="46F460FE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">
    <w:nsid w:val="0E883319"/>
    <w:multiLevelType w:val="hybridMultilevel"/>
    <w:tmpl w:val="23F4A3FA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">
    <w:nsid w:val="0E911199"/>
    <w:multiLevelType w:val="hybridMultilevel"/>
    <w:tmpl w:val="312A732A"/>
    <w:lvl w:ilvl="0" w:tplc="ACE6A50C">
      <w:start w:val="1"/>
      <w:numFmt w:val="bullet"/>
      <w:pStyle w:val="BulletBlueLastSS"/>
      <w:lvlText w:val=""/>
      <w:lvlJc w:val="left"/>
      <w:pPr>
        <w:ind w:left="792" w:hanging="360"/>
      </w:pPr>
      <w:rPr>
        <w:rFonts w:ascii="Symbol" w:hAnsi="Symbol" w:hint="default"/>
        <w:color w:val="345294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3">
    <w:nsid w:val="110D5AD2"/>
    <w:multiLevelType w:val="hybridMultilevel"/>
    <w:tmpl w:val="02CE0FC2"/>
    <w:lvl w:ilvl="0" w:tplc="BF56F608">
      <w:start w:val="1"/>
      <w:numFmt w:val="bullet"/>
      <w:pStyle w:val="BulletRedLastSS"/>
      <w:lvlText w:val=""/>
      <w:lvlJc w:val="left"/>
      <w:pPr>
        <w:ind w:left="1152" w:hanging="360"/>
      </w:pPr>
      <w:rPr>
        <w:rFonts w:ascii="Symbol" w:hAnsi="Symbol" w:hint="default"/>
        <w:color w:val="C00000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4">
    <w:nsid w:val="11511139"/>
    <w:multiLevelType w:val="hybridMultilevel"/>
    <w:tmpl w:val="99FE0C72"/>
    <w:lvl w:ilvl="0" w:tplc="1EB674A8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  <w:color w:val="1F497D" w:themeColor="text2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">
    <w:nsid w:val="175F4639"/>
    <w:multiLevelType w:val="hybridMultilevel"/>
    <w:tmpl w:val="9A7E40E0"/>
    <w:lvl w:ilvl="0" w:tplc="07603E52">
      <w:start w:val="1"/>
      <w:numFmt w:val="bullet"/>
      <w:pStyle w:val="Dash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F7513D4"/>
    <w:multiLevelType w:val="hybridMultilevel"/>
    <w:tmpl w:val="E0280BAC"/>
    <w:lvl w:ilvl="0" w:tplc="EEB4F4CC">
      <w:start w:val="1"/>
      <w:numFmt w:val="bullet"/>
      <w:pStyle w:val="BulletBlack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7">
    <w:nsid w:val="20E40AB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23FA79D1"/>
    <w:multiLevelType w:val="hybridMultilevel"/>
    <w:tmpl w:val="96B089C2"/>
    <w:lvl w:ilvl="0" w:tplc="235CE2F6">
      <w:start w:val="1"/>
      <w:numFmt w:val="bullet"/>
      <w:pStyle w:val="BulletBlue"/>
      <w:lvlText w:val=""/>
      <w:lvlJc w:val="left"/>
      <w:pPr>
        <w:ind w:left="792" w:hanging="360"/>
      </w:pPr>
      <w:rPr>
        <w:rFonts w:ascii="Symbol" w:hAnsi="Symbol" w:hint="default"/>
        <w:color w:val="345294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9">
    <w:nsid w:val="49C6048B"/>
    <w:multiLevelType w:val="singleLevel"/>
    <w:tmpl w:val="F0AA5F10"/>
    <w:lvl w:ilvl="0">
      <w:start w:val="1"/>
      <w:numFmt w:val="decimal"/>
      <w:pStyle w:val="NumberedBullet"/>
      <w:lvlText w:val="%1."/>
      <w:lvlJc w:val="left"/>
      <w:pPr>
        <w:tabs>
          <w:tab w:val="num" w:pos="792"/>
        </w:tabs>
        <w:ind w:left="792" w:hanging="360"/>
      </w:pPr>
      <w:rPr>
        <w:rFonts w:hint="default"/>
      </w:rPr>
    </w:lvl>
  </w:abstractNum>
  <w:abstractNum w:abstractNumId="10">
    <w:nsid w:val="5F547443"/>
    <w:multiLevelType w:val="hybridMultilevel"/>
    <w:tmpl w:val="E7DEE1F4"/>
    <w:lvl w:ilvl="0" w:tplc="4080ECB0">
      <w:start w:val="1"/>
      <w:numFmt w:val="bullet"/>
      <w:pStyle w:val="BulletBlueLastDS"/>
      <w:lvlText w:val=""/>
      <w:lvlJc w:val="left"/>
      <w:pPr>
        <w:ind w:left="1152" w:hanging="360"/>
      </w:pPr>
      <w:rPr>
        <w:rFonts w:ascii="Symbol" w:hAnsi="Symbol" w:hint="default"/>
        <w:color w:val="345294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1">
    <w:nsid w:val="64014F7F"/>
    <w:multiLevelType w:val="hybridMultilevel"/>
    <w:tmpl w:val="18D27792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2">
    <w:nsid w:val="640C62C1"/>
    <w:multiLevelType w:val="hybridMultilevel"/>
    <w:tmpl w:val="8AEC0C86"/>
    <w:lvl w:ilvl="0" w:tplc="5FAE32F2">
      <w:start w:val="1"/>
      <w:numFmt w:val="bullet"/>
      <w:pStyle w:val="BulletRed"/>
      <w:lvlText w:val=""/>
      <w:lvlJc w:val="left"/>
      <w:pPr>
        <w:ind w:left="1152" w:hanging="360"/>
      </w:pPr>
      <w:rPr>
        <w:rFonts w:ascii="Symbol" w:hAnsi="Symbol" w:hint="default"/>
        <w:color w:val="C00000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3">
    <w:nsid w:val="652D4D3C"/>
    <w:multiLevelType w:val="multilevel"/>
    <w:tmpl w:val="92E4DAE2"/>
    <w:styleLink w:val="MPROutline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Garamond" w:hAnsi="Garamond"/>
        <w:b/>
        <w:sz w:val="24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"/>
      <w:lvlJc w:val="left"/>
      <w:pPr>
        <w:ind w:left="3240" w:hanging="360"/>
      </w:pPr>
      <w:rPr>
        <w:rFonts w:ascii="Symbol" w:hAnsi="Symbol" w:hint="default"/>
        <w:color w:val="auto"/>
      </w:rPr>
    </w:lvl>
  </w:abstractNum>
  <w:abstractNum w:abstractNumId="14">
    <w:nsid w:val="6678613F"/>
    <w:multiLevelType w:val="hybridMultilevel"/>
    <w:tmpl w:val="9564B2F6"/>
    <w:lvl w:ilvl="0" w:tplc="61A0D038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5">
    <w:nsid w:val="74BD3D44"/>
    <w:multiLevelType w:val="hybridMultilevel"/>
    <w:tmpl w:val="0FCA0D7E"/>
    <w:lvl w:ilvl="0" w:tplc="4A946B26">
      <w:start w:val="1"/>
      <w:numFmt w:val="decimal"/>
      <w:lvlText w:val="%1."/>
      <w:lvlJc w:val="left"/>
      <w:pPr>
        <w:ind w:left="1152" w:hanging="36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6">
    <w:nsid w:val="7C07794B"/>
    <w:multiLevelType w:val="hybridMultilevel"/>
    <w:tmpl w:val="ED6ABC92"/>
    <w:lvl w:ilvl="0" w:tplc="F65CB5E0">
      <w:start w:val="1"/>
      <w:numFmt w:val="bullet"/>
      <w:pStyle w:val="ListParagraph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5"/>
  </w:num>
  <w:num w:numId="3">
    <w:abstractNumId w:val="11"/>
  </w:num>
  <w:num w:numId="4">
    <w:abstractNumId w:val="1"/>
  </w:num>
  <w:num w:numId="5">
    <w:abstractNumId w:val="0"/>
  </w:num>
  <w:num w:numId="6">
    <w:abstractNumId w:val="16"/>
  </w:num>
  <w:num w:numId="7">
    <w:abstractNumId w:val="14"/>
  </w:num>
  <w:num w:numId="8">
    <w:abstractNumId w:val="5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3"/>
  </w:num>
  <w:num w:numId="14">
    <w:abstractNumId w:val="10"/>
  </w:num>
  <w:num w:numId="15">
    <w:abstractNumId w:val="13"/>
  </w:num>
  <w:num w:numId="16">
    <w:abstractNumId w:val="7"/>
  </w:num>
  <w:num w:numId="17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activeWritingStyle w:appName="MSWord" w:lang="en-US" w:vendorID="64" w:dllVersion="131077" w:nlCheck="1" w:checkStyle="1"/>
  <w:activeWritingStyle w:appName="MSWord" w:lang="en-US" w:vendorID="64" w:dllVersion="131078" w:nlCheck="1" w:checkStyle="1"/>
  <w:proofState w:spelling="clean" w:grammar="clean"/>
  <w:stylePaneFormatFilter w:val="9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1"/>
  <w:revisionView w:markup="0"/>
  <w:defaultTabStop w:val="432"/>
  <w:drawingGridHorizontalSpacing w:val="120"/>
  <w:drawingGridVerticalSpacing w:val="75"/>
  <w:displayHorizontalDrawingGridEvery w:val="0"/>
  <w:displayVerticalDrawingGridEvery w:val="0"/>
  <w:noPunctuationKerning/>
  <w:characterSpacingControl w:val="doNotCompress"/>
  <w:hdrShapeDefaults>
    <o:shapedefaults v:ext="edit" spidmax="1740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029"/>
    <w:rsid w:val="000015FB"/>
    <w:rsid w:val="00004560"/>
    <w:rsid w:val="000052A3"/>
    <w:rsid w:val="00005F28"/>
    <w:rsid w:val="00006E1F"/>
    <w:rsid w:val="00007CA0"/>
    <w:rsid w:val="0001119F"/>
    <w:rsid w:val="00012372"/>
    <w:rsid w:val="00012863"/>
    <w:rsid w:val="00017DD1"/>
    <w:rsid w:val="00021A62"/>
    <w:rsid w:val="000300AF"/>
    <w:rsid w:val="00037098"/>
    <w:rsid w:val="00046CA3"/>
    <w:rsid w:val="00046E51"/>
    <w:rsid w:val="00052499"/>
    <w:rsid w:val="00053968"/>
    <w:rsid w:val="00063123"/>
    <w:rsid w:val="00063F34"/>
    <w:rsid w:val="00063FEF"/>
    <w:rsid w:val="00066AB9"/>
    <w:rsid w:val="000769A1"/>
    <w:rsid w:val="00076CF0"/>
    <w:rsid w:val="00080DFA"/>
    <w:rsid w:val="000812AE"/>
    <w:rsid w:val="00081D47"/>
    <w:rsid w:val="00090529"/>
    <w:rsid w:val="000A4439"/>
    <w:rsid w:val="000A544F"/>
    <w:rsid w:val="000B2BD0"/>
    <w:rsid w:val="000B3A77"/>
    <w:rsid w:val="000B7E70"/>
    <w:rsid w:val="000C0118"/>
    <w:rsid w:val="000C0D40"/>
    <w:rsid w:val="000C15B4"/>
    <w:rsid w:val="000C21AF"/>
    <w:rsid w:val="000C2EB2"/>
    <w:rsid w:val="000C70DC"/>
    <w:rsid w:val="000C72F8"/>
    <w:rsid w:val="000D709F"/>
    <w:rsid w:val="000E1D9E"/>
    <w:rsid w:val="000E693D"/>
    <w:rsid w:val="000E6D11"/>
    <w:rsid w:val="000E7301"/>
    <w:rsid w:val="000F431F"/>
    <w:rsid w:val="000F79B9"/>
    <w:rsid w:val="001001FA"/>
    <w:rsid w:val="00105D23"/>
    <w:rsid w:val="001073C9"/>
    <w:rsid w:val="001110F1"/>
    <w:rsid w:val="001139E9"/>
    <w:rsid w:val="00115B64"/>
    <w:rsid w:val="00123EF4"/>
    <w:rsid w:val="00130424"/>
    <w:rsid w:val="0013282C"/>
    <w:rsid w:val="00132E2F"/>
    <w:rsid w:val="001332C0"/>
    <w:rsid w:val="00135AF5"/>
    <w:rsid w:val="00141646"/>
    <w:rsid w:val="00141705"/>
    <w:rsid w:val="00141A0B"/>
    <w:rsid w:val="001425AF"/>
    <w:rsid w:val="00142AE3"/>
    <w:rsid w:val="00144DA7"/>
    <w:rsid w:val="0015677A"/>
    <w:rsid w:val="00160306"/>
    <w:rsid w:val="00160E09"/>
    <w:rsid w:val="00161BAE"/>
    <w:rsid w:val="00162191"/>
    <w:rsid w:val="00165B27"/>
    <w:rsid w:val="00174821"/>
    <w:rsid w:val="00181F53"/>
    <w:rsid w:val="0018564C"/>
    <w:rsid w:val="001933B1"/>
    <w:rsid w:val="001A07D4"/>
    <w:rsid w:val="001A55CA"/>
    <w:rsid w:val="001A67CE"/>
    <w:rsid w:val="001B360E"/>
    <w:rsid w:val="001B7611"/>
    <w:rsid w:val="001C528A"/>
    <w:rsid w:val="001C6D08"/>
    <w:rsid w:val="001D11DE"/>
    <w:rsid w:val="001D247C"/>
    <w:rsid w:val="001D3C41"/>
    <w:rsid w:val="001D634E"/>
    <w:rsid w:val="001E045B"/>
    <w:rsid w:val="001E0AB2"/>
    <w:rsid w:val="001E466A"/>
    <w:rsid w:val="001F5410"/>
    <w:rsid w:val="00200B10"/>
    <w:rsid w:val="00200CC4"/>
    <w:rsid w:val="002053F3"/>
    <w:rsid w:val="002213DA"/>
    <w:rsid w:val="00223990"/>
    <w:rsid w:val="0022402B"/>
    <w:rsid w:val="00236122"/>
    <w:rsid w:val="00237F6F"/>
    <w:rsid w:val="00243909"/>
    <w:rsid w:val="00243DEE"/>
    <w:rsid w:val="00244706"/>
    <w:rsid w:val="0025182E"/>
    <w:rsid w:val="002529B7"/>
    <w:rsid w:val="00257F29"/>
    <w:rsid w:val="002613D2"/>
    <w:rsid w:val="0026440E"/>
    <w:rsid w:val="00264716"/>
    <w:rsid w:val="00267F6C"/>
    <w:rsid w:val="00271B2B"/>
    <w:rsid w:val="00274A94"/>
    <w:rsid w:val="00280AB2"/>
    <w:rsid w:val="002812A2"/>
    <w:rsid w:val="00281C08"/>
    <w:rsid w:val="002820F0"/>
    <w:rsid w:val="00282FD0"/>
    <w:rsid w:val="00284557"/>
    <w:rsid w:val="002849EE"/>
    <w:rsid w:val="00284CD3"/>
    <w:rsid w:val="00287FD7"/>
    <w:rsid w:val="002921C5"/>
    <w:rsid w:val="002942FB"/>
    <w:rsid w:val="002A0847"/>
    <w:rsid w:val="002A1ADA"/>
    <w:rsid w:val="002A28C9"/>
    <w:rsid w:val="002A70E7"/>
    <w:rsid w:val="002A7359"/>
    <w:rsid w:val="002B1593"/>
    <w:rsid w:val="002B68A5"/>
    <w:rsid w:val="002B6DA0"/>
    <w:rsid w:val="002C047A"/>
    <w:rsid w:val="002C2825"/>
    <w:rsid w:val="002C413C"/>
    <w:rsid w:val="002C64E8"/>
    <w:rsid w:val="002C7011"/>
    <w:rsid w:val="002C734A"/>
    <w:rsid w:val="002D0A34"/>
    <w:rsid w:val="002D279D"/>
    <w:rsid w:val="002D6999"/>
    <w:rsid w:val="002E0932"/>
    <w:rsid w:val="002E7096"/>
    <w:rsid w:val="002F1E71"/>
    <w:rsid w:val="002F440B"/>
    <w:rsid w:val="002F60A0"/>
    <w:rsid w:val="002F70F1"/>
    <w:rsid w:val="002F71D4"/>
    <w:rsid w:val="002F7C83"/>
    <w:rsid w:val="00300CE3"/>
    <w:rsid w:val="00303CF8"/>
    <w:rsid w:val="00313671"/>
    <w:rsid w:val="00313E69"/>
    <w:rsid w:val="003142E6"/>
    <w:rsid w:val="00317EDA"/>
    <w:rsid w:val="00320EB3"/>
    <w:rsid w:val="00336A60"/>
    <w:rsid w:val="00340BD9"/>
    <w:rsid w:val="00342CD8"/>
    <w:rsid w:val="00343A0C"/>
    <w:rsid w:val="00350399"/>
    <w:rsid w:val="00350E63"/>
    <w:rsid w:val="003511D9"/>
    <w:rsid w:val="00353544"/>
    <w:rsid w:val="00353E51"/>
    <w:rsid w:val="00354942"/>
    <w:rsid w:val="00354C34"/>
    <w:rsid w:val="0035674B"/>
    <w:rsid w:val="003607F3"/>
    <w:rsid w:val="00362133"/>
    <w:rsid w:val="00372AB1"/>
    <w:rsid w:val="00374549"/>
    <w:rsid w:val="00381A96"/>
    <w:rsid w:val="00381B5C"/>
    <w:rsid w:val="00386508"/>
    <w:rsid w:val="00393222"/>
    <w:rsid w:val="00394752"/>
    <w:rsid w:val="003A1506"/>
    <w:rsid w:val="003A1774"/>
    <w:rsid w:val="003A17E0"/>
    <w:rsid w:val="003A26BB"/>
    <w:rsid w:val="003B1FFC"/>
    <w:rsid w:val="003B303A"/>
    <w:rsid w:val="003C0A5F"/>
    <w:rsid w:val="003C27A1"/>
    <w:rsid w:val="003C57EB"/>
    <w:rsid w:val="003D77B2"/>
    <w:rsid w:val="003E0A97"/>
    <w:rsid w:val="003E0D48"/>
    <w:rsid w:val="003E10A4"/>
    <w:rsid w:val="003E25E6"/>
    <w:rsid w:val="003E4DE6"/>
    <w:rsid w:val="00401627"/>
    <w:rsid w:val="0040780A"/>
    <w:rsid w:val="00407BBB"/>
    <w:rsid w:val="00410D8F"/>
    <w:rsid w:val="00410F60"/>
    <w:rsid w:val="004118E0"/>
    <w:rsid w:val="00412D08"/>
    <w:rsid w:val="00414FF6"/>
    <w:rsid w:val="004178CB"/>
    <w:rsid w:val="00417B7A"/>
    <w:rsid w:val="0042039D"/>
    <w:rsid w:val="0042391D"/>
    <w:rsid w:val="0042461E"/>
    <w:rsid w:val="004338D1"/>
    <w:rsid w:val="00433C92"/>
    <w:rsid w:val="0044551C"/>
    <w:rsid w:val="00446472"/>
    <w:rsid w:val="00446CE2"/>
    <w:rsid w:val="00447C62"/>
    <w:rsid w:val="00450873"/>
    <w:rsid w:val="00455C7B"/>
    <w:rsid w:val="00463045"/>
    <w:rsid w:val="00474405"/>
    <w:rsid w:val="0047478B"/>
    <w:rsid w:val="00475483"/>
    <w:rsid w:val="00476CB1"/>
    <w:rsid w:val="00477D39"/>
    <w:rsid w:val="004864DB"/>
    <w:rsid w:val="004871B9"/>
    <w:rsid w:val="00490847"/>
    <w:rsid w:val="00492B73"/>
    <w:rsid w:val="00494DE9"/>
    <w:rsid w:val="004A0392"/>
    <w:rsid w:val="004A071B"/>
    <w:rsid w:val="004A46CC"/>
    <w:rsid w:val="004B0D54"/>
    <w:rsid w:val="004B684E"/>
    <w:rsid w:val="004D62CD"/>
    <w:rsid w:val="004E7D79"/>
    <w:rsid w:val="004F0B74"/>
    <w:rsid w:val="004F493C"/>
    <w:rsid w:val="004F7785"/>
    <w:rsid w:val="00514703"/>
    <w:rsid w:val="00525772"/>
    <w:rsid w:val="00531424"/>
    <w:rsid w:val="00537F22"/>
    <w:rsid w:val="00542523"/>
    <w:rsid w:val="00556567"/>
    <w:rsid w:val="00557FE1"/>
    <w:rsid w:val="005604DC"/>
    <w:rsid w:val="005637D0"/>
    <w:rsid w:val="0056487B"/>
    <w:rsid w:val="0057303E"/>
    <w:rsid w:val="00576C4F"/>
    <w:rsid w:val="005811B3"/>
    <w:rsid w:val="00581EE2"/>
    <w:rsid w:val="00582CD2"/>
    <w:rsid w:val="00583141"/>
    <w:rsid w:val="00584664"/>
    <w:rsid w:val="0058753C"/>
    <w:rsid w:val="00591AE6"/>
    <w:rsid w:val="00592E1A"/>
    <w:rsid w:val="005944EC"/>
    <w:rsid w:val="00597C9C"/>
    <w:rsid w:val="00597FEB"/>
    <w:rsid w:val="005A0FDA"/>
    <w:rsid w:val="005A19C0"/>
    <w:rsid w:val="005A3631"/>
    <w:rsid w:val="005A3D02"/>
    <w:rsid w:val="005A4E2C"/>
    <w:rsid w:val="005A52EB"/>
    <w:rsid w:val="005A66CB"/>
    <w:rsid w:val="005B0472"/>
    <w:rsid w:val="005C228F"/>
    <w:rsid w:val="005C272F"/>
    <w:rsid w:val="005D01A8"/>
    <w:rsid w:val="005E1375"/>
    <w:rsid w:val="005E52E8"/>
    <w:rsid w:val="005E7695"/>
    <w:rsid w:val="005F162C"/>
    <w:rsid w:val="005F430F"/>
    <w:rsid w:val="005F53E1"/>
    <w:rsid w:val="00600494"/>
    <w:rsid w:val="0060133B"/>
    <w:rsid w:val="00612876"/>
    <w:rsid w:val="00613B01"/>
    <w:rsid w:val="00614EF2"/>
    <w:rsid w:val="006150A8"/>
    <w:rsid w:val="00615E86"/>
    <w:rsid w:val="00623EAB"/>
    <w:rsid w:val="0062522C"/>
    <w:rsid w:val="00626C58"/>
    <w:rsid w:val="00635EC3"/>
    <w:rsid w:val="00636860"/>
    <w:rsid w:val="00637A61"/>
    <w:rsid w:val="0064008B"/>
    <w:rsid w:val="00641AC0"/>
    <w:rsid w:val="00641D57"/>
    <w:rsid w:val="00645029"/>
    <w:rsid w:val="00645FA6"/>
    <w:rsid w:val="00656171"/>
    <w:rsid w:val="00657184"/>
    <w:rsid w:val="006571CE"/>
    <w:rsid w:val="00666769"/>
    <w:rsid w:val="00670448"/>
    <w:rsid w:val="006714AC"/>
    <w:rsid w:val="00671E2B"/>
    <w:rsid w:val="00672F90"/>
    <w:rsid w:val="0067684B"/>
    <w:rsid w:val="00677BF6"/>
    <w:rsid w:val="00682BCD"/>
    <w:rsid w:val="0068692D"/>
    <w:rsid w:val="00690B57"/>
    <w:rsid w:val="006959AF"/>
    <w:rsid w:val="006A3DE8"/>
    <w:rsid w:val="006A5367"/>
    <w:rsid w:val="006A65E7"/>
    <w:rsid w:val="006A6929"/>
    <w:rsid w:val="006A7614"/>
    <w:rsid w:val="006B0652"/>
    <w:rsid w:val="006B2B5D"/>
    <w:rsid w:val="006B43E8"/>
    <w:rsid w:val="006C5847"/>
    <w:rsid w:val="006C5B99"/>
    <w:rsid w:val="006C5F78"/>
    <w:rsid w:val="006D413F"/>
    <w:rsid w:val="006D4428"/>
    <w:rsid w:val="006D44FA"/>
    <w:rsid w:val="006D6185"/>
    <w:rsid w:val="006D67B8"/>
    <w:rsid w:val="006D6B4E"/>
    <w:rsid w:val="006E2AEF"/>
    <w:rsid w:val="006E3DE1"/>
    <w:rsid w:val="006E4E70"/>
    <w:rsid w:val="006E7CCA"/>
    <w:rsid w:val="006F053F"/>
    <w:rsid w:val="006F0832"/>
    <w:rsid w:val="006F168E"/>
    <w:rsid w:val="00700049"/>
    <w:rsid w:val="00702D34"/>
    <w:rsid w:val="00707664"/>
    <w:rsid w:val="00711CA6"/>
    <w:rsid w:val="0071244B"/>
    <w:rsid w:val="00712A21"/>
    <w:rsid w:val="00717B10"/>
    <w:rsid w:val="00720A3E"/>
    <w:rsid w:val="00720F11"/>
    <w:rsid w:val="007214EF"/>
    <w:rsid w:val="00723C00"/>
    <w:rsid w:val="00726DD4"/>
    <w:rsid w:val="00730892"/>
    <w:rsid w:val="00731A4C"/>
    <w:rsid w:val="00742342"/>
    <w:rsid w:val="00742C8C"/>
    <w:rsid w:val="00744CFB"/>
    <w:rsid w:val="0074653C"/>
    <w:rsid w:val="00747001"/>
    <w:rsid w:val="0074778F"/>
    <w:rsid w:val="00747B99"/>
    <w:rsid w:val="007525FD"/>
    <w:rsid w:val="00754E03"/>
    <w:rsid w:val="00763A57"/>
    <w:rsid w:val="00773734"/>
    <w:rsid w:val="007761AF"/>
    <w:rsid w:val="00780457"/>
    <w:rsid w:val="007805BC"/>
    <w:rsid w:val="0078127B"/>
    <w:rsid w:val="00784BA2"/>
    <w:rsid w:val="007906CE"/>
    <w:rsid w:val="007959C1"/>
    <w:rsid w:val="007961DB"/>
    <w:rsid w:val="00796A4C"/>
    <w:rsid w:val="007A5803"/>
    <w:rsid w:val="007B2015"/>
    <w:rsid w:val="007B2F7F"/>
    <w:rsid w:val="007B5799"/>
    <w:rsid w:val="007B6D9E"/>
    <w:rsid w:val="007B705F"/>
    <w:rsid w:val="007C0CD8"/>
    <w:rsid w:val="007C1E2F"/>
    <w:rsid w:val="007C21D9"/>
    <w:rsid w:val="007C3668"/>
    <w:rsid w:val="007C39E6"/>
    <w:rsid w:val="007C4167"/>
    <w:rsid w:val="007C5524"/>
    <w:rsid w:val="007D0A3B"/>
    <w:rsid w:val="007D1991"/>
    <w:rsid w:val="007D4181"/>
    <w:rsid w:val="007D4918"/>
    <w:rsid w:val="007D4EE1"/>
    <w:rsid w:val="007D64C8"/>
    <w:rsid w:val="007E1553"/>
    <w:rsid w:val="007E4B90"/>
    <w:rsid w:val="007E526C"/>
    <w:rsid w:val="007E6625"/>
    <w:rsid w:val="007F0DA1"/>
    <w:rsid w:val="007F1C0F"/>
    <w:rsid w:val="007F2742"/>
    <w:rsid w:val="007F3E0A"/>
    <w:rsid w:val="007F58E6"/>
    <w:rsid w:val="007F686C"/>
    <w:rsid w:val="007F76BA"/>
    <w:rsid w:val="00806376"/>
    <w:rsid w:val="00813568"/>
    <w:rsid w:val="00815170"/>
    <w:rsid w:val="00815ABB"/>
    <w:rsid w:val="008169DF"/>
    <w:rsid w:val="00816DF1"/>
    <w:rsid w:val="00821DD9"/>
    <w:rsid w:val="00833128"/>
    <w:rsid w:val="00840117"/>
    <w:rsid w:val="00840E7C"/>
    <w:rsid w:val="008421A1"/>
    <w:rsid w:val="008432EE"/>
    <w:rsid w:val="00850CF2"/>
    <w:rsid w:val="00851DFB"/>
    <w:rsid w:val="00855573"/>
    <w:rsid w:val="00857845"/>
    <w:rsid w:val="0086314C"/>
    <w:rsid w:val="0086519F"/>
    <w:rsid w:val="00865D38"/>
    <w:rsid w:val="008663FA"/>
    <w:rsid w:val="00873713"/>
    <w:rsid w:val="00874265"/>
    <w:rsid w:val="008808F9"/>
    <w:rsid w:val="00883BD4"/>
    <w:rsid w:val="008840EE"/>
    <w:rsid w:val="00887A63"/>
    <w:rsid w:val="00893B1D"/>
    <w:rsid w:val="00894485"/>
    <w:rsid w:val="00895A2A"/>
    <w:rsid w:val="00896D86"/>
    <w:rsid w:val="008A3B53"/>
    <w:rsid w:val="008B032B"/>
    <w:rsid w:val="008B1F5A"/>
    <w:rsid w:val="008B43D6"/>
    <w:rsid w:val="008B5FC7"/>
    <w:rsid w:val="008C0EA3"/>
    <w:rsid w:val="008C4666"/>
    <w:rsid w:val="008D0DC0"/>
    <w:rsid w:val="008D129A"/>
    <w:rsid w:val="008D22DA"/>
    <w:rsid w:val="008D3F80"/>
    <w:rsid w:val="008D5B53"/>
    <w:rsid w:val="008E12AE"/>
    <w:rsid w:val="008E1837"/>
    <w:rsid w:val="008E27F1"/>
    <w:rsid w:val="008E602B"/>
    <w:rsid w:val="008E7AA4"/>
    <w:rsid w:val="008F0865"/>
    <w:rsid w:val="008F1605"/>
    <w:rsid w:val="008F312B"/>
    <w:rsid w:val="008F5A8F"/>
    <w:rsid w:val="009009D0"/>
    <w:rsid w:val="00902B68"/>
    <w:rsid w:val="00903CAA"/>
    <w:rsid w:val="00912344"/>
    <w:rsid w:val="009156D2"/>
    <w:rsid w:val="0092134D"/>
    <w:rsid w:val="00922A3E"/>
    <w:rsid w:val="00931BDB"/>
    <w:rsid w:val="00936037"/>
    <w:rsid w:val="00937D0F"/>
    <w:rsid w:val="00944D67"/>
    <w:rsid w:val="00945642"/>
    <w:rsid w:val="00945D20"/>
    <w:rsid w:val="00952494"/>
    <w:rsid w:val="009527CF"/>
    <w:rsid w:val="00952FE4"/>
    <w:rsid w:val="00955CD5"/>
    <w:rsid w:val="00956F27"/>
    <w:rsid w:val="0095754B"/>
    <w:rsid w:val="009603FE"/>
    <w:rsid w:val="009672E4"/>
    <w:rsid w:val="00972701"/>
    <w:rsid w:val="00980DB0"/>
    <w:rsid w:val="00984B0B"/>
    <w:rsid w:val="00994EDD"/>
    <w:rsid w:val="00997375"/>
    <w:rsid w:val="009A1591"/>
    <w:rsid w:val="009A3CB0"/>
    <w:rsid w:val="009B20BD"/>
    <w:rsid w:val="009B4174"/>
    <w:rsid w:val="009B61A1"/>
    <w:rsid w:val="009C0EAF"/>
    <w:rsid w:val="009C161C"/>
    <w:rsid w:val="009C1F87"/>
    <w:rsid w:val="009C4947"/>
    <w:rsid w:val="009C5041"/>
    <w:rsid w:val="009C67C5"/>
    <w:rsid w:val="009D26BE"/>
    <w:rsid w:val="009D3855"/>
    <w:rsid w:val="009E7EE8"/>
    <w:rsid w:val="009F0F58"/>
    <w:rsid w:val="009F3745"/>
    <w:rsid w:val="00A01202"/>
    <w:rsid w:val="00A0718C"/>
    <w:rsid w:val="00A10ACD"/>
    <w:rsid w:val="00A129F1"/>
    <w:rsid w:val="00A26CF0"/>
    <w:rsid w:val="00A274D2"/>
    <w:rsid w:val="00A31BC3"/>
    <w:rsid w:val="00A3304F"/>
    <w:rsid w:val="00A356E7"/>
    <w:rsid w:val="00A36752"/>
    <w:rsid w:val="00A37976"/>
    <w:rsid w:val="00A42745"/>
    <w:rsid w:val="00A43B1C"/>
    <w:rsid w:val="00A467CE"/>
    <w:rsid w:val="00A5366E"/>
    <w:rsid w:val="00A55276"/>
    <w:rsid w:val="00A553D5"/>
    <w:rsid w:val="00A56BB5"/>
    <w:rsid w:val="00A56C6B"/>
    <w:rsid w:val="00A60FFF"/>
    <w:rsid w:val="00A61A2C"/>
    <w:rsid w:val="00A6306A"/>
    <w:rsid w:val="00A63890"/>
    <w:rsid w:val="00A66AC3"/>
    <w:rsid w:val="00A678FC"/>
    <w:rsid w:val="00A71B7A"/>
    <w:rsid w:val="00A72CF0"/>
    <w:rsid w:val="00A7755A"/>
    <w:rsid w:val="00A80A4F"/>
    <w:rsid w:val="00A82430"/>
    <w:rsid w:val="00A91891"/>
    <w:rsid w:val="00A9613A"/>
    <w:rsid w:val="00A973B2"/>
    <w:rsid w:val="00AA36AB"/>
    <w:rsid w:val="00AB0F92"/>
    <w:rsid w:val="00AB567E"/>
    <w:rsid w:val="00AC08A8"/>
    <w:rsid w:val="00AC3943"/>
    <w:rsid w:val="00AC4317"/>
    <w:rsid w:val="00AC5EBF"/>
    <w:rsid w:val="00AC6981"/>
    <w:rsid w:val="00AD1F90"/>
    <w:rsid w:val="00AD4163"/>
    <w:rsid w:val="00AD6EF1"/>
    <w:rsid w:val="00AE3A26"/>
    <w:rsid w:val="00AF1B2F"/>
    <w:rsid w:val="00B12410"/>
    <w:rsid w:val="00B13000"/>
    <w:rsid w:val="00B20019"/>
    <w:rsid w:val="00B21550"/>
    <w:rsid w:val="00B24137"/>
    <w:rsid w:val="00B3072F"/>
    <w:rsid w:val="00B31FEF"/>
    <w:rsid w:val="00B325E1"/>
    <w:rsid w:val="00B3588C"/>
    <w:rsid w:val="00B43736"/>
    <w:rsid w:val="00B528FB"/>
    <w:rsid w:val="00B559AA"/>
    <w:rsid w:val="00B561F1"/>
    <w:rsid w:val="00B564BC"/>
    <w:rsid w:val="00B62E57"/>
    <w:rsid w:val="00B63270"/>
    <w:rsid w:val="00B64400"/>
    <w:rsid w:val="00B65228"/>
    <w:rsid w:val="00B70CD9"/>
    <w:rsid w:val="00B71319"/>
    <w:rsid w:val="00B714B7"/>
    <w:rsid w:val="00B82337"/>
    <w:rsid w:val="00B82E71"/>
    <w:rsid w:val="00B83493"/>
    <w:rsid w:val="00B940DD"/>
    <w:rsid w:val="00B95847"/>
    <w:rsid w:val="00B966ED"/>
    <w:rsid w:val="00BA268A"/>
    <w:rsid w:val="00BA3D8F"/>
    <w:rsid w:val="00BA65A5"/>
    <w:rsid w:val="00BB6193"/>
    <w:rsid w:val="00BB6A0B"/>
    <w:rsid w:val="00BB756B"/>
    <w:rsid w:val="00BC15E4"/>
    <w:rsid w:val="00BD1A05"/>
    <w:rsid w:val="00BD1B80"/>
    <w:rsid w:val="00BD374F"/>
    <w:rsid w:val="00BD5FBC"/>
    <w:rsid w:val="00BE172D"/>
    <w:rsid w:val="00BE335A"/>
    <w:rsid w:val="00BF187B"/>
    <w:rsid w:val="00BF55FF"/>
    <w:rsid w:val="00BF66B9"/>
    <w:rsid w:val="00C02961"/>
    <w:rsid w:val="00C02B5E"/>
    <w:rsid w:val="00C057EF"/>
    <w:rsid w:val="00C07274"/>
    <w:rsid w:val="00C14296"/>
    <w:rsid w:val="00C16B6E"/>
    <w:rsid w:val="00C2333D"/>
    <w:rsid w:val="00C2452C"/>
    <w:rsid w:val="00C2695D"/>
    <w:rsid w:val="00C32246"/>
    <w:rsid w:val="00C41693"/>
    <w:rsid w:val="00C4260B"/>
    <w:rsid w:val="00C43792"/>
    <w:rsid w:val="00C450AE"/>
    <w:rsid w:val="00C510A3"/>
    <w:rsid w:val="00C53387"/>
    <w:rsid w:val="00C546B7"/>
    <w:rsid w:val="00C56ED2"/>
    <w:rsid w:val="00C6623A"/>
    <w:rsid w:val="00C673E2"/>
    <w:rsid w:val="00C70000"/>
    <w:rsid w:val="00C70B6C"/>
    <w:rsid w:val="00C73DAB"/>
    <w:rsid w:val="00C74089"/>
    <w:rsid w:val="00C758F5"/>
    <w:rsid w:val="00C82BA4"/>
    <w:rsid w:val="00C85334"/>
    <w:rsid w:val="00C86F18"/>
    <w:rsid w:val="00C90E85"/>
    <w:rsid w:val="00C92E5D"/>
    <w:rsid w:val="00C93509"/>
    <w:rsid w:val="00C947F5"/>
    <w:rsid w:val="00C9777C"/>
    <w:rsid w:val="00CA0455"/>
    <w:rsid w:val="00CA4A39"/>
    <w:rsid w:val="00CA4C69"/>
    <w:rsid w:val="00CA58CB"/>
    <w:rsid w:val="00CA5BC7"/>
    <w:rsid w:val="00CB137C"/>
    <w:rsid w:val="00CB4E54"/>
    <w:rsid w:val="00CB6AA7"/>
    <w:rsid w:val="00CC215D"/>
    <w:rsid w:val="00CC3F2F"/>
    <w:rsid w:val="00CC4A3E"/>
    <w:rsid w:val="00CC602E"/>
    <w:rsid w:val="00CC62E0"/>
    <w:rsid w:val="00CD0EB5"/>
    <w:rsid w:val="00CD6D27"/>
    <w:rsid w:val="00CD6F65"/>
    <w:rsid w:val="00CE16E0"/>
    <w:rsid w:val="00CE6A66"/>
    <w:rsid w:val="00CF1131"/>
    <w:rsid w:val="00CF3703"/>
    <w:rsid w:val="00CF3E4E"/>
    <w:rsid w:val="00CF5581"/>
    <w:rsid w:val="00D05C71"/>
    <w:rsid w:val="00D05CB9"/>
    <w:rsid w:val="00D11C16"/>
    <w:rsid w:val="00D1214E"/>
    <w:rsid w:val="00D14FDB"/>
    <w:rsid w:val="00D150CA"/>
    <w:rsid w:val="00D15D3F"/>
    <w:rsid w:val="00D20BD0"/>
    <w:rsid w:val="00D2311D"/>
    <w:rsid w:val="00D27605"/>
    <w:rsid w:val="00D3638A"/>
    <w:rsid w:val="00D36521"/>
    <w:rsid w:val="00D42C39"/>
    <w:rsid w:val="00D451FE"/>
    <w:rsid w:val="00D50E23"/>
    <w:rsid w:val="00D531A3"/>
    <w:rsid w:val="00D574BB"/>
    <w:rsid w:val="00D60FCA"/>
    <w:rsid w:val="00D61BF4"/>
    <w:rsid w:val="00D627AE"/>
    <w:rsid w:val="00D62AA3"/>
    <w:rsid w:val="00D62DF9"/>
    <w:rsid w:val="00D67274"/>
    <w:rsid w:val="00D71BCF"/>
    <w:rsid w:val="00D7461F"/>
    <w:rsid w:val="00D77566"/>
    <w:rsid w:val="00D90DB4"/>
    <w:rsid w:val="00D94283"/>
    <w:rsid w:val="00DA371A"/>
    <w:rsid w:val="00DA39C5"/>
    <w:rsid w:val="00DA621C"/>
    <w:rsid w:val="00DB3842"/>
    <w:rsid w:val="00DB4005"/>
    <w:rsid w:val="00DB4896"/>
    <w:rsid w:val="00DB4CA9"/>
    <w:rsid w:val="00DB5A55"/>
    <w:rsid w:val="00DB6227"/>
    <w:rsid w:val="00DB625D"/>
    <w:rsid w:val="00DB783D"/>
    <w:rsid w:val="00DC05C1"/>
    <w:rsid w:val="00DE1DED"/>
    <w:rsid w:val="00DE264C"/>
    <w:rsid w:val="00DE5628"/>
    <w:rsid w:val="00DE6AD2"/>
    <w:rsid w:val="00DE6E1C"/>
    <w:rsid w:val="00DE7386"/>
    <w:rsid w:val="00DF4385"/>
    <w:rsid w:val="00E008D5"/>
    <w:rsid w:val="00E03491"/>
    <w:rsid w:val="00E04753"/>
    <w:rsid w:val="00E0544B"/>
    <w:rsid w:val="00E12C39"/>
    <w:rsid w:val="00E13871"/>
    <w:rsid w:val="00E16A37"/>
    <w:rsid w:val="00E25796"/>
    <w:rsid w:val="00E3155F"/>
    <w:rsid w:val="00E33FB4"/>
    <w:rsid w:val="00E35802"/>
    <w:rsid w:val="00E36FE2"/>
    <w:rsid w:val="00E51F41"/>
    <w:rsid w:val="00E5691B"/>
    <w:rsid w:val="00E601F3"/>
    <w:rsid w:val="00E61505"/>
    <w:rsid w:val="00E6158B"/>
    <w:rsid w:val="00E63ACD"/>
    <w:rsid w:val="00E673D2"/>
    <w:rsid w:val="00E701E0"/>
    <w:rsid w:val="00E71254"/>
    <w:rsid w:val="00E72220"/>
    <w:rsid w:val="00E74213"/>
    <w:rsid w:val="00E76CD9"/>
    <w:rsid w:val="00E80549"/>
    <w:rsid w:val="00E85272"/>
    <w:rsid w:val="00E91E19"/>
    <w:rsid w:val="00E95106"/>
    <w:rsid w:val="00E95F26"/>
    <w:rsid w:val="00EA023E"/>
    <w:rsid w:val="00EA0EBF"/>
    <w:rsid w:val="00EC0B2E"/>
    <w:rsid w:val="00EC2B6C"/>
    <w:rsid w:val="00ED1CC5"/>
    <w:rsid w:val="00ED47C6"/>
    <w:rsid w:val="00ED74EC"/>
    <w:rsid w:val="00ED79BB"/>
    <w:rsid w:val="00EE0957"/>
    <w:rsid w:val="00EE0E4E"/>
    <w:rsid w:val="00EF0715"/>
    <w:rsid w:val="00EF0B95"/>
    <w:rsid w:val="00EF1732"/>
    <w:rsid w:val="00EF3ABF"/>
    <w:rsid w:val="00EF636A"/>
    <w:rsid w:val="00EF6795"/>
    <w:rsid w:val="00EF776D"/>
    <w:rsid w:val="00EF7F86"/>
    <w:rsid w:val="00F03412"/>
    <w:rsid w:val="00F061A0"/>
    <w:rsid w:val="00F11FE7"/>
    <w:rsid w:val="00F142BF"/>
    <w:rsid w:val="00F1508D"/>
    <w:rsid w:val="00F261B9"/>
    <w:rsid w:val="00F30F6D"/>
    <w:rsid w:val="00F31F97"/>
    <w:rsid w:val="00F3217D"/>
    <w:rsid w:val="00F3355B"/>
    <w:rsid w:val="00F336F6"/>
    <w:rsid w:val="00F35860"/>
    <w:rsid w:val="00F36C1D"/>
    <w:rsid w:val="00F40E54"/>
    <w:rsid w:val="00F42C01"/>
    <w:rsid w:val="00F45261"/>
    <w:rsid w:val="00F5243D"/>
    <w:rsid w:val="00F55DC8"/>
    <w:rsid w:val="00F570F0"/>
    <w:rsid w:val="00F5755F"/>
    <w:rsid w:val="00F62807"/>
    <w:rsid w:val="00F647CA"/>
    <w:rsid w:val="00F731D3"/>
    <w:rsid w:val="00F96808"/>
    <w:rsid w:val="00F968DD"/>
    <w:rsid w:val="00FA1606"/>
    <w:rsid w:val="00FA2139"/>
    <w:rsid w:val="00FA63D5"/>
    <w:rsid w:val="00FA7F74"/>
    <w:rsid w:val="00FB0335"/>
    <w:rsid w:val="00FB3929"/>
    <w:rsid w:val="00FB6B35"/>
    <w:rsid w:val="00FB6B9E"/>
    <w:rsid w:val="00FC0EF5"/>
    <w:rsid w:val="00FC5611"/>
    <w:rsid w:val="00FC5F8C"/>
    <w:rsid w:val="00FC79B6"/>
    <w:rsid w:val="00FD1CCB"/>
    <w:rsid w:val="00FD6463"/>
    <w:rsid w:val="00FE130F"/>
    <w:rsid w:val="00FE2767"/>
    <w:rsid w:val="00FF0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aramond" w:eastAsia="Times New Roman" w:hAnsi="Garamond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 w:qFormat="1"/>
    <w:lsdException w:name="toc 2" w:uiPriority="39" w:qFormat="1"/>
    <w:lsdException w:name="toc 3" w:uiPriority="39" w:qFormat="1"/>
    <w:lsdException w:name="toc 4" w:uiPriority="0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 w:qFormat="1"/>
    <w:lsdException w:name="footer" w:qFormat="1"/>
    <w:lsdException w:name="caption" w:uiPriority="35" w:qFormat="1"/>
    <w:lsdException w:name="footnote reference" w:uiPriority="0"/>
    <w:lsdException w:name="page number" w:uiPriority="0" w:qFormat="1"/>
    <w:lsdException w:name="endnote reference" w:uiPriority="0"/>
    <w:lsdException w:name="endnote text" w:uiPriority="0"/>
    <w:lsdException w:name="Title" w:uiPriority="10" w:unhideWhenUsed="0" w:qFormat="1"/>
    <w:lsdException w:name="Default Paragraph Font" w:uiPriority="1"/>
    <w:lsdException w:name="Subtitle" w:uiPriority="11" w:unhideWhenUsed="0" w:qFormat="1"/>
    <w:lsdException w:name="Strong" w:uiPriority="22" w:unhideWhenUsed="0" w:qFormat="1"/>
    <w:lsdException w:name="Emphasis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9E9"/>
    <w:pPr>
      <w:tabs>
        <w:tab w:val="left" w:pos="432"/>
      </w:tabs>
      <w:spacing w:line="480" w:lineRule="auto"/>
      <w:ind w:firstLine="432"/>
      <w:jc w:val="both"/>
    </w:pPr>
  </w:style>
  <w:style w:type="paragraph" w:styleId="Heading1">
    <w:name w:val="heading 1"/>
    <w:basedOn w:val="Normal"/>
    <w:next w:val="Normal"/>
    <w:semiHidden/>
    <w:qFormat/>
    <w:rsid w:val="003A1506"/>
    <w:pPr>
      <w:spacing w:after="840" w:line="240" w:lineRule="auto"/>
      <w:ind w:firstLine="0"/>
      <w:jc w:val="center"/>
      <w:outlineLvl w:val="0"/>
    </w:pPr>
    <w:rPr>
      <w:b/>
      <w:caps/>
    </w:rPr>
  </w:style>
  <w:style w:type="paragraph" w:styleId="Heading2">
    <w:name w:val="heading 2"/>
    <w:basedOn w:val="Normal"/>
    <w:next w:val="Normal"/>
    <w:semiHidden/>
    <w:qFormat/>
    <w:rsid w:val="003A1506"/>
    <w:pPr>
      <w:keepNext/>
      <w:spacing w:after="240" w:line="240" w:lineRule="auto"/>
      <w:ind w:left="432" w:hanging="432"/>
      <w:outlineLvl w:val="1"/>
    </w:pPr>
    <w:rPr>
      <w:b/>
      <w:caps/>
    </w:rPr>
  </w:style>
  <w:style w:type="paragraph" w:styleId="Heading3">
    <w:name w:val="heading 3"/>
    <w:basedOn w:val="Normal"/>
    <w:next w:val="Normal"/>
    <w:link w:val="Heading3Char"/>
    <w:qFormat/>
    <w:rsid w:val="006F168E"/>
    <w:pPr>
      <w:keepNext/>
      <w:spacing w:after="240" w:line="240" w:lineRule="auto"/>
      <w:ind w:left="432" w:hanging="432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6F168E"/>
    <w:pPr>
      <w:spacing w:after="240" w:line="240" w:lineRule="auto"/>
      <w:ind w:left="432" w:hanging="432"/>
      <w:outlineLvl w:val="3"/>
    </w:pPr>
    <w:rPr>
      <w:b/>
    </w:rPr>
  </w:style>
  <w:style w:type="paragraph" w:styleId="Heading5">
    <w:name w:val="heading 5"/>
    <w:aliases w:val="Heading 5 (business proposal only)"/>
    <w:basedOn w:val="Normal"/>
    <w:next w:val="Normal"/>
    <w:semiHidden/>
    <w:qFormat/>
    <w:rsid w:val="003A1506"/>
    <w:pPr>
      <w:spacing w:after="240" w:line="240" w:lineRule="auto"/>
      <w:ind w:left="432" w:hanging="432"/>
      <w:outlineLvl w:val="4"/>
    </w:pPr>
    <w:rPr>
      <w:b/>
    </w:rPr>
  </w:style>
  <w:style w:type="paragraph" w:styleId="Heading6">
    <w:name w:val="heading 6"/>
    <w:aliases w:val="Heading 6 (business proposal only)"/>
    <w:basedOn w:val="Normal"/>
    <w:next w:val="Normal"/>
    <w:semiHidden/>
    <w:qFormat/>
    <w:rsid w:val="003A1506"/>
    <w:pPr>
      <w:outlineLvl w:val="5"/>
    </w:pPr>
  </w:style>
  <w:style w:type="paragraph" w:styleId="Heading7">
    <w:name w:val="heading 7"/>
    <w:aliases w:val="Heading 7 (business proposal only)"/>
    <w:basedOn w:val="Normal"/>
    <w:next w:val="Normal"/>
    <w:semiHidden/>
    <w:qFormat/>
    <w:rsid w:val="003A1506"/>
    <w:pPr>
      <w:outlineLvl w:val="6"/>
    </w:pPr>
  </w:style>
  <w:style w:type="paragraph" w:styleId="Heading8">
    <w:name w:val="heading 8"/>
    <w:aliases w:val="Heading 8 (business proposal only)"/>
    <w:basedOn w:val="Normal"/>
    <w:next w:val="Normal"/>
    <w:semiHidden/>
    <w:qFormat/>
    <w:rsid w:val="003A1506"/>
    <w:pPr>
      <w:outlineLvl w:val="7"/>
    </w:pPr>
  </w:style>
  <w:style w:type="paragraph" w:styleId="Heading9">
    <w:name w:val="heading 9"/>
    <w:aliases w:val="Heading 9 (business proposal only)"/>
    <w:basedOn w:val="Normal"/>
    <w:next w:val="Normal"/>
    <w:semiHidden/>
    <w:qFormat/>
    <w:rsid w:val="003A150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next w:val="Normalcontinued"/>
    <w:autoRedefine/>
    <w:uiPriority w:val="39"/>
    <w:qFormat/>
    <w:rsid w:val="000F431F"/>
    <w:pPr>
      <w:tabs>
        <w:tab w:val="left" w:pos="1008"/>
        <w:tab w:val="right" w:leader="dot" w:pos="9360"/>
      </w:tabs>
      <w:spacing w:after="240"/>
      <w:ind w:left="900" w:right="1080" w:hanging="900"/>
    </w:pPr>
    <w:rPr>
      <w:rFonts w:ascii="Lucida Sans" w:hAnsi="Lucida Sans"/>
      <w:caps/>
      <w:sz w:val="22"/>
    </w:rPr>
  </w:style>
  <w:style w:type="paragraph" w:customStyle="1" w:styleId="NormalSS">
    <w:name w:val="NormalSS"/>
    <w:basedOn w:val="Normal"/>
    <w:qFormat/>
    <w:rsid w:val="0058753C"/>
    <w:pPr>
      <w:spacing w:after="240" w:line="240" w:lineRule="auto"/>
    </w:pPr>
  </w:style>
  <w:style w:type="paragraph" w:styleId="Footer">
    <w:name w:val="footer"/>
    <w:basedOn w:val="Normal"/>
    <w:link w:val="FooterChar"/>
    <w:uiPriority w:val="99"/>
    <w:qFormat/>
    <w:rsid w:val="003B1FFC"/>
    <w:pPr>
      <w:tabs>
        <w:tab w:val="center" w:pos="4320"/>
        <w:tab w:val="right" w:pos="8640"/>
      </w:tabs>
      <w:spacing w:before="360" w:line="240" w:lineRule="auto"/>
    </w:pPr>
  </w:style>
  <w:style w:type="character" w:styleId="PageNumber">
    <w:name w:val="page number"/>
    <w:basedOn w:val="DefaultParagraphFont"/>
    <w:semiHidden/>
    <w:qFormat/>
    <w:rsid w:val="003B1FFC"/>
    <w:rPr>
      <w:rFonts w:ascii="Garamond" w:hAnsi="Garamond"/>
      <w:sz w:val="24"/>
    </w:rPr>
  </w:style>
  <w:style w:type="paragraph" w:customStyle="1" w:styleId="Heading1Black">
    <w:name w:val="Heading 1_Black"/>
    <w:basedOn w:val="Normal"/>
    <w:next w:val="Normal"/>
    <w:qFormat/>
    <w:rsid w:val="006F168E"/>
    <w:pPr>
      <w:spacing w:before="240" w:after="240" w:line="240" w:lineRule="auto"/>
      <w:ind w:firstLine="0"/>
      <w:jc w:val="center"/>
      <w:outlineLvl w:val="0"/>
    </w:pPr>
    <w:rPr>
      <w:rFonts w:ascii="Lucida Sans" w:hAnsi="Lucida Sans"/>
      <w:b/>
      <w:caps/>
    </w:rPr>
  </w:style>
  <w:style w:type="paragraph" w:styleId="TOC2">
    <w:name w:val="toc 2"/>
    <w:next w:val="Normal"/>
    <w:autoRedefine/>
    <w:uiPriority w:val="39"/>
    <w:qFormat/>
    <w:rsid w:val="001139E9"/>
    <w:pPr>
      <w:tabs>
        <w:tab w:val="left" w:pos="1440"/>
        <w:tab w:val="right" w:leader="dot" w:pos="9360"/>
      </w:tabs>
      <w:spacing w:after="240"/>
      <w:ind w:left="1440" w:right="1080" w:hanging="432"/>
    </w:pPr>
    <w:rPr>
      <w:rFonts w:ascii="Lucida Sans" w:hAnsi="Lucida Sans"/>
      <w:sz w:val="22"/>
    </w:rPr>
  </w:style>
  <w:style w:type="paragraph" w:styleId="TOC3">
    <w:name w:val="toc 3"/>
    <w:next w:val="Normal"/>
    <w:autoRedefine/>
    <w:uiPriority w:val="39"/>
    <w:qFormat/>
    <w:rsid w:val="001139E9"/>
    <w:pPr>
      <w:tabs>
        <w:tab w:val="left" w:pos="1872"/>
        <w:tab w:val="right" w:leader="dot" w:pos="9360"/>
      </w:tabs>
      <w:ind w:left="1872" w:right="1080" w:hanging="432"/>
    </w:pPr>
    <w:rPr>
      <w:rFonts w:ascii="Lucida Sans" w:hAnsi="Lucida Sans"/>
      <w:sz w:val="22"/>
    </w:rPr>
  </w:style>
  <w:style w:type="paragraph" w:styleId="TOC4">
    <w:name w:val="toc 4"/>
    <w:next w:val="Normal"/>
    <w:autoRedefine/>
    <w:qFormat/>
    <w:rsid w:val="00EE0957"/>
    <w:pPr>
      <w:tabs>
        <w:tab w:val="left" w:pos="1440"/>
        <w:tab w:val="right" w:leader="dot" w:pos="9360"/>
      </w:tabs>
      <w:ind w:left="2390" w:hanging="475"/>
    </w:pPr>
    <w:rPr>
      <w:rFonts w:ascii="Lucida Sans" w:hAnsi="Lucida Sans"/>
      <w:noProof/>
      <w:sz w:val="22"/>
    </w:rPr>
  </w:style>
  <w:style w:type="paragraph" w:styleId="FootnoteText">
    <w:name w:val="footnote text"/>
    <w:basedOn w:val="Normal"/>
    <w:link w:val="FootnoteTextChar"/>
    <w:rsid w:val="00850CF2"/>
    <w:pPr>
      <w:spacing w:after="120" w:line="240" w:lineRule="auto"/>
    </w:pPr>
    <w:rPr>
      <w:sz w:val="20"/>
    </w:rPr>
  </w:style>
  <w:style w:type="paragraph" w:customStyle="1" w:styleId="Dash">
    <w:name w:val="Dash"/>
    <w:qFormat/>
    <w:rsid w:val="00850CF2"/>
    <w:pPr>
      <w:numPr>
        <w:numId w:val="8"/>
      </w:numPr>
      <w:tabs>
        <w:tab w:val="left" w:pos="1080"/>
      </w:tabs>
      <w:spacing w:after="120"/>
      <w:ind w:left="1080" w:right="720"/>
      <w:jc w:val="both"/>
    </w:pPr>
  </w:style>
  <w:style w:type="paragraph" w:customStyle="1" w:styleId="DashLAST">
    <w:name w:val="Dash (LAST)"/>
    <w:basedOn w:val="Dash"/>
    <w:next w:val="Normal"/>
    <w:qFormat/>
    <w:rsid w:val="00850CF2"/>
    <w:pPr>
      <w:tabs>
        <w:tab w:val="num" w:pos="1080"/>
      </w:tabs>
      <w:spacing w:after="240"/>
    </w:pPr>
  </w:style>
  <w:style w:type="paragraph" w:customStyle="1" w:styleId="NumberedBullet">
    <w:name w:val="Numbered Bullet"/>
    <w:basedOn w:val="Normal"/>
    <w:qFormat/>
    <w:rsid w:val="00DB6227"/>
    <w:pPr>
      <w:numPr>
        <w:numId w:val="1"/>
      </w:numPr>
      <w:tabs>
        <w:tab w:val="clear" w:pos="432"/>
        <w:tab w:val="clear" w:pos="792"/>
        <w:tab w:val="left" w:pos="360"/>
      </w:tabs>
      <w:spacing w:after="120" w:line="240" w:lineRule="auto"/>
      <w:ind w:left="720" w:right="360" w:hanging="288"/>
    </w:pPr>
  </w:style>
  <w:style w:type="paragraph" w:customStyle="1" w:styleId="Outline">
    <w:name w:val="Outline"/>
    <w:basedOn w:val="Normal"/>
    <w:semiHidden/>
    <w:qFormat/>
    <w:rsid w:val="003A1506"/>
    <w:pPr>
      <w:tabs>
        <w:tab w:val="clear" w:pos="432"/>
      </w:tabs>
      <w:spacing w:after="240" w:line="240" w:lineRule="auto"/>
      <w:ind w:left="720" w:hanging="720"/>
    </w:pPr>
  </w:style>
  <w:style w:type="character" w:styleId="FootnoteReference">
    <w:name w:val="footnote reference"/>
    <w:basedOn w:val="DefaultParagraphFont"/>
    <w:rsid w:val="003A1506"/>
    <w:rPr>
      <w:spacing w:val="0"/>
      <w:position w:val="0"/>
      <w:u w:color="000080"/>
      <w:effect w:val="none"/>
      <w:vertAlign w:val="superscript"/>
    </w:rPr>
  </w:style>
  <w:style w:type="paragraph" w:styleId="EndnoteText">
    <w:name w:val="endnote text"/>
    <w:basedOn w:val="Normal"/>
    <w:semiHidden/>
    <w:rsid w:val="00850CF2"/>
    <w:pPr>
      <w:spacing w:after="240" w:line="240" w:lineRule="auto"/>
    </w:pPr>
  </w:style>
  <w:style w:type="character" w:styleId="EndnoteReference">
    <w:name w:val="endnote reference"/>
    <w:basedOn w:val="DefaultParagraphFont"/>
    <w:semiHidden/>
    <w:rsid w:val="003A1506"/>
    <w:rPr>
      <w:vertAlign w:val="superscript"/>
    </w:rPr>
  </w:style>
  <w:style w:type="paragraph" w:customStyle="1" w:styleId="MarkforTableHeading">
    <w:name w:val="Mark for Table Heading"/>
    <w:basedOn w:val="Normal"/>
    <w:next w:val="Normal"/>
    <w:qFormat/>
    <w:rsid w:val="00542523"/>
    <w:pPr>
      <w:keepNext/>
      <w:spacing w:after="60" w:line="240" w:lineRule="auto"/>
      <w:ind w:firstLine="0"/>
    </w:pPr>
    <w:rPr>
      <w:rFonts w:ascii="Lucida Sans" w:hAnsi="Lucida Sans"/>
      <w:b/>
      <w:sz w:val="18"/>
    </w:rPr>
  </w:style>
  <w:style w:type="paragraph" w:customStyle="1" w:styleId="References">
    <w:name w:val="References"/>
    <w:basedOn w:val="Normal"/>
    <w:qFormat/>
    <w:rsid w:val="00883BD4"/>
    <w:pPr>
      <w:keepLines/>
      <w:spacing w:after="240" w:line="240" w:lineRule="auto"/>
      <w:ind w:left="432" w:hanging="432"/>
    </w:pPr>
  </w:style>
  <w:style w:type="paragraph" w:customStyle="1" w:styleId="MarkforFigureHeading">
    <w:name w:val="Mark for Figure Heading"/>
    <w:basedOn w:val="MarkforTableHeading"/>
    <w:next w:val="Normal"/>
    <w:qFormat/>
    <w:rsid w:val="004118E0"/>
  </w:style>
  <w:style w:type="paragraph" w:customStyle="1" w:styleId="MarkforExhibitHeading">
    <w:name w:val="Mark for Exhibit Heading"/>
    <w:basedOn w:val="Normal"/>
    <w:next w:val="Normal"/>
    <w:qFormat/>
    <w:rsid w:val="00046E51"/>
    <w:pPr>
      <w:keepNext/>
      <w:spacing w:after="60" w:line="240" w:lineRule="auto"/>
      <w:ind w:firstLine="0"/>
    </w:pPr>
    <w:rPr>
      <w:rFonts w:ascii="Lucida Sans" w:hAnsi="Lucida Sans"/>
      <w:b/>
      <w:sz w:val="18"/>
    </w:rPr>
  </w:style>
  <w:style w:type="paragraph" w:styleId="TableofFigures">
    <w:name w:val="table of figures"/>
    <w:basedOn w:val="Normal"/>
    <w:next w:val="Normal"/>
    <w:uiPriority w:val="99"/>
    <w:rsid w:val="001E045B"/>
    <w:pPr>
      <w:tabs>
        <w:tab w:val="clear" w:pos="432"/>
        <w:tab w:val="left" w:pos="1008"/>
        <w:tab w:val="right" w:leader="dot" w:pos="9360"/>
      </w:tabs>
      <w:spacing w:after="240" w:line="240" w:lineRule="auto"/>
      <w:ind w:left="1008" w:right="1080" w:hanging="1008"/>
      <w:jc w:val="left"/>
    </w:pPr>
    <w:rPr>
      <w:rFonts w:ascii="Lucida Sans" w:hAnsi="Lucida Sans"/>
      <w:sz w:val="22"/>
    </w:rPr>
  </w:style>
  <w:style w:type="character" w:customStyle="1" w:styleId="MTEquationSection">
    <w:name w:val="MTEquationSection"/>
    <w:basedOn w:val="DefaultParagraphFont"/>
    <w:semiHidden/>
    <w:rsid w:val="003A1506"/>
    <w:rPr>
      <w:vanish/>
      <w:color w:val="FF0000"/>
    </w:rPr>
  </w:style>
  <w:style w:type="paragraph" w:customStyle="1" w:styleId="NumberedBulletLASTSS">
    <w:name w:val="Numbered Bullet (LAST SS)"/>
    <w:basedOn w:val="NumberedBullet"/>
    <w:next w:val="Normal"/>
    <w:qFormat/>
    <w:rsid w:val="00DB6227"/>
    <w:pPr>
      <w:spacing w:after="240"/>
    </w:pPr>
  </w:style>
  <w:style w:type="paragraph" w:styleId="ListParagraph">
    <w:name w:val="List Paragraph"/>
    <w:basedOn w:val="Normal"/>
    <w:uiPriority w:val="34"/>
    <w:qFormat/>
    <w:rsid w:val="002A28C9"/>
    <w:pPr>
      <w:numPr>
        <w:numId w:val="6"/>
      </w:numPr>
      <w:ind w:left="720" w:hanging="288"/>
      <w:contextualSpacing/>
    </w:pPr>
  </w:style>
  <w:style w:type="paragraph" w:styleId="Header">
    <w:name w:val="header"/>
    <w:basedOn w:val="Normal"/>
    <w:link w:val="HeaderChar"/>
    <w:qFormat/>
    <w:rsid w:val="006C5B99"/>
    <w:pPr>
      <w:tabs>
        <w:tab w:val="clear" w:pos="432"/>
        <w:tab w:val="center" w:pos="4680"/>
        <w:tab w:val="right" w:pos="9360"/>
      </w:tabs>
      <w:spacing w:line="240" w:lineRule="auto"/>
      <w:ind w:firstLine="0"/>
    </w:pPr>
    <w:rPr>
      <w:i/>
      <w:sz w:val="22"/>
    </w:rPr>
  </w:style>
  <w:style w:type="character" w:customStyle="1" w:styleId="HeaderChar">
    <w:name w:val="Header Char"/>
    <w:basedOn w:val="DefaultParagraphFont"/>
    <w:link w:val="Header"/>
    <w:rsid w:val="006C5B99"/>
    <w:rPr>
      <w:i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177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774"/>
    <w:rPr>
      <w:rFonts w:ascii="Tahoma" w:hAnsi="Tahoma" w:cs="Tahoma"/>
      <w:sz w:val="16"/>
      <w:szCs w:val="16"/>
    </w:rPr>
  </w:style>
  <w:style w:type="paragraph" w:customStyle="1" w:styleId="TableFootnoteCaption">
    <w:name w:val="Table Footnote_Caption"/>
    <w:basedOn w:val="NormalSS"/>
    <w:qFormat/>
    <w:rsid w:val="00A356E7"/>
    <w:pPr>
      <w:spacing w:after="120"/>
      <w:ind w:firstLine="0"/>
    </w:pPr>
    <w:rPr>
      <w:rFonts w:ascii="Lucida Sans" w:hAnsi="Lucida Sans"/>
      <w:sz w:val="18"/>
    </w:rPr>
  </w:style>
  <w:style w:type="paragraph" w:customStyle="1" w:styleId="TableHeaderCenter">
    <w:name w:val="Table Header Center"/>
    <w:basedOn w:val="NormalSS"/>
    <w:qFormat/>
    <w:rsid w:val="001E466A"/>
    <w:pPr>
      <w:spacing w:before="120" w:after="60"/>
      <w:ind w:firstLine="0"/>
      <w:jc w:val="center"/>
    </w:pPr>
    <w:rPr>
      <w:rFonts w:ascii="Lucida Sans" w:hAnsi="Lucida Sans"/>
      <w:sz w:val="18"/>
    </w:rPr>
  </w:style>
  <w:style w:type="paragraph" w:customStyle="1" w:styleId="TableHeaderLeft">
    <w:name w:val="Table Header Left"/>
    <w:basedOn w:val="NormalSS"/>
    <w:qFormat/>
    <w:rsid w:val="001E466A"/>
    <w:pPr>
      <w:spacing w:before="120" w:after="60"/>
      <w:ind w:firstLine="0"/>
      <w:jc w:val="left"/>
    </w:pPr>
    <w:rPr>
      <w:rFonts w:ascii="Lucida Sans" w:hAnsi="Lucida Sans"/>
      <w:sz w:val="18"/>
    </w:rPr>
  </w:style>
  <w:style w:type="paragraph" w:customStyle="1" w:styleId="Normalcontinued">
    <w:name w:val="Normal (continued)"/>
    <w:basedOn w:val="Normal"/>
    <w:next w:val="Normal"/>
    <w:qFormat/>
    <w:rsid w:val="0058753C"/>
    <w:pPr>
      <w:ind w:firstLine="0"/>
    </w:pPr>
  </w:style>
  <w:style w:type="paragraph" w:customStyle="1" w:styleId="NormalSScontinued">
    <w:name w:val="NormalSS (continued)"/>
    <w:basedOn w:val="NormalSS"/>
    <w:next w:val="NormalSS"/>
    <w:qFormat/>
    <w:rsid w:val="00F62807"/>
    <w:pPr>
      <w:ind w:firstLine="0"/>
    </w:pPr>
  </w:style>
  <w:style w:type="paragraph" w:customStyle="1" w:styleId="TableText">
    <w:name w:val="Table Text"/>
    <w:basedOn w:val="NormalSS"/>
    <w:qFormat/>
    <w:rsid w:val="001E466A"/>
    <w:pPr>
      <w:tabs>
        <w:tab w:val="clear" w:pos="432"/>
      </w:tabs>
      <w:spacing w:after="0"/>
      <w:ind w:firstLine="0"/>
      <w:jc w:val="left"/>
    </w:pPr>
    <w:rPr>
      <w:rFonts w:ascii="Lucida Sans" w:hAnsi="Lucida Sans"/>
      <w:sz w:val="18"/>
    </w:rPr>
  </w:style>
  <w:style w:type="paragraph" w:customStyle="1" w:styleId="TableSourceCaption">
    <w:name w:val="Table Source_Caption"/>
    <w:basedOn w:val="NormalSS"/>
    <w:qFormat/>
    <w:rsid w:val="001E466A"/>
    <w:pPr>
      <w:tabs>
        <w:tab w:val="clear" w:pos="432"/>
      </w:tabs>
      <w:spacing w:after="120"/>
      <w:ind w:left="1080" w:hanging="1080"/>
    </w:pPr>
    <w:rPr>
      <w:rFonts w:ascii="Lucida Sans" w:hAnsi="Lucida Sans"/>
      <w:sz w:val="18"/>
    </w:rPr>
  </w:style>
  <w:style w:type="paragraph" w:customStyle="1" w:styleId="AcknowledgmentnoTOCBlack">
    <w:name w:val="Acknowledgment no TOC_Black"/>
    <w:basedOn w:val="Normal"/>
    <w:next w:val="Normal"/>
    <w:qFormat/>
    <w:rsid w:val="00DB4CA9"/>
    <w:pPr>
      <w:spacing w:before="240" w:after="240" w:line="240" w:lineRule="auto"/>
      <w:ind w:firstLine="0"/>
      <w:jc w:val="center"/>
      <w:outlineLvl w:val="8"/>
    </w:pPr>
    <w:rPr>
      <w:rFonts w:ascii="Lucida Sans" w:hAnsi="Lucida Sans"/>
      <w:b/>
      <w:caps/>
    </w:rPr>
  </w:style>
  <w:style w:type="paragraph" w:customStyle="1" w:styleId="AcknowledgmentnoTOCRed">
    <w:name w:val="Acknowledgment no TOC_Red"/>
    <w:basedOn w:val="AcknowledgmentnoTOCBlack"/>
    <w:next w:val="Normal"/>
    <w:qFormat/>
    <w:rsid w:val="00DB4CA9"/>
    <w:rPr>
      <w:color w:val="C00000"/>
    </w:rPr>
  </w:style>
  <w:style w:type="paragraph" w:customStyle="1" w:styleId="AcknowledgmentnoTOCBlue">
    <w:name w:val="Acknowledgment no TOC_Blue"/>
    <w:basedOn w:val="AcknowledgmentnoTOCBlack"/>
    <w:next w:val="Normal"/>
    <w:qFormat/>
    <w:rsid w:val="00DB4CA9"/>
    <w:rPr>
      <w:color w:val="345294"/>
    </w:rPr>
  </w:style>
  <w:style w:type="paragraph" w:customStyle="1" w:styleId="BulletBlack">
    <w:name w:val="Bullet_Black"/>
    <w:basedOn w:val="Normal"/>
    <w:qFormat/>
    <w:rsid w:val="002A28C9"/>
    <w:pPr>
      <w:numPr>
        <w:numId w:val="9"/>
      </w:numPr>
      <w:tabs>
        <w:tab w:val="clear" w:pos="432"/>
        <w:tab w:val="left" w:pos="360"/>
      </w:tabs>
      <w:spacing w:after="120" w:line="240" w:lineRule="auto"/>
      <w:ind w:left="720" w:right="360" w:hanging="288"/>
    </w:pPr>
  </w:style>
  <w:style w:type="paragraph" w:customStyle="1" w:styleId="BulletRed">
    <w:name w:val="Bullet_Red"/>
    <w:basedOn w:val="BulletBlack"/>
    <w:qFormat/>
    <w:rsid w:val="00AC5EBF"/>
    <w:pPr>
      <w:numPr>
        <w:numId w:val="12"/>
      </w:numPr>
      <w:ind w:left="720" w:hanging="288"/>
    </w:pPr>
  </w:style>
  <w:style w:type="paragraph" w:customStyle="1" w:styleId="BulletBlue">
    <w:name w:val="Bullet_Blue"/>
    <w:basedOn w:val="BulletBlack"/>
    <w:qFormat/>
    <w:rsid w:val="00C2452C"/>
    <w:pPr>
      <w:numPr>
        <w:numId w:val="10"/>
      </w:numPr>
      <w:ind w:left="720" w:hanging="288"/>
    </w:pPr>
  </w:style>
  <w:style w:type="paragraph" w:customStyle="1" w:styleId="BulletBlackLastSS">
    <w:name w:val="Bullet_Black (Last SS)"/>
    <w:basedOn w:val="BulletBlack"/>
    <w:next w:val="NormalSS"/>
    <w:qFormat/>
    <w:rsid w:val="00320EB3"/>
    <w:pPr>
      <w:spacing w:after="240"/>
    </w:pPr>
  </w:style>
  <w:style w:type="paragraph" w:customStyle="1" w:styleId="BulletRedLastSS">
    <w:name w:val="Bullet_Red (Last SS)"/>
    <w:basedOn w:val="BulletBlackLastSS"/>
    <w:next w:val="NormalSS"/>
    <w:qFormat/>
    <w:rsid w:val="00AC5EBF"/>
    <w:pPr>
      <w:numPr>
        <w:numId w:val="13"/>
      </w:numPr>
      <w:ind w:left="720" w:hanging="288"/>
    </w:pPr>
  </w:style>
  <w:style w:type="paragraph" w:customStyle="1" w:styleId="BulletBlueLastSS">
    <w:name w:val="Bullet_Blue (Last SS)"/>
    <w:basedOn w:val="BulletBlackLastSS"/>
    <w:next w:val="NormalSS"/>
    <w:qFormat/>
    <w:rsid w:val="00C2452C"/>
    <w:pPr>
      <w:numPr>
        <w:numId w:val="11"/>
      </w:numPr>
      <w:ind w:left="720" w:hanging="288"/>
    </w:pPr>
  </w:style>
  <w:style w:type="paragraph" w:customStyle="1" w:styleId="BulletBlackLastDS">
    <w:name w:val="Bullet_Black (Last DS)"/>
    <w:basedOn w:val="BulletBlackLastSS"/>
    <w:next w:val="Normal"/>
    <w:qFormat/>
    <w:rsid w:val="001D11DE"/>
    <w:pPr>
      <w:spacing w:after="320"/>
    </w:pPr>
  </w:style>
  <w:style w:type="paragraph" w:customStyle="1" w:styleId="BulletRedLastDS">
    <w:name w:val="Bullet_Red (Last DS)"/>
    <w:basedOn w:val="BulletRedLastSS"/>
    <w:next w:val="Normal"/>
    <w:qFormat/>
    <w:rsid w:val="001D11DE"/>
    <w:pPr>
      <w:spacing w:after="320"/>
    </w:pPr>
  </w:style>
  <w:style w:type="paragraph" w:customStyle="1" w:styleId="BulletBlueLastDS">
    <w:name w:val="Bullet_Blue (Last DS)"/>
    <w:basedOn w:val="BulletBlackLastDS"/>
    <w:next w:val="Normal"/>
    <w:qFormat/>
    <w:rsid w:val="001D11DE"/>
    <w:pPr>
      <w:numPr>
        <w:numId w:val="14"/>
      </w:numPr>
      <w:ind w:left="720" w:hanging="288"/>
    </w:pPr>
  </w:style>
  <w:style w:type="table" w:styleId="TableGrid">
    <w:name w:val="Table Grid"/>
    <w:basedOn w:val="TableNormal"/>
    <w:uiPriority w:val="59"/>
    <w:rsid w:val="00645FA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1Red">
    <w:name w:val="Heading 1_Red"/>
    <w:basedOn w:val="Heading1Black"/>
    <w:next w:val="Normal"/>
    <w:qFormat/>
    <w:rsid w:val="00BD1A05"/>
    <w:rPr>
      <w:color w:val="C00000"/>
    </w:rPr>
  </w:style>
  <w:style w:type="paragraph" w:customStyle="1" w:styleId="Heading1Blue">
    <w:name w:val="Heading 1_Blue"/>
    <w:basedOn w:val="Heading1Black"/>
    <w:next w:val="Normal"/>
    <w:qFormat/>
    <w:rsid w:val="004F493C"/>
    <w:rPr>
      <w:color w:val="345294"/>
    </w:rPr>
  </w:style>
  <w:style w:type="paragraph" w:customStyle="1" w:styleId="Heading2Black">
    <w:name w:val="Heading 2_Black"/>
    <w:basedOn w:val="Normal"/>
    <w:next w:val="Normal"/>
    <w:qFormat/>
    <w:rsid w:val="006F168E"/>
    <w:pPr>
      <w:keepNext/>
      <w:spacing w:after="240" w:line="240" w:lineRule="auto"/>
      <w:ind w:left="432" w:hanging="432"/>
      <w:outlineLvl w:val="1"/>
    </w:pPr>
    <w:rPr>
      <w:rFonts w:ascii="Lucida Sans" w:hAnsi="Lucida Sans"/>
      <w:b/>
    </w:rPr>
  </w:style>
  <w:style w:type="paragraph" w:customStyle="1" w:styleId="Heading2Red">
    <w:name w:val="Heading 2_Red"/>
    <w:basedOn w:val="Heading2Black"/>
    <w:next w:val="Normal"/>
    <w:qFormat/>
    <w:rsid w:val="00BD1A05"/>
    <w:rPr>
      <w:color w:val="C00000"/>
    </w:rPr>
  </w:style>
  <w:style w:type="paragraph" w:customStyle="1" w:styleId="Heading2Blue">
    <w:name w:val="Heading 2_Blue"/>
    <w:basedOn w:val="Heading2Black"/>
    <w:next w:val="Normal"/>
    <w:qFormat/>
    <w:rsid w:val="00FB0335"/>
    <w:rPr>
      <w:color w:val="345294"/>
    </w:rPr>
  </w:style>
  <w:style w:type="paragraph" w:customStyle="1" w:styleId="Heading2BlackNoTOC">
    <w:name w:val="Heading 2_Black No TOC"/>
    <w:basedOn w:val="Heading2Black"/>
    <w:next w:val="Normal"/>
    <w:qFormat/>
    <w:rsid w:val="002F60A0"/>
    <w:pPr>
      <w:outlineLvl w:val="8"/>
    </w:pPr>
  </w:style>
  <w:style w:type="paragraph" w:customStyle="1" w:styleId="Heading2RedNoTOC">
    <w:name w:val="Heading 2_Red No TOC"/>
    <w:basedOn w:val="Heading2Red"/>
    <w:next w:val="Normal"/>
    <w:qFormat/>
    <w:rsid w:val="002F60A0"/>
    <w:pPr>
      <w:outlineLvl w:val="8"/>
    </w:pPr>
  </w:style>
  <w:style w:type="paragraph" w:customStyle="1" w:styleId="Heading2BlueNoTOC">
    <w:name w:val="Heading 2_Blue No TOC"/>
    <w:basedOn w:val="Heading2Blue"/>
    <w:next w:val="Normal"/>
    <w:qFormat/>
    <w:rsid w:val="002F60A0"/>
    <w:pPr>
      <w:outlineLvl w:val="8"/>
    </w:pPr>
  </w:style>
  <w:style w:type="paragraph" w:customStyle="1" w:styleId="MarkforAttachmentHeadingBlack">
    <w:name w:val="Mark for Attachment Heading_Black"/>
    <w:basedOn w:val="Normal"/>
    <w:next w:val="Normal"/>
    <w:qFormat/>
    <w:rsid w:val="006F168E"/>
    <w:pPr>
      <w:ind w:firstLine="0"/>
      <w:jc w:val="center"/>
      <w:outlineLvl w:val="0"/>
    </w:pPr>
    <w:rPr>
      <w:rFonts w:ascii="Lucida Sans" w:hAnsi="Lucida Sans"/>
      <w:b/>
      <w:caps/>
    </w:rPr>
  </w:style>
  <w:style w:type="paragraph" w:customStyle="1" w:styleId="MarkforAttachmentHeadingRed">
    <w:name w:val="Mark for Attachment Heading_Red"/>
    <w:basedOn w:val="MarkforAttachmentHeadingBlack"/>
    <w:next w:val="Normal"/>
    <w:qFormat/>
    <w:rsid w:val="00DB6227"/>
    <w:rPr>
      <w:color w:val="C00000"/>
    </w:rPr>
  </w:style>
  <w:style w:type="paragraph" w:customStyle="1" w:styleId="MarkforAttachmentHeadingBlue">
    <w:name w:val="Mark for Attachment Heading_Blue"/>
    <w:basedOn w:val="MarkforAttachmentHeadingBlack"/>
    <w:next w:val="Normal"/>
    <w:qFormat/>
    <w:rsid w:val="004F493C"/>
    <w:rPr>
      <w:color w:val="345294"/>
    </w:rPr>
  </w:style>
  <w:style w:type="paragraph" w:customStyle="1" w:styleId="MarkforAppendixHeadingBlack">
    <w:name w:val="Mark for Appendix Heading_Black"/>
    <w:basedOn w:val="Normal"/>
    <w:next w:val="Normal"/>
    <w:qFormat/>
    <w:rsid w:val="002F60A0"/>
    <w:pPr>
      <w:ind w:firstLine="0"/>
      <w:jc w:val="center"/>
      <w:outlineLvl w:val="7"/>
    </w:pPr>
    <w:rPr>
      <w:rFonts w:ascii="Lucida Sans" w:hAnsi="Lucida Sans"/>
      <w:b/>
      <w:caps/>
    </w:rPr>
  </w:style>
  <w:style w:type="paragraph" w:customStyle="1" w:styleId="MarkforAppendixHeadingRed">
    <w:name w:val="Mark for Appendix Heading_Red"/>
    <w:basedOn w:val="MarkforAppendixHeadingBlack"/>
    <w:next w:val="Normal"/>
    <w:qFormat/>
    <w:rsid w:val="002F60A0"/>
    <w:rPr>
      <w:color w:val="C00000"/>
    </w:rPr>
  </w:style>
  <w:style w:type="paragraph" w:customStyle="1" w:styleId="MarkforAppendixHeadingBlue">
    <w:name w:val="Mark for Appendix Heading_Blue"/>
    <w:basedOn w:val="MarkforAppendixHeadingBlack"/>
    <w:next w:val="Normal"/>
    <w:qFormat/>
    <w:rsid w:val="002F60A0"/>
    <w:rPr>
      <w:color w:val="345294"/>
    </w:rPr>
  </w:style>
  <w:style w:type="paragraph" w:customStyle="1" w:styleId="NumberedBulletLastDS">
    <w:name w:val="Numbered Bullet (Last DS)"/>
    <w:basedOn w:val="NumberedBulletLASTSS"/>
    <w:next w:val="Normal"/>
    <w:qFormat/>
    <w:rsid w:val="001D11DE"/>
    <w:pPr>
      <w:spacing w:after="320"/>
    </w:pPr>
  </w:style>
  <w:style w:type="paragraph" w:customStyle="1" w:styleId="TableSignificanceCaption">
    <w:name w:val="Table Significance_Caption"/>
    <w:basedOn w:val="TableSourceCaption"/>
    <w:qFormat/>
    <w:rsid w:val="001E466A"/>
    <w:pPr>
      <w:spacing w:after="0"/>
    </w:pPr>
  </w:style>
  <w:style w:type="paragraph" w:customStyle="1" w:styleId="TitleofDocumentVertical">
    <w:name w:val="Title of Document Vertical"/>
    <w:basedOn w:val="Normal"/>
    <w:qFormat/>
    <w:rsid w:val="00DB6227"/>
    <w:pPr>
      <w:spacing w:before="3120" w:after="240" w:line="360" w:lineRule="exact"/>
      <w:ind w:firstLine="0"/>
    </w:pPr>
    <w:rPr>
      <w:rFonts w:ascii="Lucida Sans" w:hAnsi="Lucida Sans"/>
      <w:b/>
      <w:sz w:val="22"/>
    </w:rPr>
  </w:style>
  <w:style w:type="paragraph" w:customStyle="1" w:styleId="TitleofDocumentHorizontal">
    <w:name w:val="Title of Document Horizontal"/>
    <w:basedOn w:val="TitleofDocumentVertical"/>
    <w:qFormat/>
    <w:rsid w:val="00DB6227"/>
    <w:pPr>
      <w:spacing w:before="0" w:after="160"/>
    </w:pPr>
  </w:style>
  <w:style w:type="paragraph" w:customStyle="1" w:styleId="TitleofDocumentNoPhoto">
    <w:name w:val="Title of Document No Photo"/>
    <w:basedOn w:val="TitleofDocumentHorizontal"/>
    <w:qFormat/>
    <w:rsid w:val="00DB6227"/>
  </w:style>
  <w:style w:type="paragraph" w:customStyle="1" w:styleId="TableSpace">
    <w:name w:val="TableSpace"/>
    <w:basedOn w:val="TableSourceCaption"/>
    <w:next w:val="TableFootnoteCaption"/>
    <w:semiHidden/>
    <w:qFormat/>
    <w:rsid w:val="00754E03"/>
    <w:pPr>
      <w:spacing w:after="0"/>
    </w:pPr>
  </w:style>
  <w:style w:type="table" w:customStyle="1" w:styleId="SMPRTableRed">
    <w:name w:val="SMPR_Table_Red"/>
    <w:basedOn w:val="TableNormal"/>
    <w:uiPriority w:val="99"/>
    <w:rsid w:val="00F968DD"/>
    <w:rPr>
      <w:rFonts w:ascii="Lucida Sans" w:hAnsi="Lucida Sans"/>
      <w:sz w:val="20"/>
    </w:rPr>
    <w:tblPr>
      <w:tblInd w:w="115" w:type="dxa"/>
      <w:tblBorders>
        <w:top w:val="single" w:sz="12" w:space="0" w:color="C00000"/>
        <w:bottom w:val="single" w:sz="4" w:space="0" w:color="C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12" w:space="0" w:color="C00000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SMPRTableBlue">
    <w:name w:val="SMPR_Table_Blue"/>
    <w:basedOn w:val="SMPRTableRed"/>
    <w:uiPriority w:val="99"/>
    <w:rsid w:val="007F0DA1"/>
    <w:tblPr>
      <w:tblInd w:w="115" w:type="dxa"/>
      <w:tblBorders>
        <w:top w:val="single" w:sz="12" w:space="0" w:color="345294"/>
        <w:bottom w:val="single" w:sz="4" w:space="0" w:color="34529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12" w:space="0" w:color="345294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SMPRTableBlack">
    <w:name w:val="SMPR_Table_Black"/>
    <w:basedOn w:val="SMPRTableRed"/>
    <w:uiPriority w:val="99"/>
    <w:rsid w:val="00F968DD"/>
    <w:tblPr>
      <w:tblInd w:w="115" w:type="dxa"/>
      <w:tblBorders>
        <w:top w:val="single" w:sz="12" w:space="0" w:color="auto"/>
        <w:bottom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12" w:space="0" w:color="auto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numbering" w:customStyle="1" w:styleId="MPROutline">
    <w:name w:val="MPROutline"/>
    <w:uiPriority w:val="99"/>
    <w:rsid w:val="000B7E70"/>
    <w:pPr>
      <w:numPr>
        <w:numId w:val="15"/>
      </w:numPr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C15E4"/>
    <w:pPr>
      <w:tabs>
        <w:tab w:val="clear" w:pos="432"/>
      </w:tabs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C15E4"/>
    <w:pPr>
      <w:tabs>
        <w:tab w:val="clear" w:pos="432"/>
      </w:tabs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C15E4"/>
    <w:pPr>
      <w:tabs>
        <w:tab w:val="clear" w:pos="432"/>
      </w:tabs>
      <w:spacing w:after="100"/>
      <w:ind w:left="1440"/>
    </w:pPr>
  </w:style>
  <w:style w:type="paragraph" w:styleId="TOC8">
    <w:name w:val="toc 8"/>
    <w:next w:val="Normal"/>
    <w:autoRedefine/>
    <w:uiPriority w:val="39"/>
    <w:rsid w:val="001139E9"/>
    <w:pPr>
      <w:tabs>
        <w:tab w:val="left" w:pos="1872"/>
        <w:tab w:val="right" w:leader="dot" w:pos="9360"/>
      </w:tabs>
      <w:spacing w:after="240"/>
      <w:ind w:left="1872" w:right="1080" w:hanging="1872"/>
    </w:pPr>
    <w:rPr>
      <w:rFonts w:ascii="Lucida Sans" w:hAnsi="Lucida Sans"/>
      <w:caps/>
      <w:sz w:val="22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BC15E4"/>
    <w:pPr>
      <w:tabs>
        <w:tab w:val="clear" w:pos="432"/>
      </w:tabs>
      <w:spacing w:after="100"/>
      <w:ind w:left="1920"/>
    </w:pPr>
  </w:style>
  <w:style w:type="paragraph" w:customStyle="1" w:styleId="Heading3NoTOC">
    <w:name w:val="Heading 3_No TOC"/>
    <w:basedOn w:val="Heading3"/>
    <w:next w:val="Normal"/>
    <w:qFormat/>
    <w:rsid w:val="006D4428"/>
    <w:pPr>
      <w:outlineLvl w:val="8"/>
    </w:pPr>
  </w:style>
  <w:style w:type="character" w:customStyle="1" w:styleId="medium-font1">
    <w:name w:val="medium-font1"/>
    <w:basedOn w:val="DefaultParagraphFont"/>
    <w:rsid w:val="00922A3E"/>
    <w:rPr>
      <w:sz w:val="19"/>
      <w:szCs w:val="19"/>
    </w:rPr>
  </w:style>
  <w:style w:type="character" w:customStyle="1" w:styleId="Heading3Char">
    <w:name w:val="Heading 3 Char"/>
    <w:basedOn w:val="DefaultParagraphFont"/>
    <w:link w:val="Heading3"/>
    <w:rsid w:val="00922A3E"/>
    <w:rPr>
      <w:b/>
    </w:rPr>
  </w:style>
  <w:style w:type="character" w:customStyle="1" w:styleId="FootnoteTextChar">
    <w:name w:val="Footnote Text Char"/>
    <w:basedOn w:val="DefaultParagraphFont"/>
    <w:link w:val="FootnoteText"/>
    <w:rsid w:val="00922A3E"/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922A3E"/>
  </w:style>
  <w:style w:type="character" w:styleId="CommentReference">
    <w:name w:val="annotation reference"/>
    <w:basedOn w:val="DefaultParagraphFont"/>
    <w:uiPriority w:val="99"/>
    <w:semiHidden/>
    <w:unhideWhenUsed/>
    <w:rsid w:val="00DB40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400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400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40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400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A69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aramond" w:eastAsia="Times New Roman" w:hAnsi="Garamond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 w:qFormat="1"/>
    <w:lsdException w:name="toc 2" w:uiPriority="39" w:qFormat="1"/>
    <w:lsdException w:name="toc 3" w:uiPriority="39" w:qFormat="1"/>
    <w:lsdException w:name="toc 4" w:uiPriority="0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 w:qFormat="1"/>
    <w:lsdException w:name="footer" w:qFormat="1"/>
    <w:lsdException w:name="caption" w:uiPriority="35" w:qFormat="1"/>
    <w:lsdException w:name="footnote reference" w:uiPriority="0"/>
    <w:lsdException w:name="page number" w:uiPriority="0" w:qFormat="1"/>
    <w:lsdException w:name="endnote reference" w:uiPriority="0"/>
    <w:lsdException w:name="endnote text" w:uiPriority="0"/>
    <w:lsdException w:name="Title" w:uiPriority="10" w:unhideWhenUsed="0" w:qFormat="1"/>
    <w:lsdException w:name="Default Paragraph Font" w:uiPriority="1"/>
    <w:lsdException w:name="Subtitle" w:uiPriority="11" w:unhideWhenUsed="0" w:qFormat="1"/>
    <w:lsdException w:name="Strong" w:uiPriority="22" w:unhideWhenUsed="0" w:qFormat="1"/>
    <w:lsdException w:name="Emphasis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9E9"/>
    <w:pPr>
      <w:tabs>
        <w:tab w:val="left" w:pos="432"/>
      </w:tabs>
      <w:spacing w:line="480" w:lineRule="auto"/>
      <w:ind w:firstLine="432"/>
      <w:jc w:val="both"/>
    </w:pPr>
  </w:style>
  <w:style w:type="paragraph" w:styleId="Heading1">
    <w:name w:val="heading 1"/>
    <w:basedOn w:val="Normal"/>
    <w:next w:val="Normal"/>
    <w:semiHidden/>
    <w:qFormat/>
    <w:rsid w:val="003A1506"/>
    <w:pPr>
      <w:spacing w:after="840" w:line="240" w:lineRule="auto"/>
      <w:ind w:firstLine="0"/>
      <w:jc w:val="center"/>
      <w:outlineLvl w:val="0"/>
    </w:pPr>
    <w:rPr>
      <w:b/>
      <w:caps/>
    </w:rPr>
  </w:style>
  <w:style w:type="paragraph" w:styleId="Heading2">
    <w:name w:val="heading 2"/>
    <w:basedOn w:val="Normal"/>
    <w:next w:val="Normal"/>
    <w:semiHidden/>
    <w:qFormat/>
    <w:rsid w:val="003A1506"/>
    <w:pPr>
      <w:keepNext/>
      <w:spacing w:after="240" w:line="240" w:lineRule="auto"/>
      <w:ind w:left="432" w:hanging="432"/>
      <w:outlineLvl w:val="1"/>
    </w:pPr>
    <w:rPr>
      <w:b/>
      <w:caps/>
    </w:rPr>
  </w:style>
  <w:style w:type="paragraph" w:styleId="Heading3">
    <w:name w:val="heading 3"/>
    <w:basedOn w:val="Normal"/>
    <w:next w:val="Normal"/>
    <w:link w:val="Heading3Char"/>
    <w:qFormat/>
    <w:rsid w:val="006F168E"/>
    <w:pPr>
      <w:keepNext/>
      <w:spacing w:after="240" w:line="240" w:lineRule="auto"/>
      <w:ind w:left="432" w:hanging="432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6F168E"/>
    <w:pPr>
      <w:spacing w:after="240" w:line="240" w:lineRule="auto"/>
      <w:ind w:left="432" w:hanging="432"/>
      <w:outlineLvl w:val="3"/>
    </w:pPr>
    <w:rPr>
      <w:b/>
    </w:rPr>
  </w:style>
  <w:style w:type="paragraph" w:styleId="Heading5">
    <w:name w:val="heading 5"/>
    <w:aliases w:val="Heading 5 (business proposal only)"/>
    <w:basedOn w:val="Normal"/>
    <w:next w:val="Normal"/>
    <w:semiHidden/>
    <w:qFormat/>
    <w:rsid w:val="003A1506"/>
    <w:pPr>
      <w:spacing w:after="240" w:line="240" w:lineRule="auto"/>
      <w:ind w:left="432" w:hanging="432"/>
      <w:outlineLvl w:val="4"/>
    </w:pPr>
    <w:rPr>
      <w:b/>
    </w:rPr>
  </w:style>
  <w:style w:type="paragraph" w:styleId="Heading6">
    <w:name w:val="heading 6"/>
    <w:aliases w:val="Heading 6 (business proposal only)"/>
    <w:basedOn w:val="Normal"/>
    <w:next w:val="Normal"/>
    <w:semiHidden/>
    <w:qFormat/>
    <w:rsid w:val="003A1506"/>
    <w:pPr>
      <w:outlineLvl w:val="5"/>
    </w:pPr>
  </w:style>
  <w:style w:type="paragraph" w:styleId="Heading7">
    <w:name w:val="heading 7"/>
    <w:aliases w:val="Heading 7 (business proposal only)"/>
    <w:basedOn w:val="Normal"/>
    <w:next w:val="Normal"/>
    <w:semiHidden/>
    <w:qFormat/>
    <w:rsid w:val="003A1506"/>
    <w:pPr>
      <w:outlineLvl w:val="6"/>
    </w:pPr>
  </w:style>
  <w:style w:type="paragraph" w:styleId="Heading8">
    <w:name w:val="heading 8"/>
    <w:aliases w:val="Heading 8 (business proposal only)"/>
    <w:basedOn w:val="Normal"/>
    <w:next w:val="Normal"/>
    <w:semiHidden/>
    <w:qFormat/>
    <w:rsid w:val="003A1506"/>
    <w:pPr>
      <w:outlineLvl w:val="7"/>
    </w:pPr>
  </w:style>
  <w:style w:type="paragraph" w:styleId="Heading9">
    <w:name w:val="heading 9"/>
    <w:aliases w:val="Heading 9 (business proposal only)"/>
    <w:basedOn w:val="Normal"/>
    <w:next w:val="Normal"/>
    <w:semiHidden/>
    <w:qFormat/>
    <w:rsid w:val="003A150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next w:val="Normalcontinued"/>
    <w:autoRedefine/>
    <w:uiPriority w:val="39"/>
    <w:qFormat/>
    <w:rsid w:val="000F431F"/>
    <w:pPr>
      <w:tabs>
        <w:tab w:val="left" w:pos="1008"/>
        <w:tab w:val="right" w:leader="dot" w:pos="9360"/>
      </w:tabs>
      <w:spacing w:after="240"/>
      <w:ind w:left="900" w:right="1080" w:hanging="900"/>
    </w:pPr>
    <w:rPr>
      <w:rFonts w:ascii="Lucida Sans" w:hAnsi="Lucida Sans"/>
      <w:caps/>
      <w:sz w:val="22"/>
    </w:rPr>
  </w:style>
  <w:style w:type="paragraph" w:customStyle="1" w:styleId="NormalSS">
    <w:name w:val="NormalSS"/>
    <w:basedOn w:val="Normal"/>
    <w:qFormat/>
    <w:rsid w:val="0058753C"/>
    <w:pPr>
      <w:spacing w:after="240" w:line="240" w:lineRule="auto"/>
    </w:pPr>
  </w:style>
  <w:style w:type="paragraph" w:styleId="Footer">
    <w:name w:val="footer"/>
    <w:basedOn w:val="Normal"/>
    <w:link w:val="FooterChar"/>
    <w:uiPriority w:val="99"/>
    <w:qFormat/>
    <w:rsid w:val="003B1FFC"/>
    <w:pPr>
      <w:tabs>
        <w:tab w:val="center" w:pos="4320"/>
        <w:tab w:val="right" w:pos="8640"/>
      </w:tabs>
      <w:spacing w:before="360" w:line="240" w:lineRule="auto"/>
    </w:pPr>
  </w:style>
  <w:style w:type="character" w:styleId="PageNumber">
    <w:name w:val="page number"/>
    <w:basedOn w:val="DefaultParagraphFont"/>
    <w:semiHidden/>
    <w:qFormat/>
    <w:rsid w:val="003B1FFC"/>
    <w:rPr>
      <w:rFonts w:ascii="Garamond" w:hAnsi="Garamond"/>
      <w:sz w:val="24"/>
    </w:rPr>
  </w:style>
  <w:style w:type="paragraph" w:customStyle="1" w:styleId="Heading1Black">
    <w:name w:val="Heading 1_Black"/>
    <w:basedOn w:val="Normal"/>
    <w:next w:val="Normal"/>
    <w:qFormat/>
    <w:rsid w:val="006F168E"/>
    <w:pPr>
      <w:spacing w:before="240" w:after="240" w:line="240" w:lineRule="auto"/>
      <w:ind w:firstLine="0"/>
      <w:jc w:val="center"/>
      <w:outlineLvl w:val="0"/>
    </w:pPr>
    <w:rPr>
      <w:rFonts w:ascii="Lucida Sans" w:hAnsi="Lucida Sans"/>
      <w:b/>
      <w:caps/>
    </w:rPr>
  </w:style>
  <w:style w:type="paragraph" w:styleId="TOC2">
    <w:name w:val="toc 2"/>
    <w:next w:val="Normal"/>
    <w:autoRedefine/>
    <w:uiPriority w:val="39"/>
    <w:qFormat/>
    <w:rsid w:val="001139E9"/>
    <w:pPr>
      <w:tabs>
        <w:tab w:val="left" w:pos="1440"/>
        <w:tab w:val="right" w:leader="dot" w:pos="9360"/>
      </w:tabs>
      <w:spacing w:after="240"/>
      <w:ind w:left="1440" w:right="1080" w:hanging="432"/>
    </w:pPr>
    <w:rPr>
      <w:rFonts w:ascii="Lucida Sans" w:hAnsi="Lucida Sans"/>
      <w:sz w:val="22"/>
    </w:rPr>
  </w:style>
  <w:style w:type="paragraph" w:styleId="TOC3">
    <w:name w:val="toc 3"/>
    <w:next w:val="Normal"/>
    <w:autoRedefine/>
    <w:uiPriority w:val="39"/>
    <w:qFormat/>
    <w:rsid w:val="001139E9"/>
    <w:pPr>
      <w:tabs>
        <w:tab w:val="left" w:pos="1872"/>
        <w:tab w:val="right" w:leader="dot" w:pos="9360"/>
      </w:tabs>
      <w:ind w:left="1872" w:right="1080" w:hanging="432"/>
    </w:pPr>
    <w:rPr>
      <w:rFonts w:ascii="Lucida Sans" w:hAnsi="Lucida Sans"/>
      <w:sz w:val="22"/>
    </w:rPr>
  </w:style>
  <w:style w:type="paragraph" w:styleId="TOC4">
    <w:name w:val="toc 4"/>
    <w:next w:val="Normal"/>
    <w:autoRedefine/>
    <w:qFormat/>
    <w:rsid w:val="00EE0957"/>
    <w:pPr>
      <w:tabs>
        <w:tab w:val="left" w:pos="1440"/>
        <w:tab w:val="right" w:leader="dot" w:pos="9360"/>
      </w:tabs>
      <w:ind w:left="2390" w:hanging="475"/>
    </w:pPr>
    <w:rPr>
      <w:rFonts w:ascii="Lucida Sans" w:hAnsi="Lucida Sans"/>
      <w:noProof/>
      <w:sz w:val="22"/>
    </w:rPr>
  </w:style>
  <w:style w:type="paragraph" w:styleId="FootnoteText">
    <w:name w:val="footnote text"/>
    <w:basedOn w:val="Normal"/>
    <w:link w:val="FootnoteTextChar"/>
    <w:rsid w:val="00850CF2"/>
    <w:pPr>
      <w:spacing w:after="120" w:line="240" w:lineRule="auto"/>
    </w:pPr>
    <w:rPr>
      <w:sz w:val="20"/>
    </w:rPr>
  </w:style>
  <w:style w:type="paragraph" w:customStyle="1" w:styleId="Dash">
    <w:name w:val="Dash"/>
    <w:qFormat/>
    <w:rsid w:val="00850CF2"/>
    <w:pPr>
      <w:numPr>
        <w:numId w:val="8"/>
      </w:numPr>
      <w:tabs>
        <w:tab w:val="left" w:pos="1080"/>
      </w:tabs>
      <w:spacing w:after="120"/>
      <w:ind w:left="1080" w:right="720"/>
      <w:jc w:val="both"/>
    </w:pPr>
  </w:style>
  <w:style w:type="paragraph" w:customStyle="1" w:styleId="DashLAST">
    <w:name w:val="Dash (LAST)"/>
    <w:basedOn w:val="Dash"/>
    <w:next w:val="Normal"/>
    <w:qFormat/>
    <w:rsid w:val="00850CF2"/>
    <w:pPr>
      <w:tabs>
        <w:tab w:val="num" w:pos="1080"/>
      </w:tabs>
      <w:spacing w:after="240"/>
    </w:pPr>
  </w:style>
  <w:style w:type="paragraph" w:customStyle="1" w:styleId="NumberedBullet">
    <w:name w:val="Numbered Bullet"/>
    <w:basedOn w:val="Normal"/>
    <w:qFormat/>
    <w:rsid w:val="00DB6227"/>
    <w:pPr>
      <w:numPr>
        <w:numId w:val="1"/>
      </w:numPr>
      <w:tabs>
        <w:tab w:val="clear" w:pos="432"/>
        <w:tab w:val="clear" w:pos="792"/>
        <w:tab w:val="left" w:pos="360"/>
      </w:tabs>
      <w:spacing w:after="120" w:line="240" w:lineRule="auto"/>
      <w:ind w:left="720" w:right="360" w:hanging="288"/>
    </w:pPr>
  </w:style>
  <w:style w:type="paragraph" w:customStyle="1" w:styleId="Outline">
    <w:name w:val="Outline"/>
    <w:basedOn w:val="Normal"/>
    <w:semiHidden/>
    <w:qFormat/>
    <w:rsid w:val="003A1506"/>
    <w:pPr>
      <w:tabs>
        <w:tab w:val="clear" w:pos="432"/>
      </w:tabs>
      <w:spacing w:after="240" w:line="240" w:lineRule="auto"/>
      <w:ind w:left="720" w:hanging="720"/>
    </w:pPr>
  </w:style>
  <w:style w:type="character" w:styleId="FootnoteReference">
    <w:name w:val="footnote reference"/>
    <w:basedOn w:val="DefaultParagraphFont"/>
    <w:rsid w:val="003A1506"/>
    <w:rPr>
      <w:spacing w:val="0"/>
      <w:position w:val="0"/>
      <w:u w:color="000080"/>
      <w:effect w:val="none"/>
      <w:vertAlign w:val="superscript"/>
    </w:rPr>
  </w:style>
  <w:style w:type="paragraph" w:styleId="EndnoteText">
    <w:name w:val="endnote text"/>
    <w:basedOn w:val="Normal"/>
    <w:semiHidden/>
    <w:rsid w:val="00850CF2"/>
    <w:pPr>
      <w:spacing w:after="240" w:line="240" w:lineRule="auto"/>
    </w:pPr>
  </w:style>
  <w:style w:type="character" w:styleId="EndnoteReference">
    <w:name w:val="endnote reference"/>
    <w:basedOn w:val="DefaultParagraphFont"/>
    <w:semiHidden/>
    <w:rsid w:val="003A1506"/>
    <w:rPr>
      <w:vertAlign w:val="superscript"/>
    </w:rPr>
  </w:style>
  <w:style w:type="paragraph" w:customStyle="1" w:styleId="MarkforTableHeading">
    <w:name w:val="Mark for Table Heading"/>
    <w:basedOn w:val="Normal"/>
    <w:next w:val="Normal"/>
    <w:qFormat/>
    <w:rsid w:val="00542523"/>
    <w:pPr>
      <w:keepNext/>
      <w:spacing w:after="60" w:line="240" w:lineRule="auto"/>
      <w:ind w:firstLine="0"/>
    </w:pPr>
    <w:rPr>
      <w:rFonts w:ascii="Lucida Sans" w:hAnsi="Lucida Sans"/>
      <w:b/>
      <w:sz w:val="18"/>
    </w:rPr>
  </w:style>
  <w:style w:type="paragraph" w:customStyle="1" w:styleId="References">
    <w:name w:val="References"/>
    <w:basedOn w:val="Normal"/>
    <w:qFormat/>
    <w:rsid w:val="00883BD4"/>
    <w:pPr>
      <w:keepLines/>
      <w:spacing w:after="240" w:line="240" w:lineRule="auto"/>
      <w:ind w:left="432" w:hanging="432"/>
    </w:pPr>
  </w:style>
  <w:style w:type="paragraph" w:customStyle="1" w:styleId="MarkforFigureHeading">
    <w:name w:val="Mark for Figure Heading"/>
    <w:basedOn w:val="MarkforTableHeading"/>
    <w:next w:val="Normal"/>
    <w:qFormat/>
    <w:rsid w:val="004118E0"/>
  </w:style>
  <w:style w:type="paragraph" w:customStyle="1" w:styleId="MarkforExhibitHeading">
    <w:name w:val="Mark for Exhibit Heading"/>
    <w:basedOn w:val="Normal"/>
    <w:next w:val="Normal"/>
    <w:qFormat/>
    <w:rsid w:val="00046E51"/>
    <w:pPr>
      <w:keepNext/>
      <w:spacing w:after="60" w:line="240" w:lineRule="auto"/>
      <w:ind w:firstLine="0"/>
    </w:pPr>
    <w:rPr>
      <w:rFonts w:ascii="Lucida Sans" w:hAnsi="Lucida Sans"/>
      <w:b/>
      <w:sz w:val="18"/>
    </w:rPr>
  </w:style>
  <w:style w:type="paragraph" w:styleId="TableofFigures">
    <w:name w:val="table of figures"/>
    <w:basedOn w:val="Normal"/>
    <w:next w:val="Normal"/>
    <w:uiPriority w:val="99"/>
    <w:rsid w:val="001E045B"/>
    <w:pPr>
      <w:tabs>
        <w:tab w:val="clear" w:pos="432"/>
        <w:tab w:val="left" w:pos="1008"/>
        <w:tab w:val="right" w:leader="dot" w:pos="9360"/>
      </w:tabs>
      <w:spacing w:after="240" w:line="240" w:lineRule="auto"/>
      <w:ind w:left="1008" w:right="1080" w:hanging="1008"/>
      <w:jc w:val="left"/>
    </w:pPr>
    <w:rPr>
      <w:rFonts w:ascii="Lucida Sans" w:hAnsi="Lucida Sans"/>
      <w:sz w:val="22"/>
    </w:rPr>
  </w:style>
  <w:style w:type="character" w:customStyle="1" w:styleId="MTEquationSection">
    <w:name w:val="MTEquationSection"/>
    <w:basedOn w:val="DefaultParagraphFont"/>
    <w:semiHidden/>
    <w:rsid w:val="003A1506"/>
    <w:rPr>
      <w:vanish/>
      <w:color w:val="FF0000"/>
    </w:rPr>
  </w:style>
  <w:style w:type="paragraph" w:customStyle="1" w:styleId="NumberedBulletLASTSS">
    <w:name w:val="Numbered Bullet (LAST SS)"/>
    <w:basedOn w:val="NumberedBullet"/>
    <w:next w:val="Normal"/>
    <w:qFormat/>
    <w:rsid w:val="00DB6227"/>
    <w:pPr>
      <w:spacing w:after="240"/>
    </w:pPr>
  </w:style>
  <w:style w:type="paragraph" w:styleId="ListParagraph">
    <w:name w:val="List Paragraph"/>
    <w:basedOn w:val="Normal"/>
    <w:uiPriority w:val="34"/>
    <w:qFormat/>
    <w:rsid w:val="002A28C9"/>
    <w:pPr>
      <w:numPr>
        <w:numId w:val="6"/>
      </w:numPr>
      <w:ind w:left="720" w:hanging="288"/>
      <w:contextualSpacing/>
    </w:pPr>
  </w:style>
  <w:style w:type="paragraph" w:styleId="Header">
    <w:name w:val="header"/>
    <w:basedOn w:val="Normal"/>
    <w:link w:val="HeaderChar"/>
    <w:qFormat/>
    <w:rsid w:val="006C5B99"/>
    <w:pPr>
      <w:tabs>
        <w:tab w:val="clear" w:pos="432"/>
        <w:tab w:val="center" w:pos="4680"/>
        <w:tab w:val="right" w:pos="9360"/>
      </w:tabs>
      <w:spacing w:line="240" w:lineRule="auto"/>
      <w:ind w:firstLine="0"/>
    </w:pPr>
    <w:rPr>
      <w:i/>
      <w:sz w:val="22"/>
    </w:rPr>
  </w:style>
  <w:style w:type="character" w:customStyle="1" w:styleId="HeaderChar">
    <w:name w:val="Header Char"/>
    <w:basedOn w:val="DefaultParagraphFont"/>
    <w:link w:val="Header"/>
    <w:rsid w:val="006C5B99"/>
    <w:rPr>
      <w:i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177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774"/>
    <w:rPr>
      <w:rFonts w:ascii="Tahoma" w:hAnsi="Tahoma" w:cs="Tahoma"/>
      <w:sz w:val="16"/>
      <w:szCs w:val="16"/>
    </w:rPr>
  </w:style>
  <w:style w:type="paragraph" w:customStyle="1" w:styleId="TableFootnoteCaption">
    <w:name w:val="Table Footnote_Caption"/>
    <w:basedOn w:val="NormalSS"/>
    <w:qFormat/>
    <w:rsid w:val="00A356E7"/>
    <w:pPr>
      <w:spacing w:after="120"/>
      <w:ind w:firstLine="0"/>
    </w:pPr>
    <w:rPr>
      <w:rFonts w:ascii="Lucida Sans" w:hAnsi="Lucida Sans"/>
      <w:sz w:val="18"/>
    </w:rPr>
  </w:style>
  <w:style w:type="paragraph" w:customStyle="1" w:styleId="TableHeaderCenter">
    <w:name w:val="Table Header Center"/>
    <w:basedOn w:val="NormalSS"/>
    <w:qFormat/>
    <w:rsid w:val="001E466A"/>
    <w:pPr>
      <w:spacing w:before="120" w:after="60"/>
      <w:ind w:firstLine="0"/>
      <w:jc w:val="center"/>
    </w:pPr>
    <w:rPr>
      <w:rFonts w:ascii="Lucida Sans" w:hAnsi="Lucida Sans"/>
      <w:sz w:val="18"/>
    </w:rPr>
  </w:style>
  <w:style w:type="paragraph" w:customStyle="1" w:styleId="TableHeaderLeft">
    <w:name w:val="Table Header Left"/>
    <w:basedOn w:val="NormalSS"/>
    <w:qFormat/>
    <w:rsid w:val="001E466A"/>
    <w:pPr>
      <w:spacing w:before="120" w:after="60"/>
      <w:ind w:firstLine="0"/>
      <w:jc w:val="left"/>
    </w:pPr>
    <w:rPr>
      <w:rFonts w:ascii="Lucida Sans" w:hAnsi="Lucida Sans"/>
      <w:sz w:val="18"/>
    </w:rPr>
  </w:style>
  <w:style w:type="paragraph" w:customStyle="1" w:styleId="Normalcontinued">
    <w:name w:val="Normal (continued)"/>
    <w:basedOn w:val="Normal"/>
    <w:next w:val="Normal"/>
    <w:qFormat/>
    <w:rsid w:val="0058753C"/>
    <w:pPr>
      <w:ind w:firstLine="0"/>
    </w:pPr>
  </w:style>
  <w:style w:type="paragraph" w:customStyle="1" w:styleId="NormalSScontinued">
    <w:name w:val="NormalSS (continued)"/>
    <w:basedOn w:val="NormalSS"/>
    <w:next w:val="NormalSS"/>
    <w:qFormat/>
    <w:rsid w:val="00F62807"/>
    <w:pPr>
      <w:ind w:firstLine="0"/>
    </w:pPr>
  </w:style>
  <w:style w:type="paragraph" w:customStyle="1" w:styleId="TableText">
    <w:name w:val="Table Text"/>
    <w:basedOn w:val="NormalSS"/>
    <w:qFormat/>
    <w:rsid w:val="001E466A"/>
    <w:pPr>
      <w:tabs>
        <w:tab w:val="clear" w:pos="432"/>
      </w:tabs>
      <w:spacing w:after="0"/>
      <w:ind w:firstLine="0"/>
      <w:jc w:val="left"/>
    </w:pPr>
    <w:rPr>
      <w:rFonts w:ascii="Lucida Sans" w:hAnsi="Lucida Sans"/>
      <w:sz w:val="18"/>
    </w:rPr>
  </w:style>
  <w:style w:type="paragraph" w:customStyle="1" w:styleId="TableSourceCaption">
    <w:name w:val="Table Source_Caption"/>
    <w:basedOn w:val="NormalSS"/>
    <w:qFormat/>
    <w:rsid w:val="001E466A"/>
    <w:pPr>
      <w:tabs>
        <w:tab w:val="clear" w:pos="432"/>
      </w:tabs>
      <w:spacing w:after="120"/>
      <w:ind w:left="1080" w:hanging="1080"/>
    </w:pPr>
    <w:rPr>
      <w:rFonts w:ascii="Lucida Sans" w:hAnsi="Lucida Sans"/>
      <w:sz w:val="18"/>
    </w:rPr>
  </w:style>
  <w:style w:type="paragraph" w:customStyle="1" w:styleId="AcknowledgmentnoTOCBlack">
    <w:name w:val="Acknowledgment no TOC_Black"/>
    <w:basedOn w:val="Normal"/>
    <w:next w:val="Normal"/>
    <w:qFormat/>
    <w:rsid w:val="00DB4CA9"/>
    <w:pPr>
      <w:spacing w:before="240" w:after="240" w:line="240" w:lineRule="auto"/>
      <w:ind w:firstLine="0"/>
      <w:jc w:val="center"/>
      <w:outlineLvl w:val="8"/>
    </w:pPr>
    <w:rPr>
      <w:rFonts w:ascii="Lucida Sans" w:hAnsi="Lucida Sans"/>
      <w:b/>
      <w:caps/>
    </w:rPr>
  </w:style>
  <w:style w:type="paragraph" w:customStyle="1" w:styleId="AcknowledgmentnoTOCRed">
    <w:name w:val="Acknowledgment no TOC_Red"/>
    <w:basedOn w:val="AcknowledgmentnoTOCBlack"/>
    <w:next w:val="Normal"/>
    <w:qFormat/>
    <w:rsid w:val="00DB4CA9"/>
    <w:rPr>
      <w:color w:val="C00000"/>
    </w:rPr>
  </w:style>
  <w:style w:type="paragraph" w:customStyle="1" w:styleId="AcknowledgmentnoTOCBlue">
    <w:name w:val="Acknowledgment no TOC_Blue"/>
    <w:basedOn w:val="AcknowledgmentnoTOCBlack"/>
    <w:next w:val="Normal"/>
    <w:qFormat/>
    <w:rsid w:val="00DB4CA9"/>
    <w:rPr>
      <w:color w:val="345294"/>
    </w:rPr>
  </w:style>
  <w:style w:type="paragraph" w:customStyle="1" w:styleId="BulletBlack">
    <w:name w:val="Bullet_Black"/>
    <w:basedOn w:val="Normal"/>
    <w:qFormat/>
    <w:rsid w:val="002A28C9"/>
    <w:pPr>
      <w:numPr>
        <w:numId w:val="9"/>
      </w:numPr>
      <w:tabs>
        <w:tab w:val="clear" w:pos="432"/>
        <w:tab w:val="left" w:pos="360"/>
      </w:tabs>
      <w:spacing w:after="120" w:line="240" w:lineRule="auto"/>
      <w:ind w:left="720" w:right="360" w:hanging="288"/>
    </w:pPr>
  </w:style>
  <w:style w:type="paragraph" w:customStyle="1" w:styleId="BulletRed">
    <w:name w:val="Bullet_Red"/>
    <w:basedOn w:val="BulletBlack"/>
    <w:qFormat/>
    <w:rsid w:val="00AC5EBF"/>
    <w:pPr>
      <w:numPr>
        <w:numId w:val="12"/>
      </w:numPr>
      <w:ind w:left="720" w:hanging="288"/>
    </w:pPr>
  </w:style>
  <w:style w:type="paragraph" w:customStyle="1" w:styleId="BulletBlue">
    <w:name w:val="Bullet_Blue"/>
    <w:basedOn w:val="BulletBlack"/>
    <w:qFormat/>
    <w:rsid w:val="00C2452C"/>
    <w:pPr>
      <w:numPr>
        <w:numId w:val="10"/>
      </w:numPr>
      <w:ind w:left="720" w:hanging="288"/>
    </w:pPr>
  </w:style>
  <w:style w:type="paragraph" w:customStyle="1" w:styleId="BulletBlackLastSS">
    <w:name w:val="Bullet_Black (Last SS)"/>
    <w:basedOn w:val="BulletBlack"/>
    <w:next w:val="NormalSS"/>
    <w:qFormat/>
    <w:rsid w:val="00320EB3"/>
    <w:pPr>
      <w:spacing w:after="240"/>
    </w:pPr>
  </w:style>
  <w:style w:type="paragraph" w:customStyle="1" w:styleId="BulletRedLastSS">
    <w:name w:val="Bullet_Red (Last SS)"/>
    <w:basedOn w:val="BulletBlackLastSS"/>
    <w:next w:val="NormalSS"/>
    <w:qFormat/>
    <w:rsid w:val="00AC5EBF"/>
    <w:pPr>
      <w:numPr>
        <w:numId w:val="13"/>
      </w:numPr>
      <w:ind w:left="720" w:hanging="288"/>
    </w:pPr>
  </w:style>
  <w:style w:type="paragraph" w:customStyle="1" w:styleId="BulletBlueLastSS">
    <w:name w:val="Bullet_Blue (Last SS)"/>
    <w:basedOn w:val="BulletBlackLastSS"/>
    <w:next w:val="NormalSS"/>
    <w:qFormat/>
    <w:rsid w:val="00C2452C"/>
    <w:pPr>
      <w:numPr>
        <w:numId w:val="11"/>
      </w:numPr>
      <w:ind w:left="720" w:hanging="288"/>
    </w:pPr>
  </w:style>
  <w:style w:type="paragraph" w:customStyle="1" w:styleId="BulletBlackLastDS">
    <w:name w:val="Bullet_Black (Last DS)"/>
    <w:basedOn w:val="BulletBlackLastSS"/>
    <w:next w:val="Normal"/>
    <w:qFormat/>
    <w:rsid w:val="001D11DE"/>
    <w:pPr>
      <w:spacing w:after="320"/>
    </w:pPr>
  </w:style>
  <w:style w:type="paragraph" w:customStyle="1" w:styleId="BulletRedLastDS">
    <w:name w:val="Bullet_Red (Last DS)"/>
    <w:basedOn w:val="BulletRedLastSS"/>
    <w:next w:val="Normal"/>
    <w:qFormat/>
    <w:rsid w:val="001D11DE"/>
    <w:pPr>
      <w:spacing w:after="320"/>
    </w:pPr>
  </w:style>
  <w:style w:type="paragraph" w:customStyle="1" w:styleId="BulletBlueLastDS">
    <w:name w:val="Bullet_Blue (Last DS)"/>
    <w:basedOn w:val="BulletBlackLastDS"/>
    <w:next w:val="Normal"/>
    <w:qFormat/>
    <w:rsid w:val="001D11DE"/>
    <w:pPr>
      <w:numPr>
        <w:numId w:val="14"/>
      </w:numPr>
      <w:ind w:left="720" w:hanging="288"/>
    </w:pPr>
  </w:style>
  <w:style w:type="table" w:styleId="TableGrid">
    <w:name w:val="Table Grid"/>
    <w:basedOn w:val="TableNormal"/>
    <w:uiPriority w:val="59"/>
    <w:rsid w:val="00645FA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1Red">
    <w:name w:val="Heading 1_Red"/>
    <w:basedOn w:val="Heading1Black"/>
    <w:next w:val="Normal"/>
    <w:qFormat/>
    <w:rsid w:val="00BD1A05"/>
    <w:rPr>
      <w:color w:val="C00000"/>
    </w:rPr>
  </w:style>
  <w:style w:type="paragraph" w:customStyle="1" w:styleId="Heading1Blue">
    <w:name w:val="Heading 1_Blue"/>
    <w:basedOn w:val="Heading1Black"/>
    <w:next w:val="Normal"/>
    <w:qFormat/>
    <w:rsid w:val="004F493C"/>
    <w:rPr>
      <w:color w:val="345294"/>
    </w:rPr>
  </w:style>
  <w:style w:type="paragraph" w:customStyle="1" w:styleId="Heading2Black">
    <w:name w:val="Heading 2_Black"/>
    <w:basedOn w:val="Normal"/>
    <w:next w:val="Normal"/>
    <w:qFormat/>
    <w:rsid w:val="006F168E"/>
    <w:pPr>
      <w:keepNext/>
      <w:spacing w:after="240" w:line="240" w:lineRule="auto"/>
      <w:ind w:left="432" w:hanging="432"/>
      <w:outlineLvl w:val="1"/>
    </w:pPr>
    <w:rPr>
      <w:rFonts w:ascii="Lucida Sans" w:hAnsi="Lucida Sans"/>
      <w:b/>
    </w:rPr>
  </w:style>
  <w:style w:type="paragraph" w:customStyle="1" w:styleId="Heading2Red">
    <w:name w:val="Heading 2_Red"/>
    <w:basedOn w:val="Heading2Black"/>
    <w:next w:val="Normal"/>
    <w:qFormat/>
    <w:rsid w:val="00BD1A05"/>
    <w:rPr>
      <w:color w:val="C00000"/>
    </w:rPr>
  </w:style>
  <w:style w:type="paragraph" w:customStyle="1" w:styleId="Heading2Blue">
    <w:name w:val="Heading 2_Blue"/>
    <w:basedOn w:val="Heading2Black"/>
    <w:next w:val="Normal"/>
    <w:qFormat/>
    <w:rsid w:val="00FB0335"/>
    <w:rPr>
      <w:color w:val="345294"/>
    </w:rPr>
  </w:style>
  <w:style w:type="paragraph" w:customStyle="1" w:styleId="Heading2BlackNoTOC">
    <w:name w:val="Heading 2_Black No TOC"/>
    <w:basedOn w:val="Heading2Black"/>
    <w:next w:val="Normal"/>
    <w:qFormat/>
    <w:rsid w:val="002F60A0"/>
    <w:pPr>
      <w:outlineLvl w:val="8"/>
    </w:pPr>
  </w:style>
  <w:style w:type="paragraph" w:customStyle="1" w:styleId="Heading2RedNoTOC">
    <w:name w:val="Heading 2_Red No TOC"/>
    <w:basedOn w:val="Heading2Red"/>
    <w:next w:val="Normal"/>
    <w:qFormat/>
    <w:rsid w:val="002F60A0"/>
    <w:pPr>
      <w:outlineLvl w:val="8"/>
    </w:pPr>
  </w:style>
  <w:style w:type="paragraph" w:customStyle="1" w:styleId="Heading2BlueNoTOC">
    <w:name w:val="Heading 2_Blue No TOC"/>
    <w:basedOn w:val="Heading2Blue"/>
    <w:next w:val="Normal"/>
    <w:qFormat/>
    <w:rsid w:val="002F60A0"/>
    <w:pPr>
      <w:outlineLvl w:val="8"/>
    </w:pPr>
  </w:style>
  <w:style w:type="paragraph" w:customStyle="1" w:styleId="MarkforAttachmentHeadingBlack">
    <w:name w:val="Mark for Attachment Heading_Black"/>
    <w:basedOn w:val="Normal"/>
    <w:next w:val="Normal"/>
    <w:qFormat/>
    <w:rsid w:val="006F168E"/>
    <w:pPr>
      <w:ind w:firstLine="0"/>
      <w:jc w:val="center"/>
      <w:outlineLvl w:val="0"/>
    </w:pPr>
    <w:rPr>
      <w:rFonts w:ascii="Lucida Sans" w:hAnsi="Lucida Sans"/>
      <w:b/>
      <w:caps/>
    </w:rPr>
  </w:style>
  <w:style w:type="paragraph" w:customStyle="1" w:styleId="MarkforAttachmentHeadingRed">
    <w:name w:val="Mark for Attachment Heading_Red"/>
    <w:basedOn w:val="MarkforAttachmentHeadingBlack"/>
    <w:next w:val="Normal"/>
    <w:qFormat/>
    <w:rsid w:val="00DB6227"/>
    <w:rPr>
      <w:color w:val="C00000"/>
    </w:rPr>
  </w:style>
  <w:style w:type="paragraph" w:customStyle="1" w:styleId="MarkforAttachmentHeadingBlue">
    <w:name w:val="Mark for Attachment Heading_Blue"/>
    <w:basedOn w:val="MarkforAttachmentHeadingBlack"/>
    <w:next w:val="Normal"/>
    <w:qFormat/>
    <w:rsid w:val="004F493C"/>
    <w:rPr>
      <w:color w:val="345294"/>
    </w:rPr>
  </w:style>
  <w:style w:type="paragraph" w:customStyle="1" w:styleId="MarkforAppendixHeadingBlack">
    <w:name w:val="Mark for Appendix Heading_Black"/>
    <w:basedOn w:val="Normal"/>
    <w:next w:val="Normal"/>
    <w:qFormat/>
    <w:rsid w:val="002F60A0"/>
    <w:pPr>
      <w:ind w:firstLine="0"/>
      <w:jc w:val="center"/>
      <w:outlineLvl w:val="7"/>
    </w:pPr>
    <w:rPr>
      <w:rFonts w:ascii="Lucida Sans" w:hAnsi="Lucida Sans"/>
      <w:b/>
      <w:caps/>
    </w:rPr>
  </w:style>
  <w:style w:type="paragraph" w:customStyle="1" w:styleId="MarkforAppendixHeadingRed">
    <w:name w:val="Mark for Appendix Heading_Red"/>
    <w:basedOn w:val="MarkforAppendixHeadingBlack"/>
    <w:next w:val="Normal"/>
    <w:qFormat/>
    <w:rsid w:val="002F60A0"/>
    <w:rPr>
      <w:color w:val="C00000"/>
    </w:rPr>
  </w:style>
  <w:style w:type="paragraph" w:customStyle="1" w:styleId="MarkforAppendixHeadingBlue">
    <w:name w:val="Mark for Appendix Heading_Blue"/>
    <w:basedOn w:val="MarkforAppendixHeadingBlack"/>
    <w:next w:val="Normal"/>
    <w:qFormat/>
    <w:rsid w:val="002F60A0"/>
    <w:rPr>
      <w:color w:val="345294"/>
    </w:rPr>
  </w:style>
  <w:style w:type="paragraph" w:customStyle="1" w:styleId="NumberedBulletLastDS">
    <w:name w:val="Numbered Bullet (Last DS)"/>
    <w:basedOn w:val="NumberedBulletLASTSS"/>
    <w:next w:val="Normal"/>
    <w:qFormat/>
    <w:rsid w:val="001D11DE"/>
    <w:pPr>
      <w:spacing w:after="320"/>
    </w:pPr>
  </w:style>
  <w:style w:type="paragraph" w:customStyle="1" w:styleId="TableSignificanceCaption">
    <w:name w:val="Table Significance_Caption"/>
    <w:basedOn w:val="TableSourceCaption"/>
    <w:qFormat/>
    <w:rsid w:val="001E466A"/>
    <w:pPr>
      <w:spacing w:after="0"/>
    </w:pPr>
  </w:style>
  <w:style w:type="paragraph" w:customStyle="1" w:styleId="TitleofDocumentVertical">
    <w:name w:val="Title of Document Vertical"/>
    <w:basedOn w:val="Normal"/>
    <w:qFormat/>
    <w:rsid w:val="00DB6227"/>
    <w:pPr>
      <w:spacing w:before="3120" w:after="240" w:line="360" w:lineRule="exact"/>
      <w:ind w:firstLine="0"/>
    </w:pPr>
    <w:rPr>
      <w:rFonts w:ascii="Lucida Sans" w:hAnsi="Lucida Sans"/>
      <w:b/>
      <w:sz w:val="22"/>
    </w:rPr>
  </w:style>
  <w:style w:type="paragraph" w:customStyle="1" w:styleId="TitleofDocumentHorizontal">
    <w:name w:val="Title of Document Horizontal"/>
    <w:basedOn w:val="TitleofDocumentVertical"/>
    <w:qFormat/>
    <w:rsid w:val="00DB6227"/>
    <w:pPr>
      <w:spacing w:before="0" w:after="160"/>
    </w:pPr>
  </w:style>
  <w:style w:type="paragraph" w:customStyle="1" w:styleId="TitleofDocumentNoPhoto">
    <w:name w:val="Title of Document No Photo"/>
    <w:basedOn w:val="TitleofDocumentHorizontal"/>
    <w:qFormat/>
    <w:rsid w:val="00DB6227"/>
  </w:style>
  <w:style w:type="paragraph" w:customStyle="1" w:styleId="TableSpace">
    <w:name w:val="TableSpace"/>
    <w:basedOn w:val="TableSourceCaption"/>
    <w:next w:val="TableFootnoteCaption"/>
    <w:semiHidden/>
    <w:qFormat/>
    <w:rsid w:val="00754E03"/>
    <w:pPr>
      <w:spacing w:after="0"/>
    </w:pPr>
  </w:style>
  <w:style w:type="table" w:customStyle="1" w:styleId="SMPRTableRed">
    <w:name w:val="SMPR_Table_Red"/>
    <w:basedOn w:val="TableNormal"/>
    <w:uiPriority w:val="99"/>
    <w:rsid w:val="00F968DD"/>
    <w:rPr>
      <w:rFonts w:ascii="Lucida Sans" w:hAnsi="Lucida Sans"/>
      <w:sz w:val="20"/>
    </w:rPr>
    <w:tblPr>
      <w:tblInd w:w="115" w:type="dxa"/>
      <w:tblBorders>
        <w:top w:val="single" w:sz="12" w:space="0" w:color="C00000"/>
        <w:bottom w:val="single" w:sz="4" w:space="0" w:color="C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12" w:space="0" w:color="C00000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SMPRTableBlue">
    <w:name w:val="SMPR_Table_Blue"/>
    <w:basedOn w:val="SMPRTableRed"/>
    <w:uiPriority w:val="99"/>
    <w:rsid w:val="007F0DA1"/>
    <w:tblPr>
      <w:tblInd w:w="115" w:type="dxa"/>
      <w:tblBorders>
        <w:top w:val="single" w:sz="12" w:space="0" w:color="345294"/>
        <w:bottom w:val="single" w:sz="4" w:space="0" w:color="34529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12" w:space="0" w:color="345294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SMPRTableBlack">
    <w:name w:val="SMPR_Table_Black"/>
    <w:basedOn w:val="SMPRTableRed"/>
    <w:uiPriority w:val="99"/>
    <w:rsid w:val="00F968DD"/>
    <w:tblPr>
      <w:tblInd w:w="115" w:type="dxa"/>
      <w:tblBorders>
        <w:top w:val="single" w:sz="12" w:space="0" w:color="auto"/>
        <w:bottom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12" w:space="0" w:color="auto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numbering" w:customStyle="1" w:styleId="MPROutline">
    <w:name w:val="MPROutline"/>
    <w:uiPriority w:val="99"/>
    <w:rsid w:val="000B7E70"/>
    <w:pPr>
      <w:numPr>
        <w:numId w:val="15"/>
      </w:numPr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C15E4"/>
    <w:pPr>
      <w:tabs>
        <w:tab w:val="clear" w:pos="432"/>
      </w:tabs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C15E4"/>
    <w:pPr>
      <w:tabs>
        <w:tab w:val="clear" w:pos="432"/>
      </w:tabs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C15E4"/>
    <w:pPr>
      <w:tabs>
        <w:tab w:val="clear" w:pos="432"/>
      </w:tabs>
      <w:spacing w:after="100"/>
      <w:ind w:left="1440"/>
    </w:pPr>
  </w:style>
  <w:style w:type="paragraph" w:styleId="TOC8">
    <w:name w:val="toc 8"/>
    <w:next w:val="Normal"/>
    <w:autoRedefine/>
    <w:uiPriority w:val="39"/>
    <w:rsid w:val="001139E9"/>
    <w:pPr>
      <w:tabs>
        <w:tab w:val="left" w:pos="1872"/>
        <w:tab w:val="right" w:leader="dot" w:pos="9360"/>
      </w:tabs>
      <w:spacing w:after="240"/>
      <w:ind w:left="1872" w:right="1080" w:hanging="1872"/>
    </w:pPr>
    <w:rPr>
      <w:rFonts w:ascii="Lucida Sans" w:hAnsi="Lucida Sans"/>
      <w:caps/>
      <w:sz w:val="22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BC15E4"/>
    <w:pPr>
      <w:tabs>
        <w:tab w:val="clear" w:pos="432"/>
      </w:tabs>
      <w:spacing w:after="100"/>
      <w:ind w:left="1920"/>
    </w:pPr>
  </w:style>
  <w:style w:type="paragraph" w:customStyle="1" w:styleId="Heading3NoTOC">
    <w:name w:val="Heading 3_No TOC"/>
    <w:basedOn w:val="Heading3"/>
    <w:next w:val="Normal"/>
    <w:qFormat/>
    <w:rsid w:val="006D4428"/>
    <w:pPr>
      <w:outlineLvl w:val="8"/>
    </w:pPr>
  </w:style>
  <w:style w:type="character" w:customStyle="1" w:styleId="medium-font1">
    <w:name w:val="medium-font1"/>
    <w:basedOn w:val="DefaultParagraphFont"/>
    <w:rsid w:val="00922A3E"/>
    <w:rPr>
      <w:sz w:val="19"/>
      <w:szCs w:val="19"/>
    </w:rPr>
  </w:style>
  <w:style w:type="character" w:customStyle="1" w:styleId="Heading3Char">
    <w:name w:val="Heading 3 Char"/>
    <w:basedOn w:val="DefaultParagraphFont"/>
    <w:link w:val="Heading3"/>
    <w:rsid w:val="00922A3E"/>
    <w:rPr>
      <w:b/>
    </w:rPr>
  </w:style>
  <w:style w:type="character" w:customStyle="1" w:styleId="FootnoteTextChar">
    <w:name w:val="Footnote Text Char"/>
    <w:basedOn w:val="DefaultParagraphFont"/>
    <w:link w:val="FootnoteText"/>
    <w:rsid w:val="00922A3E"/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922A3E"/>
  </w:style>
  <w:style w:type="character" w:styleId="CommentReference">
    <w:name w:val="annotation reference"/>
    <w:basedOn w:val="DefaultParagraphFont"/>
    <w:uiPriority w:val="99"/>
    <w:semiHidden/>
    <w:unhideWhenUsed/>
    <w:rsid w:val="00DB40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400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400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40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400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A69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wmf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3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image" Target="media/image4.jpeg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PR-Standard">
      <a:majorFont>
        <a:latin typeface="Lucida Sans"/>
        <a:ea typeface=""/>
        <a:cs typeface=""/>
      </a:majorFont>
      <a:minorFont>
        <a:latin typeface="Lucida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009C1EFB5F744AAA981BA8C505A621" ma:contentTypeVersion="0" ma:contentTypeDescription="Create a new document." ma:contentTypeScope="" ma:versionID="dea04c92c8be3c9c61c8f03dfe536a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590FB5-0FC3-4EA7-9934-C4D4059087A9}">
  <ds:schemaRefs>
    <ds:schemaRef ds:uri="http://schemas.microsoft.com/office/2006/documentManagement/types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terms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726DA9F7-D484-4FF5-9D2A-FFC9231F89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3F11284-C419-4560-A8F1-BF34B4DD4D1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2A60BA5-2482-4A44-BE5C-9E29F2A4DCB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3BCD6F6F-5554-4E31-B201-9FE4740FE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810</Words>
  <Characters>5026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Mathematica, Inc</Company>
  <LinksUpToDate>false</LinksUpToDate>
  <CharactersWithSpaces>5825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Donna Dorsey</dc:creator>
  <cp:lastModifiedBy>Erica Johnson</cp:lastModifiedBy>
  <cp:revision>2</cp:revision>
  <cp:lastPrinted>2013-01-08T19:32:00Z</cp:lastPrinted>
  <dcterms:created xsi:type="dcterms:W3CDTF">2013-04-05T18:16:00Z</dcterms:created>
  <dcterms:modified xsi:type="dcterms:W3CDTF">2013-04-05T18:16:00Z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0x01010006009C1EFB5F744AAA981BA8C505A621</vt:lpwstr>
  </property>
</Properties>
</file>