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66663F">
      <w:pPr>
        <w:widowControl/>
        <w:rPr>
          <w:rFonts w:ascii="Arial" w:hAnsi="Arial" w:cs="Arial"/>
          <w:sz w:val="22"/>
          <w:szCs w:val="22"/>
        </w:rPr>
      </w:pPr>
      <w:r w:rsidRPr="0066663F">
        <w:rPr>
          <w:rFonts w:ascii="Arial" w:hAnsi="Arial" w:cs="Arial"/>
          <w:noProof/>
        </w:rPr>
        <w:pict>
          <v:line id="_x0000_s1026" style="position:absolute;z-index:251655680;mso-position-horizontal-relative:margin" from="0,0" to="0,0" o:allowincell="f" strokecolor="#020000" strokeweight=".96pt">
            <w10:wrap anchorx="margin"/>
          </v:line>
        </w:pict>
      </w:r>
      <w:r w:rsidRPr="0066663F">
        <w:rPr>
          <w:rFonts w:ascii="Arial" w:hAnsi="Arial" w:cs="Arial"/>
          <w:noProof/>
        </w:rPr>
        <w:pict>
          <v:line id="_x0000_s1027" style="position:absolute;z-index:251656704;mso-position-horizontal-relative:margin" from="0,2.7pt" to="468pt,2.7pt" o:allowincell="f" strokecolor="#020000" strokeweight="4.8pt">
            <v:stroke linestyle="thinThin"/>
            <w10:wrap anchorx="margin"/>
          </v:line>
        </w:pict>
      </w:r>
    </w:p>
    <w:p w:rsidR="00337EE0" w:rsidRPr="006460FB" w:rsidRDefault="00337EE0">
      <w:pPr>
        <w:widowControl/>
        <w:rPr>
          <w:rFonts w:ascii="Arial" w:hAnsi="Arial" w:cs="Arial"/>
          <w:sz w:val="22"/>
          <w:szCs w:val="22"/>
        </w:rPr>
      </w:pPr>
    </w:p>
    <w:p w:rsidR="00CC082D" w:rsidRPr="006460FB" w:rsidRDefault="00337EE0">
      <w:pPr>
        <w:widowControl/>
        <w:rPr>
          <w:rFonts w:ascii="Arial" w:hAnsi="Arial" w:cs="Arial"/>
          <w:b/>
          <w:bCs/>
          <w:sz w:val="36"/>
          <w:szCs w:val="36"/>
        </w:rPr>
      </w:pPr>
      <w:r w:rsidRPr="006460FB">
        <w:rPr>
          <w:rFonts w:ascii="Arial" w:hAnsi="Arial" w:cs="Arial"/>
          <w:b/>
          <w:bCs/>
          <w:sz w:val="36"/>
          <w:szCs w:val="36"/>
        </w:rPr>
        <w:t xml:space="preserve">Regulatory Analysis for </w:t>
      </w:r>
      <w:r w:rsidR="00E47BF9">
        <w:rPr>
          <w:rFonts w:ascii="Arial" w:hAnsi="Arial" w:cs="Arial"/>
          <w:b/>
          <w:bCs/>
          <w:sz w:val="36"/>
          <w:szCs w:val="36"/>
        </w:rPr>
        <w:t>Final</w:t>
      </w:r>
      <w:r w:rsidR="009A2EA8" w:rsidRPr="006460FB">
        <w:rPr>
          <w:rFonts w:ascii="Arial" w:hAnsi="Arial" w:cs="Arial"/>
          <w:b/>
          <w:bCs/>
          <w:sz w:val="36"/>
          <w:szCs w:val="36"/>
        </w:rPr>
        <w:t xml:space="preserve"> </w:t>
      </w:r>
      <w:r w:rsidRPr="006460FB">
        <w:rPr>
          <w:rFonts w:ascii="Arial" w:hAnsi="Arial" w:cs="Arial"/>
          <w:b/>
          <w:bCs/>
          <w:sz w:val="36"/>
          <w:szCs w:val="36"/>
        </w:rPr>
        <w:t>Rule</w:t>
      </w:r>
      <w:r w:rsidR="00565E93">
        <w:rPr>
          <w:rFonts w:ascii="Arial" w:hAnsi="Arial" w:cs="Arial"/>
          <w:b/>
          <w:bCs/>
          <w:sz w:val="36"/>
          <w:szCs w:val="36"/>
        </w:rPr>
        <w:t>:</w:t>
      </w:r>
    </w:p>
    <w:p w:rsidR="00565E93" w:rsidRDefault="00565E93">
      <w:pPr>
        <w:widowControl/>
        <w:rPr>
          <w:rFonts w:ascii="Arial" w:hAnsi="Arial" w:cs="Arial"/>
          <w:b/>
          <w:bCs/>
          <w:sz w:val="36"/>
          <w:szCs w:val="36"/>
        </w:rPr>
      </w:pPr>
      <w:r>
        <w:rPr>
          <w:rFonts w:ascii="Arial" w:hAnsi="Arial" w:cs="Arial"/>
          <w:b/>
          <w:bCs/>
          <w:sz w:val="36"/>
          <w:szCs w:val="36"/>
        </w:rPr>
        <w:t xml:space="preserve">Physical Protection of </w:t>
      </w:r>
      <w:r w:rsidR="002165F6" w:rsidRPr="006460FB">
        <w:rPr>
          <w:rFonts w:ascii="Arial" w:hAnsi="Arial" w:cs="Arial"/>
          <w:b/>
          <w:bCs/>
          <w:sz w:val="36"/>
          <w:szCs w:val="36"/>
        </w:rPr>
        <w:t>Byproduct Material</w:t>
      </w:r>
    </w:p>
    <w:p w:rsidR="00337EE0" w:rsidRPr="006460FB" w:rsidRDefault="00565E93">
      <w:pPr>
        <w:widowControl/>
        <w:rPr>
          <w:rFonts w:ascii="Arial" w:hAnsi="Arial" w:cs="Arial"/>
          <w:sz w:val="22"/>
          <w:szCs w:val="22"/>
        </w:rPr>
      </w:pPr>
      <w:r>
        <w:rPr>
          <w:rFonts w:ascii="Arial" w:hAnsi="Arial" w:cs="Arial"/>
          <w:b/>
          <w:bCs/>
          <w:sz w:val="36"/>
          <w:szCs w:val="36"/>
        </w:rPr>
        <w:t xml:space="preserve">(10 CFR Parts </w:t>
      </w:r>
      <w:r w:rsidR="00D41BBC">
        <w:rPr>
          <w:rFonts w:ascii="Arial" w:hAnsi="Arial" w:cs="Arial"/>
          <w:b/>
          <w:bCs/>
          <w:sz w:val="36"/>
          <w:szCs w:val="36"/>
        </w:rPr>
        <w:t xml:space="preserve">20, </w:t>
      </w:r>
      <w:r>
        <w:rPr>
          <w:rFonts w:ascii="Arial" w:hAnsi="Arial" w:cs="Arial"/>
          <w:b/>
          <w:bCs/>
          <w:sz w:val="36"/>
          <w:szCs w:val="36"/>
        </w:rPr>
        <w:t>3</w:t>
      </w:r>
      <w:r w:rsidR="00AB0C88">
        <w:rPr>
          <w:rFonts w:ascii="Arial" w:hAnsi="Arial" w:cs="Arial"/>
          <w:b/>
          <w:bCs/>
          <w:sz w:val="36"/>
          <w:szCs w:val="36"/>
        </w:rPr>
        <w:t>0</w:t>
      </w:r>
      <w:r>
        <w:rPr>
          <w:rFonts w:ascii="Arial" w:hAnsi="Arial" w:cs="Arial"/>
          <w:b/>
          <w:bCs/>
          <w:sz w:val="36"/>
          <w:szCs w:val="36"/>
        </w:rPr>
        <w:t xml:space="preserve">, </w:t>
      </w:r>
      <w:r w:rsidRPr="00476910">
        <w:rPr>
          <w:rFonts w:ascii="Arial" w:hAnsi="Arial" w:cs="Arial"/>
          <w:b/>
          <w:bCs/>
          <w:sz w:val="36"/>
          <w:szCs w:val="36"/>
        </w:rPr>
        <w:t>3</w:t>
      </w:r>
      <w:r w:rsidR="00AB0C88" w:rsidRPr="00476910">
        <w:rPr>
          <w:rFonts w:ascii="Arial" w:hAnsi="Arial" w:cs="Arial"/>
          <w:b/>
          <w:bCs/>
          <w:sz w:val="36"/>
          <w:szCs w:val="36"/>
        </w:rPr>
        <w:t>2</w:t>
      </w:r>
      <w:r>
        <w:rPr>
          <w:rFonts w:ascii="Arial" w:hAnsi="Arial" w:cs="Arial"/>
          <w:b/>
          <w:bCs/>
          <w:sz w:val="36"/>
          <w:szCs w:val="36"/>
        </w:rPr>
        <w:t xml:space="preserve">, 33, 34, 35, 36, 37, 39, 51, </w:t>
      </w:r>
      <w:r w:rsidR="001A3B39">
        <w:rPr>
          <w:rFonts w:ascii="Arial" w:hAnsi="Arial" w:cs="Arial"/>
          <w:b/>
          <w:bCs/>
          <w:sz w:val="36"/>
          <w:szCs w:val="36"/>
        </w:rPr>
        <w:t xml:space="preserve">71, </w:t>
      </w:r>
      <w:r>
        <w:rPr>
          <w:rFonts w:ascii="Arial" w:hAnsi="Arial" w:cs="Arial"/>
          <w:b/>
          <w:bCs/>
          <w:sz w:val="36"/>
          <w:szCs w:val="36"/>
        </w:rPr>
        <w:t xml:space="preserve">and </w:t>
      </w:r>
      <w:r w:rsidR="001B1E0C">
        <w:rPr>
          <w:rFonts w:ascii="Arial" w:hAnsi="Arial" w:cs="Arial"/>
          <w:b/>
          <w:bCs/>
          <w:sz w:val="36"/>
          <w:szCs w:val="36"/>
        </w:rPr>
        <w:t>73</w:t>
      </w:r>
      <w:r>
        <w:rPr>
          <w:rFonts w:ascii="Arial" w:hAnsi="Arial" w:cs="Arial"/>
          <w:b/>
          <w:bCs/>
          <w:sz w:val="36"/>
          <w:szCs w:val="36"/>
        </w:rPr>
        <w:t>)</w:t>
      </w:r>
    </w:p>
    <w:p w:rsidR="00337EE0" w:rsidRPr="006460FB" w:rsidRDefault="00337EE0">
      <w:pPr>
        <w:widowControl/>
        <w:rPr>
          <w:rFonts w:ascii="Arial" w:hAnsi="Arial" w:cs="Arial"/>
          <w:sz w:val="22"/>
          <w:szCs w:val="22"/>
        </w:rPr>
      </w:pPr>
    </w:p>
    <w:p w:rsidR="00337EE0" w:rsidRPr="006460FB" w:rsidRDefault="0066663F">
      <w:pPr>
        <w:widowControl/>
        <w:rPr>
          <w:rFonts w:ascii="Arial" w:hAnsi="Arial" w:cs="Arial"/>
          <w:sz w:val="22"/>
          <w:szCs w:val="22"/>
        </w:rPr>
      </w:pPr>
      <w:r w:rsidRPr="0066663F">
        <w:rPr>
          <w:rFonts w:ascii="Arial" w:hAnsi="Arial" w:cs="Arial"/>
          <w:noProof/>
        </w:rPr>
        <w:pict>
          <v:line id="_x0000_s1028" style="position:absolute;z-index:251657728;mso-position-horizontal-relative:margin" from="0,0" to="0,0" o:allowincell="f" strokecolor="#020000" strokeweight=".96pt">
            <w10:wrap anchorx="margin"/>
          </v:line>
        </w:pict>
      </w:r>
      <w:r w:rsidRPr="0066663F">
        <w:rPr>
          <w:rFonts w:ascii="Arial" w:hAnsi="Arial" w:cs="Arial"/>
          <w:noProof/>
        </w:rPr>
        <w:pict>
          <v:line id="_x0000_s1029" style="position:absolute;z-index:251658752;mso-position-horizontal-relative:margin" from="0,.95pt" to="468pt,.95pt" o:allowincell="f" strokecolor="#020000" strokeweight="4.8pt">
            <v:stroke linestyle="thinThin"/>
            <w10:wrap anchorx="margin"/>
          </v:line>
        </w:pict>
      </w: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b/>
          <w:bCs/>
          <w:sz w:val="32"/>
          <w:szCs w:val="32"/>
        </w:rPr>
      </w:pPr>
      <w:r w:rsidRPr="006460FB">
        <w:rPr>
          <w:rFonts w:ascii="Arial" w:hAnsi="Arial" w:cs="Arial"/>
          <w:b/>
          <w:bCs/>
          <w:sz w:val="32"/>
          <w:szCs w:val="32"/>
        </w:rPr>
        <w:t>U.S. Nuclear Regulatory Commission</w:t>
      </w:r>
    </w:p>
    <w:p w:rsidR="00337EE0" w:rsidRPr="006460FB" w:rsidRDefault="001062B2">
      <w:pPr>
        <w:widowControl/>
        <w:rPr>
          <w:rFonts w:ascii="Arial" w:hAnsi="Arial" w:cs="Arial"/>
          <w:sz w:val="22"/>
          <w:szCs w:val="22"/>
        </w:rPr>
      </w:pPr>
      <w:r>
        <w:rPr>
          <w:rFonts w:ascii="Arial" w:hAnsi="Arial" w:cs="Arial"/>
          <w:b/>
          <w:bCs/>
          <w:sz w:val="32"/>
          <w:szCs w:val="32"/>
        </w:rPr>
        <w:t xml:space="preserve">December </w:t>
      </w:r>
      <w:r w:rsidR="00CA7946" w:rsidRPr="006460FB">
        <w:rPr>
          <w:rFonts w:ascii="Arial" w:hAnsi="Arial" w:cs="Arial"/>
          <w:b/>
          <w:bCs/>
          <w:sz w:val="32"/>
          <w:szCs w:val="32"/>
        </w:rPr>
        <w:t>20</w:t>
      </w:r>
      <w:r w:rsidR="00E47BF9">
        <w:rPr>
          <w:rFonts w:ascii="Arial" w:hAnsi="Arial" w:cs="Arial"/>
          <w:b/>
          <w:bCs/>
          <w:sz w:val="32"/>
          <w:szCs w:val="32"/>
        </w:rPr>
        <w:t>11</w:t>
      </w: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pPr>
    </w:p>
    <w:p w:rsidR="00337EE0" w:rsidRPr="006460FB" w:rsidRDefault="007C576F">
      <w:pPr>
        <w:widowControl/>
        <w:rPr>
          <w:rFonts w:ascii="Arial" w:hAnsi="Arial" w:cs="Arial"/>
          <w:sz w:val="22"/>
          <w:szCs w:val="22"/>
        </w:rPr>
      </w:pPr>
      <w:r>
        <w:rPr>
          <w:noProof/>
        </w:rPr>
        <w:drawing>
          <wp:inline distT="0" distB="0" distL="0" distR="0">
            <wp:extent cx="1676400" cy="1672409"/>
            <wp:effectExtent l="19050" t="0" r="0" b="0"/>
            <wp:docPr id="1"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8" cstate="print"/>
                    <a:srcRect/>
                    <a:stretch>
                      <a:fillRect/>
                    </a:stretch>
                  </pic:blipFill>
                  <pic:spPr bwMode="auto">
                    <a:xfrm>
                      <a:off x="0" y="0"/>
                      <a:ext cx="1679908" cy="1675909"/>
                    </a:xfrm>
                    <a:prstGeom prst="rect">
                      <a:avLst/>
                    </a:prstGeom>
                    <a:noFill/>
                  </pic:spPr>
                </pic:pic>
              </a:graphicData>
            </a:graphic>
          </wp:inline>
        </w:drawing>
      </w:r>
    </w:p>
    <w:p w:rsidR="00337EE0" w:rsidRPr="006460FB" w:rsidRDefault="00337EE0">
      <w:pPr>
        <w:widowControl/>
        <w:rPr>
          <w:rFonts w:ascii="Arial" w:hAnsi="Arial" w:cs="Arial"/>
          <w:sz w:val="22"/>
          <w:szCs w:val="22"/>
        </w:rPr>
      </w:pPr>
    </w:p>
    <w:p w:rsidR="00337EE0" w:rsidRPr="006460FB" w:rsidRDefault="00337EE0">
      <w:pPr>
        <w:widowControl/>
        <w:rPr>
          <w:rFonts w:ascii="Arial" w:hAnsi="Arial" w:cs="Arial"/>
          <w:sz w:val="22"/>
          <w:szCs w:val="22"/>
        </w:rPr>
        <w:sectPr w:rsidR="00337EE0" w:rsidRPr="006460FB">
          <w:footerReference w:type="even" r:id="rId9"/>
          <w:footerReference w:type="first" r:id="rId10"/>
          <w:pgSz w:w="12240" w:h="15840"/>
          <w:pgMar w:top="1440" w:right="1440" w:bottom="720" w:left="1440" w:header="1440" w:footer="1440" w:gutter="0"/>
          <w:cols w:space="720"/>
          <w:noEndnote/>
        </w:sectPr>
      </w:pPr>
    </w:p>
    <w:p w:rsidR="00613AA7" w:rsidRPr="006460FB" w:rsidRDefault="00613AA7" w:rsidP="00613AA7">
      <w:pPr>
        <w:widowControl/>
        <w:jc w:val="center"/>
        <w:rPr>
          <w:rFonts w:ascii="Arial" w:hAnsi="Arial" w:cs="Arial"/>
          <w:sz w:val="22"/>
          <w:szCs w:val="22"/>
        </w:rPr>
      </w:pPr>
      <w:r w:rsidRPr="006460FB">
        <w:rPr>
          <w:rFonts w:ascii="Arial" w:hAnsi="Arial" w:cs="Arial"/>
          <w:b/>
          <w:bCs/>
          <w:sz w:val="22"/>
          <w:szCs w:val="22"/>
        </w:rPr>
        <w:lastRenderedPageBreak/>
        <w:t>TABLE OF CONTENTS</w:t>
      </w:r>
    </w:p>
    <w:p w:rsidR="00613AA7" w:rsidRPr="006460FB" w:rsidRDefault="00613AA7" w:rsidP="00613AA7">
      <w:pPr>
        <w:widowControl/>
        <w:rPr>
          <w:rFonts w:ascii="Arial" w:hAnsi="Arial" w:cs="Arial"/>
          <w:sz w:val="22"/>
          <w:szCs w:val="22"/>
        </w:rPr>
      </w:pPr>
    </w:p>
    <w:p w:rsidR="00613AA7" w:rsidRPr="006460FB" w:rsidRDefault="00613AA7" w:rsidP="00613AA7">
      <w:pPr>
        <w:widowControl/>
        <w:tabs>
          <w:tab w:val="right" w:pos="9360"/>
        </w:tabs>
        <w:rPr>
          <w:rFonts w:ascii="Arial" w:hAnsi="Arial" w:cs="Arial"/>
          <w:sz w:val="22"/>
          <w:szCs w:val="22"/>
        </w:rPr>
      </w:pPr>
      <w:r w:rsidRPr="006460FB">
        <w:rPr>
          <w:rFonts w:ascii="Arial" w:hAnsi="Arial" w:cs="Arial"/>
          <w:sz w:val="22"/>
          <w:szCs w:val="22"/>
        </w:rPr>
        <w:tab/>
      </w:r>
      <w:r w:rsidRPr="006460FB">
        <w:rPr>
          <w:rFonts w:ascii="Arial" w:hAnsi="Arial" w:cs="Arial"/>
          <w:bCs/>
          <w:sz w:val="22"/>
          <w:szCs w:val="22"/>
          <w:u w:val="single"/>
        </w:rPr>
        <w:t>Page</w:t>
      </w:r>
    </w:p>
    <w:p w:rsidR="00D972F9" w:rsidRDefault="00D972F9" w:rsidP="00613AA7">
      <w:pPr>
        <w:widowControl/>
        <w:rPr>
          <w:rFonts w:ascii="Arial" w:hAnsi="Arial" w:cs="Arial"/>
          <w:b/>
          <w:sz w:val="22"/>
          <w:szCs w:val="22"/>
        </w:rPr>
      </w:pPr>
    </w:p>
    <w:p w:rsidR="00613AA7" w:rsidRDefault="008F44AC" w:rsidP="00B219A8">
      <w:pPr>
        <w:widowControl/>
        <w:tabs>
          <w:tab w:val="left" w:pos="720"/>
          <w:tab w:val="left" w:pos="9360"/>
        </w:tabs>
        <w:rPr>
          <w:rFonts w:ascii="Arial" w:hAnsi="Arial" w:cs="Arial"/>
          <w:sz w:val="22"/>
          <w:szCs w:val="22"/>
        </w:rPr>
      </w:pPr>
      <w:r>
        <w:rPr>
          <w:rFonts w:ascii="Arial" w:hAnsi="Arial" w:cs="Arial"/>
          <w:sz w:val="22"/>
          <w:szCs w:val="22"/>
        </w:rPr>
        <w:t>ACRONYMS AND ABBREVIATIONS</w:t>
      </w:r>
      <w:r w:rsidR="002541D2">
        <w:rPr>
          <w:rFonts w:ascii="Arial" w:hAnsi="Arial" w:cs="Arial"/>
          <w:sz w:val="22"/>
          <w:szCs w:val="22"/>
        </w:rPr>
        <w:tab/>
        <w:t>ii</w:t>
      </w:r>
    </w:p>
    <w:p w:rsidR="008F44AC" w:rsidRDefault="008F44AC" w:rsidP="00B219A8">
      <w:pPr>
        <w:widowControl/>
        <w:tabs>
          <w:tab w:val="left" w:pos="720"/>
          <w:tab w:val="left" w:pos="9360"/>
        </w:tabs>
        <w:rPr>
          <w:rFonts w:ascii="Arial" w:hAnsi="Arial" w:cs="Arial"/>
          <w:sz w:val="22"/>
          <w:szCs w:val="22"/>
        </w:rPr>
      </w:pPr>
    </w:p>
    <w:p w:rsidR="008F44AC" w:rsidRDefault="008F44AC" w:rsidP="00B219A8">
      <w:pPr>
        <w:widowControl/>
        <w:tabs>
          <w:tab w:val="left" w:pos="720"/>
          <w:tab w:val="left" w:pos="9360"/>
        </w:tabs>
        <w:rPr>
          <w:rFonts w:ascii="Arial" w:hAnsi="Arial" w:cs="Arial"/>
          <w:sz w:val="22"/>
          <w:szCs w:val="22"/>
        </w:rPr>
      </w:pPr>
      <w:r>
        <w:rPr>
          <w:rFonts w:ascii="Arial" w:hAnsi="Arial" w:cs="Arial"/>
          <w:sz w:val="22"/>
          <w:szCs w:val="22"/>
        </w:rPr>
        <w:t xml:space="preserve">1. </w:t>
      </w:r>
      <w:r>
        <w:rPr>
          <w:rFonts w:ascii="Arial" w:hAnsi="Arial" w:cs="Arial"/>
          <w:sz w:val="22"/>
          <w:szCs w:val="22"/>
        </w:rPr>
        <w:tab/>
        <w:t>Introduction</w:t>
      </w:r>
      <w:r w:rsidR="00B219A8">
        <w:rPr>
          <w:rFonts w:ascii="Arial" w:hAnsi="Arial" w:cs="Arial"/>
          <w:sz w:val="22"/>
          <w:szCs w:val="22"/>
        </w:rPr>
        <w:tab/>
        <w:t>1</w:t>
      </w:r>
    </w:p>
    <w:p w:rsidR="008F44AC" w:rsidRDefault="008F44AC" w:rsidP="00B219A8">
      <w:pPr>
        <w:widowControl/>
        <w:tabs>
          <w:tab w:val="left" w:pos="720"/>
          <w:tab w:val="left" w:pos="9360"/>
        </w:tabs>
        <w:rPr>
          <w:rFonts w:ascii="Arial" w:hAnsi="Arial" w:cs="Arial"/>
          <w:sz w:val="22"/>
          <w:szCs w:val="22"/>
        </w:rPr>
      </w:pPr>
      <w:r>
        <w:rPr>
          <w:rFonts w:ascii="Arial" w:hAnsi="Arial" w:cs="Arial"/>
          <w:sz w:val="22"/>
          <w:szCs w:val="22"/>
        </w:rPr>
        <w:t>1.1</w:t>
      </w:r>
      <w:r>
        <w:rPr>
          <w:rFonts w:ascii="Arial" w:hAnsi="Arial" w:cs="Arial"/>
          <w:sz w:val="22"/>
          <w:szCs w:val="22"/>
        </w:rPr>
        <w:tab/>
        <w:t xml:space="preserve">Statement of </w:t>
      </w:r>
      <w:r w:rsidR="00485276">
        <w:rPr>
          <w:rFonts w:ascii="Arial" w:hAnsi="Arial" w:cs="Arial"/>
          <w:sz w:val="22"/>
          <w:szCs w:val="22"/>
        </w:rPr>
        <w:t xml:space="preserve">the </w:t>
      </w:r>
      <w:r>
        <w:rPr>
          <w:rFonts w:ascii="Arial" w:hAnsi="Arial" w:cs="Arial"/>
          <w:sz w:val="22"/>
          <w:szCs w:val="22"/>
        </w:rPr>
        <w:t>Problem and Reasons for Rulemaking</w:t>
      </w:r>
      <w:r w:rsidR="004E23E7">
        <w:rPr>
          <w:rFonts w:ascii="Arial" w:hAnsi="Arial" w:cs="Arial"/>
          <w:sz w:val="22"/>
          <w:szCs w:val="22"/>
        </w:rPr>
        <w:tab/>
        <w:t>1</w:t>
      </w:r>
    </w:p>
    <w:p w:rsidR="008F44AC" w:rsidRDefault="008F44AC" w:rsidP="00B219A8">
      <w:pPr>
        <w:widowControl/>
        <w:tabs>
          <w:tab w:val="left" w:pos="720"/>
          <w:tab w:val="left" w:pos="9360"/>
        </w:tabs>
        <w:rPr>
          <w:rFonts w:ascii="Arial" w:hAnsi="Arial" w:cs="Arial"/>
          <w:sz w:val="22"/>
          <w:szCs w:val="22"/>
        </w:rPr>
      </w:pPr>
      <w:r>
        <w:rPr>
          <w:rFonts w:ascii="Arial" w:hAnsi="Arial" w:cs="Arial"/>
          <w:sz w:val="22"/>
          <w:szCs w:val="22"/>
        </w:rPr>
        <w:t>1.2</w:t>
      </w:r>
      <w:r>
        <w:rPr>
          <w:rFonts w:ascii="Arial" w:hAnsi="Arial" w:cs="Arial"/>
          <w:sz w:val="22"/>
          <w:szCs w:val="22"/>
        </w:rPr>
        <w:tab/>
        <w:t>Background</w:t>
      </w:r>
      <w:r w:rsidR="00B219A8">
        <w:rPr>
          <w:rFonts w:ascii="Arial" w:hAnsi="Arial" w:cs="Arial"/>
          <w:sz w:val="22"/>
          <w:szCs w:val="22"/>
        </w:rPr>
        <w:tab/>
        <w:t>2</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1.2.1</w:t>
      </w:r>
      <w:r>
        <w:rPr>
          <w:rFonts w:ascii="Arial" w:hAnsi="Arial" w:cs="Arial"/>
          <w:sz w:val="22"/>
          <w:szCs w:val="22"/>
        </w:rPr>
        <w:tab/>
        <w:t>Current Regulatory Framework</w:t>
      </w:r>
      <w:r w:rsidR="00B219A8">
        <w:rPr>
          <w:rFonts w:ascii="Arial" w:hAnsi="Arial" w:cs="Arial"/>
          <w:sz w:val="22"/>
          <w:szCs w:val="22"/>
        </w:rPr>
        <w:tab/>
        <w:t>2</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1.2.2</w:t>
      </w:r>
      <w:r>
        <w:rPr>
          <w:rFonts w:ascii="Arial" w:hAnsi="Arial" w:cs="Arial"/>
          <w:sz w:val="22"/>
          <w:szCs w:val="22"/>
        </w:rPr>
        <w:tab/>
        <w:t>Commission Orders</w:t>
      </w:r>
      <w:r w:rsidR="00B219A8">
        <w:rPr>
          <w:rFonts w:ascii="Arial" w:hAnsi="Arial" w:cs="Arial"/>
          <w:sz w:val="22"/>
          <w:szCs w:val="22"/>
        </w:rPr>
        <w:tab/>
        <w:t>3</w:t>
      </w:r>
    </w:p>
    <w:p w:rsidR="008F44AC" w:rsidRDefault="008F44AC" w:rsidP="00B219A8">
      <w:pPr>
        <w:widowControl/>
        <w:tabs>
          <w:tab w:val="left" w:pos="720"/>
          <w:tab w:val="left" w:pos="9360"/>
        </w:tabs>
        <w:rPr>
          <w:rFonts w:ascii="Arial" w:hAnsi="Arial" w:cs="Arial"/>
          <w:sz w:val="22"/>
          <w:szCs w:val="22"/>
        </w:rPr>
      </w:pPr>
      <w:r>
        <w:rPr>
          <w:rFonts w:ascii="Arial" w:hAnsi="Arial" w:cs="Arial"/>
          <w:sz w:val="22"/>
          <w:szCs w:val="22"/>
        </w:rPr>
        <w:t>1.3</w:t>
      </w:r>
      <w:r>
        <w:rPr>
          <w:rFonts w:ascii="Arial" w:hAnsi="Arial" w:cs="Arial"/>
          <w:sz w:val="22"/>
          <w:szCs w:val="22"/>
        </w:rPr>
        <w:tab/>
      </w:r>
      <w:r w:rsidR="00E322E5">
        <w:rPr>
          <w:rFonts w:ascii="Arial" w:hAnsi="Arial" w:cs="Arial"/>
          <w:sz w:val="22"/>
          <w:szCs w:val="22"/>
        </w:rPr>
        <w:t>Regulatory Objectives</w:t>
      </w:r>
      <w:r w:rsidR="00B219A8">
        <w:rPr>
          <w:rFonts w:ascii="Arial" w:hAnsi="Arial" w:cs="Arial"/>
          <w:sz w:val="22"/>
          <w:szCs w:val="22"/>
        </w:rPr>
        <w:tab/>
        <w:t>5</w:t>
      </w:r>
    </w:p>
    <w:p w:rsidR="00E322E5" w:rsidRDefault="00E322E5"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2.</w:t>
      </w:r>
      <w:r>
        <w:rPr>
          <w:rFonts w:ascii="Arial" w:hAnsi="Arial" w:cs="Arial"/>
          <w:sz w:val="22"/>
          <w:szCs w:val="22"/>
        </w:rPr>
        <w:tab/>
        <w:t>Identification and Preliminary Analysis of Alternative Approaches</w:t>
      </w:r>
      <w:r w:rsidR="00B219A8">
        <w:rPr>
          <w:rFonts w:ascii="Arial" w:hAnsi="Arial" w:cs="Arial"/>
          <w:sz w:val="22"/>
          <w:szCs w:val="22"/>
        </w:rPr>
        <w:tab/>
      </w:r>
      <w:r w:rsidR="00551C49">
        <w:rPr>
          <w:rFonts w:ascii="Arial" w:hAnsi="Arial" w:cs="Arial"/>
          <w:sz w:val="22"/>
          <w:szCs w:val="22"/>
        </w:rPr>
        <w:t>6</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2.1</w:t>
      </w:r>
      <w:r>
        <w:rPr>
          <w:rFonts w:ascii="Arial" w:hAnsi="Arial" w:cs="Arial"/>
          <w:sz w:val="22"/>
          <w:szCs w:val="22"/>
        </w:rPr>
        <w:tab/>
        <w:t>Option 1:  No-Action</w:t>
      </w:r>
      <w:r w:rsidR="00B219A8">
        <w:rPr>
          <w:rFonts w:ascii="Arial" w:hAnsi="Arial" w:cs="Arial"/>
          <w:sz w:val="22"/>
          <w:szCs w:val="22"/>
        </w:rPr>
        <w:tab/>
      </w:r>
      <w:r w:rsidR="00754FC3">
        <w:rPr>
          <w:rFonts w:ascii="Arial" w:hAnsi="Arial" w:cs="Arial"/>
          <w:sz w:val="22"/>
          <w:szCs w:val="22"/>
        </w:rPr>
        <w:t>6</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2.2</w:t>
      </w:r>
      <w:r>
        <w:rPr>
          <w:rFonts w:ascii="Arial" w:hAnsi="Arial" w:cs="Arial"/>
          <w:sz w:val="22"/>
          <w:szCs w:val="22"/>
        </w:rPr>
        <w:tab/>
        <w:t>Option 2:  Amend the Regulations to Enhance Security (Possession Base)</w:t>
      </w:r>
      <w:r w:rsidR="00B219A8">
        <w:rPr>
          <w:rFonts w:ascii="Arial" w:hAnsi="Arial" w:cs="Arial"/>
          <w:sz w:val="22"/>
          <w:szCs w:val="22"/>
        </w:rPr>
        <w:tab/>
        <w:t>6</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2.3</w:t>
      </w:r>
      <w:r>
        <w:rPr>
          <w:rFonts w:ascii="Arial" w:hAnsi="Arial" w:cs="Arial"/>
          <w:sz w:val="22"/>
          <w:szCs w:val="22"/>
        </w:rPr>
        <w:tab/>
        <w:t>Option 3:  Amend the Regulations to Enhance Security (Authorization Base)</w:t>
      </w:r>
      <w:r w:rsidR="00B219A8">
        <w:rPr>
          <w:rFonts w:ascii="Arial" w:hAnsi="Arial" w:cs="Arial"/>
          <w:sz w:val="22"/>
          <w:szCs w:val="22"/>
        </w:rPr>
        <w:tab/>
      </w:r>
      <w:r w:rsidR="00551C49">
        <w:rPr>
          <w:rFonts w:ascii="Arial" w:hAnsi="Arial" w:cs="Arial"/>
          <w:sz w:val="22"/>
          <w:szCs w:val="22"/>
        </w:rPr>
        <w:t>7</w:t>
      </w:r>
    </w:p>
    <w:p w:rsidR="00E322E5" w:rsidRDefault="009F783C" w:rsidP="00B219A8">
      <w:pPr>
        <w:widowControl/>
        <w:tabs>
          <w:tab w:val="left" w:pos="720"/>
          <w:tab w:val="left" w:pos="9360"/>
        </w:tabs>
        <w:rPr>
          <w:rFonts w:ascii="Arial" w:hAnsi="Arial" w:cs="Arial"/>
          <w:sz w:val="22"/>
          <w:szCs w:val="22"/>
        </w:rPr>
      </w:pPr>
      <w:r>
        <w:rPr>
          <w:rFonts w:ascii="Arial" w:hAnsi="Arial" w:cs="Arial"/>
          <w:sz w:val="22"/>
          <w:szCs w:val="22"/>
        </w:rPr>
        <w:t>2.4</w:t>
      </w:r>
      <w:r>
        <w:rPr>
          <w:rFonts w:ascii="Arial" w:hAnsi="Arial" w:cs="Arial"/>
          <w:sz w:val="22"/>
          <w:szCs w:val="22"/>
        </w:rPr>
        <w:tab/>
        <w:t>Option 4:  Amend the R</w:t>
      </w:r>
      <w:r w:rsidR="00723433">
        <w:rPr>
          <w:rFonts w:ascii="Arial" w:hAnsi="Arial" w:cs="Arial"/>
          <w:sz w:val="22"/>
          <w:szCs w:val="22"/>
        </w:rPr>
        <w:t>egulations to Enhance Security (Order Base)</w:t>
      </w:r>
      <w:r w:rsidR="00723433">
        <w:rPr>
          <w:rFonts w:ascii="Arial" w:hAnsi="Arial" w:cs="Arial"/>
          <w:sz w:val="22"/>
          <w:szCs w:val="22"/>
        </w:rPr>
        <w:tab/>
      </w:r>
      <w:r w:rsidR="00754FC3">
        <w:rPr>
          <w:rFonts w:ascii="Arial" w:hAnsi="Arial" w:cs="Arial"/>
          <w:sz w:val="22"/>
          <w:szCs w:val="22"/>
        </w:rPr>
        <w:t>7</w:t>
      </w:r>
    </w:p>
    <w:p w:rsidR="00723433" w:rsidRDefault="00723433"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w:t>
      </w:r>
      <w:r>
        <w:rPr>
          <w:rFonts w:ascii="Arial" w:hAnsi="Arial" w:cs="Arial"/>
          <w:sz w:val="22"/>
          <w:szCs w:val="22"/>
        </w:rPr>
        <w:tab/>
        <w:t>Evaluation of Benefits and Costs</w:t>
      </w:r>
      <w:r w:rsidR="00B219A8">
        <w:rPr>
          <w:rFonts w:ascii="Arial" w:hAnsi="Arial" w:cs="Arial"/>
          <w:sz w:val="22"/>
          <w:szCs w:val="22"/>
        </w:rPr>
        <w:tab/>
      </w:r>
      <w:r w:rsidR="00551C49">
        <w:rPr>
          <w:rFonts w:ascii="Arial" w:hAnsi="Arial" w:cs="Arial"/>
          <w:sz w:val="22"/>
          <w:szCs w:val="22"/>
        </w:rPr>
        <w:t>8</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3.1</w:t>
      </w:r>
      <w:r>
        <w:rPr>
          <w:rFonts w:ascii="Arial" w:hAnsi="Arial" w:cs="Arial"/>
          <w:sz w:val="22"/>
          <w:szCs w:val="22"/>
        </w:rPr>
        <w:tab/>
        <w:t>Identification of Affected Attributes</w:t>
      </w:r>
      <w:r w:rsidR="00B219A8">
        <w:rPr>
          <w:rFonts w:ascii="Arial" w:hAnsi="Arial" w:cs="Arial"/>
          <w:sz w:val="22"/>
          <w:szCs w:val="22"/>
        </w:rPr>
        <w:tab/>
      </w:r>
      <w:r w:rsidR="00754FC3">
        <w:rPr>
          <w:rFonts w:ascii="Arial" w:hAnsi="Arial" w:cs="Arial"/>
          <w:sz w:val="22"/>
          <w:szCs w:val="22"/>
        </w:rPr>
        <w:t>9</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3.2</w:t>
      </w:r>
      <w:r>
        <w:rPr>
          <w:rFonts w:ascii="Arial" w:hAnsi="Arial" w:cs="Arial"/>
          <w:sz w:val="22"/>
          <w:szCs w:val="22"/>
        </w:rPr>
        <w:tab/>
        <w:t>Analytical Methodology for Main Analysis</w:t>
      </w:r>
      <w:r w:rsidR="00B219A8">
        <w:rPr>
          <w:rFonts w:ascii="Arial" w:hAnsi="Arial" w:cs="Arial"/>
          <w:sz w:val="22"/>
          <w:szCs w:val="22"/>
        </w:rPr>
        <w:tab/>
      </w:r>
      <w:r w:rsidR="00754FC3">
        <w:rPr>
          <w:rFonts w:ascii="Arial" w:hAnsi="Arial" w:cs="Arial"/>
          <w:sz w:val="22"/>
          <w:szCs w:val="22"/>
        </w:rPr>
        <w:t>10</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3.2.1</w:t>
      </w:r>
      <w:r>
        <w:rPr>
          <w:rFonts w:ascii="Arial" w:hAnsi="Arial" w:cs="Arial"/>
          <w:sz w:val="22"/>
          <w:szCs w:val="22"/>
        </w:rPr>
        <w:tab/>
        <w:t>Baseline for Main Analysis</w:t>
      </w:r>
      <w:r w:rsidR="00B219A8">
        <w:rPr>
          <w:rFonts w:ascii="Arial" w:hAnsi="Arial" w:cs="Arial"/>
          <w:sz w:val="22"/>
          <w:szCs w:val="22"/>
        </w:rPr>
        <w:tab/>
      </w:r>
      <w:r w:rsidR="00754FC3">
        <w:rPr>
          <w:rFonts w:ascii="Arial" w:hAnsi="Arial" w:cs="Arial"/>
          <w:sz w:val="22"/>
          <w:szCs w:val="22"/>
        </w:rPr>
        <w:t>1</w:t>
      </w:r>
      <w:r w:rsidR="00551C49">
        <w:rPr>
          <w:rFonts w:ascii="Arial" w:hAnsi="Arial" w:cs="Arial"/>
          <w:sz w:val="22"/>
          <w:szCs w:val="22"/>
        </w:rPr>
        <w:t>1</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3.2.2</w:t>
      </w:r>
      <w:r>
        <w:rPr>
          <w:rFonts w:ascii="Arial" w:hAnsi="Arial" w:cs="Arial"/>
          <w:sz w:val="22"/>
          <w:szCs w:val="22"/>
        </w:rPr>
        <w:tab/>
        <w:t>Data</w:t>
      </w:r>
      <w:r w:rsidR="00B219A8">
        <w:rPr>
          <w:rFonts w:ascii="Arial" w:hAnsi="Arial" w:cs="Arial"/>
          <w:sz w:val="22"/>
          <w:szCs w:val="22"/>
        </w:rPr>
        <w:tab/>
      </w:r>
      <w:r w:rsidR="00754FC3">
        <w:rPr>
          <w:rFonts w:ascii="Arial" w:hAnsi="Arial" w:cs="Arial"/>
          <w:sz w:val="22"/>
          <w:szCs w:val="22"/>
        </w:rPr>
        <w:t>11</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3.2.3</w:t>
      </w:r>
      <w:r>
        <w:rPr>
          <w:rFonts w:ascii="Arial" w:hAnsi="Arial" w:cs="Arial"/>
          <w:sz w:val="22"/>
          <w:szCs w:val="22"/>
        </w:rPr>
        <w:tab/>
        <w:t>Assumptions</w:t>
      </w:r>
      <w:r w:rsidR="00B219A8">
        <w:rPr>
          <w:rFonts w:ascii="Arial" w:hAnsi="Arial" w:cs="Arial"/>
          <w:sz w:val="22"/>
          <w:szCs w:val="22"/>
        </w:rPr>
        <w:tab/>
      </w:r>
      <w:r w:rsidR="00754FC3">
        <w:rPr>
          <w:rFonts w:ascii="Arial" w:hAnsi="Arial" w:cs="Arial"/>
          <w:sz w:val="22"/>
          <w:szCs w:val="22"/>
        </w:rPr>
        <w:t>11</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3.3</w:t>
      </w:r>
      <w:r>
        <w:rPr>
          <w:rFonts w:ascii="Arial" w:hAnsi="Arial" w:cs="Arial"/>
          <w:sz w:val="22"/>
          <w:szCs w:val="22"/>
        </w:rPr>
        <w:tab/>
        <w:t>Analytical Methodology for Pre-Order Analysis</w:t>
      </w:r>
      <w:r w:rsidR="00B219A8">
        <w:rPr>
          <w:rFonts w:ascii="Arial" w:hAnsi="Arial" w:cs="Arial"/>
          <w:sz w:val="22"/>
          <w:szCs w:val="22"/>
        </w:rPr>
        <w:tab/>
      </w:r>
      <w:r w:rsidR="00754FC3">
        <w:rPr>
          <w:rFonts w:ascii="Arial" w:hAnsi="Arial" w:cs="Arial"/>
          <w:sz w:val="22"/>
          <w:szCs w:val="22"/>
        </w:rPr>
        <w:t>12</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3.3.1</w:t>
      </w:r>
      <w:r>
        <w:rPr>
          <w:rFonts w:ascii="Arial" w:hAnsi="Arial" w:cs="Arial"/>
          <w:sz w:val="22"/>
          <w:szCs w:val="22"/>
        </w:rPr>
        <w:tab/>
        <w:t>Pre-Order Analysis</w:t>
      </w:r>
      <w:r w:rsidR="00B219A8">
        <w:rPr>
          <w:rFonts w:ascii="Arial" w:hAnsi="Arial" w:cs="Arial"/>
          <w:sz w:val="22"/>
          <w:szCs w:val="22"/>
        </w:rPr>
        <w:tab/>
      </w:r>
      <w:r w:rsidR="00754FC3">
        <w:rPr>
          <w:rFonts w:ascii="Arial" w:hAnsi="Arial" w:cs="Arial"/>
          <w:sz w:val="22"/>
          <w:szCs w:val="22"/>
        </w:rPr>
        <w:t>12</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3.3.2</w:t>
      </w:r>
      <w:r>
        <w:rPr>
          <w:rFonts w:ascii="Arial" w:hAnsi="Arial" w:cs="Arial"/>
          <w:sz w:val="22"/>
          <w:szCs w:val="22"/>
        </w:rPr>
        <w:tab/>
        <w:t>Data</w:t>
      </w:r>
      <w:r w:rsidR="00BE595A">
        <w:rPr>
          <w:rFonts w:ascii="Arial" w:hAnsi="Arial" w:cs="Arial"/>
          <w:sz w:val="22"/>
          <w:szCs w:val="22"/>
        </w:rPr>
        <w:tab/>
      </w:r>
      <w:r w:rsidR="00754FC3">
        <w:rPr>
          <w:rFonts w:ascii="Arial" w:hAnsi="Arial" w:cs="Arial"/>
          <w:sz w:val="22"/>
          <w:szCs w:val="22"/>
        </w:rPr>
        <w:t>1</w:t>
      </w:r>
      <w:r w:rsidR="00551C49">
        <w:rPr>
          <w:rFonts w:ascii="Arial" w:hAnsi="Arial" w:cs="Arial"/>
          <w:sz w:val="22"/>
          <w:szCs w:val="22"/>
        </w:rPr>
        <w:t>3</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3.3.3</w:t>
      </w:r>
      <w:r>
        <w:rPr>
          <w:rFonts w:ascii="Arial" w:hAnsi="Arial" w:cs="Arial"/>
          <w:sz w:val="22"/>
          <w:szCs w:val="22"/>
        </w:rPr>
        <w:tab/>
        <w:t>Assumptions</w:t>
      </w:r>
      <w:r w:rsidR="00BE595A">
        <w:rPr>
          <w:rFonts w:ascii="Arial" w:hAnsi="Arial" w:cs="Arial"/>
          <w:sz w:val="22"/>
          <w:szCs w:val="22"/>
        </w:rPr>
        <w:tab/>
      </w:r>
      <w:r w:rsidR="00754FC3">
        <w:rPr>
          <w:rFonts w:ascii="Arial" w:hAnsi="Arial" w:cs="Arial"/>
          <w:sz w:val="22"/>
          <w:szCs w:val="22"/>
        </w:rPr>
        <w:t>13</w:t>
      </w:r>
    </w:p>
    <w:p w:rsidR="00E322E5" w:rsidRDefault="00E322E5"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4.</w:t>
      </w:r>
      <w:r>
        <w:rPr>
          <w:rFonts w:ascii="Arial" w:hAnsi="Arial" w:cs="Arial"/>
          <w:sz w:val="22"/>
          <w:szCs w:val="22"/>
        </w:rPr>
        <w:tab/>
        <w:t>Results</w:t>
      </w:r>
      <w:r w:rsidR="00BE595A">
        <w:rPr>
          <w:rFonts w:ascii="Arial" w:hAnsi="Arial" w:cs="Arial"/>
          <w:sz w:val="22"/>
          <w:szCs w:val="22"/>
        </w:rPr>
        <w:tab/>
      </w:r>
      <w:r w:rsidR="00754FC3">
        <w:rPr>
          <w:rFonts w:ascii="Arial" w:hAnsi="Arial" w:cs="Arial"/>
          <w:sz w:val="22"/>
          <w:szCs w:val="22"/>
        </w:rPr>
        <w:t>13</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4.1</w:t>
      </w:r>
      <w:r>
        <w:rPr>
          <w:rFonts w:ascii="Arial" w:hAnsi="Arial" w:cs="Arial"/>
          <w:sz w:val="22"/>
          <w:szCs w:val="22"/>
        </w:rPr>
        <w:tab/>
        <w:t>Benefits and Costs for Main Analysis</w:t>
      </w:r>
      <w:r w:rsidR="00BE595A">
        <w:rPr>
          <w:rFonts w:ascii="Arial" w:hAnsi="Arial" w:cs="Arial"/>
          <w:sz w:val="22"/>
          <w:szCs w:val="22"/>
        </w:rPr>
        <w:tab/>
      </w:r>
      <w:r w:rsidR="00754FC3">
        <w:rPr>
          <w:rFonts w:ascii="Arial" w:hAnsi="Arial" w:cs="Arial"/>
          <w:sz w:val="22"/>
          <w:szCs w:val="22"/>
        </w:rPr>
        <w:t>13</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4.2</w:t>
      </w:r>
      <w:r>
        <w:rPr>
          <w:rFonts w:ascii="Arial" w:hAnsi="Arial" w:cs="Arial"/>
          <w:sz w:val="22"/>
          <w:szCs w:val="22"/>
        </w:rPr>
        <w:tab/>
        <w:t>Benefits and Costs for Pre-Order Analysis</w:t>
      </w:r>
      <w:r w:rsidR="00BE595A">
        <w:rPr>
          <w:rFonts w:ascii="Arial" w:hAnsi="Arial" w:cs="Arial"/>
          <w:sz w:val="22"/>
          <w:szCs w:val="22"/>
        </w:rPr>
        <w:tab/>
      </w:r>
      <w:r w:rsidR="00754FC3">
        <w:rPr>
          <w:rFonts w:ascii="Arial" w:hAnsi="Arial" w:cs="Arial"/>
          <w:sz w:val="22"/>
          <w:szCs w:val="22"/>
        </w:rPr>
        <w:t>23</w:t>
      </w:r>
    </w:p>
    <w:p w:rsidR="00E322E5" w:rsidRDefault="00E322E5"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5.</w:t>
      </w:r>
      <w:r>
        <w:rPr>
          <w:rFonts w:ascii="Arial" w:hAnsi="Arial" w:cs="Arial"/>
          <w:sz w:val="22"/>
          <w:szCs w:val="22"/>
        </w:rPr>
        <w:tab/>
        <w:t>Decision Rationale</w:t>
      </w:r>
      <w:r w:rsidR="00D972F9">
        <w:rPr>
          <w:rFonts w:ascii="Arial" w:hAnsi="Arial" w:cs="Arial"/>
          <w:sz w:val="22"/>
          <w:szCs w:val="22"/>
        </w:rPr>
        <w:tab/>
      </w:r>
      <w:r w:rsidR="0063238E">
        <w:rPr>
          <w:rFonts w:ascii="Arial" w:hAnsi="Arial" w:cs="Arial"/>
          <w:sz w:val="22"/>
          <w:szCs w:val="22"/>
        </w:rPr>
        <w:t>32</w:t>
      </w:r>
    </w:p>
    <w:p w:rsidR="00E322E5" w:rsidRDefault="00E322E5"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6.</w:t>
      </w:r>
      <w:r>
        <w:rPr>
          <w:rFonts w:ascii="Arial" w:hAnsi="Arial" w:cs="Arial"/>
          <w:sz w:val="22"/>
          <w:szCs w:val="22"/>
        </w:rPr>
        <w:tab/>
        <w:t>Implementation</w:t>
      </w:r>
      <w:r w:rsidR="00D972F9">
        <w:rPr>
          <w:rFonts w:ascii="Arial" w:hAnsi="Arial" w:cs="Arial"/>
          <w:sz w:val="22"/>
          <w:szCs w:val="22"/>
        </w:rPr>
        <w:tab/>
      </w:r>
      <w:r w:rsidR="00754FC3">
        <w:rPr>
          <w:rFonts w:ascii="Arial" w:hAnsi="Arial" w:cs="Arial"/>
          <w:sz w:val="22"/>
          <w:szCs w:val="22"/>
        </w:rPr>
        <w:t>33</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6.1</w:t>
      </w:r>
      <w:r>
        <w:rPr>
          <w:rFonts w:ascii="Arial" w:hAnsi="Arial" w:cs="Arial"/>
          <w:sz w:val="22"/>
          <w:szCs w:val="22"/>
        </w:rPr>
        <w:tab/>
        <w:t>Schedule</w:t>
      </w:r>
      <w:r w:rsidR="00D972F9">
        <w:rPr>
          <w:rFonts w:ascii="Arial" w:hAnsi="Arial" w:cs="Arial"/>
          <w:sz w:val="22"/>
          <w:szCs w:val="22"/>
        </w:rPr>
        <w:tab/>
      </w:r>
      <w:r w:rsidR="00754FC3">
        <w:rPr>
          <w:rFonts w:ascii="Arial" w:hAnsi="Arial" w:cs="Arial"/>
          <w:sz w:val="22"/>
          <w:szCs w:val="22"/>
        </w:rPr>
        <w:t>33</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6.2</w:t>
      </w:r>
      <w:r>
        <w:rPr>
          <w:rFonts w:ascii="Arial" w:hAnsi="Arial" w:cs="Arial"/>
          <w:sz w:val="22"/>
          <w:szCs w:val="22"/>
        </w:rPr>
        <w:tab/>
        <w:t>Impacts on Other Requirements</w:t>
      </w:r>
      <w:r w:rsidR="00D972F9">
        <w:rPr>
          <w:rFonts w:ascii="Arial" w:hAnsi="Arial" w:cs="Arial"/>
          <w:sz w:val="22"/>
          <w:szCs w:val="22"/>
        </w:rPr>
        <w:tab/>
      </w:r>
      <w:r w:rsidR="00754FC3">
        <w:rPr>
          <w:rFonts w:ascii="Arial" w:hAnsi="Arial" w:cs="Arial"/>
          <w:sz w:val="22"/>
          <w:szCs w:val="22"/>
        </w:rPr>
        <w:t>33</w:t>
      </w:r>
    </w:p>
    <w:p w:rsidR="00E322E5" w:rsidRDefault="00E322E5" w:rsidP="00B219A8">
      <w:pPr>
        <w:widowControl/>
        <w:tabs>
          <w:tab w:val="left" w:pos="720"/>
          <w:tab w:val="left" w:pos="9360"/>
        </w:tabs>
        <w:rPr>
          <w:rFonts w:ascii="Arial" w:hAnsi="Arial" w:cs="Arial"/>
          <w:sz w:val="22"/>
          <w:szCs w:val="22"/>
        </w:rPr>
      </w:pP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Appendix A – Industry Activities and Cost Equations</w:t>
      </w:r>
    </w:p>
    <w:p w:rsidR="009C0291" w:rsidRDefault="009C0291" w:rsidP="00B219A8">
      <w:pPr>
        <w:widowControl/>
        <w:tabs>
          <w:tab w:val="left" w:pos="720"/>
          <w:tab w:val="left" w:pos="9360"/>
        </w:tabs>
        <w:rPr>
          <w:rFonts w:ascii="Arial" w:hAnsi="Arial" w:cs="Arial"/>
          <w:sz w:val="22"/>
          <w:szCs w:val="22"/>
        </w:rPr>
      </w:pPr>
      <w:r>
        <w:rPr>
          <w:rFonts w:ascii="Arial" w:hAnsi="Arial" w:cs="Arial"/>
          <w:sz w:val="22"/>
          <w:szCs w:val="22"/>
        </w:rPr>
        <w:t>A.1</w:t>
      </w:r>
      <w:r>
        <w:rPr>
          <w:rFonts w:ascii="Arial" w:hAnsi="Arial" w:cs="Arial"/>
          <w:sz w:val="22"/>
          <w:szCs w:val="22"/>
        </w:rPr>
        <w:tab/>
        <w:t>One-Time Costs for Industry</w:t>
      </w:r>
      <w:r>
        <w:rPr>
          <w:rFonts w:ascii="Arial" w:hAnsi="Arial" w:cs="Arial"/>
          <w:sz w:val="22"/>
          <w:szCs w:val="22"/>
        </w:rPr>
        <w:tab/>
        <w:t>A-1</w:t>
      </w:r>
    </w:p>
    <w:p w:rsidR="009C0291" w:rsidRDefault="009C0291" w:rsidP="00B219A8">
      <w:pPr>
        <w:widowControl/>
        <w:tabs>
          <w:tab w:val="left" w:pos="720"/>
          <w:tab w:val="left" w:pos="9360"/>
        </w:tabs>
        <w:rPr>
          <w:rFonts w:ascii="Arial" w:hAnsi="Arial" w:cs="Arial"/>
          <w:sz w:val="22"/>
          <w:szCs w:val="22"/>
        </w:rPr>
      </w:pPr>
      <w:r>
        <w:rPr>
          <w:rFonts w:ascii="Arial" w:hAnsi="Arial" w:cs="Arial"/>
          <w:sz w:val="22"/>
          <w:szCs w:val="22"/>
        </w:rPr>
        <w:t>A.2</w:t>
      </w:r>
      <w:r>
        <w:rPr>
          <w:rFonts w:ascii="Arial" w:hAnsi="Arial" w:cs="Arial"/>
          <w:sz w:val="22"/>
          <w:szCs w:val="22"/>
        </w:rPr>
        <w:tab/>
        <w:t>Annual Costs</w:t>
      </w:r>
      <w:r>
        <w:rPr>
          <w:rFonts w:ascii="Arial" w:hAnsi="Arial" w:cs="Arial"/>
          <w:sz w:val="22"/>
          <w:szCs w:val="22"/>
        </w:rPr>
        <w:tab/>
        <w:t>A-</w:t>
      </w:r>
      <w:r w:rsidR="00754FC3">
        <w:rPr>
          <w:rFonts w:ascii="Arial" w:hAnsi="Arial" w:cs="Arial"/>
          <w:sz w:val="22"/>
          <w:szCs w:val="22"/>
        </w:rPr>
        <w:t>4</w:t>
      </w:r>
    </w:p>
    <w:p w:rsidR="00E322E5" w:rsidRDefault="00E322E5" w:rsidP="00B219A8">
      <w:pPr>
        <w:widowControl/>
        <w:tabs>
          <w:tab w:val="left" w:pos="720"/>
          <w:tab w:val="left" w:pos="9360"/>
        </w:tabs>
        <w:rPr>
          <w:rFonts w:ascii="Arial" w:hAnsi="Arial" w:cs="Arial"/>
          <w:sz w:val="22"/>
          <w:szCs w:val="22"/>
        </w:rPr>
      </w:pPr>
      <w:r>
        <w:rPr>
          <w:rFonts w:ascii="Arial" w:hAnsi="Arial" w:cs="Arial"/>
          <w:sz w:val="22"/>
          <w:szCs w:val="22"/>
        </w:rPr>
        <w:t>Appendix B – NRC/State Activities and Cost Equations</w:t>
      </w:r>
    </w:p>
    <w:p w:rsidR="009C0291" w:rsidRDefault="009C0291" w:rsidP="00B219A8">
      <w:pPr>
        <w:widowControl/>
        <w:tabs>
          <w:tab w:val="left" w:pos="720"/>
          <w:tab w:val="left" w:pos="9360"/>
        </w:tabs>
        <w:rPr>
          <w:rFonts w:ascii="Arial" w:hAnsi="Arial" w:cs="Arial"/>
          <w:sz w:val="22"/>
          <w:szCs w:val="22"/>
        </w:rPr>
      </w:pPr>
      <w:r>
        <w:rPr>
          <w:rFonts w:ascii="Arial" w:hAnsi="Arial" w:cs="Arial"/>
          <w:sz w:val="22"/>
          <w:szCs w:val="22"/>
        </w:rPr>
        <w:t>B.1</w:t>
      </w:r>
      <w:r>
        <w:rPr>
          <w:rFonts w:ascii="Arial" w:hAnsi="Arial" w:cs="Arial"/>
          <w:sz w:val="22"/>
          <w:szCs w:val="22"/>
        </w:rPr>
        <w:tab/>
        <w:t>One-Time Costs for NRC/State</w:t>
      </w:r>
      <w:r>
        <w:rPr>
          <w:rFonts w:ascii="Arial" w:hAnsi="Arial" w:cs="Arial"/>
          <w:sz w:val="22"/>
          <w:szCs w:val="22"/>
        </w:rPr>
        <w:tab/>
        <w:t>B-1</w:t>
      </w:r>
    </w:p>
    <w:p w:rsidR="009C0291" w:rsidRDefault="009C0291" w:rsidP="00B219A8">
      <w:pPr>
        <w:widowControl/>
        <w:tabs>
          <w:tab w:val="left" w:pos="720"/>
          <w:tab w:val="left" w:pos="9360"/>
        </w:tabs>
        <w:rPr>
          <w:rFonts w:ascii="Arial" w:hAnsi="Arial" w:cs="Arial"/>
          <w:sz w:val="22"/>
          <w:szCs w:val="22"/>
        </w:rPr>
      </w:pPr>
      <w:r>
        <w:rPr>
          <w:rFonts w:ascii="Arial" w:hAnsi="Arial" w:cs="Arial"/>
          <w:sz w:val="22"/>
          <w:szCs w:val="22"/>
        </w:rPr>
        <w:t>B.</w:t>
      </w:r>
      <w:r w:rsidR="007F0C4F">
        <w:rPr>
          <w:rFonts w:ascii="Arial" w:hAnsi="Arial" w:cs="Arial"/>
          <w:sz w:val="22"/>
          <w:szCs w:val="22"/>
        </w:rPr>
        <w:t>2</w:t>
      </w:r>
      <w:r w:rsidR="007F0C4F">
        <w:rPr>
          <w:rFonts w:ascii="Arial" w:hAnsi="Arial" w:cs="Arial"/>
          <w:sz w:val="22"/>
          <w:szCs w:val="22"/>
        </w:rPr>
        <w:tab/>
        <w:t>Annual Costs for NRC/State</w:t>
      </w:r>
      <w:r w:rsidR="007F0C4F">
        <w:rPr>
          <w:rFonts w:ascii="Arial" w:hAnsi="Arial" w:cs="Arial"/>
          <w:sz w:val="22"/>
          <w:szCs w:val="22"/>
        </w:rPr>
        <w:tab/>
        <w:t>B-</w:t>
      </w:r>
      <w:r w:rsidR="00754FC3">
        <w:rPr>
          <w:rFonts w:ascii="Arial" w:hAnsi="Arial" w:cs="Arial"/>
          <w:sz w:val="22"/>
          <w:szCs w:val="22"/>
        </w:rPr>
        <w:t>2</w:t>
      </w:r>
    </w:p>
    <w:p w:rsidR="00B05325" w:rsidRDefault="00B05325" w:rsidP="00B219A8">
      <w:pPr>
        <w:widowControl/>
        <w:tabs>
          <w:tab w:val="left" w:pos="720"/>
          <w:tab w:val="left" w:pos="9360"/>
        </w:tabs>
        <w:rPr>
          <w:rFonts w:ascii="Arial" w:hAnsi="Arial" w:cs="Arial"/>
          <w:sz w:val="22"/>
          <w:szCs w:val="22"/>
        </w:rPr>
      </w:pPr>
      <w:r>
        <w:rPr>
          <w:rFonts w:ascii="Arial" w:hAnsi="Arial" w:cs="Arial"/>
          <w:sz w:val="22"/>
          <w:szCs w:val="22"/>
        </w:rPr>
        <w:t xml:space="preserve">Appendix C – Regulatory Flexibility Analysis for the </w:t>
      </w:r>
      <w:r w:rsidR="003F02CD">
        <w:rPr>
          <w:rFonts w:ascii="Arial" w:hAnsi="Arial" w:cs="Arial"/>
          <w:sz w:val="22"/>
          <w:szCs w:val="22"/>
        </w:rPr>
        <w:t>Final</w:t>
      </w:r>
      <w:r>
        <w:rPr>
          <w:rFonts w:ascii="Arial" w:hAnsi="Arial" w:cs="Arial"/>
          <w:sz w:val="22"/>
          <w:szCs w:val="22"/>
        </w:rPr>
        <w:t xml:space="preserve"> Rule</w:t>
      </w:r>
      <w:r>
        <w:rPr>
          <w:rFonts w:ascii="Arial" w:hAnsi="Arial" w:cs="Arial"/>
          <w:sz w:val="22"/>
          <w:szCs w:val="22"/>
        </w:rPr>
        <w:tab/>
        <w:t>C-1</w:t>
      </w:r>
    </w:p>
    <w:p w:rsidR="00E322E5" w:rsidRPr="006460FB" w:rsidRDefault="00E322E5" w:rsidP="00613AA7">
      <w:pPr>
        <w:widowControl/>
        <w:rPr>
          <w:rFonts w:ascii="Arial" w:hAnsi="Arial" w:cs="Arial"/>
          <w:sz w:val="22"/>
          <w:szCs w:val="22"/>
        </w:rPr>
      </w:pPr>
    </w:p>
    <w:p w:rsidR="00613AA7" w:rsidRDefault="00613AA7" w:rsidP="00613AA7">
      <w:pPr>
        <w:widowControl/>
        <w:rPr>
          <w:rFonts w:ascii="Arial" w:hAnsi="Arial" w:cs="Arial"/>
          <w:sz w:val="22"/>
          <w:szCs w:val="22"/>
        </w:rPr>
      </w:pPr>
    </w:p>
    <w:p w:rsidR="00613AA7" w:rsidRPr="006460FB" w:rsidRDefault="00485276" w:rsidP="00B84507">
      <w:pPr>
        <w:widowControl/>
        <w:jc w:val="center"/>
        <w:rPr>
          <w:rFonts w:ascii="Arial" w:hAnsi="Arial" w:cs="Arial"/>
          <w:bCs/>
          <w:sz w:val="22"/>
          <w:szCs w:val="22"/>
        </w:rPr>
      </w:pPr>
      <w:r>
        <w:rPr>
          <w:rFonts w:ascii="Arial" w:hAnsi="Arial" w:cs="Arial"/>
          <w:bCs/>
          <w:sz w:val="22"/>
          <w:szCs w:val="22"/>
        </w:rPr>
        <w:br w:type="page"/>
      </w:r>
      <w:r w:rsidR="00613AA7" w:rsidRPr="006460FB">
        <w:rPr>
          <w:rFonts w:ascii="Arial" w:hAnsi="Arial" w:cs="Arial"/>
          <w:bCs/>
          <w:sz w:val="22"/>
          <w:szCs w:val="22"/>
        </w:rPr>
        <w:lastRenderedPageBreak/>
        <w:t>ACRONYMS AND ABBREVIATIONS</w:t>
      </w:r>
    </w:p>
    <w:p w:rsidR="00613AA7" w:rsidRPr="006460FB" w:rsidRDefault="00613AA7" w:rsidP="00613AA7">
      <w:pPr>
        <w:widowControl/>
        <w:rPr>
          <w:rFonts w:ascii="Arial" w:hAnsi="Arial" w:cs="Arial"/>
          <w:bCs/>
          <w:sz w:val="22"/>
          <w:szCs w:val="22"/>
        </w:rPr>
      </w:pPr>
    </w:p>
    <w:p w:rsidR="00613AA7" w:rsidRPr="006460FB" w:rsidRDefault="00613AA7" w:rsidP="00613AA7">
      <w:pPr>
        <w:widowControl/>
        <w:rPr>
          <w:rFonts w:ascii="Arial" w:hAnsi="Arial" w:cs="Arial"/>
          <w:bCs/>
          <w:sz w:val="22"/>
          <w:szCs w:val="22"/>
        </w:rPr>
      </w:pPr>
    </w:p>
    <w:p w:rsidR="001219F8" w:rsidRDefault="001219F8" w:rsidP="00613AA7">
      <w:pPr>
        <w:widowControl/>
        <w:rPr>
          <w:rFonts w:ascii="Arial" w:hAnsi="Arial" w:cs="Arial"/>
          <w:bCs/>
          <w:sz w:val="22"/>
          <w:szCs w:val="22"/>
        </w:rPr>
      </w:pPr>
      <w:r>
        <w:rPr>
          <w:rFonts w:ascii="Arial" w:hAnsi="Arial" w:cs="Arial"/>
          <w:bCs/>
          <w:sz w:val="22"/>
          <w:szCs w:val="22"/>
        </w:rPr>
        <w:t>AEA</w:t>
      </w:r>
      <w:r>
        <w:rPr>
          <w:rFonts w:ascii="Arial" w:hAnsi="Arial" w:cs="Arial"/>
          <w:bCs/>
          <w:sz w:val="22"/>
          <w:szCs w:val="22"/>
        </w:rPr>
        <w:tab/>
      </w:r>
      <w:r>
        <w:rPr>
          <w:rFonts w:ascii="Arial" w:hAnsi="Arial" w:cs="Arial"/>
          <w:bCs/>
          <w:sz w:val="22"/>
          <w:szCs w:val="22"/>
        </w:rPr>
        <w:tab/>
        <w:t>Atomic Energy Act</w:t>
      </w:r>
    </w:p>
    <w:p w:rsidR="00613AA7" w:rsidRDefault="00613AA7" w:rsidP="00613AA7">
      <w:pPr>
        <w:widowControl/>
        <w:rPr>
          <w:rFonts w:ascii="Arial" w:hAnsi="Arial" w:cs="Arial"/>
          <w:bCs/>
          <w:sz w:val="22"/>
          <w:szCs w:val="22"/>
        </w:rPr>
      </w:pPr>
      <w:r w:rsidRPr="006460FB">
        <w:rPr>
          <w:rFonts w:ascii="Arial" w:hAnsi="Arial" w:cs="Arial"/>
          <w:bCs/>
          <w:sz w:val="22"/>
          <w:szCs w:val="22"/>
        </w:rPr>
        <w:t>CFR</w:t>
      </w:r>
      <w:r w:rsidRPr="006460FB">
        <w:rPr>
          <w:rFonts w:ascii="Arial" w:hAnsi="Arial" w:cs="Arial"/>
          <w:bCs/>
          <w:sz w:val="22"/>
          <w:szCs w:val="22"/>
        </w:rPr>
        <w:tab/>
      </w:r>
      <w:r w:rsidR="009549F5">
        <w:rPr>
          <w:rFonts w:ascii="Arial" w:hAnsi="Arial" w:cs="Arial"/>
          <w:bCs/>
          <w:sz w:val="22"/>
          <w:szCs w:val="22"/>
        </w:rPr>
        <w:tab/>
      </w:r>
      <w:r w:rsidRPr="009549F5">
        <w:rPr>
          <w:rFonts w:ascii="Arial" w:hAnsi="Arial" w:cs="Arial"/>
          <w:bCs/>
          <w:i/>
          <w:sz w:val="22"/>
          <w:szCs w:val="22"/>
        </w:rPr>
        <w:t>Code of Federal Regulations</w:t>
      </w:r>
    </w:p>
    <w:p w:rsidR="008F44AC" w:rsidRDefault="008F44AC" w:rsidP="00613AA7">
      <w:pPr>
        <w:widowControl/>
        <w:rPr>
          <w:rFonts w:ascii="Arial" w:hAnsi="Arial" w:cs="Arial"/>
          <w:bCs/>
          <w:sz w:val="22"/>
          <w:szCs w:val="22"/>
        </w:rPr>
      </w:pPr>
      <w:r>
        <w:rPr>
          <w:rFonts w:ascii="Arial" w:hAnsi="Arial" w:cs="Arial"/>
          <w:bCs/>
          <w:sz w:val="22"/>
          <w:szCs w:val="22"/>
        </w:rPr>
        <w:t>DOT</w:t>
      </w:r>
      <w:r>
        <w:rPr>
          <w:rFonts w:ascii="Arial" w:hAnsi="Arial" w:cs="Arial"/>
          <w:bCs/>
          <w:sz w:val="22"/>
          <w:szCs w:val="22"/>
        </w:rPr>
        <w:tab/>
      </w:r>
      <w:r>
        <w:rPr>
          <w:rFonts w:ascii="Arial" w:hAnsi="Arial" w:cs="Arial"/>
          <w:bCs/>
          <w:sz w:val="22"/>
          <w:szCs w:val="22"/>
        </w:rPr>
        <w:tab/>
      </w:r>
      <w:r w:rsidR="009F783C">
        <w:rPr>
          <w:rFonts w:ascii="Arial" w:hAnsi="Arial" w:cs="Arial"/>
          <w:bCs/>
          <w:sz w:val="22"/>
          <w:szCs w:val="22"/>
        </w:rPr>
        <w:t xml:space="preserve">U.S. </w:t>
      </w:r>
      <w:r>
        <w:rPr>
          <w:rFonts w:ascii="Arial" w:hAnsi="Arial" w:cs="Arial"/>
          <w:bCs/>
          <w:sz w:val="22"/>
          <w:szCs w:val="22"/>
        </w:rPr>
        <w:t>Department of Transportation</w:t>
      </w:r>
    </w:p>
    <w:p w:rsidR="009F783C" w:rsidRDefault="009F783C" w:rsidP="00613AA7">
      <w:pPr>
        <w:widowControl/>
        <w:rPr>
          <w:rFonts w:ascii="Arial" w:hAnsi="Arial" w:cs="Arial"/>
          <w:bCs/>
          <w:sz w:val="22"/>
          <w:szCs w:val="22"/>
        </w:rPr>
      </w:pPr>
      <w:r>
        <w:rPr>
          <w:rFonts w:ascii="Arial" w:hAnsi="Arial" w:cs="Arial"/>
          <w:bCs/>
          <w:sz w:val="22"/>
          <w:szCs w:val="22"/>
        </w:rPr>
        <w:t>EPAct</w:t>
      </w:r>
      <w:r>
        <w:rPr>
          <w:rFonts w:ascii="Arial" w:hAnsi="Arial" w:cs="Arial"/>
          <w:bCs/>
          <w:sz w:val="22"/>
          <w:szCs w:val="22"/>
        </w:rPr>
        <w:tab/>
      </w:r>
      <w:r>
        <w:rPr>
          <w:rFonts w:ascii="Arial" w:hAnsi="Arial" w:cs="Arial"/>
          <w:bCs/>
          <w:sz w:val="22"/>
          <w:szCs w:val="22"/>
        </w:rPr>
        <w:tab/>
        <w:t>Energy Policy Act of 2005</w:t>
      </w:r>
    </w:p>
    <w:p w:rsidR="000F60CD" w:rsidRPr="006460FB" w:rsidRDefault="000F60CD" w:rsidP="00613AA7">
      <w:pPr>
        <w:widowControl/>
        <w:rPr>
          <w:rFonts w:ascii="Arial" w:hAnsi="Arial" w:cs="Arial"/>
          <w:bCs/>
          <w:sz w:val="22"/>
          <w:szCs w:val="22"/>
        </w:rPr>
      </w:pPr>
      <w:r>
        <w:rPr>
          <w:rFonts w:ascii="Arial" w:hAnsi="Arial" w:cs="Arial"/>
          <w:bCs/>
          <w:sz w:val="22"/>
          <w:szCs w:val="22"/>
        </w:rPr>
        <w:t>FBI</w:t>
      </w:r>
      <w:r>
        <w:rPr>
          <w:rFonts w:ascii="Arial" w:hAnsi="Arial" w:cs="Arial"/>
          <w:bCs/>
          <w:sz w:val="22"/>
          <w:szCs w:val="22"/>
        </w:rPr>
        <w:tab/>
      </w:r>
      <w:r>
        <w:rPr>
          <w:rFonts w:ascii="Arial" w:hAnsi="Arial" w:cs="Arial"/>
          <w:bCs/>
          <w:sz w:val="22"/>
          <w:szCs w:val="22"/>
        </w:rPr>
        <w:tab/>
        <w:t>Federal Bureau of Investigation</w:t>
      </w:r>
    </w:p>
    <w:p w:rsidR="00613AA7" w:rsidRDefault="00613AA7" w:rsidP="00613AA7">
      <w:pPr>
        <w:widowControl/>
        <w:rPr>
          <w:rFonts w:ascii="Arial" w:hAnsi="Arial" w:cs="Arial"/>
          <w:bCs/>
          <w:i/>
          <w:sz w:val="22"/>
          <w:szCs w:val="22"/>
        </w:rPr>
      </w:pPr>
      <w:r w:rsidRPr="006460FB">
        <w:rPr>
          <w:rFonts w:ascii="Arial" w:hAnsi="Arial" w:cs="Arial"/>
          <w:bCs/>
          <w:sz w:val="22"/>
          <w:szCs w:val="22"/>
        </w:rPr>
        <w:t>FR</w:t>
      </w:r>
      <w:r w:rsidRPr="006460FB">
        <w:rPr>
          <w:rFonts w:ascii="Arial" w:hAnsi="Arial" w:cs="Arial"/>
          <w:bCs/>
          <w:sz w:val="22"/>
          <w:szCs w:val="22"/>
        </w:rPr>
        <w:tab/>
      </w:r>
      <w:r w:rsidRPr="006460FB">
        <w:rPr>
          <w:rFonts w:ascii="Arial" w:hAnsi="Arial" w:cs="Arial"/>
          <w:bCs/>
          <w:sz w:val="22"/>
          <w:szCs w:val="22"/>
        </w:rPr>
        <w:tab/>
      </w:r>
      <w:r w:rsidRPr="00B03F66">
        <w:rPr>
          <w:rFonts w:ascii="Arial" w:hAnsi="Arial" w:cs="Arial"/>
          <w:bCs/>
          <w:i/>
          <w:sz w:val="22"/>
          <w:szCs w:val="22"/>
        </w:rPr>
        <w:t>Federal Register</w:t>
      </w:r>
    </w:p>
    <w:p w:rsidR="008F44AC" w:rsidRDefault="008F44AC" w:rsidP="00613AA7">
      <w:pPr>
        <w:widowControl/>
        <w:rPr>
          <w:rFonts w:ascii="Arial" w:hAnsi="Arial" w:cs="Arial"/>
          <w:bCs/>
          <w:sz w:val="22"/>
          <w:szCs w:val="22"/>
        </w:rPr>
      </w:pPr>
      <w:r>
        <w:rPr>
          <w:rFonts w:ascii="Arial" w:hAnsi="Arial" w:cs="Arial"/>
          <w:bCs/>
          <w:sz w:val="22"/>
          <w:szCs w:val="22"/>
        </w:rPr>
        <w:t>GPS</w:t>
      </w:r>
      <w:r>
        <w:rPr>
          <w:rFonts w:ascii="Arial" w:hAnsi="Arial" w:cs="Arial"/>
          <w:bCs/>
          <w:sz w:val="22"/>
          <w:szCs w:val="22"/>
        </w:rPr>
        <w:tab/>
      </w:r>
      <w:r>
        <w:rPr>
          <w:rFonts w:ascii="Arial" w:hAnsi="Arial" w:cs="Arial"/>
          <w:bCs/>
          <w:sz w:val="22"/>
          <w:szCs w:val="22"/>
        </w:rPr>
        <w:tab/>
        <w:t>global positioning satellite</w:t>
      </w:r>
    </w:p>
    <w:p w:rsidR="008F44AC" w:rsidRPr="008F44AC" w:rsidRDefault="008F44AC" w:rsidP="00613AA7">
      <w:pPr>
        <w:widowControl/>
        <w:rPr>
          <w:rFonts w:ascii="Arial" w:hAnsi="Arial" w:cs="Arial"/>
          <w:bCs/>
          <w:sz w:val="22"/>
          <w:szCs w:val="22"/>
        </w:rPr>
      </w:pPr>
      <w:r>
        <w:rPr>
          <w:rFonts w:ascii="Arial" w:hAnsi="Arial" w:cs="Arial"/>
          <w:bCs/>
          <w:sz w:val="22"/>
          <w:szCs w:val="22"/>
        </w:rPr>
        <w:t>HRCQ</w:t>
      </w:r>
      <w:r>
        <w:rPr>
          <w:rFonts w:ascii="Arial" w:hAnsi="Arial" w:cs="Arial"/>
          <w:bCs/>
          <w:sz w:val="22"/>
          <w:szCs w:val="22"/>
        </w:rPr>
        <w:tab/>
      </w:r>
      <w:r>
        <w:rPr>
          <w:rFonts w:ascii="Arial" w:hAnsi="Arial" w:cs="Arial"/>
          <w:bCs/>
          <w:sz w:val="22"/>
          <w:szCs w:val="22"/>
        </w:rPr>
        <w:tab/>
        <w:t>highway route control quantities</w:t>
      </w:r>
    </w:p>
    <w:p w:rsidR="00B03F66" w:rsidRDefault="00B03F66" w:rsidP="00613AA7">
      <w:pPr>
        <w:widowControl/>
        <w:rPr>
          <w:rFonts w:ascii="Arial" w:hAnsi="Arial" w:cs="Arial"/>
          <w:bCs/>
          <w:sz w:val="22"/>
          <w:szCs w:val="22"/>
        </w:rPr>
      </w:pPr>
      <w:r>
        <w:rPr>
          <w:rFonts w:ascii="Arial" w:hAnsi="Arial" w:cs="Arial"/>
          <w:bCs/>
          <w:sz w:val="22"/>
          <w:szCs w:val="22"/>
        </w:rPr>
        <w:t>IAEA</w:t>
      </w:r>
      <w:r>
        <w:rPr>
          <w:rFonts w:ascii="Arial" w:hAnsi="Arial" w:cs="Arial"/>
          <w:bCs/>
          <w:sz w:val="22"/>
          <w:szCs w:val="22"/>
        </w:rPr>
        <w:tab/>
      </w:r>
      <w:r>
        <w:rPr>
          <w:rFonts w:ascii="Arial" w:hAnsi="Arial" w:cs="Arial"/>
          <w:bCs/>
          <w:sz w:val="22"/>
          <w:szCs w:val="22"/>
        </w:rPr>
        <w:tab/>
        <w:t>International Atomic Energy Agency</w:t>
      </w:r>
    </w:p>
    <w:p w:rsidR="00B03F66" w:rsidRDefault="00B03F66" w:rsidP="00613AA7">
      <w:pPr>
        <w:widowControl/>
        <w:rPr>
          <w:rFonts w:ascii="Arial" w:hAnsi="Arial" w:cs="Arial"/>
          <w:bCs/>
          <w:sz w:val="22"/>
          <w:szCs w:val="22"/>
        </w:rPr>
      </w:pPr>
      <w:r>
        <w:rPr>
          <w:rFonts w:ascii="Arial" w:hAnsi="Arial" w:cs="Arial"/>
          <w:bCs/>
          <w:sz w:val="22"/>
          <w:szCs w:val="22"/>
        </w:rPr>
        <w:t>LLEA</w:t>
      </w:r>
      <w:r>
        <w:rPr>
          <w:rFonts w:ascii="Arial" w:hAnsi="Arial" w:cs="Arial"/>
          <w:bCs/>
          <w:sz w:val="22"/>
          <w:szCs w:val="22"/>
        </w:rPr>
        <w:tab/>
      </w:r>
      <w:r>
        <w:rPr>
          <w:rFonts w:ascii="Arial" w:hAnsi="Arial" w:cs="Arial"/>
          <w:bCs/>
          <w:sz w:val="22"/>
          <w:szCs w:val="22"/>
        </w:rPr>
        <w:tab/>
        <w:t>local law enforcement agency</w:t>
      </w:r>
    </w:p>
    <w:p w:rsidR="00B03F66" w:rsidRPr="006460FB" w:rsidRDefault="00B03F66" w:rsidP="00613AA7">
      <w:pPr>
        <w:widowControl/>
        <w:rPr>
          <w:rFonts w:ascii="Arial" w:hAnsi="Arial" w:cs="Arial"/>
          <w:bCs/>
          <w:sz w:val="22"/>
          <w:szCs w:val="22"/>
        </w:rPr>
      </w:pPr>
      <w:r>
        <w:rPr>
          <w:rFonts w:ascii="Arial" w:hAnsi="Arial" w:cs="Arial"/>
          <w:bCs/>
          <w:sz w:val="22"/>
          <w:szCs w:val="22"/>
        </w:rPr>
        <w:t>M&amp;D</w:t>
      </w:r>
      <w:r>
        <w:rPr>
          <w:rFonts w:ascii="Arial" w:hAnsi="Arial" w:cs="Arial"/>
          <w:bCs/>
          <w:sz w:val="22"/>
          <w:szCs w:val="22"/>
        </w:rPr>
        <w:tab/>
      </w:r>
      <w:r>
        <w:rPr>
          <w:rFonts w:ascii="Arial" w:hAnsi="Arial" w:cs="Arial"/>
          <w:bCs/>
          <w:sz w:val="22"/>
          <w:szCs w:val="22"/>
        </w:rPr>
        <w:tab/>
        <w:t>manufacturer and distributor</w:t>
      </w:r>
    </w:p>
    <w:p w:rsidR="00613AA7" w:rsidRDefault="00613AA7" w:rsidP="00613AA7">
      <w:pPr>
        <w:widowControl/>
        <w:rPr>
          <w:rFonts w:ascii="Arial" w:hAnsi="Arial" w:cs="Arial"/>
          <w:bCs/>
          <w:sz w:val="22"/>
          <w:szCs w:val="22"/>
        </w:rPr>
      </w:pPr>
      <w:r w:rsidRPr="006460FB">
        <w:rPr>
          <w:rFonts w:ascii="Arial" w:hAnsi="Arial" w:cs="Arial"/>
          <w:bCs/>
          <w:sz w:val="22"/>
          <w:szCs w:val="22"/>
        </w:rPr>
        <w:t>NRC</w:t>
      </w:r>
      <w:r w:rsidRPr="006460FB">
        <w:rPr>
          <w:rFonts w:ascii="Arial" w:hAnsi="Arial" w:cs="Arial"/>
          <w:bCs/>
          <w:sz w:val="22"/>
          <w:szCs w:val="22"/>
        </w:rPr>
        <w:tab/>
      </w:r>
      <w:r w:rsidRPr="006460FB">
        <w:rPr>
          <w:rFonts w:ascii="Arial" w:hAnsi="Arial" w:cs="Arial"/>
          <w:bCs/>
          <w:sz w:val="22"/>
          <w:szCs w:val="22"/>
        </w:rPr>
        <w:tab/>
      </w:r>
      <w:r w:rsidR="009F783C">
        <w:rPr>
          <w:rFonts w:ascii="Arial" w:hAnsi="Arial" w:cs="Arial"/>
          <w:bCs/>
          <w:sz w:val="22"/>
          <w:szCs w:val="22"/>
        </w:rPr>
        <w:t xml:space="preserve">U.S. </w:t>
      </w:r>
      <w:r w:rsidRPr="006460FB">
        <w:rPr>
          <w:rFonts w:ascii="Arial" w:hAnsi="Arial" w:cs="Arial"/>
          <w:bCs/>
          <w:sz w:val="22"/>
          <w:szCs w:val="22"/>
        </w:rPr>
        <w:t>Nuclear Regulatory Commission</w:t>
      </w:r>
    </w:p>
    <w:p w:rsidR="009F783C" w:rsidRPr="006460FB" w:rsidRDefault="009F783C" w:rsidP="00613AA7">
      <w:pPr>
        <w:widowControl/>
        <w:rPr>
          <w:rFonts w:ascii="Arial" w:hAnsi="Arial" w:cs="Arial"/>
          <w:bCs/>
          <w:sz w:val="22"/>
          <w:szCs w:val="22"/>
        </w:rPr>
      </w:pPr>
      <w:r>
        <w:rPr>
          <w:rFonts w:ascii="Arial" w:hAnsi="Arial" w:cs="Arial"/>
          <w:bCs/>
          <w:sz w:val="22"/>
          <w:szCs w:val="22"/>
        </w:rPr>
        <w:t>OMB</w:t>
      </w:r>
      <w:r>
        <w:rPr>
          <w:rFonts w:ascii="Arial" w:hAnsi="Arial" w:cs="Arial"/>
          <w:bCs/>
          <w:sz w:val="22"/>
          <w:szCs w:val="22"/>
        </w:rPr>
        <w:tab/>
      </w:r>
      <w:r>
        <w:rPr>
          <w:rFonts w:ascii="Arial" w:hAnsi="Arial" w:cs="Arial"/>
          <w:bCs/>
          <w:sz w:val="22"/>
          <w:szCs w:val="22"/>
        </w:rPr>
        <w:tab/>
        <w:t>Office of Management and Budget</w:t>
      </w:r>
    </w:p>
    <w:p w:rsidR="006B0EF0" w:rsidRDefault="006B0EF0" w:rsidP="00613AA7">
      <w:pPr>
        <w:widowControl/>
        <w:rPr>
          <w:rFonts w:ascii="Arial" w:hAnsi="Arial" w:cs="Arial"/>
          <w:bCs/>
          <w:sz w:val="22"/>
          <w:szCs w:val="22"/>
        </w:rPr>
      </w:pPr>
      <w:r>
        <w:rPr>
          <w:rFonts w:ascii="Arial" w:hAnsi="Arial" w:cs="Arial"/>
          <w:bCs/>
          <w:sz w:val="22"/>
          <w:szCs w:val="22"/>
        </w:rPr>
        <w:t>RDD</w:t>
      </w:r>
      <w:r w:rsidR="00B03F66">
        <w:rPr>
          <w:rFonts w:ascii="Arial" w:hAnsi="Arial" w:cs="Arial"/>
          <w:bCs/>
          <w:sz w:val="22"/>
          <w:szCs w:val="22"/>
        </w:rPr>
        <w:tab/>
      </w:r>
      <w:r w:rsidR="00B03F66">
        <w:rPr>
          <w:rFonts w:ascii="Arial" w:hAnsi="Arial" w:cs="Arial"/>
          <w:bCs/>
          <w:sz w:val="22"/>
          <w:szCs w:val="22"/>
        </w:rPr>
        <w:tab/>
        <w:t>radiological dispersal device</w:t>
      </w:r>
    </w:p>
    <w:p w:rsidR="006B0EF0" w:rsidRDefault="006B0EF0" w:rsidP="00613AA7">
      <w:pPr>
        <w:widowControl/>
        <w:rPr>
          <w:rFonts w:ascii="Arial" w:hAnsi="Arial" w:cs="Arial"/>
          <w:bCs/>
          <w:sz w:val="22"/>
          <w:szCs w:val="22"/>
        </w:rPr>
      </w:pPr>
      <w:r>
        <w:rPr>
          <w:rFonts w:ascii="Arial" w:hAnsi="Arial" w:cs="Arial"/>
          <w:bCs/>
          <w:sz w:val="22"/>
          <w:szCs w:val="22"/>
        </w:rPr>
        <w:t>RED</w:t>
      </w:r>
      <w:r w:rsidR="00B03F66">
        <w:rPr>
          <w:rFonts w:ascii="Arial" w:hAnsi="Arial" w:cs="Arial"/>
          <w:bCs/>
          <w:sz w:val="22"/>
          <w:szCs w:val="22"/>
        </w:rPr>
        <w:tab/>
      </w:r>
      <w:r w:rsidR="00B03F66">
        <w:rPr>
          <w:rFonts w:ascii="Arial" w:hAnsi="Arial" w:cs="Arial"/>
          <w:bCs/>
          <w:sz w:val="22"/>
          <w:szCs w:val="22"/>
        </w:rPr>
        <w:tab/>
        <w:t>radiological exposure device</w:t>
      </w:r>
    </w:p>
    <w:p w:rsidR="00BF7E2F" w:rsidRDefault="00BF7E2F" w:rsidP="00613AA7">
      <w:pPr>
        <w:widowControl/>
        <w:rPr>
          <w:rFonts w:ascii="Arial" w:hAnsi="Arial" w:cs="Arial"/>
          <w:bCs/>
          <w:sz w:val="22"/>
          <w:szCs w:val="22"/>
        </w:rPr>
      </w:pPr>
      <w:r>
        <w:rPr>
          <w:rFonts w:ascii="Arial" w:hAnsi="Arial" w:cs="Arial"/>
          <w:bCs/>
          <w:sz w:val="22"/>
          <w:szCs w:val="22"/>
        </w:rPr>
        <w:t>SGI</w:t>
      </w:r>
      <w:r>
        <w:rPr>
          <w:rFonts w:ascii="Arial" w:hAnsi="Arial" w:cs="Arial"/>
          <w:bCs/>
          <w:sz w:val="22"/>
          <w:szCs w:val="22"/>
        </w:rPr>
        <w:tab/>
      </w:r>
      <w:r>
        <w:rPr>
          <w:rFonts w:ascii="Arial" w:hAnsi="Arial" w:cs="Arial"/>
          <w:bCs/>
          <w:sz w:val="22"/>
          <w:szCs w:val="22"/>
        </w:rPr>
        <w:tab/>
        <w:t>safeguards information</w:t>
      </w:r>
    </w:p>
    <w:p w:rsidR="008F44AC" w:rsidRDefault="008F44AC" w:rsidP="00613AA7">
      <w:pPr>
        <w:widowControl/>
        <w:rPr>
          <w:rFonts w:ascii="Arial" w:hAnsi="Arial" w:cs="Arial"/>
          <w:bCs/>
          <w:sz w:val="22"/>
          <w:szCs w:val="22"/>
        </w:rPr>
      </w:pPr>
      <w:r>
        <w:rPr>
          <w:rFonts w:ascii="Arial" w:hAnsi="Arial" w:cs="Arial"/>
          <w:bCs/>
          <w:sz w:val="22"/>
          <w:szCs w:val="22"/>
        </w:rPr>
        <w:t>SGI-M</w:t>
      </w:r>
      <w:r>
        <w:rPr>
          <w:rFonts w:ascii="Arial" w:hAnsi="Arial" w:cs="Arial"/>
          <w:bCs/>
          <w:sz w:val="22"/>
          <w:szCs w:val="22"/>
        </w:rPr>
        <w:tab/>
      </w:r>
      <w:r>
        <w:rPr>
          <w:rFonts w:ascii="Arial" w:hAnsi="Arial" w:cs="Arial"/>
          <w:bCs/>
          <w:sz w:val="22"/>
          <w:szCs w:val="22"/>
        </w:rPr>
        <w:tab/>
        <w:t>safeguards information – modified handling</w:t>
      </w:r>
    </w:p>
    <w:p w:rsidR="00B03F66" w:rsidRDefault="00B03F66" w:rsidP="00613AA7">
      <w:pPr>
        <w:widowControl/>
        <w:rPr>
          <w:rFonts w:ascii="Arial" w:hAnsi="Arial" w:cs="Arial"/>
          <w:bCs/>
          <w:sz w:val="22"/>
          <w:szCs w:val="22"/>
        </w:rPr>
        <w:sectPr w:rsidR="00B03F66" w:rsidSect="009549F5">
          <w:headerReference w:type="default" r:id="rId11"/>
          <w:footerReference w:type="default" r:id="rId12"/>
          <w:headerReference w:type="first" r:id="rId13"/>
          <w:footerReference w:type="first" r:id="rId14"/>
          <w:pgSz w:w="12240" w:h="15840"/>
          <w:pgMar w:top="1440" w:right="1440" w:bottom="1440" w:left="1440" w:header="1440" w:footer="1440" w:gutter="0"/>
          <w:pgNumType w:fmt="lowerRoman" w:start="1"/>
          <w:cols w:space="720"/>
          <w:noEndnote/>
          <w:titlePg/>
          <w:docGrid w:linePitch="272"/>
        </w:sectPr>
      </w:pPr>
    </w:p>
    <w:p w:rsidR="00B03F66" w:rsidRPr="006460FB" w:rsidRDefault="00B03F66" w:rsidP="00613AA7">
      <w:pPr>
        <w:widowControl/>
        <w:rPr>
          <w:rFonts w:ascii="Arial" w:hAnsi="Arial" w:cs="Arial"/>
          <w:bCs/>
          <w:sz w:val="22"/>
          <w:szCs w:val="22"/>
        </w:rPr>
      </w:pPr>
    </w:p>
    <w:p w:rsidR="00CD1831" w:rsidRPr="008F44AC" w:rsidRDefault="006B0EF0" w:rsidP="00337EE0">
      <w:pPr>
        <w:widowControl/>
        <w:rPr>
          <w:rFonts w:ascii="Arial" w:hAnsi="Arial" w:cs="Arial"/>
          <w:b/>
          <w:bCs/>
          <w:sz w:val="24"/>
          <w:szCs w:val="24"/>
        </w:rPr>
      </w:pPr>
      <w:r>
        <w:rPr>
          <w:rFonts w:ascii="Arial" w:hAnsi="Arial" w:cs="Arial"/>
          <w:b/>
          <w:bCs/>
          <w:sz w:val="22"/>
          <w:szCs w:val="22"/>
        </w:rPr>
        <w:br w:type="page"/>
      </w:r>
      <w:r w:rsidR="006447C8">
        <w:rPr>
          <w:rFonts w:ascii="Arial" w:hAnsi="Arial" w:cs="Arial"/>
          <w:b/>
          <w:bCs/>
          <w:sz w:val="24"/>
          <w:szCs w:val="24"/>
        </w:rPr>
        <w:lastRenderedPageBreak/>
        <w:t>1.</w:t>
      </w:r>
      <w:r w:rsidR="006447C8">
        <w:rPr>
          <w:rFonts w:ascii="Arial" w:hAnsi="Arial" w:cs="Arial"/>
          <w:b/>
          <w:bCs/>
          <w:sz w:val="24"/>
          <w:szCs w:val="24"/>
        </w:rPr>
        <w:tab/>
      </w:r>
      <w:r w:rsidR="00CD1831" w:rsidRPr="008F44AC">
        <w:rPr>
          <w:rFonts w:ascii="Arial" w:hAnsi="Arial" w:cs="Arial"/>
          <w:b/>
          <w:bCs/>
          <w:sz w:val="24"/>
          <w:szCs w:val="24"/>
        </w:rPr>
        <w:t>Introduction</w:t>
      </w:r>
    </w:p>
    <w:p w:rsidR="00CD1831" w:rsidRPr="006460FB" w:rsidRDefault="00CD1831" w:rsidP="00337EE0">
      <w:pPr>
        <w:widowControl/>
        <w:rPr>
          <w:rFonts w:ascii="Arial" w:hAnsi="Arial" w:cs="Arial"/>
          <w:bCs/>
          <w:sz w:val="22"/>
          <w:szCs w:val="22"/>
        </w:rPr>
      </w:pPr>
    </w:p>
    <w:p w:rsidR="006B0EF0" w:rsidRDefault="006B0EF0" w:rsidP="006460FB">
      <w:pPr>
        <w:widowControl/>
        <w:rPr>
          <w:rFonts w:ascii="Arial" w:hAnsi="Arial" w:cs="Arial"/>
          <w:bCs/>
          <w:sz w:val="22"/>
          <w:szCs w:val="22"/>
        </w:rPr>
      </w:pPr>
      <w:r>
        <w:rPr>
          <w:rFonts w:ascii="Arial" w:hAnsi="Arial" w:cs="Arial"/>
          <w:bCs/>
          <w:sz w:val="22"/>
          <w:szCs w:val="22"/>
        </w:rPr>
        <w:t xml:space="preserve">This document presents a regulatory analysis of </w:t>
      </w:r>
      <w:r w:rsidR="00B03F66">
        <w:rPr>
          <w:rFonts w:ascii="Arial" w:hAnsi="Arial" w:cs="Arial"/>
          <w:bCs/>
          <w:sz w:val="22"/>
          <w:szCs w:val="22"/>
        </w:rPr>
        <w:t xml:space="preserve">the </w:t>
      </w:r>
      <w:r>
        <w:rPr>
          <w:rFonts w:ascii="Arial" w:hAnsi="Arial" w:cs="Arial"/>
          <w:bCs/>
          <w:sz w:val="22"/>
          <w:szCs w:val="22"/>
        </w:rPr>
        <w:t xml:space="preserve">security requirements </w:t>
      </w:r>
      <w:r w:rsidR="00B03F66">
        <w:rPr>
          <w:rFonts w:ascii="Arial" w:hAnsi="Arial" w:cs="Arial"/>
          <w:bCs/>
          <w:sz w:val="22"/>
          <w:szCs w:val="22"/>
        </w:rPr>
        <w:t>for</w:t>
      </w:r>
      <w:r>
        <w:rPr>
          <w:rFonts w:ascii="Arial" w:hAnsi="Arial" w:cs="Arial"/>
          <w:bCs/>
          <w:sz w:val="22"/>
          <w:szCs w:val="22"/>
        </w:rPr>
        <w:t xml:space="preserve"> category 1 and category 2 quantities of radioactive material.  </w:t>
      </w:r>
      <w:r w:rsidR="006460FB" w:rsidRPr="006460FB">
        <w:rPr>
          <w:rFonts w:ascii="Arial" w:hAnsi="Arial" w:cs="Arial"/>
          <w:bCs/>
          <w:sz w:val="22"/>
          <w:szCs w:val="22"/>
        </w:rPr>
        <w:t xml:space="preserve">The </w:t>
      </w:r>
      <w:r>
        <w:rPr>
          <w:rFonts w:ascii="Arial" w:hAnsi="Arial" w:cs="Arial"/>
          <w:bCs/>
          <w:sz w:val="22"/>
          <w:szCs w:val="22"/>
        </w:rPr>
        <w:t>U.S. Nuclear Regulatory Commission (</w:t>
      </w:r>
      <w:r w:rsidR="006460FB" w:rsidRPr="006460FB">
        <w:rPr>
          <w:rFonts w:ascii="Arial" w:hAnsi="Arial" w:cs="Arial"/>
          <w:bCs/>
          <w:sz w:val="22"/>
          <w:szCs w:val="22"/>
        </w:rPr>
        <w:t>NRC</w:t>
      </w:r>
      <w:r w:rsidR="00D51F0B">
        <w:rPr>
          <w:rFonts w:ascii="Arial" w:hAnsi="Arial" w:cs="Arial"/>
          <w:bCs/>
          <w:sz w:val="22"/>
          <w:szCs w:val="22"/>
        </w:rPr>
        <w:t xml:space="preserve"> or Commission</w:t>
      </w:r>
      <w:r>
        <w:rPr>
          <w:rFonts w:ascii="Arial" w:hAnsi="Arial" w:cs="Arial"/>
          <w:bCs/>
          <w:sz w:val="22"/>
          <w:szCs w:val="22"/>
        </w:rPr>
        <w:t>)</w:t>
      </w:r>
      <w:r w:rsidR="006460FB" w:rsidRPr="006460FB">
        <w:rPr>
          <w:rFonts w:ascii="Arial" w:hAnsi="Arial" w:cs="Arial"/>
          <w:bCs/>
          <w:sz w:val="22"/>
          <w:szCs w:val="22"/>
        </w:rPr>
        <w:t xml:space="preserve"> is </w:t>
      </w:r>
      <w:r w:rsidR="006460FB">
        <w:rPr>
          <w:rFonts w:ascii="Arial" w:hAnsi="Arial" w:cs="Arial"/>
          <w:bCs/>
          <w:sz w:val="22"/>
          <w:szCs w:val="22"/>
        </w:rPr>
        <w:t>establish</w:t>
      </w:r>
      <w:r w:rsidR="001062B2">
        <w:rPr>
          <w:rFonts w:ascii="Arial" w:hAnsi="Arial" w:cs="Arial"/>
          <w:bCs/>
          <w:sz w:val="22"/>
          <w:szCs w:val="22"/>
        </w:rPr>
        <w:t>ing</w:t>
      </w:r>
      <w:r w:rsidR="006460FB">
        <w:rPr>
          <w:rFonts w:ascii="Arial" w:hAnsi="Arial" w:cs="Arial"/>
          <w:bCs/>
          <w:sz w:val="22"/>
          <w:szCs w:val="22"/>
        </w:rPr>
        <w:t xml:space="preserve"> a new </w:t>
      </w:r>
      <w:r w:rsidR="00AC4015">
        <w:rPr>
          <w:rFonts w:ascii="Arial" w:hAnsi="Arial" w:cs="Arial"/>
          <w:bCs/>
          <w:sz w:val="22"/>
          <w:szCs w:val="22"/>
        </w:rPr>
        <w:t>P</w:t>
      </w:r>
      <w:r w:rsidR="006460FB" w:rsidRPr="006460FB">
        <w:rPr>
          <w:rFonts w:ascii="Arial" w:hAnsi="Arial" w:cs="Arial"/>
          <w:bCs/>
          <w:sz w:val="22"/>
          <w:szCs w:val="22"/>
        </w:rPr>
        <w:t xml:space="preserve">art </w:t>
      </w:r>
      <w:r w:rsidR="006460FB">
        <w:rPr>
          <w:rFonts w:ascii="Arial" w:hAnsi="Arial" w:cs="Arial"/>
          <w:bCs/>
          <w:sz w:val="22"/>
          <w:szCs w:val="22"/>
        </w:rPr>
        <w:t>37</w:t>
      </w:r>
      <w:r w:rsidR="006460FB" w:rsidRPr="006460FB">
        <w:rPr>
          <w:rFonts w:ascii="Arial" w:hAnsi="Arial" w:cs="Arial"/>
          <w:bCs/>
          <w:sz w:val="22"/>
          <w:szCs w:val="22"/>
        </w:rPr>
        <w:t xml:space="preserve"> </w:t>
      </w:r>
      <w:r>
        <w:rPr>
          <w:rFonts w:ascii="Arial" w:hAnsi="Arial" w:cs="Arial"/>
          <w:bCs/>
          <w:sz w:val="22"/>
          <w:szCs w:val="22"/>
        </w:rPr>
        <w:t>in</w:t>
      </w:r>
      <w:r w:rsidRPr="006460FB">
        <w:rPr>
          <w:rFonts w:ascii="Arial" w:hAnsi="Arial" w:cs="Arial"/>
          <w:bCs/>
          <w:sz w:val="22"/>
          <w:szCs w:val="22"/>
        </w:rPr>
        <w:t xml:space="preserve"> </w:t>
      </w:r>
      <w:r w:rsidR="006460FB" w:rsidRPr="006460FB">
        <w:rPr>
          <w:rFonts w:ascii="Arial" w:hAnsi="Arial" w:cs="Arial"/>
          <w:bCs/>
          <w:sz w:val="22"/>
          <w:szCs w:val="22"/>
        </w:rPr>
        <w:t xml:space="preserve">Title 10 of the </w:t>
      </w:r>
      <w:r w:rsidR="006460FB" w:rsidRPr="007C576F">
        <w:rPr>
          <w:rFonts w:ascii="Arial" w:hAnsi="Arial" w:cs="Arial"/>
          <w:bCs/>
          <w:i/>
          <w:sz w:val="22"/>
          <w:szCs w:val="22"/>
        </w:rPr>
        <w:t>Code of Federal Regulations</w:t>
      </w:r>
      <w:r w:rsidR="006460FB" w:rsidRPr="006460FB">
        <w:rPr>
          <w:rFonts w:ascii="Arial" w:hAnsi="Arial" w:cs="Arial"/>
          <w:bCs/>
          <w:sz w:val="22"/>
          <w:szCs w:val="22"/>
        </w:rPr>
        <w:t xml:space="preserve"> (</w:t>
      </w:r>
      <w:r w:rsidR="006F6D3A">
        <w:rPr>
          <w:rFonts w:ascii="Arial" w:hAnsi="Arial" w:cs="Arial"/>
          <w:bCs/>
          <w:sz w:val="22"/>
          <w:szCs w:val="22"/>
        </w:rPr>
        <w:t>10 </w:t>
      </w:r>
      <w:r w:rsidR="006460FB" w:rsidRPr="006460FB">
        <w:rPr>
          <w:rFonts w:ascii="Arial" w:hAnsi="Arial" w:cs="Arial"/>
          <w:bCs/>
          <w:sz w:val="22"/>
          <w:szCs w:val="22"/>
        </w:rPr>
        <w:t>CFR)</w:t>
      </w:r>
      <w:r w:rsidR="00373AEF">
        <w:rPr>
          <w:rFonts w:ascii="Arial" w:hAnsi="Arial" w:cs="Arial"/>
          <w:bCs/>
          <w:sz w:val="22"/>
          <w:szCs w:val="22"/>
        </w:rPr>
        <w:t>,</w:t>
      </w:r>
      <w:r w:rsidR="00B03F66">
        <w:rPr>
          <w:rFonts w:ascii="Arial" w:hAnsi="Arial" w:cs="Arial"/>
          <w:bCs/>
          <w:sz w:val="22"/>
          <w:szCs w:val="22"/>
        </w:rPr>
        <w:t xml:space="preserve"> </w:t>
      </w:r>
      <w:r w:rsidR="00373AEF">
        <w:rPr>
          <w:rFonts w:ascii="Arial" w:hAnsi="Arial" w:cs="Arial"/>
          <w:bCs/>
          <w:sz w:val="22"/>
          <w:szCs w:val="22"/>
        </w:rPr>
        <w:t>which contain</w:t>
      </w:r>
      <w:r w:rsidR="001062B2">
        <w:rPr>
          <w:rFonts w:ascii="Arial" w:hAnsi="Arial" w:cs="Arial"/>
          <w:bCs/>
          <w:sz w:val="22"/>
          <w:szCs w:val="22"/>
        </w:rPr>
        <w:t>s</w:t>
      </w:r>
      <w:r w:rsidR="00B03F66">
        <w:rPr>
          <w:rFonts w:ascii="Arial" w:hAnsi="Arial" w:cs="Arial"/>
          <w:bCs/>
          <w:sz w:val="22"/>
          <w:szCs w:val="22"/>
        </w:rPr>
        <w:t xml:space="preserve"> the physical protection requirements for certain byproduct material (category 1 and category 2 qua</w:t>
      </w:r>
      <w:r w:rsidR="006447C8">
        <w:rPr>
          <w:rFonts w:ascii="Arial" w:hAnsi="Arial" w:cs="Arial"/>
          <w:bCs/>
          <w:sz w:val="22"/>
          <w:szCs w:val="22"/>
        </w:rPr>
        <w:t>ntities of radioactive material</w:t>
      </w:r>
      <w:r w:rsidR="00094BF5">
        <w:rPr>
          <w:rFonts w:ascii="Arial" w:hAnsi="Arial" w:cs="Arial"/>
          <w:bCs/>
          <w:sz w:val="22"/>
          <w:szCs w:val="22"/>
        </w:rPr>
        <w:t>)</w:t>
      </w:r>
      <w:r w:rsidR="006447C8">
        <w:rPr>
          <w:rFonts w:ascii="Arial" w:hAnsi="Arial" w:cs="Arial"/>
          <w:bCs/>
          <w:sz w:val="22"/>
          <w:szCs w:val="22"/>
        </w:rPr>
        <w:t>.</w:t>
      </w:r>
      <w:r>
        <w:rPr>
          <w:rFonts w:ascii="Arial" w:hAnsi="Arial" w:cs="Arial"/>
          <w:bCs/>
          <w:sz w:val="22"/>
          <w:szCs w:val="22"/>
        </w:rPr>
        <w:t xml:space="preserve">  This introduction is divided into three sections.  Section 1.1 states </w:t>
      </w:r>
      <w:r w:rsidR="006460FB">
        <w:rPr>
          <w:rFonts w:ascii="Arial" w:hAnsi="Arial" w:cs="Arial"/>
          <w:bCs/>
          <w:sz w:val="22"/>
          <w:szCs w:val="22"/>
        </w:rPr>
        <w:t>the problem</w:t>
      </w:r>
      <w:r>
        <w:rPr>
          <w:rFonts w:ascii="Arial" w:hAnsi="Arial" w:cs="Arial"/>
          <w:bCs/>
          <w:sz w:val="22"/>
          <w:szCs w:val="22"/>
        </w:rPr>
        <w:t xml:space="preserve"> and the reasons for the rulemaking.  Section 1.2 provides</w:t>
      </w:r>
      <w:r w:rsidR="006460FB">
        <w:rPr>
          <w:rFonts w:ascii="Arial" w:hAnsi="Arial" w:cs="Arial"/>
          <w:bCs/>
          <w:sz w:val="22"/>
          <w:szCs w:val="22"/>
        </w:rPr>
        <w:t xml:space="preserve"> background </w:t>
      </w:r>
      <w:r>
        <w:rPr>
          <w:rFonts w:ascii="Arial" w:hAnsi="Arial" w:cs="Arial"/>
          <w:bCs/>
          <w:sz w:val="22"/>
          <w:szCs w:val="22"/>
        </w:rPr>
        <w:t xml:space="preserve">information.  Section 1.3 discusses </w:t>
      </w:r>
      <w:r w:rsidR="00373AEF">
        <w:rPr>
          <w:rFonts w:ascii="Arial" w:hAnsi="Arial" w:cs="Arial"/>
          <w:bCs/>
          <w:sz w:val="22"/>
          <w:szCs w:val="22"/>
        </w:rPr>
        <w:t xml:space="preserve">the </w:t>
      </w:r>
      <w:r w:rsidR="006460FB">
        <w:rPr>
          <w:rFonts w:ascii="Arial" w:hAnsi="Arial" w:cs="Arial"/>
          <w:bCs/>
          <w:sz w:val="22"/>
          <w:szCs w:val="22"/>
        </w:rPr>
        <w:t xml:space="preserve">regulatory objectives </w:t>
      </w:r>
      <w:r w:rsidR="00373AEF">
        <w:rPr>
          <w:rFonts w:ascii="Arial" w:hAnsi="Arial" w:cs="Arial"/>
          <w:bCs/>
          <w:sz w:val="22"/>
          <w:szCs w:val="22"/>
        </w:rPr>
        <w:t xml:space="preserve">of </w:t>
      </w:r>
      <w:r>
        <w:rPr>
          <w:rFonts w:ascii="Arial" w:hAnsi="Arial" w:cs="Arial"/>
          <w:bCs/>
          <w:sz w:val="22"/>
          <w:szCs w:val="22"/>
        </w:rPr>
        <w:t xml:space="preserve">the rule.  </w:t>
      </w:r>
    </w:p>
    <w:p w:rsidR="006460FB" w:rsidRPr="006460FB" w:rsidRDefault="006460FB" w:rsidP="006460FB">
      <w:pPr>
        <w:widowControl/>
        <w:rPr>
          <w:rFonts w:ascii="Arial" w:hAnsi="Arial" w:cs="Arial"/>
          <w:bCs/>
          <w:sz w:val="22"/>
          <w:szCs w:val="22"/>
        </w:rPr>
      </w:pPr>
    </w:p>
    <w:p w:rsidR="00337EE0" w:rsidRPr="006460FB" w:rsidRDefault="00CD1831" w:rsidP="00337EE0">
      <w:pPr>
        <w:widowControl/>
        <w:rPr>
          <w:rFonts w:ascii="Arial" w:hAnsi="Arial" w:cs="Arial"/>
          <w:b/>
          <w:bCs/>
          <w:sz w:val="22"/>
          <w:szCs w:val="22"/>
        </w:rPr>
      </w:pPr>
      <w:r w:rsidRPr="006460FB">
        <w:rPr>
          <w:rFonts w:ascii="Arial" w:hAnsi="Arial" w:cs="Arial"/>
          <w:b/>
          <w:bCs/>
          <w:sz w:val="22"/>
          <w:szCs w:val="22"/>
        </w:rPr>
        <w:t>1.1</w:t>
      </w:r>
      <w:r w:rsidRPr="006460FB">
        <w:rPr>
          <w:rFonts w:ascii="Arial" w:hAnsi="Arial" w:cs="Arial"/>
          <w:b/>
          <w:bCs/>
          <w:sz w:val="22"/>
          <w:szCs w:val="22"/>
        </w:rPr>
        <w:tab/>
        <w:t>Statement of the Problem and Reasons for Rulemaking</w:t>
      </w:r>
    </w:p>
    <w:p w:rsidR="00CD1831" w:rsidRPr="006460FB" w:rsidRDefault="00CD1831" w:rsidP="00E51B33">
      <w:pPr>
        <w:widowControl/>
        <w:rPr>
          <w:rFonts w:ascii="Arial" w:hAnsi="Arial" w:cs="Arial"/>
          <w:bCs/>
          <w:sz w:val="22"/>
          <w:szCs w:val="22"/>
        </w:rPr>
      </w:pPr>
    </w:p>
    <w:p w:rsidR="00CD1831" w:rsidRPr="006460FB" w:rsidRDefault="00CD1831" w:rsidP="00CD1831">
      <w:pPr>
        <w:rPr>
          <w:rFonts w:ascii="Arial" w:hAnsi="Arial" w:cs="Arial"/>
          <w:sz w:val="22"/>
          <w:szCs w:val="22"/>
        </w:rPr>
      </w:pPr>
      <w:r w:rsidRPr="006460FB">
        <w:rPr>
          <w:rFonts w:ascii="Arial" w:hAnsi="Arial" w:cs="Arial"/>
          <w:sz w:val="22"/>
          <w:szCs w:val="22"/>
        </w:rPr>
        <w:t xml:space="preserve">The NRC has long participated in efforts to address radioactive source protection and security.  The terrorist attacks of September 11, 2001, however, heightened concerns about the use of risk-significant radioactive materials in a malevolent act.  Such an attack is of particular concern because of the widespread use of radioactive materials in the United States by industrial, medical, and academic institutions.  The theft or diversion of risk-significant radioactive materials could lead to their </w:t>
      </w:r>
      <w:r w:rsidR="00373AEF">
        <w:rPr>
          <w:rFonts w:ascii="Arial" w:hAnsi="Arial" w:cs="Arial"/>
          <w:sz w:val="22"/>
          <w:szCs w:val="22"/>
        </w:rPr>
        <w:t>unauthorized</w:t>
      </w:r>
      <w:r w:rsidRPr="006460FB">
        <w:rPr>
          <w:rFonts w:ascii="Arial" w:hAnsi="Arial" w:cs="Arial"/>
          <w:sz w:val="22"/>
          <w:szCs w:val="22"/>
        </w:rPr>
        <w:t xml:space="preserve"> use in a radiological dispersal device </w:t>
      </w:r>
      <w:r w:rsidR="006E3769">
        <w:rPr>
          <w:rFonts w:ascii="Arial" w:hAnsi="Arial" w:cs="Arial"/>
          <w:sz w:val="22"/>
          <w:szCs w:val="22"/>
        </w:rPr>
        <w:t xml:space="preserve">(RDD) </w:t>
      </w:r>
      <w:r w:rsidRPr="006460FB">
        <w:rPr>
          <w:rFonts w:ascii="Arial" w:hAnsi="Arial" w:cs="Arial"/>
          <w:sz w:val="22"/>
          <w:szCs w:val="22"/>
        </w:rPr>
        <w:t>or a radiological exposure device</w:t>
      </w:r>
      <w:r w:rsidR="006E3769">
        <w:rPr>
          <w:rFonts w:ascii="Arial" w:hAnsi="Arial" w:cs="Arial"/>
          <w:sz w:val="22"/>
          <w:szCs w:val="22"/>
        </w:rPr>
        <w:t xml:space="preserve"> (RED)</w:t>
      </w:r>
      <w:r w:rsidRPr="006460FB">
        <w:rPr>
          <w:rFonts w:ascii="Arial" w:hAnsi="Arial" w:cs="Arial"/>
          <w:sz w:val="22"/>
          <w:szCs w:val="22"/>
        </w:rPr>
        <w:t>.</w:t>
      </w:r>
    </w:p>
    <w:p w:rsidR="00CD1831" w:rsidRPr="006460FB" w:rsidRDefault="00CD1831" w:rsidP="00CD1831">
      <w:pPr>
        <w:rPr>
          <w:rFonts w:ascii="Arial" w:hAnsi="Arial" w:cs="Arial"/>
          <w:sz w:val="22"/>
          <w:szCs w:val="22"/>
        </w:rPr>
      </w:pPr>
    </w:p>
    <w:p w:rsidR="00CD1831" w:rsidRDefault="009462BD" w:rsidP="00CD1831">
      <w:pPr>
        <w:rPr>
          <w:rFonts w:ascii="Arial" w:hAnsi="Arial" w:cs="Arial"/>
          <w:sz w:val="22"/>
          <w:szCs w:val="22"/>
        </w:rPr>
      </w:pPr>
      <w:r>
        <w:rPr>
          <w:rFonts w:ascii="Arial" w:hAnsi="Arial" w:cs="Arial"/>
          <w:sz w:val="22"/>
          <w:szCs w:val="22"/>
        </w:rPr>
        <w:t>NRC</w:t>
      </w:r>
      <w:r w:rsidRPr="006460FB">
        <w:rPr>
          <w:rFonts w:ascii="Arial" w:hAnsi="Arial" w:cs="Arial"/>
          <w:sz w:val="22"/>
          <w:szCs w:val="22"/>
        </w:rPr>
        <w:t xml:space="preserve"> </w:t>
      </w:r>
      <w:r w:rsidR="00CD1831" w:rsidRPr="006460FB">
        <w:rPr>
          <w:rFonts w:ascii="Arial" w:hAnsi="Arial" w:cs="Arial"/>
          <w:sz w:val="22"/>
          <w:szCs w:val="22"/>
        </w:rPr>
        <w:t xml:space="preserve">regulations provide requirements for the safe use, transit, and control of licensed </w:t>
      </w:r>
      <w:r w:rsidR="00F149FE">
        <w:rPr>
          <w:rFonts w:ascii="Arial" w:hAnsi="Arial" w:cs="Arial"/>
          <w:sz w:val="22"/>
          <w:szCs w:val="22"/>
        </w:rPr>
        <w:t xml:space="preserve">radioactive </w:t>
      </w:r>
      <w:r w:rsidR="00CD1831" w:rsidRPr="006460FB">
        <w:rPr>
          <w:rFonts w:ascii="Arial" w:hAnsi="Arial" w:cs="Arial"/>
          <w:sz w:val="22"/>
          <w:szCs w:val="22"/>
        </w:rPr>
        <w:t>material.  A licensee’s loss of control of risk-significant radioactive material, whether it is inadvertent or</w:t>
      </w:r>
      <w:r w:rsidR="006E3769">
        <w:rPr>
          <w:rFonts w:ascii="Arial" w:hAnsi="Arial" w:cs="Arial"/>
          <w:sz w:val="22"/>
          <w:szCs w:val="22"/>
        </w:rPr>
        <w:t xml:space="preserve"> through a deliberate act, has the</w:t>
      </w:r>
      <w:r w:rsidR="00CD1831" w:rsidRPr="006460FB">
        <w:rPr>
          <w:rFonts w:ascii="Arial" w:hAnsi="Arial" w:cs="Arial"/>
          <w:sz w:val="22"/>
          <w:szCs w:val="22"/>
        </w:rPr>
        <w:t xml:space="preserve"> potential to result in significant adverse impacts that could reasonably constitute a threat to the public health and safety or the common defense and security of the United States.  After the attacks of September 11, 2001, the Commission determined that </w:t>
      </w:r>
      <w:r w:rsidR="00F95F58">
        <w:rPr>
          <w:rFonts w:ascii="Arial" w:hAnsi="Arial" w:cs="Arial"/>
          <w:sz w:val="22"/>
          <w:szCs w:val="22"/>
        </w:rPr>
        <w:t>certain</w:t>
      </w:r>
      <w:r w:rsidR="00CD1831" w:rsidRPr="006460FB">
        <w:rPr>
          <w:rFonts w:ascii="Arial" w:hAnsi="Arial" w:cs="Arial"/>
          <w:sz w:val="22"/>
          <w:szCs w:val="22"/>
        </w:rPr>
        <w:t xml:space="preserve"> licensed material should be subject to enhanced security provisions and safeguarded during transport, and that individuals with unescorted access to risk-significant radioactive material shoul</w:t>
      </w:r>
      <w:r w:rsidR="006E3769">
        <w:rPr>
          <w:rFonts w:ascii="Arial" w:hAnsi="Arial" w:cs="Arial"/>
          <w:sz w:val="22"/>
          <w:szCs w:val="22"/>
        </w:rPr>
        <w:t>d be subject to background investigation</w:t>
      </w:r>
      <w:r w:rsidR="00CD1831" w:rsidRPr="006460FB">
        <w:rPr>
          <w:rFonts w:ascii="Arial" w:hAnsi="Arial" w:cs="Arial"/>
          <w:sz w:val="22"/>
          <w:szCs w:val="22"/>
        </w:rPr>
        <w:t xml:space="preserve">s.  </w:t>
      </w:r>
      <w:r w:rsidR="00F95F58">
        <w:rPr>
          <w:rFonts w:ascii="Arial" w:hAnsi="Arial" w:cs="Arial"/>
          <w:sz w:val="22"/>
          <w:szCs w:val="22"/>
        </w:rPr>
        <w:t xml:space="preserve">The NRC issued several </w:t>
      </w:r>
      <w:r w:rsidR="004E6EAD">
        <w:rPr>
          <w:rFonts w:ascii="Arial" w:hAnsi="Arial" w:cs="Arial"/>
          <w:sz w:val="22"/>
          <w:szCs w:val="22"/>
        </w:rPr>
        <w:t xml:space="preserve">security </w:t>
      </w:r>
      <w:r w:rsidR="006B0EF0">
        <w:rPr>
          <w:rFonts w:ascii="Arial" w:hAnsi="Arial" w:cs="Arial"/>
          <w:sz w:val="22"/>
          <w:szCs w:val="22"/>
        </w:rPr>
        <w:t xml:space="preserve">orders to licensees that possessed category 1 and category 2 quantities of radioactive material.  In general, the orders provided for enhanced security measures for such things as license verification before transfer, intrusion detection and response, use of security zones, access control, and coordination with local law enforcement </w:t>
      </w:r>
      <w:r w:rsidR="00FA487F">
        <w:rPr>
          <w:rFonts w:ascii="Arial" w:hAnsi="Arial" w:cs="Arial"/>
          <w:sz w:val="22"/>
          <w:szCs w:val="22"/>
        </w:rPr>
        <w:t xml:space="preserve">agencies </w:t>
      </w:r>
      <w:r w:rsidR="006B0EF0">
        <w:rPr>
          <w:rFonts w:ascii="Arial" w:hAnsi="Arial" w:cs="Arial"/>
          <w:sz w:val="22"/>
          <w:szCs w:val="22"/>
        </w:rPr>
        <w:t>(LLEAs).  The orders also contain requirements for the licensee to determine the trustworthiness and reliability of individuals permitted unescorted access to category 1 or category</w:t>
      </w:r>
      <w:r w:rsidR="00B03F66">
        <w:rPr>
          <w:rFonts w:ascii="Arial" w:hAnsi="Arial" w:cs="Arial"/>
          <w:sz w:val="22"/>
          <w:szCs w:val="22"/>
        </w:rPr>
        <w:t xml:space="preserve"> </w:t>
      </w:r>
      <w:r w:rsidR="006B0EF0">
        <w:rPr>
          <w:rFonts w:ascii="Arial" w:hAnsi="Arial" w:cs="Arial"/>
          <w:sz w:val="22"/>
          <w:szCs w:val="22"/>
        </w:rPr>
        <w:t>2 quantities of radioactive material</w:t>
      </w:r>
      <w:r w:rsidR="005C51F1">
        <w:rPr>
          <w:rFonts w:ascii="Arial" w:hAnsi="Arial" w:cs="Arial"/>
          <w:sz w:val="22"/>
          <w:szCs w:val="22"/>
        </w:rPr>
        <w:t xml:space="preserve"> through fingerprinting and criminal history checks and other elements of a background investigation.  The orders also provided additional security measures during transportation such as preplanning and coordinating shipments, advance notification of shipments</w:t>
      </w:r>
      <w:r w:rsidR="006447C8">
        <w:rPr>
          <w:rFonts w:ascii="Arial" w:hAnsi="Arial" w:cs="Arial"/>
          <w:sz w:val="22"/>
          <w:szCs w:val="22"/>
        </w:rPr>
        <w:t>,</w:t>
      </w:r>
      <w:r w:rsidR="005C51F1">
        <w:rPr>
          <w:rFonts w:ascii="Arial" w:hAnsi="Arial" w:cs="Arial"/>
          <w:sz w:val="22"/>
          <w:szCs w:val="22"/>
        </w:rPr>
        <w:t xml:space="preserve"> and control and monitoring of shipments.</w:t>
      </w:r>
    </w:p>
    <w:p w:rsidR="005C51F1" w:rsidRDefault="005C51F1" w:rsidP="00CD1831">
      <w:pPr>
        <w:rPr>
          <w:rFonts w:ascii="Arial" w:hAnsi="Arial" w:cs="Arial"/>
          <w:sz w:val="22"/>
          <w:szCs w:val="22"/>
        </w:rPr>
      </w:pPr>
    </w:p>
    <w:p w:rsidR="006B0EF0" w:rsidRDefault="007C7979" w:rsidP="00CD1831">
      <w:pPr>
        <w:rPr>
          <w:rFonts w:ascii="Arial" w:hAnsi="Arial" w:cs="Arial"/>
          <w:sz w:val="22"/>
          <w:szCs w:val="22"/>
        </w:rPr>
      </w:pPr>
      <w:r w:rsidRPr="007C7979">
        <w:rPr>
          <w:rFonts w:ascii="Arial" w:hAnsi="Arial" w:cs="Arial"/>
          <w:sz w:val="22"/>
          <w:szCs w:val="22"/>
        </w:rPr>
        <w:t xml:space="preserve">The orders issued by the NRC could stay in place indefinitely.  However, the regulations would not reflect current Commission policy or requirements.  Imposing long-term requirements through orders has not traditionally been the agency’s preferred method of regulation.  Orders, unlike rules, do not apply prospectively to applicants for new licenses.  The NRC would have to periodically issue new orders to cover new and amended licenses.  In order to make the requirements generally applicable to all present and future licensees, the security-related requirements need to be placed in the regulations.  </w:t>
      </w:r>
      <w:r w:rsidR="00C4142A" w:rsidRPr="00C4142A">
        <w:rPr>
          <w:rFonts w:ascii="Arial" w:hAnsi="Arial" w:cs="Arial"/>
          <w:sz w:val="22"/>
          <w:szCs w:val="22"/>
        </w:rPr>
        <w:t xml:space="preserve">In addition, notice and comment rulemaking allows for public participation and is an open </w:t>
      </w:r>
      <w:r w:rsidR="00F149FE">
        <w:rPr>
          <w:rFonts w:ascii="Arial" w:hAnsi="Arial" w:cs="Arial"/>
          <w:sz w:val="22"/>
          <w:szCs w:val="22"/>
        </w:rPr>
        <w:t xml:space="preserve">and transparent </w:t>
      </w:r>
      <w:r w:rsidR="00C4142A" w:rsidRPr="00C4142A">
        <w:rPr>
          <w:rFonts w:ascii="Arial" w:hAnsi="Arial" w:cs="Arial"/>
          <w:sz w:val="22"/>
          <w:szCs w:val="22"/>
        </w:rPr>
        <w:t xml:space="preserve">process.  This rulemaking </w:t>
      </w:r>
      <w:r>
        <w:rPr>
          <w:rFonts w:ascii="Arial" w:hAnsi="Arial" w:cs="Arial"/>
          <w:sz w:val="22"/>
          <w:szCs w:val="22"/>
        </w:rPr>
        <w:t>promulgates</w:t>
      </w:r>
      <w:r w:rsidR="00C4142A" w:rsidRPr="00C4142A">
        <w:rPr>
          <w:rFonts w:ascii="Arial" w:hAnsi="Arial" w:cs="Arial"/>
          <w:sz w:val="22"/>
          <w:szCs w:val="22"/>
        </w:rPr>
        <w:t xml:space="preserve"> the security requirements for use of category 1 and category 2 quantities of </w:t>
      </w:r>
      <w:r w:rsidR="00C4142A" w:rsidRPr="00C4142A">
        <w:rPr>
          <w:rFonts w:ascii="Arial" w:hAnsi="Arial" w:cs="Arial"/>
          <w:sz w:val="22"/>
          <w:szCs w:val="22"/>
        </w:rPr>
        <w:lastRenderedPageBreak/>
        <w:t>radioactive material</w:t>
      </w:r>
      <w:r w:rsidR="00F149FE">
        <w:rPr>
          <w:rFonts w:ascii="Arial" w:hAnsi="Arial" w:cs="Arial"/>
          <w:sz w:val="22"/>
          <w:szCs w:val="22"/>
        </w:rPr>
        <w:t xml:space="preserve"> by NRC licensees</w:t>
      </w:r>
      <w:r>
        <w:rPr>
          <w:rFonts w:ascii="Arial" w:hAnsi="Arial" w:cs="Arial"/>
          <w:sz w:val="22"/>
          <w:szCs w:val="22"/>
        </w:rPr>
        <w:t>.  More specifically, the requirements address access authorization, security during use of the material, and security during transport.</w:t>
      </w:r>
      <w:r w:rsidR="00C4142A" w:rsidRPr="00C4142A">
        <w:rPr>
          <w:rFonts w:ascii="Arial" w:hAnsi="Arial" w:cs="Arial"/>
          <w:sz w:val="22"/>
          <w:szCs w:val="22"/>
        </w:rPr>
        <w:t xml:space="preserve">  In developing the rule the </w:t>
      </w:r>
      <w:r w:rsidR="00C75594">
        <w:rPr>
          <w:rFonts w:ascii="Arial" w:hAnsi="Arial" w:cs="Arial"/>
          <w:sz w:val="22"/>
          <w:szCs w:val="22"/>
        </w:rPr>
        <w:t>NRC</w:t>
      </w:r>
      <w:r w:rsidR="00C75594" w:rsidRPr="00C4142A">
        <w:rPr>
          <w:rFonts w:ascii="Arial" w:hAnsi="Arial" w:cs="Arial"/>
          <w:sz w:val="22"/>
          <w:szCs w:val="22"/>
        </w:rPr>
        <w:t xml:space="preserve"> </w:t>
      </w:r>
      <w:r w:rsidR="00C4142A" w:rsidRPr="00C4142A">
        <w:rPr>
          <w:rFonts w:ascii="Arial" w:hAnsi="Arial" w:cs="Arial"/>
          <w:sz w:val="22"/>
          <w:szCs w:val="22"/>
        </w:rPr>
        <w:t>considered the various orders, lessons-learned during implementation</w:t>
      </w:r>
      <w:r w:rsidR="00F149FE">
        <w:rPr>
          <w:rFonts w:ascii="Arial" w:hAnsi="Arial" w:cs="Arial"/>
          <w:sz w:val="22"/>
          <w:szCs w:val="22"/>
        </w:rPr>
        <w:t xml:space="preserve"> of the orders</w:t>
      </w:r>
      <w:r w:rsidR="00C4142A" w:rsidRPr="00C4142A">
        <w:rPr>
          <w:rFonts w:ascii="Arial" w:hAnsi="Arial" w:cs="Arial"/>
          <w:sz w:val="22"/>
          <w:szCs w:val="22"/>
        </w:rPr>
        <w:t xml:space="preserve">, the recommendations of the Independent External Review Panel and the Materials Program Working Group, and stakeholder comments.  </w:t>
      </w:r>
      <w:r w:rsidR="00C4142A">
        <w:rPr>
          <w:rFonts w:ascii="Arial" w:hAnsi="Arial" w:cs="Arial"/>
          <w:sz w:val="22"/>
          <w:szCs w:val="22"/>
        </w:rPr>
        <w:t xml:space="preserve">The rule also considers a petition for rulemaking </w:t>
      </w:r>
      <w:r w:rsidR="009462BD">
        <w:rPr>
          <w:rFonts w:ascii="Arial" w:hAnsi="Arial" w:cs="Arial"/>
          <w:sz w:val="22"/>
          <w:szCs w:val="22"/>
        </w:rPr>
        <w:t xml:space="preserve">(PRM 71-13) </w:t>
      </w:r>
      <w:r w:rsidR="00C4142A">
        <w:rPr>
          <w:rFonts w:ascii="Arial" w:hAnsi="Arial" w:cs="Arial"/>
          <w:sz w:val="22"/>
          <w:szCs w:val="22"/>
        </w:rPr>
        <w:t>submitted by the State of Washington that requested that the NRC</w:t>
      </w:r>
      <w:r w:rsidR="00C4142A" w:rsidRPr="00940425">
        <w:rPr>
          <w:rFonts w:ascii="Arial" w:hAnsi="Arial" w:cs="Arial"/>
          <w:sz w:val="22"/>
          <w:szCs w:val="22"/>
        </w:rPr>
        <w:t xml:space="preserve"> adopt the use of </w:t>
      </w:r>
      <w:r w:rsidR="00C4142A">
        <w:rPr>
          <w:rFonts w:ascii="Arial" w:hAnsi="Arial" w:cs="Arial"/>
          <w:sz w:val="22"/>
          <w:szCs w:val="22"/>
        </w:rPr>
        <w:t>global positioning satellite (</w:t>
      </w:r>
      <w:r w:rsidR="00C4142A" w:rsidRPr="00940425">
        <w:rPr>
          <w:rFonts w:ascii="Arial" w:hAnsi="Arial" w:cs="Arial"/>
          <w:sz w:val="22"/>
          <w:szCs w:val="22"/>
        </w:rPr>
        <w:t>GPS</w:t>
      </w:r>
      <w:r w:rsidR="00C4142A">
        <w:rPr>
          <w:rFonts w:ascii="Arial" w:hAnsi="Arial" w:cs="Arial"/>
          <w:sz w:val="22"/>
          <w:szCs w:val="22"/>
        </w:rPr>
        <w:t>)</w:t>
      </w:r>
      <w:r w:rsidR="00C4142A" w:rsidRPr="00940425">
        <w:rPr>
          <w:rFonts w:ascii="Arial" w:hAnsi="Arial" w:cs="Arial"/>
          <w:sz w:val="22"/>
          <w:szCs w:val="22"/>
        </w:rPr>
        <w:t xml:space="preserve"> tracking as a national requirement for vehicles transporting highly radioactive mobile or portable radioactive devices.  </w:t>
      </w:r>
    </w:p>
    <w:p w:rsidR="00C4142A" w:rsidRPr="006460FB" w:rsidRDefault="00C4142A" w:rsidP="00CD1831">
      <w:pPr>
        <w:rPr>
          <w:rFonts w:ascii="Arial" w:hAnsi="Arial" w:cs="Arial"/>
          <w:sz w:val="22"/>
          <w:szCs w:val="22"/>
        </w:rPr>
      </w:pPr>
    </w:p>
    <w:p w:rsidR="00CD1831" w:rsidRPr="006460FB" w:rsidRDefault="00CD1831" w:rsidP="00CD1831">
      <w:pPr>
        <w:rPr>
          <w:rFonts w:ascii="Arial" w:hAnsi="Arial" w:cs="Arial"/>
          <w:b/>
          <w:sz w:val="22"/>
          <w:szCs w:val="22"/>
        </w:rPr>
      </w:pPr>
      <w:r w:rsidRPr="006460FB">
        <w:rPr>
          <w:rFonts w:ascii="Arial" w:hAnsi="Arial" w:cs="Arial"/>
          <w:b/>
          <w:sz w:val="22"/>
          <w:szCs w:val="22"/>
        </w:rPr>
        <w:t>1.2</w:t>
      </w:r>
      <w:r w:rsidRPr="006460FB">
        <w:rPr>
          <w:rFonts w:ascii="Arial" w:hAnsi="Arial" w:cs="Arial"/>
          <w:b/>
          <w:sz w:val="22"/>
          <w:szCs w:val="22"/>
        </w:rPr>
        <w:tab/>
        <w:t>Background</w:t>
      </w:r>
    </w:p>
    <w:p w:rsidR="00CD1831" w:rsidRPr="006460FB" w:rsidRDefault="00CD1831" w:rsidP="00CD1831">
      <w:pPr>
        <w:rPr>
          <w:rFonts w:ascii="Arial" w:hAnsi="Arial" w:cs="Arial"/>
          <w:sz w:val="22"/>
          <w:szCs w:val="22"/>
        </w:rPr>
      </w:pPr>
    </w:p>
    <w:p w:rsidR="009E0ECA" w:rsidRDefault="009E0ECA" w:rsidP="00CD1831">
      <w:pPr>
        <w:rPr>
          <w:rFonts w:ascii="Arial" w:hAnsi="Arial" w:cs="Arial"/>
          <w:sz w:val="22"/>
          <w:szCs w:val="22"/>
        </w:rPr>
      </w:pPr>
      <w:r>
        <w:rPr>
          <w:rFonts w:ascii="Arial" w:hAnsi="Arial" w:cs="Arial"/>
          <w:sz w:val="22"/>
          <w:szCs w:val="22"/>
        </w:rPr>
        <w:t xml:space="preserve">1.2.1 Current </w:t>
      </w:r>
      <w:r w:rsidR="00A36464" w:rsidRPr="0093288A">
        <w:rPr>
          <w:rFonts w:ascii="Arial" w:hAnsi="Arial" w:cs="Arial"/>
          <w:bCs/>
          <w:sz w:val="22"/>
          <w:szCs w:val="22"/>
        </w:rPr>
        <w:t>Regulatory Framework</w:t>
      </w:r>
      <w:r w:rsidR="00A36464">
        <w:rPr>
          <w:rFonts w:ascii="Arial" w:hAnsi="Arial" w:cs="Arial"/>
          <w:sz w:val="22"/>
          <w:szCs w:val="22"/>
        </w:rPr>
        <w:t xml:space="preserve"> </w:t>
      </w:r>
    </w:p>
    <w:p w:rsidR="00BE595A" w:rsidRDefault="00BE595A" w:rsidP="00CD1831">
      <w:pPr>
        <w:rPr>
          <w:rFonts w:ascii="Arial" w:hAnsi="Arial" w:cs="Arial"/>
          <w:sz w:val="22"/>
          <w:szCs w:val="22"/>
        </w:rPr>
      </w:pPr>
    </w:p>
    <w:p w:rsidR="00DC2506" w:rsidRDefault="008F44AC" w:rsidP="00DC2506">
      <w:pPr>
        <w:widowControl/>
        <w:rPr>
          <w:rFonts w:ascii="Arial" w:hAnsi="Arial" w:cs="Arial"/>
          <w:sz w:val="22"/>
          <w:szCs w:val="22"/>
        </w:rPr>
      </w:pPr>
      <w:r>
        <w:rPr>
          <w:rFonts w:ascii="Arial" w:hAnsi="Arial" w:cs="Arial"/>
          <w:sz w:val="22"/>
          <w:szCs w:val="22"/>
        </w:rPr>
        <w:t>NRC</w:t>
      </w:r>
      <w:r w:rsidR="00DC2506">
        <w:rPr>
          <w:rFonts w:ascii="Arial" w:hAnsi="Arial" w:cs="Arial"/>
          <w:sz w:val="22"/>
          <w:szCs w:val="22"/>
        </w:rPr>
        <w:t xml:space="preserve"> regulations i</w:t>
      </w:r>
      <w:r w:rsidR="009F783C">
        <w:rPr>
          <w:rFonts w:ascii="Arial" w:hAnsi="Arial" w:cs="Arial"/>
          <w:sz w:val="22"/>
          <w:szCs w:val="22"/>
        </w:rPr>
        <w:t>n 10 CFR 20.1801, “Security of stored m</w:t>
      </w:r>
      <w:r w:rsidR="00DC2506">
        <w:rPr>
          <w:rFonts w:ascii="Arial" w:hAnsi="Arial" w:cs="Arial"/>
          <w:sz w:val="22"/>
          <w:szCs w:val="22"/>
        </w:rPr>
        <w:t>aterial,” a</w:t>
      </w:r>
      <w:r w:rsidR="006447C8">
        <w:rPr>
          <w:rFonts w:ascii="Arial" w:hAnsi="Arial" w:cs="Arial"/>
          <w:sz w:val="22"/>
          <w:szCs w:val="22"/>
        </w:rPr>
        <w:t>nd 10 CFR 20.1802, “Control of material not in s</w:t>
      </w:r>
      <w:r w:rsidR="00DC2506">
        <w:rPr>
          <w:rFonts w:ascii="Arial" w:hAnsi="Arial" w:cs="Arial"/>
          <w:sz w:val="22"/>
          <w:szCs w:val="22"/>
        </w:rPr>
        <w:t>torage,” require licensees to:</w:t>
      </w:r>
      <w:r w:rsidR="00135F35">
        <w:rPr>
          <w:rFonts w:ascii="Arial" w:hAnsi="Arial" w:cs="Arial"/>
          <w:sz w:val="22"/>
          <w:szCs w:val="22"/>
        </w:rPr>
        <w:t xml:space="preserve"> </w:t>
      </w:r>
      <w:r w:rsidR="00DC2506">
        <w:rPr>
          <w:rFonts w:ascii="Arial" w:hAnsi="Arial" w:cs="Arial"/>
          <w:sz w:val="22"/>
          <w:szCs w:val="22"/>
        </w:rPr>
        <w:t xml:space="preserve"> (1) secure, from unauthorized removal or access, licensed materials that are stored in controlled or unrestricted areas; and</w:t>
      </w:r>
      <w:r>
        <w:rPr>
          <w:rFonts w:ascii="Arial" w:hAnsi="Arial" w:cs="Arial"/>
          <w:sz w:val="22"/>
          <w:szCs w:val="22"/>
        </w:rPr>
        <w:t xml:space="preserve"> (2)</w:t>
      </w:r>
      <w:r w:rsidR="00135F35">
        <w:rPr>
          <w:rFonts w:ascii="Arial" w:hAnsi="Arial" w:cs="Arial"/>
          <w:sz w:val="22"/>
          <w:szCs w:val="22"/>
        </w:rPr>
        <w:t> </w:t>
      </w:r>
      <w:r w:rsidR="00DC2506">
        <w:rPr>
          <w:rFonts w:ascii="Arial" w:hAnsi="Arial" w:cs="Arial"/>
          <w:sz w:val="22"/>
          <w:szCs w:val="22"/>
        </w:rPr>
        <w:t xml:space="preserve">to control and maintain constant surveillance of licensed material that is in a controlled or unrestricted area and that is not in storage.  </w:t>
      </w:r>
      <w:r>
        <w:rPr>
          <w:rFonts w:ascii="Arial" w:hAnsi="Arial" w:cs="Arial"/>
          <w:sz w:val="22"/>
          <w:szCs w:val="22"/>
        </w:rPr>
        <w:t>NRC</w:t>
      </w:r>
      <w:r w:rsidR="00DC2506">
        <w:rPr>
          <w:rFonts w:ascii="Arial" w:hAnsi="Arial" w:cs="Arial"/>
          <w:sz w:val="22"/>
          <w:szCs w:val="22"/>
        </w:rPr>
        <w:t xml:space="preserve"> regulations</w:t>
      </w:r>
      <w:r w:rsidR="006447C8">
        <w:rPr>
          <w:rFonts w:ascii="Arial" w:hAnsi="Arial" w:cs="Arial"/>
          <w:sz w:val="22"/>
          <w:szCs w:val="22"/>
        </w:rPr>
        <w:t xml:space="preserve"> in 10 CFR 20.2201, “Reports of theft or loss of licensed m</w:t>
      </w:r>
      <w:r w:rsidR="00DC2506">
        <w:rPr>
          <w:rFonts w:ascii="Arial" w:hAnsi="Arial" w:cs="Arial"/>
          <w:sz w:val="22"/>
          <w:szCs w:val="22"/>
        </w:rPr>
        <w:t xml:space="preserve">aterial,” require licensees to report lost, stolen, or missing radioactive material.  Further, throughout the </w:t>
      </w:r>
      <w:r>
        <w:rPr>
          <w:rFonts w:ascii="Arial" w:hAnsi="Arial" w:cs="Arial"/>
          <w:sz w:val="22"/>
          <w:szCs w:val="22"/>
        </w:rPr>
        <w:t>NRC</w:t>
      </w:r>
      <w:r w:rsidR="00DC2506">
        <w:rPr>
          <w:rFonts w:ascii="Arial" w:hAnsi="Arial" w:cs="Arial"/>
          <w:sz w:val="22"/>
          <w:szCs w:val="22"/>
        </w:rPr>
        <w:t xml:space="preserve">’s regulations for licensing byproduct material, there are educational and training requirements to </w:t>
      </w:r>
      <w:r w:rsidR="00373AEF">
        <w:rPr>
          <w:rFonts w:ascii="Arial" w:hAnsi="Arial" w:cs="Arial"/>
          <w:sz w:val="22"/>
          <w:szCs w:val="22"/>
        </w:rPr>
        <w:t>en</w:t>
      </w:r>
      <w:r w:rsidR="00DC2506">
        <w:rPr>
          <w:rFonts w:ascii="Arial" w:hAnsi="Arial" w:cs="Arial"/>
          <w:sz w:val="22"/>
          <w:szCs w:val="22"/>
        </w:rPr>
        <w:t xml:space="preserve">sure that </w:t>
      </w:r>
      <w:r w:rsidR="00373AEF">
        <w:rPr>
          <w:rFonts w:ascii="Arial" w:hAnsi="Arial" w:cs="Arial"/>
          <w:sz w:val="22"/>
          <w:szCs w:val="22"/>
        </w:rPr>
        <w:t>individual</w:t>
      </w:r>
      <w:r w:rsidR="00DC2506">
        <w:rPr>
          <w:rFonts w:ascii="Arial" w:hAnsi="Arial" w:cs="Arial"/>
          <w:sz w:val="22"/>
          <w:szCs w:val="22"/>
        </w:rPr>
        <w:t>s with access to radioactive materials have adequate knowledge and skills to safely use the radioactive material as intended.  These requirements, along with other safety regulations, were primarily intended to provide reasonable assurance for preventing and mitigating unintended exposure to radiation exceeding the applicable limits in 10 CFR Part 20, “Standards for Protection Against Radiation.”</w:t>
      </w:r>
    </w:p>
    <w:p w:rsidR="00DC2506" w:rsidRDefault="00DC2506" w:rsidP="00DC2506">
      <w:pPr>
        <w:widowControl/>
        <w:rPr>
          <w:rFonts w:ascii="Arial" w:hAnsi="Arial" w:cs="Arial"/>
          <w:sz w:val="22"/>
          <w:szCs w:val="22"/>
        </w:rPr>
      </w:pPr>
    </w:p>
    <w:p w:rsidR="008E498E" w:rsidRDefault="008F44AC" w:rsidP="00DC2506">
      <w:pPr>
        <w:widowControl/>
        <w:rPr>
          <w:rFonts w:ascii="Arial" w:hAnsi="Arial" w:cs="Arial"/>
          <w:sz w:val="22"/>
          <w:szCs w:val="22"/>
        </w:rPr>
      </w:pPr>
      <w:r>
        <w:rPr>
          <w:rFonts w:ascii="Arial" w:hAnsi="Arial" w:cs="Arial"/>
          <w:sz w:val="22"/>
          <w:szCs w:val="22"/>
        </w:rPr>
        <w:t>NRC</w:t>
      </w:r>
      <w:r w:rsidR="008E498E">
        <w:rPr>
          <w:rFonts w:ascii="Arial" w:hAnsi="Arial" w:cs="Arial"/>
          <w:sz w:val="22"/>
          <w:szCs w:val="22"/>
        </w:rPr>
        <w:t xml:space="preserve"> regulations in 10 CFR Part 71, “Packaging and Transportation of Radioactive Material,” </w:t>
      </w:r>
      <w:r w:rsidR="004E6EAD">
        <w:rPr>
          <w:rFonts w:ascii="Arial" w:hAnsi="Arial" w:cs="Arial"/>
          <w:sz w:val="22"/>
          <w:szCs w:val="22"/>
        </w:rPr>
        <w:t>establish</w:t>
      </w:r>
      <w:r w:rsidR="008E498E">
        <w:rPr>
          <w:rFonts w:ascii="Arial" w:hAnsi="Arial" w:cs="Arial"/>
          <w:sz w:val="22"/>
          <w:szCs w:val="22"/>
        </w:rPr>
        <w:t xml:space="preserve"> requirements for packages used to transport radioactive material.  </w:t>
      </w:r>
      <w:r>
        <w:rPr>
          <w:rFonts w:ascii="Arial" w:hAnsi="Arial" w:cs="Arial"/>
          <w:sz w:val="22"/>
          <w:szCs w:val="22"/>
        </w:rPr>
        <w:t>NRC</w:t>
      </w:r>
      <w:r w:rsidR="008E498E">
        <w:rPr>
          <w:rFonts w:ascii="Arial" w:hAnsi="Arial" w:cs="Arial"/>
          <w:sz w:val="22"/>
          <w:szCs w:val="22"/>
        </w:rPr>
        <w:t xml:space="preserve"> regulations </w:t>
      </w:r>
      <w:r w:rsidR="006447C8">
        <w:rPr>
          <w:rFonts w:ascii="Arial" w:hAnsi="Arial" w:cs="Arial"/>
          <w:sz w:val="22"/>
          <w:szCs w:val="22"/>
        </w:rPr>
        <w:t>in 10 CFR 20.2207, “Reports of t</w:t>
      </w:r>
      <w:r w:rsidR="008E498E">
        <w:rPr>
          <w:rFonts w:ascii="Arial" w:hAnsi="Arial" w:cs="Arial"/>
          <w:sz w:val="22"/>
          <w:szCs w:val="22"/>
        </w:rPr>
        <w:t xml:space="preserve">ransactions </w:t>
      </w:r>
      <w:r w:rsidR="006447C8">
        <w:rPr>
          <w:rFonts w:ascii="Arial" w:hAnsi="Arial" w:cs="Arial"/>
          <w:sz w:val="22"/>
          <w:szCs w:val="22"/>
        </w:rPr>
        <w:t>involving nationally tracked s</w:t>
      </w:r>
      <w:r w:rsidR="008E498E">
        <w:rPr>
          <w:rFonts w:ascii="Arial" w:hAnsi="Arial" w:cs="Arial"/>
          <w:sz w:val="22"/>
          <w:szCs w:val="22"/>
        </w:rPr>
        <w:t>ources,” require licensees to report to the National Source Tracking System the manufacture, transfer, receipt, disassembly or disposal of a nationally tracked source.</w:t>
      </w:r>
      <w:r w:rsidR="008E498E">
        <w:rPr>
          <w:rFonts w:ascii="Arial" w:hAnsi="Arial" w:cs="Arial"/>
          <w:sz w:val="14"/>
          <w:szCs w:val="14"/>
        </w:rPr>
        <w:t xml:space="preserve">  </w:t>
      </w:r>
      <w:r>
        <w:rPr>
          <w:rFonts w:ascii="Arial" w:hAnsi="Arial" w:cs="Arial"/>
          <w:sz w:val="22"/>
          <w:szCs w:val="22"/>
        </w:rPr>
        <w:t>NRC</w:t>
      </w:r>
      <w:r w:rsidR="008E498E">
        <w:rPr>
          <w:rFonts w:ascii="Arial" w:hAnsi="Arial" w:cs="Arial"/>
          <w:sz w:val="22"/>
          <w:szCs w:val="22"/>
        </w:rPr>
        <w:t xml:space="preserve"> regulat</w:t>
      </w:r>
      <w:r w:rsidR="006447C8">
        <w:rPr>
          <w:rFonts w:ascii="Arial" w:hAnsi="Arial" w:cs="Arial"/>
          <w:sz w:val="22"/>
          <w:szCs w:val="22"/>
        </w:rPr>
        <w:t>ions in 10 CFR 71.97, “Advance notification of shipment of irradiated reactor fuel and nuclear w</w:t>
      </w:r>
      <w:r w:rsidR="008E498E">
        <w:rPr>
          <w:rFonts w:ascii="Arial" w:hAnsi="Arial" w:cs="Arial"/>
          <w:sz w:val="22"/>
          <w:szCs w:val="22"/>
        </w:rPr>
        <w:t>aste,” require licensees to notify in advance the Governor of a State, or the Governor’s designee, about shipments of highway route controlled quantities</w:t>
      </w:r>
      <w:r w:rsidR="008E498E">
        <w:rPr>
          <w:rFonts w:ascii="Arial" w:hAnsi="Arial" w:cs="Arial"/>
          <w:sz w:val="14"/>
          <w:szCs w:val="14"/>
        </w:rPr>
        <w:t xml:space="preserve"> </w:t>
      </w:r>
      <w:r w:rsidR="008E498E">
        <w:rPr>
          <w:rFonts w:ascii="Arial" w:hAnsi="Arial" w:cs="Arial"/>
          <w:sz w:val="22"/>
          <w:szCs w:val="22"/>
        </w:rPr>
        <w:t xml:space="preserve">(HRCQ) of radioactive </w:t>
      </w:r>
      <w:r w:rsidR="00094BF5">
        <w:rPr>
          <w:rFonts w:ascii="Arial" w:hAnsi="Arial" w:cs="Arial"/>
          <w:sz w:val="22"/>
          <w:szCs w:val="22"/>
        </w:rPr>
        <w:t>waste</w:t>
      </w:r>
      <w:r w:rsidR="008E498E">
        <w:rPr>
          <w:rFonts w:ascii="Arial" w:hAnsi="Arial" w:cs="Arial"/>
          <w:sz w:val="22"/>
          <w:szCs w:val="22"/>
        </w:rPr>
        <w:t xml:space="preserve"> passing through the boundaries</w:t>
      </w:r>
      <w:r w:rsidR="00094BF5">
        <w:rPr>
          <w:rFonts w:ascii="Arial" w:hAnsi="Arial" w:cs="Arial"/>
          <w:sz w:val="22"/>
          <w:szCs w:val="22"/>
        </w:rPr>
        <w:t xml:space="preserve"> of</w:t>
      </w:r>
      <w:r w:rsidR="008E498E">
        <w:rPr>
          <w:rFonts w:ascii="Arial" w:hAnsi="Arial" w:cs="Arial"/>
          <w:sz w:val="22"/>
          <w:szCs w:val="22"/>
        </w:rPr>
        <w:t xml:space="preserve"> </w:t>
      </w:r>
      <w:r>
        <w:rPr>
          <w:rFonts w:ascii="Arial" w:hAnsi="Arial" w:cs="Arial"/>
          <w:sz w:val="22"/>
          <w:szCs w:val="22"/>
        </w:rPr>
        <w:t>the</w:t>
      </w:r>
      <w:r w:rsidR="008E498E">
        <w:rPr>
          <w:rFonts w:ascii="Arial" w:hAnsi="Arial" w:cs="Arial"/>
          <w:sz w:val="22"/>
          <w:szCs w:val="22"/>
        </w:rPr>
        <w:t xml:space="preserve"> State.  Further</w:t>
      </w:r>
      <w:r w:rsidR="004C1D81">
        <w:rPr>
          <w:rFonts w:ascii="Arial" w:hAnsi="Arial" w:cs="Arial"/>
          <w:sz w:val="22"/>
          <w:szCs w:val="22"/>
        </w:rPr>
        <w:t>,</w:t>
      </w:r>
      <w:r w:rsidR="008E498E">
        <w:rPr>
          <w:rFonts w:ascii="Arial" w:hAnsi="Arial" w:cs="Arial"/>
          <w:sz w:val="22"/>
          <w:szCs w:val="22"/>
        </w:rPr>
        <w:t xml:space="preserve"> </w:t>
      </w:r>
      <w:r>
        <w:rPr>
          <w:rFonts w:ascii="Arial" w:hAnsi="Arial" w:cs="Arial"/>
          <w:sz w:val="22"/>
          <w:szCs w:val="22"/>
        </w:rPr>
        <w:t>NRC</w:t>
      </w:r>
      <w:r w:rsidR="008E498E">
        <w:rPr>
          <w:rFonts w:ascii="Arial" w:hAnsi="Arial" w:cs="Arial"/>
          <w:sz w:val="22"/>
          <w:szCs w:val="22"/>
        </w:rPr>
        <w:t xml:space="preserve"> regulations in 10 CFR 71.5, “Transportation of </w:t>
      </w:r>
      <w:r w:rsidR="006447C8">
        <w:rPr>
          <w:rFonts w:ascii="Arial" w:hAnsi="Arial" w:cs="Arial"/>
          <w:sz w:val="22"/>
          <w:szCs w:val="22"/>
        </w:rPr>
        <w:t>licensed m</w:t>
      </w:r>
      <w:r w:rsidR="008E498E">
        <w:rPr>
          <w:rFonts w:ascii="Arial" w:hAnsi="Arial" w:cs="Arial"/>
          <w:sz w:val="22"/>
          <w:szCs w:val="22"/>
        </w:rPr>
        <w:t xml:space="preserve">aterial,” specifically require licensees transporting licensed material to comply with applicable regulations </w:t>
      </w:r>
      <w:r w:rsidR="004E6EAD">
        <w:rPr>
          <w:rFonts w:ascii="Arial" w:hAnsi="Arial" w:cs="Arial"/>
          <w:sz w:val="22"/>
          <w:szCs w:val="22"/>
        </w:rPr>
        <w:t>implemented</w:t>
      </w:r>
      <w:r w:rsidR="008E498E">
        <w:rPr>
          <w:rFonts w:ascii="Arial" w:hAnsi="Arial" w:cs="Arial"/>
          <w:sz w:val="22"/>
          <w:szCs w:val="22"/>
        </w:rPr>
        <w:t xml:space="preserve"> by the U.S. Department of Transportation (DOT).  These requirements, along with other safety regulations, were primarily intended to provide reasonable assurance for preventing and mitigating unintended radiation exposure of licensee</w:t>
      </w:r>
      <w:r w:rsidR="004C1D81">
        <w:rPr>
          <w:rFonts w:ascii="Arial" w:hAnsi="Arial" w:cs="Arial"/>
          <w:sz w:val="22"/>
          <w:szCs w:val="22"/>
        </w:rPr>
        <w:t xml:space="preserve"> personnel</w:t>
      </w:r>
      <w:r w:rsidR="008E498E">
        <w:rPr>
          <w:rFonts w:ascii="Arial" w:hAnsi="Arial" w:cs="Arial"/>
          <w:sz w:val="22"/>
          <w:szCs w:val="22"/>
        </w:rPr>
        <w:t xml:space="preserve">, workers involved in </w:t>
      </w:r>
      <w:r w:rsidR="001404F8">
        <w:rPr>
          <w:rFonts w:ascii="Arial" w:hAnsi="Arial" w:cs="Arial"/>
          <w:sz w:val="22"/>
          <w:szCs w:val="22"/>
        </w:rPr>
        <w:t>carriage</w:t>
      </w:r>
      <w:r w:rsidR="008E498E">
        <w:rPr>
          <w:rFonts w:ascii="Arial" w:hAnsi="Arial" w:cs="Arial"/>
          <w:sz w:val="22"/>
          <w:szCs w:val="22"/>
        </w:rPr>
        <w:t xml:space="preserve"> and the general public during the transport of such materials. </w:t>
      </w:r>
    </w:p>
    <w:p w:rsidR="008E498E" w:rsidRDefault="008E498E" w:rsidP="00DC2506">
      <w:pPr>
        <w:widowControl/>
        <w:rPr>
          <w:rFonts w:ascii="Arial" w:hAnsi="Arial" w:cs="Arial"/>
          <w:sz w:val="22"/>
          <w:szCs w:val="22"/>
        </w:rPr>
      </w:pPr>
    </w:p>
    <w:p w:rsidR="00B3054D" w:rsidRDefault="00DC2506" w:rsidP="008E498E">
      <w:pPr>
        <w:widowControl/>
        <w:rPr>
          <w:rFonts w:ascii="Arial" w:hAnsi="Arial" w:cs="Arial"/>
          <w:sz w:val="22"/>
          <w:szCs w:val="22"/>
        </w:rPr>
      </w:pPr>
      <w:r>
        <w:rPr>
          <w:rFonts w:ascii="Arial" w:hAnsi="Arial" w:cs="Arial"/>
          <w:sz w:val="22"/>
          <w:szCs w:val="22"/>
        </w:rPr>
        <w:t xml:space="preserve">The current regulations require a licensee to report lost, stolen, or missing material to the NRC, or the appropriate Agreement State, after it discovers the event has occurred.  Usually, this would be the next time the licensee went to use the material and finds it </w:t>
      </w:r>
      <w:r w:rsidR="00F149FE">
        <w:rPr>
          <w:rFonts w:ascii="Arial" w:hAnsi="Arial" w:cs="Arial"/>
          <w:sz w:val="22"/>
          <w:szCs w:val="22"/>
        </w:rPr>
        <w:t>missing</w:t>
      </w:r>
      <w:r>
        <w:rPr>
          <w:rFonts w:ascii="Arial" w:hAnsi="Arial" w:cs="Arial"/>
          <w:sz w:val="22"/>
          <w:szCs w:val="22"/>
        </w:rPr>
        <w:t>.  In some cases, m</w:t>
      </w:r>
      <w:r w:rsidR="006447C8">
        <w:rPr>
          <w:rFonts w:ascii="Arial" w:hAnsi="Arial" w:cs="Arial"/>
          <w:sz w:val="22"/>
          <w:szCs w:val="22"/>
        </w:rPr>
        <w:t xml:space="preserve">onths could elapse </w:t>
      </w:r>
      <w:r w:rsidR="00790F1C">
        <w:rPr>
          <w:rFonts w:ascii="Arial" w:hAnsi="Arial" w:cs="Arial"/>
          <w:sz w:val="22"/>
          <w:szCs w:val="22"/>
        </w:rPr>
        <w:t>before discovery of the loss.  This</w:t>
      </w:r>
      <w:r>
        <w:rPr>
          <w:rFonts w:ascii="Arial" w:hAnsi="Arial" w:cs="Arial"/>
          <w:sz w:val="22"/>
          <w:szCs w:val="22"/>
        </w:rPr>
        <w:t xml:space="preserve"> is ample time for a terrorist to carry out a significant malevolent act</w:t>
      </w:r>
      <w:r w:rsidR="00F149FE">
        <w:rPr>
          <w:rFonts w:ascii="Arial" w:hAnsi="Arial" w:cs="Arial"/>
          <w:sz w:val="22"/>
          <w:szCs w:val="22"/>
        </w:rPr>
        <w:t xml:space="preserve"> using the missing material</w:t>
      </w:r>
      <w:r>
        <w:rPr>
          <w:rFonts w:ascii="Arial" w:hAnsi="Arial" w:cs="Arial"/>
          <w:sz w:val="22"/>
          <w:szCs w:val="22"/>
        </w:rPr>
        <w:t xml:space="preserve">.  Nowhere do the </w:t>
      </w:r>
      <w:r w:rsidR="00F149FE">
        <w:rPr>
          <w:rFonts w:ascii="Arial" w:hAnsi="Arial" w:cs="Arial"/>
          <w:sz w:val="22"/>
          <w:szCs w:val="22"/>
        </w:rPr>
        <w:t xml:space="preserve">current </w:t>
      </w:r>
      <w:r>
        <w:rPr>
          <w:rFonts w:ascii="Arial" w:hAnsi="Arial" w:cs="Arial"/>
          <w:sz w:val="22"/>
          <w:szCs w:val="22"/>
        </w:rPr>
        <w:t>regulations designate how quickly a licensee must discover that its radioactive material is stolen or missing.  For situations involving theft of m</w:t>
      </w:r>
      <w:r w:rsidR="008F44AC">
        <w:rPr>
          <w:rFonts w:ascii="Arial" w:hAnsi="Arial" w:cs="Arial"/>
          <w:sz w:val="22"/>
          <w:szCs w:val="22"/>
        </w:rPr>
        <w:t>aterial</w:t>
      </w:r>
      <w:r w:rsidR="00B3054D">
        <w:rPr>
          <w:rFonts w:ascii="Arial" w:hAnsi="Arial" w:cs="Arial"/>
          <w:sz w:val="22"/>
          <w:szCs w:val="22"/>
        </w:rPr>
        <w:t>,</w:t>
      </w:r>
      <w:r>
        <w:rPr>
          <w:rFonts w:ascii="Arial" w:hAnsi="Arial" w:cs="Arial"/>
          <w:sz w:val="22"/>
          <w:szCs w:val="22"/>
        </w:rPr>
        <w:t xml:space="preserve"> the local police force needs to be called </w:t>
      </w:r>
      <w:r>
        <w:rPr>
          <w:rFonts w:ascii="Arial" w:hAnsi="Arial" w:cs="Arial"/>
          <w:sz w:val="22"/>
          <w:szCs w:val="22"/>
        </w:rPr>
        <w:lastRenderedPageBreak/>
        <w:t>quickly so it can interdict the adversaries or take appropriate protective measures to mitigate severe radiological consequences to the public.</w:t>
      </w:r>
      <w:r w:rsidR="008E498E">
        <w:rPr>
          <w:rFonts w:ascii="Arial" w:hAnsi="Arial" w:cs="Arial"/>
          <w:sz w:val="22"/>
          <w:szCs w:val="22"/>
        </w:rPr>
        <w:t xml:space="preserve">  </w:t>
      </w:r>
      <w:r w:rsidR="009D369E">
        <w:rPr>
          <w:rFonts w:ascii="Arial" w:hAnsi="Arial" w:cs="Arial"/>
          <w:sz w:val="22"/>
          <w:szCs w:val="22"/>
        </w:rPr>
        <w:t>Therefore, a mechanism is needed to trigger earlier discovery of the loss.</w:t>
      </w:r>
    </w:p>
    <w:p w:rsidR="00B3054D" w:rsidRDefault="00B3054D" w:rsidP="008E498E">
      <w:pPr>
        <w:widowControl/>
        <w:rPr>
          <w:rFonts w:ascii="Arial" w:hAnsi="Arial" w:cs="Arial"/>
          <w:sz w:val="22"/>
          <w:szCs w:val="22"/>
        </w:rPr>
      </w:pPr>
    </w:p>
    <w:p w:rsidR="00DC2506" w:rsidRDefault="008E498E" w:rsidP="008E498E">
      <w:pPr>
        <w:widowControl/>
        <w:rPr>
          <w:rFonts w:ascii="Arial" w:hAnsi="Arial" w:cs="Arial"/>
          <w:sz w:val="22"/>
          <w:szCs w:val="22"/>
        </w:rPr>
      </w:pPr>
      <w:r>
        <w:rPr>
          <w:rFonts w:ascii="Arial" w:hAnsi="Arial" w:cs="Arial"/>
          <w:sz w:val="22"/>
          <w:szCs w:val="22"/>
        </w:rPr>
        <w:t xml:space="preserve">If the loss, theft, or misplacement of materials takes place during transport, this report would occur when the material has not arrived at its destination.  In some cases, hours or days could elapse before anyone notices that the shipment did not arrive </w:t>
      </w:r>
      <w:r w:rsidR="00F149FE">
        <w:rPr>
          <w:rFonts w:ascii="Arial" w:hAnsi="Arial" w:cs="Arial"/>
          <w:sz w:val="22"/>
          <w:szCs w:val="22"/>
        </w:rPr>
        <w:t xml:space="preserve">at its destination </w:t>
      </w:r>
      <w:r>
        <w:rPr>
          <w:rFonts w:ascii="Arial" w:hAnsi="Arial" w:cs="Arial"/>
          <w:sz w:val="22"/>
          <w:szCs w:val="22"/>
        </w:rPr>
        <w:t>and begins searching for it, which could be ample time for a terrorist to carry out a significant malevolent act.  Currently, the regulations do not designate how quickly a licensee must identify that its radioactive material is lost or stolen during transport.  Prompt reporting to the NRC or to an Agreement State of radioactive material lost during transport may be appropriate for ensuring that resources are in place to help find and secure the material, thereby protecting the public from possible exposure.</w:t>
      </w:r>
      <w:r w:rsidR="009D369E">
        <w:rPr>
          <w:rFonts w:ascii="Arial" w:hAnsi="Arial" w:cs="Arial"/>
          <w:sz w:val="22"/>
          <w:szCs w:val="22"/>
        </w:rPr>
        <w:t xml:space="preserve">  Therefore, a mechanism is needed to trigger earlier discovery that a shipment did not arrive.</w:t>
      </w:r>
      <w:r w:rsidR="006A4DF5">
        <w:rPr>
          <w:rFonts w:ascii="Arial" w:hAnsi="Arial" w:cs="Arial"/>
          <w:sz w:val="22"/>
          <w:szCs w:val="22"/>
        </w:rPr>
        <w:t xml:space="preserve"> </w:t>
      </w:r>
      <w:r>
        <w:rPr>
          <w:rFonts w:ascii="Arial" w:hAnsi="Arial" w:cs="Arial"/>
          <w:sz w:val="22"/>
          <w:szCs w:val="22"/>
        </w:rPr>
        <w:t xml:space="preserve"> The</w:t>
      </w:r>
      <w:r w:rsidR="006A4DF5">
        <w:rPr>
          <w:rFonts w:ascii="Arial" w:hAnsi="Arial" w:cs="Arial"/>
          <w:sz w:val="22"/>
          <w:szCs w:val="22"/>
        </w:rPr>
        <w:t xml:space="preserve"> </w:t>
      </w:r>
      <w:r w:rsidR="00B3054D">
        <w:rPr>
          <w:rFonts w:ascii="Arial" w:hAnsi="Arial" w:cs="Arial"/>
          <w:sz w:val="22"/>
          <w:szCs w:val="22"/>
        </w:rPr>
        <w:t>NRC</w:t>
      </w:r>
      <w:r w:rsidR="009462BD">
        <w:rPr>
          <w:rFonts w:ascii="Arial" w:hAnsi="Arial" w:cs="Arial"/>
          <w:sz w:val="22"/>
          <w:szCs w:val="22"/>
        </w:rPr>
        <w:t>’s</w:t>
      </w:r>
      <w:r>
        <w:rPr>
          <w:rFonts w:ascii="Arial" w:hAnsi="Arial" w:cs="Arial"/>
          <w:sz w:val="22"/>
          <w:szCs w:val="22"/>
        </w:rPr>
        <w:t xml:space="preserve"> regulations provide reasonable assurance that the radioactive material will be</w:t>
      </w:r>
      <w:r w:rsidR="006A4DF5">
        <w:rPr>
          <w:rFonts w:ascii="Arial" w:hAnsi="Arial" w:cs="Arial"/>
          <w:sz w:val="22"/>
          <w:szCs w:val="22"/>
        </w:rPr>
        <w:t xml:space="preserve"> </w:t>
      </w:r>
      <w:r>
        <w:rPr>
          <w:rFonts w:ascii="Arial" w:hAnsi="Arial" w:cs="Arial"/>
          <w:sz w:val="22"/>
          <w:szCs w:val="22"/>
        </w:rPr>
        <w:t>transported in a safe manner and that the public will be protected from radiological exposure</w:t>
      </w:r>
      <w:r w:rsidR="006A4DF5">
        <w:rPr>
          <w:rFonts w:ascii="Arial" w:hAnsi="Arial" w:cs="Arial"/>
          <w:sz w:val="22"/>
          <w:szCs w:val="22"/>
        </w:rPr>
        <w:t xml:space="preserve"> </w:t>
      </w:r>
      <w:r>
        <w:rPr>
          <w:rFonts w:ascii="Arial" w:hAnsi="Arial" w:cs="Arial"/>
          <w:sz w:val="22"/>
          <w:szCs w:val="22"/>
        </w:rPr>
        <w:t>under normal conditions of transport and during transportation accidents.</w:t>
      </w:r>
      <w:r w:rsidR="006A4DF5">
        <w:rPr>
          <w:rFonts w:ascii="Arial" w:hAnsi="Arial" w:cs="Arial"/>
          <w:sz w:val="22"/>
          <w:szCs w:val="22"/>
        </w:rPr>
        <w:t xml:space="preserve"> </w:t>
      </w:r>
      <w:r>
        <w:rPr>
          <w:rFonts w:ascii="Arial" w:hAnsi="Arial" w:cs="Arial"/>
          <w:sz w:val="22"/>
          <w:szCs w:val="22"/>
        </w:rPr>
        <w:t xml:space="preserve"> However, for</w:t>
      </w:r>
      <w:r w:rsidR="006A4DF5">
        <w:rPr>
          <w:rFonts w:ascii="Arial" w:hAnsi="Arial" w:cs="Arial"/>
          <w:sz w:val="22"/>
          <w:szCs w:val="22"/>
        </w:rPr>
        <w:t xml:space="preserve"> </w:t>
      </w:r>
      <w:r>
        <w:rPr>
          <w:rFonts w:ascii="Arial" w:hAnsi="Arial" w:cs="Arial"/>
          <w:sz w:val="22"/>
          <w:szCs w:val="22"/>
        </w:rPr>
        <w:t>situations involving the theft of material during tr</w:t>
      </w:r>
      <w:r w:rsidR="006A4DF5">
        <w:rPr>
          <w:rFonts w:ascii="Arial" w:hAnsi="Arial" w:cs="Arial"/>
          <w:sz w:val="22"/>
          <w:szCs w:val="22"/>
        </w:rPr>
        <w:t>ansport</w:t>
      </w:r>
      <w:r>
        <w:rPr>
          <w:rFonts w:ascii="Arial" w:hAnsi="Arial" w:cs="Arial"/>
          <w:sz w:val="22"/>
          <w:szCs w:val="22"/>
        </w:rPr>
        <w:t xml:space="preserve">, the </w:t>
      </w:r>
      <w:r w:rsidR="00F149FE">
        <w:rPr>
          <w:rFonts w:ascii="Arial" w:hAnsi="Arial" w:cs="Arial"/>
          <w:sz w:val="22"/>
          <w:szCs w:val="22"/>
        </w:rPr>
        <w:t xml:space="preserve">LLEA </w:t>
      </w:r>
      <w:r>
        <w:rPr>
          <w:rFonts w:ascii="Arial" w:hAnsi="Arial" w:cs="Arial"/>
          <w:sz w:val="22"/>
          <w:szCs w:val="22"/>
        </w:rPr>
        <w:t xml:space="preserve">and Federal Bureau of Investigation </w:t>
      </w:r>
      <w:r w:rsidR="000A59E9">
        <w:rPr>
          <w:rFonts w:ascii="Arial" w:hAnsi="Arial" w:cs="Arial"/>
          <w:sz w:val="22"/>
          <w:szCs w:val="22"/>
        </w:rPr>
        <w:t xml:space="preserve">(FBI) </w:t>
      </w:r>
      <w:r>
        <w:rPr>
          <w:rFonts w:ascii="Arial" w:hAnsi="Arial" w:cs="Arial"/>
          <w:sz w:val="22"/>
          <w:szCs w:val="22"/>
        </w:rPr>
        <w:t>should be</w:t>
      </w:r>
      <w:r w:rsidR="006A4DF5">
        <w:rPr>
          <w:rFonts w:ascii="Arial" w:hAnsi="Arial" w:cs="Arial"/>
          <w:sz w:val="22"/>
          <w:szCs w:val="22"/>
        </w:rPr>
        <w:t xml:space="preserve"> </w:t>
      </w:r>
      <w:r>
        <w:rPr>
          <w:rFonts w:ascii="Arial" w:hAnsi="Arial" w:cs="Arial"/>
          <w:sz w:val="22"/>
          <w:szCs w:val="22"/>
        </w:rPr>
        <w:t>called quickly so that they can interdict the adversaries and recover the material or take</w:t>
      </w:r>
      <w:r w:rsidR="006A4DF5">
        <w:rPr>
          <w:rFonts w:ascii="Arial" w:hAnsi="Arial" w:cs="Arial"/>
          <w:sz w:val="22"/>
          <w:szCs w:val="22"/>
        </w:rPr>
        <w:t xml:space="preserve"> </w:t>
      </w:r>
      <w:r>
        <w:rPr>
          <w:rFonts w:ascii="Arial" w:hAnsi="Arial" w:cs="Arial"/>
          <w:sz w:val="22"/>
          <w:szCs w:val="22"/>
        </w:rPr>
        <w:t>appropriate measures to mitigate radiological consequences to the public.</w:t>
      </w:r>
    </w:p>
    <w:p w:rsidR="00DC2506" w:rsidRDefault="00DC2506" w:rsidP="00DC2506">
      <w:pPr>
        <w:widowControl/>
        <w:rPr>
          <w:rFonts w:ascii="Arial" w:hAnsi="Arial" w:cs="Arial"/>
          <w:sz w:val="22"/>
          <w:szCs w:val="22"/>
        </w:rPr>
      </w:pPr>
    </w:p>
    <w:p w:rsidR="00A36464" w:rsidRPr="006460FB" w:rsidRDefault="00DC2506" w:rsidP="00DC2506">
      <w:pPr>
        <w:widowControl/>
        <w:rPr>
          <w:rFonts w:ascii="Arial" w:hAnsi="Arial" w:cs="Arial"/>
          <w:bCs/>
          <w:sz w:val="22"/>
          <w:szCs w:val="22"/>
        </w:rPr>
      </w:pPr>
      <w:r>
        <w:rPr>
          <w:rFonts w:ascii="Arial" w:hAnsi="Arial" w:cs="Arial"/>
          <w:sz w:val="22"/>
          <w:szCs w:val="22"/>
        </w:rPr>
        <w:t xml:space="preserve">The regulations do not have provisions to provide reasonable assurance that individuals having access to the radioactive material are trustworthy and reliable to use the radioactive material as intended or will not aid or abet those </w:t>
      </w:r>
      <w:r w:rsidR="00B34CB0">
        <w:rPr>
          <w:rFonts w:ascii="Arial" w:hAnsi="Arial" w:cs="Arial"/>
          <w:sz w:val="22"/>
          <w:szCs w:val="22"/>
        </w:rPr>
        <w:t>who might attempt to steal or divert the radioactive material</w:t>
      </w:r>
      <w:r>
        <w:rPr>
          <w:rFonts w:ascii="Arial" w:hAnsi="Arial" w:cs="Arial"/>
          <w:sz w:val="22"/>
          <w:szCs w:val="22"/>
        </w:rPr>
        <w:t xml:space="preserve">. </w:t>
      </w:r>
    </w:p>
    <w:p w:rsidR="00DC2506" w:rsidRDefault="00DC2506" w:rsidP="00A36464">
      <w:pPr>
        <w:widowControl/>
        <w:rPr>
          <w:rFonts w:ascii="Arial" w:hAnsi="Arial" w:cs="Arial"/>
          <w:bCs/>
          <w:sz w:val="22"/>
          <w:szCs w:val="22"/>
        </w:rPr>
      </w:pPr>
    </w:p>
    <w:p w:rsidR="009E0ECA" w:rsidRDefault="009E0ECA" w:rsidP="00CD1831">
      <w:pPr>
        <w:rPr>
          <w:rFonts w:ascii="Arial" w:hAnsi="Arial" w:cs="Arial"/>
          <w:sz w:val="22"/>
          <w:szCs w:val="22"/>
        </w:rPr>
      </w:pPr>
      <w:r>
        <w:rPr>
          <w:rFonts w:ascii="Arial" w:hAnsi="Arial" w:cs="Arial"/>
          <w:sz w:val="22"/>
          <w:szCs w:val="22"/>
        </w:rPr>
        <w:t xml:space="preserve">1.2.2 </w:t>
      </w:r>
      <w:r w:rsidR="00802374">
        <w:rPr>
          <w:rFonts w:ascii="Arial" w:hAnsi="Arial" w:cs="Arial"/>
          <w:sz w:val="22"/>
          <w:szCs w:val="22"/>
        </w:rPr>
        <w:tab/>
      </w:r>
      <w:r>
        <w:rPr>
          <w:rFonts w:ascii="Arial" w:hAnsi="Arial" w:cs="Arial"/>
          <w:sz w:val="22"/>
          <w:szCs w:val="22"/>
        </w:rPr>
        <w:t>Commission Orders</w:t>
      </w:r>
    </w:p>
    <w:p w:rsidR="009E0ECA" w:rsidRDefault="009E0ECA" w:rsidP="00CD1831">
      <w:pPr>
        <w:rPr>
          <w:rFonts w:ascii="Arial" w:hAnsi="Arial" w:cs="Arial"/>
          <w:sz w:val="22"/>
          <w:szCs w:val="22"/>
        </w:rPr>
      </w:pPr>
    </w:p>
    <w:p w:rsidR="00AC4625" w:rsidRDefault="009E0ECA" w:rsidP="00CD1831">
      <w:pPr>
        <w:rPr>
          <w:rFonts w:ascii="Arial" w:hAnsi="Arial" w:cs="Arial"/>
          <w:sz w:val="22"/>
          <w:szCs w:val="22"/>
        </w:rPr>
      </w:pPr>
      <w:r>
        <w:rPr>
          <w:rFonts w:ascii="Arial" w:hAnsi="Arial" w:cs="Arial"/>
          <w:sz w:val="22"/>
          <w:szCs w:val="22"/>
        </w:rPr>
        <w:t xml:space="preserve">The NRC imposed a series of security orders on licensees that were authorized to possess category 1 </w:t>
      </w:r>
      <w:r w:rsidR="004C1D81">
        <w:rPr>
          <w:rFonts w:ascii="Arial" w:hAnsi="Arial" w:cs="Arial"/>
          <w:sz w:val="22"/>
          <w:szCs w:val="22"/>
        </w:rPr>
        <w:t>or</w:t>
      </w:r>
      <w:r>
        <w:rPr>
          <w:rFonts w:ascii="Arial" w:hAnsi="Arial" w:cs="Arial"/>
          <w:sz w:val="22"/>
          <w:szCs w:val="22"/>
        </w:rPr>
        <w:t xml:space="preserve"> category 2 quantities of radioactive material.  </w:t>
      </w:r>
      <w:r w:rsidR="00CD1831" w:rsidRPr="006460FB">
        <w:rPr>
          <w:rFonts w:ascii="Arial" w:hAnsi="Arial" w:cs="Arial"/>
          <w:sz w:val="22"/>
          <w:szCs w:val="22"/>
        </w:rPr>
        <w:t xml:space="preserve">The </w:t>
      </w:r>
      <w:r w:rsidR="00094BF5">
        <w:rPr>
          <w:rFonts w:ascii="Arial" w:hAnsi="Arial" w:cs="Arial"/>
          <w:sz w:val="22"/>
          <w:szCs w:val="22"/>
        </w:rPr>
        <w:t>o</w:t>
      </w:r>
      <w:r w:rsidR="00CD1831" w:rsidRPr="006460FB">
        <w:rPr>
          <w:rFonts w:ascii="Arial" w:hAnsi="Arial" w:cs="Arial"/>
          <w:sz w:val="22"/>
          <w:szCs w:val="22"/>
        </w:rPr>
        <w:t>rders were issued using a graded approach, based on the relative risk and quantity of material possessed by the licensee.  The NRC issued the f</w:t>
      </w:r>
      <w:r w:rsidR="00094BF5">
        <w:rPr>
          <w:rFonts w:ascii="Arial" w:hAnsi="Arial" w:cs="Arial"/>
          <w:sz w:val="22"/>
          <w:szCs w:val="22"/>
        </w:rPr>
        <w:t>irst series of o</w:t>
      </w:r>
      <w:r w:rsidR="00CD1831" w:rsidRPr="006460FB">
        <w:rPr>
          <w:rFonts w:ascii="Arial" w:hAnsi="Arial" w:cs="Arial"/>
          <w:sz w:val="22"/>
          <w:szCs w:val="22"/>
        </w:rPr>
        <w:t xml:space="preserve">rders to panoramic and underwater irradiator licensees that possessed more than </w:t>
      </w:r>
      <w:r w:rsidR="000A59E9">
        <w:rPr>
          <w:rFonts w:ascii="Arial" w:hAnsi="Arial" w:cs="Arial"/>
          <w:sz w:val="22"/>
          <w:szCs w:val="22"/>
        </w:rPr>
        <w:t>370 Ter</w:t>
      </w:r>
      <w:r w:rsidR="00BC0D71">
        <w:rPr>
          <w:rFonts w:ascii="Arial" w:hAnsi="Arial" w:cs="Arial"/>
          <w:sz w:val="22"/>
          <w:szCs w:val="22"/>
        </w:rPr>
        <w:t>ab</w:t>
      </w:r>
      <w:r w:rsidR="006E3769">
        <w:rPr>
          <w:rFonts w:ascii="Arial" w:hAnsi="Arial" w:cs="Arial"/>
          <w:sz w:val="22"/>
          <w:szCs w:val="22"/>
        </w:rPr>
        <w:t>ecquerels (</w:t>
      </w:r>
      <w:r w:rsidR="00CD1831" w:rsidRPr="006460FB">
        <w:rPr>
          <w:rFonts w:ascii="Arial" w:hAnsi="Arial" w:cs="Arial"/>
          <w:sz w:val="22"/>
          <w:szCs w:val="22"/>
        </w:rPr>
        <w:t>10,000 Curies</w:t>
      </w:r>
      <w:r w:rsidR="006E3769">
        <w:rPr>
          <w:rFonts w:ascii="Arial" w:hAnsi="Arial" w:cs="Arial"/>
          <w:sz w:val="22"/>
          <w:szCs w:val="22"/>
        </w:rPr>
        <w:t>) of radioactive materials</w:t>
      </w:r>
      <w:r w:rsidR="00CD1831" w:rsidRPr="006460FB">
        <w:rPr>
          <w:rFonts w:ascii="Arial" w:hAnsi="Arial" w:cs="Arial"/>
          <w:sz w:val="22"/>
          <w:szCs w:val="22"/>
        </w:rPr>
        <w:t xml:space="preserve"> (EA-02-249</w:t>
      </w:r>
      <w:r w:rsidR="000A59E9">
        <w:rPr>
          <w:rFonts w:ascii="Arial" w:hAnsi="Arial" w:cs="Arial"/>
          <w:sz w:val="22"/>
          <w:szCs w:val="22"/>
        </w:rPr>
        <w:t>;</w:t>
      </w:r>
      <w:r w:rsidR="00CD1831" w:rsidRPr="006460FB">
        <w:rPr>
          <w:rFonts w:ascii="Arial" w:hAnsi="Arial" w:cs="Arial"/>
          <w:sz w:val="22"/>
          <w:szCs w:val="22"/>
        </w:rPr>
        <w:t xml:space="preserve"> June 6, 2003</w:t>
      </w:r>
      <w:r w:rsidR="006E3769">
        <w:rPr>
          <w:rFonts w:ascii="Arial" w:hAnsi="Arial" w:cs="Arial"/>
          <w:sz w:val="22"/>
          <w:szCs w:val="22"/>
        </w:rPr>
        <w:t>) (</w:t>
      </w:r>
      <w:r w:rsidR="00CD1831" w:rsidRPr="006460FB">
        <w:rPr>
          <w:rFonts w:ascii="Arial" w:hAnsi="Arial" w:cs="Arial"/>
          <w:sz w:val="22"/>
          <w:szCs w:val="22"/>
        </w:rPr>
        <w:t>68 FR 35458</w:t>
      </w:r>
      <w:r w:rsidR="00B3054D">
        <w:rPr>
          <w:rFonts w:ascii="Arial" w:hAnsi="Arial" w:cs="Arial"/>
          <w:sz w:val="22"/>
          <w:szCs w:val="22"/>
        </w:rPr>
        <w:t>;</w:t>
      </w:r>
      <w:r w:rsidR="00AC4625">
        <w:rPr>
          <w:rFonts w:ascii="Arial" w:hAnsi="Arial" w:cs="Arial"/>
          <w:sz w:val="22"/>
          <w:szCs w:val="22"/>
        </w:rPr>
        <w:t xml:space="preserve"> </w:t>
      </w:r>
      <w:r w:rsidR="00CD1831" w:rsidRPr="006460FB">
        <w:rPr>
          <w:rFonts w:ascii="Arial" w:hAnsi="Arial" w:cs="Arial"/>
          <w:sz w:val="22"/>
          <w:szCs w:val="22"/>
        </w:rPr>
        <w:t>June 13, 2003)</w:t>
      </w:r>
      <w:r w:rsidR="00CD1831" w:rsidRPr="00094BF5">
        <w:rPr>
          <w:rFonts w:ascii="Arial" w:hAnsi="Arial" w:cs="Arial"/>
          <w:sz w:val="22"/>
          <w:szCs w:val="22"/>
        </w:rPr>
        <w:t xml:space="preserve">.  </w:t>
      </w:r>
      <w:r w:rsidR="00094BF5">
        <w:rPr>
          <w:rFonts w:ascii="Arial" w:hAnsi="Arial" w:cs="Arial"/>
          <w:sz w:val="22"/>
          <w:szCs w:val="22"/>
        </w:rPr>
        <w:t>The next series of o</w:t>
      </w:r>
      <w:r w:rsidR="00CD1831" w:rsidRPr="006460FB">
        <w:rPr>
          <w:rFonts w:ascii="Arial" w:hAnsi="Arial" w:cs="Arial"/>
          <w:sz w:val="22"/>
          <w:szCs w:val="22"/>
        </w:rPr>
        <w:t xml:space="preserve">rders </w:t>
      </w:r>
      <w:r w:rsidR="00145FDE" w:rsidRPr="006460FB">
        <w:rPr>
          <w:rFonts w:ascii="Arial" w:hAnsi="Arial" w:cs="Arial"/>
          <w:sz w:val="22"/>
          <w:szCs w:val="22"/>
        </w:rPr>
        <w:t>w</w:t>
      </w:r>
      <w:r w:rsidR="00145FDE">
        <w:rPr>
          <w:rFonts w:ascii="Arial" w:hAnsi="Arial" w:cs="Arial"/>
          <w:sz w:val="22"/>
          <w:szCs w:val="22"/>
        </w:rPr>
        <w:t>as</w:t>
      </w:r>
      <w:r w:rsidR="00145FDE" w:rsidRPr="006460FB">
        <w:rPr>
          <w:rFonts w:ascii="Arial" w:hAnsi="Arial" w:cs="Arial"/>
          <w:sz w:val="22"/>
          <w:szCs w:val="22"/>
        </w:rPr>
        <w:t xml:space="preserve"> </w:t>
      </w:r>
      <w:r w:rsidR="00CD1831" w:rsidRPr="006460FB">
        <w:rPr>
          <w:rFonts w:ascii="Arial" w:hAnsi="Arial" w:cs="Arial"/>
          <w:sz w:val="22"/>
          <w:szCs w:val="22"/>
        </w:rPr>
        <w:t>issued to manufacturing and di</w:t>
      </w:r>
      <w:r w:rsidR="000A59E9">
        <w:rPr>
          <w:rFonts w:ascii="Arial" w:hAnsi="Arial" w:cs="Arial"/>
          <w:sz w:val="22"/>
          <w:szCs w:val="22"/>
        </w:rPr>
        <w:t>stribution licensees (EA-03-225;</w:t>
      </w:r>
      <w:r w:rsidR="00CD1831" w:rsidRPr="006460FB">
        <w:rPr>
          <w:rFonts w:ascii="Arial" w:hAnsi="Arial" w:cs="Arial"/>
          <w:sz w:val="22"/>
          <w:szCs w:val="22"/>
        </w:rPr>
        <w:t xml:space="preserve"> January 12, 2004</w:t>
      </w:r>
      <w:r w:rsidR="006E3769">
        <w:rPr>
          <w:rFonts w:ascii="Arial" w:hAnsi="Arial" w:cs="Arial"/>
          <w:sz w:val="22"/>
          <w:szCs w:val="22"/>
        </w:rPr>
        <w:t>) (</w:t>
      </w:r>
      <w:r w:rsidR="00CD1831" w:rsidRPr="006460FB">
        <w:rPr>
          <w:rFonts w:ascii="Arial" w:hAnsi="Arial" w:cs="Arial"/>
          <w:sz w:val="22"/>
          <w:szCs w:val="22"/>
        </w:rPr>
        <w:t>69</w:t>
      </w:r>
      <w:r w:rsidR="00AC4625">
        <w:rPr>
          <w:rFonts w:ascii="Arial" w:hAnsi="Arial" w:cs="Arial"/>
          <w:sz w:val="22"/>
          <w:szCs w:val="22"/>
        </w:rPr>
        <w:t xml:space="preserve"> </w:t>
      </w:r>
      <w:r w:rsidR="00CD1831" w:rsidRPr="006460FB">
        <w:rPr>
          <w:rFonts w:ascii="Arial" w:hAnsi="Arial" w:cs="Arial"/>
          <w:sz w:val="22"/>
          <w:szCs w:val="22"/>
        </w:rPr>
        <w:t>FR 5375</w:t>
      </w:r>
      <w:r w:rsidR="00B3054D">
        <w:rPr>
          <w:rFonts w:ascii="Arial" w:hAnsi="Arial" w:cs="Arial"/>
          <w:sz w:val="22"/>
          <w:szCs w:val="22"/>
        </w:rPr>
        <w:t>;</w:t>
      </w:r>
      <w:r w:rsidR="00AC4625">
        <w:rPr>
          <w:rFonts w:ascii="Arial" w:hAnsi="Arial" w:cs="Arial"/>
          <w:sz w:val="22"/>
          <w:szCs w:val="22"/>
        </w:rPr>
        <w:t xml:space="preserve"> </w:t>
      </w:r>
      <w:r w:rsidR="00CD1831" w:rsidRPr="006460FB">
        <w:rPr>
          <w:rFonts w:ascii="Arial" w:hAnsi="Arial" w:cs="Arial"/>
          <w:sz w:val="22"/>
          <w:szCs w:val="22"/>
        </w:rPr>
        <w:t>February</w:t>
      </w:r>
      <w:r w:rsidR="006F6D3A">
        <w:rPr>
          <w:rFonts w:ascii="Arial" w:hAnsi="Arial" w:cs="Arial"/>
          <w:sz w:val="22"/>
          <w:szCs w:val="22"/>
        </w:rPr>
        <w:t> 4</w:t>
      </w:r>
      <w:r w:rsidR="00CD1831" w:rsidRPr="006460FB">
        <w:rPr>
          <w:rFonts w:ascii="Arial" w:hAnsi="Arial" w:cs="Arial"/>
          <w:sz w:val="22"/>
          <w:szCs w:val="22"/>
        </w:rPr>
        <w:t>, 2004</w:t>
      </w:r>
      <w:r w:rsidR="006E3769">
        <w:rPr>
          <w:rFonts w:ascii="Arial" w:hAnsi="Arial" w:cs="Arial"/>
          <w:sz w:val="22"/>
          <w:szCs w:val="22"/>
        </w:rPr>
        <w:t>)</w:t>
      </w:r>
      <w:r w:rsidR="00094BF5">
        <w:rPr>
          <w:rFonts w:ascii="Arial" w:hAnsi="Arial" w:cs="Arial"/>
          <w:sz w:val="22"/>
          <w:szCs w:val="22"/>
        </w:rPr>
        <w:t>.  These o</w:t>
      </w:r>
      <w:r w:rsidR="00CD1831" w:rsidRPr="006460FB">
        <w:rPr>
          <w:rFonts w:ascii="Arial" w:hAnsi="Arial" w:cs="Arial"/>
          <w:sz w:val="22"/>
          <w:szCs w:val="22"/>
        </w:rPr>
        <w:t>rders require implementation of addit</w:t>
      </w:r>
      <w:r w:rsidR="006F6D3A">
        <w:rPr>
          <w:rFonts w:ascii="Arial" w:hAnsi="Arial" w:cs="Arial"/>
          <w:sz w:val="22"/>
          <w:szCs w:val="22"/>
        </w:rPr>
        <w:t xml:space="preserve">ional security measures and </w:t>
      </w:r>
      <w:r w:rsidR="00CD1831" w:rsidRPr="006460FB">
        <w:rPr>
          <w:rFonts w:ascii="Arial" w:hAnsi="Arial" w:cs="Arial"/>
          <w:sz w:val="22"/>
          <w:szCs w:val="22"/>
        </w:rPr>
        <w:t>protection of the licensee’s physical protection information as Safeguards Information</w:t>
      </w:r>
      <w:r w:rsidR="006E3769">
        <w:rPr>
          <w:rFonts w:ascii="Arial" w:hAnsi="Arial" w:cs="Arial"/>
          <w:sz w:val="22"/>
          <w:szCs w:val="22"/>
        </w:rPr>
        <w:t xml:space="preserve"> – Modified Handling</w:t>
      </w:r>
      <w:r w:rsidR="00CD1831" w:rsidRPr="006460FB">
        <w:rPr>
          <w:rFonts w:ascii="Arial" w:hAnsi="Arial" w:cs="Arial"/>
          <w:sz w:val="22"/>
          <w:szCs w:val="22"/>
        </w:rPr>
        <w:t xml:space="preserve"> (SGI</w:t>
      </w:r>
      <w:r w:rsidR="006E3769">
        <w:rPr>
          <w:rFonts w:ascii="Arial" w:hAnsi="Arial" w:cs="Arial"/>
          <w:sz w:val="22"/>
          <w:szCs w:val="22"/>
        </w:rPr>
        <w:t>-M</w:t>
      </w:r>
      <w:r w:rsidR="00094BF5">
        <w:rPr>
          <w:rFonts w:ascii="Arial" w:hAnsi="Arial" w:cs="Arial"/>
          <w:sz w:val="22"/>
          <w:szCs w:val="22"/>
        </w:rPr>
        <w:t>).  The o</w:t>
      </w:r>
      <w:r w:rsidR="006447C8">
        <w:rPr>
          <w:rFonts w:ascii="Arial" w:hAnsi="Arial" w:cs="Arial"/>
          <w:sz w:val="22"/>
          <w:szCs w:val="22"/>
        </w:rPr>
        <w:t>rders are not public</w:t>
      </w:r>
      <w:r w:rsidR="00CD1831" w:rsidRPr="006460FB">
        <w:rPr>
          <w:rFonts w:ascii="Arial" w:hAnsi="Arial" w:cs="Arial"/>
          <w:sz w:val="22"/>
          <w:szCs w:val="22"/>
        </w:rPr>
        <w:t>ly available because they contain detailed security requirements that are designated as SGI</w:t>
      </w:r>
      <w:r w:rsidR="006E3769">
        <w:rPr>
          <w:rFonts w:ascii="Arial" w:hAnsi="Arial" w:cs="Arial"/>
          <w:sz w:val="22"/>
          <w:szCs w:val="22"/>
        </w:rPr>
        <w:t>-M</w:t>
      </w:r>
      <w:r w:rsidR="00094BF5">
        <w:rPr>
          <w:rFonts w:ascii="Arial" w:hAnsi="Arial" w:cs="Arial"/>
          <w:sz w:val="22"/>
          <w:szCs w:val="22"/>
        </w:rPr>
        <w:t>.  These o</w:t>
      </w:r>
      <w:r w:rsidR="00CD1831" w:rsidRPr="006460FB">
        <w:rPr>
          <w:rFonts w:ascii="Arial" w:hAnsi="Arial" w:cs="Arial"/>
          <w:sz w:val="22"/>
          <w:szCs w:val="22"/>
        </w:rPr>
        <w:t xml:space="preserve">rders were issued to both NRC and Agreement State licensees under the NRC’s authority </w:t>
      </w:r>
      <w:r w:rsidR="00CD1831" w:rsidRPr="006E3769">
        <w:rPr>
          <w:rFonts w:ascii="Arial" w:hAnsi="Arial" w:cs="Arial"/>
          <w:sz w:val="22"/>
          <w:szCs w:val="22"/>
        </w:rPr>
        <w:t>to protect the common defense and security</w:t>
      </w:r>
      <w:r w:rsidR="00CD1831" w:rsidRPr="006460FB">
        <w:rPr>
          <w:rFonts w:ascii="Arial" w:hAnsi="Arial" w:cs="Arial"/>
          <w:sz w:val="22"/>
          <w:szCs w:val="22"/>
        </w:rPr>
        <w:t>.</w:t>
      </w:r>
    </w:p>
    <w:p w:rsidR="00AC4625" w:rsidRDefault="00AC4625" w:rsidP="00CD1831">
      <w:pPr>
        <w:rPr>
          <w:rFonts w:ascii="Arial" w:hAnsi="Arial" w:cs="Arial"/>
          <w:sz w:val="22"/>
          <w:szCs w:val="22"/>
        </w:rPr>
      </w:pPr>
    </w:p>
    <w:p w:rsidR="00B3054D" w:rsidRDefault="004C1D81" w:rsidP="00CD1831">
      <w:pPr>
        <w:rPr>
          <w:rFonts w:ascii="Arial" w:hAnsi="Arial" w:cs="Arial"/>
          <w:sz w:val="22"/>
          <w:szCs w:val="22"/>
        </w:rPr>
      </w:pPr>
      <w:r w:rsidRPr="006C02E3">
        <w:rPr>
          <w:rFonts w:ascii="Arial" w:hAnsi="Arial" w:cs="Arial"/>
          <w:sz w:val="22"/>
          <w:szCs w:val="22"/>
        </w:rPr>
        <w:t xml:space="preserve">Subsequently, the NRC issued </w:t>
      </w:r>
      <w:r w:rsidR="00BC0D71">
        <w:rPr>
          <w:rFonts w:ascii="Arial" w:hAnsi="Arial" w:cs="Arial"/>
          <w:sz w:val="22"/>
          <w:szCs w:val="22"/>
        </w:rPr>
        <w:t xml:space="preserve">Increased Control </w:t>
      </w:r>
      <w:r w:rsidRPr="006C02E3">
        <w:rPr>
          <w:rFonts w:ascii="Arial" w:hAnsi="Arial" w:cs="Arial"/>
          <w:sz w:val="22"/>
          <w:szCs w:val="22"/>
        </w:rPr>
        <w:t xml:space="preserve">Orders (EA-05-090; November 14, 2005) </w:t>
      </w:r>
      <w:r w:rsidR="00135F35">
        <w:rPr>
          <w:rFonts w:ascii="Arial" w:hAnsi="Arial" w:cs="Arial"/>
          <w:sz w:val="22"/>
          <w:szCs w:val="22"/>
        </w:rPr>
        <w:t>(70 </w:t>
      </w:r>
      <w:r w:rsidRPr="006C02E3">
        <w:rPr>
          <w:rFonts w:ascii="Arial" w:hAnsi="Arial" w:cs="Arial"/>
          <w:sz w:val="22"/>
          <w:szCs w:val="22"/>
        </w:rPr>
        <w:t xml:space="preserve">FR 72128; December 1, 2005) to other licensees authorized to possess </w:t>
      </w:r>
      <w:r w:rsidR="00373AEF">
        <w:rPr>
          <w:rFonts w:ascii="Arial" w:hAnsi="Arial" w:cs="Arial"/>
          <w:sz w:val="22"/>
          <w:szCs w:val="22"/>
        </w:rPr>
        <w:t xml:space="preserve">category 1 and category 2 quantities </w:t>
      </w:r>
      <w:r w:rsidR="00B34CB0">
        <w:rPr>
          <w:rFonts w:ascii="Arial" w:hAnsi="Arial" w:cs="Arial"/>
          <w:sz w:val="22"/>
          <w:szCs w:val="22"/>
        </w:rPr>
        <w:t xml:space="preserve">of </w:t>
      </w:r>
      <w:r w:rsidRPr="006C02E3">
        <w:rPr>
          <w:rFonts w:ascii="Arial" w:hAnsi="Arial" w:cs="Arial"/>
          <w:sz w:val="22"/>
          <w:szCs w:val="22"/>
        </w:rPr>
        <w:t>risk-significant radioactive material.</w:t>
      </w:r>
      <w:r w:rsidRPr="006C02E3">
        <w:rPr>
          <w:rFonts w:ascii="Arial" w:hAnsi="Arial" w:cs="Arial"/>
          <w:color w:val="339966"/>
          <w:sz w:val="22"/>
          <w:szCs w:val="22"/>
        </w:rPr>
        <w:t xml:space="preserve">  </w:t>
      </w:r>
      <w:r w:rsidRPr="006C02E3">
        <w:rPr>
          <w:rFonts w:ascii="Arial" w:hAnsi="Arial" w:cs="Arial"/>
          <w:sz w:val="22"/>
          <w:szCs w:val="22"/>
        </w:rPr>
        <w:t>The</w:t>
      </w:r>
      <w:r>
        <w:rPr>
          <w:rFonts w:ascii="Arial" w:hAnsi="Arial" w:cs="Arial"/>
          <w:sz w:val="22"/>
          <w:szCs w:val="22"/>
        </w:rPr>
        <w:t xml:space="preserve"> Increased Control</w:t>
      </w:r>
      <w:r w:rsidRPr="006C02E3">
        <w:rPr>
          <w:rFonts w:ascii="Arial" w:hAnsi="Arial" w:cs="Arial"/>
          <w:sz w:val="22"/>
          <w:szCs w:val="22"/>
        </w:rPr>
        <w:t xml:space="preserve"> Orders are available on </w:t>
      </w:r>
      <w:r w:rsidR="009F783C">
        <w:rPr>
          <w:rFonts w:ascii="Arial" w:hAnsi="Arial" w:cs="Arial"/>
          <w:sz w:val="22"/>
          <w:szCs w:val="22"/>
        </w:rPr>
        <w:t xml:space="preserve">the NRC’s </w:t>
      </w:r>
      <w:r w:rsidR="009462BD">
        <w:rPr>
          <w:rFonts w:ascii="Arial" w:hAnsi="Arial" w:cs="Arial"/>
          <w:sz w:val="22"/>
          <w:szCs w:val="22"/>
        </w:rPr>
        <w:t>W</w:t>
      </w:r>
      <w:r w:rsidR="009462BD" w:rsidRPr="006C02E3">
        <w:rPr>
          <w:rFonts w:ascii="Arial" w:hAnsi="Arial" w:cs="Arial"/>
          <w:sz w:val="22"/>
          <w:szCs w:val="22"/>
        </w:rPr>
        <w:t>eb</w:t>
      </w:r>
      <w:r w:rsidR="009462BD">
        <w:rPr>
          <w:rFonts w:ascii="Arial" w:hAnsi="Arial" w:cs="Arial"/>
          <w:sz w:val="22"/>
          <w:szCs w:val="22"/>
        </w:rPr>
        <w:t xml:space="preserve"> </w:t>
      </w:r>
      <w:r w:rsidR="009462BD" w:rsidRPr="006C02E3">
        <w:rPr>
          <w:rFonts w:ascii="Arial" w:hAnsi="Arial" w:cs="Arial"/>
          <w:sz w:val="22"/>
          <w:szCs w:val="22"/>
        </w:rPr>
        <w:t xml:space="preserve">site at </w:t>
      </w:r>
      <w:hyperlink r:id="rId15" w:history="1">
        <w:r w:rsidR="009462BD" w:rsidRPr="00D95B80">
          <w:rPr>
            <w:rStyle w:val="Hyperlink"/>
            <w:rFonts w:ascii="Arial" w:hAnsi="Arial" w:cs="Arial"/>
            <w:sz w:val="22"/>
            <w:szCs w:val="22"/>
          </w:rPr>
          <w:t>http://www.nrc.gov/security/byproduct/orders.html</w:t>
        </w:r>
      </w:hyperlink>
      <w:r w:rsidR="009462BD">
        <w:rPr>
          <w:rFonts w:ascii="Arial" w:hAnsi="Arial" w:cs="Arial"/>
          <w:sz w:val="22"/>
          <w:szCs w:val="22"/>
        </w:rPr>
        <w:t xml:space="preserve">.  These </w:t>
      </w:r>
      <w:r w:rsidR="00094BF5">
        <w:rPr>
          <w:rFonts w:ascii="Arial" w:hAnsi="Arial" w:cs="Arial"/>
          <w:sz w:val="22"/>
          <w:szCs w:val="22"/>
        </w:rPr>
        <w:t>o</w:t>
      </w:r>
      <w:r w:rsidRPr="006C02E3">
        <w:rPr>
          <w:rFonts w:ascii="Arial" w:hAnsi="Arial" w:cs="Arial"/>
          <w:sz w:val="22"/>
          <w:szCs w:val="22"/>
        </w:rPr>
        <w:t>rders were issued under the NRC’s authority to protect publi</w:t>
      </w:r>
      <w:r w:rsidR="00BC0D71">
        <w:rPr>
          <w:rFonts w:ascii="Arial" w:hAnsi="Arial" w:cs="Arial"/>
          <w:sz w:val="22"/>
          <w:szCs w:val="22"/>
        </w:rPr>
        <w:t>c health and safety and require</w:t>
      </w:r>
      <w:r w:rsidRPr="006C02E3">
        <w:rPr>
          <w:rFonts w:ascii="Arial" w:hAnsi="Arial" w:cs="Arial"/>
          <w:sz w:val="22"/>
          <w:szCs w:val="22"/>
        </w:rPr>
        <w:t xml:space="preserve"> licensees to implement enhanced security measures.  To effect nationwide implementation, </w:t>
      </w:r>
      <w:r w:rsidRPr="006C02E3">
        <w:rPr>
          <w:rFonts w:ascii="Arial" w:hAnsi="Arial" w:cs="Arial"/>
          <w:sz w:val="22"/>
          <w:szCs w:val="22"/>
        </w:rPr>
        <w:lastRenderedPageBreak/>
        <w:t xml:space="preserve">each Agreement State issued </w:t>
      </w:r>
      <w:r w:rsidRPr="00100464">
        <w:rPr>
          <w:rFonts w:ascii="Arial" w:hAnsi="Arial" w:cs="Arial"/>
          <w:sz w:val="22"/>
          <w:szCs w:val="22"/>
        </w:rPr>
        <w:t>legally binding</w:t>
      </w:r>
      <w:r w:rsidRPr="006C02E3">
        <w:rPr>
          <w:rFonts w:ascii="Arial" w:hAnsi="Arial" w:cs="Arial"/>
          <w:sz w:val="22"/>
          <w:szCs w:val="22"/>
        </w:rPr>
        <w:t xml:space="preserve"> requirements </w:t>
      </w:r>
      <w:r w:rsidR="004C3919">
        <w:rPr>
          <w:rFonts w:ascii="Arial" w:hAnsi="Arial" w:cs="Arial"/>
          <w:sz w:val="22"/>
          <w:szCs w:val="22"/>
        </w:rPr>
        <w:t xml:space="preserve">consistent with the Increased Control Orders </w:t>
      </w:r>
      <w:r w:rsidRPr="006C02E3">
        <w:rPr>
          <w:rFonts w:ascii="Arial" w:hAnsi="Arial" w:cs="Arial"/>
          <w:sz w:val="22"/>
          <w:szCs w:val="22"/>
        </w:rPr>
        <w:t xml:space="preserve">to licensees under </w:t>
      </w:r>
      <w:r w:rsidR="00373AEF">
        <w:rPr>
          <w:rFonts w:ascii="Arial" w:hAnsi="Arial" w:cs="Arial"/>
          <w:sz w:val="22"/>
          <w:szCs w:val="22"/>
        </w:rPr>
        <w:t>their</w:t>
      </w:r>
      <w:r w:rsidRPr="006C02E3">
        <w:rPr>
          <w:rFonts w:ascii="Arial" w:hAnsi="Arial" w:cs="Arial"/>
          <w:sz w:val="22"/>
          <w:szCs w:val="22"/>
        </w:rPr>
        <w:t xml:space="preserve"> regulatory jurisdiction</w:t>
      </w:r>
      <w:r>
        <w:rPr>
          <w:rFonts w:ascii="Arial" w:hAnsi="Arial" w:cs="Arial"/>
          <w:sz w:val="22"/>
          <w:szCs w:val="22"/>
        </w:rPr>
        <w:t xml:space="preserve">. </w:t>
      </w:r>
    </w:p>
    <w:p w:rsidR="004C1D81" w:rsidRPr="006E3769" w:rsidRDefault="004C1D81" w:rsidP="00CD1831">
      <w:pPr>
        <w:rPr>
          <w:rFonts w:ascii="Arial" w:hAnsi="Arial" w:cs="Arial"/>
          <w:sz w:val="22"/>
          <w:szCs w:val="22"/>
        </w:rPr>
      </w:pPr>
    </w:p>
    <w:p w:rsidR="00CD1831" w:rsidRPr="006E3769" w:rsidRDefault="00094BF5" w:rsidP="00CD1831">
      <w:pPr>
        <w:rPr>
          <w:rFonts w:ascii="Arial" w:hAnsi="Arial" w:cs="Arial"/>
          <w:sz w:val="22"/>
          <w:szCs w:val="22"/>
        </w:rPr>
      </w:pPr>
      <w:r>
        <w:rPr>
          <w:rFonts w:ascii="Arial" w:hAnsi="Arial" w:cs="Arial"/>
          <w:sz w:val="22"/>
          <w:szCs w:val="22"/>
        </w:rPr>
        <w:t>These o</w:t>
      </w:r>
      <w:r w:rsidR="006E3769" w:rsidRPr="006E3769">
        <w:rPr>
          <w:rFonts w:ascii="Arial" w:hAnsi="Arial" w:cs="Arial"/>
          <w:sz w:val="22"/>
          <w:szCs w:val="22"/>
        </w:rPr>
        <w:t>rders specifically addressed the security of byproduct material possessed in quantities grea</w:t>
      </w:r>
      <w:r w:rsidR="004C1D81">
        <w:rPr>
          <w:rFonts w:ascii="Arial" w:hAnsi="Arial" w:cs="Arial"/>
          <w:sz w:val="22"/>
          <w:szCs w:val="22"/>
        </w:rPr>
        <w:t>ter than</w:t>
      </w:r>
      <w:r w:rsidR="00B03F66">
        <w:rPr>
          <w:rFonts w:ascii="Arial" w:hAnsi="Arial" w:cs="Arial"/>
          <w:sz w:val="22"/>
          <w:szCs w:val="22"/>
        </w:rPr>
        <w:t xml:space="preserve"> or equal to</w:t>
      </w:r>
      <w:r w:rsidR="006E3769" w:rsidRPr="006E3769">
        <w:rPr>
          <w:rFonts w:ascii="Arial" w:hAnsi="Arial" w:cs="Arial"/>
          <w:sz w:val="22"/>
          <w:szCs w:val="22"/>
        </w:rPr>
        <w:t xml:space="preserve"> </w:t>
      </w:r>
      <w:r w:rsidR="00B03F66">
        <w:rPr>
          <w:rFonts w:ascii="Arial" w:hAnsi="Arial" w:cs="Arial"/>
          <w:sz w:val="22"/>
          <w:szCs w:val="22"/>
        </w:rPr>
        <w:t xml:space="preserve">category </w:t>
      </w:r>
      <w:r w:rsidR="006E3769" w:rsidRPr="006E3769">
        <w:rPr>
          <w:rFonts w:ascii="Arial" w:hAnsi="Arial" w:cs="Arial"/>
          <w:sz w:val="22"/>
          <w:szCs w:val="22"/>
        </w:rPr>
        <w:t>2</w:t>
      </w:r>
      <w:r w:rsidR="00B03F66">
        <w:rPr>
          <w:rFonts w:ascii="Arial" w:hAnsi="Arial" w:cs="Arial"/>
          <w:sz w:val="22"/>
          <w:szCs w:val="22"/>
        </w:rPr>
        <w:t xml:space="preserve">.  The category 1 and category 2 thresholds are based on </w:t>
      </w:r>
      <w:r w:rsidR="006E3769" w:rsidRPr="006E3769">
        <w:rPr>
          <w:rFonts w:ascii="Arial" w:hAnsi="Arial" w:cs="Arial"/>
          <w:sz w:val="22"/>
          <w:szCs w:val="22"/>
        </w:rPr>
        <w:t xml:space="preserve">the </w:t>
      </w:r>
      <w:r w:rsidR="00B03F66">
        <w:rPr>
          <w:rFonts w:ascii="Arial" w:hAnsi="Arial" w:cs="Arial"/>
          <w:sz w:val="22"/>
          <w:szCs w:val="22"/>
        </w:rPr>
        <w:t>International Atomic Energy Agency (</w:t>
      </w:r>
      <w:r w:rsidR="006E3769" w:rsidRPr="006E3769">
        <w:rPr>
          <w:rFonts w:ascii="Arial" w:hAnsi="Arial" w:cs="Arial"/>
          <w:sz w:val="22"/>
          <w:szCs w:val="22"/>
        </w:rPr>
        <w:t>IAEA</w:t>
      </w:r>
      <w:r w:rsidR="00B03F66">
        <w:rPr>
          <w:rFonts w:ascii="Arial" w:hAnsi="Arial" w:cs="Arial"/>
          <w:sz w:val="22"/>
          <w:szCs w:val="22"/>
        </w:rPr>
        <w:t>)</w:t>
      </w:r>
      <w:r w:rsidR="006E3769" w:rsidRPr="006E3769">
        <w:rPr>
          <w:rFonts w:ascii="Arial" w:hAnsi="Arial" w:cs="Arial"/>
          <w:sz w:val="22"/>
          <w:szCs w:val="22"/>
        </w:rPr>
        <w:t xml:space="preserve"> Code of Conduct</w:t>
      </w:r>
      <w:r w:rsidR="001219F8">
        <w:rPr>
          <w:rFonts w:ascii="Arial" w:hAnsi="Arial" w:cs="Arial"/>
          <w:sz w:val="22"/>
          <w:szCs w:val="22"/>
        </w:rPr>
        <w:t>.</w:t>
      </w:r>
      <w:r w:rsidR="00B03F66">
        <w:rPr>
          <w:rStyle w:val="FootnoteReference"/>
          <w:rFonts w:ascii="Arial" w:hAnsi="Arial" w:cs="Arial"/>
          <w:sz w:val="22"/>
          <w:szCs w:val="22"/>
        </w:rPr>
        <w:footnoteReference w:id="1"/>
      </w:r>
      <w:r w:rsidR="006E3769" w:rsidRPr="006E3769">
        <w:rPr>
          <w:rFonts w:ascii="Arial" w:hAnsi="Arial" w:cs="Arial"/>
          <w:sz w:val="22"/>
          <w:szCs w:val="22"/>
        </w:rPr>
        <w:t xml:space="preserve">  These additional security measures provided for enhanced security measures for such things as license verification before transfer, intrusion detection and response, </w:t>
      </w:r>
      <w:r w:rsidR="006E3769" w:rsidRPr="002C7EF3">
        <w:rPr>
          <w:rFonts w:ascii="Arial" w:hAnsi="Arial" w:cs="Arial"/>
          <w:sz w:val="22"/>
          <w:szCs w:val="22"/>
        </w:rPr>
        <w:t>use of security zones</w:t>
      </w:r>
      <w:r w:rsidR="002C7EF3">
        <w:rPr>
          <w:rFonts w:ascii="Arial" w:hAnsi="Arial" w:cs="Arial"/>
          <w:sz w:val="22"/>
          <w:szCs w:val="22"/>
        </w:rPr>
        <w:t xml:space="preserve"> for some licensees</w:t>
      </w:r>
      <w:r w:rsidR="006E3769" w:rsidRPr="006E3769">
        <w:rPr>
          <w:rFonts w:ascii="Arial" w:hAnsi="Arial" w:cs="Arial"/>
          <w:sz w:val="22"/>
          <w:szCs w:val="22"/>
        </w:rPr>
        <w:t>, access control, an</w:t>
      </w:r>
      <w:r>
        <w:rPr>
          <w:rFonts w:ascii="Arial" w:hAnsi="Arial" w:cs="Arial"/>
          <w:sz w:val="22"/>
          <w:szCs w:val="22"/>
        </w:rPr>
        <w:t>d coordination with LLEA.  The o</w:t>
      </w:r>
      <w:r w:rsidR="006E3769" w:rsidRPr="006E3769">
        <w:rPr>
          <w:rFonts w:ascii="Arial" w:hAnsi="Arial" w:cs="Arial"/>
          <w:sz w:val="22"/>
          <w:szCs w:val="22"/>
        </w:rPr>
        <w:t xml:space="preserve">rders also contained requirements for the licensee to determine the trustworthiness and reliability of individuals permitted unescorted access to risk-significant radioactive materials.  The determination involved a background investigation of the individual.  The background investigations were limited to local criminal history </w:t>
      </w:r>
      <w:r w:rsidR="001219F8">
        <w:rPr>
          <w:rFonts w:ascii="Arial" w:hAnsi="Arial" w:cs="Arial"/>
          <w:sz w:val="22"/>
          <w:szCs w:val="22"/>
        </w:rPr>
        <w:t xml:space="preserve">records </w:t>
      </w:r>
      <w:r w:rsidR="006E3769" w:rsidRPr="006E3769">
        <w:rPr>
          <w:rFonts w:ascii="Arial" w:hAnsi="Arial" w:cs="Arial"/>
          <w:sz w:val="22"/>
          <w:szCs w:val="22"/>
        </w:rPr>
        <w:t xml:space="preserve">checks with law enforcement agencies, verification of employment history, education, personal references, and confirmation of employment eligibility (legal </w:t>
      </w:r>
      <w:r w:rsidR="00E56200">
        <w:rPr>
          <w:rFonts w:ascii="Arial" w:hAnsi="Arial" w:cs="Arial"/>
          <w:sz w:val="22"/>
          <w:szCs w:val="22"/>
        </w:rPr>
        <w:br/>
      </w:r>
      <w:r w:rsidR="006E3769" w:rsidRPr="006E3769">
        <w:rPr>
          <w:rFonts w:ascii="Arial" w:hAnsi="Arial" w:cs="Arial"/>
          <w:sz w:val="22"/>
          <w:szCs w:val="22"/>
        </w:rPr>
        <w:t xml:space="preserve">immigration status).  </w:t>
      </w:r>
    </w:p>
    <w:p w:rsidR="006E3769" w:rsidRPr="006460FB" w:rsidRDefault="006E3769" w:rsidP="00CD1831">
      <w:pPr>
        <w:rPr>
          <w:rFonts w:ascii="Arial" w:hAnsi="Arial" w:cs="Arial"/>
          <w:sz w:val="22"/>
          <w:szCs w:val="22"/>
        </w:rPr>
      </w:pPr>
    </w:p>
    <w:p w:rsidR="00CD1831" w:rsidRPr="006C02E3" w:rsidRDefault="00CD1831" w:rsidP="00CD1831">
      <w:pPr>
        <w:rPr>
          <w:rFonts w:ascii="Arial" w:hAnsi="Arial" w:cs="Arial"/>
          <w:sz w:val="22"/>
          <w:szCs w:val="22"/>
        </w:rPr>
      </w:pPr>
      <w:r w:rsidRPr="006460FB">
        <w:rPr>
          <w:rFonts w:ascii="Arial" w:hAnsi="Arial" w:cs="Arial"/>
          <w:sz w:val="22"/>
          <w:szCs w:val="22"/>
        </w:rPr>
        <w:t>During the same time period, efforts were underway to enh</w:t>
      </w:r>
      <w:r w:rsidR="006C02E3">
        <w:rPr>
          <w:rFonts w:ascii="Arial" w:hAnsi="Arial" w:cs="Arial"/>
          <w:sz w:val="22"/>
          <w:szCs w:val="22"/>
        </w:rPr>
        <w:t xml:space="preserve">ance transportation security of </w:t>
      </w:r>
      <w:r w:rsidRPr="006460FB">
        <w:rPr>
          <w:rFonts w:ascii="Arial" w:hAnsi="Arial" w:cs="Arial"/>
          <w:sz w:val="22"/>
          <w:szCs w:val="22"/>
        </w:rPr>
        <w:t>category 1 and category 2 quantities of radioactive mater</w:t>
      </w:r>
      <w:r w:rsidR="00373AEF">
        <w:rPr>
          <w:rFonts w:ascii="Arial" w:hAnsi="Arial" w:cs="Arial"/>
          <w:sz w:val="22"/>
          <w:szCs w:val="22"/>
        </w:rPr>
        <w:t>ial</w:t>
      </w:r>
      <w:r w:rsidRPr="006460FB">
        <w:rPr>
          <w:rFonts w:ascii="Arial" w:hAnsi="Arial" w:cs="Arial"/>
          <w:sz w:val="22"/>
          <w:szCs w:val="22"/>
        </w:rPr>
        <w:t xml:space="preserve">.  </w:t>
      </w:r>
      <w:r w:rsidR="00094BF5">
        <w:rPr>
          <w:rFonts w:ascii="Arial" w:hAnsi="Arial" w:cs="Arial"/>
          <w:sz w:val="22"/>
          <w:szCs w:val="22"/>
        </w:rPr>
        <w:t>In 2005, t</w:t>
      </w:r>
      <w:r w:rsidRPr="006460FB">
        <w:rPr>
          <w:rFonts w:ascii="Arial" w:hAnsi="Arial" w:cs="Arial"/>
          <w:sz w:val="22"/>
          <w:szCs w:val="22"/>
        </w:rPr>
        <w:t xml:space="preserve">he NRC issued two </w:t>
      </w:r>
      <w:r w:rsidR="004C1D81">
        <w:rPr>
          <w:rFonts w:ascii="Arial" w:hAnsi="Arial" w:cs="Arial"/>
          <w:sz w:val="22"/>
          <w:szCs w:val="22"/>
        </w:rPr>
        <w:t xml:space="preserve">sets of </w:t>
      </w:r>
      <w:r w:rsidR="006447C8">
        <w:rPr>
          <w:rFonts w:ascii="Arial" w:hAnsi="Arial" w:cs="Arial"/>
          <w:sz w:val="22"/>
          <w:szCs w:val="22"/>
        </w:rPr>
        <w:t>o</w:t>
      </w:r>
      <w:r w:rsidRPr="006460FB">
        <w:rPr>
          <w:rFonts w:ascii="Arial" w:hAnsi="Arial" w:cs="Arial"/>
          <w:sz w:val="22"/>
          <w:szCs w:val="22"/>
        </w:rPr>
        <w:t xml:space="preserve">rders to licensees transporting radioactive material in quantities of concern.  The first </w:t>
      </w:r>
      <w:r w:rsidR="004C1D81">
        <w:rPr>
          <w:rFonts w:ascii="Arial" w:hAnsi="Arial" w:cs="Arial"/>
          <w:sz w:val="22"/>
          <w:szCs w:val="22"/>
        </w:rPr>
        <w:t xml:space="preserve">set of </w:t>
      </w:r>
      <w:r w:rsidRPr="006460FB">
        <w:rPr>
          <w:rFonts w:ascii="Arial" w:hAnsi="Arial" w:cs="Arial"/>
          <w:sz w:val="22"/>
          <w:szCs w:val="22"/>
        </w:rPr>
        <w:t>transportati</w:t>
      </w:r>
      <w:r w:rsidR="00094BF5">
        <w:rPr>
          <w:rFonts w:ascii="Arial" w:hAnsi="Arial" w:cs="Arial"/>
          <w:sz w:val="22"/>
          <w:szCs w:val="22"/>
        </w:rPr>
        <w:t>on security o</w:t>
      </w:r>
      <w:r w:rsidRPr="006460FB">
        <w:rPr>
          <w:rFonts w:ascii="Arial" w:hAnsi="Arial" w:cs="Arial"/>
          <w:sz w:val="22"/>
          <w:szCs w:val="22"/>
        </w:rPr>
        <w:t>rder</w:t>
      </w:r>
      <w:r w:rsidR="004C1D81">
        <w:rPr>
          <w:rFonts w:ascii="Arial" w:hAnsi="Arial" w:cs="Arial"/>
          <w:sz w:val="22"/>
          <w:szCs w:val="22"/>
        </w:rPr>
        <w:t>s</w:t>
      </w:r>
      <w:r w:rsidRPr="006460FB">
        <w:rPr>
          <w:rFonts w:ascii="Arial" w:hAnsi="Arial" w:cs="Arial"/>
          <w:sz w:val="22"/>
          <w:szCs w:val="22"/>
        </w:rPr>
        <w:t xml:space="preserve"> w</w:t>
      </w:r>
      <w:r w:rsidR="006447C8">
        <w:rPr>
          <w:rFonts w:ascii="Arial" w:hAnsi="Arial" w:cs="Arial"/>
          <w:sz w:val="22"/>
          <w:szCs w:val="22"/>
        </w:rPr>
        <w:t>as</w:t>
      </w:r>
      <w:r w:rsidRPr="006460FB">
        <w:rPr>
          <w:rFonts w:ascii="Arial" w:hAnsi="Arial" w:cs="Arial"/>
          <w:sz w:val="22"/>
          <w:szCs w:val="22"/>
        </w:rPr>
        <w:t xml:space="preserve"> issued to licensees that might be expected to transport </w:t>
      </w:r>
      <w:r w:rsidR="001C373A">
        <w:rPr>
          <w:rFonts w:ascii="Arial" w:hAnsi="Arial" w:cs="Arial"/>
          <w:sz w:val="22"/>
          <w:szCs w:val="22"/>
        </w:rPr>
        <w:t xml:space="preserve">category 1 quantities of </w:t>
      </w:r>
      <w:r w:rsidR="000A59E9">
        <w:rPr>
          <w:rFonts w:ascii="Arial" w:hAnsi="Arial" w:cs="Arial"/>
          <w:sz w:val="22"/>
          <w:szCs w:val="22"/>
        </w:rPr>
        <w:t>radioactive material (EA-05-006;</w:t>
      </w:r>
      <w:r w:rsidRPr="006460FB">
        <w:rPr>
          <w:rFonts w:ascii="Arial" w:hAnsi="Arial" w:cs="Arial"/>
          <w:sz w:val="22"/>
          <w:szCs w:val="22"/>
        </w:rPr>
        <w:t xml:space="preserve"> July 19, 2005) (70 F</w:t>
      </w:r>
      <w:r w:rsidR="00094BF5">
        <w:rPr>
          <w:rFonts w:ascii="Arial" w:hAnsi="Arial" w:cs="Arial"/>
          <w:sz w:val="22"/>
          <w:szCs w:val="22"/>
        </w:rPr>
        <w:t xml:space="preserve">R 44407; </w:t>
      </w:r>
      <w:r w:rsidR="00135F35">
        <w:rPr>
          <w:rFonts w:ascii="Arial" w:hAnsi="Arial" w:cs="Arial"/>
          <w:sz w:val="22"/>
          <w:szCs w:val="22"/>
        </w:rPr>
        <w:t>August </w:t>
      </w:r>
      <w:r w:rsidR="00094BF5">
        <w:rPr>
          <w:rFonts w:ascii="Arial" w:hAnsi="Arial" w:cs="Arial"/>
          <w:sz w:val="22"/>
          <w:szCs w:val="22"/>
        </w:rPr>
        <w:t>2, 2005).  The o</w:t>
      </w:r>
      <w:r w:rsidRPr="006460FB">
        <w:rPr>
          <w:rFonts w:ascii="Arial" w:hAnsi="Arial" w:cs="Arial"/>
          <w:sz w:val="22"/>
          <w:szCs w:val="22"/>
        </w:rPr>
        <w:t>rders require the implementation of additional security measures and the protection of the licensee’s physical protection information as SGI</w:t>
      </w:r>
      <w:r w:rsidR="006E3769">
        <w:rPr>
          <w:rFonts w:ascii="Arial" w:hAnsi="Arial" w:cs="Arial"/>
          <w:sz w:val="22"/>
          <w:szCs w:val="22"/>
        </w:rPr>
        <w:t>-M</w:t>
      </w:r>
      <w:r w:rsidR="006C02E3">
        <w:rPr>
          <w:rFonts w:ascii="Arial" w:hAnsi="Arial" w:cs="Arial"/>
          <w:sz w:val="22"/>
          <w:szCs w:val="22"/>
        </w:rPr>
        <w:t xml:space="preserve"> and are not publicly available</w:t>
      </w:r>
      <w:r w:rsidRPr="006460FB">
        <w:rPr>
          <w:rFonts w:ascii="Arial" w:hAnsi="Arial" w:cs="Arial"/>
          <w:sz w:val="22"/>
          <w:szCs w:val="22"/>
        </w:rPr>
        <w:t>.</w:t>
      </w:r>
      <w:r w:rsidRPr="006460FB">
        <w:rPr>
          <w:rFonts w:ascii="Arial" w:hAnsi="Arial" w:cs="Arial"/>
          <w:color w:val="339966"/>
          <w:sz w:val="22"/>
          <w:szCs w:val="22"/>
        </w:rPr>
        <w:t xml:space="preserve">  </w:t>
      </w:r>
      <w:r w:rsidRPr="006460FB">
        <w:rPr>
          <w:rFonts w:ascii="Arial" w:hAnsi="Arial" w:cs="Arial"/>
          <w:sz w:val="22"/>
          <w:szCs w:val="22"/>
        </w:rPr>
        <w:t xml:space="preserve">These orders were issued to both NRC and Agreement State licensees under the NRC’s authority </w:t>
      </w:r>
      <w:r w:rsidRPr="006C02E3">
        <w:rPr>
          <w:rFonts w:ascii="Arial" w:hAnsi="Arial" w:cs="Arial"/>
          <w:sz w:val="22"/>
          <w:szCs w:val="22"/>
        </w:rPr>
        <w:t>to protect the common defense and security.</w:t>
      </w:r>
      <w:r w:rsidR="004C1D81">
        <w:rPr>
          <w:rFonts w:ascii="Arial" w:hAnsi="Arial" w:cs="Arial"/>
          <w:sz w:val="22"/>
          <w:szCs w:val="22"/>
        </w:rPr>
        <w:t xml:space="preserve">  </w:t>
      </w:r>
      <w:r w:rsidR="004C1D81" w:rsidRPr="00B3054D">
        <w:rPr>
          <w:rFonts w:ascii="Arial" w:hAnsi="Arial" w:cs="Arial"/>
          <w:sz w:val="22"/>
          <w:szCs w:val="22"/>
        </w:rPr>
        <w:t xml:space="preserve">The </w:t>
      </w:r>
      <w:r w:rsidR="00094BF5">
        <w:rPr>
          <w:rFonts w:ascii="Arial" w:hAnsi="Arial" w:cs="Arial"/>
          <w:sz w:val="22"/>
          <w:szCs w:val="22"/>
        </w:rPr>
        <w:t>second set of o</w:t>
      </w:r>
      <w:r w:rsidR="004C1D81">
        <w:rPr>
          <w:rFonts w:ascii="Arial" w:hAnsi="Arial" w:cs="Arial"/>
          <w:sz w:val="22"/>
          <w:szCs w:val="22"/>
        </w:rPr>
        <w:t xml:space="preserve">rders was the </w:t>
      </w:r>
      <w:r w:rsidR="004C1D81" w:rsidRPr="00B3054D">
        <w:rPr>
          <w:rFonts w:ascii="Arial" w:hAnsi="Arial" w:cs="Arial"/>
          <w:sz w:val="22"/>
          <w:szCs w:val="22"/>
        </w:rPr>
        <w:t xml:space="preserve">Increased Control Orders mentioned </w:t>
      </w:r>
      <w:r w:rsidR="004C1D81">
        <w:rPr>
          <w:rFonts w:ascii="Arial" w:hAnsi="Arial" w:cs="Arial"/>
          <w:sz w:val="22"/>
          <w:szCs w:val="22"/>
        </w:rPr>
        <w:t>above</w:t>
      </w:r>
      <w:r w:rsidR="004C1D81" w:rsidRPr="00B3054D">
        <w:rPr>
          <w:rFonts w:ascii="Arial" w:hAnsi="Arial" w:cs="Arial"/>
          <w:sz w:val="22"/>
          <w:szCs w:val="22"/>
        </w:rPr>
        <w:t xml:space="preserve"> </w:t>
      </w:r>
      <w:r w:rsidR="004C1D81">
        <w:rPr>
          <w:rFonts w:ascii="Arial" w:hAnsi="Arial" w:cs="Arial"/>
          <w:sz w:val="22"/>
          <w:szCs w:val="22"/>
        </w:rPr>
        <w:t>which also</w:t>
      </w:r>
      <w:r w:rsidR="004C1D81" w:rsidRPr="00B3054D">
        <w:rPr>
          <w:rFonts w:ascii="Arial" w:hAnsi="Arial" w:cs="Arial"/>
          <w:sz w:val="22"/>
          <w:szCs w:val="22"/>
        </w:rPr>
        <w:t xml:space="preserve"> contain requirements for transporting category 2 quantities of radioactive material.  </w:t>
      </w:r>
    </w:p>
    <w:p w:rsidR="006C02E3" w:rsidRPr="006460FB" w:rsidRDefault="006C02E3" w:rsidP="00CD1831">
      <w:pPr>
        <w:rPr>
          <w:rFonts w:ascii="Arial" w:hAnsi="Arial" w:cs="Arial"/>
          <w:sz w:val="22"/>
          <w:szCs w:val="22"/>
        </w:rPr>
      </w:pPr>
    </w:p>
    <w:p w:rsidR="00CD1831" w:rsidRPr="006460FB" w:rsidRDefault="00CD1831" w:rsidP="00CD1831">
      <w:pPr>
        <w:rPr>
          <w:rFonts w:ascii="Arial" w:hAnsi="Arial" w:cs="Arial"/>
          <w:sz w:val="22"/>
          <w:szCs w:val="22"/>
        </w:rPr>
      </w:pPr>
      <w:r w:rsidRPr="006460FB">
        <w:rPr>
          <w:rFonts w:ascii="Arial" w:hAnsi="Arial" w:cs="Arial"/>
          <w:sz w:val="22"/>
          <w:szCs w:val="22"/>
        </w:rPr>
        <w:t xml:space="preserve">These </w:t>
      </w:r>
      <w:r w:rsidR="004C3919">
        <w:rPr>
          <w:rFonts w:ascii="Arial" w:hAnsi="Arial" w:cs="Arial"/>
          <w:sz w:val="22"/>
          <w:szCs w:val="22"/>
        </w:rPr>
        <w:t xml:space="preserve">transportation security </w:t>
      </w:r>
      <w:r w:rsidRPr="006460FB">
        <w:rPr>
          <w:rFonts w:ascii="Arial" w:hAnsi="Arial" w:cs="Arial"/>
          <w:sz w:val="22"/>
          <w:szCs w:val="22"/>
        </w:rPr>
        <w:t xml:space="preserve">orders </w:t>
      </w:r>
      <w:r w:rsidR="006C02E3">
        <w:rPr>
          <w:rFonts w:ascii="Arial" w:hAnsi="Arial" w:cs="Arial"/>
          <w:sz w:val="22"/>
          <w:szCs w:val="22"/>
        </w:rPr>
        <w:t>specifically addressed</w:t>
      </w:r>
      <w:r w:rsidR="001C373A">
        <w:rPr>
          <w:rFonts w:ascii="Arial" w:hAnsi="Arial" w:cs="Arial"/>
          <w:sz w:val="22"/>
          <w:szCs w:val="22"/>
        </w:rPr>
        <w:t xml:space="preserve"> </w:t>
      </w:r>
      <w:r w:rsidR="001219F8">
        <w:rPr>
          <w:rFonts w:ascii="Arial" w:hAnsi="Arial" w:cs="Arial"/>
          <w:sz w:val="22"/>
          <w:szCs w:val="22"/>
        </w:rPr>
        <w:t>the</w:t>
      </w:r>
      <w:r w:rsidR="0038608D">
        <w:rPr>
          <w:rFonts w:ascii="Arial" w:hAnsi="Arial" w:cs="Arial"/>
          <w:sz w:val="22"/>
          <w:szCs w:val="22"/>
        </w:rPr>
        <w:t xml:space="preserve"> </w:t>
      </w:r>
      <w:r w:rsidRPr="006460FB">
        <w:rPr>
          <w:rFonts w:ascii="Arial" w:hAnsi="Arial" w:cs="Arial"/>
          <w:sz w:val="22"/>
          <w:szCs w:val="22"/>
        </w:rPr>
        <w:t xml:space="preserve">transportation security of </w:t>
      </w:r>
      <w:r w:rsidR="0038608D">
        <w:rPr>
          <w:rFonts w:ascii="Arial" w:hAnsi="Arial" w:cs="Arial"/>
          <w:sz w:val="22"/>
          <w:szCs w:val="22"/>
        </w:rPr>
        <w:t>category 1 and category 2 quantities of radioactive material</w:t>
      </w:r>
      <w:r w:rsidR="00094BF5">
        <w:rPr>
          <w:rFonts w:ascii="Arial" w:hAnsi="Arial" w:cs="Arial"/>
          <w:sz w:val="22"/>
          <w:szCs w:val="22"/>
        </w:rPr>
        <w:t>.  The o</w:t>
      </w:r>
      <w:r w:rsidR="004C1D81">
        <w:rPr>
          <w:rFonts w:ascii="Arial" w:hAnsi="Arial" w:cs="Arial"/>
          <w:sz w:val="22"/>
          <w:szCs w:val="22"/>
        </w:rPr>
        <w:t>rders</w:t>
      </w:r>
      <w:r w:rsidR="0038608D">
        <w:rPr>
          <w:rFonts w:ascii="Arial" w:hAnsi="Arial" w:cs="Arial"/>
          <w:sz w:val="22"/>
          <w:szCs w:val="22"/>
        </w:rPr>
        <w:t xml:space="preserve"> required </w:t>
      </w:r>
      <w:r w:rsidRPr="006460FB">
        <w:rPr>
          <w:rFonts w:ascii="Arial" w:hAnsi="Arial" w:cs="Arial"/>
          <w:sz w:val="22"/>
          <w:szCs w:val="22"/>
        </w:rPr>
        <w:t xml:space="preserve">enhanced security measures during transportation, including enhanced security in preplanning and coordinating shipments, advance notification of shipments to the NRC and States through which the shipment will pass, control and monitoring of shipments that are underway, trustworthiness and reliability of personnel, information security considerations, and control of mobile or portable devices.  </w:t>
      </w:r>
    </w:p>
    <w:p w:rsidR="00CD1831" w:rsidRPr="006460FB" w:rsidRDefault="00CD1831" w:rsidP="00CD1831">
      <w:pPr>
        <w:rPr>
          <w:rFonts w:ascii="Arial" w:hAnsi="Arial" w:cs="Arial"/>
          <w:sz w:val="22"/>
          <w:szCs w:val="22"/>
        </w:rPr>
      </w:pPr>
    </w:p>
    <w:p w:rsidR="0038608D" w:rsidRDefault="00B34CB0" w:rsidP="00CD1831">
      <w:pPr>
        <w:rPr>
          <w:rFonts w:ascii="Arial" w:hAnsi="Arial" w:cs="Arial"/>
          <w:sz w:val="22"/>
          <w:szCs w:val="22"/>
        </w:rPr>
      </w:pPr>
      <w:r w:rsidRPr="00B34CB0">
        <w:rPr>
          <w:rFonts w:ascii="Arial" w:hAnsi="Arial" w:cs="Arial"/>
          <w:sz w:val="22"/>
          <w:szCs w:val="22"/>
        </w:rPr>
        <w:t>In 2005, Congress passed, and the President signed, the Energy Policy Act of 2005 (EPAct).  The EPAct amended Section 149 of the Atomic Energy Act (AEA) to authorize the Commission to require the fingerprinting of any individual who is permitted unescorted access to radioactive material or other property subject to regulation by the Commission that the Commission determines to be of such significance to the public health and safety or the common defense and security as to warrant fingerprinting and background checks</w:t>
      </w:r>
      <w:r w:rsidR="00112045" w:rsidRPr="00B34CB0">
        <w:rPr>
          <w:rFonts w:ascii="Arial" w:hAnsi="Arial" w:cs="Arial"/>
          <w:sz w:val="22"/>
          <w:szCs w:val="22"/>
        </w:rPr>
        <w:t xml:space="preserve">.  </w:t>
      </w:r>
      <w:r w:rsidRPr="00B34CB0">
        <w:rPr>
          <w:rFonts w:ascii="Arial" w:hAnsi="Arial" w:cs="Arial"/>
          <w:sz w:val="22"/>
          <w:szCs w:val="22"/>
        </w:rPr>
        <w:t xml:space="preserve">Under this new authority, the Commission determined that individuals with access to category 1 and category 2 quantities of radioactive material warrant fingerprinting and background checks.  </w:t>
      </w:r>
    </w:p>
    <w:p w:rsidR="00B34CB0" w:rsidRDefault="00B34CB0" w:rsidP="00CD1831">
      <w:pPr>
        <w:rPr>
          <w:rFonts w:ascii="Arial" w:hAnsi="Arial" w:cs="Arial"/>
          <w:sz w:val="22"/>
          <w:szCs w:val="22"/>
        </w:rPr>
      </w:pPr>
    </w:p>
    <w:p w:rsidR="00CD1831" w:rsidRDefault="00CD1831" w:rsidP="00CD1831">
      <w:pPr>
        <w:rPr>
          <w:rFonts w:ascii="Arial" w:hAnsi="Arial" w:cs="Arial"/>
          <w:sz w:val="22"/>
          <w:szCs w:val="22"/>
        </w:rPr>
      </w:pPr>
      <w:r w:rsidRPr="006460FB">
        <w:rPr>
          <w:rFonts w:ascii="Arial" w:hAnsi="Arial" w:cs="Arial"/>
          <w:sz w:val="22"/>
          <w:szCs w:val="22"/>
        </w:rPr>
        <w:lastRenderedPageBreak/>
        <w:t>On Octob</w:t>
      </w:r>
      <w:r w:rsidR="00094BF5">
        <w:rPr>
          <w:rFonts w:ascii="Arial" w:hAnsi="Arial" w:cs="Arial"/>
          <w:sz w:val="22"/>
          <w:szCs w:val="22"/>
        </w:rPr>
        <w:t>er 17, 2006, the NRC issued o</w:t>
      </w:r>
      <w:r w:rsidRPr="006460FB">
        <w:rPr>
          <w:rFonts w:ascii="Arial" w:hAnsi="Arial" w:cs="Arial"/>
          <w:sz w:val="22"/>
          <w:szCs w:val="22"/>
        </w:rPr>
        <w:t xml:space="preserve">rders to panoramic and underwater irradiator licensees (EA-06-248) (71 FR 63043; October 27, 2006), M&amp;D licensees (EA-06-250) (71 FR 53046; October 27, 2006), and licensees making shipments of category 1 quantities of radioactive material (EA-06-249) (71 FR 62302; October 24, 2006) to require fingerprinting and FBI criminal history records checks for unescorted access to risk-significant quantities of radioactive material at their facilities.  In issuing these orders, </w:t>
      </w:r>
      <w:r w:rsidR="009462BD">
        <w:rPr>
          <w:rFonts w:ascii="Arial" w:hAnsi="Arial" w:cs="Arial"/>
          <w:sz w:val="22"/>
          <w:szCs w:val="22"/>
        </w:rPr>
        <w:t xml:space="preserve">the </w:t>
      </w:r>
      <w:r w:rsidRPr="006460FB">
        <w:rPr>
          <w:rFonts w:ascii="Arial" w:hAnsi="Arial" w:cs="Arial"/>
          <w:sz w:val="22"/>
          <w:szCs w:val="22"/>
        </w:rPr>
        <w:t>NRC noted that a deliberate malevolent act by an individual with unescorted access to these materials has a potential to result in significant adverse impacts to the public health and safety or the common defense and security and</w:t>
      </w:r>
      <w:r w:rsidR="000A59E9">
        <w:rPr>
          <w:rFonts w:ascii="Arial" w:hAnsi="Arial" w:cs="Arial"/>
          <w:sz w:val="22"/>
          <w:szCs w:val="22"/>
        </w:rPr>
        <w:t>,</w:t>
      </w:r>
      <w:r w:rsidRPr="006460FB">
        <w:rPr>
          <w:rFonts w:ascii="Arial" w:hAnsi="Arial" w:cs="Arial"/>
          <w:sz w:val="22"/>
          <w:szCs w:val="22"/>
        </w:rPr>
        <w:t xml:space="preserve"> thus</w:t>
      </w:r>
      <w:r w:rsidR="000A59E9">
        <w:rPr>
          <w:rFonts w:ascii="Arial" w:hAnsi="Arial" w:cs="Arial"/>
          <w:sz w:val="22"/>
          <w:szCs w:val="22"/>
        </w:rPr>
        <w:t>,</w:t>
      </w:r>
      <w:r w:rsidRPr="006460FB">
        <w:rPr>
          <w:rFonts w:ascii="Arial" w:hAnsi="Arial" w:cs="Arial"/>
          <w:sz w:val="22"/>
          <w:szCs w:val="22"/>
        </w:rPr>
        <w:t xml:space="preserve"> necessitate</w:t>
      </w:r>
      <w:r w:rsidR="004C3919">
        <w:rPr>
          <w:rFonts w:ascii="Arial" w:hAnsi="Arial" w:cs="Arial"/>
          <w:sz w:val="22"/>
          <w:szCs w:val="22"/>
        </w:rPr>
        <w:t>d</w:t>
      </w:r>
      <w:r w:rsidRPr="006460FB">
        <w:rPr>
          <w:rFonts w:ascii="Arial" w:hAnsi="Arial" w:cs="Arial"/>
          <w:sz w:val="22"/>
          <w:szCs w:val="22"/>
        </w:rPr>
        <w:t xml:space="preserve"> expeditious implementation of additional </w:t>
      </w:r>
      <w:r w:rsidR="00094BF5">
        <w:rPr>
          <w:rFonts w:ascii="Arial" w:hAnsi="Arial" w:cs="Arial"/>
          <w:sz w:val="22"/>
          <w:szCs w:val="22"/>
        </w:rPr>
        <w:t>fingerprint requirements.  The o</w:t>
      </w:r>
      <w:r w:rsidRPr="006460FB">
        <w:rPr>
          <w:rFonts w:ascii="Arial" w:hAnsi="Arial" w:cs="Arial"/>
          <w:sz w:val="22"/>
          <w:szCs w:val="22"/>
        </w:rPr>
        <w:t xml:space="preserve">rders were issued to both NRC and Agreement State licensees under the NRC’s authority </w:t>
      </w:r>
      <w:r w:rsidRPr="00B3054D">
        <w:rPr>
          <w:rFonts w:ascii="Arial" w:hAnsi="Arial" w:cs="Arial"/>
          <w:sz w:val="22"/>
          <w:szCs w:val="22"/>
        </w:rPr>
        <w:t>to protect the common defense and security.</w:t>
      </w:r>
      <w:r w:rsidRPr="006460FB">
        <w:rPr>
          <w:rFonts w:ascii="Arial" w:hAnsi="Arial" w:cs="Arial"/>
          <w:sz w:val="22"/>
          <w:szCs w:val="22"/>
        </w:rPr>
        <w:t xml:space="preserve">  </w:t>
      </w:r>
      <w:r w:rsidR="00B3054D">
        <w:rPr>
          <w:rFonts w:ascii="Arial" w:hAnsi="Arial" w:cs="Arial"/>
          <w:sz w:val="22"/>
          <w:szCs w:val="22"/>
        </w:rPr>
        <w:t>O</w:t>
      </w:r>
      <w:r w:rsidRPr="006460FB">
        <w:rPr>
          <w:rFonts w:ascii="Arial" w:hAnsi="Arial" w:cs="Arial"/>
          <w:sz w:val="22"/>
          <w:szCs w:val="22"/>
        </w:rPr>
        <w:t>n De</w:t>
      </w:r>
      <w:r w:rsidR="00094BF5">
        <w:rPr>
          <w:rFonts w:ascii="Arial" w:hAnsi="Arial" w:cs="Arial"/>
          <w:sz w:val="22"/>
          <w:szCs w:val="22"/>
        </w:rPr>
        <w:t>cember 5, 2007, the NRC issued o</w:t>
      </w:r>
      <w:r w:rsidRPr="006460FB">
        <w:rPr>
          <w:rFonts w:ascii="Arial" w:hAnsi="Arial" w:cs="Arial"/>
          <w:sz w:val="22"/>
          <w:szCs w:val="22"/>
        </w:rPr>
        <w:t>rders to all other NRC licensee</w:t>
      </w:r>
      <w:r w:rsidR="0038608D">
        <w:rPr>
          <w:rFonts w:ascii="Arial" w:hAnsi="Arial" w:cs="Arial"/>
          <w:sz w:val="22"/>
          <w:szCs w:val="22"/>
        </w:rPr>
        <w:t>s</w:t>
      </w:r>
      <w:r w:rsidRPr="006460FB">
        <w:rPr>
          <w:rFonts w:ascii="Arial" w:hAnsi="Arial" w:cs="Arial"/>
          <w:sz w:val="22"/>
          <w:szCs w:val="22"/>
        </w:rPr>
        <w:t xml:space="preserve"> </w:t>
      </w:r>
      <w:r w:rsidR="0038608D">
        <w:rPr>
          <w:rFonts w:ascii="Arial" w:hAnsi="Arial" w:cs="Arial"/>
          <w:sz w:val="22"/>
          <w:szCs w:val="22"/>
        </w:rPr>
        <w:t xml:space="preserve">who </w:t>
      </w:r>
      <w:r w:rsidR="00B3054D">
        <w:rPr>
          <w:rFonts w:ascii="Arial" w:hAnsi="Arial" w:cs="Arial"/>
          <w:sz w:val="22"/>
          <w:szCs w:val="22"/>
        </w:rPr>
        <w:t xml:space="preserve">were authorized to </w:t>
      </w:r>
      <w:r w:rsidRPr="006460FB">
        <w:rPr>
          <w:rFonts w:ascii="Arial" w:hAnsi="Arial" w:cs="Arial"/>
          <w:sz w:val="22"/>
          <w:szCs w:val="22"/>
        </w:rPr>
        <w:t>possess category 1 or category 2 quantities of radioactive material (EA-07-305)</w:t>
      </w:r>
      <w:r w:rsidR="006C02E3">
        <w:rPr>
          <w:rFonts w:ascii="Arial" w:hAnsi="Arial" w:cs="Arial"/>
          <w:sz w:val="22"/>
          <w:szCs w:val="22"/>
        </w:rPr>
        <w:t xml:space="preserve"> (72 FR 70901; December 13, 2007)</w:t>
      </w:r>
      <w:r w:rsidR="00094BF5">
        <w:rPr>
          <w:rFonts w:ascii="Arial" w:hAnsi="Arial" w:cs="Arial"/>
          <w:sz w:val="22"/>
          <w:szCs w:val="22"/>
        </w:rPr>
        <w:t>.  These o</w:t>
      </w:r>
      <w:r w:rsidRPr="006460FB">
        <w:rPr>
          <w:rFonts w:ascii="Arial" w:hAnsi="Arial" w:cs="Arial"/>
          <w:sz w:val="22"/>
          <w:szCs w:val="22"/>
        </w:rPr>
        <w:t xml:space="preserve">rders were issued under the NRC’s authority </w:t>
      </w:r>
      <w:r w:rsidRPr="006C02E3">
        <w:rPr>
          <w:rFonts w:ascii="Arial" w:hAnsi="Arial" w:cs="Arial"/>
          <w:sz w:val="22"/>
          <w:szCs w:val="22"/>
        </w:rPr>
        <w:t>to</w:t>
      </w:r>
      <w:r w:rsidRPr="0038608D">
        <w:rPr>
          <w:rFonts w:ascii="Arial" w:hAnsi="Arial" w:cs="Arial"/>
          <w:i/>
          <w:sz w:val="22"/>
          <w:szCs w:val="22"/>
        </w:rPr>
        <w:t xml:space="preserve"> </w:t>
      </w:r>
      <w:r w:rsidRPr="006C02E3">
        <w:rPr>
          <w:rFonts w:ascii="Arial" w:hAnsi="Arial" w:cs="Arial"/>
          <w:sz w:val="22"/>
          <w:szCs w:val="22"/>
        </w:rPr>
        <w:t>protect the public health and safety</w:t>
      </w:r>
      <w:r w:rsidRPr="006460FB">
        <w:rPr>
          <w:rFonts w:ascii="Arial" w:hAnsi="Arial" w:cs="Arial"/>
          <w:sz w:val="22"/>
          <w:szCs w:val="22"/>
        </w:rPr>
        <w:t xml:space="preserve">.  To effect nationwide implementation, each Agreement State issued </w:t>
      </w:r>
      <w:r w:rsidRPr="00100464">
        <w:rPr>
          <w:rFonts w:ascii="Arial" w:hAnsi="Arial" w:cs="Arial"/>
          <w:sz w:val="22"/>
          <w:szCs w:val="22"/>
        </w:rPr>
        <w:t>legally binding</w:t>
      </w:r>
      <w:r w:rsidRPr="006460FB">
        <w:rPr>
          <w:rFonts w:ascii="Arial" w:hAnsi="Arial" w:cs="Arial"/>
          <w:sz w:val="22"/>
          <w:szCs w:val="22"/>
        </w:rPr>
        <w:t xml:space="preserve"> requirements </w:t>
      </w:r>
      <w:r w:rsidR="004C3919">
        <w:rPr>
          <w:rFonts w:ascii="Arial" w:hAnsi="Arial" w:cs="Arial"/>
          <w:sz w:val="22"/>
          <w:szCs w:val="22"/>
        </w:rPr>
        <w:t xml:space="preserve">consistent with the orders </w:t>
      </w:r>
      <w:r w:rsidRPr="006460FB">
        <w:rPr>
          <w:rFonts w:ascii="Arial" w:hAnsi="Arial" w:cs="Arial"/>
          <w:sz w:val="22"/>
          <w:szCs w:val="22"/>
        </w:rPr>
        <w:t xml:space="preserve">to licensees under </w:t>
      </w:r>
      <w:r w:rsidR="001219F8">
        <w:rPr>
          <w:rFonts w:ascii="Arial" w:hAnsi="Arial" w:cs="Arial"/>
          <w:sz w:val="22"/>
          <w:szCs w:val="22"/>
        </w:rPr>
        <w:t>their</w:t>
      </w:r>
      <w:r w:rsidRPr="006460FB">
        <w:rPr>
          <w:rFonts w:ascii="Arial" w:hAnsi="Arial" w:cs="Arial"/>
          <w:sz w:val="22"/>
          <w:szCs w:val="22"/>
        </w:rPr>
        <w:t xml:space="preserve"> regulatory jurisdiction.  </w:t>
      </w:r>
    </w:p>
    <w:p w:rsidR="00145FDE" w:rsidRDefault="00145FDE" w:rsidP="00CD1831">
      <w:pPr>
        <w:rPr>
          <w:rFonts w:ascii="Arial" w:hAnsi="Arial" w:cs="Arial"/>
          <w:sz w:val="22"/>
          <w:szCs w:val="22"/>
        </w:rPr>
      </w:pPr>
    </w:p>
    <w:p w:rsidR="00145FDE" w:rsidRPr="00145FDE" w:rsidRDefault="00145FDE" w:rsidP="00145FDE">
      <w:pPr>
        <w:rPr>
          <w:rFonts w:ascii="Arial" w:hAnsi="Arial" w:cs="Arial"/>
          <w:sz w:val="22"/>
          <w:szCs w:val="22"/>
        </w:rPr>
      </w:pPr>
      <w:r w:rsidRPr="00145FDE">
        <w:rPr>
          <w:rFonts w:ascii="Arial" w:hAnsi="Arial" w:cs="Arial"/>
          <w:sz w:val="22"/>
          <w:szCs w:val="22"/>
        </w:rPr>
        <w:t xml:space="preserve">In November 2009, the NRC issued the Increased Control Order and the Fingerprint Order to power reactor licensees that are undergoing decommissioning (EA-09-204 and </w:t>
      </w:r>
      <w:r w:rsidRPr="00145FDE">
        <w:rPr>
          <w:rFonts w:ascii="Arial" w:hAnsi="Arial" w:cs="Arial"/>
          <w:sz w:val="22"/>
          <w:szCs w:val="22"/>
        </w:rPr>
        <w:br/>
        <w:t>EA-09-205; November 23, 2009) (74 FR 66168 and 74 FR 66164; December 14, 2009).  In December 2009, the NRC issued orders to service provider licensees that were not manufacturers or distributors (EA-09-293; December 16, 2009</w:t>
      </w:r>
      <w:r w:rsidR="004C3919">
        <w:rPr>
          <w:rFonts w:ascii="Arial" w:hAnsi="Arial" w:cs="Arial"/>
          <w:sz w:val="22"/>
          <w:szCs w:val="22"/>
        </w:rPr>
        <w:t>)</w:t>
      </w:r>
      <w:r w:rsidRPr="00145FDE">
        <w:rPr>
          <w:rFonts w:ascii="Arial" w:hAnsi="Arial" w:cs="Arial"/>
          <w:sz w:val="22"/>
          <w:szCs w:val="22"/>
        </w:rPr>
        <w:t xml:space="preserve"> (75 FR 160; January 4, 2010).  The order required service provider licensees to implement specific measures to ensure the trustworthiness and reliability of their service representatives that have unescorted access to category 1 or category 2 quantities of radioactive materials.</w:t>
      </w:r>
    </w:p>
    <w:p w:rsidR="006C02E3" w:rsidRDefault="006C02E3" w:rsidP="00CD1831">
      <w:pPr>
        <w:rPr>
          <w:rFonts w:ascii="Arial" w:hAnsi="Arial" w:cs="Arial"/>
          <w:sz w:val="22"/>
          <w:szCs w:val="22"/>
        </w:rPr>
      </w:pPr>
    </w:p>
    <w:p w:rsidR="00400946" w:rsidRPr="006460FB" w:rsidRDefault="00400946" w:rsidP="00CD1831">
      <w:pPr>
        <w:rPr>
          <w:rFonts w:ascii="Arial" w:hAnsi="Arial" w:cs="Arial"/>
          <w:b/>
          <w:sz w:val="22"/>
          <w:szCs w:val="22"/>
        </w:rPr>
      </w:pPr>
      <w:r w:rsidRPr="006460FB">
        <w:rPr>
          <w:rFonts w:ascii="Arial" w:hAnsi="Arial" w:cs="Arial"/>
          <w:b/>
          <w:sz w:val="22"/>
          <w:szCs w:val="22"/>
        </w:rPr>
        <w:t>1.3</w:t>
      </w:r>
      <w:r w:rsidRPr="006460FB">
        <w:rPr>
          <w:rFonts w:ascii="Arial" w:hAnsi="Arial" w:cs="Arial"/>
          <w:b/>
          <w:sz w:val="22"/>
          <w:szCs w:val="22"/>
        </w:rPr>
        <w:tab/>
        <w:t>Regulatory Objectives</w:t>
      </w:r>
    </w:p>
    <w:p w:rsidR="00400946" w:rsidRPr="006460FB" w:rsidRDefault="00400946" w:rsidP="00CD1831">
      <w:pPr>
        <w:rPr>
          <w:rFonts w:ascii="Arial" w:hAnsi="Arial" w:cs="Arial"/>
          <w:sz w:val="22"/>
          <w:szCs w:val="22"/>
        </w:rPr>
      </w:pPr>
    </w:p>
    <w:p w:rsidR="00B34CB0" w:rsidRPr="00B34CB0" w:rsidRDefault="00094BF5" w:rsidP="00B34CB0">
      <w:pPr>
        <w:widowControl/>
        <w:rPr>
          <w:rFonts w:ascii="Arial" w:hAnsi="Arial" w:cs="Arial"/>
          <w:sz w:val="22"/>
          <w:szCs w:val="22"/>
        </w:rPr>
      </w:pPr>
      <w:r w:rsidRPr="00B34CB0">
        <w:rPr>
          <w:rFonts w:ascii="Arial" w:hAnsi="Arial" w:cs="Arial"/>
          <w:sz w:val="22"/>
          <w:szCs w:val="22"/>
        </w:rPr>
        <w:t>The obje</w:t>
      </w:r>
      <w:r w:rsidR="006447C8" w:rsidRPr="00B34CB0">
        <w:rPr>
          <w:rFonts w:ascii="Arial" w:hAnsi="Arial" w:cs="Arial"/>
          <w:sz w:val="22"/>
          <w:szCs w:val="22"/>
        </w:rPr>
        <w:t>ctive of this rule is</w:t>
      </w:r>
      <w:r w:rsidRPr="00B34CB0">
        <w:rPr>
          <w:rFonts w:ascii="Arial" w:hAnsi="Arial" w:cs="Arial"/>
          <w:sz w:val="22"/>
          <w:szCs w:val="22"/>
        </w:rPr>
        <w:t xml:space="preserve"> to provide reasonable assurance of preventing the theft or diversion of category 1 and category 2 quantities of radioactive material by es</w:t>
      </w:r>
      <w:r w:rsidR="00B65F4E" w:rsidRPr="00B34CB0">
        <w:rPr>
          <w:rFonts w:ascii="Arial" w:hAnsi="Arial" w:cs="Arial"/>
          <w:sz w:val="22"/>
          <w:szCs w:val="22"/>
        </w:rPr>
        <w:t>tablish</w:t>
      </w:r>
      <w:r w:rsidRPr="00B34CB0">
        <w:rPr>
          <w:rFonts w:ascii="Arial" w:hAnsi="Arial" w:cs="Arial"/>
          <w:sz w:val="22"/>
          <w:szCs w:val="22"/>
        </w:rPr>
        <w:t>ing</w:t>
      </w:r>
      <w:r w:rsidR="00B65F4E" w:rsidRPr="00B34CB0">
        <w:rPr>
          <w:rFonts w:ascii="Arial" w:hAnsi="Arial" w:cs="Arial"/>
          <w:sz w:val="22"/>
          <w:szCs w:val="22"/>
        </w:rPr>
        <w:t xml:space="preserve"> generally applicable security requir</w:t>
      </w:r>
      <w:r w:rsidR="00B03F66" w:rsidRPr="00B34CB0">
        <w:rPr>
          <w:rFonts w:ascii="Arial" w:hAnsi="Arial" w:cs="Arial"/>
          <w:sz w:val="22"/>
          <w:szCs w:val="22"/>
        </w:rPr>
        <w:t>e</w:t>
      </w:r>
      <w:r w:rsidR="00B65F4E" w:rsidRPr="00B34CB0">
        <w:rPr>
          <w:rFonts w:ascii="Arial" w:hAnsi="Arial" w:cs="Arial"/>
          <w:sz w:val="22"/>
          <w:szCs w:val="22"/>
        </w:rPr>
        <w:t>ments similar to those</w:t>
      </w:r>
      <w:r w:rsidRPr="00B34CB0">
        <w:rPr>
          <w:rFonts w:ascii="Arial" w:hAnsi="Arial" w:cs="Arial"/>
          <w:sz w:val="22"/>
          <w:szCs w:val="22"/>
        </w:rPr>
        <w:t xml:space="preserve"> previously imposed </w:t>
      </w:r>
      <w:r w:rsidR="004E6EAD">
        <w:rPr>
          <w:rFonts w:ascii="Arial" w:hAnsi="Arial" w:cs="Arial"/>
          <w:sz w:val="22"/>
          <w:szCs w:val="22"/>
        </w:rPr>
        <w:t xml:space="preserve">on certain licensees </w:t>
      </w:r>
      <w:r w:rsidRPr="00B34CB0">
        <w:rPr>
          <w:rFonts w:ascii="Arial" w:hAnsi="Arial" w:cs="Arial"/>
          <w:sz w:val="22"/>
          <w:szCs w:val="22"/>
        </w:rPr>
        <w:t>by the NRC o</w:t>
      </w:r>
      <w:r w:rsidR="00B65F4E" w:rsidRPr="00B34CB0">
        <w:rPr>
          <w:rFonts w:ascii="Arial" w:hAnsi="Arial" w:cs="Arial"/>
          <w:sz w:val="22"/>
          <w:szCs w:val="22"/>
        </w:rPr>
        <w:t>rders.</w:t>
      </w:r>
      <w:r w:rsidR="002751A8" w:rsidRPr="00B34CB0">
        <w:rPr>
          <w:rFonts w:ascii="Arial" w:hAnsi="Arial" w:cs="Arial"/>
          <w:sz w:val="22"/>
          <w:szCs w:val="22"/>
        </w:rPr>
        <w:t xml:space="preserve"> </w:t>
      </w:r>
      <w:r w:rsidR="004D12ED" w:rsidRPr="00B34CB0">
        <w:rPr>
          <w:rFonts w:ascii="Arial" w:hAnsi="Arial" w:cs="Arial"/>
          <w:sz w:val="22"/>
          <w:szCs w:val="22"/>
        </w:rPr>
        <w:t xml:space="preserve"> </w:t>
      </w:r>
      <w:r w:rsidR="00B34CB0" w:rsidRPr="00B34CB0">
        <w:rPr>
          <w:rFonts w:ascii="Arial" w:hAnsi="Arial" w:cs="Arial"/>
          <w:sz w:val="22"/>
          <w:szCs w:val="22"/>
        </w:rPr>
        <w:t xml:space="preserve">Although </w:t>
      </w:r>
      <w:r w:rsidR="00E56200" w:rsidRPr="00B34CB0">
        <w:rPr>
          <w:rFonts w:ascii="Arial" w:hAnsi="Arial" w:cs="Arial"/>
          <w:sz w:val="22"/>
          <w:szCs w:val="22"/>
        </w:rPr>
        <w:t>an</w:t>
      </w:r>
      <w:r w:rsidR="00B34CB0" w:rsidRPr="00B34CB0">
        <w:rPr>
          <w:rFonts w:ascii="Arial" w:hAnsi="Arial" w:cs="Arial"/>
          <w:sz w:val="22"/>
          <w:szCs w:val="22"/>
        </w:rPr>
        <w:t xml:space="preserve"> order is legally binding on the licensee receiving the order, a rule makes requirements generally applicable to all licensees.  In addition, notice and comment rulemaking allows for public participation and is an open </w:t>
      </w:r>
      <w:r w:rsidR="00272663">
        <w:rPr>
          <w:rFonts w:ascii="Arial" w:hAnsi="Arial" w:cs="Arial"/>
          <w:sz w:val="22"/>
          <w:szCs w:val="22"/>
        </w:rPr>
        <w:t xml:space="preserve">and transparent </w:t>
      </w:r>
      <w:r w:rsidR="00B34CB0" w:rsidRPr="00B34CB0">
        <w:rPr>
          <w:rFonts w:ascii="Arial" w:hAnsi="Arial" w:cs="Arial"/>
          <w:sz w:val="22"/>
          <w:szCs w:val="22"/>
        </w:rPr>
        <w:t>process.  This rulemaking place</w:t>
      </w:r>
      <w:r w:rsidR="00723B10">
        <w:rPr>
          <w:rFonts w:ascii="Arial" w:hAnsi="Arial" w:cs="Arial"/>
          <w:sz w:val="22"/>
          <w:szCs w:val="22"/>
        </w:rPr>
        <w:t>s</w:t>
      </w:r>
      <w:r w:rsidR="00B34CB0" w:rsidRPr="00B34CB0">
        <w:rPr>
          <w:rFonts w:ascii="Arial" w:hAnsi="Arial" w:cs="Arial"/>
          <w:sz w:val="22"/>
          <w:szCs w:val="22"/>
        </w:rPr>
        <w:t xml:space="preserve"> the security requirements for use of category 1 and category 2 quantities of radioactive material into the regulations.  In developing the rule the </w:t>
      </w:r>
      <w:r w:rsidR="00F470AF">
        <w:rPr>
          <w:rFonts w:ascii="Arial" w:hAnsi="Arial" w:cs="Arial"/>
          <w:sz w:val="22"/>
          <w:szCs w:val="22"/>
        </w:rPr>
        <w:t>NRC</w:t>
      </w:r>
      <w:r w:rsidR="00F470AF" w:rsidRPr="00B34CB0">
        <w:rPr>
          <w:rFonts w:ascii="Arial" w:hAnsi="Arial" w:cs="Arial"/>
          <w:sz w:val="22"/>
          <w:szCs w:val="22"/>
        </w:rPr>
        <w:t xml:space="preserve"> </w:t>
      </w:r>
      <w:r w:rsidR="00B34CB0" w:rsidRPr="00B34CB0">
        <w:rPr>
          <w:rFonts w:ascii="Arial" w:hAnsi="Arial" w:cs="Arial"/>
          <w:sz w:val="22"/>
          <w:szCs w:val="22"/>
        </w:rPr>
        <w:t>considered the various orders, lessons-learned during implementation</w:t>
      </w:r>
      <w:r w:rsidR="00272663">
        <w:rPr>
          <w:rFonts w:ascii="Arial" w:hAnsi="Arial" w:cs="Arial"/>
          <w:sz w:val="22"/>
          <w:szCs w:val="22"/>
        </w:rPr>
        <w:t xml:space="preserve"> of the orders</w:t>
      </w:r>
      <w:r w:rsidR="00B34CB0" w:rsidRPr="00B34CB0">
        <w:rPr>
          <w:rFonts w:ascii="Arial" w:hAnsi="Arial" w:cs="Arial"/>
          <w:sz w:val="22"/>
          <w:szCs w:val="22"/>
        </w:rPr>
        <w:t xml:space="preserve">, the recommendations of the Independent External Review Panel and the Materials Program Working Group, and stakeholder comments on the </w:t>
      </w:r>
      <w:r w:rsidR="00723B10">
        <w:rPr>
          <w:rFonts w:ascii="Arial" w:hAnsi="Arial" w:cs="Arial"/>
          <w:sz w:val="22"/>
          <w:szCs w:val="22"/>
        </w:rPr>
        <w:t>proposed rule</w:t>
      </w:r>
      <w:r w:rsidR="00B34CB0" w:rsidRPr="00B34CB0">
        <w:rPr>
          <w:rFonts w:ascii="Arial" w:hAnsi="Arial" w:cs="Arial"/>
          <w:sz w:val="22"/>
          <w:szCs w:val="22"/>
        </w:rPr>
        <w:t>.  In addition</w:t>
      </w:r>
      <w:r w:rsidR="00272663">
        <w:rPr>
          <w:rFonts w:ascii="Arial" w:hAnsi="Arial" w:cs="Arial"/>
          <w:sz w:val="22"/>
          <w:szCs w:val="22"/>
        </w:rPr>
        <w:t>,</w:t>
      </w:r>
      <w:r w:rsidR="00B34CB0" w:rsidRPr="00B34CB0">
        <w:rPr>
          <w:rFonts w:ascii="Arial" w:hAnsi="Arial" w:cs="Arial"/>
          <w:sz w:val="22"/>
          <w:szCs w:val="22"/>
        </w:rPr>
        <w:t xml:space="preserve"> </w:t>
      </w:r>
      <w:r w:rsidR="00272663">
        <w:rPr>
          <w:rFonts w:ascii="Arial" w:hAnsi="Arial" w:cs="Arial"/>
          <w:sz w:val="22"/>
          <w:szCs w:val="22"/>
        </w:rPr>
        <w:t xml:space="preserve">this rule considers </w:t>
      </w:r>
      <w:r w:rsidR="00B34CB0" w:rsidRPr="00B34CB0">
        <w:rPr>
          <w:rFonts w:ascii="Arial" w:hAnsi="Arial" w:cs="Arial"/>
          <w:sz w:val="22"/>
          <w:szCs w:val="22"/>
        </w:rPr>
        <w:t xml:space="preserve">a petition for rulemaking filed by the State of Washington </w:t>
      </w:r>
      <w:r w:rsidR="00C16AC4" w:rsidRPr="00BC4D88">
        <w:rPr>
          <w:rFonts w:ascii="Arial" w:hAnsi="Arial" w:cs="Arial"/>
          <w:sz w:val="22"/>
          <w:szCs w:val="22"/>
        </w:rPr>
        <w:t>that requested that the NRC adopt the use of global positioning satellite tracking as a national requirement for vehicles transporting highly radioactive mobile or portable radioactive devices</w:t>
      </w:r>
      <w:r w:rsidR="00C16AC4">
        <w:rPr>
          <w:rFonts w:cs="Arial"/>
          <w:sz w:val="22"/>
          <w:szCs w:val="22"/>
        </w:rPr>
        <w:t xml:space="preserve"> </w:t>
      </w:r>
      <w:r w:rsidR="00B34CB0" w:rsidRPr="00B34CB0">
        <w:rPr>
          <w:rFonts w:ascii="Arial" w:hAnsi="Arial" w:cs="Arial"/>
          <w:sz w:val="22"/>
          <w:szCs w:val="22"/>
        </w:rPr>
        <w:t>was considered during the development of the rule.</w:t>
      </w:r>
    </w:p>
    <w:p w:rsidR="002751A8" w:rsidRDefault="002751A8" w:rsidP="00CD1831">
      <w:pPr>
        <w:rPr>
          <w:rFonts w:ascii="Arial" w:hAnsi="Arial" w:cs="Arial"/>
          <w:sz w:val="22"/>
          <w:szCs w:val="22"/>
        </w:rPr>
      </w:pPr>
    </w:p>
    <w:p w:rsidR="00E56200" w:rsidRDefault="00E56200">
      <w:pPr>
        <w:widowControl/>
        <w:autoSpaceDE/>
        <w:autoSpaceDN/>
        <w:adjustRightInd/>
        <w:rPr>
          <w:rFonts w:ascii="Arial" w:hAnsi="Arial" w:cs="Arial"/>
          <w:b/>
          <w:bCs/>
          <w:sz w:val="24"/>
          <w:szCs w:val="24"/>
        </w:rPr>
      </w:pPr>
      <w:r>
        <w:rPr>
          <w:rFonts w:ascii="Arial" w:hAnsi="Arial" w:cs="Arial"/>
          <w:b/>
          <w:bCs/>
          <w:sz w:val="24"/>
          <w:szCs w:val="24"/>
        </w:rPr>
        <w:br w:type="page"/>
      </w:r>
    </w:p>
    <w:p w:rsidR="00337EE0" w:rsidRPr="004D0080" w:rsidRDefault="001D5A85" w:rsidP="0090048F">
      <w:pPr>
        <w:widowControl/>
        <w:numPr>
          <w:ilvl w:val="12"/>
          <w:numId w:val="0"/>
        </w:numPr>
        <w:rPr>
          <w:rFonts w:ascii="Arial" w:hAnsi="Arial" w:cs="Arial"/>
          <w:b/>
          <w:bCs/>
          <w:sz w:val="24"/>
          <w:szCs w:val="24"/>
        </w:rPr>
      </w:pPr>
      <w:r w:rsidRPr="004D0080">
        <w:rPr>
          <w:rFonts w:ascii="Arial" w:hAnsi="Arial" w:cs="Arial"/>
          <w:b/>
          <w:bCs/>
          <w:sz w:val="24"/>
          <w:szCs w:val="24"/>
        </w:rPr>
        <w:lastRenderedPageBreak/>
        <w:t>2</w:t>
      </w:r>
      <w:r w:rsidR="00337EE0" w:rsidRPr="004D0080">
        <w:rPr>
          <w:rFonts w:ascii="Arial" w:hAnsi="Arial" w:cs="Arial"/>
          <w:b/>
          <w:bCs/>
          <w:sz w:val="24"/>
          <w:szCs w:val="24"/>
        </w:rPr>
        <w:t>.</w:t>
      </w:r>
      <w:r w:rsidR="00337EE0" w:rsidRPr="004D0080">
        <w:rPr>
          <w:rFonts w:ascii="Arial" w:hAnsi="Arial" w:cs="Arial"/>
          <w:b/>
          <w:bCs/>
          <w:sz w:val="24"/>
          <w:szCs w:val="24"/>
        </w:rPr>
        <w:tab/>
      </w:r>
      <w:r w:rsidR="00021D49" w:rsidRPr="004D0080">
        <w:rPr>
          <w:rFonts w:ascii="Arial" w:hAnsi="Arial" w:cs="Arial"/>
          <w:b/>
          <w:bCs/>
          <w:sz w:val="24"/>
          <w:szCs w:val="24"/>
        </w:rPr>
        <w:t>Identification and Preliminary Analysis of Alternative Approaches</w:t>
      </w:r>
    </w:p>
    <w:p w:rsidR="00337EE0" w:rsidRPr="006460FB" w:rsidRDefault="00337EE0" w:rsidP="00337EE0">
      <w:pPr>
        <w:widowControl/>
        <w:numPr>
          <w:ilvl w:val="12"/>
          <w:numId w:val="0"/>
        </w:numPr>
        <w:rPr>
          <w:rFonts w:ascii="Arial" w:hAnsi="Arial" w:cs="Arial"/>
          <w:sz w:val="22"/>
          <w:szCs w:val="22"/>
        </w:rPr>
      </w:pPr>
    </w:p>
    <w:p w:rsidR="00337EE0" w:rsidRPr="006460FB" w:rsidRDefault="001D5A85" w:rsidP="00337EE0">
      <w:pPr>
        <w:widowControl/>
        <w:numPr>
          <w:ilvl w:val="12"/>
          <w:numId w:val="0"/>
        </w:numPr>
        <w:rPr>
          <w:rFonts w:ascii="Arial" w:hAnsi="Arial" w:cs="Arial"/>
          <w:sz w:val="22"/>
          <w:szCs w:val="22"/>
        </w:rPr>
      </w:pPr>
      <w:r>
        <w:rPr>
          <w:rFonts w:ascii="Arial" w:hAnsi="Arial" w:cs="Arial"/>
          <w:sz w:val="22"/>
          <w:szCs w:val="22"/>
        </w:rPr>
        <w:t>This section presents preliminary analysis of the alternativ</w:t>
      </w:r>
      <w:r w:rsidR="007C576F">
        <w:rPr>
          <w:rFonts w:ascii="Arial" w:hAnsi="Arial" w:cs="Arial"/>
          <w:sz w:val="22"/>
          <w:szCs w:val="22"/>
        </w:rPr>
        <w:t xml:space="preserve">es that the </w:t>
      </w:r>
      <w:r w:rsidR="00C75594">
        <w:rPr>
          <w:rFonts w:ascii="Arial" w:hAnsi="Arial" w:cs="Arial"/>
          <w:sz w:val="22"/>
          <w:szCs w:val="22"/>
        </w:rPr>
        <w:t>NRC</w:t>
      </w:r>
      <w:r w:rsidR="007C576F">
        <w:rPr>
          <w:rFonts w:ascii="Arial" w:hAnsi="Arial" w:cs="Arial"/>
          <w:sz w:val="22"/>
          <w:szCs w:val="22"/>
        </w:rPr>
        <w:t xml:space="preserve"> considered to </w:t>
      </w:r>
      <w:r>
        <w:rPr>
          <w:rFonts w:ascii="Arial" w:hAnsi="Arial" w:cs="Arial"/>
          <w:sz w:val="22"/>
          <w:szCs w:val="22"/>
        </w:rPr>
        <w:t xml:space="preserve">meet the regulatory goals identified in the previous section.  </w:t>
      </w:r>
      <w:r w:rsidR="00337EE0" w:rsidRPr="006460FB">
        <w:rPr>
          <w:rFonts w:ascii="Arial" w:hAnsi="Arial" w:cs="Arial"/>
          <w:sz w:val="22"/>
          <w:szCs w:val="22"/>
        </w:rPr>
        <w:t xml:space="preserve">The NRC considered </w:t>
      </w:r>
      <w:r w:rsidR="009F783C">
        <w:rPr>
          <w:rFonts w:ascii="Arial" w:hAnsi="Arial" w:cs="Arial"/>
          <w:sz w:val="22"/>
          <w:szCs w:val="22"/>
        </w:rPr>
        <w:t xml:space="preserve">four </w:t>
      </w:r>
      <w:r w:rsidR="00337EE0" w:rsidRPr="006460FB">
        <w:rPr>
          <w:rFonts w:ascii="Arial" w:hAnsi="Arial" w:cs="Arial"/>
          <w:sz w:val="22"/>
          <w:szCs w:val="22"/>
        </w:rPr>
        <w:t>alternatives for the rule</w:t>
      </w:r>
      <w:r>
        <w:rPr>
          <w:rFonts w:ascii="Arial" w:hAnsi="Arial" w:cs="Arial"/>
          <w:sz w:val="22"/>
          <w:szCs w:val="22"/>
        </w:rPr>
        <w:t xml:space="preserve"> as discussed </w:t>
      </w:r>
      <w:r w:rsidR="00285F1C" w:rsidRPr="006460FB">
        <w:rPr>
          <w:rFonts w:ascii="Arial" w:hAnsi="Arial" w:cs="Arial"/>
          <w:sz w:val="22"/>
          <w:szCs w:val="22"/>
        </w:rPr>
        <w:t>below.</w:t>
      </w:r>
    </w:p>
    <w:p w:rsidR="00337EE0" w:rsidRPr="006460FB" w:rsidRDefault="00337EE0" w:rsidP="00337EE0">
      <w:pPr>
        <w:widowControl/>
        <w:numPr>
          <w:ilvl w:val="12"/>
          <w:numId w:val="0"/>
        </w:numPr>
        <w:rPr>
          <w:rFonts w:ascii="Arial" w:hAnsi="Arial" w:cs="Arial"/>
          <w:sz w:val="22"/>
          <w:szCs w:val="22"/>
        </w:rPr>
      </w:pPr>
    </w:p>
    <w:p w:rsidR="00337EE0" w:rsidRPr="00713F3B" w:rsidRDefault="001D5A85" w:rsidP="00E56200">
      <w:pPr>
        <w:widowControl/>
        <w:autoSpaceDE/>
        <w:autoSpaceDN/>
        <w:adjustRightInd/>
        <w:rPr>
          <w:rFonts w:ascii="Arial" w:hAnsi="Arial" w:cs="Arial"/>
          <w:b/>
          <w:bCs/>
          <w:sz w:val="22"/>
          <w:szCs w:val="22"/>
        </w:rPr>
      </w:pPr>
      <w:r w:rsidRPr="00713F3B">
        <w:rPr>
          <w:rFonts w:ascii="Arial" w:hAnsi="Arial" w:cs="Arial"/>
          <w:b/>
          <w:bCs/>
          <w:sz w:val="22"/>
          <w:szCs w:val="22"/>
        </w:rPr>
        <w:t>2</w:t>
      </w:r>
      <w:r w:rsidR="00337EE0" w:rsidRPr="00713F3B">
        <w:rPr>
          <w:rFonts w:ascii="Arial" w:hAnsi="Arial" w:cs="Arial"/>
          <w:b/>
          <w:bCs/>
          <w:sz w:val="22"/>
          <w:szCs w:val="22"/>
        </w:rPr>
        <w:t>.1</w:t>
      </w:r>
      <w:r w:rsidR="00337EE0" w:rsidRPr="00713F3B">
        <w:rPr>
          <w:rFonts w:ascii="Arial" w:hAnsi="Arial" w:cs="Arial"/>
          <w:b/>
          <w:bCs/>
          <w:sz w:val="22"/>
          <w:szCs w:val="22"/>
        </w:rPr>
        <w:tab/>
      </w:r>
      <w:r w:rsidR="0093288A" w:rsidRPr="00713F3B">
        <w:rPr>
          <w:rFonts w:ascii="Arial" w:hAnsi="Arial" w:cs="Arial"/>
          <w:b/>
          <w:bCs/>
          <w:sz w:val="22"/>
          <w:szCs w:val="22"/>
        </w:rPr>
        <w:t xml:space="preserve">Option </w:t>
      </w:r>
      <w:r w:rsidR="006447C8">
        <w:rPr>
          <w:rFonts w:ascii="Arial" w:hAnsi="Arial" w:cs="Arial"/>
          <w:b/>
          <w:bCs/>
          <w:sz w:val="22"/>
          <w:szCs w:val="22"/>
        </w:rPr>
        <w:t xml:space="preserve">1:  No </w:t>
      </w:r>
      <w:r w:rsidR="00337EE0" w:rsidRPr="00713F3B">
        <w:rPr>
          <w:rFonts w:ascii="Arial" w:hAnsi="Arial" w:cs="Arial"/>
          <w:b/>
          <w:bCs/>
          <w:sz w:val="22"/>
          <w:szCs w:val="22"/>
        </w:rPr>
        <w:t xml:space="preserve">Action </w:t>
      </w:r>
    </w:p>
    <w:p w:rsidR="00337EE0" w:rsidRPr="006460FB" w:rsidRDefault="00337EE0" w:rsidP="00337EE0">
      <w:pPr>
        <w:widowControl/>
        <w:numPr>
          <w:ilvl w:val="12"/>
          <w:numId w:val="0"/>
        </w:numPr>
        <w:rPr>
          <w:rFonts w:ascii="Arial" w:hAnsi="Arial" w:cs="Arial"/>
          <w:sz w:val="22"/>
          <w:szCs w:val="22"/>
        </w:rPr>
      </w:pPr>
    </w:p>
    <w:p w:rsidR="00BC6EBA" w:rsidRDefault="00BF0E75" w:rsidP="00B6643A">
      <w:pPr>
        <w:widowControl/>
        <w:rPr>
          <w:rFonts w:ascii="Arial" w:hAnsi="Arial" w:cs="Arial"/>
          <w:sz w:val="22"/>
          <w:szCs w:val="22"/>
        </w:rPr>
      </w:pPr>
      <w:r>
        <w:rPr>
          <w:rFonts w:ascii="Arial" w:hAnsi="Arial" w:cs="Arial"/>
          <w:sz w:val="22"/>
          <w:szCs w:val="22"/>
        </w:rPr>
        <w:t>Option 1 is the no-action</w:t>
      </w:r>
      <w:r w:rsidR="00B03F66">
        <w:rPr>
          <w:rFonts w:ascii="Arial" w:hAnsi="Arial" w:cs="Arial"/>
          <w:sz w:val="22"/>
          <w:szCs w:val="22"/>
        </w:rPr>
        <w:t xml:space="preserve"> alternative.  Under the no-a</w:t>
      </w:r>
      <w:r w:rsidR="00337EE0" w:rsidRPr="006460FB">
        <w:rPr>
          <w:rFonts w:ascii="Arial" w:hAnsi="Arial" w:cs="Arial"/>
          <w:sz w:val="22"/>
          <w:szCs w:val="22"/>
        </w:rPr>
        <w:t xml:space="preserve">ction alternative, the Commission would </w:t>
      </w:r>
      <w:r w:rsidR="00BC6EBA" w:rsidRPr="006460FB">
        <w:rPr>
          <w:rFonts w:ascii="Arial" w:hAnsi="Arial" w:cs="Arial"/>
          <w:sz w:val="22"/>
          <w:szCs w:val="22"/>
        </w:rPr>
        <w:t>make no c</w:t>
      </w:r>
      <w:r w:rsidR="00337EE0" w:rsidRPr="006460FB">
        <w:rPr>
          <w:rFonts w:ascii="Arial" w:hAnsi="Arial" w:cs="Arial"/>
          <w:sz w:val="22"/>
          <w:szCs w:val="22"/>
        </w:rPr>
        <w:t>hanges to the current re</w:t>
      </w:r>
      <w:r w:rsidR="00BC6EBA" w:rsidRPr="006460FB">
        <w:rPr>
          <w:rFonts w:ascii="Arial" w:hAnsi="Arial" w:cs="Arial"/>
          <w:sz w:val="22"/>
          <w:szCs w:val="22"/>
        </w:rPr>
        <w:t>gulations</w:t>
      </w:r>
      <w:r w:rsidR="00D525A8">
        <w:rPr>
          <w:rFonts w:ascii="Arial" w:hAnsi="Arial" w:cs="Arial"/>
          <w:sz w:val="22"/>
          <w:szCs w:val="22"/>
        </w:rPr>
        <w:t xml:space="preserve">.  </w:t>
      </w:r>
      <w:r w:rsidR="00B6643A" w:rsidRPr="006460FB">
        <w:rPr>
          <w:rFonts w:ascii="Arial" w:hAnsi="Arial" w:cs="Arial"/>
          <w:sz w:val="22"/>
          <w:szCs w:val="22"/>
        </w:rPr>
        <w:t xml:space="preserve">Licensees would continue to comply </w:t>
      </w:r>
      <w:r w:rsidR="001219F8">
        <w:rPr>
          <w:rFonts w:ascii="Arial" w:hAnsi="Arial" w:cs="Arial"/>
          <w:sz w:val="22"/>
          <w:szCs w:val="22"/>
        </w:rPr>
        <w:t xml:space="preserve">with the </w:t>
      </w:r>
      <w:r w:rsidR="009F783C">
        <w:rPr>
          <w:rFonts w:ascii="Arial" w:hAnsi="Arial" w:cs="Arial"/>
          <w:sz w:val="22"/>
          <w:szCs w:val="22"/>
        </w:rPr>
        <w:t>NRC</w:t>
      </w:r>
      <w:r w:rsidR="001219F8">
        <w:rPr>
          <w:rFonts w:ascii="Arial" w:hAnsi="Arial" w:cs="Arial"/>
          <w:sz w:val="22"/>
          <w:szCs w:val="22"/>
        </w:rPr>
        <w:t>’s o</w:t>
      </w:r>
      <w:r w:rsidR="00B6643A" w:rsidRPr="006460FB">
        <w:rPr>
          <w:rFonts w:ascii="Arial" w:hAnsi="Arial" w:cs="Arial"/>
          <w:sz w:val="22"/>
          <w:szCs w:val="22"/>
        </w:rPr>
        <w:t>rders.</w:t>
      </w:r>
      <w:r w:rsidR="00A364BB">
        <w:rPr>
          <w:rFonts w:ascii="Arial" w:hAnsi="Arial" w:cs="Arial"/>
          <w:sz w:val="22"/>
          <w:szCs w:val="22"/>
        </w:rPr>
        <w:t xml:space="preserve">  </w:t>
      </w:r>
      <w:r w:rsidR="00E53EA0">
        <w:rPr>
          <w:rFonts w:ascii="Arial" w:hAnsi="Arial" w:cs="Arial"/>
          <w:sz w:val="22"/>
          <w:szCs w:val="22"/>
        </w:rPr>
        <w:t>This alternative would avoid certain costs that the rule would impose.  However, taking no action would not address the lessons-learned</w:t>
      </w:r>
      <w:r w:rsidR="009F783C">
        <w:rPr>
          <w:rFonts w:ascii="Arial" w:hAnsi="Arial" w:cs="Arial"/>
          <w:sz w:val="22"/>
          <w:szCs w:val="22"/>
        </w:rPr>
        <w:t xml:space="preserve"> </w:t>
      </w:r>
      <w:r w:rsidR="00272663">
        <w:rPr>
          <w:rFonts w:ascii="Arial" w:hAnsi="Arial" w:cs="Arial"/>
          <w:sz w:val="22"/>
          <w:szCs w:val="22"/>
        </w:rPr>
        <w:t xml:space="preserve">during implementation of the orders </w:t>
      </w:r>
      <w:r w:rsidR="009F783C">
        <w:rPr>
          <w:rFonts w:ascii="Arial" w:hAnsi="Arial" w:cs="Arial"/>
          <w:sz w:val="22"/>
          <w:szCs w:val="22"/>
        </w:rPr>
        <w:t>and various recommendations</w:t>
      </w:r>
      <w:r w:rsidR="00AD4D49">
        <w:rPr>
          <w:rFonts w:ascii="Arial" w:hAnsi="Arial" w:cs="Arial"/>
          <w:sz w:val="22"/>
          <w:szCs w:val="22"/>
        </w:rPr>
        <w:t xml:space="preserve"> from the Independent External Review Panel and Materials Program Working Group</w:t>
      </w:r>
      <w:r w:rsidR="006447C8">
        <w:rPr>
          <w:rFonts w:ascii="Arial" w:hAnsi="Arial" w:cs="Arial"/>
          <w:sz w:val="22"/>
          <w:szCs w:val="22"/>
        </w:rPr>
        <w:t>,</w:t>
      </w:r>
      <w:r w:rsidR="00E53EA0">
        <w:rPr>
          <w:rFonts w:ascii="Arial" w:hAnsi="Arial" w:cs="Arial"/>
          <w:sz w:val="22"/>
          <w:szCs w:val="22"/>
        </w:rPr>
        <w:t xml:space="preserve"> and orders would need to be issued to new licensees and licensees that amend their licenses to increase their possession limit.  The NRC’s regulations would not reflect current Commission policy for the minimum requir</w:t>
      </w:r>
      <w:r w:rsidR="00B03F66">
        <w:rPr>
          <w:rFonts w:ascii="Arial" w:hAnsi="Arial" w:cs="Arial"/>
          <w:sz w:val="22"/>
          <w:szCs w:val="22"/>
        </w:rPr>
        <w:t>e</w:t>
      </w:r>
      <w:r w:rsidR="00E53EA0">
        <w:rPr>
          <w:rFonts w:ascii="Arial" w:hAnsi="Arial" w:cs="Arial"/>
          <w:sz w:val="22"/>
          <w:szCs w:val="22"/>
        </w:rPr>
        <w:t xml:space="preserve">ments that the Commission deems necessary to ensure the adequate protection of public health and safety and security.  </w:t>
      </w:r>
    </w:p>
    <w:p w:rsidR="00337EE0" w:rsidRPr="006460FB" w:rsidRDefault="00337EE0" w:rsidP="00337EE0">
      <w:pPr>
        <w:widowControl/>
        <w:numPr>
          <w:ilvl w:val="12"/>
          <w:numId w:val="0"/>
        </w:numPr>
        <w:rPr>
          <w:rFonts w:ascii="Arial" w:hAnsi="Arial" w:cs="Arial"/>
          <w:sz w:val="22"/>
          <w:szCs w:val="22"/>
        </w:rPr>
      </w:pPr>
    </w:p>
    <w:p w:rsidR="00B6643A" w:rsidRPr="00713F3B" w:rsidRDefault="00E53EA0" w:rsidP="00337EE0">
      <w:pPr>
        <w:keepNext/>
        <w:keepLines/>
        <w:widowControl/>
        <w:numPr>
          <w:ilvl w:val="12"/>
          <w:numId w:val="0"/>
        </w:numPr>
        <w:ind w:left="720" w:hanging="720"/>
        <w:rPr>
          <w:rFonts w:ascii="Arial" w:hAnsi="Arial" w:cs="Arial"/>
          <w:b/>
          <w:bCs/>
          <w:sz w:val="22"/>
          <w:szCs w:val="22"/>
        </w:rPr>
      </w:pPr>
      <w:r w:rsidRPr="00713F3B">
        <w:rPr>
          <w:rFonts w:ascii="Arial" w:hAnsi="Arial" w:cs="Arial"/>
          <w:b/>
          <w:bCs/>
          <w:sz w:val="22"/>
          <w:szCs w:val="22"/>
        </w:rPr>
        <w:t>2</w:t>
      </w:r>
      <w:r w:rsidR="00337EE0" w:rsidRPr="00713F3B">
        <w:rPr>
          <w:rFonts w:ascii="Arial" w:hAnsi="Arial" w:cs="Arial"/>
          <w:b/>
          <w:bCs/>
          <w:sz w:val="22"/>
          <w:szCs w:val="22"/>
        </w:rPr>
        <w:t>.2</w:t>
      </w:r>
      <w:r w:rsidR="00337EE0" w:rsidRPr="00713F3B">
        <w:rPr>
          <w:rFonts w:ascii="Arial" w:hAnsi="Arial" w:cs="Arial"/>
          <w:b/>
          <w:bCs/>
          <w:sz w:val="22"/>
          <w:szCs w:val="22"/>
        </w:rPr>
        <w:tab/>
      </w:r>
      <w:r w:rsidR="00BF0E75" w:rsidRPr="00713F3B">
        <w:rPr>
          <w:rFonts w:ascii="Arial" w:hAnsi="Arial" w:cs="Arial"/>
          <w:b/>
          <w:bCs/>
          <w:sz w:val="22"/>
          <w:szCs w:val="22"/>
        </w:rPr>
        <w:t>Option</w:t>
      </w:r>
      <w:r w:rsidR="00337EE0" w:rsidRPr="00713F3B">
        <w:rPr>
          <w:rFonts w:ascii="Arial" w:hAnsi="Arial" w:cs="Arial"/>
          <w:b/>
          <w:bCs/>
          <w:sz w:val="22"/>
          <w:szCs w:val="22"/>
        </w:rPr>
        <w:t xml:space="preserve"> 2:  </w:t>
      </w:r>
      <w:r w:rsidRPr="00713F3B">
        <w:rPr>
          <w:rFonts w:ascii="Arial" w:hAnsi="Arial" w:cs="Arial"/>
          <w:b/>
          <w:bCs/>
          <w:sz w:val="22"/>
          <w:szCs w:val="22"/>
        </w:rPr>
        <w:t>Amend</w:t>
      </w:r>
      <w:r w:rsidR="00987715" w:rsidRPr="00713F3B">
        <w:rPr>
          <w:rFonts w:ascii="Arial" w:hAnsi="Arial" w:cs="Arial"/>
          <w:b/>
          <w:bCs/>
          <w:sz w:val="22"/>
          <w:szCs w:val="22"/>
        </w:rPr>
        <w:t xml:space="preserve"> the </w:t>
      </w:r>
      <w:r w:rsidR="00C520DE" w:rsidRPr="00713F3B">
        <w:rPr>
          <w:rFonts w:ascii="Arial" w:hAnsi="Arial" w:cs="Arial"/>
          <w:b/>
          <w:bCs/>
          <w:sz w:val="22"/>
          <w:szCs w:val="22"/>
        </w:rPr>
        <w:t xml:space="preserve">Regulations </w:t>
      </w:r>
      <w:r w:rsidRPr="00713F3B">
        <w:rPr>
          <w:rFonts w:ascii="Arial" w:hAnsi="Arial" w:cs="Arial"/>
          <w:b/>
          <w:bCs/>
          <w:sz w:val="22"/>
          <w:szCs w:val="22"/>
        </w:rPr>
        <w:t>to Enhance Security</w:t>
      </w:r>
      <w:r w:rsidR="00B03F66" w:rsidRPr="00713F3B">
        <w:rPr>
          <w:rFonts w:ascii="Arial" w:hAnsi="Arial" w:cs="Arial"/>
          <w:b/>
          <w:bCs/>
          <w:sz w:val="22"/>
          <w:szCs w:val="22"/>
        </w:rPr>
        <w:t xml:space="preserve"> (Possession Base)</w:t>
      </w:r>
    </w:p>
    <w:p w:rsidR="00B6643A" w:rsidRPr="006460FB" w:rsidRDefault="00B6643A" w:rsidP="00337EE0">
      <w:pPr>
        <w:keepNext/>
        <w:keepLines/>
        <w:widowControl/>
        <w:numPr>
          <w:ilvl w:val="12"/>
          <w:numId w:val="0"/>
        </w:numPr>
        <w:ind w:left="720" w:hanging="720"/>
        <w:rPr>
          <w:rFonts w:ascii="Arial" w:hAnsi="Arial" w:cs="Arial"/>
          <w:bCs/>
          <w:sz w:val="22"/>
          <w:szCs w:val="22"/>
        </w:rPr>
      </w:pPr>
    </w:p>
    <w:p w:rsidR="001670F7" w:rsidRPr="006460FB" w:rsidRDefault="00B6643A" w:rsidP="00B6643A">
      <w:pPr>
        <w:widowControl/>
        <w:rPr>
          <w:rFonts w:ascii="Arial" w:hAnsi="Arial" w:cs="Arial"/>
          <w:sz w:val="22"/>
          <w:szCs w:val="22"/>
        </w:rPr>
      </w:pPr>
      <w:r w:rsidRPr="006460FB">
        <w:rPr>
          <w:rFonts w:ascii="Arial" w:hAnsi="Arial" w:cs="Arial"/>
          <w:sz w:val="22"/>
          <w:szCs w:val="22"/>
        </w:rPr>
        <w:t xml:space="preserve">Under Option 2, </w:t>
      </w:r>
      <w:r w:rsidR="00C16AC4">
        <w:rPr>
          <w:rFonts w:ascii="Arial" w:hAnsi="Arial" w:cs="Arial"/>
          <w:sz w:val="22"/>
          <w:szCs w:val="22"/>
        </w:rPr>
        <w:t xml:space="preserve">the </w:t>
      </w:r>
      <w:r w:rsidRPr="006460FB">
        <w:rPr>
          <w:rFonts w:ascii="Arial" w:hAnsi="Arial" w:cs="Arial"/>
          <w:sz w:val="22"/>
          <w:szCs w:val="22"/>
        </w:rPr>
        <w:t xml:space="preserve">NRC would conduct a rulemaking to </w:t>
      </w:r>
      <w:r w:rsidR="00E53EA0">
        <w:rPr>
          <w:rFonts w:ascii="Arial" w:hAnsi="Arial" w:cs="Arial"/>
          <w:sz w:val="22"/>
          <w:szCs w:val="22"/>
        </w:rPr>
        <w:t>include security measures for use of category 1 and category 2 quantities of radioactive material.  This would involve creating a new Part 37 that would contain the security measures</w:t>
      </w:r>
      <w:r w:rsidR="00C410E1">
        <w:rPr>
          <w:rFonts w:ascii="Arial" w:hAnsi="Arial" w:cs="Arial"/>
          <w:sz w:val="22"/>
          <w:szCs w:val="22"/>
        </w:rPr>
        <w:t xml:space="preserve"> for </w:t>
      </w:r>
      <w:r w:rsidR="00713F3B">
        <w:rPr>
          <w:rFonts w:ascii="Arial" w:hAnsi="Arial" w:cs="Arial"/>
          <w:sz w:val="22"/>
          <w:szCs w:val="22"/>
        </w:rPr>
        <w:t xml:space="preserve">use of </w:t>
      </w:r>
      <w:r w:rsidR="00C410E1">
        <w:rPr>
          <w:rFonts w:ascii="Arial" w:hAnsi="Arial" w:cs="Arial"/>
          <w:sz w:val="22"/>
          <w:szCs w:val="22"/>
        </w:rPr>
        <w:t>c</w:t>
      </w:r>
      <w:r w:rsidR="001670F7" w:rsidRPr="006460FB">
        <w:rPr>
          <w:rFonts w:ascii="Arial" w:hAnsi="Arial" w:cs="Arial"/>
          <w:sz w:val="22"/>
          <w:szCs w:val="22"/>
        </w:rPr>
        <w:t xml:space="preserve">ategory 1 and </w:t>
      </w:r>
      <w:r w:rsidR="00C410E1">
        <w:rPr>
          <w:rFonts w:ascii="Arial" w:hAnsi="Arial" w:cs="Arial"/>
          <w:sz w:val="22"/>
          <w:szCs w:val="22"/>
        </w:rPr>
        <w:t>category 2 quantities of radioactive</w:t>
      </w:r>
      <w:r w:rsidR="006447C8">
        <w:rPr>
          <w:rFonts w:ascii="Arial" w:hAnsi="Arial" w:cs="Arial"/>
          <w:sz w:val="22"/>
          <w:szCs w:val="22"/>
        </w:rPr>
        <w:t xml:space="preserve"> material</w:t>
      </w:r>
      <w:r w:rsidR="00C410E1">
        <w:rPr>
          <w:rFonts w:ascii="Arial" w:hAnsi="Arial" w:cs="Arial"/>
          <w:sz w:val="22"/>
          <w:szCs w:val="22"/>
        </w:rPr>
        <w:t xml:space="preserve">.  Conforming changes would be made to Parts </w:t>
      </w:r>
      <w:r w:rsidR="00723433">
        <w:rPr>
          <w:rFonts w:ascii="Arial" w:hAnsi="Arial" w:cs="Arial"/>
          <w:sz w:val="22"/>
          <w:szCs w:val="22"/>
        </w:rPr>
        <w:t xml:space="preserve">20, </w:t>
      </w:r>
      <w:r w:rsidR="001670F7" w:rsidRPr="006460FB">
        <w:rPr>
          <w:rFonts w:ascii="Arial" w:hAnsi="Arial" w:cs="Arial"/>
          <w:sz w:val="22"/>
          <w:szCs w:val="22"/>
        </w:rPr>
        <w:t>30</w:t>
      </w:r>
      <w:r w:rsidR="00C410E1">
        <w:rPr>
          <w:rFonts w:ascii="Arial" w:hAnsi="Arial" w:cs="Arial"/>
          <w:sz w:val="22"/>
          <w:szCs w:val="22"/>
        </w:rPr>
        <w:t>,</w:t>
      </w:r>
      <w:r w:rsidR="00B03F66">
        <w:rPr>
          <w:rFonts w:ascii="Arial" w:hAnsi="Arial" w:cs="Arial"/>
          <w:sz w:val="22"/>
          <w:szCs w:val="22"/>
        </w:rPr>
        <w:t xml:space="preserve"> </w:t>
      </w:r>
      <w:r w:rsidR="001670F7" w:rsidRPr="00476910">
        <w:rPr>
          <w:rFonts w:ascii="Arial" w:hAnsi="Arial" w:cs="Arial"/>
          <w:sz w:val="22"/>
          <w:szCs w:val="22"/>
        </w:rPr>
        <w:t>32</w:t>
      </w:r>
      <w:r w:rsidR="001670F7" w:rsidRPr="006E0051">
        <w:rPr>
          <w:rFonts w:ascii="Arial" w:hAnsi="Arial" w:cs="Arial"/>
          <w:sz w:val="22"/>
          <w:szCs w:val="22"/>
        </w:rPr>
        <w:t xml:space="preserve">, </w:t>
      </w:r>
      <w:r w:rsidR="001670F7" w:rsidRPr="006460FB">
        <w:rPr>
          <w:rFonts w:ascii="Arial" w:hAnsi="Arial" w:cs="Arial"/>
          <w:sz w:val="22"/>
          <w:szCs w:val="22"/>
        </w:rPr>
        <w:t>33, 34, 35, 36, 39, 51</w:t>
      </w:r>
      <w:r w:rsidR="00C410E1">
        <w:rPr>
          <w:rFonts w:ascii="Arial" w:hAnsi="Arial" w:cs="Arial"/>
          <w:sz w:val="22"/>
          <w:szCs w:val="22"/>
        </w:rPr>
        <w:t xml:space="preserve">, </w:t>
      </w:r>
      <w:r w:rsidR="00094BF5">
        <w:rPr>
          <w:rFonts w:ascii="Arial" w:hAnsi="Arial" w:cs="Arial"/>
          <w:sz w:val="22"/>
          <w:szCs w:val="22"/>
        </w:rPr>
        <w:t xml:space="preserve">71, </w:t>
      </w:r>
      <w:r w:rsidR="001B1E0C">
        <w:rPr>
          <w:rFonts w:ascii="Arial" w:hAnsi="Arial" w:cs="Arial"/>
          <w:sz w:val="22"/>
          <w:szCs w:val="22"/>
        </w:rPr>
        <w:t xml:space="preserve">and </w:t>
      </w:r>
      <w:r w:rsidR="00094BF5">
        <w:rPr>
          <w:rFonts w:ascii="Arial" w:hAnsi="Arial" w:cs="Arial"/>
          <w:sz w:val="22"/>
          <w:szCs w:val="22"/>
        </w:rPr>
        <w:t>73</w:t>
      </w:r>
      <w:r w:rsidR="001670F7" w:rsidRPr="006460FB">
        <w:rPr>
          <w:rFonts w:ascii="Arial" w:hAnsi="Arial" w:cs="Arial"/>
          <w:sz w:val="22"/>
          <w:szCs w:val="22"/>
        </w:rPr>
        <w:t>.</w:t>
      </w:r>
      <w:r w:rsidR="00B03F66">
        <w:rPr>
          <w:rFonts w:ascii="Arial" w:hAnsi="Arial" w:cs="Arial"/>
          <w:sz w:val="22"/>
          <w:szCs w:val="22"/>
        </w:rPr>
        <w:t xml:space="preserve">  The rule would apply to licensees that </w:t>
      </w:r>
      <w:r w:rsidR="00272663">
        <w:rPr>
          <w:rFonts w:ascii="Arial" w:hAnsi="Arial" w:cs="Arial"/>
          <w:sz w:val="22"/>
          <w:szCs w:val="22"/>
        </w:rPr>
        <w:t xml:space="preserve">actually </w:t>
      </w:r>
      <w:r w:rsidR="00B03F66">
        <w:rPr>
          <w:rFonts w:ascii="Arial" w:hAnsi="Arial" w:cs="Arial"/>
          <w:sz w:val="22"/>
          <w:szCs w:val="22"/>
        </w:rPr>
        <w:t xml:space="preserve">possess byproduct material </w:t>
      </w:r>
      <w:r w:rsidR="004C1D81">
        <w:rPr>
          <w:rFonts w:ascii="Arial" w:hAnsi="Arial" w:cs="Arial"/>
          <w:sz w:val="22"/>
          <w:szCs w:val="22"/>
        </w:rPr>
        <w:t xml:space="preserve">in </w:t>
      </w:r>
      <w:r w:rsidR="006E0051">
        <w:rPr>
          <w:rFonts w:ascii="Arial" w:hAnsi="Arial" w:cs="Arial"/>
          <w:sz w:val="22"/>
          <w:szCs w:val="22"/>
        </w:rPr>
        <w:t xml:space="preserve">category 1 or category 2 </w:t>
      </w:r>
      <w:r w:rsidR="004C1D81">
        <w:rPr>
          <w:rFonts w:ascii="Arial" w:hAnsi="Arial" w:cs="Arial"/>
          <w:sz w:val="22"/>
          <w:szCs w:val="22"/>
        </w:rPr>
        <w:t>quantities</w:t>
      </w:r>
      <w:r w:rsidR="00272663">
        <w:rPr>
          <w:rFonts w:ascii="Arial" w:hAnsi="Arial" w:cs="Arial"/>
          <w:sz w:val="22"/>
          <w:szCs w:val="22"/>
        </w:rPr>
        <w:t xml:space="preserve"> and are not just authorized to possess the material</w:t>
      </w:r>
      <w:r w:rsidR="006E0051">
        <w:rPr>
          <w:rFonts w:ascii="Arial" w:hAnsi="Arial" w:cs="Arial"/>
          <w:sz w:val="22"/>
          <w:szCs w:val="22"/>
        </w:rPr>
        <w:t xml:space="preserve">. </w:t>
      </w:r>
      <w:r w:rsidR="00B03F66">
        <w:rPr>
          <w:rFonts w:ascii="Arial" w:hAnsi="Arial" w:cs="Arial"/>
          <w:sz w:val="22"/>
          <w:szCs w:val="22"/>
        </w:rPr>
        <w:t xml:space="preserve"> </w:t>
      </w:r>
      <w:r w:rsidR="00AD4D49">
        <w:rPr>
          <w:rFonts w:ascii="Arial" w:hAnsi="Arial" w:cs="Arial"/>
          <w:sz w:val="22"/>
          <w:szCs w:val="22"/>
        </w:rPr>
        <w:t xml:space="preserve">If a licensee is authorized to possess byproduct material in category 1 or category 2 quantities, but does not actually possess a category 1 or category 2 quantity the rule would not apply to the licensee.  </w:t>
      </w:r>
      <w:r w:rsidR="006E0051">
        <w:rPr>
          <w:rFonts w:ascii="Arial" w:hAnsi="Arial" w:cs="Arial"/>
          <w:sz w:val="22"/>
          <w:szCs w:val="22"/>
        </w:rPr>
        <w:t xml:space="preserve">Licensees that allow unescorted access to </w:t>
      </w:r>
      <w:r w:rsidR="009F783C">
        <w:rPr>
          <w:rFonts w:ascii="Arial" w:hAnsi="Arial" w:cs="Arial"/>
          <w:sz w:val="22"/>
          <w:szCs w:val="22"/>
        </w:rPr>
        <w:t xml:space="preserve">an aggregated </w:t>
      </w:r>
      <w:r w:rsidR="006E0051">
        <w:rPr>
          <w:rFonts w:ascii="Arial" w:hAnsi="Arial" w:cs="Arial"/>
          <w:sz w:val="22"/>
          <w:szCs w:val="22"/>
        </w:rPr>
        <w:t>category</w:t>
      </w:r>
      <w:r w:rsidR="00135F35">
        <w:rPr>
          <w:rFonts w:ascii="Arial" w:hAnsi="Arial" w:cs="Arial"/>
          <w:sz w:val="22"/>
          <w:szCs w:val="22"/>
        </w:rPr>
        <w:t> </w:t>
      </w:r>
      <w:r w:rsidR="009F783C">
        <w:rPr>
          <w:rFonts w:ascii="Arial" w:hAnsi="Arial" w:cs="Arial"/>
          <w:sz w:val="22"/>
          <w:szCs w:val="22"/>
        </w:rPr>
        <w:t>1 and category 2 quantity</w:t>
      </w:r>
      <w:r w:rsidR="006E0051">
        <w:rPr>
          <w:rFonts w:ascii="Arial" w:hAnsi="Arial" w:cs="Arial"/>
          <w:sz w:val="22"/>
          <w:szCs w:val="22"/>
        </w:rPr>
        <w:t xml:space="preserve"> of radioactive material would need to develop and implement an access authorization program.  </w:t>
      </w:r>
      <w:r w:rsidR="004C1D81">
        <w:rPr>
          <w:rFonts w:ascii="Arial" w:hAnsi="Arial" w:cs="Arial"/>
          <w:sz w:val="22"/>
          <w:szCs w:val="22"/>
        </w:rPr>
        <w:t>Any licensee that possess</w:t>
      </w:r>
      <w:r w:rsidR="00723433">
        <w:rPr>
          <w:rFonts w:ascii="Arial" w:hAnsi="Arial" w:cs="Arial"/>
          <w:sz w:val="22"/>
          <w:szCs w:val="22"/>
        </w:rPr>
        <w:t>es an aggregated</w:t>
      </w:r>
      <w:r w:rsidR="004C1D81">
        <w:rPr>
          <w:rFonts w:ascii="Arial" w:hAnsi="Arial" w:cs="Arial"/>
          <w:sz w:val="22"/>
          <w:szCs w:val="22"/>
        </w:rPr>
        <w:t xml:space="preserve"> category</w:t>
      </w:r>
      <w:r w:rsidR="00135F35">
        <w:rPr>
          <w:rFonts w:ascii="Arial" w:hAnsi="Arial" w:cs="Arial"/>
          <w:sz w:val="22"/>
          <w:szCs w:val="22"/>
        </w:rPr>
        <w:t> </w:t>
      </w:r>
      <w:r w:rsidR="00723433">
        <w:rPr>
          <w:rFonts w:ascii="Arial" w:hAnsi="Arial" w:cs="Arial"/>
          <w:sz w:val="22"/>
          <w:szCs w:val="22"/>
        </w:rPr>
        <w:t>1 or category 2 quantity</w:t>
      </w:r>
      <w:r w:rsidR="004C1D81">
        <w:rPr>
          <w:rFonts w:ascii="Arial" w:hAnsi="Arial" w:cs="Arial"/>
          <w:sz w:val="22"/>
          <w:szCs w:val="22"/>
        </w:rPr>
        <w:t xml:space="preserve"> of radioactive material would need to develop </w:t>
      </w:r>
      <w:r w:rsidR="00723433">
        <w:rPr>
          <w:rFonts w:ascii="Arial" w:hAnsi="Arial" w:cs="Arial"/>
          <w:sz w:val="22"/>
          <w:szCs w:val="22"/>
        </w:rPr>
        <w:t xml:space="preserve">and implement a security program. </w:t>
      </w:r>
      <w:r w:rsidR="004C1D81">
        <w:rPr>
          <w:rFonts w:ascii="Arial" w:hAnsi="Arial" w:cs="Arial"/>
          <w:sz w:val="22"/>
          <w:szCs w:val="22"/>
        </w:rPr>
        <w:t xml:space="preserve"> Any licensee that ships category 1 or category 2 quantities of radioactive material </w:t>
      </w:r>
      <w:r w:rsidR="000864F0">
        <w:rPr>
          <w:rFonts w:ascii="Arial" w:hAnsi="Arial" w:cs="Arial"/>
          <w:sz w:val="22"/>
          <w:szCs w:val="22"/>
        </w:rPr>
        <w:t xml:space="preserve">or small quantities of irradiated reactor fuel </w:t>
      </w:r>
      <w:r w:rsidR="004C1D81">
        <w:rPr>
          <w:rFonts w:ascii="Arial" w:hAnsi="Arial" w:cs="Arial"/>
          <w:sz w:val="22"/>
          <w:szCs w:val="22"/>
        </w:rPr>
        <w:t>would be subject to the tra</w:t>
      </w:r>
      <w:r w:rsidR="000A59E9">
        <w:rPr>
          <w:rFonts w:ascii="Arial" w:hAnsi="Arial" w:cs="Arial"/>
          <w:sz w:val="22"/>
          <w:szCs w:val="22"/>
        </w:rPr>
        <w:t>nsportation security provisions.</w:t>
      </w:r>
    </w:p>
    <w:p w:rsidR="00B6643A" w:rsidRPr="006460FB" w:rsidRDefault="00B6643A" w:rsidP="00B6643A">
      <w:pPr>
        <w:widowControl/>
        <w:rPr>
          <w:rFonts w:ascii="Arial" w:hAnsi="Arial" w:cs="Arial"/>
          <w:sz w:val="22"/>
          <w:szCs w:val="22"/>
        </w:rPr>
      </w:pPr>
    </w:p>
    <w:p w:rsidR="00B6643A" w:rsidRPr="006460FB" w:rsidRDefault="00B6643A" w:rsidP="00B6643A">
      <w:pPr>
        <w:widowControl/>
        <w:rPr>
          <w:rFonts w:ascii="Arial" w:hAnsi="Arial" w:cs="Arial"/>
          <w:sz w:val="22"/>
          <w:szCs w:val="22"/>
        </w:rPr>
      </w:pPr>
      <w:r w:rsidRPr="006460FB">
        <w:rPr>
          <w:rFonts w:ascii="Arial" w:hAnsi="Arial" w:cs="Arial"/>
          <w:sz w:val="22"/>
          <w:szCs w:val="22"/>
        </w:rPr>
        <w:t>A comprehensive rulemaking would provide a me</w:t>
      </w:r>
      <w:r w:rsidR="00B03F66">
        <w:rPr>
          <w:rFonts w:ascii="Arial" w:hAnsi="Arial" w:cs="Arial"/>
          <w:sz w:val="22"/>
          <w:szCs w:val="22"/>
        </w:rPr>
        <w:t>ans of addressing the issues and concerns associate</w:t>
      </w:r>
      <w:r w:rsidR="00713F3B">
        <w:rPr>
          <w:rFonts w:ascii="Arial" w:hAnsi="Arial" w:cs="Arial"/>
          <w:sz w:val="22"/>
          <w:szCs w:val="22"/>
        </w:rPr>
        <w:t>d</w:t>
      </w:r>
      <w:r w:rsidR="00B03F66">
        <w:rPr>
          <w:rFonts w:ascii="Arial" w:hAnsi="Arial" w:cs="Arial"/>
          <w:sz w:val="22"/>
          <w:szCs w:val="22"/>
        </w:rPr>
        <w:t xml:space="preserve"> with the physical protection of c</w:t>
      </w:r>
      <w:r w:rsidR="006F4D62" w:rsidRPr="006460FB">
        <w:rPr>
          <w:rFonts w:ascii="Arial" w:hAnsi="Arial" w:cs="Arial"/>
          <w:sz w:val="22"/>
          <w:szCs w:val="22"/>
        </w:rPr>
        <w:t xml:space="preserve">ategory 1 and </w:t>
      </w:r>
      <w:r w:rsidR="00B03F66">
        <w:rPr>
          <w:rFonts w:ascii="Arial" w:hAnsi="Arial" w:cs="Arial"/>
          <w:sz w:val="22"/>
          <w:szCs w:val="22"/>
        </w:rPr>
        <w:t xml:space="preserve">category </w:t>
      </w:r>
      <w:r w:rsidR="006F4D62" w:rsidRPr="006460FB">
        <w:rPr>
          <w:rFonts w:ascii="Arial" w:hAnsi="Arial" w:cs="Arial"/>
          <w:sz w:val="22"/>
          <w:szCs w:val="22"/>
        </w:rPr>
        <w:t xml:space="preserve">2 </w:t>
      </w:r>
      <w:r w:rsidR="00B03F66">
        <w:rPr>
          <w:rFonts w:ascii="Arial" w:hAnsi="Arial" w:cs="Arial"/>
          <w:sz w:val="22"/>
          <w:szCs w:val="22"/>
        </w:rPr>
        <w:t>quantities of radioactive material</w:t>
      </w:r>
      <w:r w:rsidRPr="006460FB">
        <w:rPr>
          <w:rFonts w:ascii="Arial" w:hAnsi="Arial" w:cs="Arial"/>
          <w:sz w:val="22"/>
          <w:szCs w:val="22"/>
        </w:rPr>
        <w:t xml:space="preserve">. </w:t>
      </w:r>
      <w:r w:rsidR="006447C8">
        <w:rPr>
          <w:rFonts w:ascii="Arial" w:hAnsi="Arial" w:cs="Arial"/>
          <w:sz w:val="22"/>
          <w:szCs w:val="22"/>
        </w:rPr>
        <w:t xml:space="preserve"> </w:t>
      </w:r>
      <w:r w:rsidRPr="006460FB">
        <w:rPr>
          <w:rFonts w:ascii="Arial" w:hAnsi="Arial" w:cs="Arial"/>
          <w:sz w:val="22"/>
          <w:szCs w:val="22"/>
        </w:rPr>
        <w:t>Through a comprehensive revision</w:t>
      </w:r>
      <w:r w:rsidR="00272663">
        <w:rPr>
          <w:rFonts w:ascii="Arial" w:hAnsi="Arial" w:cs="Arial"/>
          <w:sz w:val="22"/>
          <w:szCs w:val="22"/>
        </w:rPr>
        <w:t xml:space="preserve"> of the regulations</w:t>
      </w:r>
      <w:r w:rsidRPr="006460FB">
        <w:rPr>
          <w:rFonts w:ascii="Arial" w:hAnsi="Arial" w:cs="Arial"/>
          <w:sz w:val="22"/>
          <w:szCs w:val="22"/>
        </w:rPr>
        <w:t xml:space="preserve">, the NRC could ensure </w:t>
      </w:r>
      <w:r w:rsidR="006F4D62" w:rsidRPr="006460FB">
        <w:rPr>
          <w:rFonts w:ascii="Arial" w:hAnsi="Arial" w:cs="Arial"/>
          <w:sz w:val="22"/>
          <w:szCs w:val="22"/>
        </w:rPr>
        <w:t xml:space="preserve">that all </w:t>
      </w:r>
      <w:r w:rsidR="00B03F66">
        <w:rPr>
          <w:rFonts w:ascii="Arial" w:hAnsi="Arial" w:cs="Arial"/>
          <w:sz w:val="22"/>
          <w:szCs w:val="22"/>
        </w:rPr>
        <w:t>licensees that possess c</w:t>
      </w:r>
      <w:r w:rsidR="006F4D62" w:rsidRPr="006460FB">
        <w:rPr>
          <w:rFonts w:ascii="Arial" w:hAnsi="Arial" w:cs="Arial"/>
          <w:sz w:val="22"/>
          <w:szCs w:val="22"/>
        </w:rPr>
        <w:t xml:space="preserve">ategory 1 and </w:t>
      </w:r>
      <w:r w:rsidR="00B03F66">
        <w:rPr>
          <w:rFonts w:ascii="Arial" w:hAnsi="Arial" w:cs="Arial"/>
          <w:sz w:val="22"/>
          <w:szCs w:val="22"/>
        </w:rPr>
        <w:t>c</w:t>
      </w:r>
      <w:r w:rsidR="006F4D62" w:rsidRPr="006460FB">
        <w:rPr>
          <w:rFonts w:ascii="Arial" w:hAnsi="Arial" w:cs="Arial"/>
          <w:sz w:val="22"/>
          <w:szCs w:val="22"/>
        </w:rPr>
        <w:t>ategory 2</w:t>
      </w:r>
      <w:r w:rsidRPr="006460FB">
        <w:rPr>
          <w:rFonts w:ascii="Arial" w:hAnsi="Arial" w:cs="Arial"/>
          <w:sz w:val="22"/>
          <w:szCs w:val="22"/>
        </w:rPr>
        <w:t xml:space="preserve"> </w:t>
      </w:r>
      <w:r w:rsidR="00B03F66">
        <w:rPr>
          <w:rFonts w:ascii="Arial" w:hAnsi="Arial" w:cs="Arial"/>
          <w:sz w:val="22"/>
          <w:szCs w:val="22"/>
        </w:rPr>
        <w:t xml:space="preserve">quantities of radioactive material </w:t>
      </w:r>
      <w:r w:rsidRPr="006460FB">
        <w:rPr>
          <w:rFonts w:ascii="Arial" w:hAnsi="Arial" w:cs="Arial"/>
          <w:sz w:val="22"/>
          <w:szCs w:val="22"/>
        </w:rPr>
        <w:t>would be subject to uniform regulatory requirements in order to consistently implement measures t</w:t>
      </w:r>
      <w:r w:rsidR="006F4D62" w:rsidRPr="006460FB">
        <w:rPr>
          <w:rFonts w:ascii="Arial" w:hAnsi="Arial" w:cs="Arial"/>
          <w:sz w:val="22"/>
          <w:szCs w:val="22"/>
        </w:rPr>
        <w:t>o enhance security and safety</w:t>
      </w:r>
      <w:r w:rsidR="000A59E9">
        <w:rPr>
          <w:rFonts w:ascii="Arial" w:hAnsi="Arial" w:cs="Arial"/>
          <w:sz w:val="22"/>
          <w:szCs w:val="22"/>
        </w:rPr>
        <w:t>.</w:t>
      </w:r>
    </w:p>
    <w:p w:rsidR="00B6643A" w:rsidRPr="006460FB" w:rsidRDefault="00B6643A" w:rsidP="00B6643A">
      <w:pPr>
        <w:widowControl/>
        <w:rPr>
          <w:rFonts w:ascii="Arial" w:hAnsi="Arial" w:cs="Arial"/>
          <w:sz w:val="22"/>
          <w:szCs w:val="22"/>
        </w:rPr>
      </w:pPr>
    </w:p>
    <w:p w:rsidR="00D2496B" w:rsidRDefault="00B6643A" w:rsidP="00D2496B">
      <w:pPr>
        <w:widowControl/>
        <w:rPr>
          <w:rFonts w:ascii="Arial" w:hAnsi="Arial" w:cs="Arial"/>
          <w:sz w:val="22"/>
          <w:szCs w:val="22"/>
        </w:rPr>
      </w:pPr>
      <w:r w:rsidRPr="006460FB">
        <w:rPr>
          <w:rFonts w:ascii="Arial" w:hAnsi="Arial" w:cs="Arial"/>
          <w:sz w:val="22"/>
          <w:szCs w:val="22"/>
        </w:rPr>
        <w:t>The NRC has estimated the benefits and costs of this option, as described in Sections 3 and 4 of this regulatory analysis, and has pursued Option 2 for the reasons discussed in Section 5</w:t>
      </w:r>
      <w:r w:rsidR="00D2496B">
        <w:rPr>
          <w:rFonts w:ascii="Arial" w:hAnsi="Arial" w:cs="Arial"/>
          <w:sz w:val="22"/>
          <w:szCs w:val="22"/>
        </w:rPr>
        <w:t xml:space="preserve">.  </w:t>
      </w:r>
    </w:p>
    <w:p w:rsidR="00C410E1" w:rsidRDefault="00C410E1" w:rsidP="006F4D62">
      <w:pPr>
        <w:widowControl/>
        <w:rPr>
          <w:rFonts w:ascii="Arial" w:hAnsi="Arial" w:cs="Arial"/>
          <w:bCs/>
          <w:sz w:val="22"/>
          <w:szCs w:val="22"/>
        </w:rPr>
      </w:pPr>
    </w:p>
    <w:p w:rsidR="00B03F66" w:rsidRPr="00713F3B" w:rsidRDefault="00C410E1" w:rsidP="00337EE0">
      <w:pPr>
        <w:keepNext/>
        <w:widowControl/>
        <w:numPr>
          <w:ilvl w:val="12"/>
          <w:numId w:val="0"/>
        </w:numPr>
        <w:rPr>
          <w:rFonts w:ascii="Arial" w:hAnsi="Arial" w:cs="Arial"/>
          <w:b/>
          <w:bCs/>
          <w:sz w:val="22"/>
          <w:szCs w:val="22"/>
        </w:rPr>
      </w:pPr>
      <w:r w:rsidRPr="00713F3B">
        <w:rPr>
          <w:rFonts w:ascii="Arial" w:hAnsi="Arial" w:cs="Arial"/>
          <w:b/>
          <w:bCs/>
          <w:sz w:val="22"/>
          <w:szCs w:val="22"/>
        </w:rPr>
        <w:lastRenderedPageBreak/>
        <w:t>2.3</w:t>
      </w:r>
      <w:r w:rsidRPr="00713F3B">
        <w:rPr>
          <w:rFonts w:ascii="Arial" w:hAnsi="Arial" w:cs="Arial"/>
          <w:b/>
          <w:bCs/>
          <w:sz w:val="22"/>
          <w:szCs w:val="22"/>
        </w:rPr>
        <w:tab/>
      </w:r>
      <w:r w:rsidR="00BF0E75" w:rsidRPr="00713F3B">
        <w:rPr>
          <w:rFonts w:ascii="Arial" w:hAnsi="Arial" w:cs="Arial"/>
          <w:b/>
          <w:bCs/>
          <w:sz w:val="22"/>
          <w:szCs w:val="22"/>
        </w:rPr>
        <w:t>Option</w:t>
      </w:r>
      <w:r w:rsidRPr="00713F3B">
        <w:rPr>
          <w:rFonts w:ascii="Arial" w:hAnsi="Arial" w:cs="Arial"/>
          <w:b/>
          <w:bCs/>
          <w:sz w:val="22"/>
          <w:szCs w:val="22"/>
        </w:rPr>
        <w:t xml:space="preserve"> 3:  Amend the Regulations to </w:t>
      </w:r>
      <w:r w:rsidR="00B03F66" w:rsidRPr="00713F3B">
        <w:rPr>
          <w:rFonts w:ascii="Arial" w:hAnsi="Arial" w:cs="Arial"/>
          <w:b/>
          <w:bCs/>
          <w:sz w:val="22"/>
          <w:szCs w:val="22"/>
        </w:rPr>
        <w:t>Enhance Security (Authorization Base)</w:t>
      </w:r>
    </w:p>
    <w:p w:rsidR="00ED331D" w:rsidRDefault="00ED331D" w:rsidP="00337EE0">
      <w:pPr>
        <w:keepNext/>
        <w:widowControl/>
        <w:numPr>
          <w:ilvl w:val="12"/>
          <w:numId w:val="0"/>
        </w:numPr>
        <w:rPr>
          <w:rFonts w:ascii="Arial" w:hAnsi="Arial" w:cs="Arial"/>
          <w:sz w:val="22"/>
          <w:szCs w:val="22"/>
        </w:rPr>
      </w:pPr>
    </w:p>
    <w:p w:rsidR="00B03F66" w:rsidRDefault="00B03F66" w:rsidP="00B03F66">
      <w:pPr>
        <w:widowControl/>
        <w:rPr>
          <w:rFonts w:ascii="Arial" w:hAnsi="Arial" w:cs="Arial"/>
          <w:sz w:val="22"/>
          <w:szCs w:val="22"/>
        </w:rPr>
      </w:pPr>
      <w:r w:rsidRPr="006460FB">
        <w:rPr>
          <w:rFonts w:ascii="Arial" w:hAnsi="Arial" w:cs="Arial"/>
          <w:sz w:val="22"/>
          <w:szCs w:val="22"/>
        </w:rPr>
        <w:t xml:space="preserve">Under Option </w:t>
      </w:r>
      <w:r>
        <w:rPr>
          <w:rFonts w:ascii="Arial" w:hAnsi="Arial" w:cs="Arial"/>
          <w:sz w:val="22"/>
          <w:szCs w:val="22"/>
        </w:rPr>
        <w:t>3</w:t>
      </w:r>
      <w:r w:rsidRPr="006460FB">
        <w:rPr>
          <w:rFonts w:ascii="Arial" w:hAnsi="Arial" w:cs="Arial"/>
          <w:sz w:val="22"/>
          <w:szCs w:val="22"/>
        </w:rPr>
        <w:t xml:space="preserve">, </w:t>
      </w:r>
      <w:r w:rsidR="00C16AC4">
        <w:rPr>
          <w:rFonts w:ascii="Arial" w:hAnsi="Arial" w:cs="Arial"/>
          <w:sz w:val="22"/>
          <w:szCs w:val="22"/>
        </w:rPr>
        <w:t xml:space="preserve">the </w:t>
      </w:r>
      <w:r w:rsidRPr="006460FB">
        <w:rPr>
          <w:rFonts w:ascii="Arial" w:hAnsi="Arial" w:cs="Arial"/>
          <w:sz w:val="22"/>
          <w:szCs w:val="22"/>
        </w:rPr>
        <w:t xml:space="preserve">NRC would conduct a rulemaking to </w:t>
      </w:r>
      <w:r>
        <w:rPr>
          <w:rFonts w:ascii="Arial" w:hAnsi="Arial" w:cs="Arial"/>
          <w:sz w:val="22"/>
          <w:szCs w:val="22"/>
        </w:rPr>
        <w:t xml:space="preserve">include security measures for use of category 1 and category 2 quantities of radioactive material.  This would involve creating a new Part 37 that would contain the security measures for </w:t>
      </w:r>
      <w:r w:rsidR="00713F3B">
        <w:rPr>
          <w:rFonts w:ascii="Arial" w:hAnsi="Arial" w:cs="Arial"/>
          <w:sz w:val="22"/>
          <w:szCs w:val="22"/>
        </w:rPr>
        <w:t xml:space="preserve">use of </w:t>
      </w:r>
      <w:r>
        <w:rPr>
          <w:rFonts w:ascii="Arial" w:hAnsi="Arial" w:cs="Arial"/>
          <w:sz w:val="22"/>
          <w:szCs w:val="22"/>
        </w:rPr>
        <w:t>c</w:t>
      </w:r>
      <w:r w:rsidRPr="006460FB">
        <w:rPr>
          <w:rFonts w:ascii="Arial" w:hAnsi="Arial" w:cs="Arial"/>
          <w:sz w:val="22"/>
          <w:szCs w:val="22"/>
        </w:rPr>
        <w:t xml:space="preserve">ategory 1 and </w:t>
      </w:r>
      <w:r>
        <w:rPr>
          <w:rFonts w:ascii="Arial" w:hAnsi="Arial" w:cs="Arial"/>
          <w:sz w:val="22"/>
          <w:szCs w:val="22"/>
        </w:rPr>
        <w:t>category</w:t>
      </w:r>
      <w:r w:rsidR="00755511">
        <w:rPr>
          <w:rFonts w:ascii="Arial" w:hAnsi="Arial" w:cs="Arial"/>
          <w:sz w:val="22"/>
          <w:szCs w:val="22"/>
        </w:rPr>
        <w:t> </w:t>
      </w:r>
      <w:r>
        <w:rPr>
          <w:rFonts w:ascii="Arial" w:hAnsi="Arial" w:cs="Arial"/>
          <w:sz w:val="22"/>
          <w:szCs w:val="22"/>
        </w:rPr>
        <w:t>2 quantities of radioactive</w:t>
      </w:r>
      <w:r w:rsidR="006447C8">
        <w:rPr>
          <w:rFonts w:ascii="Arial" w:hAnsi="Arial" w:cs="Arial"/>
          <w:sz w:val="22"/>
          <w:szCs w:val="22"/>
        </w:rPr>
        <w:t xml:space="preserve"> material</w:t>
      </w:r>
      <w:r>
        <w:rPr>
          <w:rFonts w:ascii="Arial" w:hAnsi="Arial" w:cs="Arial"/>
          <w:sz w:val="22"/>
          <w:szCs w:val="22"/>
        </w:rPr>
        <w:t xml:space="preserve">.  Conforming changes would be made to Parts </w:t>
      </w:r>
      <w:r w:rsidR="00723433">
        <w:rPr>
          <w:rFonts w:ascii="Arial" w:hAnsi="Arial" w:cs="Arial"/>
          <w:sz w:val="22"/>
          <w:szCs w:val="22"/>
        </w:rPr>
        <w:t xml:space="preserve">20, </w:t>
      </w:r>
      <w:r w:rsidRPr="006460FB">
        <w:rPr>
          <w:rFonts w:ascii="Arial" w:hAnsi="Arial" w:cs="Arial"/>
          <w:sz w:val="22"/>
          <w:szCs w:val="22"/>
        </w:rPr>
        <w:t>30</w:t>
      </w:r>
      <w:r>
        <w:rPr>
          <w:rFonts w:ascii="Arial" w:hAnsi="Arial" w:cs="Arial"/>
          <w:sz w:val="22"/>
          <w:szCs w:val="22"/>
        </w:rPr>
        <w:t xml:space="preserve">, </w:t>
      </w:r>
      <w:r w:rsidRPr="00476910">
        <w:rPr>
          <w:rFonts w:ascii="Arial" w:hAnsi="Arial" w:cs="Arial"/>
          <w:sz w:val="22"/>
          <w:szCs w:val="22"/>
        </w:rPr>
        <w:t>32</w:t>
      </w:r>
      <w:r w:rsidRPr="00476910">
        <w:rPr>
          <w:rFonts w:ascii="Arial" w:hAnsi="Arial" w:cs="Arial"/>
          <w:b/>
          <w:sz w:val="22"/>
          <w:szCs w:val="22"/>
        </w:rPr>
        <w:t>,</w:t>
      </w:r>
      <w:r w:rsidRPr="00D2496B">
        <w:rPr>
          <w:rFonts w:ascii="Arial" w:hAnsi="Arial" w:cs="Arial"/>
          <w:sz w:val="22"/>
          <w:szCs w:val="22"/>
        </w:rPr>
        <w:t xml:space="preserve"> </w:t>
      </w:r>
      <w:r w:rsidRPr="006460FB">
        <w:rPr>
          <w:rFonts w:ascii="Arial" w:hAnsi="Arial" w:cs="Arial"/>
          <w:sz w:val="22"/>
          <w:szCs w:val="22"/>
        </w:rPr>
        <w:t>33, 34, 35, 36, 39, 51</w:t>
      </w:r>
      <w:r>
        <w:rPr>
          <w:rFonts w:ascii="Arial" w:hAnsi="Arial" w:cs="Arial"/>
          <w:sz w:val="22"/>
          <w:szCs w:val="22"/>
        </w:rPr>
        <w:t xml:space="preserve">, </w:t>
      </w:r>
      <w:r w:rsidR="00094BF5">
        <w:rPr>
          <w:rFonts w:ascii="Arial" w:hAnsi="Arial" w:cs="Arial"/>
          <w:sz w:val="22"/>
          <w:szCs w:val="22"/>
        </w:rPr>
        <w:t xml:space="preserve">71, </w:t>
      </w:r>
      <w:r w:rsidR="001B1E0C">
        <w:rPr>
          <w:rFonts w:ascii="Arial" w:hAnsi="Arial" w:cs="Arial"/>
          <w:sz w:val="22"/>
          <w:szCs w:val="22"/>
        </w:rPr>
        <w:t xml:space="preserve">and </w:t>
      </w:r>
      <w:r w:rsidR="00094BF5">
        <w:rPr>
          <w:rFonts w:ascii="Arial" w:hAnsi="Arial" w:cs="Arial"/>
          <w:sz w:val="22"/>
          <w:szCs w:val="22"/>
        </w:rPr>
        <w:t>73</w:t>
      </w:r>
      <w:r w:rsidRPr="006460FB">
        <w:rPr>
          <w:rFonts w:ascii="Arial" w:hAnsi="Arial" w:cs="Arial"/>
          <w:sz w:val="22"/>
          <w:szCs w:val="22"/>
        </w:rPr>
        <w:t>.</w:t>
      </w:r>
      <w:r>
        <w:rPr>
          <w:rFonts w:ascii="Arial" w:hAnsi="Arial" w:cs="Arial"/>
          <w:sz w:val="22"/>
          <w:szCs w:val="22"/>
        </w:rPr>
        <w:t xml:space="preserve">  The rule would apply to </w:t>
      </w:r>
      <w:r w:rsidR="00272663">
        <w:rPr>
          <w:rFonts w:ascii="Arial" w:hAnsi="Arial" w:cs="Arial"/>
          <w:sz w:val="22"/>
          <w:szCs w:val="22"/>
        </w:rPr>
        <w:t xml:space="preserve">any </w:t>
      </w:r>
      <w:r>
        <w:rPr>
          <w:rFonts w:ascii="Arial" w:hAnsi="Arial" w:cs="Arial"/>
          <w:sz w:val="22"/>
          <w:szCs w:val="22"/>
        </w:rPr>
        <w:t xml:space="preserve">licensee that </w:t>
      </w:r>
      <w:r w:rsidR="00272663">
        <w:rPr>
          <w:rFonts w:ascii="Arial" w:hAnsi="Arial" w:cs="Arial"/>
          <w:sz w:val="22"/>
          <w:szCs w:val="22"/>
        </w:rPr>
        <w:t xml:space="preserve">is </w:t>
      </w:r>
      <w:r w:rsidR="00D2496B">
        <w:rPr>
          <w:rFonts w:ascii="Arial" w:hAnsi="Arial" w:cs="Arial"/>
          <w:sz w:val="22"/>
          <w:szCs w:val="22"/>
        </w:rPr>
        <w:t xml:space="preserve">authorized to </w:t>
      </w:r>
      <w:r>
        <w:rPr>
          <w:rFonts w:ascii="Arial" w:hAnsi="Arial" w:cs="Arial"/>
          <w:sz w:val="22"/>
          <w:szCs w:val="22"/>
        </w:rPr>
        <w:t xml:space="preserve">possess byproduct material that </w:t>
      </w:r>
      <w:r w:rsidR="004C1D81">
        <w:rPr>
          <w:rFonts w:ascii="Arial" w:hAnsi="Arial" w:cs="Arial"/>
          <w:sz w:val="22"/>
          <w:szCs w:val="22"/>
        </w:rPr>
        <w:t xml:space="preserve">equals or </w:t>
      </w:r>
      <w:r>
        <w:rPr>
          <w:rFonts w:ascii="Arial" w:hAnsi="Arial" w:cs="Arial"/>
          <w:sz w:val="22"/>
          <w:szCs w:val="22"/>
        </w:rPr>
        <w:t xml:space="preserve">exceeds </w:t>
      </w:r>
      <w:r w:rsidR="004C1D81">
        <w:rPr>
          <w:rFonts w:ascii="Arial" w:hAnsi="Arial" w:cs="Arial"/>
          <w:sz w:val="22"/>
          <w:szCs w:val="22"/>
        </w:rPr>
        <w:t>the</w:t>
      </w:r>
      <w:r>
        <w:rPr>
          <w:rFonts w:ascii="Arial" w:hAnsi="Arial" w:cs="Arial"/>
          <w:sz w:val="22"/>
          <w:szCs w:val="22"/>
        </w:rPr>
        <w:t xml:space="preserve"> category 2 </w:t>
      </w:r>
      <w:r w:rsidR="00D2496B">
        <w:rPr>
          <w:rFonts w:ascii="Arial" w:hAnsi="Arial" w:cs="Arial"/>
          <w:sz w:val="22"/>
          <w:szCs w:val="22"/>
        </w:rPr>
        <w:t>thresholds</w:t>
      </w:r>
      <w:r w:rsidR="00AD4D49">
        <w:rPr>
          <w:rFonts w:ascii="Arial" w:hAnsi="Arial" w:cs="Arial"/>
          <w:sz w:val="22"/>
          <w:szCs w:val="22"/>
        </w:rPr>
        <w:t>, even if the licensee does</w:t>
      </w:r>
      <w:r w:rsidR="008746A5">
        <w:rPr>
          <w:rFonts w:ascii="Arial" w:hAnsi="Arial" w:cs="Arial"/>
          <w:sz w:val="22"/>
          <w:szCs w:val="22"/>
        </w:rPr>
        <w:t xml:space="preserve"> </w:t>
      </w:r>
      <w:r w:rsidR="00AD4D49">
        <w:rPr>
          <w:rFonts w:ascii="Arial" w:hAnsi="Arial" w:cs="Arial"/>
          <w:sz w:val="22"/>
          <w:szCs w:val="22"/>
        </w:rPr>
        <w:t>n</w:t>
      </w:r>
      <w:r w:rsidR="008746A5">
        <w:rPr>
          <w:rFonts w:ascii="Arial" w:hAnsi="Arial" w:cs="Arial"/>
          <w:sz w:val="22"/>
          <w:szCs w:val="22"/>
        </w:rPr>
        <w:t>o</w:t>
      </w:r>
      <w:r w:rsidR="00AD4D49">
        <w:rPr>
          <w:rFonts w:ascii="Arial" w:hAnsi="Arial" w:cs="Arial"/>
          <w:sz w:val="22"/>
          <w:szCs w:val="22"/>
        </w:rPr>
        <w:t>t actually possess the material</w:t>
      </w:r>
      <w:r>
        <w:rPr>
          <w:rFonts w:ascii="Arial" w:hAnsi="Arial" w:cs="Arial"/>
          <w:sz w:val="22"/>
          <w:szCs w:val="22"/>
        </w:rPr>
        <w:t xml:space="preserve">.  This approach </w:t>
      </w:r>
      <w:r w:rsidR="00D2496B">
        <w:rPr>
          <w:rFonts w:ascii="Arial" w:hAnsi="Arial" w:cs="Arial"/>
          <w:sz w:val="22"/>
          <w:szCs w:val="22"/>
        </w:rPr>
        <w:t>would impact more licensee</w:t>
      </w:r>
      <w:r w:rsidR="00C15703">
        <w:rPr>
          <w:rFonts w:ascii="Arial" w:hAnsi="Arial" w:cs="Arial"/>
          <w:sz w:val="22"/>
          <w:szCs w:val="22"/>
        </w:rPr>
        <w:t>s</w:t>
      </w:r>
      <w:r w:rsidR="00D2496B">
        <w:rPr>
          <w:rFonts w:ascii="Arial" w:hAnsi="Arial" w:cs="Arial"/>
          <w:sz w:val="22"/>
          <w:szCs w:val="22"/>
        </w:rPr>
        <w:t xml:space="preserve"> than option 2</w:t>
      </w:r>
      <w:r>
        <w:rPr>
          <w:rFonts w:ascii="Arial" w:hAnsi="Arial" w:cs="Arial"/>
          <w:sz w:val="22"/>
          <w:szCs w:val="22"/>
        </w:rPr>
        <w:t>.</w:t>
      </w:r>
      <w:r w:rsidR="006E743E">
        <w:rPr>
          <w:rFonts w:ascii="Arial" w:hAnsi="Arial" w:cs="Arial"/>
          <w:sz w:val="22"/>
          <w:szCs w:val="22"/>
        </w:rPr>
        <w:t xml:space="preserve">  Any licensee authorized to possess category 1 or category 2 quantities of radioactive material would be required to</w:t>
      </w:r>
      <w:r w:rsidR="006E0051">
        <w:rPr>
          <w:rFonts w:ascii="Arial" w:hAnsi="Arial" w:cs="Arial"/>
          <w:sz w:val="22"/>
          <w:szCs w:val="22"/>
        </w:rPr>
        <w:t xml:space="preserve"> develop and</w:t>
      </w:r>
      <w:r w:rsidR="006E743E">
        <w:rPr>
          <w:rFonts w:ascii="Arial" w:hAnsi="Arial" w:cs="Arial"/>
          <w:sz w:val="22"/>
          <w:szCs w:val="22"/>
        </w:rPr>
        <w:t xml:space="preserve"> implement </w:t>
      </w:r>
      <w:r w:rsidR="006E0051">
        <w:rPr>
          <w:rFonts w:ascii="Arial" w:hAnsi="Arial" w:cs="Arial"/>
          <w:sz w:val="22"/>
          <w:szCs w:val="22"/>
        </w:rPr>
        <w:t xml:space="preserve">an </w:t>
      </w:r>
      <w:r w:rsidR="006E743E">
        <w:rPr>
          <w:rFonts w:ascii="Arial" w:hAnsi="Arial" w:cs="Arial"/>
          <w:sz w:val="22"/>
          <w:szCs w:val="22"/>
        </w:rPr>
        <w:t xml:space="preserve">access authorization program and </w:t>
      </w:r>
      <w:r w:rsidR="006E0051">
        <w:rPr>
          <w:rFonts w:ascii="Arial" w:hAnsi="Arial" w:cs="Arial"/>
          <w:sz w:val="22"/>
          <w:szCs w:val="22"/>
        </w:rPr>
        <w:t xml:space="preserve">a </w:t>
      </w:r>
      <w:r w:rsidR="00476910">
        <w:rPr>
          <w:rFonts w:ascii="Arial" w:hAnsi="Arial" w:cs="Arial"/>
          <w:sz w:val="22"/>
          <w:szCs w:val="22"/>
        </w:rPr>
        <w:t xml:space="preserve">security program. </w:t>
      </w:r>
      <w:r w:rsidR="006E743E">
        <w:rPr>
          <w:rFonts w:ascii="Arial" w:hAnsi="Arial" w:cs="Arial"/>
          <w:sz w:val="22"/>
          <w:szCs w:val="22"/>
        </w:rPr>
        <w:t xml:space="preserve"> Any licensee that ships category 1 or category 2 quantities of radioactive material </w:t>
      </w:r>
      <w:r w:rsidR="00E56200">
        <w:rPr>
          <w:rFonts w:ascii="Arial" w:hAnsi="Arial" w:cs="Arial"/>
          <w:sz w:val="22"/>
          <w:szCs w:val="22"/>
        </w:rPr>
        <w:br/>
      </w:r>
      <w:r w:rsidR="000864F0">
        <w:rPr>
          <w:rFonts w:ascii="Arial" w:hAnsi="Arial" w:cs="Arial"/>
          <w:sz w:val="22"/>
          <w:szCs w:val="22"/>
        </w:rPr>
        <w:t xml:space="preserve">or small quantities of irradiated reactor fuel </w:t>
      </w:r>
      <w:r w:rsidR="006E743E">
        <w:rPr>
          <w:rFonts w:ascii="Arial" w:hAnsi="Arial" w:cs="Arial"/>
          <w:sz w:val="22"/>
          <w:szCs w:val="22"/>
        </w:rPr>
        <w:t>would be subject to the tra</w:t>
      </w:r>
      <w:r w:rsidR="006E0051">
        <w:rPr>
          <w:rFonts w:ascii="Arial" w:hAnsi="Arial" w:cs="Arial"/>
          <w:sz w:val="22"/>
          <w:szCs w:val="22"/>
        </w:rPr>
        <w:t xml:space="preserve">nsportation </w:t>
      </w:r>
      <w:r w:rsidR="00E56200">
        <w:rPr>
          <w:rFonts w:ascii="Arial" w:hAnsi="Arial" w:cs="Arial"/>
          <w:sz w:val="22"/>
          <w:szCs w:val="22"/>
        </w:rPr>
        <w:br/>
      </w:r>
      <w:r w:rsidR="006E0051">
        <w:rPr>
          <w:rFonts w:ascii="Arial" w:hAnsi="Arial" w:cs="Arial"/>
          <w:sz w:val="22"/>
          <w:szCs w:val="22"/>
        </w:rPr>
        <w:t>security provisions.</w:t>
      </w:r>
    </w:p>
    <w:p w:rsidR="006E0051" w:rsidRPr="006460FB" w:rsidRDefault="006E0051" w:rsidP="00B03F66">
      <w:pPr>
        <w:widowControl/>
        <w:rPr>
          <w:rFonts w:ascii="Arial" w:hAnsi="Arial" w:cs="Arial"/>
          <w:sz w:val="22"/>
          <w:szCs w:val="22"/>
        </w:rPr>
      </w:pPr>
    </w:p>
    <w:p w:rsidR="00B03F66" w:rsidRPr="006460FB" w:rsidRDefault="00B03F66" w:rsidP="00B03F66">
      <w:pPr>
        <w:widowControl/>
        <w:rPr>
          <w:rFonts w:ascii="Arial" w:hAnsi="Arial" w:cs="Arial"/>
          <w:sz w:val="22"/>
          <w:szCs w:val="22"/>
        </w:rPr>
      </w:pPr>
      <w:r w:rsidRPr="006460FB">
        <w:rPr>
          <w:rFonts w:ascii="Arial" w:hAnsi="Arial" w:cs="Arial"/>
          <w:sz w:val="22"/>
          <w:szCs w:val="22"/>
        </w:rPr>
        <w:t>A comprehensive rulemaking would provide a me</w:t>
      </w:r>
      <w:r>
        <w:rPr>
          <w:rFonts w:ascii="Arial" w:hAnsi="Arial" w:cs="Arial"/>
          <w:sz w:val="22"/>
          <w:szCs w:val="22"/>
        </w:rPr>
        <w:t>ans of addressing the issues and concerns associate</w:t>
      </w:r>
      <w:r w:rsidR="00713F3B">
        <w:rPr>
          <w:rFonts w:ascii="Arial" w:hAnsi="Arial" w:cs="Arial"/>
          <w:sz w:val="22"/>
          <w:szCs w:val="22"/>
        </w:rPr>
        <w:t xml:space="preserve">d </w:t>
      </w:r>
      <w:r>
        <w:rPr>
          <w:rFonts w:ascii="Arial" w:hAnsi="Arial" w:cs="Arial"/>
          <w:sz w:val="22"/>
          <w:szCs w:val="22"/>
        </w:rPr>
        <w:t>with the physical protection of c</w:t>
      </w:r>
      <w:r w:rsidRPr="006460FB">
        <w:rPr>
          <w:rFonts w:ascii="Arial" w:hAnsi="Arial" w:cs="Arial"/>
          <w:sz w:val="22"/>
          <w:szCs w:val="22"/>
        </w:rPr>
        <w:t xml:space="preserve">ategory 1 and </w:t>
      </w:r>
      <w:r>
        <w:rPr>
          <w:rFonts w:ascii="Arial" w:hAnsi="Arial" w:cs="Arial"/>
          <w:sz w:val="22"/>
          <w:szCs w:val="22"/>
        </w:rPr>
        <w:t xml:space="preserve">category </w:t>
      </w:r>
      <w:r w:rsidRPr="006460FB">
        <w:rPr>
          <w:rFonts w:ascii="Arial" w:hAnsi="Arial" w:cs="Arial"/>
          <w:sz w:val="22"/>
          <w:szCs w:val="22"/>
        </w:rPr>
        <w:t xml:space="preserve">2 </w:t>
      </w:r>
      <w:r>
        <w:rPr>
          <w:rFonts w:ascii="Arial" w:hAnsi="Arial" w:cs="Arial"/>
          <w:sz w:val="22"/>
          <w:szCs w:val="22"/>
        </w:rPr>
        <w:t>quantities of radioactive material</w:t>
      </w:r>
      <w:r w:rsidRPr="006460FB">
        <w:rPr>
          <w:rFonts w:ascii="Arial" w:hAnsi="Arial" w:cs="Arial"/>
          <w:sz w:val="22"/>
          <w:szCs w:val="22"/>
        </w:rPr>
        <w:t xml:space="preserve">. </w:t>
      </w:r>
      <w:r w:rsidR="006447C8">
        <w:rPr>
          <w:rFonts w:ascii="Arial" w:hAnsi="Arial" w:cs="Arial"/>
          <w:sz w:val="22"/>
          <w:szCs w:val="22"/>
        </w:rPr>
        <w:t xml:space="preserve"> </w:t>
      </w:r>
      <w:r w:rsidRPr="006460FB">
        <w:rPr>
          <w:rFonts w:ascii="Arial" w:hAnsi="Arial" w:cs="Arial"/>
          <w:sz w:val="22"/>
          <w:szCs w:val="22"/>
        </w:rPr>
        <w:t>Through a comprehensive revision</w:t>
      </w:r>
      <w:r w:rsidR="008746A5">
        <w:rPr>
          <w:rFonts w:ascii="Arial" w:hAnsi="Arial" w:cs="Arial"/>
          <w:sz w:val="22"/>
          <w:szCs w:val="22"/>
        </w:rPr>
        <w:t xml:space="preserve"> of the regulations</w:t>
      </w:r>
      <w:r w:rsidRPr="006460FB">
        <w:rPr>
          <w:rFonts w:ascii="Arial" w:hAnsi="Arial" w:cs="Arial"/>
          <w:sz w:val="22"/>
          <w:szCs w:val="22"/>
        </w:rPr>
        <w:t xml:space="preserve">, the NRC could ensure that all </w:t>
      </w:r>
      <w:r>
        <w:rPr>
          <w:rFonts w:ascii="Arial" w:hAnsi="Arial" w:cs="Arial"/>
          <w:sz w:val="22"/>
          <w:szCs w:val="22"/>
        </w:rPr>
        <w:t xml:space="preserve">licensees that </w:t>
      </w:r>
      <w:r w:rsidR="00D2496B">
        <w:rPr>
          <w:rFonts w:ascii="Arial" w:hAnsi="Arial" w:cs="Arial"/>
          <w:sz w:val="22"/>
          <w:szCs w:val="22"/>
        </w:rPr>
        <w:t xml:space="preserve">are authorized to </w:t>
      </w:r>
      <w:r>
        <w:rPr>
          <w:rFonts w:ascii="Arial" w:hAnsi="Arial" w:cs="Arial"/>
          <w:sz w:val="22"/>
          <w:szCs w:val="22"/>
        </w:rPr>
        <w:t>possess c</w:t>
      </w:r>
      <w:r w:rsidRPr="006460FB">
        <w:rPr>
          <w:rFonts w:ascii="Arial" w:hAnsi="Arial" w:cs="Arial"/>
          <w:sz w:val="22"/>
          <w:szCs w:val="22"/>
        </w:rPr>
        <w:t xml:space="preserve">ategory 1 </w:t>
      </w:r>
      <w:r w:rsidR="00D2496B">
        <w:rPr>
          <w:rFonts w:ascii="Arial" w:hAnsi="Arial" w:cs="Arial"/>
          <w:sz w:val="22"/>
          <w:szCs w:val="22"/>
        </w:rPr>
        <w:t>or</w:t>
      </w:r>
      <w:r w:rsidRPr="006460FB">
        <w:rPr>
          <w:rFonts w:ascii="Arial" w:hAnsi="Arial" w:cs="Arial"/>
          <w:sz w:val="22"/>
          <w:szCs w:val="22"/>
        </w:rPr>
        <w:t xml:space="preserve"> </w:t>
      </w:r>
      <w:r>
        <w:rPr>
          <w:rFonts w:ascii="Arial" w:hAnsi="Arial" w:cs="Arial"/>
          <w:sz w:val="22"/>
          <w:szCs w:val="22"/>
        </w:rPr>
        <w:t>c</w:t>
      </w:r>
      <w:r w:rsidRPr="006460FB">
        <w:rPr>
          <w:rFonts w:ascii="Arial" w:hAnsi="Arial" w:cs="Arial"/>
          <w:sz w:val="22"/>
          <w:szCs w:val="22"/>
        </w:rPr>
        <w:t xml:space="preserve">ategory 2 </w:t>
      </w:r>
      <w:r>
        <w:rPr>
          <w:rFonts w:ascii="Arial" w:hAnsi="Arial" w:cs="Arial"/>
          <w:sz w:val="22"/>
          <w:szCs w:val="22"/>
        </w:rPr>
        <w:t xml:space="preserve">quantities of radioactive material </w:t>
      </w:r>
      <w:r w:rsidRPr="006460FB">
        <w:rPr>
          <w:rFonts w:ascii="Arial" w:hAnsi="Arial" w:cs="Arial"/>
          <w:sz w:val="22"/>
          <w:szCs w:val="22"/>
        </w:rPr>
        <w:t>would be subject to uniform regulatory requirements in order to consistently implement measures to enhance security and safety</w:t>
      </w:r>
      <w:r w:rsidR="00510D4E">
        <w:rPr>
          <w:rFonts w:ascii="Arial" w:hAnsi="Arial" w:cs="Arial"/>
          <w:sz w:val="22"/>
          <w:szCs w:val="22"/>
        </w:rPr>
        <w:t>.</w:t>
      </w:r>
    </w:p>
    <w:p w:rsidR="00B03F66" w:rsidRPr="006460FB" w:rsidRDefault="00B03F66" w:rsidP="00033F05">
      <w:pPr>
        <w:widowControl/>
        <w:rPr>
          <w:rFonts w:ascii="Arial" w:hAnsi="Arial" w:cs="Arial"/>
          <w:sz w:val="22"/>
          <w:szCs w:val="22"/>
        </w:rPr>
      </w:pPr>
    </w:p>
    <w:p w:rsidR="00033F05" w:rsidRDefault="00B03F66" w:rsidP="00033F05">
      <w:pPr>
        <w:widowControl/>
        <w:rPr>
          <w:rFonts w:ascii="Arial" w:hAnsi="Arial" w:cs="Arial"/>
          <w:sz w:val="22"/>
          <w:szCs w:val="22"/>
        </w:rPr>
      </w:pPr>
      <w:r w:rsidRPr="006460FB">
        <w:rPr>
          <w:rFonts w:ascii="Arial" w:hAnsi="Arial" w:cs="Arial"/>
          <w:sz w:val="22"/>
          <w:szCs w:val="22"/>
        </w:rPr>
        <w:t>The NRC has estimated the benefits and costs of this option, as described in Sections 3 and</w:t>
      </w:r>
      <w:r w:rsidR="006E743E">
        <w:rPr>
          <w:rFonts w:ascii="Arial" w:hAnsi="Arial" w:cs="Arial"/>
          <w:sz w:val="22"/>
          <w:szCs w:val="22"/>
        </w:rPr>
        <w:t xml:space="preserve"> 4 of this regulatory analysis.</w:t>
      </w:r>
      <w:r w:rsidR="00033F05">
        <w:rPr>
          <w:rFonts w:ascii="Arial" w:hAnsi="Arial" w:cs="Arial"/>
          <w:sz w:val="22"/>
          <w:szCs w:val="22"/>
        </w:rPr>
        <w:t xml:space="preserve">  </w:t>
      </w:r>
    </w:p>
    <w:p w:rsidR="00723433" w:rsidRDefault="00723433" w:rsidP="00033F05">
      <w:pPr>
        <w:widowControl/>
        <w:rPr>
          <w:rFonts w:ascii="Arial" w:hAnsi="Arial" w:cs="Arial"/>
          <w:sz w:val="22"/>
          <w:szCs w:val="22"/>
        </w:rPr>
      </w:pPr>
    </w:p>
    <w:p w:rsidR="00723433" w:rsidRPr="00713F3B" w:rsidRDefault="00723433" w:rsidP="00723433">
      <w:pPr>
        <w:keepNext/>
        <w:widowControl/>
        <w:numPr>
          <w:ilvl w:val="12"/>
          <w:numId w:val="0"/>
        </w:numPr>
        <w:rPr>
          <w:rFonts w:ascii="Arial" w:hAnsi="Arial" w:cs="Arial"/>
          <w:b/>
          <w:bCs/>
          <w:sz w:val="22"/>
          <w:szCs w:val="22"/>
        </w:rPr>
      </w:pPr>
      <w:r w:rsidRPr="00713F3B">
        <w:rPr>
          <w:rFonts w:ascii="Arial" w:hAnsi="Arial" w:cs="Arial"/>
          <w:b/>
          <w:bCs/>
          <w:sz w:val="22"/>
          <w:szCs w:val="22"/>
        </w:rPr>
        <w:t>2.</w:t>
      </w:r>
      <w:r>
        <w:rPr>
          <w:rFonts w:ascii="Arial" w:hAnsi="Arial" w:cs="Arial"/>
          <w:b/>
          <w:bCs/>
          <w:sz w:val="22"/>
          <w:szCs w:val="22"/>
        </w:rPr>
        <w:t>4</w:t>
      </w:r>
      <w:r w:rsidRPr="00713F3B">
        <w:rPr>
          <w:rFonts w:ascii="Arial" w:hAnsi="Arial" w:cs="Arial"/>
          <w:b/>
          <w:bCs/>
          <w:sz w:val="22"/>
          <w:szCs w:val="22"/>
        </w:rPr>
        <w:tab/>
        <w:t xml:space="preserve">Option </w:t>
      </w:r>
      <w:r>
        <w:rPr>
          <w:rFonts w:ascii="Arial" w:hAnsi="Arial" w:cs="Arial"/>
          <w:b/>
          <w:bCs/>
          <w:sz w:val="22"/>
          <w:szCs w:val="22"/>
        </w:rPr>
        <w:t>4</w:t>
      </w:r>
      <w:r w:rsidRPr="00713F3B">
        <w:rPr>
          <w:rFonts w:ascii="Arial" w:hAnsi="Arial" w:cs="Arial"/>
          <w:b/>
          <w:bCs/>
          <w:sz w:val="22"/>
          <w:szCs w:val="22"/>
        </w:rPr>
        <w:t>:  Amend the Regulations to Enhance Security (</w:t>
      </w:r>
      <w:r>
        <w:rPr>
          <w:rFonts w:ascii="Arial" w:hAnsi="Arial" w:cs="Arial"/>
          <w:b/>
          <w:bCs/>
          <w:sz w:val="22"/>
          <w:szCs w:val="22"/>
        </w:rPr>
        <w:t>Order</w:t>
      </w:r>
      <w:r w:rsidRPr="00713F3B">
        <w:rPr>
          <w:rFonts w:ascii="Arial" w:hAnsi="Arial" w:cs="Arial"/>
          <w:b/>
          <w:bCs/>
          <w:sz w:val="22"/>
          <w:szCs w:val="22"/>
        </w:rPr>
        <w:t xml:space="preserve"> Base)</w:t>
      </w:r>
    </w:p>
    <w:p w:rsidR="00723433" w:rsidRDefault="00723433" w:rsidP="00723433">
      <w:pPr>
        <w:keepNext/>
        <w:widowControl/>
        <w:numPr>
          <w:ilvl w:val="12"/>
          <w:numId w:val="0"/>
        </w:numPr>
        <w:rPr>
          <w:rFonts w:ascii="Arial" w:hAnsi="Arial" w:cs="Arial"/>
          <w:sz w:val="22"/>
          <w:szCs w:val="22"/>
        </w:rPr>
      </w:pPr>
    </w:p>
    <w:p w:rsidR="00723433" w:rsidRDefault="00723433" w:rsidP="00723433">
      <w:pPr>
        <w:widowControl/>
        <w:rPr>
          <w:rFonts w:ascii="Arial" w:hAnsi="Arial" w:cs="Arial"/>
          <w:sz w:val="22"/>
          <w:szCs w:val="22"/>
        </w:rPr>
      </w:pPr>
      <w:r w:rsidRPr="006460FB">
        <w:rPr>
          <w:rFonts w:ascii="Arial" w:hAnsi="Arial" w:cs="Arial"/>
          <w:sz w:val="22"/>
          <w:szCs w:val="22"/>
        </w:rPr>
        <w:t xml:space="preserve">Under Option </w:t>
      </w:r>
      <w:r>
        <w:rPr>
          <w:rFonts w:ascii="Arial" w:hAnsi="Arial" w:cs="Arial"/>
          <w:sz w:val="22"/>
          <w:szCs w:val="22"/>
        </w:rPr>
        <w:t>4</w:t>
      </w:r>
      <w:r w:rsidRPr="006460FB">
        <w:rPr>
          <w:rFonts w:ascii="Arial" w:hAnsi="Arial" w:cs="Arial"/>
          <w:sz w:val="22"/>
          <w:szCs w:val="22"/>
        </w:rPr>
        <w:t xml:space="preserve">, </w:t>
      </w:r>
      <w:r w:rsidR="00C16AC4">
        <w:rPr>
          <w:rFonts w:ascii="Arial" w:hAnsi="Arial" w:cs="Arial"/>
          <w:sz w:val="22"/>
          <w:szCs w:val="22"/>
        </w:rPr>
        <w:t xml:space="preserve">the </w:t>
      </w:r>
      <w:r w:rsidRPr="006460FB">
        <w:rPr>
          <w:rFonts w:ascii="Arial" w:hAnsi="Arial" w:cs="Arial"/>
          <w:sz w:val="22"/>
          <w:szCs w:val="22"/>
        </w:rPr>
        <w:t xml:space="preserve">NRC would conduct a rulemaking to </w:t>
      </w:r>
      <w:r>
        <w:rPr>
          <w:rFonts w:ascii="Arial" w:hAnsi="Arial" w:cs="Arial"/>
          <w:sz w:val="22"/>
          <w:szCs w:val="22"/>
        </w:rPr>
        <w:t>include security measures for use of category 1 and category 2 quantities of radioactive material</w:t>
      </w:r>
      <w:r w:rsidR="00AC4015">
        <w:rPr>
          <w:rFonts w:ascii="Arial" w:hAnsi="Arial" w:cs="Arial"/>
          <w:sz w:val="22"/>
          <w:szCs w:val="22"/>
        </w:rPr>
        <w:t xml:space="preserve"> that are identical to the orders</w:t>
      </w:r>
      <w:r>
        <w:rPr>
          <w:rFonts w:ascii="Arial" w:hAnsi="Arial" w:cs="Arial"/>
          <w:sz w:val="22"/>
          <w:szCs w:val="22"/>
        </w:rPr>
        <w:t>.  This would involve creating a new Part 37 that would contain the security measures for use of c</w:t>
      </w:r>
      <w:r w:rsidRPr="006460FB">
        <w:rPr>
          <w:rFonts w:ascii="Arial" w:hAnsi="Arial" w:cs="Arial"/>
          <w:sz w:val="22"/>
          <w:szCs w:val="22"/>
        </w:rPr>
        <w:t xml:space="preserve">ategory 1 and </w:t>
      </w:r>
      <w:r>
        <w:rPr>
          <w:rFonts w:ascii="Arial" w:hAnsi="Arial" w:cs="Arial"/>
          <w:sz w:val="22"/>
          <w:szCs w:val="22"/>
        </w:rPr>
        <w:t xml:space="preserve">category 2 quantities of radioactive material.  Conforming changes would be made to Parts 20, </w:t>
      </w:r>
      <w:r w:rsidRPr="006460FB">
        <w:rPr>
          <w:rFonts w:ascii="Arial" w:hAnsi="Arial" w:cs="Arial"/>
          <w:sz w:val="22"/>
          <w:szCs w:val="22"/>
        </w:rPr>
        <w:t>30</w:t>
      </w:r>
      <w:r>
        <w:rPr>
          <w:rFonts w:ascii="Arial" w:hAnsi="Arial" w:cs="Arial"/>
          <w:sz w:val="22"/>
          <w:szCs w:val="22"/>
        </w:rPr>
        <w:t xml:space="preserve">, </w:t>
      </w:r>
      <w:r w:rsidRPr="00476910">
        <w:rPr>
          <w:rFonts w:ascii="Arial" w:hAnsi="Arial" w:cs="Arial"/>
          <w:sz w:val="22"/>
          <w:szCs w:val="22"/>
        </w:rPr>
        <w:t>32</w:t>
      </w:r>
      <w:r w:rsidRPr="00476910">
        <w:rPr>
          <w:rFonts w:ascii="Arial" w:hAnsi="Arial" w:cs="Arial"/>
          <w:b/>
          <w:sz w:val="22"/>
          <w:szCs w:val="22"/>
        </w:rPr>
        <w:t>,</w:t>
      </w:r>
      <w:r w:rsidRPr="00D2496B">
        <w:rPr>
          <w:rFonts w:ascii="Arial" w:hAnsi="Arial" w:cs="Arial"/>
          <w:sz w:val="22"/>
          <w:szCs w:val="22"/>
        </w:rPr>
        <w:t xml:space="preserve"> </w:t>
      </w:r>
      <w:r w:rsidRPr="006460FB">
        <w:rPr>
          <w:rFonts w:ascii="Arial" w:hAnsi="Arial" w:cs="Arial"/>
          <w:sz w:val="22"/>
          <w:szCs w:val="22"/>
        </w:rPr>
        <w:t>33, 34, 35, 36, 39, 51</w:t>
      </w:r>
      <w:r>
        <w:rPr>
          <w:rFonts w:ascii="Arial" w:hAnsi="Arial" w:cs="Arial"/>
          <w:sz w:val="22"/>
          <w:szCs w:val="22"/>
        </w:rPr>
        <w:t>, 71, and 73</w:t>
      </w:r>
      <w:r w:rsidRPr="006460FB">
        <w:rPr>
          <w:rFonts w:ascii="Arial" w:hAnsi="Arial" w:cs="Arial"/>
          <w:sz w:val="22"/>
          <w:szCs w:val="22"/>
        </w:rPr>
        <w:t>.</w:t>
      </w:r>
      <w:r>
        <w:rPr>
          <w:rFonts w:ascii="Arial" w:hAnsi="Arial" w:cs="Arial"/>
          <w:sz w:val="22"/>
          <w:szCs w:val="22"/>
        </w:rPr>
        <w:t xml:space="preserve">  The rule would apply to licensees that are implementing the orders</w:t>
      </w:r>
      <w:r w:rsidR="009F783C">
        <w:rPr>
          <w:rFonts w:ascii="Arial" w:hAnsi="Arial" w:cs="Arial"/>
          <w:sz w:val="22"/>
          <w:szCs w:val="22"/>
        </w:rPr>
        <w:t xml:space="preserve"> and would be identical to the orders</w:t>
      </w:r>
      <w:r>
        <w:rPr>
          <w:rFonts w:ascii="Arial" w:hAnsi="Arial" w:cs="Arial"/>
          <w:sz w:val="22"/>
          <w:szCs w:val="22"/>
        </w:rPr>
        <w:t>.  The rule would not include provisions for licensees that ship small quantities of irradiated reactor fuel.</w:t>
      </w:r>
    </w:p>
    <w:p w:rsidR="00723433" w:rsidRPr="006460FB" w:rsidRDefault="00723433" w:rsidP="00723433">
      <w:pPr>
        <w:widowControl/>
        <w:rPr>
          <w:rFonts w:ascii="Arial" w:hAnsi="Arial" w:cs="Arial"/>
          <w:sz w:val="22"/>
          <w:szCs w:val="22"/>
        </w:rPr>
      </w:pPr>
    </w:p>
    <w:p w:rsidR="00723433" w:rsidRPr="006460FB" w:rsidRDefault="00723433" w:rsidP="00723433">
      <w:pPr>
        <w:widowControl/>
        <w:rPr>
          <w:rFonts w:ascii="Arial" w:hAnsi="Arial" w:cs="Arial"/>
          <w:sz w:val="22"/>
          <w:szCs w:val="22"/>
        </w:rPr>
      </w:pPr>
      <w:r w:rsidRPr="006460FB">
        <w:rPr>
          <w:rFonts w:ascii="Arial" w:hAnsi="Arial" w:cs="Arial"/>
          <w:sz w:val="22"/>
          <w:szCs w:val="22"/>
        </w:rPr>
        <w:t>A comprehensive rulemaking would provide a me</w:t>
      </w:r>
      <w:r>
        <w:rPr>
          <w:rFonts w:ascii="Arial" w:hAnsi="Arial" w:cs="Arial"/>
          <w:sz w:val="22"/>
          <w:szCs w:val="22"/>
        </w:rPr>
        <w:t>ans of addressing the issues and concerns associated with the physical protection of c</w:t>
      </w:r>
      <w:r w:rsidRPr="006460FB">
        <w:rPr>
          <w:rFonts w:ascii="Arial" w:hAnsi="Arial" w:cs="Arial"/>
          <w:sz w:val="22"/>
          <w:szCs w:val="22"/>
        </w:rPr>
        <w:t xml:space="preserve">ategory 1 and </w:t>
      </w:r>
      <w:r>
        <w:rPr>
          <w:rFonts w:ascii="Arial" w:hAnsi="Arial" w:cs="Arial"/>
          <w:sz w:val="22"/>
          <w:szCs w:val="22"/>
        </w:rPr>
        <w:t xml:space="preserve">category </w:t>
      </w:r>
      <w:r w:rsidRPr="006460FB">
        <w:rPr>
          <w:rFonts w:ascii="Arial" w:hAnsi="Arial" w:cs="Arial"/>
          <w:sz w:val="22"/>
          <w:szCs w:val="22"/>
        </w:rPr>
        <w:t xml:space="preserve">2 </w:t>
      </w:r>
      <w:r>
        <w:rPr>
          <w:rFonts w:ascii="Arial" w:hAnsi="Arial" w:cs="Arial"/>
          <w:sz w:val="22"/>
          <w:szCs w:val="22"/>
        </w:rPr>
        <w:t>quantities of radioactive material</w:t>
      </w:r>
      <w:r w:rsidRPr="006460FB">
        <w:rPr>
          <w:rFonts w:ascii="Arial" w:hAnsi="Arial" w:cs="Arial"/>
          <w:sz w:val="22"/>
          <w:szCs w:val="22"/>
        </w:rPr>
        <w:t xml:space="preserve">. </w:t>
      </w:r>
      <w:r>
        <w:rPr>
          <w:rFonts w:ascii="Arial" w:hAnsi="Arial" w:cs="Arial"/>
          <w:sz w:val="22"/>
          <w:szCs w:val="22"/>
        </w:rPr>
        <w:t xml:space="preserve"> </w:t>
      </w:r>
      <w:r w:rsidRPr="006460FB">
        <w:rPr>
          <w:rFonts w:ascii="Arial" w:hAnsi="Arial" w:cs="Arial"/>
          <w:sz w:val="22"/>
          <w:szCs w:val="22"/>
        </w:rPr>
        <w:t>Through a comprehensive revision</w:t>
      </w:r>
      <w:r w:rsidR="008746A5">
        <w:rPr>
          <w:rFonts w:ascii="Arial" w:hAnsi="Arial" w:cs="Arial"/>
          <w:sz w:val="22"/>
          <w:szCs w:val="22"/>
        </w:rPr>
        <w:t xml:space="preserve"> of the regulations</w:t>
      </w:r>
      <w:r w:rsidRPr="006460FB">
        <w:rPr>
          <w:rFonts w:ascii="Arial" w:hAnsi="Arial" w:cs="Arial"/>
          <w:sz w:val="22"/>
          <w:szCs w:val="22"/>
        </w:rPr>
        <w:t xml:space="preserve">, the NRC could ensure that all </w:t>
      </w:r>
      <w:r>
        <w:rPr>
          <w:rFonts w:ascii="Arial" w:hAnsi="Arial" w:cs="Arial"/>
          <w:sz w:val="22"/>
          <w:szCs w:val="22"/>
        </w:rPr>
        <w:t>licensees that possess c</w:t>
      </w:r>
      <w:r w:rsidRPr="006460FB">
        <w:rPr>
          <w:rFonts w:ascii="Arial" w:hAnsi="Arial" w:cs="Arial"/>
          <w:sz w:val="22"/>
          <w:szCs w:val="22"/>
        </w:rPr>
        <w:t xml:space="preserve">ategory 1 </w:t>
      </w:r>
      <w:r>
        <w:rPr>
          <w:rFonts w:ascii="Arial" w:hAnsi="Arial" w:cs="Arial"/>
          <w:sz w:val="22"/>
          <w:szCs w:val="22"/>
        </w:rPr>
        <w:t>or</w:t>
      </w:r>
      <w:r w:rsidRPr="006460FB">
        <w:rPr>
          <w:rFonts w:ascii="Arial" w:hAnsi="Arial" w:cs="Arial"/>
          <w:sz w:val="22"/>
          <w:szCs w:val="22"/>
        </w:rPr>
        <w:t xml:space="preserve"> </w:t>
      </w:r>
      <w:r>
        <w:rPr>
          <w:rFonts w:ascii="Arial" w:hAnsi="Arial" w:cs="Arial"/>
          <w:sz w:val="22"/>
          <w:szCs w:val="22"/>
        </w:rPr>
        <w:t>c</w:t>
      </w:r>
      <w:r w:rsidRPr="006460FB">
        <w:rPr>
          <w:rFonts w:ascii="Arial" w:hAnsi="Arial" w:cs="Arial"/>
          <w:sz w:val="22"/>
          <w:szCs w:val="22"/>
        </w:rPr>
        <w:t xml:space="preserve">ategory 2 </w:t>
      </w:r>
      <w:r>
        <w:rPr>
          <w:rFonts w:ascii="Arial" w:hAnsi="Arial" w:cs="Arial"/>
          <w:sz w:val="22"/>
          <w:szCs w:val="22"/>
        </w:rPr>
        <w:t xml:space="preserve">quantities of radioactive material </w:t>
      </w:r>
      <w:r w:rsidRPr="006460FB">
        <w:rPr>
          <w:rFonts w:ascii="Arial" w:hAnsi="Arial" w:cs="Arial"/>
          <w:sz w:val="22"/>
          <w:szCs w:val="22"/>
        </w:rPr>
        <w:t>would be subject to uniform regulatory requirements in order to consistently implement measures to enhance security and safety</w:t>
      </w:r>
      <w:r>
        <w:rPr>
          <w:rFonts w:ascii="Arial" w:hAnsi="Arial" w:cs="Arial"/>
          <w:sz w:val="22"/>
          <w:szCs w:val="22"/>
        </w:rPr>
        <w:t>.  This alternative does not address any of the recommendations or lessons learned from implementing the orders.</w:t>
      </w:r>
    </w:p>
    <w:p w:rsidR="00723433" w:rsidRPr="006460FB" w:rsidRDefault="00723433" w:rsidP="00723433">
      <w:pPr>
        <w:widowControl/>
        <w:rPr>
          <w:rFonts w:ascii="Arial" w:hAnsi="Arial" w:cs="Arial"/>
          <w:sz w:val="22"/>
          <w:szCs w:val="22"/>
        </w:rPr>
      </w:pPr>
    </w:p>
    <w:p w:rsidR="00723433" w:rsidRDefault="00723433" w:rsidP="00723433">
      <w:pPr>
        <w:widowControl/>
        <w:rPr>
          <w:rFonts w:ascii="Arial" w:hAnsi="Arial" w:cs="Arial"/>
          <w:sz w:val="22"/>
          <w:szCs w:val="22"/>
        </w:rPr>
      </w:pPr>
      <w:r w:rsidRPr="006460FB">
        <w:rPr>
          <w:rFonts w:ascii="Arial" w:hAnsi="Arial" w:cs="Arial"/>
          <w:sz w:val="22"/>
          <w:szCs w:val="22"/>
        </w:rPr>
        <w:t>The NRC has estimated the benefits and costs of this option, as described in Sections 3 and</w:t>
      </w:r>
      <w:r>
        <w:rPr>
          <w:rFonts w:ascii="Arial" w:hAnsi="Arial" w:cs="Arial"/>
          <w:sz w:val="22"/>
          <w:szCs w:val="22"/>
        </w:rPr>
        <w:t xml:space="preserve"> 4 of this regulatory analysis.  </w:t>
      </w:r>
    </w:p>
    <w:p w:rsidR="007C576F" w:rsidRDefault="007C576F" w:rsidP="00033F05">
      <w:pPr>
        <w:widowControl/>
        <w:numPr>
          <w:ilvl w:val="12"/>
          <w:numId w:val="0"/>
        </w:numPr>
        <w:rPr>
          <w:rFonts w:ascii="Arial" w:hAnsi="Arial" w:cs="Arial"/>
          <w:b/>
          <w:bCs/>
          <w:sz w:val="24"/>
          <w:szCs w:val="24"/>
        </w:rPr>
      </w:pPr>
    </w:p>
    <w:p w:rsidR="00E56200" w:rsidRDefault="00E56200">
      <w:pPr>
        <w:widowControl/>
        <w:autoSpaceDE/>
        <w:autoSpaceDN/>
        <w:adjustRightInd/>
        <w:rPr>
          <w:rFonts w:ascii="Arial" w:hAnsi="Arial" w:cs="Arial"/>
          <w:b/>
          <w:bCs/>
          <w:sz w:val="24"/>
          <w:szCs w:val="24"/>
        </w:rPr>
      </w:pPr>
      <w:r>
        <w:rPr>
          <w:rFonts w:ascii="Arial" w:hAnsi="Arial" w:cs="Arial"/>
          <w:b/>
          <w:bCs/>
          <w:sz w:val="24"/>
          <w:szCs w:val="24"/>
        </w:rPr>
        <w:br w:type="page"/>
      </w:r>
    </w:p>
    <w:p w:rsidR="00CE10FD" w:rsidRPr="00713F3B" w:rsidRDefault="00C410E1" w:rsidP="00033F05">
      <w:pPr>
        <w:widowControl/>
        <w:numPr>
          <w:ilvl w:val="12"/>
          <w:numId w:val="0"/>
        </w:numPr>
        <w:rPr>
          <w:rFonts w:ascii="Arial" w:hAnsi="Arial" w:cs="Arial"/>
          <w:b/>
          <w:bCs/>
          <w:sz w:val="24"/>
          <w:szCs w:val="24"/>
        </w:rPr>
      </w:pPr>
      <w:r w:rsidRPr="00713F3B">
        <w:rPr>
          <w:rFonts w:ascii="Arial" w:hAnsi="Arial" w:cs="Arial"/>
          <w:b/>
          <w:bCs/>
          <w:sz w:val="24"/>
          <w:szCs w:val="24"/>
        </w:rPr>
        <w:lastRenderedPageBreak/>
        <w:t>3</w:t>
      </w:r>
      <w:r w:rsidR="00337EE0" w:rsidRPr="00713F3B">
        <w:rPr>
          <w:rFonts w:ascii="Arial" w:hAnsi="Arial" w:cs="Arial"/>
          <w:b/>
          <w:bCs/>
          <w:sz w:val="24"/>
          <w:szCs w:val="24"/>
        </w:rPr>
        <w:t>.</w:t>
      </w:r>
      <w:r w:rsidR="00337EE0" w:rsidRPr="00713F3B">
        <w:rPr>
          <w:rFonts w:ascii="Arial" w:hAnsi="Arial" w:cs="Arial"/>
          <w:b/>
          <w:bCs/>
          <w:sz w:val="24"/>
          <w:szCs w:val="24"/>
        </w:rPr>
        <w:tab/>
      </w:r>
      <w:r w:rsidR="00021D49" w:rsidRPr="00713F3B">
        <w:rPr>
          <w:rFonts w:ascii="Arial" w:hAnsi="Arial" w:cs="Arial"/>
          <w:b/>
          <w:bCs/>
          <w:sz w:val="24"/>
          <w:szCs w:val="24"/>
        </w:rPr>
        <w:t>Evaluation of Benefits and Costs</w:t>
      </w:r>
    </w:p>
    <w:p w:rsidR="00CE10FD" w:rsidRDefault="00CE10FD" w:rsidP="00033F05">
      <w:pPr>
        <w:widowControl/>
        <w:numPr>
          <w:ilvl w:val="12"/>
          <w:numId w:val="0"/>
        </w:numPr>
        <w:rPr>
          <w:rFonts w:ascii="Arial" w:hAnsi="Arial" w:cs="Arial"/>
          <w:bCs/>
          <w:sz w:val="22"/>
          <w:szCs w:val="22"/>
        </w:rPr>
      </w:pPr>
    </w:p>
    <w:p w:rsidR="00CE10FD" w:rsidRPr="00141B9C" w:rsidRDefault="00ED331D" w:rsidP="00CE10FD">
      <w:pPr>
        <w:rPr>
          <w:rFonts w:ascii="Arial" w:hAnsi="Arial" w:cs="Arial"/>
          <w:sz w:val="22"/>
          <w:szCs w:val="22"/>
        </w:rPr>
      </w:pPr>
      <w:r>
        <w:rPr>
          <w:rFonts w:ascii="Arial" w:hAnsi="Arial" w:cs="Arial"/>
          <w:sz w:val="22"/>
          <w:szCs w:val="22"/>
        </w:rPr>
        <w:t xml:space="preserve">This </w:t>
      </w:r>
      <w:r w:rsidR="00CE10FD" w:rsidRPr="00141B9C">
        <w:rPr>
          <w:rFonts w:ascii="Arial" w:hAnsi="Arial" w:cs="Arial"/>
          <w:sz w:val="22"/>
          <w:szCs w:val="22"/>
        </w:rPr>
        <w:t xml:space="preserve">section </w:t>
      </w:r>
      <w:r>
        <w:rPr>
          <w:rFonts w:ascii="Arial" w:hAnsi="Arial" w:cs="Arial"/>
          <w:sz w:val="22"/>
          <w:szCs w:val="22"/>
        </w:rPr>
        <w:t xml:space="preserve">examines the benefits and costs expected to result from </w:t>
      </w:r>
      <w:r w:rsidR="00D2496B">
        <w:rPr>
          <w:rFonts w:ascii="Arial" w:hAnsi="Arial" w:cs="Arial"/>
          <w:sz w:val="22"/>
          <w:szCs w:val="22"/>
        </w:rPr>
        <w:t xml:space="preserve">the </w:t>
      </w:r>
      <w:r w:rsidR="006C2552">
        <w:rPr>
          <w:rFonts w:ascii="Arial" w:hAnsi="Arial" w:cs="Arial"/>
          <w:sz w:val="22"/>
          <w:szCs w:val="22"/>
        </w:rPr>
        <w:t>four</w:t>
      </w:r>
      <w:r w:rsidR="00D2496B">
        <w:rPr>
          <w:rFonts w:ascii="Arial" w:hAnsi="Arial" w:cs="Arial"/>
          <w:sz w:val="22"/>
          <w:szCs w:val="22"/>
        </w:rPr>
        <w:t xml:space="preserve"> options</w:t>
      </w:r>
      <w:r w:rsidR="00C16AC4" w:rsidRPr="00C16AC4">
        <w:rPr>
          <w:rFonts w:ascii="Arial" w:hAnsi="Arial" w:cs="Arial"/>
          <w:sz w:val="22"/>
          <w:szCs w:val="22"/>
        </w:rPr>
        <w:t xml:space="preserve"> </w:t>
      </w:r>
      <w:r w:rsidR="00C16AC4">
        <w:rPr>
          <w:rFonts w:ascii="Arial" w:hAnsi="Arial" w:cs="Arial"/>
          <w:sz w:val="22"/>
          <w:szCs w:val="22"/>
        </w:rPr>
        <w:t>described in the previous section</w:t>
      </w:r>
      <w:r w:rsidR="00CE4F2D">
        <w:rPr>
          <w:rFonts w:ascii="Arial" w:hAnsi="Arial" w:cs="Arial"/>
          <w:sz w:val="22"/>
          <w:szCs w:val="22"/>
        </w:rPr>
        <w:t>.  The information</w:t>
      </w:r>
      <w:r>
        <w:rPr>
          <w:rFonts w:ascii="Arial" w:hAnsi="Arial" w:cs="Arial"/>
          <w:sz w:val="22"/>
          <w:szCs w:val="22"/>
        </w:rPr>
        <w:t xml:space="preserve"> is presented</w:t>
      </w:r>
      <w:r w:rsidR="00CE10FD" w:rsidRPr="00141B9C">
        <w:rPr>
          <w:rFonts w:ascii="Arial" w:hAnsi="Arial" w:cs="Arial"/>
          <w:sz w:val="22"/>
          <w:szCs w:val="22"/>
        </w:rPr>
        <w:t xml:space="preserve"> </w:t>
      </w:r>
      <w:r>
        <w:rPr>
          <w:rFonts w:ascii="Arial" w:hAnsi="Arial" w:cs="Arial"/>
          <w:sz w:val="22"/>
          <w:szCs w:val="22"/>
        </w:rPr>
        <w:t xml:space="preserve">in </w:t>
      </w:r>
      <w:r w:rsidR="00312692">
        <w:rPr>
          <w:rFonts w:ascii="Arial" w:hAnsi="Arial" w:cs="Arial"/>
          <w:sz w:val="22"/>
          <w:szCs w:val="22"/>
        </w:rPr>
        <w:t>three</w:t>
      </w:r>
      <w:r>
        <w:rPr>
          <w:rFonts w:ascii="Arial" w:hAnsi="Arial" w:cs="Arial"/>
          <w:sz w:val="22"/>
          <w:szCs w:val="22"/>
        </w:rPr>
        <w:t xml:space="preserve"> subsections.  Section 3.1 identifies the attributes that are expect</w:t>
      </w:r>
      <w:r w:rsidR="00D2496B">
        <w:rPr>
          <w:rFonts w:ascii="Arial" w:hAnsi="Arial" w:cs="Arial"/>
          <w:sz w:val="22"/>
          <w:szCs w:val="22"/>
        </w:rPr>
        <w:t>e</w:t>
      </w:r>
      <w:r>
        <w:rPr>
          <w:rFonts w:ascii="Arial" w:hAnsi="Arial" w:cs="Arial"/>
          <w:sz w:val="22"/>
          <w:szCs w:val="22"/>
        </w:rPr>
        <w:t>d to be affected by the rulemaking.  Section 3.2 describes how the benefits and costs</w:t>
      </w:r>
      <w:r w:rsidR="00747571">
        <w:rPr>
          <w:rFonts w:ascii="Arial" w:hAnsi="Arial" w:cs="Arial"/>
          <w:sz w:val="22"/>
          <w:szCs w:val="22"/>
        </w:rPr>
        <w:t xml:space="preserve"> have been analyzed</w:t>
      </w:r>
      <w:r w:rsidR="00312692">
        <w:rPr>
          <w:rFonts w:ascii="Arial" w:hAnsi="Arial" w:cs="Arial"/>
          <w:sz w:val="22"/>
          <w:szCs w:val="22"/>
        </w:rPr>
        <w:t xml:space="preserve"> for the main analysis</w:t>
      </w:r>
      <w:r w:rsidR="00747571">
        <w:rPr>
          <w:rFonts w:ascii="Arial" w:hAnsi="Arial" w:cs="Arial"/>
          <w:sz w:val="22"/>
          <w:szCs w:val="22"/>
        </w:rPr>
        <w:t>.</w:t>
      </w:r>
      <w:r w:rsidR="00312692">
        <w:rPr>
          <w:rFonts w:ascii="Arial" w:hAnsi="Arial" w:cs="Arial"/>
          <w:sz w:val="22"/>
          <w:szCs w:val="22"/>
        </w:rPr>
        <w:t xml:space="preserve">  Section 3.3 describes how the benefits and costs have been analyzed for the pre-order analysis.</w:t>
      </w:r>
      <w:r w:rsidR="00747571">
        <w:rPr>
          <w:rFonts w:ascii="Arial" w:hAnsi="Arial" w:cs="Arial"/>
          <w:sz w:val="22"/>
          <w:szCs w:val="22"/>
        </w:rPr>
        <w:t xml:space="preserve"> </w:t>
      </w:r>
    </w:p>
    <w:p w:rsidR="00CE10FD" w:rsidRDefault="00CE10FD" w:rsidP="00CE10FD">
      <w:pPr>
        <w:rPr>
          <w:rFonts w:ascii="Arial" w:hAnsi="Arial" w:cs="Arial"/>
          <w:sz w:val="22"/>
          <w:szCs w:val="22"/>
        </w:rPr>
      </w:pPr>
    </w:p>
    <w:p w:rsidR="00490EF1" w:rsidRPr="009C2467" w:rsidRDefault="00490EF1" w:rsidP="00490EF1">
      <w:pPr>
        <w:widowControl/>
        <w:rPr>
          <w:rFonts w:ascii="Arial" w:hAnsi="Arial" w:cs="Arial"/>
          <w:sz w:val="22"/>
          <w:szCs w:val="22"/>
        </w:rPr>
      </w:pPr>
      <w:r w:rsidRPr="009C2467">
        <w:rPr>
          <w:rFonts w:ascii="Arial" w:hAnsi="Arial" w:cs="Arial"/>
          <w:sz w:val="22"/>
          <w:szCs w:val="22"/>
        </w:rPr>
        <w:t xml:space="preserve">Throughout this analysis, various labor rates are used.  These rates are used consistently for all of the issues and their derivations are described below. </w:t>
      </w:r>
    </w:p>
    <w:p w:rsidR="00490EF1" w:rsidRPr="009C2467" w:rsidRDefault="00490EF1" w:rsidP="00490EF1">
      <w:pPr>
        <w:widowControl/>
        <w:rPr>
          <w:rFonts w:ascii="Arial" w:hAnsi="Arial" w:cs="Arial"/>
          <w:sz w:val="22"/>
          <w:szCs w:val="22"/>
        </w:rPr>
      </w:pPr>
    </w:p>
    <w:p w:rsidR="00C60E73" w:rsidRPr="009C2467" w:rsidRDefault="00490EF1" w:rsidP="00C60E73">
      <w:pPr>
        <w:widowControl/>
        <w:rPr>
          <w:rFonts w:ascii="Arial" w:hAnsi="Arial" w:cs="Arial"/>
          <w:sz w:val="22"/>
          <w:szCs w:val="22"/>
        </w:rPr>
      </w:pPr>
      <w:r w:rsidRPr="009C2467">
        <w:rPr>
          <w:rFonts w:ascii="Arial" w:hAnsi="Arial" w:cs="Arial"/>
          <w:sz w:val="22"/>
          <w:szCs w:val="22"/>
        </w:rPr>
        <w:t xml:space="preserve">Licensee labor rates were obtained from National Wage Data available on the Bureau of Labor Statistics </w:t>
      </w:r>
      <w:r w:rsidR="00C16AC4">
        <w:rPr>
          <w:rFonts w:ascii="Arial" w:hAnsi="Arial" w:cs="Arial"/>
          <w:sz w:val="22"/>
          <w:szCs w:val="22"/>
        </w:rPr>
        <w:t>W</w:t>
      </w:r>
      <w:r w:rsidR="00C16AC4" w:rsidRPr="009C2467">
        <w:rPr>
          <w:rFonts w:ascii="Arial" w:hAnsi="Arial" w:cs="Arial"/>
          <w:sz w:val="22"/>
          <w:szCs w:val="22"/>
        </w:rPr>
        <w:t>eb site (</w:t>
      </w:r>
      <w:hyperlink r:id="rId16" w:history="1">
        <w:r w:rsidR="00C16AC4" w:rsidRPr="0024349B">
          <w:rPr>
            <w:rStyle w:val="Hyperlink"/>
            <w:rFonts w:ascii="Arial" w:hAnsi="Arial" w:cs="Arial"/>
            <w:sz w:val="22"/>
            <w:szCs w:val="22"/>
          </w:rPr>
          <w:t>www.bls.gov</w:t>
        </w:r>
      </w:hyperlink>
      <w:r w:rsidR="00C16AC4" w:rsidRPr="009C2467">
        <w:rPr>
          <w:rFonts w:ascii="Arial" w:hAnsi="Arial" w:cs="Arial"/>
          <w:sz w:val="22"/>
          <w:szCs w:val="22"/>
        </w:rPr>
        <w:t xml:space="preserve">).  Depending </w:t>
      </w:r>
      <w:r w:rsidRPr="009C2467">
        <w:rPr>
          <w:rFonts w:ascii="Arial" w:hAnsi="Arial" w:cs="Arial"/>
          <w:sz w:val="22"/>
          <w:szCs w:val="22"/>
        </w:rPr>
        <w:t>on the industry and the occupation</w:t>
      </w:r>
      <w:r>
        <w:rPr>
          <w:rFonts w:ascii="Arial" w:hAnsi="Arial" w:cs="Arial"/>
          <w:sz w:val="22"/>
          <w:szCs w:val="22"/>
        </w:rPr>
        <w:t xml:space="preserve"> </w:t>
      </w:r>
      <w:r w:rsidRPr="009C2467">
        <w:rPr>
          <w:rFonts w:ascii="Arial" w:hAnsi="Arial" w:cs="Arial"/>
          <w:sz w:val="22"/>
          <w:szCs w:val="22"/>
        </w:rPr>
        <w:t xml:space="preserve">(e.g., manufacturing, health and safety, etc.), an appropriate mean hourly labor rate is selected.  The rate is then increased using a multiplier of </w:t>
      </w:r>
      <w:r>
        <w:rPr>
          <w:rFonts w:ascii="Arial" w:hAnsi="Arial" w:cs="Arial"/>
          <w:sz w:val="22"/>
          <w:szCs w:val="22"/>
        </w:rPr>
        <w:t>1.5</w:t>
      </w:r>
      <w:r w:rsidRPr="009C2467">
        <w:rPr>
          <w:rFonts w:ascii="Arial" w:hAnsi="Arial" w:cs="Arial"/>
          <w:sz w:val="22"/>
          <w:szCs w:val="22"/>
        </w:rPr>
        <w:t xml:space="preserve"> to account for benefits (insurance premiums, pension, and legally required benefits).  Because exact hourly rates would be difficult to obtain and may not be sufficiently recent, nationwide mean hourly rates are used.</w:t>
      </w:r>
      <w:r w:rsidR="00C60E73">
        <w:rPr>
          <w:rFonts w:ascii="Arial" w:hAnsi="Arial" w:cs="Arial"/>
          <w:sz w:val="22"/>
          <w:szCs w:val="22"/>
        </w:rPr>
        <w:t xml:space="preserve">  </w:t>
      </w:r>
      <w:r w:rsidR="00C60E73" w:rsidRPr="009C2467">
        <w:rPr>
          <w:rFonts w:ascii="Arial" w:hAnsi="Arial" w:cs="Arial"/>
          <w:sz w:val="22"/>
          <w:szCs w:val="22"/>
        </w:rPr>
        <w:t xml:space="preserve">For all </w:t>
      </w:r>
      <w:r w:rsidR="00C60E73">
        <w:rPr>
          <w:rFonts w:ascii="Arial" w:hAnsi="Arial" w:cs="Arial"/>
          <w:sz w:val="22"/>
          <w:szCs w:val="22"/>
        </w:rPr>
        <w:t>licensee</w:t>
      </w:r>
      <w:r w:rsidR="00C60E73" w:rsidRPr="009C2467">
        <w:rPr>
          <w:rFonts w:ascii="Arial" w:hAnsi="Arial" w:cs="Arial"/>
          <w:sz w:val="22"/>
          <w:szCs w:val="22"/>
        </w:rPr>
        <w:t xml:space="preserve"> labor rates</w:t>
      </w:r>
      <w:r w:rsidR="00C60E73">
        <w:rPr>
          <w:rFonts w:ascii="Arial" w:hAnsi="Arial" w:cs="Arial"/>
          <w:sz w:val="22"/>
          <w:szCs w:val="22"/>
        </w:rPr>
        <w:t xml:space="preserve">, $55/hour is used, which is from </w:t>
      </w:r>
      <w:r w:rsidR="00C60E73" w:rsidRPr="009C2467">
        <w:rPr>
          <w:rFonts w:ascii="Arial" w:hAnsi="Arial" w:cs="Arial"/>
          <w:sz w:val="22"/>
          <w:szCs w:val="22"/>
        </w:rPr>
        <w:t>Bureau of Labor Statistics Employer Costs for Employee Compensation data set,</w:t>
      </w:r>
      <w:r w:rsidR="00C60E73" w:rsidRPr="00350513">
        <w:rPr>
          <w:rFonts w:ascii="Arial" w:hAnsi="Arial" w:cs="Arial"/>
          <w:sz w:val="22"/>
          <w:szCs w:val="22"/>
        </w:rPr>
        <w:t xml:space="preserve"> </w:t>
      </w:r>
      <w:r w:rsidR="00C60E73">
        <w:rPr>
          <w:rFonts w:ascii="Arial" w:hAnsi="Arial" w:cs="Arial"/>
          <w:sz w:val="22"/>
          <w:szCs w:val="22"/>
        </w:rPr>
        <w:t>“Health and Safety Engineers, Except Mining Safety Engineers and Inspectors,”</w:t>
      </w:r>
      <w:r w:rsidR="00C60E73" w:rsidRPr="00256E02">
        <w:rPr>
          <w:rStyle w:val="FootnoteReference"/>
          <w:rFonts w:ascii="Arial" w:hAnsi="Arial"/>
          <w:sz w:val="22"/>
        </w:rPr>
        <w:footnoteReference w:id="2"/>
      </w:r>
      <w:r w:rsidR="00C60E73">
        <w:rPr>
          <w:rFonts w:ascii="Arial" w:hAnsi="Arial" w:cs="Arial"/>
          <w:sz w:val="22"/>
          <w:szCs w:val="22"/>
        </w:rPr>
        <w:t xml:space="preserve"> however, some of the actions evaluated may be conducted by lower paid employees, such as clerical staff.</w:t>
      </w:r>
      <w:r w:rsidR="00C60E73" w:rsidRPr="009C2467">
        <w:rPr>
          <w:rFonts w:ascii="Arial" w:hAnsi="Arial" w:cs="Arial"/>
          <w:sz w:val="22"/>
          <w:szCs w:val="22"/>
        </w:rPr>
        <w:t xml:space="preserve"> </w:t>
      </w:r>
    </w:p>
    <w:p w:rsidR="00490EF1" w:rsidRPr="009C2467" w:rsidRDefault="00490EF1" w:rsidP="00490EF1">
      <w:pPr>
        <w:widowControl/>
        <w:rPr>
          <w:rFonts w:ascii="Arial" w:hAnsi="Arial" w:cs="Arial"/>
          <w:sz w:val="22"/>
          <w:szCs w:val="22"/>
        </w:rPr>
      </w:pPr>
    </w:p>
    <w:p w:rsidR="00490EF1" w:rsidRPr="009C2467" w:rsidRDefault="00C16AC4" w:rsidP="00490EF1">
      <w:pPr>
        <w:widowControl/>
        <w:rPr>
          <w:rFonts w:ascii="Arial" w:hAnsi="Arial" w:cs="Arial"/>
          <w:sz w:val="22"/>
          <w:szCs w:val="22"/>
        </w:rPr>
      </w:pPr>
      <w:r>
        <w:rPr>
          <w:rFonts w:ascii="Arial" w:hAnsi="Arial" w:cs="Arial"/>
          <w:sz w:val="22"/>
          <w:szCs w:val="22"/>
        </w:rPr>
        <w:t xml:space="preserve">The </w:t>
      </w:r>
      <w:r w:rsidR="00490EF1" w:rsidRPr="009C2467">
        <w:rPr>
          <w:rFonts w:ascii="Arial" w:hAnsi="Arial" w:cs="Arial"/>
          <w:sz w:val="22"/>
          <w:szCs w:val="22"/>
        </w:rPr>
        <w:t xml:space="preserve">NRC labor rates are determined per the calculation methodology in Abstract 5.2 of </w:t>
      </w:r>
      <w:r w:rsidR="007C576F">
        <w:rPr>
          <w:rFonts w:ascii="Arial" w:hAnsi="Arial" w:cs="Arial"/>
          <w:sz w:val="22"/>
          <w:szCs w:val="22"/>
        </w:rPr>
        <w:br/>
      </w:r>
      <w:r w:rsidR="00490EF1" w:rsidRPr="009C2467">
        <w:rPr>
          <w:rFonts w:ascii="Arial" w:hAnsi="Arial" w:cs="Arial"/>
          <w:sz w:val="22"/>
          <w:szCs w:val="22"/>
        </w:rPr>
        <w:t>NUREG/CR-4627, Rev</w:t>
      </w:r>
      <w:r>
        <w:rPr>
          <w:rFonts w:ascii="Arial" w:hAnsi="Arial" w:cs="Arial"/>
          <w:sz w:val="22"/>
          <w:szCs w:val="22"/>
        </w:rPr>
        <w:t>ision</w:t>
      </w:r>
      <w:r w:rsidR="00490EF1" w:rsidRPr="009C2467">
        <w:rPr>
          <w:rFonts w:ascii="Arial" w:hAnsi="Arial" w:cs="Arial"/>
          <w:sz w:val="22"/>
          <w:szCs w:val="22"/>
        </w:rPr>
        <w:t>.1</w:t>
      </w:r>
      <w:r w:rsidR="00490EF1">
        <w:rPr>
          <w:rFonts w:ascii="Arial" w:hAnsi="Arial" w:cs="Arial"/>
          <w:sz w:val="22"/>
          <w:szCs w:val="22"/>
        </w:rPr>
        <w:t>,</w:t>
      </w:r>
      <w:r w:rsidR="00490EF1" w:rsidRPr="009C2467">
        <w:rPr>
          <w:rFonts w:ascii="Arial" w:hAnsi="Arial" w:cs="Arial"/>
          <w:sz w:val="22"/>
          <w:szCs w:val="22"/>
        </w:rPr>
        <w:t xml:space="preserve"> </w:t>
      </w:r>
      <w:r w:rsidR="00490EF1" w:rsidRPr="009C2467">
        <w:rPr>
          <w:rFonts w:ascii="Arial" w:hAnsi="Arial" w:cs="Arial"/>
          <w:sz w:val="22"/>
          <w:szCs w:val="22"/>
        </w:rPr>
        <w:sym w:font="WP TypographicSymbols" w:char="0041"/>
      </w:r>
      <w:r w:rsidR="00490EF1" w:rsidRPr="009C2467">
        <w:rPr>
          <w:rFonts w:ascii="Arial" w:hAnsi="Arial" w:cs="Arial"/>
          <w:sz w:val="22"/>
          <w:szCs w:val="22"/>
        </w:rPr>
        <w:t>Generic Cost Estimates, Abstracts from Generic Studies for Use in Preparing Regulatory Impact Analyses.</w:t>
      </w:r>
      <w:r w:rsidR="00490EF1" w:rsidRPr="009C2467">
        <w:rPr>
          <w:rFonts w:ascii="Arial" w:hAnsi="Arial" w:cs="Arial"/>
          <w:sz w:val="22"/>
          <w:szCs w:val="22"/>
        </w:rPr>
        <w:sym w:font="WP TypographicSymbols" w:char="0040"/>
      </w:r>
      <w:r w:rsidR="00490EF1" w:rsidRPr="009C2467">
        <w:rPr>
          <w:rFonts w:ascii="Arial" w:hAnsi="Arial" w:cs="Arial"/>
          <w:sz w:val="22"/>
          <w:szCs w:val="22"/>
        </w:rPr>
        <w:t xml:space="preserve">  This methodology considers only variable costs that are directly</w:t>
      </w:r>
      <w:r w:rsidR="00490EF1">
        <w:rPr>
          <w:rFonts w:ascii="Arial" w:hAnsi="Arial" w:cs="Arial"/>
          <w:sz w:val="22"/>
          <w:szCs w:val="22"/>
        </w:rPr>
        <w:t xml:space="preserve"> related to the implementation, </w:t>
      </w:r>
      <w:r w:rsidR="00490EF1" w:rsidRPr="009C2467">
        <w:rPr>
          <w:rFonts w:ascii="Arial" w:hAnsi="Arial" w:cs="Arial"/>
          <w:sz w:val="22"/>
          <w:szCs w:val="22"/>
        </w:rPr>
        <w:t xml:space="preserve">operation, and maintenance of the requirement.  Currently, this hourly labor rate for </w:t>
      </w:r>
      <w:r>
        <w:rPr>
          <w:rFonts w:ascii="Arial" w:hAnsi="Arial" w:cs="Arial"/>
          <w:sz w:val="22"/>
          <w:szCs w:val="22"/>
        </w:rPr>
        <w:t xml:space="preserve">the </w:t>
      </w:r>
      <w:r w:rsidR="00490EF1">
        <w:rPr>
          <w:rFonts w:ascii="Arial" w:hAnsi="Arial" w:cs="Arial"/>
          <w:sz w:val="22"/>
          <w:szCs w:val="22"/>
        </w:rPr>
        <w:t>NRC</w:t>
      </w:r>
      <w:r w:rsidR="00490EF1" w:rsidRPr="009C2467">
        <w:rPr>
          <w:rFonts w:ascii="Arial" w:hAnsi="Arial" w:cs="Arial"/>
          <w:sz w:val="22"/>
          <w:szCs w:val="22"/>
        </w:rPr>
        <w:t xml:space="preserve"> is </w:t>
      </w:r>
      <w:r w:rsidR="00490EF1">
        <w:rPr>
          <w:rFonts w:ascii="Arial" w:hAnsi="Arial" w:cs="Arial"/>
          <w:sz w:val="22"/>
          <w:szCs w:val="22"/>
        </w:rPr>
        <w:t>$119</w:t>
      </w:r>
      <w:r w:rsidR="00490EF1" w:rsidRPr="009C2467">
        <w:rPr>
          <w:rFonts w:ascii="Arial" w:hAnsi="Arial" w:cs="Arial"/>
          <w:sz w:val="22"/>
          <w:szCs w:val="22"/>
        </w:rPr>
        <w:t>.</w:t>
      </w:r>
    </w:p>
    <w:p w:rsidR="00490EF1" w:rsidRPr="009C2467" w:rsidRDefault="00490EF1" w:rsidP="00490EF1">
      <w:pPr>
        <w:widowControl/>
        <w:rPr>
          <w:rFonts w:ascii="Arial" w:hAnsi="Arial" w:cs="Arial"/>
          <w:sz w:val="22"/>
          <w:szCs w:val="22"/>
        </w:rPr>
      </w:pPr>
    </w:p>
    <w:p w:rsidR="00490EF1" w:rsidRPr="009C2467" w:rsidRDefault="00490EF1" w:rsidP="00490EF1">
      <w:pPr>
        <w:widowControl/>
        <w:rPr>
          <w:rFonts w:ascii="Arial" w:hAnsi="Arial" w:cs="Arial"/>
          <w:sz w:val="22"/>
          <w:szCs w:val="22"/>
        </w:rPr>
      </w:pPr>
      <w:r w:rsidRPr="009C2467">
        <w:rPr>
          <w:rFonts w:ascii="Arial" w:hAnsi="Arial" w:cs="Arial"/>
          <w:sz w:val="22"/>
          <w:szCs w:val="22"/>
        </w:rPr>
        <w:t>Agreement States</w:t>
      </w:r>
      <w:r w:rsidRPr="009C2467">
        <w:rPr>
          <w:rFonts w:ascii="Arial" w:hAnsi="Arial" w:cs="Arial"/>
          <w:sz w:val="22"/>
          <w:szCs w:val="22"/>
        </w:rPr>
        <w:sym w:font="WP TypographicSymbols" w:char="003D"/>
      </w:r>
      <w:r w:rsidRPr="009C2467">
        <w:rPr>
          <w:rFonts w:ascii="Arial" w:hAnsi="Arial" w:cs="Arial"/>
          <w:sz w:val="22"/>
          <w:szCs w:val="22"/>
        </w:rPr>
        <w:t xml:space="preserve"> labor rates vary in amount and in how each rate is determined.  A survey of a particular industry would reveal a labor rate that can be compared to the NRC</w:t>
      </w:r>
      <w:r w:rsidRPr="009C2467">
        <w:rPr>
          <w:rFonts w:ascii="Arial" w:hAnsi="Arial" w:cs="Arial"/>
          <w:sz w:val="22"/>
          <w:szCs w:val="22"/>
        </w:rPr>
        <w:sym w:font="WP TypographicSymbols" w:char="003D"/>
      </w:r>
      <w:r w:rsidRPr="009C2467">
        <w:rPr>
          <w:rFonts w:ascii="Arial" w:hAnsi="Arial" w:cs="Arial"/>
          <w:sz w:val="22"/>
          <w:szCs w:val="22"/>
        </w:rPr>
        <w:t xml:space="preserve">s labor rate, or the Bureau of Labor Statistics </w:t>
      </w:r>
      <w:r w:rsidR="00C16AC4">
        <w:rPr>
          <w:rFonts w:ascii="Arial" w:hAnsi="Arial" w:cs="Arial"/>
          <w:sz w:val="22"/>
          <w:szCs w:val="22"/>
        </w:rPr>
        <w:t>W</w:t>
      </w:r>
      <w:r w:rsidRPr="009C2467">
        <w:rPr>
          <w:rFonts w:ascii="Arial" w:hAnsi="Arial" w:cs="Arial"/>
          <w:sz w:val="22"/>
          <w:szCs w:val="22"/>
        </w:rPr>
        <w:t xml:space="preserve">eb site can be used to obtain an hourly labor rate.  Either of these methods is likely to yield similar results.  For the purpose of this analysis, the average Agreement State hourly labor rate </w:t>
      </w:r>
      <w:r>
        <w:rPr>
          <w:rFonts w:ascii="Arial" w:hAnsi="Arial" w:cs="Arial"/>
          <w:sz w:val="22"/>
          <w:szCs w:val="22"/>
        </w:rPr>
        <w:t xml:space="preserve">of $33.17 </w:t>
      </w:r>
      <w:r w:rsidRPr="009C2467">
        <w:rPr>
          <w:rFonts w:ascii="Arial" w:hAnsi="Arial" w:cs="Arial"/>
          <w:sz w:val="22"/>
          <w:szCs w:val="22"/>
        </w:rPr>
        <w:t xml:space="preserve">was obtained from the Bureau of Labor Statistics Employer Costs for Employee Compensation data set, </w:t>
      </w:r>
      <w:r w:rsidRPr="009C2467">
        <w:rPr>
          <w:rFonts w:ascii="Arial" w:hAnsi="Arial" w:cs="Arial"/>
          <w:sz w:val="22"/>
          <w:szCs w:val="22"/>
        </w:rPr>
        <w:sym w:font="WP TypographicSymbols" w:char="0041"/>
      </w:r>
      <w:r w:rsidRPr="009C2467">
        <w:rPr>
          <w:rFonts w:ascii="Arial" w:hAnsi="Arial" w:cs="Arial"/>
          <w:sz w:val="22"/>
          <w:szCs w:val="22"/>
        </w:rPr>
        <w:t>Management, professional, and related occupations</w:t>
      </w:r>
      <w:r w:rsidRPr="009C2467">
        <w:rPr>
          <w:rFonts w:ascii="Arial" w:hAnsi="Arial" w:cs="Arial"/>
          <w:sz w:val="22"/>
          <w:szCs w:val="22"/>
        </w:rPr>
        <w:sym w:font="WP TypographicSymbols" w:char="0040"/>
      </w:r>
      <w:r w:rsidRPr="009C2467">
        <w:rPr>
          <w:rFonts w:ascii="Arial" w:hAnsi="Arial" w:cs="Arial"/>
          <w:sz w:val="22"/>
          <w:szCs w:val="22"/>
        </w:rPr>
        <w:t xml:space="preserve"> limited to State and local government workers</w:t>
      </w:r>
      <w:r w:rsidRPr="009C2467">
        <w:rPr>
          <w:rStyle w:val="FootnoteReference"/>
          <w:rFonts w:ascii="Arial" w:hAnsi="Arial" w:cs="Arial"/>
          <w:sz w:val="22"/>
          <w:szCs w:val="22"/>
        </w:rPr>
        <w:footnoteReference w:id="3"/>
      </w:r>
      <w:r w:rsidRPr="009C2467">
        <w:rPr>
          <w:rFonts w:ascii="Arial" w:hAnsi="Arial" w:cs="Arial"/>
          <w:sz w:val="22"/>
          <w:szCs w:val="22"/>
        </w:rPr>
        <w:t xml:space="preserve">.  This wage was then increased by the same factor of </w:t>
      </w:r>
      <w:r>
        <w:rPr>
          <w:rFonts w:ascii="Arial" w:hAnsi="Arial" w:cs="Arial"/>
          <w:sz w:val="22"/>
          <w:szCs w:val="22"/>
        </w:rPr>
        <w:t>1.5</w:t>
      </w:r>
      <w:r w:rsidRPr="009C2467">
        <w:rPr>
          <w:rFonts w:ascii="Arial" w:hAnsi="Arial" w:cs="Arial"/>
          <w:sz w:val="22"/>
          <w:szCs w:val="22"/>
        </w:rPr>
        <w:t xml:space="preserve"> described earlier to obtain an hourly labor rate of </w:t>
      </w:r>
      <w:r>
        <w:rPr>
          <w:rFonts w:ascii="Arial" w:hAnsi="Arial" w:cs="Arial"/>
          <w:sz w:val="22"/>
          <w:szCs w:val="22"/>
        </w:rPr>
        <w:t>$50</w:t>
      </w:r>
      <w:r w:rsidRPr="009C2467">
        <w:rPr>
          <w:rFonts w:ascii="Arial" w:hAnsi="Arial" w:cs="Arial"/>
          <w:sz w:val="22"/>
          <w:szCs w:val="22"/>
        </w:rPr>
        <w:t xml:space="preserve"> and an annual labor rate of </w:t>
      </w:r>
      <w:r>
        <w:rPr>
          <w:rFonts w:ascii="Arial" w:hAnsi="Arial" w:cs="Arial"/>
          <w:sz w:val="22"/>
          <w:szCs w:val="22"/>
        </w:rPr>
        <w:t>$89,000</w:t>
      </w:r>
      <w:r w:rsidRPr="009C2467">
        <w:rPr>
          <w:rFonts w:ascii="Arial" w:hAnsi="Arial" w:cs="Arial"/>
          <w:sz w:val="22"/>
          <w:szCs w:val="22"/>
        </w:rPr>
        <w:t>.</w:t>
      </w:r>
    </w:p>
    <w:p w:rsidR="00490EF1" w:rsidRPr="009C2467" w:rsidRDefault="00490EF1" w:rsidP="00490EF1">
      <w:pPr>
        <w:widowControl/>
        <w:rPr>
          <w:rFonts w:ascii="Arial" w:hAnsi="Arial" w:cs="Arial"/>
          <w:sz w:val="22"/>
          <w:szCs w:val="22"/>
        </w:rPr>
      </w:pPr>
    </w:p>
    <w:p w:rsidR="00490EF1" w:rsidRDefault="00490EF1" w:rsidP="00490EF1">
      <w:pPr>
        <w:widowControl/>
        <w:rPr>
          <w:rFonts w:ascii="Arial" w:hAnsi="Arial" w:cs="Arial"/>
          <w:sz w:val="22"/>
          <w:szCs w:val="22"/>
        </w:rPr>
      </w:pPr>
      <w:r w:rsidRPr="009C2467">
        <w:rPr>
          <w:rFonts w:ascii="Arial" w:hAnsi="Arial" w:cs="Arial"/>
          <w:sz w:val="22"/>
          <w:szCs w:val="22"/>
        </w:rPr>
        <w:lastRenderedPageBreak/>
        <w:t xml:space="preserve">The estimation of costs for rulemaking is based on professional staff full-time equivalent (FTE).  </w:t>
      </w:r>
      <w:r>
        <w:rPr>
          <w:rFonts w:ascii="Arial" w:hAnsi="Arial" w:cs="Arial"/>
          <w:sz w:val="22"/>
          <w:szCs w:val="22"/>
        </w:rPr>
        <w:t xml:space="preserve">Based on actual data from </w:t>
      </w:r>
      <w:r w:rsidR="00C16AC4">
        <w:rPr>
          <w:rFonts w:ascii="Arial" w:hAnsi="Arial" w:cs="Arial"/>
          <w:sz w:val="22"/>
          <w:szCs w:val="22"/>
        </w:rPr>
        <w:t xml:space="preserve">the </w:t>
      </w:r>
      <w:r>
        <w:rPr>
          <w:rFonts w:ascii="Arial" w:hAnsi="Arial" w:cs="Arial"/>
          <w:sz w:val="22"/>
          <w:szCs w:val="22"/>
        </w:rPr>
        <w:t>NRC’s time and labor system, t</w:t>
      </w:r>
      <w:r w:rsidRPr="009C2467">
        <w:rPr>
          <w:rFonts w:ascii="Arial" w:hAnsi="Arial" w:cs="Arial"/>
          <w:sz w:val="22"/>
          <w:szCs w:val="22"/>
        </w:rPr>
        <w:t xml:space="preserve">he number of hours in </w:t>
      </w:r>
      <w:r w:rsidR="004249AF">
        <w:rPr>
          <w:rFonts w:ascii="Arial" w:hAnsi="Arial" w:cs="Arial"/>
          <w:sz w:val="22"/>
          <w:szCs w:val="22"/>
        </w:rPr>
        <w:t>1</w:t>
      </w:r>
      <w:r w:rsidRPr="009C2467">
        <w:rPr>
          <w:rFonts w:ascii="Arial" w:hAnsi="Arial" w:cs="Arial"/>
          <w:sz w:val="22"/>
          <w:szCs w:val="22"/>
        </w:rPr>
        <w:t xml:space="preserve"> year </w:t>
      </w:r>
      <w:r>
        <w:rPr>
          <w:rFonts w:ascii="Arial" w:hAnsi="Arial" w:cs="Arial"/>
          <w:sz w:val="22"/>
          <w:szCs w:val="22"/>
        </w:rPr>
        <w:t xml:space="preserve">that directly relate to implementation of assigned duties </w:t>
      </w:r>
      <w:r w:rsidRPr="009C2467">
        <w:rPr>
          <w:rFonts w:ascii="Arial" w:hAnsi="Arial" w:cs="Arial"/>
          <w:sz w:val="22"/>
          <w:szCs w:val="22"/>
        </w:rPr>
        <w:t xml:space="preserve">is </w:t>
      </w:r>
      <w:r>
        <w:rPr>
          <w:rFonts w:ascii="Arial" w:hAnsi="Arial" w:cs="Arial"/>
          <w:sz w:val="22"/>
          <w:szCs w:val="22"/>
        </w:rPr>
        <w:t>1,451; this excludes hours on such things as leave, training, and completing administrative tasks.</w:t>
      </w:r>
      <w:r w:rsidRPr="009C2467">
        <w:rPr>
          <w:rFonts w:ascii="Arial" w:hAnsi="Arial" w:cs="Arial"/>
          <w:sz w:val="22"/>
          <w:szCs w:val="22"/>
        </w:rPr>
        <w:t xml:space="preserve">  Therefore, a</w:t>
      </w:r>
      <w:r>
        <w:rPr>
          <w:rFonts w:ascii="Arial" w:hAnsi="Arial" w:cs="Arial"/>
          <w:sz w:val="22"/>
          <w:szCs w:val="22"/>
        </w:rPr>
        <w:t>n NRC</w:t>
      </w:r>
      <w:r w:rsidRPr="009C2467">
        <w:rPr>
          <w:rFonts w:ascii="Arial" w:hAnsi="Arial" w:cs="Arial"/>
          <w:sz w:val="22"/>
          <w:szCs w:val="22"/>
        </w:rPr>
        <w:t xml:space="preserve"> professional staff </w:t>
      </w:r>
      <w:r w:rsidR="00AC78A4" w:rsidRPr="009C2467">
        <w:rPr>
          <w:rFonts w:ascii="Arial" w:hAnsi="Arial" w:cs="Arial"/>
          <w:sz w:val="22"/>
          <w:szCs w:val="22"/>
        </w:rPr>
        <w:t xml:space="preserve">FTE </w:t>
      </w:r>
      <w:r w:rsidR="00AC78A4">
        <w:rPr>
          <w:rFonts w:ascii="Arial" w:hAnsi="Arial" w:cs="Arial"/>
          <w:sz w:val="22"/>
          <w:szCs w:val="22"/>
        </w:rPr>
        <w:t>hour</w:t>
      </w:r>
      <w:r>
        <w:rPr>
          <w:rFonts w:ascii="Arial" w:hAnsi="Arial" w:cs="Arial"/>
          <w:sz w:val="22"/>
          <w:szCs w:val="22"/>
        </w:rPr>
        <w:t xml:space="preserve"> rate is</w:t>
      </w:r>
      <w:r w:rsidRPr="009C2467">
        <w:rPr>
          <w:rFonts w:ascii="Arial" w:hAnsi="Arial" w:cs="Arial"/>
          <w:sz w:val="22"/>
          <w:szCs w:val="22"/>
        </w:rPr>
        <w:t xml:space="preserve"> based on </w:t>
      </w:r>
      <w:r>
        <w:rPr>
          <w:rFonts w:ascii="Arial" w:hAnsi="Arial" w:cs="Arial"/>
          <w:sz w:val="22"/>
          <w:szCs w:val="22"/>
        </w:rPr>
        <w:t>1,451</w:t>
      </w:r>
      <w:r w:rsidRPr="009C2467">
        <w:rPr>
          <w:rFonts w:ascii="Arial" w:hAnsi="Arial" w:cs="Arial"/>
          <w:sz w:val="22"/>
          <w:szCs w:val="22"/>
        </w:rPr>
        <w:t xml:space="preserve"> hours</w:t>
      </w:r>
      <w:r>
        <w:rPr>
          <w:rFonts w:ascii="Arial" w:hAnsi="Arial" w:cs="Arial"/>
          <w:sz w:val="22"/>
          <w:szCs w:val="22"/>
        </w:rPr>
        <w:t xml:space="preserve">.  </w:t>
      </w:r>
      <w:r w:rsidRPr="009C2467">
        <w:rPr>
          <w:rFonts w:ascii="Arial" w:hAnsi="Arial" w:cs="Arial"/>
          <w:sz w:val="22"/>
          <w:szCs w:val="22"/>
        </w:rPr>
        <w:t xml:space="preserve">As described in </w:t>
      </w:r>
      <w:r>
        <w:rPr>
          <w:rFonts w:ascii="Arial" w:hAnsi="Arial" w:cs="Arial"/>
          <w:sz w:val="22"/>
          <w:szCs w:val="22"/>
        </w:rPr>
        <w:t>the Office of Management and Budget (</w:t>
      </w:r>
      <w:r w:rsidRPr="009C2467">
        <w:rPr>
          <w:rFonts w:ascii="Arial" w:hAnsi="Arial" w:cs="Arial"/>
          <w:sz w:val="22"/>
          <w:szCs w:val="22"/>
        </w:rPr>
        <w:t>OMB</w:t>
      </w:r>
      <w:r>
        <w:rPr>
          <w:rFonts w:ascii="Arial" w:hAnsi="Arial" w:cs="Arial"/>
          <w:sz w:val="22"/>
          <w:szCs w:val="22"/>
        </w:rPr>
        <w:t>)</w:t>
      </w:r>
      <w:r w:rsidRPr="009C2467">
        <w:rPr>
          <w:rFonts w:ascii="Arial" w:hAnsi="Arial" w:cs="Arial"/>
          <w:sz w:val="22"/>
          <w:szCs w:val="22"/>
        </w:rPr>
        <w:t xml:space="preserve"> Circular A-76, "Performance of Commercial Activities," the number of productive hours in one year is </w:t>
      </w:r>
      <w:r>
        <w:rPr>
          <w:rFonts w:ascii="Arial" w:hAnsi="Arial" w:cs="Arial"/>
          <w:sz w:val="22"/>
          <w:szCs w:val="22"/>
        </w:rPr>
        <w:t>1,776</w:t>
      </w:r>
      <w:r w:rsidRPr="009C2467">
        <w:rPr>
          <w:rFonts w:ascii="Arial" w:hAnsi="Arial" w:cs="Arial"/>
          <w:sz w:val="22"/>
          <w:szCs w:val="22"/>
        </w:rPr>
        <w:t>.</w:t>
      </w:r>
      <w:r>
        <w:rPr>
          <w:rFonts w:ascii="Arial" w:hAnsi="Arial" w:cs="Arial"/>
          <w:sz w:val="22"/>
          <w:szCs w:val="22"/>
        </w:rPr>
        <w:t xml:space="preserve">  As this actual value is likely to vary from State to State and no specific data are available, the FTE costs for the Agreement States are based on the number of hours estimated in OMB Circular A</w:t>
      </w:r>
      <w:r>
        <w:rPr>
          <w:rFonts w:ascii="Arial" w:hAnsi="Arial" w:cs="Arial"/>
          <w:sz w:val="22"/>
          <w:szCs w:val="22"/>
        </w:rPr>
        <w:noBreakHyphen/>
        <w:t>76.</w:t>
      </w:r>
      <w:r w:rsidRPr="009C2467">
        <w:rPr>
          <w:rFonts w:ascii="Arial" w:hAnsi="Arial" w:cs="Arial"/>
          <w:sz w:val="22"/>
          <w:szCs w:val="22"/>
        </w:rPr>
        <w:t xml:space="preserve">  Costs are determined by multiplying the number of FTEs by </w:t>
      </w:r>
      <w:r>
        <w:rPr>
          <w:rFonts w:ascii="Arial" w:hAnsi="Arial" w:cs="Arial"/>
          <w:sz w:val="22"/>
          <w:szCs w:val="22"/>
        </w:rPr>
        <w:t>1,451</w:t>
      </w:r>
      <w:r w:rsidRPr="009C2467">
        <w:rPr>
          <w:rFonts w:ascii="Arial" w:hAnsi="Arial" w:cs="Arial"/>
          <w:sz w:val="22"/>
          <w:szCs w:val="22"/>
        </w:rPr>
        <w:t xml:space="preserve"> hours </w:t>
      </w:r>
      <w:r w:rsidR="008746A5">
        <w:rPr>
          <w:rFonts w:ascii="Arial" w:hAnsi="Arial" w:cs="Arial"/>
          <w:sz w:val="22"/>
          <w:szCs w:val="22"/>
        </w:rPr>
        <w:t>for NRC (</w:t>
      </w:r>
      <w:r>
        <w:rPr>
          <w:rFonts w:ascii="Arial" w:hAnsi="Arial" w:cs="Arial"/>
          <w:sz w:val="22"/>
          <w:szCs w:val="22"/>
        </w:rPr>
        <w:t xml:space="preserve">1,776 hours </w:t>
      </w:r>
      <w:r w:rsidR="008746A5">
        <w:rPr>
          <w:rFonts w:ascii="Arial" w:hAnsi="Arial" w:cs="Arial"/>
          <w:sz w:val="22"/>
          <w:szCs w:val="22"/>
        </w:rPr>
        <w:t xml:space="preserve">for Agreement States) </w:t>
      </w:r>
      <w:r w:rsidRPr="009C2467">
        <w:rPr>
          <w:rFonts w:ascii="Arial" w:hAnsi="Arial" w:cs="Arial"/>
          <w:sz w:val="22"/>
          <w:szCs w:val="22"/>
        </w:rPr>
        <w:t>times the hourly labor rate.</w:t>
      </w:r>
    </w:p>
    <w:p w:rsidR="00E56200" w:rsidRPr="009C2467" w:rsidRDefault="00E56200" w:rsidP="00490EF1">
      <w:pPr>
        <w:widowControl/>
        <w:rPr>
          <w:rFonts w:ascii="Arial" w:hAnsi="Arial" w:cs="Arial"/>
          <w:sz w:val="22"/>
          <w:szCs w:val="22"/>
        </w:rPr>
      </w:pPr>
    </w:p>
    <w:p w:rsidR="00337EE0" w:rsidRPr="00713F3B" w:rsidRDefault="00747571" w:rsidP="00CE10FD">
      <w:pPr>
        <w:rPr>
          <w:b/>
        </w:rPr>
      </w:pPr>
      <w:r w:rsidRPr="00713F3B">
        <w:rPr>
          <w:rFonts w:ascii="Arial" w:hAnsi="Arial" w:cs="Arial"/>
          <w:b/>
          <w:sz w:val="22"/>
          <w:szCs w:val="22"/>
        </w:rPr>
        <w:t>3</w:t>
      </w:r>
      <w:r w:rsidR="00CE10FD" w:rsidRPr="00713F3B">
        <w:rPr>
          <w:rFonts w:ascii="Arial" w:hAnsi="Arial" w:cs="Arial"/>
          <w:b/>
          <w:sz w:val="22"/>
          <w:szCs w:val="22"/>
        </w:rPr>
        <w:t>.1</w:t>
      </w:r>
      <w:r w:rsidR="00CE10FD" w:rsidRPr="00713F3B">
        <w:rPr>
          <w:rFonts w:ascii="Arial" w:hAnsi="Arial" w:cs="Arial"/>
          <w:b/>
          <w:sz w:val="22"/>
          <w:szCs w:val="22"/>
        </w:rPr>
        <w:tab/>
        <w:t xml:space="preserve">Identification of Affected Attributes </w:t>
      </w:r>
    </w:p>
    <w:p w:rsidR="00337EE0" w:rsidRPr="006460FB" w:rsidRDefault="00337EE0" w:rsidP="00337EE0">
      <w:pPr>
        <w:widowControl/>
        <w:numPr>
          <w:ilvl w:val="12"/>
          <w:numId w:val="0"/>
        </w:numPr>
        <w:rPr>
          <w:rFonts w:ascii="Arial" w:hAnsi="Arial" w:cs="Arial"/>
          <w:sz w:val="22"/>
          <w:szCs w:val="22"/>
        </w:rPr>
      </w:pPr>
    </w:p>
    <w:p w:rsidR="00552B84" w:rsidRPr="006460FB" w:rsidRDefault="0089758B" w:rsidP="0089758B">
      <w:pPr>
        <w:widowControl/>
        <w:rPr>
          <w:rFonts w:ascii="Arial" w:hAnsi="Arial" w:cs="Arial"/>
          <w:sz w:val="22"/>
          <w:szCs w:val="22"/>
        </w:rPr>
      </w:pPr>
      <w:r w:rsidRPr="006460FB">
        <w:rPr>
          <w:rFonts w:ascii="Arial" w:hAnsi="Arial" w:cs="Arial"/>
          <w:sz w:val="22"/>
          <w:szCs w:val="22"/>
        </w:rPr>
        <w:t xml:space="preserve">This section identifies the </w:t>
      </w:r>
      <w:r w:rsidR="00747571">
        <w:rPr>
          <w:rFonts w:ascii="Arial" w:hAnsi="Arial" w:cs="Arial"/>
          <w:sz w:val="22"/>
          <w:szCs w:val="22"/>
        </w:rPr>
        <w:t xml:space="preserve">factors within the </w:t>
      </w:r>
      <w:r w:rsidR="001F2D28" w:rsidRPr="006460FB">
        <w:rPr>
          <w:rFonts w:ascii="Arial" w:hAnsi="Arial" w:cs="Arial"/>
          <w:sz w:val="22"/>
          <w:szCs w:val="22"/>
        </w:rPr>
        <w:t>public and private sector</w:t>
      </w:r>
      <w:r w:rsidR="006447C8">
        <w:rPr>
          <w:rFonts w:ascii="Arial" w:hAnsi="Arial" w:cs="Arial"/>
          <w:sz w:val="22"/>
          <w:szCs w:val="22"/>
        </w:rPr>
        <w:t>s</w:t>
      </w:r>
      <w:r w:rsidR="001F2D28" w:rsidRPr="006460FB">
        <w:rPr>
          <w:rFonts w:ascii="Arial" w:hAnsi="Arial" w:cs="Arial"/>
          <w:sz w:val="22"/>
          <w:szCs w:val="22"/>
        </w:rPr>
        <w:t xml:space="preserve"> </w:t>
      </w:r>
      <w:r w:rsidRPr="006460FB">
        <w:rPr>
          <w:rFonts w:ascii="Arial" w:hAnsi="Arial" w:cs="Arial"/>
          <w:sz w:val="22"/>
          <w:szCs w:val="22"/>
        </w:rPr>
        <w:t>that the regulatory alte</w:t>
      </w:r>
      <w:r w:rsidR="000F4FFB" w:rsidRPr="006460FB">
        <w:rPr>
          <w:rFonts w:ascii="Arial" w:hAnsi="Arial" w:cs="Arial"/>
          <w:sz w:val="22"/>
          <w:szCs w:val="22"/>
        </w:rPr>
        <w:t xml:space="preserve">rnatives (discussed in Section </w:t>
      </w:r>
      <w:r w:rsidR="00747571">
        <w:rPr>
          <w:rFonts w:ascii="Arial" w:hAnsi="Arial" w:cs="Arial"/>
          <w:sz w:val="22"/>
          <w:szCs w:val="22"/>
        </w:rPr>
        <w:t>2</w:t>
      </w:r>
      <w:r w:rsidRPr="006460FB">
        <w:rPr>
          <w:rFonts w:ascii="Arial" w:hAnsi="Arial" w:cs="Arial"/>
          <w:sz w:val="22"/>
          <w:szCs w:val="22"/>
        </w:rPr>
        <w:t xml:space="preserve">) are expected to affect. </w:t>
      </w:r>
      <w:r w:rsidR="00723B10">
        <w:rPr>
          <w:rFonts w:ascii="Arial" w:hAnsi="Arial" w:cs="Arial"/>
          <w:sz w:val="22"/>
          <w:szCs w:val="22"/>
        </w:rPr>
        <w:t xml:space="preserve"> </w:t>
      </w:r>
      <w:r w:rsidRPr="006460FB">
        <w:rPr>
          <w:rFonts w:ascii="Arial" w:hAnsi="Arial" w:cs="Arial"/>
          <w:sz w:val="22"/>
          <w:szCs w:val="22"/>
        </w:rPr>
        <w:t xml:space="preserve">These factors are classified as "attributes" using the list of potential attributes provided by </w:t>
      </w:r>
      <w:r w:rsidR="00C16AC4">
        <w:rPr>
          <w:rFonts w:ascii="Arial" w:hAnsi="Arial" w:cs="Arial"/>
          <w:sz w:val="22"/>
          <w:szCs w:val="22"/>
        </w:rPr>
        <w:t xml:space="preserve">the </w:t>
      </w:r>
      <w:r w:rsidRPr="006460FB">
        <w:rPr>
          <w:rFonts w:ascii="Arial" w:hAnsi="Arial" w:cs="Arial"/>
          <w:sz w:val="22"/>
          <w:szCs w:val="22"/>
        </w:rPr>
        <w:t xml:space="preserve">NRC in Chapter 5 of its </w:t>
      </w:r>
      <w:r w:rsidRPr="006460FB">
        <w:rPr>
          <w:rFonts w:ascii="Arial" w:hAnsi="Arial" w:cs="Arial"/>
          <w:i/>
          <w:iCs/>
          <w:sz w:val="22"/>
          <w:szCs w:val="22"/>
        </w:rPr>
        <w:t>Regulatory</w:t>
      </w:r>
      <w:r w:rsidRPr="006460FB">
        <w:rPr>
          <w:rFonts w:ascii="Arial" w:hAnsi="Arial" w:cs="Arial"/>
          <w:sz w:val="22"/>
          <w:szCs w:val="22"/>
        </w:rPr>
        <w:t xml:space="preserve"> </w:t>
      </w:r>
      <w:r w:rsidRPr="006460FB">
        <w:rPr>
          <w:rFonts w:ascii="Arial" w:hAnsi="Arial" w:cs="Arial"/>
          <w:i/>
          <w:iCs/>
          <w:sz w:val="22"/>
          <w:szCs w:val="22"/>
        </w:rPr>
        <w:t>Analysis Technical Evaluation Handbook</w:t>
      </w:r>
      <w:r w:rsidR="006447C8">
        <w:rPr>
          <w:rFonts w:ascii="Arial" w:hAnsi="Arial" w:cs="Arial"/>
          <w:i/>
          <w:iCs/>
          <w:sz w:val="22"/>
          <w:szCs w:val="22"/>
        </w:rPr>
        <w:t>.</w:t>
      </w:r>
      <w:r w:rsidR="00C26903">
        <w:rPr>
          <w:rStyle w:val="FootnoteReference"/>
          <w:rFonts w:ascii="Arial" w:hAnsi="Arial" w:cs="Arial"/>
          <w:i/>
          <w:iCs/>
          <w:sz w:val="22"/>
          <w:szCs w:val="22"/>
        </w:rPr>
        <w:footnoteReference w:id="4"/>
      </w:r>
      <w:r w:rsidRPr="006460FB">
        <w:rPr>
          <w:rFonts w:ascii="Arial" w:hAnsi="Arial" w:cs="Arial"/>
          <w:sz w:val="16"/>
          <w:szCs w:val="16"/>
        </w:rPr>
        <w:t xml:space="preserve">  </w:t>
      </w:r>
      <w:r w:rsidRPr="006460FB">
        <w:rPr>
          <w:rFonts w:ascii="Arial" w:hAnsi="Arial" w:cs="Arial"/>
          <w:sz w:val="22"/>
          <w:szCs w:val="22"/>
        </w:rPr>
        <w:t>Affected attributes include the following:</w:t>
      </w:r>
    </w:p>
    <w:p w:rsidR="00A16846" w:rsidRDefault="00A16846" w:rsidP="00337EE0">
      <w:pPr>
        <w:widowControl/>
        <w:numPr>
          <w:ilvl w:val="12"/>
          <w:numId w:val="0"/>
        </w:numPr>
        <w:rPr>
          <w:rFonts w:ascii="Arial" w:hAnsi="Arial" w:cs="Arial"/>
          <w:sz w:val="22"/>
          <w:szCs w:val="22"/>
        </w:rPr>
      </w:pPr>
    </w:p>
    <w:p w:rsidR="00F2173F" w:rsidRDefault="00244F0D" w:rsidP="00F2173F">
      <w:pPr>
        <w:widowControl/>
        <w:numPr>
          <w:ilvl w:val="0"/>
          <w:numId w:val="18"/>
        </w:numPr>
        <w:rPr>
          <w:rFonts w:ascii="Arial" w:hAnsi="Arial" w:cs="Arial"/>
          <w:sz w:val="22"/>
          <w:szCs w:val="22"/>
        </w:rPr>
      </w:pPr>
      <w:r w:rsidRPr="00244F0D">
        <w:rPr>
          <w:rFonts w:ascii="Arial" w:hAnsi="Arial" w:cs="Arial"/>
          <w:bCs/>
          <w:iCs/>
          <w:sz w:val="22"/>
          <w:szCs w:val="22"/>
        </w:rPr>
        <w:t>Safeguards and Security</w:t>
      </w:r>
      <w:r>
        <w:rPr>
          <w:rFonts w:ascii="Arial" w:hAnsi="Arial" w:cs="Arial"/>
          <w:bCs/>
          <w:iCs/>
          <w:sz w:val="22"/>
          <w:szCs w:val="22"/>
        </w:rPr>
        <w:t xml:space="preserve"> </w:t>
      </w:r>
      <w:r w:rsidR="00F2173F">
        <w:rPr>
          <w:rFonts w:ascii="Arial" w:hAnsi="Arial" w:cs="Arial"/>
          <w:bCs/>
          <w:iCs/>
          <w:sz w:val="22"/>
          <w:szCs w:val="22"/>
        </w:rPr>
        <w:t>Considerations</w:t>
      </w:r>
      <w:r w:rsidR="006447C8">
        <w:rPr>
          <w:rFonts w:ascii="Arial" w:hAnsi="Arial" w:cs="Arial"/>
          <w:bCs/>
          <w:iCs/>
          <w:sz w:val="22"/>
          <w:szCs w:val="22"/>
        </w:rPr>
        <w:t xml:space="preserve"> -</w:t>
      </w:r>
      <w:r>
        <w:rPr>
          <w:rFonts w:ascii="Arial" w:hAnsi="Arial" w:cs="Arial"/>
          <w:bCs/>
          <w:iCs/>
          <w:sz w:val="22"/>
          <w:szCs w:val="22"/>
        </w:rPr>
        <w:t xml:space="preserve"> </w:t>
      </w:r>
      <w:r w:rsidR="00F2173F">
        <w:rPr>
          <w:rFonts w:ascii="Arial" w:hAnsi="Arial" w:cs="Arial"/>
          <w:bCs/>
          <w:iCs/>
          <w:sz w:val="22"/>
          <w:szCs w:val="22"/>
        </w:rPr>
        <w:t xml:space="preserve">The action is intended to establish requirements that will provide assurance that activities involving category 1 and category 2 quantities of radioactive material are not inimical to the </w:t>
      </w:r>
      <w:r w:rsidRPr="006460FB">
        <w:rPr>
          <w:rFonts w:ascii="Arial" w:hAnsi="Arial" w:cs="Arial"/>
          <w:sz w:val="22"/>
          <w:szCs w:val="22"/>
        </w:rPr>
        <w:t xml:space="preserve">common defense and security </w:t>
      </w:r>
      <w:r w:rsidR="00F2173F">
        <w:rPr>
          <w:rFonts w:ascii="Arial" w:hAnsi="Arial" w:cs="Arial"/>
          <w:sz w:val="22"/>
          <w:szCs w:val="22"/>
        </w:rPr>
        <w:t>and do not constitute an unreasonable risk to the</w:t>
      </w:r>
      <w:r w:rsidRPr="006460FB">
        <w:rPr>
          <w:rFonts w:ascii="Arial" w:hAnsi="Arial" w:cs="Arial"/>
          <w:sz w:val="22"/>
          <w:szCs w:val="22"/>
        </w:rPr>
        <w:t xml:space="preserve"> public heath and safety.</w:t>
      </w:r>
    </w:p>
    <w:p w:rsidR="00F2173F" w:rsidRPr="00F2173F" w:rsidRDefault="00F2173F" w:rsidP="00F2173F">
      <w:pPr>
        <w:widowControl/>
        <w:ind w:left="720"/>
        <w:rPr>
          <w:rFonts w:ascii="Arial" w:hAnsi="Arial" w:cs="Arial"/>
          <w:sz w:val="22"/>
          <w:szCs w:val="22"/>
        </w:rPr>
      </w:pPr>
    </w:p>
    <w:p w:rsidR="00F2173F" w:rsidRDefault="00244F0D" w:rsidP="00F2173F">
      <w:pPr>
        <w:widowControl/>
        <w:numPr>
          <w:ilvl w:val="0"/>
          <w:numId w:val="18"/>
        </w:numPr>
        <w:rPr>
          <w:rFonts w:ascii="Arial" w:hAnsi="Arial" w:cs="Arial"/>
          <w:sz w:val="22"/>
          <w:szCs w:val="22"/>
        </w:rPr>
      </w:pPr>
      <w:r w:rsidRPr="00244F0D">
        <w:rPr>
          <w:rFonts w:ascii="Arial" w:hAnsi="Arial" w:cs="Arial"/>
          <w:bCs/>
          <w:iCs/>
          <w:sz w:val="22"/>
          <w:szCs w:val="22"/>
        </w:rPr>
        <w:t>Public Health (Accident</w:t>
      </w:r>
      <w:r w:rsidRPr="006447C8">
        <w:rPr>
          <w:rFonts w:ascii="Arial" w:hAnsi="Arial" w:cs="Arial"/>
          <w:bCs/>
          <w:iCs/>
          <w:sz w:val="22"/>
          <w:szCs w:val="22"/>
        </w:rPr>
        <w:t>)</w:t>
      </w:r>
      <w:r w:rsidRPr="006447C8">
        <w:rPr>
          <w:rFonts w:ascii="Arial" w:hAnsi="Arial" w:cs="Arial"/>
          <w:bCs/>
          <w:i/>
          <w:iCs/>
          <w:sz w:val="22"/>
          <w:szCs w:val="22"/>
        </w:rPr>
        <w:t xml:space="preserve"> - </w:t>
      </w:r>
      <w:r w:rsidRPr="006447C8">
        <w:rPr>
          <w:rFonts w:ascii="Arial" w:hAnsi="Arial" w:cs="Arial"/>
          <w:sz w:val="22"/>
          <w:szCs w:val="22"/>
        </w:rPr>
        <w:t>The</w:t>
      </w:r>
      <w:r w:rsidRPr="00244F0D">
        <w:rPr>
          <w:rFonts w:ascii="Arial" w:hAnsi="Arial" w:cs="Arial"/>
          <w:sz w:val="22"/>
          <w:szCs w:val="22"/>
        </w:rPr>
        <w:t xml:space="preserve"> </w:t>
      </w:r>
      <w:r w:rsidR="00F2173F">
        <w:rPr>
          <w:rFonts w:ascii="Arial" w:hAnsi="Arial" w:cs="Arial"/>
          <w:sz w:val="22"/>
          <w:szCs w:val="22"/>
        </w:rPr>
        <w:t xml:space="preserve">action </w:t>
      </w:r>
      <w:r w:rsidR="0055745A">
        <w:rPr>
          <w:rFonts w:ascii="Arial" w:hAnsi="Arial" w:cs="Arial"/>
          <w:sz w:val="22"/>
          <w:szCs w:val="22"/>
        </w:rPr>
        <w:t xml:space="preserve">would </w:t>
      </w:r>
      <w:r w:rsidR="00F2173F">
        <w:rPr>
          <w:rFonts w:ascii="Arial" w:hAnsi="Arial" w:cs="Arial"/>
          <w:sz w:val="22"/>
          <w:szCs w:val="22"/>
        </w:rPr>
        <w:t xml:space="preserve">reduce the </w:t>
      </w:r>
      <w:r w:rsidRPr="00244F0D">
        <w:rPr>
          <w:rFonts w:ascii="Arial" w:hAnsi="Arial" w:cs="Arial"/>
          <w:sz w:val="22"/>
          <w:szCs w:val="22"/>
        </w:rPr>
        <w:t xml:space="preserve">risk </w:t>
      </w:r>
      <w:r w:rsidR="00F2173F">
        <w:rPr>
          <w:rFonts w:ascii="Arial" w:hAnsi="Arial" w:cs="Arial"/>
          <w:sz w:val="22"/>
          <w:szCs w:val="22"/>
        </w:rPr>
        <w:t xml:space="preserve">that public health and safety will be affected by </w:t>
      </w:r>
      <w:r w:rsidRPr="00244F0D">
        <w:rPr>
          <w:rFonts w:ascii="Arial" w:hAnsi="Arial" w:cs="Arial"/>
          <w:sz w:val="22"/>
          <w:szCs w:val="22"/>
        </w:rPr>
        <w:t xml:space="preserve">radiological </w:t>
      </w:r>
      <w:r w:rsidR="00F2173F">
        <w:rPr>
          <w:rFonts w:ascii="Arial" w:hAnsi="Arial" w:cs="Arial"/>
          <w:sz w:val="22"/>
          <w:szCs w:val="22"/>
        </w:rPr>
        <w:t xml:space="preserve">releases resulting from </w:t>
      </w:r>
      <w:r w:rsidR="007C053E">
        <w:rPr>
          <w:rFonts w:ascii="Arial" w:hAnsi="Arial" w:cs="Arial"/>
          <w:sz w:val="22"/>
          <w:szCs w:val="22"/>
        </w:rPr>
        <w:t>unauthorized</w:t>
      </w:r>
      <w:r w:rsidR="00F2173F">
        <w:rPr>
          <w:rFonts w:ascii="Arial" w:hAnsi="Arial" w:cs="Arial"/>
          <w:sz w:val="22"/>
          <w:szCs w:val="22"/>
        </w:rPr>
        <w:t xml:space="preserve"> use of the radioactive material</w:t>
      </w:r>
      <w:r w:rsidRPr="00244F0D">
        <w:rPr>
          <w:rFonts w:ascii="Arial" w:hAnsi="Arial" w:cs="Arial"/>
          <w:sz w:val="22"/>
          <w:szCs w:val="22"/>
        </w:rPr>
        <w:t>.</w:t>
      </w:r>
    </w:p>
    <w:p w:rsidR="00F2173F" w:rsidRDefault="00F2173F" w:rsidP="00F2173F">
      <w:pPr>
        <w:widowControl/>
        <w:ind w:left="720"/>
        <w:rPr>
          <w:rFonts w:ascii="Arial" w:hAnsi="Arial" w:cs="Arial"/>
          <w:sz w:val="22"/>
          <w:szCs w:val="22"/>
        </w:rPr>
      </w:pPr>
    </w:p>
    <w:p w:rsidR="00F2173F" w:rsidRDefault="00244F0D" w:rsidP="00F2173F">
      <w:pPr>
        <w:widowControl/>
        <w:numPr>
          <w:ilvl w:val="0"/>
          <w:numId w:val="18"/>
        </w:numPr>
        <w:rPr>
          <w:rFonts w:ascii="Arial" w:hAnsi="Arial" w:cs="Arial"/>
          <w:sz w:val="22"/>
          <w:szCs w:val="22"/>
        </w:rPr>
      </w:pPr>
      <w:r w:rsidRPr="00244F0D">
        <w:rPr>
          <w:rFonts w:ascii="Arial" w:hAnsi="Arial" w:cs="Arial"/>
          <w:sz w:val="22"/>
          <w:szCs w:val="22"/>
        </w:rPr>
        <w:t xml:space="preserve">Occupational Health (Accident) - The </w:t>
      </w:r>
      <w:r w:rsidR="00F2173F">
        <w:rPr>
          <w:rFonts w:ascii="Arial" w:hAnsi="Arial" w:cs="Arial"/>
          <w:sz w:val="22"/>
          <w:szCs w:val="22"/>
        </w:rPr>
        <w:t xml:space="preserve">action </w:t>
      </w:r>
      <w:r w:rsidR="0055745A">
        <w:rPr>
          <w:rFonts w:ascii="Arial" w:hAnsi="Arial" w:cs="Arial"/>
          <w:sz w:val="22"/>
          <w:szCs w:val="22"/>
        </w:rPr>
        <w:t>would</w:t>
      </w:r>
      <w:r w:rsidR="00F2173F">
        <w:rPr>
          <w:rFonts w:ascii="Arial" w:hAnsi="Arial" w:cs="Arial"/>
          <w:sz w:val="22"/>
          <w:szCs w:val="22"/>
        </w:rPr>
        <w:t xml:space="preserve"> reduce the </w:t>
      </w:r>
      <w:r w:rsidRPr="00244F0D">
        <w:rPr>
          <w:rFonts w:ascii="Arial" w:hAnsi="Arial" w:cs="Arial"/>
          <w:sz w:val="22"/>
          <w:szCs w:val="22"/>
        </w:rPr>
        <w:t xml:space="preserve">risk </w:t>
      </w:r>
      <w:r w:rsidR="00F2173F">
        <w:rPr>
          <w:rFonts w:ascii="Arial" w:hAnsi="Arial" w:cs="Arial"/>
          <w:sz w:val="22"/>
          <w:szCs w:val="22"/>
        </w:rPr>
        <w:t xml:space="preserve">that occupational health will be affected by </w:t>
      </w:r>
      <w:r w:rsidRPr="00244F0D">
        <w:rPr>
          <w:rFonts w:ascii="Arial" w:hAnsi="Arial" w:cs="Arial"/>
          <w:sz w:val="22"/>
          <w:szCs w:val="22"/>
        </w:rPr>
        <w:t xml:space="preserve">radiological </w:t>
      </w:r>
      <w:r w:rsidR="00F2173F">
        <w:rPr>
          <w:rFonts w:ascii="Arial" w:hAnsi="Arial" w:cs="Arial"/>
          <w:sz w:val="22"/>
          <w:szCs w:val="22"/>
        </w:rPr>
        <w:t>releases resulting f</w:t>
      </w:r>
      <w:r w:rsidR="006447C8">
        <w:rPr>
          <w:rFonts w:ascii="Arial" w:hAnsi="Arial" w:cs="Arial"/>
          <w:sz w:val="22"/>
          <w:szCs w:val="22"/>
        </w:rPr>
        <w:t>r</w:t>
      </w:r>
      <w:r w:rsidR="00F2173F">
        <w:rPr>
          <w:rFonts w:ascii="Arial" w:hAnsi="Arial" w:cs="Arial"/>
          <w:sz w:val="22"/>
          <w:szCs w:val="22"/>
        </w:rPr>
        <w:t xml:space="preserve">om </w:t>
      </w:r>
      <w:r w:rsidR="007C053E">
        <w:rPr>
          <w:rFonts w:ascii="Arial" w:hAnsi="Arial" w:cs="Arial"/>
          <w:sz w:val="22"/>
          <w:szCs w:val="22"/>
        </w:rPr>
        <w:t xml:space="preserve">unauthorized </w:t>
      </w:r>
      <w:r w:rsidR="00F2173F">
        <w:rPr>
          <w:rFonts w:ascii="Arial" w:hAnsi="Arial" w:cs="Arial"/>
          <w:sz w:val="22"/>
          <w:szCs w:val="22"/>
        </w:rPr>
        <w:t>use of the radioactive material.</w:t>
      </w:r>
    </w:p>
    <w:p w:rsidR="00F2173F" w:rsidRPr="00F2173F" w:rsidRDefault="00F2173F" w:rsidP="00F2173F">
      <w:pPr>
        <w:widowControl/>
        <w:ind w:left="720"/>
        <w:rPr>
          <w:rFonts w:ascii="Arial" w:hAnsi="Arial" w:cs="Arial"/>
          <w:sz w:val="22"/>
          <w:szCs w:val="22"/>
        </w:rPr>
      </w:pP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t xml:space="preserve">Industry Implementation </w:t>
      </w:r>
      <w:r w:rsidR="006447C8">
        <w:rPr>
          <w:rFonts w:ascii="Arial" w:hAnsi="Arial" w:cs="Arial"/>
          <w:bCs/>
          <w:iCs/>
          <w:sz w:val="22"/>
          <w:szCs w:val="22"/>
        </w:rPr>
        <w:t>-</w:t>
      </w:r>
      <w:r w:rsidRPr="00244F0D">
        <w:rPr>
          <w:rFonts w:ascii="Arial" w:hAnsi="Arial" w:cs="Arial"/>
          <w:bCs/>
          <w:iCs/>
          <w:sz w:val="22"/>
          <w:szCs w:val="22"/>
        </w:rPr>
        <w:t xml:space="preserve"> </w:t>
      </w:r>
      <w:r w:rsidR="0055745A">
        <w:rPr>
          <w:rFonts w:ascii="Arial" w:hAnsi="Arial" w:cs="Arial"/>
          <w:bCs/>
          <w:iCs/>
          <w:sz w:val="22"/>
          <w:szCs w:val="22"/>
        </w:rPr>
        <w:t>The action may require l</w:t>
      </w:r>
      <w:r w:rsidRPr="00244F0D">
        <w:rPr>
          <w:rFonts w:ascii="Arial" w:hAnsi="Arial" w:cs="Arial"/>
          <w:sz w:val="22"/>
          <w:szCs w:val="22"/>
        </w:rPr>
        <w:t>icensees to make facility modifications</w:t>
      </w:r>
      <w:r w:rsidR="00713F3B">
        <w:rPr>
          <w:rFonts w:ascii="Arial" w:hAnsi="Arial" w:cs="Arial"/>
          <w:sz w:val="22"/>
          <w:szCs w:val="22"/>
        </w:rPr>
        <w:t>,</w:t>
      </w:r>
      <w:r w:rsidR="00854DD7">
        <w:rPr>
          <w:rFonts w:ascii="Arial" w:hAnsi="Arial" w:cs="Arial"/>
          <w:sz w:val="22"/>
          <w:szCs w:val="22"/>
        </w:rPr>
        <w:t xml:space="preserve"> develop a security plan</w:t>
      </w:r>
      <w:r w:rsidRPr="00244F0D">
        <w:rPr>
          <w:rFonts w:ascii="Arial" w:hAnsi="Arial" w:cs="Arial"/>
          <w:sz w:val="22"/>
          <w:szCs w:val="22"/>
        </w:rPr>
        <w:t xml:space="preserve">, </w:t>
      </w:r>
      <w:r w:rsidR="00713F3B">
        <w:rPr>
          <w:rFonts w:ascii="Arial" w:hAnsi="Arial" w:cs="Arial"/>
          <w:sz w:val="22"/>
          <w:szCs w:val="22"/>
        </w:rPr>
        <w:t xml:space="preserve">and conduct background investigations, </w:t>
      </w:r>
      <w:r w:rsidRPr="00244F0D">
        <w:rPr>
          <w:rFonts w:ascii="Arial" w:hAnsi="Arial" w:cs="Arial"/>
          <w:sz w:val="22"/>
          <w:szCs w:val="22"/>
        </w:rPr>
        <w:t>among other implementation activities.</w:t>
      </w:r>
      <w:r w:rsidR="006C2552">
        <w:rPr>
          <w:rFonts w:ascii="Arial" w:hAnsi="Arial" w:cs="Arial"/>
          <w:sz w:val="22"/>
          <w:szCs w:val="22"/>
        </w:rPr>
        <w:t xml:space="preserve">  Option 4 would have </w:t>
      </w:r>
      <w:r w:rsidR="00286687">
        <w:rPr>
          <w:rFonts w:ascii="Arial" w:hAnsi="Arial" w:cs="Arial"/>
          <w:sz w:val="22"/>
          <w:szCs w:val="22"/>
        </w:rPr>
        <w:t xml:space="preserve">few </w:t>
      </w:r>
      <w:r w:rsidR="006C2552">
        <w:rPr>
          <w:rFonts w:ascii="Arial" w:hAnsi="Arial" w:cs="Arial"/>
          <w:sz w:val="22"/>
          <w:szCs w:val="22"/>
        </w:rPr>
        <w:t>impact</w:t>
      </w:r>
      <w:r w:rsidR="00286687">
        <w:rPr>
          <w:rFonts w:ascii="Arial" w:hAnsi="Arial" w:cs="Arial"/>
          <w:sz w:val="22"/>
          <w:szCs w:val="22"/>
        </w:rPr>
        <w:t>s</w:t>
      </w:r>
      <w:r w:rsidR="006C2552">
        <w:rPr>
          <w:rFonts w:ascii="Arial" w:hAnsi="Arial" w:cs="Arial"/>
          <w:sz w:val="22"/>
          <w:szCs w:val="22"/>
        </w:rPr>
        <w:t xml:space="preserve"> as the action has </w:t>
      </w:r>
      <w:r w:rsidR="009F783C">
        <w:rPr>
          <w:rFonts w:ascii="Arial" w:hAnsi="Arial" w:cs="Arial"/>
          <w:sz w:val="22"/>
          <w:szCs w:val="22"/>
        </w:rPr>
        <w:t xml:space="preserve">already </w:t>
      </w:r>
      <w:r w:rsidR="006C2552">
        <w:rPr>
          <w:rFonts w:ascii="Arial" w:hAnsi="Arial" w:cs="Arial"/>
          <w:sz w:val="22"/>
          <w:szCs w:val="22"/>
        </w:rPr>
        <w:t>been completed</w:t>
      </w:r>
      <w:r w:rsidR="009F783C">
        <w:rPr>
          <w:rFonts w:ascii="Arial" w:hAnsi="Arial" w:cs="Arial"/>
          <w:sz w:val="22"/>
          <w:szCs w:val="22"/>
        </w:rPr>
        <w:t xml:space="preserve"> in response to the orders</w:t>
      </w:r>
      <w:r w:rsidR="006C2552">
        <w:rPr>
          <w:rFonts w:ascii="Arial" w:hAnsi="Arial" w:cs="Arial"/>
          <w:sz w:val="22"/>
          <w:szCs w:val="22"/>
        </w:rPr>
        <w:t>.</w:t>
      </w:r>
    </w:p>
    <w:p w:rsidR="0055745A" w:rsidRDefault="0055745A" w:rsidP="0055745A">
      <w:pPr>
        <w:widowControl/>
        <w:ind w:left="720"/>
        <w:rPr>
          <w:rFonts w:ascii="Arial" w:hAnsi="Arial" w:cs="Arial"/>
          <w:sz w:val="22"/>
          <w:szCs w:val="22"/>
        </w:rPr>
      </w:pP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t xml:space="preserve">Industry Operation </w:t>
      </w:r>
      <w:r w:rsidR="006447C8">
        <w:rPr>
          <w:rFonts w:ascii="Arial" w:hAnsi="Arial" w:cs="Arial"/>
          <w:bCs/>
          <w:iCs/>
          <w:sz w:val="22"/>
          <w:szCs w:val="22"/>
        </w:rPr>
        <w:t>-</w:t>
      </w:r>
      <w:r w:rsidRPr="00244F0D">
        <w:rPr>
          <w:rFonts w:ascii="Arial" w:hAnsi="Arial" w:cs="Arial"/>
          <w:bCs/>
          <w:iCs/>
          <w:sz w:val="22"/>
          <w:szCs w:val="22"/>
        </w:rPr>
        <w:t xml:space="preserve"> </w:t>
      </w:r>
      <w:r w:rsidR="0055745A">
        <w:rPr>
          <w:rFonts w:ascii="Arial" w:hAnsi="Arial" w:cs="Arial"/>
          <w:bCs/>
          <w:iCs/>
          <w:sz w:val="22"/>
          <w:szCs w:val="22"/>
        </w:rPr>
        <w:t>The action would require l</w:t>
      </w:r>
      <w:r w:rsidRPr="00244F0D">
        <w:rPr>
          <w:rFonts w:ascii="Arial" w:hAnsi="Arial" w:cs="Arial"/>
          <w:sz w:val="22"/>
          <w:szCs w:val="22"/>
        </w:rPr>
        <w:t>icensees to conduct additional activities beyond those currently required</w:t>
      </w:r>
      <w:r w:rsidR="00713F3B">
        <w:rPr>
          <w:rFonts w:ascii="Arial" w:hAnsi="Arial" w:cs="Arial"/>
          <w:sz w:val="22"/>
          <w:szCs w:val="22"/>
        </w:rPr>
        <w:t xml:space="preserve"> such as </w:t>
      </w:r>
      <w:r w:rsidR="009F783C">
        <w:rPr>
          <w:rFonts w:ascii="Arial" w:hAnsi="Arial" w:cs="Arial"/>
          <w:sz w:val="22"/>
          <w:szCs w:val="22"/>
        </w:rPr>
        <w:t>training, maintenance and testing of security equipment,</w:t>
      </w:r>
      <w:r w:rsidR="00713F3B">
        <w:rPr>
          <w:rFonts w:ascii="Arial" w:hAnsi="Arial" w:cs="Arial"/>
          <w:sz w:val="22"/>
          <w:szCs w:val="22"/>
        </w:rPr>
        <w:t xml:space="preserve"> and for some licensees, develop security zones</w:t>
      </w:r>
      <w:r w:rsidRPr="00244F0D">
        <w:rPr>
          <w:rFonts w:ascii="Arial" w:hAnsi="Arial" w:cs="Arial"/>
          <w:sz w:val="22"/>
          <w:szCs w:val="22"/>
        </w:rPr>
        <w:t>.</w:t>
      </w:r>
      <w:r w:rsidR="0055745A">
        <w:rPr>
          <w:rFonts w:ascii="Arial" w:hAnsi="Arial" w:cs="Arial"/>
          <w:sz w:val="22"/>
          <w:szCs w:val="22"/>
        </w:rPr>
        <w:t xml:space="preserve">  </w:t>
      </w:r>
      <w:r w:rsidR="006C2552">
        <w:rPr>
          <w:rFonts w:ascii="Arial" w:hAnsi="Arial" w:cs="Arial"/>
          <w:sz w:val="22"/>
          <w:szCs w:val="22"/>
        </w:rPr>
        <w:t>Option 4 would have fewer impacts as it is already being implemented.</w:t>
      </w:r>
    </w:p>
    <w:p w:rsidR="0055745A" w:rsidRDefault="0055745A" w:rsidP="0055745A">
      <w:pPr>
        <w:widowControl/>
        <w:ind w:left="720"/>
        <w:rPr>
          <w:rFonts w:ascii="Arial" w:hAnsi="Arial" w:cs="Arial"/>
          <w:sz w:val="22"/>
          <w:szCs w:val="22"/>
        </w:rPr>
      </w:pP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t xml:space="preserve">NRC Implementation </w:t>
      </w:r>
      <w:r w:rsidR="006447C8">
        <w:rPr>
          <w:rFonts w:ascii="Arial" w:hAnsi="Arial" w:cs="Arial"/>
          <w:bCs/>
          <w:iCs/>
          <w:sz w:val="22"/>
          <w:szCs w:val="22"/>
        </w:rPr>
        <w:t>-</w:t>
      </w:r>
      <w:r w:rsidRPr="00244F0D">
        <w:rPr>
          <w:rFonts w:ascii="Arial" w:hAnsi="Arial" w:cs="Arial"/>
          <w:bCs/>
          <w:iCs/>
          <w:sz w:val="22"/>
          <w:szCs w:val="22"/>
        </w:rPr>
        <w:t xml:space="preserve"> </w:t>
      </w:r>
      <w:r w:rsidR="0055745A">
        <w:rPr>
          <w:rFonts w:ascii="Arial" w:hAnsi="Arial" w:cs="Arial"/>
          <w:sz w:val="22"/>
          <w:szCs w:val="22"/>
        </w:rPr>
        <w:t xml:space="preserve">Under the action, </w:t>
      </w:r>
      <w:r w:rsidR="00C16AC4">
        <w:rPr>
          <w:rFonts w:ascii="Arial" w:hAnsi="Arial" w:cs="Arial"/>
          <w:sz w:val="22"/>
          <w:szCs w:val="22"/>
        </w:rPr>
        <w:t xml:space="preserve">the </w:t>
      </w:r>
      <w:r w:rsidRPr="00244F0D">
        <w:rPr>
          <w:rFonts w:ascii="Arial" w:hAnsi="Arial" w:cs="Arial"/>
          <w:sz w:val="22"/>
          <w:szCs w:val="22"/>
        </w:rPr>
        <w:t xml:space="preserve">NRC will </w:t>
      </w:r>
      <w:r w:rsidR="0055745A">
        <w:rPr>
          <w:rFonts w:ascii="Arial" w:hAnsi="Arial" w:cs="Arial"/>
          <w:sz w:val="22"/>
          <w:szCs w:val="22"/>
        </w:rPr>
        <w:t>revise</w:t>
      </w:r>
      <w:r w:rsidRPr="00244F0D">
        <w:rPr>
          <w:rFonts w:ascii="Arial" w:hAnsi="Arial" w:cs="Arial"/>
          <w:sz w:val="22"/>
          <w:szCs w:val="22"/>
        </w:rPr>
        <w:t xml:space="preserve"> inspection procedures</w:t>
      </w:r>
      <w:r w:rsidR="0055745A">
        <w:rPr>
          <w:rFonts w:ascii="Arial" w:hAnsi="Arial" w:cs="Arial"/>
          <w:sz w:val="22"/>
          <w:szCs w:val="22"/>
        </w:rPr>
        <w:t xml:space="preserve"> </w:t>
      </w:r>
      <w:r w:rsidR="009F783C">
        <w:rPr>
          <w:rFonts w:ascii="Arial" w:hAnsi="Arial" w:cs="Arial"/>
          <w:sz w:val="22"/>
          <w:szCs w:val="22"/>
        </w:rPr>
        <w:t xml:space="preserve">and the inspector training program </w:t>
      </w:r>
      <w:r w:rsidR="0055745A">
        <w:rPr>
          <w:rFonts w:ascii="Arial" w:hAnsi="Arial" w:cs="Arial"/>
          <w:sz w:val="22"/>
          <w:szCs w:val="22"/>
        </w:rPr>
        <w:t>as a result of the new requirements</w:t>
      </w:r>
      <w:r w:rsidRPr="006460FB">
        <w:rPr>
          <w:rFonts w:ascii="Arial" w:hAnsi="Arial" w:cs="Arial"/>
          <w:sz w:val="22"/>
          <w:szCs w:val="22"/>
        </w:rPr>
        <w:t>.</w:t>
      </w: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lastRenderedPageBreak/>
        <w:t>NRC Operation</w:t>
      </w:r>
      <w:r w:rsidR="006447C8">
        <w:rPr>
          <w:rFonts w:ascii="Arial" w:hAnsi="Arial" w:cs="Arial"/>
          <w:bCs/>
          <w:iCs/>
          <w:sz w:val="22"/>
          <w:szCs w:val="22"/>
        </w:rPr>
        <w:t xml:space="preserve"> </w:t>
      </w:r>
      <w:r>
        <w:rPr>
          <w:rFonts w:ascii="Arial" w:hAnsi="Arial" w:cs="Arial"/>
          <w:bCs/>
          <w:iCs/>
          <w:sz w:val="22"/>
          <w:szCs w:val="22"/>
        </w:rPr>
        <w:t xml:space="preserve">- </w:t>
      </w:r>
      <w:r w:rsidRPr="00244F0D">
        <w:rPr>
          <w:rFonts w:ascii="Arial" w:hAnsi="Arial" w:cs="Arial"/>
          <w:bCs/>
          <w:iCs/>
          <w:sz w:val="22"/>
          <w:szCs w:val="22"/>
        </w:rPr>
        <w:t xml:space="preserve">The </w:t>
      </w:r>
      <w:r w:rsidR="0055745A">
        <w:rPr>
          <w:rFonts w:ascii="Arial" w:hAnsi="Arial" w:cs="Arial"/>
          <w:bCs/>
          <w:iCs/>
          <w:sz w:val="22"/>
          <w:szCs w:val="22"/>
        </w:rPr>
        <w:t xml:space="preserve">action would require the </w:t>
      </w:r>
      <w:r w:rsidRPr="00244F0D">
        <w:rPr>
          <w:rFonts w:ascii="Arial" w:hAnsi="Arial" w:cs="Arial"/>
          <w:bCs/>
          <w:iCs/>
          <w:sz w:val="22"/>
          <w:szCs w:val="22"/>
        </w:rPr>
        <w:t xml:space="preserve">NRC Operations Center </w:t>
      </w:r>
      <w:r w:rsidR="0055745A">
        <w:rPr>
          <w:rFonts w:ascii="Arial" w:hAnsi="Arial" w:cs="Arial"/>
          <w:bCs/>
          <w:iCs/>
          <w:sz w:val="22"/>
          <w:szCs w:val="22"/>
        </w:rPr>
        <w:t>to</w:t>
      </w:r>
      <w:r w:rsidRPr="00244F0D">
        <w:rPr>
          <w:rFonts w:ascii="Arial" w:hAnsi="Arial" w:cs="Arial"/>
          <w:bCs/>
          <w:iCs/>
          <w:sz w:val="22"/>
          <w:szCs w:val="22"/>
        </w:rPr>
        <w:t xml:space="preserve"> answer calls from licensees when they discover </w:t>
      </w:r>
      <w:r w:rsidR="0055745A">
        <w:rPr>
          <w:rFonts w:ascii="Arial" w:hAnsi="Arial" w:cs="Arial"/>
          <w:bCs/>
          <w:iCs/>
          <w:sz w:val="22"/>
          <w:szCs w:val="22"/>
        </w:rPr>
        <w:t xml:space="preserve">an imminent or actual threat against the category 1 or category 2 quantities of radioactive material, as well as </w:t>
      </w:r>
      <w:r w:rsidR="003F336C">
        <w:rPr>
          <w:rFonts w:ascii="Arial" w:hAnsi="Arial" w:cs="Arial"/>
          <w:bCs/>
          <w:iCs/>
          <w:sz w:val="22"/>
          <w:szCs w:val="22"/>
        </w:rPr>
        <w:t xml:space="preserve">calls regarding </w:t>
      </w:r>
      <w:r w:rsidR="0055745A">
        <w:rPr>
          <w:rFonts w:ascii="Arial" w:hAnsi="Arial" w:cs="Arial"/>
          <w:bCs/>
          <w:iCs/>
          <w:sz w:val="22"/>
          <w:szCs w:val="22"/>
        </w:rPr>
        <w:t xml:space="preserve">suspicious activities.  </w:t>
      </w:r>
    </w:p>
    <w:p w:rsidR="0055745A" w:rsidRPr="0055745A" w:rsidRDefault="0055745A" w:rsidP="0055745A">
      <w:pPr>
        <w:widowControl/>
        <w:ind w:left="720"/>
        <w:rPr>
          <w:rFonts w:ascii="Arial" w:hAnsi="Arial" w:cs="Arial"/>
          <w:sz w:val="22"/>
          <w:szCs w:val="22"/>
        </w:rPr>
      </w:pP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t>Regulatory Efficiency</w:t>
      </w:r>
      <w:r>
        <w:rPr>
          <w:rFonts w:ascii="Arial" w:hAnsi="Arial" w:cs="Arial"/>
          <w:bCs/>
          <w:iCs/>
          <w:sz w:val="22"/>
          <w:szCs w:val="22"/>
        </w:rPr>
        <w:t xml:space="preserve"> </w:t>
      </w:r>
      <w:r w:rsidR="006447C8">
        <w:rPr>
          <w:rFonts w:ascii="Arial" w:hAnsi="Arial" w:cs="Arial"/>
          <w:bCs/>
          <w:iCs/>
          <w:sz w:val="22"/>
          <w:szCs w:val="22"/>
        </w:rPr>
        <w:t>-</w:t>
      </w:r>
      <w:r>
        <w:rPr>
          <w:rFonts w:ascii="Arial" w:hAnsi="Arial" w:cs="Arial"/>
          <w:bCs/>
          <w:iCs/>
          <w:sz w:val="22"/>
          <w:szCs w:val="22"/>
        </w:rPr>
        <w:t xml:space="preserve"> </w:t>
      </w:r>
      <w:r w:rsidR="0055745A">
        <w:rPr>
          <w:rFonts w:ascii="Arial" w:hAnsi="Arial" w:cs="Arial"/>
          <w:bCs/>
          <w:iCs/>
          <w:sz w:val="22"/>
          <w:szCs w:val="22"/>
        </w:rPr>
        <w:t>The action (</w:t>
      </w:r>
      <w:r w:rsidR="00C16AC4">
        <w:rPr>
          <w:rFonts w:ascii="Arial" w:hAnsi="Arial" w:cs="Arial"/>
          <w:bCs/>
          <w:iCs/>
          <w:sz w:val="22"/>
          <w:szCs w:val="22"/>
        </w:rPr>
        <w:t>O</w:t>
      </w:r>
      <w:r w:rsidR="0055745A">
        <w:rPr>
          <w:rFonts w:ascii="Arial" w:hAnsi="Arial" w:cs="Arial"/>
          <w:bCs/>
          <w:iCs/>
          <w:sz w:val="22"/>
          <w:szCs w:val="22"/>
        </w:rPr>
        <w:t>ption</w:t>
      </w:r>
      <w:r w:rsidR="002E039D">
        <w:rPr>
          <w:rFonts w:ascii="Arial" w:hAnsi="Arial" w:cs="Arial"/>
          <w:bCs/>
          <w:iCs/>
          <w:sz w:val="22"/>
          <w:szCs w:val="22"/>
        </w:rPr>
        <w:t>s</w:t>
      </w:r>
      <w:r w:rsidR="0055745A">
        <w:rPr>
          <w:rFonts w:ascii="Arial" w:hAnsi="Arial" w:cs="Arial"/>
          <w:bCs/>
          <w:iCs/>
          <w:sz w:val="22"/>
          <w:szCs w:val="22"/>
        </w:rPr>
        <w:t xml:space="preserve"> 2</w:t>
      </w:r>
      <w:r w:rsidR="006C2552">
        <w:rPr>
          <w:rFonts w:ascii="Arial" w:hAnsi="Arial" w:cs="Arial"/>
          <w:bCs/>
          <w:iCs/>
          <w:sz w:val="22"/>
          <w:szCs w:val="22"/>
        </w:rPr>
        <w:t>, 3,</w:t>
      </w:r>
      <w:r w:rsidR="0055745A">
        <w:rPr>
          <w:rFonts w:ascii="Arial" w:hAnsi="Arial" w:cs="Arial"/>
          <w:bCs/>
          <w:iCs/>
          <w:sz w:val="22"/>
          <w:szCs w:val="22"/>
        </w:rPr>
        <w:t xml:space="preserve"> and </w:t>
      </w:r>
      <w:r w:rsidR="006C2552">
        <w:rPr>
          <w:rFonts w:ascii="Arial" w:hAnsi="Arial" w:cs="Arial"/>
          <w:bCs/>
          <w:iCs/>
          <w:sz w:val="22"/>
          <w:szCs w:val="22"/>
        </w:rPr>
        <w:t>4</w:t>
      </w:r>
      <w:r w:rsidR="0055745A">
        <w:rPr>
          <w:rFonts w:ascii="Arial" w:hAnsi="Arial" w:cs="Arial"/>
          <w:bCs/>
          <w:iCs/>
          <w:sz w:val="22"/>
          <w:szCs w:val="22"/>
        </w:rPr>
        <w:t xml:space="preserve"> only) would result in enhanced regulatory efficiency through </w:t>
      </w:r>
      <w:r w:rsidRPr="006460FB">
        <w:rPr>
          <w:rFonts w:ascii="Arial" w:hAnsi="Arial" w:cs="Arial"/>
          <w:sz w:val="22"/>
          <w:szCs w:val="22"/>
        </w:rPr>
        <w:t xml:space="preserve">regulatory </w:t>
      </w:r>
      <w:r w:rsidR="0055745A">
        <w:rPr>
          <w:rFonts w:ascii="Arial" w:hAnsi="Arial" w:cs="Arial"/>
          <w:sz w:val="22"/>
          <w:szCs w:val="22"/>
        </w:rPr>
        <w:t>and compliance improvements.</w:t>
      </w:r>
      <w:r w:rsidR="00DB6F47">
        <w:rPr>
          <w:rFonts w:ascii="Arial" w:hAnsi="Arial" w:cs="Arial"/>
          <w:sz w:val="22"/>
          <w:szCs w:val="22"/>
        </w:rPr>
        <w:t xml:space="preserve">  The NRC would not need to issue orders to additional licensees.</w:t>
      </w:r>
    </w:p>
    <w:p w:rsidR="0055745A" w:rsidRDefault="0055745A" w:rsidP="0055745A">
      <w:pPr>
        <w:widowControl/>
        <w:ind w:left="720"/>
        <w:rPr>
          <w:rFonts w:ascii="Arial" w:hAnsi="Arial" w:cs="Arial"/>
          <w:sz w:val="22"/>
          <w:szCs w:val="22"/>
        </w:rPr>
      </w:pPr>
    </w:p>
    <w:p w:rsidR="0055745A" w:rsidRDefault="00244F0D" w:rsidP="0055745A">
      <w:pPr>
        <w:widowControl/>
        <w:numPr>
          <w:ilvl w:val="0"/>
          <w:numId w:val="18"/>
        </w:numPr>
        <w:rPr>
          <w:rFonts w:ascii="Arial" w:hAnsi="Arial" w:cs="Arial"/>
          <w:sz w:val="22"/>
          <w:szCs w:val="22"/>
        </w:rPr>
      </w:pPr>
      <w:r w:rsidRPr="00244F0D">
        <w:rPr>
          <w:rFonts w:ascii="Arial" w:hAnsi="Arial" w:cs="Arial"/>
          <w:bCs/>
          <w:iCs/>
          <w:sz w:val="22"/>
          <w:szCs w:val="22"/>
        </w:rPr>
        <w:t>Off</w:t>
      </w:r>
      <w:r w:rsidR="000A59E9">
        <w:rPr>
          <w:rFonts w:ascii="Arial" w:hAnsi="Arial" w:cs="Arial"/>
          <w:bCs/>
          <w:iCs/>
          <w:sz w:val="22"/>
          <w:szCs w:val="22"/>
        </w:rPr>
        <w:t>-</w:t>
      </w:r>
      <w:r w:rsidRPr="00244F0D">
        <w:rPr>
          <w:rFonts w:ascii="Arial" w:hAnsi="Arial" w:cs="Arial"/>
          <w:bCs/>
          <w:iCs/>
          <w:sz w:val="22"/>
          <w:szCs w:val="22"/>
        </w:rPr>
        <w:t xml:space="preserve">site Property - </w:t>
      </w:r>
      <w:r w:rsidRPr="00244F0D">
        <w:rPr>
          <w:rFonts w:ascii="Arial" w:hAnsi="Arial" w:cs="Arial"/>
          <w:sz w:val="22"/>
          <w:szCs w:val="22"/>
        </w:rPr>
        <w:t xml:space="preserve">The </w:t>
      </w:r>
      <w:r w:rsidR="0055745A">
        <w:rPr>
          <w:rFonts w:ascii="Arial" w:hAnsi="Arial" w:cs="Arial"/>
          <w:sz w:val="22"/>
          <w:szCs w:val="22"/>
        </w:rPr>
        <w:t>action would reduce the ris</w:t>
      </w:r>
      <w:r w:rsidRPr="00244F0D">
        <w:rPr>
          <w:rFonts w:ascii="Arial" w:hAnsi="Arial" w:cs="Arial"/>
          <w:sz w:val="22"/>
          <w:szCs w:val="22"/>
        </w:rPr>
        <w:t xml:space="preserve">k that off-site property </w:t>
      </w:r>
      <w:r w:rsidR="0055745A">
        <w:rPr>
          <w:rFonts w:ascii="Arial" w:hAnsi="Arial" w:cs="Arial"/>
          <w:sz w:val="22"/>
          <w:szCs w:val="22"/>
        </w:rPr>
        <w:t xml:space="preserve">would </w:t>
      </w:r>
      <w:r w:rsidRPr="00244F0D">
        <w:rPr>
          <w:rFonts w:ascii="Arial" w:hAnsi="Arial" w:cs="Arial"/>
          <w:sz w:val="22"/>
          <w:szCs w:val="22"/>
        </w:rPr>
        <w:t xml:space="preserve">be affected by radiological releases resulting from </w:t>
      </w:r>
      <w:r w:rsidR="007C053E">
        <w:rPr>
          <w:rFonts w:ascii="Arial" w:hAnsi="Arial" w:cs="Arial"/>
          <w:sz w:val="22"/>
          <w:szCs w:val="22"/>
        </w:rPr>
        <w:t>unauthorized</w:t>
      </w:r>
      <w:r w:rsidR="0055745A">
        <w:rPr>
          <w:rFonts w:ascii="Arial" w:hAnsi="Arial" w:cs="Arial"/>
          <w:sz w:val="22"/>
          <w:szCs w:val="22"/>
        </w:rPr>
        <w:t xml:space="preserve"> use of the radioactive material</w:t>
      </w:r>
      <w:r w:rsidRPr="00244F0D">
        <w:rPr>
          <w:rFonts w:ascii="Arial" w:hAnsi="Arial" w:cs="Arial"/>
          <w:sz w:val="22"/>
          <w:szCs w:val="22"/>
        </w:rPr>
        <w:t>.</w:t>
      </w:r>
    </w:p>
    <w:p w:rsidR="00244F0D" w:rsidRDefault="00244F0D" w:rsidP="0055745A">
      <w:pPr>
        <w:widowControl/>
        <w:numPr>
          <w:ilvl w:val="0"/>
          <w:numId w:val="18"/>
        </w:numPr>
        <w:rPr>
          <w:rFonts w:ascii="Arial" w:hAnsi="Arial" w:cs="Arial"/>
          <w:sz w:val="22"/>
          <w:szCs w:val="22"/>
        </w:rPr>
      </w:pPr>
      <w:r w:rsidRPr="00244F0D">
        <w:rPr>
          <w:rFonts w:ascii="Arial" w:hAnsi="Arial" w:cs="Arial"/>
          <w:sz w:val="22"/>
          <w:szCs w:val="22"/>
        </w:rPr>
        <w:t xml:space="preserve">On-Site Property - The </w:t>
      </w:r>
      <w:r w:rsidR="0055745A">
        <w:rPr>
          <w:rFonts w:ascii="Arial" w:hAnsi="Arial" w:cs="Arial"/>
          <w:sz w:val="22"/>
          <w:szCs w:val="22"/>
        </w:rPr>
        <w:t xml:space="preserve">action would reduce the </w:t>
      </w:r>
      <w:r w:rsidRPr="00244F0D">
        <w:rPr>
          <w:rFonts w:ascii="Arial" w:hAnsi="Arial" w:cs="Arial"/>
          <w:sz w:val="22"/>
          <w:szCs w:val="22"/>
        </w:rPr>
        <w:t>risk that on-site property w</w:t>
      </w:r>
      <w:r w:rsidR="0055745A">
        <w:rPr>
          <w:rFonts w:ascii="Arial" w:hAnsi="Arial" w:cs="Arial"/>
          <w:sz w:val="22"/>
          <w:szCs w:val="22"/>
        </w:rPr>
        <w:t>ould</w:t>
      </w:r>
      <w:r w:rsidRPr="00244F0D">
        <w:rPr>
          <w:rFonts w:ascii="Arial" w:hAnsi="Arial" w:cs="Arial"/>
          <w:sz w:val="22"/>
          <w:szCs w:val="22"/>
        </w:rPr>
        <w:t xml:space="preserve"> be affected by radiological releases resulting from </w:t>
      </w:r>
      <w:r w:rsidR="007C053E">
        <w:rPr>
          <w:rFonts w:ascii="Arial" w:hAnsi="Arial" w:cs="Arial"/>
          <w:sz w:val="22"/>
          <w:szCs w:val="22"/>
        </w:rPr>
        <w:t>unauthorized</w:t>
      </w:r>
      <w:r w:rsidR="000731C7">
        <w:rPr>
          <w:rFonts w:ascii="Arial" w:hAnsi="Arial" w:cs="Arial"/>
          <w:sz w:val="22"/>
          <w:szCs w:val="22"/>
        </w:rPr>
        <w:t xml:space="preserve"> use of the radioactive material</w:t>
      </w:r>
      <w:r w:rsidRPr="00244F0D">
        <w:rPr>
          <w:rFonts w:ascii="Arial" w:hAnsi="Arial" w:cs="Arial"/>
          <w:sz w:val="22"/>
          <w:szCs w:val="22"/>
        </w:rPr>
        <w:t>.</w:t>
      </w:r>
    </w:p>
    <w:p w:rsidR="000D7388" w:rsidRDefault="000D7388" w:rsidP="000D7388">
      <w:pPr>
        <w:widowControl/>
        <w:ind w:left="720"/>
        <w:rPr>
          <w:rFonts w:ascii="Arial" w:hAnsi="Arial" w:cs="Arial"/>
          <w:sz w:val="22"/>
          <w:szCs w:val="22"/>
        </w:rPr>
      </w:pPr>
    </w:p>
    <w:p w:rsidR="00244F0D" w:rsidRDefault="00244F0D" w:rsidP="000D7388">
      <w:pPr>
        <w:widowControl/>
        <w:numPr>
          <w:ilvl w:val="0"/>
          <w:numId w:val="18"/>
        </w:numPr>
        <w:rPr>
          <w:rFonts w:ascii="Arial" w:hAnsi="Arial" w:cs="Arial"/>
          <w:sz w:val="22"/>
          <w:szCs w:val="22"/>
        </w:rPr>
      </w:pPr>
      <w:r w:rsidRPr="00244F0D">
        <w:rPr>
          <w:rFonts w:ascii="Arial" w:hAnsi="Arial" w:cs="Arial"/>
          <w:bCs/>
          <w:iCs/>
          <w:sz w:val="22"/>
          <w:szCs w:val="22"/>
        </w:rPr>
        <w:t>Other Government</w:t>
      </w:r>
      <w:r>
        <w:rPr>
          <w:rFonts w:ascii="Arial" w:hAnsi="Arial" w:cs="Arial"/>
          <w:bCs/>
          <w:iCs/>
          <w:sz w:val="22"/>
          <w:szCs w:val="22"/>
        </w:rPr>
        <w:t xml:space="preserve"> - </w:t>
      </w:r>
      <w:r w:rsidRPr="006460FB">
        <w:rPr>
          <w:rFonts w:ascii="Arial" w:hAnsi="Arial" w:cs="Arial"/>
          <w:sz w:val="22"/>
          <w:szCs w:val="22"/>
        </w:rPr>
        <w:t>Agreement States</w:t>
      </w:r>
      <w:r w:rsidR="000D7388">
        <w:rPr>
          <w:rFonts w:ascii="Arial" w:hAnsi="Arial" w:cs="Arial"/>
          <w:sz w:val="22"/>
          <w:szCs w:val="22"/>
        </w:rPr>
        <w:t xml:space="preserve"> would need to issue compatible requirements.  </w:t>
      </w:r>
      <w:r w:rsidR="00C16AC4">
        <w:rPr>
          <w:rFonts w:ascii="Arial" w:hAnsi="Arial" w:cs="Arial"/>
          <w:sz w:val="22"/>
          <w:szCs w:val="22"/>
        </w:rPr>
        <w:t xml:space="preserve">The </w:t>
      </w:r>
      <w:r w:rsidR="000D7388">
        <w:rPr>
          <w:rFonts w:ascii="Arial" w:hAnsi="Arial" w:cs="Arial"/>
          <w:sz w:val="22"/>
          <w:szCs w:val="22"/>
        </w:rPr>
        <w:t xml:space="preserve">LLEA interaction </w:t>
      </w:r>
      <w:r w:rsidR="007C053E">
        <w:rPr>
          <w:rFonts w:ascii="Arial" w:hAnsi="Arial" w:cs="Arial"/>
          <w:sz w:val="22"/>
          <w:szCs w:val="22"/>
        </w:rPr>
        <w:t>with licensees c</w:t>
      </w:r>
      <w:r w:rsidR="000D7388">
        <w:rPr>
          <w:rFonts w:ascii="Arial" w:hAnsi="Arial" w:cs="Arial"/>
          <w:sz w:val="22"/>
          <w:szCs w:val="22"/>
        </w:rPr>
        <w:t>ould increase which would result in an expenditure of resources but would result in a more informed and prepared LLEA.</w:t>
      </w:r>
    </w:p>
    <w:p w:rsidR="00EE4140" w:rsidRDefault="00EE4140" w:rsidP="00797131">
      <w:pPr>
        <w:keepNext/>
        <w:keepLines/>
        <w:widowControl/>
        <w:numPr>
          <w:ilvl w:val="12"/>
          <w:numId w:val="0"/>
        </w:numPr>
        <w:rPr>
          <w:rFonts w:ascii="Arial" w:hAnsi="Arial" w:cs="Arial"/>
          <w:sz w:val="22"/>
          <w:szCs w:val="22"/>
        </w:rPr>
      </w:pPr>
    </w:p>
    <w:p w:rsidR="00905F8E" w:rsidRPr="006460FB" w:rsidRDefault="00797131" w:rsidP="00797131">
      <w:pPr>
        <w:keepNext/>
        <w:keepLines/>
        <w:widowControl/>
        <w:numPr>
          <w:ilvl w:val="12"/>
          <w:numId w:val="0"/>
        </w:numPr>
        <w:rPr>
          <w:rFonts w:ascii="Arial" w:hAnsi="Arial" w:cs="Arial"/>
          <w:b/>
          <w:bCs/>
          <w:i/>
          <w:iCs/>
          <w:sz w:val="22"/>
          <w:szCs w:val="22"/>
        </w:rPr>
      </w:pPr>
      <w:r>
        <w:rPr>
          <w:rFonts w:ascii="Arial" w:hAnsi="Arial" w:cs="Arial"/>
          <w:sz w:val="22"/>
          <w:szCs w:val="22"/>
        </w:rPr>
        <w:t>A</w:t>
      </w:r>
      <w:r w:rsidR="00EE2CB1" w:rsidRPr="006460FB">
        <w:rPr>
          <w:rFonts w:ascii="Arial" w:hAnsi="Arial" w:cs="Arial"/>
          <w:sz w:val="22"/>
          <w:szCs w:val="22"/>
        </w:rPr>
        <w:t xml:space="preserve">ttributes </w:t>
      </w:r>
      <w:r w:rsidR="00EE4140">
        <w:rPr>
          <w:rFonts w:ascii="Arial" w:hAnsi="Arial" w:cs="Arial"/>
          <w:sz w:val="22"/>
          <w:szCs w:val="22"/>
        </w:rPr>
        <w:t xml:space="preserve">that </w:t>
      </w:r>
      <w:r w:rsidR="00EE2CB1" w:rsidRPr="006460FB">
        <w:rPr>
          <w:rFonts w:ascii="Arial" w:hAnsi="Arial" w:cs="Arial"/>
          <w:sz w:val="22"/>
          <w:szCs w:val="22"/>
        </w:rPr>
        <w:t>are not expected to be affected</w:t>
      </w:r>
      <w:r w:rsidR="007771BA" w:rsidRPr="006460FB">
        <w:rPr>
          <w:rFonts w:ascii="Arial" w:hAnsi="Arial" w:cs="Arial"/>
          <w:sz w:val="22"/>
          <w:szCs w:val="22"/>
        </w:rPr>
        <w:t xml:space="preserve"> </w:t>
      </w:r>
      <w:r>
        <w:rPr>
          <w:rFonts w:ascii="Arial" w:hAnsi="Arial" w:cs="Arial"/>
          <w:sz w:val="22"/>
          <w:szCs w:val="22"/>
        </w:rPr>
        <w:t xml:space="preserve">under any of the </w:t>
      </w:r>
      <w:r w:rsidR="000731C7">
        <w:rPr>
          <w:rFonts w:ascii="Arial" w:hAnsi="Arial" w:cs="Arial"/>
          <w:sz w:val="22"/>
          <w:szCs w:val="22"/>
        </w:rPr>
        <w:t>options include the following:</w:t>
      </w:r>
      <w:r>
        <w:rPr>
          <w:rFonts w:ascii="Arial" w:hAnsi="Arial" w:cs="Arial"/>
          <w:sz w:val="22"/>
          <w:szCs w:val="22"/>
        </w:rPr>
        <w:t xml:space="preserve">  </w:t>
      </w:r>
      <w:r w:rsidR="000731C7">
        <w:rPr>
          <w:rFonts w:ascii="Arial" w:hAnsi="Arial" w:cs="Arial"/>
          <w:sz w:val="22"/>
          <w:szCs w:val="22"/>
        </w:rPr>
        <w:t>p</w:t>
      </w:r>
      <w:r w:rsidR="000731C7">
        <w:rPr>
          <w:rFonts w:ascii="Arial" w:hAnsi="Arial" w:cs="Arial"/>
          <w:bCs/>
          <w:iCs/>
          <w:sz w:val="22"/>
          <w:szCs w:val="22"/>
        </w:rPr>
        <w:t>ublic health (r</w:t>
      </w:r>
      <w:r w:rsidR="00EE2CB1" w:rsidRPr="00797131">
        <w:rPr>
          <w:rFonts w:ascii="Arial" w:hAnsi="Arial" w:cs="Arial"/>
          <w:bCs/>
          <w:iCs/>
          <w:sz w:val="22"/>
          <w:szCs w:val="22"/>
        </w:rPr>
        <w:t>outine)</w:t>
      </w:r>
      <w:r w:rsidRPr="00797131">
        <w:rPr>
          <w:rFonts w:ascii="Arial" w:hAnsi="Arial" w:cs="Arial"/>
          <w:bCs/>
          <w:iCs/>
          <w:sz w:val="22"/>
          <w:szCs w:val="22"/>
        </w:rPr>
        <w:t xml:space="preserve">, </w:t>
      </w:r>
      <w:r w:rsidR="000731C7">
        <w:rPr>
          <w:rFonts w:ascii="Arial" w:hAnsi="Arial" w:cs="Arial"/>
          <w:bCs/>
          <w:iCs/>
          <w:sz w:val="22"/>
          <w:szCs w:val="22"/>
        </w:rPr>
        <w:t>occupational health (r</w:t>
      </w:r>
      <w:r w:rsidR="00D240E5" w:rsidRPr="00797131">
        <w:rPr>
          <w:rFonts w:ascii="Arial" w:hAnsi="Arial" w:cs="Arial"/>
          <w:bCs/>
          <w:iCs/>
          <w:sz w:val="22"/>
          <w:szCs w:val="22"/>
        </w:rPr>
        <w:t>outine</w:t>
      </w:r>
      <w:r w:rsidR="000731C7">
        <w:rPr>
          <w:rFonts w:ascii="Arial" w:hAnsi="Arial" w:cs="Arial"/>
          <w:bCs/>
          <w:iCs/>
          <w:sz w:val="22"/>
          <w:szCs w:val="22"/>
        </w:rPr>
        <w:t>)</w:t>
      </w:r>
      <w:r w:rsidRPr="00797131">
        <w:rPr>
          <w:rFonts w:ascii="Arial" w:hAnsi="Arial" w:cs="Arial"/>
          <w:bCs/>
          <w:iCs/>
          <w:sz w:val="22"/>
          <w:szCs w:val="22"/>
        </w:rPr>
        <w:t xml:space="preserve">, </w:t>
      </w:r>
      <w:r w:rsidR="000731C7">
        <w:rPr>
          <w:rFonts w:ascii="Arial" w:hAnsi="Arial" w:cs="Arial"/>
          <w:bCs/>
          <w:iCs/>
          <w:sz w:val="22"/>
          <w:szCs w:val="22"/>
        </w:rPr>
        <w:t>general p</w:t>
      </w:r>
      <w:r w:rsidR="000731C7" w:rsidRPr="00797131">
        <w:rPr>
          <w:rFonts w:ascii="Arial" w:hAnsi="Arial" w:cs="Arial"/>
          <w:bCs/>
          <w:iCs/>
          <w:sz w:val="22"/>
          <w:szCs w:val="22"/>
        </w:rPr>
        <w:t>ublic</w:t>
      </w:r>
      <w:r w:rsidR="000731C7">
        <w:rPr>
          <w:rFonts w:ascii="Arial" w:hAnsi="Arial" w:cs="Arial"/>
          <w:bCs/>
          <w:iCs/>
          <w:sz w:val="22"/>
          <w:szCs w:val="22"/>
        </w:rPr>
        <w:t xml:space="preserve">, </w:t>
      </w:r>
      <w:r w:rsidR="00EE4140">
        <w:rPr>
          <w:rFonts w:ascii="Arial" w:hAnsi="Arial" w:cs="Arial"/>
          <w:bCs/>
          <w:iCs/>
          <w:sz w:val="22"/>
          <w:szCs w:val="22"/>
        </w:rPr>
        <w:t xml:space="preserve">environmental, improvements in knowledge, </w:t>
      </w:r>
      <w:r w:rsidR="000731C7">
        <w:rPr>
          <w:rFonts w:ascii="Arial" w:hAnsi="Arial" w:cs="Arial"/>
          <w:bCs/>
          <w:iCs/>
          <w:sz w:val="22"/>
          <w:szCs w:val="22"/>
        </w:rPr>
        <w:t>and a</w:t>
      </w:r>
      <w:r w:rsidR="00D240E5" w:rsidRPr="00797131">
        <w:rPr>
          <w:rFonts w:ascii="Arial" w:hAnsi="Arial" w:cs="Arial"/>
          <w:bCs/>
          <w:iCs/>
          <w:sz w:val="22"/>
          <w:szCs w:val="22"/>
        </w:rPr>
        <w:t>ntitrust</w:t>
      </w:r>
      <w:r w:rsidR="000731C7">
        <w:rPr>
          <w:rFonts w:ascii="Arial" w:hAnsi="Arial" w:cs="Arial"/>
          <w:bCs/>
          <w:iCs/>
          <w:sz w:val="22"/>
          <w:szCs w:val="22"/>
        </w:rPr>
        <w:t xml:space="preserve"> c</w:t>
      </w:r>
      <w:r w:rsidR="00D240E5" w:rsidRPr="00797131">
        <w:rPr>
          <w:rFonts w:ascii="Arial" w:hAnsi="Arial" w:cs="Arial"/>
          <w:bCs/>
          <w:iCs/>
          <w:sz w:val="22"/>
          <w:szCs w:val="22"/>
        </w:rPr>
        <w:t>onsiderations</w:t>
      </w:r>
      <w:r w:rsidR="000731C7">
        <w:rPr>
          <w:rFonts w:ascii="Arial" w:hAnsi="Arial" w:cs="Arial"/>
          <w:bCs/>
          <w:iCs/>
          <w:sz w:val="22"/>
          <w:szCs w:val="22"/>
        </w:rPr>
        <w:t>.</w:t>
      </w:r>
    </w:p>
    <w:p w:rsidR="00F82327" w:rsidRPr="00141B9C" w:rsidRDefault="00F82327" w:rsidP="00141B9C">
      <w:pPr>
        <w:widowControl/>
        <w:numPr>
          <w:ilvl w:val="12"/>
          <w:numId w:val="0"/>
        </w:numPr>
        <w:rPr>
          <w:rFonts w:ascii="Arial" w:hAnsi="Arial" w:cs="Arial"/>
          <w:b/>
          <w:bCs/>
          <w:i/>
          <w:iCs/>
          <w:sz w:val="22"/>
          <w:szCs w:val="22"/>
        </w:rPr>
      </w:pPr>
    </w:p>
    <w:p w:rsidR="00F82327" w:rsidRPr="00713F3B" w:rsidRDefault="008043DF" w:rsidP="00F82327">
      <w:pPr>
        <w:widowControl/>
        <w:numPr>
          <w:ilvl w:val="12"/>
          <w:numId w:val="0"/>
        </w:numPr>
        <w:ind w:left="720" w:hanging="720"/>
        <w:rPr>
          <w:rFonts w:ascii="Arial" w:hAnsi="Arial" w:cs="Arial"/>
          <w:b/>
          <w:bCs/>
          <w:sz w:val="22"/>
          <w:szCs w:val="22"/>
        </w:rPr>
      </w:pPr>
      <w:r w:rsidRPr="00713F3B">
        <w:rPr>
          <w:rFonts w:ascii="Arial" w:hAnsi="Arial" w:cs="Arial"/>
          <w:b/>
          <w:bCs/>
          <w:sz w:val="22"/>
          <w:szCs w:val="22"/>
        </w:rPr>
        <w:t>3.2</w:t>
      </w:r>
      <w:r w:rsidR="00E971C4" w:rsidRPr="00713F3B">
        <w:rPr>
          <w:rFonts w:ascii="Arial" w:hAnsi="Arial" w:cs="Arial"/>
          <w:b/>
          <w:bCs/>
          <w:sz w:val="22"/>
          <w:szCs w:val="22"/>
        </w:rPr>
        <w:tab/>
      </w:r>
      <w:r w:rsidRPr="00713F3B">
        <w:rPr>
          <w:rFonts w:ascii="Arial" w:hAnsi="Arial" w:cs="Arial"/>
          <w:b/>
          <w:bCs/>
          <w:sz w:val="22"/>
          <w:szCs w:val="22"/>
        </w:rPr>
        <w:t xml:space="preserve">Analytical </w:t>
      </w:r>
      <w:r w:rsidR="00F82327" w:rsidRPr="00713F3B">
        <w:rPr>
          <w:rFonts w:ascii="Arial" w:hAnsi="Arial" w:cs="Arial"/>
          <w:b/>
          <w:bCs/>
          <w:sz w:val="22"/>
          <w:szCs w:val="22"/>
        </w:rPr>
        <w:t>Methodology</w:t>
      </w:r>
      <w:r w:rsidR="00E971C4" w:rsidRPr="00713F3B">
        <w:rPr>
          <w:rFonts w:ascii="Arial" w:hAnsi="Arial" w:cs="Arial"/>
          <w:b/>
          <w:bCs/>
          <w:sz w:val="22"/>
          <w:szCs w:val="22"/>
        </w:rPr>
        <w:t xml:space="preserve"> </w:t>
      </w:r>
      <w:r w:rsidR="00E322E5">
        <w:rPr>
          <w:rFonts w:ascii="Arial" w:hAnsi="Arial" w:cs="Arial"/>
          <w:b/>
          <w:bCs/>
          <w:sz w:val="22"/>
          <w:szCs w:val="22"/>
        </w:rPr>
        <w:t>for Main Analysis</w:t>
      </w:r>
    </w:p>
    <w:p w:rsidR="00F82327" w:rsidRPr="006460FB" w:rsidRDefault="00F82327" w:rsidP="00F82327">
      <w:pPr>
        <w:widowControl/>
        <w:numPr>
          <w:ilvl w:val="12"/>
          <w:numId w:val="0"/>
        </w:numPr>
        <w:rPr>
          <w:rFonts w:ascii="Arial" w:hAnsi="Arial" w:cs="Arial"/>
          <w:sz w:val="22"/>
          <w:szCs w:val="22"/>
        </w:rPr>
      </w:pPr>
    </w:p>
    <w:p w:rsidR="00317973" w:rsidRPr="006460FB" w:rsidRDefault="00317973" w:rsidP="00317973">
      <w:pPr>
        <w:widowControl/>
        <w:rPr>
          <w:rFonts w:ascii="Arial" w:hAnsi="Arial" w:cs="Arial"/>
          <w:sz w:val="22"/>
          <w:szCs w:val="22"/>
        </w:rPr>
      </w:pPr>
      <w:r w:rsidRPr="006460FB">
        <w:rPr>
          <w:rFonts w:ascii="Arial" w:hAnsi="Arial" w:cs="Arial"/>
          <w:sz w:val="22"/>
          <w:szCs w:val="22"/>
        </w:rPr>
        <w:t>This section describes the process used to evaluate benefits and costs</w:t>
      </w:r>
      <w:r w:rsidR="008043DF">
        <w:rPr>
          <w:rFonts w:ascii="Arial" w:hAnsi="Arial" w:cs="Arial"/>
          <w:sz w:val="22"/>
          <w:szCs w:val="22"/>
        </w:rPr>
        <w:t xml:space="preserve"> associated with the </w:t>
      </w:r>
      <w:r w:rsidR="008043DF" w:rsidRPr="006460FB">
        <w:rPr>
          <w:rFonts w:ascii="Arial" w:hAnsi="Arial" w:cs="Arial"/>
          <w:sz w:val="22"/>
          <w:szCs w:val="22"/>
        </w:rPr>
        <w:t>various regulatory options</w:t>
      </w:r>
      <w:r w:rsidRPr="006460FB">
        <w:rPr>
          <w:rFonts w:ascii="Arial" w:hAnsi="Arial" w:cs="Arial"/>
          <w:sz w:val="22"/>
          <w:szCs w:val="22"/>
        </w:rPr>
        <w:t>.</w:t>
      </w:r>
      <w:r w:rsidR="002E039D">
        <w:rPr>
          <w:rFonts w:ascii="Arial" w:hAnsi="Arial" w:cs="Arial"/>
          <w:sz w:val="22"/>
          <w:szCs w:val="22"/>
        </w:rPr>
        <w:t xml:space="preserve"> </w:t>
      </w:r>
      <w:r w:rsidRPr="006460FB">
        <w:rPr>
          <w:rFonts w:ascii="Arial" w:hAnsi="Arial" w:cs="Arial"/>
          <w:sz w:val="22"/>
          <w:szCs w:val="22"/>
        </w:rPr>
        <w:t xml:space="preserve"> </w:t>
      </w:r>
      <w:r w:rsidR="008F28E8" w:rsidRPr="006460FB">
        <w:rPr>
          <w:rFonts w:ascii="Arial" w:hAnsi="Arial" w:cs="Arial"/>
          <w:sz w:val="22"/>
          <w:szCs w:val="22"/>
        </w:rPr>
        <w:t>The b</w:t>
      </w:r>
      <w:r w:rsidRPr="006460FB">
        <w:rPr>
          <w:rFonts w:ascii="Arial" w:hAnsi="Arial" w:cs="Arial"/>
          <w:sz w:val="22"/>
          <w:szCs w:val="22"/>
        </w:rPr>
        <w:t xml:space="preserve">enefits </w:t>
      </w:r>
      <w:r w:rsidR="008043DF">
        <w:rPr>
          <w:rFonts w:ascii="Arial" w:hAnsi="Arial" w:cs="Arial"/>
          <w:sz w:val="22"/>
          <w:szCs w:val="22"/>
        </w:rPr>
        <w:t xml:space="preserve">(values) </w:t>
      </w:r>
      <w:r w:rsidRPr="006460FB">
        <w:rPr>
          <w:rFonts w:ascii="Arial" w:hAnsi="Arial" w:cs="Arial"/>
          <w:sz w:val="22"/>
          <w:szCs w:val="22"/>
        </w:rPr>
        <w:t xml:space="preserve">include desirable changes in affected attributes, </w:t>
      </w:r>
      <w:r w:rsidRPr="00637A24">
        <w:rPr>
          <w:rFonts w:ascii="Arial" w:hAnsi="Arial" w:cs="Arial"/>
          <w:sz w:val="22"/>
          <w:szCs w:val="22"/>
        </w:rPr>
        <w:t>e.g</w:t>
      </w:r>
      <w:r w:rsidRPr="006460FB">
        <w:rPr>
          <w:rFonts w:ascii="Arial" w:hAnsi="Arial" w:cs="Arial"/>
          <w:i/>
          <w:sz w:val="22"/>
          <w:szCs w:val="22"/>
        </w:rPr>
        <w:t>.</w:t>
      </w:r>
      <w:r w:rsidRPr="006460FB">
        <w:rPr>
          <w:rFonts w:ascii="Arial" w:hAnsi="Arial" w:cs="Arial"/>
          <w:sz w:val="22"/>
          <w:szCs w:val="22"/>
        </w:rPr>
        <w:t xml:space="preserve">, monetary savings and improved </w:t>
      </w:r>
      <w:r w:rsidR="008043DF">
        <w:rPr>
          <w:rFonts w:ascii="Arial" w:hAnsi="Arial" w:cs="Arial"/>
          <w:sz w:val="22"/>
          <w:szCs w:val="22"/>
        </w:rPr>
        <w:t xml:space="preserve">security and </w:t>
      </w:r>
      <w:r w:rsidRPr="006460FB">
        <w:rPr>
          <w:rFonts w:ascii="Arial" w:hAnsi="Arial" w:cs="Arial"/>
          <w:sz w:val="22"/>
          <w:szCs w:val="22"/>
        </w:rPr>
        <w:t xml:space="preserve">safety.  </w:t>
      </w:r>
      <w:r w:rsidR="008F28E8" w:rsidRPr="006460FB">
        <w:rPr>
          <w:rFonts w:ascii="Arial" w:hAnsi="Arial" w:cs="Arial"/>
          <w:sz w:val="22"/>
          <w:szCs w:val="22"/>
        </w:rPr>
        <w:t>The c</w:t>
      </w:r>
      <w:r w:rsidRPr="006460FB">
        <w:rPr>
          <w:rFonts w:ascii="Arial" w:hAnsi="Arial" w:cs="Arial"/>
          <w:sz w:val="22"/>
          <w:szCs w:val="22"/>
        </w:rPr>
        <w:t xml:space="preserve">osts </w:t>
      </w:r>
      <w:r w:rsidR="008043DF">
        <w:rPr>
          <w:rFonts w:ascii="Arial" w:hAnsi="Arial" w:cs="Arial"/>
          <w:sz w:val="22"/>
          <w:szCs w:val="22"/>
        </w:rPr>
        <w:t xml:space="preserve">(impacts or burdens) </w:t>
      </w:r>
      <w:r w:rsidRPr="006460FB">
        <w:rPr>
          <w:rFonts w:ascii="Arial" w:hAnsi="Arial" w:cs="Arial"/>
          <w:sz w:val="22"/>
          <w:szCs w:val="22"/>
        </w:rPr>
        <w:t xml:space="preserve">include undesirable changes in affected attributes, </w:t>
      </w:r>
      <w:r w:rsidRPr="00637A24">
        <w:rPr>
          <w:rFonts w:ascii="Arial" w:hAnsi="Arial" w:cs="Arial"/>
          <w:sz w:val="22"/>
          <w:szCs w:val="22"/>
        </w:rPr>
        <w:t>e.g</w:t>
      </w:r>
      <w:r w:rsidRPr="00637A24">
        <w:rPr>
          <w:rFonts w:ascii="Arial" w:hAnsi="Arial" w:cs="Arial"/>
          <w:i/>
          <w:sz w:val="22"/>
          <w:szCs w:val="22"/>
        </w:rPr>
        <w:t>.,</w:t>
      </w:r>
      <w:r w:rsidRPr="006460FB">
        <w:rPr>
          <w:rFonts w:ascii="Arial" w:hAnsi="Arial" w:cs="Arial"/>
          <w:sz w:val="22"/>
          <w:szCs w:val="22"/>
        </w:rPr>
        <w:t xml:space="preserve"> increased monetary costs and </w:t>
      </w:r>
      <w:r w:rsidR="008043DF">
        <w:rPr>
          <w:rFonts w:ascii="Arial" w:hAnsi="Arial" w:cs="Arial"/>
          <w:sz w:val="22"/>
          <w:szCs w:val="22"/>
        </w:rPr>
        <w:t>increased</w:t>
      </w:r>
      <w:r w:rsidR="008043DF" w:rsidRPr="006460FB">
        <w:rPr>
          <w:rFonts w:ascii="Arial" w:hAnsi="Arial" w:cs="Arial"/>
          <w:sz w:val="22"/>
          <w:szCs w:val="22"/>
        </w:rPr>
        <w:t xml:space="preserve"> </w:t>
      </w:r>
      <w:r w:rsidR="008043DF">
        <w:rPr>
          <w:rFonts w:ascii="Arial" w:hAnsi="Arial" w:cs="Arial"/>
          <w:sz w:val="22"/>
          <w:szCs w:val="22"/>
        </w:rPr>
        <w:t xml:space="preserve">radiation </w:t>
      </w:r>
      <w:r w:rsidRPr="006460FB">
        <w:rPr>
          <w:rFonts w:ascii="Arial" w:hAnsi="Arial" w:cs="Arial"/>
          <w:sz w:val="22"/>
          <w:szCs w:val="22"/>
        </w:rPr>
        <w:t>exposure levels.</w:t>
      </w:r>
    </w:p>
    <w:p w:rsidR="00317973" w:rsidRPr="006460FB" w:rsidRDefault="00317973" w:rsidP="00317973">
      <w:pPr>
        <w:widowControl/>
        <w:rPr>
          <w:rFonts w:ascii="Arial" w:hAnsi="Arial" w:cs="Arial"/>
          <w:sz w:val="22"/>
          <w:szCs w:val="22"/>
        </w:rPr>
      </w:pPr>
    </w:p>
    <w:p w:rsidR="007C576F" w:rsidRDefault="003743AF" w:rsidP="000A59E9">
      <w:pPr>
        <w:widowControl/>
        <w:rPr>
          <w:rFonts w:ascii="Arial" w:hAnsi="Arial" w:cs="Arial"/>
          <w:sz w:val="22"/>
          <w:szCs w:val="22"/>
        </w:rPr>
      </w:pPr>
      <w:r>
        <w:rPr>
          <w:rFonts w:ascii="Arial" w:hAnsi="Arial" w:cs="Arial"/>
          <w:sz w:val="22"/>
          <w:szCs w:val="22"/>
        </w:rPr>
        <w:t>The</w:t>
      </w:r>
      <w:r w:rsidR="008043DF">
        <w:rPr>
          <w:rFonts w:ascii="Arial" w:hAnsi="Arial" w:cs="Arial"/>
          <w:sz w:val="22"/>
          <w:szCs w:val="22"/>
        </w:rPr>
        <w:t xml:space="preserve"> analysis </w:t>
      </w:r>
      <w:r>
        <w:rPr>
          <w:rFonts w:ascii="Arial" w:hAnsi="Arial" w:cs="Arial"/>
          <w:sz w:val="22"/>
          <w:szCs w:val="22"/>
        </w:rPr>
        <w:t xml:space="preserve">evaluates several attributes on a </w:t>
      </w:r>
      <w:r w:rsidR="008043DF">
        <w:rPr>
          <w:rFonts w:ascii="Arial" w:hAnsi="Arial" w:cs="Arial"/>
          <w:sz w:val="22"/>
          <w:szCs w:val="22"/>
        </w:rPr>
        <w:t>qu</w:t>
      </w:r>
      <w:r>
        <w:rPr>
          <w:rFonts w:ascii="Arial" w:hAnsi="Arial" w:cs="Arial"/>
          <w:sz w:val="22"/>
          <w:szCs w:val="22"/>
        </w:rPr>
        <w:t>antitative basis.  (These include industry implementation, industry operation, NRC implementation, and NRC operation.)  Quantitative analysis requires a baseline characterization, including factors such as the number of licensees affected, the nature of activities being conducted, and the types of new activities that licensees will implement as a result of the rule.  However, licensees may respond to the rule in different ways depending on their licensed activities</w:t>
      </w:r>
      <w:r w:rsidR="008043DF">
        <w:rPr>
          <w:rFonts w:ascii="Arial" w:hAnsi="Arial" w:cs="Arial"/>
          <w:sz w:val="22"/>
          <w:szCs w:val="22"/>
        </w:rPr>
        <w:t>.</w:t>
      </w:r>
      <w:r>
        <w:rPr>
          <w:rFonts w:ascii="Arial" w:hAnsi="Arial" w:cs="Arial"/>
          <w:sz w:val="22"/>
          <w:szCs w:val="22"/>
        </w:rPr>
        <w:t xml:space="preserve">  It is beyond the scope of this analysis to characterize and analyze the individually affected licensees.</w:t>
      </w:r>
      <w:r w:rsidR="008043DF">
        <w:rPr>
          <w:rFonts w:ascii="Arial" w:hAnsi="Arial" w:cs="Arial"/>
          <w:sz w:val="22"/>
          <w:szCs w:val="22"/>
        </w:rPr>
        <w:t xml:space="preserve">  </w:t>
      </w:r>
      <w:r w:rsidR="00B74056">
        <w:rPr>
          <w:rFonts w:ascii="Arial" w:hAnsi="Arial" w:cs="Arial"/>
          <w:sz w:val="22"/>
          <w:szCs w:val="22"/>
        </w:rPr>
        <w:t>The analysis proceeds quantitatively for these attributes by making general assumptions.  Sections 3.2.1 – 3.2.3 describe the most significant analytical data and assumptions used in the quantitative analyses of these attributes.  Additional details regarding the calculations used in the analysis are presented in the appendices to the analysis.</w:t>
      </w:r>
    </w:p>
    <w:p w:rsidR="007C576F" w:rsidRDefault="007C576F" w:rsidP="000A59E9">
      <w:pPr>
        <w:widowControl/>
        <w:rPr>
          <w:rFonts w:ascii="Arial" w:hAnsi="Arial" w:cs="Arial"/>
          <w:sz w:val="22"/>
          <w:szCs w:val="22"/>
        </w:rPr>
      </w:pPr>
    </w:p>
    <w:p w:rsidR="008043DF" w:rsidRDefault="008043DF" w:rsidP="000A59E9">
      <w:pPr>
        <w:widowControl/>
        <w:rPr>
          <w:rFonts w:ascii="Arial" w:hAnsi="Arial" w:cs="Arial"/>
          <w:sz w:val="22"/>
          <w:szCs w:val="22"/>
        </w:rPr>
      </w:pPr>
      <w:r>
        <w:rPr>
          <w:rFonts w:ascii="Arial" w:hAnsi="Arial" w:cs="Arial"/>
          <w:sz w:val="22"/>
          <w:szCs w:val="22"/>
        </w:rPr>
        <w:t>This analysis relies on a qualitative evaluation of several of the affected attributes (</w:t>
      </w:r>
      <w:r w:rsidRPr="006460FB">
        <w:rPr>
          <w:rFonts w:ascii="Arial" w:hAnsi="Arial" w:cs="Arial"/>
          <w:sz w:val="22"/>
          <w:szCs w:val="22"/>
        </w:rPr>
        <w:t>safeguards and security considerations, public and occupational health, and off- and on</w:t>
      </w:r>
      <w:r w:rsidR="000A59E9">
        <w:rPr>
          <w:rFonts w:ascii="Arial" w:hAnsi="Arial" w:cs="Arial"/>
          <w:sz w:val="22"/>
          <w:szCs w:val="22"/>
        </w:rPr>
        <w:t>-</w:t>
      </w:r>
      <w:r w:rsidRPr="006460FB">
        <w:rPr>
          <w:rFonts w:ascii="Arial" w:hAnsi="Arial" w:cs="Arial"/>
          <w:sz w:val="22"/>
          <w:szCs w:val="22"/>
        </w:rPr>
        <w:t>site property</w:t>
      </w:r>
      <w:r>
        <w:rPr>
          <w:rFonts w:ascii="Arial" w:hAnsi="Arial" w:cs="Arial"/>
          <w:sz w:val="22"/>
          <w:szCs w:val="22"/>
        </w:rPr>
        <w:t xml:space="preserve">) due </w:t>
      </w:r>
      <w:r>
        <w:rPr>
          <w:rFonts w:ascii="Arial" w:hAnsi="Arial" w:cs="Arial"/>
          <w:sz w:val="22"/>
          <w:szCs w:val="22"/>
        </w:rPr>
        <w:lastRenderedPageBreak/>
        <w:t>to the difficulty in quantifying the impact of the current rulemaking.</w:t>
      </w:r>
      <w:r>
        <w:rPr>
          <w:rStyle w:val="FootnoteReference"/>
          <w:rFonts w:ascii="Arial" w:hAnsi="Arial" w:cs="Arial"/>
          <w:sz w:val="22"/>
          <w:szCs w:val="22"/>
        </w:rPr>
        <w:footnoteReference w:id="5"/>
      </w:r>
      <w:r>
        <w:rPr>
          <w:rFonts w:ascii="Arial" w:hAnsi="Arial" w:cs="Arial"/>
          <w:sz w:val="22"/>
          <w:szCs w:val="22"/>
        </w:rPr>
        <w:t xml:space="preserve"> </w:t>
      </w:r>
      <w:r w:rsidR="00C60796">
        <w:rPr>
          <w:rFonts w:ascii="Arial" w:hAnsi="Arial" w:cs="Arial"/>
          <w:sz w:val="22"/>
          <w:szCs w:val="22"/>
        </w:rPr>
        <w:t xml:space="preserve"> These attributes </w:t>
      </w:r>
      <w:r>
        <w:rPr>
          <w:rFonts w:ascii="Arial" w:hAnsi="Arial" w:cs="Arial"/>
          <w:sz w:val="22"/>
          <w:szCs w:val="22"/>
        </w:rPr>
        <w:t>would be affected by the regulatory options through the associated reduction in the risks of damage</w:t>
      </w:r>
      <w:r w:rsidR="00B74056">
        <w:rPr>
          <w:rFonts w:ascii="Arial" w:hAnsi="Arial" w:cs="Arial"/>
          <w:sz w:val="22"/>
          <w:szCs w:val="22"/>
        </w:rPr>
        <w:t xml:space="preserve"> from </w:t>
      </w:r>
      <w:r w:rsidR="007C053E">
        <w:rPr>
          <w:rFonts w:ascii="Arial" w:hAnsi="Arial" w:cs="Arial"/>
          <w:sz w:val="22"/>
          <w:szCs w:val="22"/>
        </w:rPr>
        <w:t>unauthorized</w:t>
      </w:r>
      <w:r w:rsidR="00B74056">
        <w:rPr>
          <w:rFonts w:ascii="Arial" w:hAnsi="Arial" w:cs="Arial"/>
          <w:sz w:val="22"/>
          <w:szCs w:val="22"/>
        </w:rPr>
        <w:t xml:space="preserve"> use of the radioactive material</w:t>
      </w:r>
      <w:r>
        <w:rPr>
          <w:rFonts w:ascii="Arial" w:hAnsi="Arial" w:cs="Arial"/>
          <w:sz w:val="22"/>
          <w:szCs w:val="22"/>
        </w:rPr>
        <w:t>.  Quantification of any of these attributes would require estimation of factors such as</w:t>
      </w:r>
      <w:r w:rsidR="002E039D">
        <w:rPr>
          <w:rFonts w:ascii="Arial" w:hAnsi="Arial" w:cs="Arial"/>
          <w:sz w:val="22"/>
          <w:szCs w:val="22"/>
        </w:rPr>
        <w:t xml:space="preserve">: </w:t>
      </w:r>
      <w:r>
        <w:rPr>
          <w:rFonts w:ascii="Arial" w:hAnsi="Arial" w:cs="Arial"/>
          <w:sz w:val="22"/>
          <w:szCs w:val="22"/>
        </w:rPr>
        <w:t xml:space="preserve"> (1) the frequency of attempted </w:t>
      </w:r>
      <w:r w:rsidR="00F95F58">
        <w:rPr>
          <w:rFonts w:ascii="Arial" w:hAnsi="Arial" w:cs="Arial"/>
          <w:sz w:val="22"/>
          <w:szCs w:val="22"/>
        </w:rPr>
        <w:t>theft or diversion</w:t>
      </w:r>
      <w:r>
        <w:rPr>
          <w:rFonts w:ascii="Arial" w:hAnsi="Arial" w:cs="Arial"/>
          <w:sz w:val="22"/>
          <w:szCs w:val="22"/>
        </w:rPr>
        <w:t xml:space="preserve">, (2) the frequency with which </w:t>
      </w:r>
      <w:r w:rsidR="00F95F58">
        <w:rPr>
          <w:rFonts w:ascii="Arial" w:hAnsi="Arial" w:cs="Arial"/>
          <w:sz w:val="22"/>
          <w:szCs w:val="22"/>
        </w:rPr>
        <w:t>theft or diversion</w:t>
      </w:r>
      <w:r>
        <w:rPr>
          <w:rFonts w:ascii="Arial" w:hAnsi="Arial" w:cs="Arial"/>
          <w:sz w:val="22"/>
          <w:szCs w:val="22"/>
        </w:rPr>
        <w:t xml:space="preserve"> attempts are (i.e., pre-rule) and will be (i.e., post-rule) successful, and (3) the impacts associated with successful </w:t>
      </w:r>
      <w:r w:rsidR="00F95F58">
        <w:rPr>
          <w:rFonts w:ascii="Arial" w:hAnsi="Arial" w:cs="Arial"/>
          <w:sz w:val="22"/>
          <w:szCs w:val="22"/>
        </w:rPr>
        <w:t>theft or diversion</w:t>
      </w:r>
      <w:r>
        <w:rPr>
          <w:rFonts w:ascii="Arial" w:hAnsi="Arial" w:cs="Arial"/>
          <w:sz w:val="22"/>
          <w:szCs w:val="22"/>
        </w:rPr>
        <w:t xml:space="preserve"> attempts.</w:t>
      </w:r>
    </w:p>
    <w:p w:rsidR="00AF70D5" w:rsidRDefault="00AF70D5" w:rsidP="00317973">
      <w:pPr>
        <w:widowControl/>
        <w:rPr>
          <w:rFonts w:ascii="Arial" w:hAnsi="Arial" w:cs="Arial"/>
          <w:sz w:val="22"/>
          <w:szCs w:val="22"/>
        </w:rPr>
      </w:pPr>
    </w:p>
    <w:p w:rsidR="002E11E7" w:rsidRPr="007C576F" w:rsidRDefault="00802374" w:rsidP="00E56200">
      <w:pPr>
        <w:widowControl/>
        <w:autoSpaceDE/>
        <w:autoSpaceDN/>
        <w:adjustRightInd/>
        <w:rPr>
          <w:rFonts w:ascii="Arial" w:hAnsi="Arial" w:cs="Arial"/>
          <w:b/>
          <w:sz w:val="22"/>
          <w:szCs w:val="22"/>
        </w:rPr>
      </w:pPr>
      <w:r w:rsidRPr="007C576F">
        <w:rPr>
          <w:rFonts w:ascii="Arial" w:hAnsi="Arial" w:cs="Arial"/>
          <w:b/>
          <w:sz w:val="22"/>
          <w:szCs w:val="22"/>
        </w:rPr>
        <w:t>3.2.1</w:t>
      </w:r>
      <w:r w:rsidRPr="007C576F">
        <w:rPr>
          <w:rFonts w:ascii="Arial" w:hAnsi="Arial" w:cs="Arial"/>
          <w:b/>
          <w:sz w:val="22"/>
          <w:szCs w:val="22"/>
        </w:rPr>
        <w:tab/>
      </w:r>
      <w:r w:rsidR="00970F7F" w:rsidRPr="007C576F">
        <w:rPr>
          <w:rFonts w:ascii="Arial" w:hAnsi="Arial" w:cs="Arial"/>
          <w:b/>
          <w:sz w:val="22"/>
          <w:szCs w:val="22"/>
        </w:rPr>
        <w:t xml:space="preserve">Baseline for </w:t>
      </w:r>
      <w:r w:rsidR="00312692" w:rsidRPr="007C576F">
        <w:rPr>
          <w:rFonts w:ascii="Arial" w:hAnsi="Arial" w:cs="Arial"/>
          <w:b/>
          <w:sz w:val="22"/>
          <w:szCs w:val="22"/>
        </w:rPr>
        <w:t xml:space="preserve">Main </w:t>
      </w:r>
      <w:r w:rsidR="00970F7F" w:rsidRPr="007C576F">
        <w:rPr>
          <w:rFonts w:ascii="Arial" w:hAnsi="Arial" w:cs="Arial"/>
          <w:b/>
          <w:sz w:val="22"/>
          <w:szCs w:val="22"/>
        </w:rPr>
        <w:t>Analysis</w:t>
      </w:r>
    </w:p>
    <w:p w:rsidR="00970F7F" w:rsidRDefault="00970F7F" w:rsidP="00337EE0">
      <w:pPr>
        <w:widowControl/>
        <w:numPr>
          <w:ilvl w:val="12"/>
          <w:numId w:val="0"/>
        </w:numPr>
        <w:rPr>
          <w:rFonts w:ascii="Arial" w:hAnsi="Arial" w:cs="Arial"/>
          <w:sz w:val="22"/>
          <w:szCs w:val="22"/>
        </w:rPr>
      </w:pPr>
    </w:p>
    <w:p w:rsidR="00970F7F" w:rsidRDefault="00970F7F" w:rsidP="00337EE0">
      <w:pPr>
        <w:widowControl/>
        <w:numPr>
          <w:ilvl w:val="12"/>
          <w:numId w:val="0"/>
        </w:numPr>
        <w:rPr>
          <w:rFonts w:ascii="Arial" w:hAnsi="Arial" w:cs="Arial"/>
          <w:sz w:val="22"/>
          <w:szCs w:val="22"/>
        </w:rPr>
      </w:pPr>
      <w:r>
        <w:rPr>
          <w:rFonts w:ascii="Arial" w:hAnsi="Arial" w:cs="Arial"/>
          <w:sz w:val="22"/>
          <w:szCs w:val="22"/>
        </w:rPr>
        <w:t>This regulatory analysis measures the incremental impacts of t</w:t>
      </w:r>
      <w:r w:rsidR="00B74056">
        <w:rPr>
          <w:rFonts w:ascii="Arial" w:hAnsi="Arial" w:cs="Arial"/>
          <w:sz w:val="22"/>
          <w:szCs w:val="22"/>
        </w:rPr>
        <w:t xml:space="preserve">he rule relative to a </w:t>
      </w:r>
      <w:r>
        <w:rPr>
          <w:rFonts w:ascii="Arial" w:hAnsi="Arial" w:cs="Arial"/>
          <w:sz w:val="22"/>
          <w:szCs w:val="22"/>
        </w:rPr>
        <w:t>baseline</w:t>
      </w:r>
      <w:r w:rsidR="00B74056">
        <w:rPr>
          <w:rFonts w:ascii="Arial" w:hAnsi="Arial" w:cs="Arial"/>
          <w:sz w:val="22"/>
          <w:szCs w:val="22"/>
        </w:rPr>
        <w:t xml:space="preserve">, which </w:t>
      </w:r>
      <w:r>
        <w:rPr>
          <w:rFonts w:ascii="Arial" w:hAnsi="Arial" w:cs="Arial"/>
          <w:sz w:val="22"/>
          <w:szCs w:val="22"/>
        </w:rPr>
        <w:t>reflects anticipated behavior in the event that the regulation is not imposed.</w:t>
      </w:r>
      <w:r w:rsidR="00B74056">
        <w:rPr>
          <w:rFonts w:ascii="Arial" w:hAnsi="Arial" w:cs="Arial"/>
          <w:sz w:val="22"/>
          <w:szCs w:val="22"/>
        </w:rPr>
        <w:t xml:space="preserve">  The an</w:t>
      </w:r>
      <w:r w:rsidR="00DC2842">
        <w:rPr>
          <w:rFonts w:ascii="Arial" w:hAnsi="Arial" w:cs="Arial"/>
          <w:sz w:val="22"/>
          <w:szCs w:val="22"/>
        </w:rPr>
        <w:t>al</w:t>
      </w:r>
      <w:r w:rsidR="00B74056">
        <w:rPr>
          <w:rFonts w:ascii="Arial" w:hAnsi="Arial" w:cs="Arial"/>
          <w:sz w:val="22"/>
          <w:szCs w:val="22"/>
        </w:rPr>
        <w:t xml:space="preserve">ysis </w:t>
      </w:r>
      <w:r w:rsidR="00DC2842">
        <w:rPr>
          <w:rFonts w:ascii="Arial" w:hAnsi="Arial" w:cs="Arial"/>
          <w:sz w:val="22"/>
          <w:szCs w:val="22"/>
        </w:rPr>
        <w:t xml:space="preserve">assumes </w:t>
      </w:r>
      <w:r>
        <w:rPr>
          <w:rFonts w:ascii="Arial" w:hAnsi="Arial" w:cs="Arial"/>
          <w:sz w:val="22"/>
          <w:szCs w:val="22"/>
        </w:rPr>
        <w:t>full licensee compliance with ex</w:t>
      </w:r>
      <w:r w:rsidR="00B74056">
        <w:rPr>
          <w:rFonts w:ascii="Arial" w:hAnsi="Arial" w:cs="Arial"/>
          <w:sz w:val="22"/>
          <w:szCs w:val="22"/>
        </w:rPr>
        <w:t>isting NRC requirements, includ</w:t>
      </w:r>
      <w:r>
        <w:rPr>
          <w:rFonts w:ascii="Arial" w:hAnsi="Arial" w:cs="Arial"/>
          <w:sz w:val="22"/>
          <w:szCs w:val="22"/>
        </w:rPr>
        <w:t xml:space="preserve">ing current regulations and relevant orders.  </w:t>
      </w:r>
      <w:r w:rsidR="00312692">
        <w:rPr>
          <w:rFonts w:ascii="Arial" w:hAnsi="Arial" w:cs="Arial"/>
          <w:sz w:val="22"/>
          <w:szCs w:val="22"/>
        </w:rPr>
        <w:t>This is consistent with NUREG/BR-0058, “Regulatory Analysis Guidelines of the U.S. Nuclear Regulatory Commission</w:t>
      </w:r>
      <w:r w:rsidR="00637A24">
        <w:rPr>
          <w:rFonts w:ascii="Arial" w:hAnsi="Arial" w:cs="Arial"/>
          <w:sz w:val="22"/>
          <w:szCs w:val="22"/>
        </w:rPr>
        <w:t>,” Rev, 4, which states that, “i</w:t>
      </w:r>
      <w:r w:rsidR="00312692">
        <w:rPr>
          <w:rFonts w:ascii="Arial" w:hAnsi="Arial" w:cs="Arial"/>
          <w:sz w:val="22"/>
          <w:szCs w:val="22"/>
        </w:rPr>
        <w:t xml:space="preserve">n evaluating a new requirement…, the staff should assume that all existing NRC and Agreement State requirements have been implemented.”  </w:t>
      </w:r>
      <w:r>
        <w:rPr>
          <w:rFonts w:ascii="Arial" w:hAnsi="Arial" w:cs="Arial"/>
          <w:sz w:val="22"/>
          <w:szCs w:val="22"/>
        </w:rPr>
        <w:t xml:space="preserve">Section 4.1 presents the estimated incremental costs and savings of the </w:t>
      </w:r>
      <w:r w:rsidR="003F02CD">
        <w:rPr>
          <w:rFonts w:ascii="Arial" w:hAnsi="Arial" w:cs="Arial"/>
          <w:sz w:val="22"/>
          <w:szCs w:val="22"/>
        </w:rPr>
        <w:t xml:space="preserve">final </w:t>
      </w:r>
      <w:r>
        <w:rPr>
          <w:rFonts w:ascii="Arial" w:hAnsi="Arial" w:cs="Arial"/>
          <w:sz w:val="22"/>
          <w:szCs w:val="22"/>
        </w:rPr>
        <w:t xml:space="preserve">rule relative to the </w:t>
      </w:r>
      <w:r w:rsidR="00312692">
        <w:rPr>
          <w:rFonts w:ascii="Arial" w:hAnsi="Arial" w:cs="Arial"/>
          <w:sz w:val="22"/>
          <w:szCs w:val="22"/>
        </w:rPr>
        <w:t>m</w:t>
      </w:r>
      <w:r w:rsidR="00D026D3">
        <w:rPr>
          <w:rFonts w:ascii="Arial" w:hAnsi="Arial" w:cs="Arial"/>
          <w:sz w:val="22"/>
          <w:szCs w:val="22"/>
        </w:rPr>
        <w:t>ain analysis.</w:t>
      </w:r>
    </w:p>
    <w:p w:rsidR="00970F7F" w:rsidRDefault="00970F7F" w:rsidP="00337EE0">
      <w:pPr>
        <w:widowControl/>
        <w:numPr>
          <w:ilvl w:val="12"/>
          <w:numId w:val="0"/>
        </w:numPr>
        <w:rPr>
          <w:rFonts w:ascii="Arial" w:hAnsi="Arial" w:cs="Arial"/>
          <w:sz w:val="22"/>
          <w:szCs w:val="22"/>
        </w:rPr>
      </w:pPr>
    </w:p>
    <w:p w:rsidR="00970F7F" w:rsidRPr="007C576F" w:rsidRDefault="00802374" w:rsidP="00337EE0">
      <w:pPr>
        <w:widowControl/>
        <w:numPr>
          <w:ilvl w:val="12"/>
          <w:numId w:val="0"/>
        </w:numPr>
        <w:rPr>
          <w:rFonts w:ascii="Arial" w:hAnsi="Arial" w:cs="Arial"/>
          <w:b/>
          <w:sz w:val="22"/>
          <w:szCs w:val="22"/>
        </w:rPr>
      </w:pPr>
      <w:r w:rsidRPr="007C576F">
        <w:rPr>
          <w:rFonts w:ascii="Arial" w:hAnsi="Arial" w:cs="Arial"/>
          <w:b/>
          <w:sz w:val="22"/>
          <w:szCs w:val="22"/>
        </w:rPr>
        <w:t>3.2.2</w:t>
      </w:r>
      <w:r w:rsidRPr="007C576F">
        <w:rPr>
          <w:rFonts w:ascii="Arial" w:hAnsi="Arial" w:cs="Arial"/>
          <w:b/>
          <w:sz w:val="22"/>
          <w:szCs w:val="22"/>
        </w:rPr>
        <w:tab/>
      </w:r>
      <w:r w:rsidR="00970F7F" w:rsidRPr="007C576F">
        <w:rPr>
          <w:rFonts w:ascii="Arial" w:hAnsi="Arial" w:cs="Arial"/>
          <w:b/>
          <w:sz w:val="22"/>
          <w:szCs w:val="22"/>
        </w:rPr>
        <w:t>Data</w:t>
      </w:r>
    </w:p>
    <w:p w:rsidR="00BF0E75" w:rsidRDefault="00BF0E75" w:rsidP="00337EE0">
      <w:pPr>
        <w:widowControl/>
        <w:numPr>
          <w:ilvl w:val="12"/>
          <w:numId w:val="0"/>
        </w:numPr>
        <w:rPr>
          <w:rFonts w:ascii="Arial" w:hAnsi="Arial" w:cs="Arial"/>
          <w:sz w:val="22"/>
          <w:szCs w:val="22"/>
        </w:rPr>
      </w:pPr>
    </w:p>
    <w:p w:rsidR="00970F7F" w:rsidRDefault="00EB50A2" w:rsidP="00337EE0">
      <w:pPr>
        <w:widowControl/>
        <w:numPr>
          <w:ilvl w:val="12"/>
          <w:numId w:val="0"/>
        </w:numPr>
        <w:rPr>
          <w:rFonts w:ascii="Arial" w:hAnsi="Arial" w:cs="Arial"/>
          <w:sz w:val="22"/>
          <w:szCs w:val="22"/>
        </w:rPr>
      </w:pPr>
      <w:r>
        <w:rPr>
          <w:rFonts w:ascii="Arial" w:hAnsi="Arial" w:cs="Arial"/>
          <w:sz w:val="22"/>
          <w:szCs w:val="22"/>
        </w:rPr>
        <w:t>To the extent practica</w:t>
      </w:r>
      <w:r w:rsidR="00FB0C7C">
        <w:rPr>
          <w:rFonts w:ascii="Arial" w:hAnsi="Arial" w:cs="Arial"/>
          <w:sz w:val="22"/>
          <w:szCs w:val="22"/>
        </w:rPr>
        <w:t>b</w:t>
      </w:r>
      <w:r>
        <w:rPr>
          <w:rFonts w:ascii="Arial" w:hAnsi="Arial" w:cs="Arial"/>
          <w:sz w:val="22"/>
          <w:szCs w:val="22"/>
        </w:rPr>
        <w:t>l</w:t>
      </w:r>
      <w:r w:rsidR="00FB0C7C">
        <w:rPr>
          <w:rFonts w:ascii="Arial" w:hAnsi="Arial" w:cs="Arial"/>
          <w:sz w:val="22"/>
          <w:szCs w:val="22"/>
        </w:rPr>
        <w:t>e</w:t>
      </w:r>
      <w:r>
        <w:rPr>
          <w:rFonts w:ascii="Arial" w:hAnsi="Arial" w:cs="Arial"/>
          <w:sz w:val="22"/>
          <w:szCs w:val="22"/>
        </w:rPr>
        <w:t>, quantitative information (e.g., costs and savings) and qualitative information (e.g., the nature and magnitude of safeguards and security impacts) on attributes affected by the rule ha</w:t>
      </w:r>
      <w:r w:rsidR="002E039D">
        <w:rPr>
          <w:rFonts w:ascii="Arial" w:hAnsi="Arial" w:cs="Arial"/>
          <w:sz w:val="22"/>
          <w:szCs w:val="22"/>
        </w:rPr>
        <w:t>ve</w:t>
      </w:r>
      <w:r>
        <w:rPr>
          <w:rFonts w:ascii="Arial" w:hAnsi="Arial" w:cs="Arial"/>
          <w:sz w:val="22"/>
          <w:szCs w:val="22"/>
        </w:rPr>
        <w:t xml:space="preserve"> been obtained from NRC staff</w:t>
      </w:r>
      <w:r w:rsidR="00054180">
        <w:rPr>
          <w:rFonts w:ascii="Arial" w:hAnsi="Arial" w:cs="Arial"/>
          <w:sz w:val="22"/>
          <w:szCs w:val="22"/>
        </w:rPr>
        <w:t xml:space="preserve"> and from commenters on the proposed rule</w:t>
      </w:r>
      <w:r>
        <w:rPr>
          <w:rFonts w:ascii="Arial" w:hAnsi="Arial" w:cs="Arial"/>
          <w:sz w:val="22"/>
          <w:szCs w:val="22"/>
        </w:rPr>
        <w:t xml:space="preserve">.  </w:t>
      </w:r>
      <w:r w:rsidR="00C16AC4">
        <w:rPr>
          <w:rFonts w:ascii="Arial" w:hAnsi="Arial" w:cs="Arial"/>
          <w:sz w:val="22"/>
          <w:szCs w:val="22"/>
        </w:rPr>
        <w:t xml:space="preserve">The </w:t>
      </w:r>
      <w:r>
        <w:rPr>
          <w:rFonts w:ascii="Arial" w:hAnsi="Arial" w:cs="Arial"/>
          <w:sz w:val="22"/>
          <w:szCs w:val="22"/>
        </w:rPr>
        <w:t xml:space="preserve">NRC staff </w:t>
      </w:r>
      <w:r w:rsidR="00F470AF">
        <w:rPr>
          <w:rFonts w:ascii="Arial" w:hAnsi="Arial" w:cs="Arial"/>
          <w:sz w:val="22"/>
          <w:szCs w:val="22"/>
        </w:rPr>
        <w:t>considered</w:t>
      </w:r>
      <w:r>
        <w:rPr>
          <w:rFonts w:ascii="Arial" w:hAnsi="Arial" w:cs="Arial"/>
          <w:sz w:val="22"/>
          <w:szCs w:val="22"/>
        </w:rPr>
        <w:t xml:space="preserve"> the potential differences between the new requirements and the current requirements and </w:t>
      </w:r>
      <w:r w:rsidR="002E039D">
        <w:rPr>
          <w:rFonts w:ascii="Arial" w:hAnsi="Arial" w:cs="Arial"/>
          <w:sz w:val="22"/>
          <w:szCs w:val="22"/>
        </w:rPr>
        <w:t>has incorporated available, non</w:t>
      </w:r>
      <w:r>
        <w:rPr>
          <w:rFonts w:ascii="Arial" w:hAnsi="Arial" w:cs="Arial"/>
          <w:sz w:val="22"/>
          <w:szCs w:val="22"/>
        </w:rPr>
        <w:t xml:space="preserve">safeguards, information into this regulatory analysis.  </w:t>
      </w:r>
    </w:p>
    <w:p w:rsidR="00EB50A2" w:rsidRDefault="00EB50A2" w:rsidP="00337EE0">
      <w:pPr>
        <w:widowControl/>
        <w:numPr>
          <w:ilvl w:val="12"/>
          <w:numId w:val="0"/>
        </w:numPr>
        <w:rPr>
          <w:rFonts w:ascii="Arial" w:hAnsi="Arial" w:cs="Arial"/>
          <w:sz w:val="22"/>
          <w:szCs w:val="22"/>
        </w:rPr>
      </w:pPr>
    </w:p>
    <w:p w:rsidR="00970F7F" w:rsidRPr="007C576F" w:rsidRDefault="00970F7F" w:rsidP="00337EE0">
      <w:pPr>
        <w:widowControl/>
        <w:numPr>
          <w:ilvl w:val="12"/>
          <w:numId w:val="0"/>
        </w:numPr>
        <w:rPr>
          <w:rFonts w:ascii="Arial" w:hAnsi="Arial" w:cs="Arial"/>
          <w:b/>
          <w:sz w:val="22"/>
          <w:szCs w:val="22"/>
        </w:rPr>
      </w:pPr>
      <w:r w:rsidRPr="007C576F">
        <w:rPr>
          <w:rFonts w:ascii="Arial" w:hAnsi="Arial" w:cs="Arial"/>
          <w:b/>
          <w:sz w:val="22"/>
          <w:szCs w:val="22"/>
        </w:rPr>
        <w:t>3.2.</w:t>
      </w:r>
      <w:r w:rsidR="008E6B28" w:rsidRPr="007C576F">
        <w:rPr>
          <w:rFonts w:ascii="Arial" w:hAnsi="Arial" w:cs="Arial"/>
          <w:b/>
          <w:sz w:val="22"/>
          <w:szCs w:val="22"/>
        </w:rPr>
        <w:t>3</w:t>
      </w:r>
      <w:r w:rsidR="00802374" w:rsidRPr="007C576F">
        <w:rPr>
          <w:rFonts w:ascii="Arial" w:hAnsi="Arial" w:cs="Arial"/>
          <w:b/>
          <w:sz w:val="22"/>
          <w:szCs w:val="22"/>
        </w:rPr>
        <w:tab/>
      </w:r>
      <w:r w:rsidRPr="007C576F">
        <w:rPr>
          <w:rFonts w:ascii="Arial" w:hAnsi="Arial" w:cs="Arial"/>
          <w:b/>
          <w:sz w:val="22"/>
          <w:szCs w:val="22"/>
        </w:rPr>
        <w:t>Assumptions</w:t>
      </w:r>
    </w:p>
    <w:p w:rsidR="00970F7F" w:rsidRDefault="00970F7F" w:rsidP="00337EE0">
      <w:pPr>
        <w:widowControl/>
        <w:numPr>
          <w:ilvl w:val="12"/>
          <w:numId w:val="0"/>
        </w:numPr>
        <w:rPr>
          <w:rFonts w:ascii="Arial" w:hAnsi="Arial" w:cs="Arial"/>
          <w:sz w:val="22"/>
          <w:szCs w:val="22"/>
        </w:rPr>
      </w:pPr>
    </w:p>
    <w:p w:rsidR="00970F7F" w:rsidRDefault="00970F7F" w:rsidP="00337EE0">
      <w:pPr>
        <w:widowControl/>
        <w:numPr>
          <w:ilvl w:val="12"/>
          <w:numId w:val="0"/>
        </w:numPr>
        <w:rPr>
          <w:rFonts w:ascii="Arial" w:hAnsi="Arial" w:cs="Arial"/>
          <w:sz w:val="22"/>
          <w:szCs w:val="22"/>
        </w:rPr>
      </w:pPr>
      <w:r>
        <w:rPr>
          <w:rFonts w:ascii="Arial" w:hAnsi="Arial" w:cs="Arial"/>
          <w:sz w:val="22"/>
          <w:szCs w:val="22"/>
        </w:rPr>
        <w:t xml:space="preserve">The </w:t>
      </w:r>
      <w:r w:rsidR="0016642F">
        <w:rPr>
          <w:rFonts w:ascii="Arial" w:hAnsi="Arial" w:cs="Arial"/>
          <w:sz w:val="22"/>
          <w:szCs w:val="22"/>
        </w:rPr>
        <w:t xml:space="preserve">main </w:t>
      </w:r>
      <w:r>
        <w:rPr>
          <w:rFonts w:ascii="Arial" w:hAnsi="Arial" w:cs="Arial"/>
          <w:sz w:val="22"/>
          <w:szCs w:val="22"/>
        </w:rPr>
        <w:t xml:space="preserve">analysis assumes that any </w:t>
      </w:r>
      <w:r w:rsidR="00F470AF">
        <w:rPr>
          <w:rFonts w:ascii="Arial" w:hAnsi="Arial" w:cs="Arial"/>
          <w:sz w:val="22"/>
          <w:szCs w:val="22"/>
        </w:rPr>
        <w:t xml:space="preserve">new </w:t>
      </w:r>
      <w:r>
        <w:rPr>
          <w:rFonts w:ascii="Arial" w:hAnsi="Arial" w:cs="Arial"/>
          <w:sz w:val="22"/>
          <w:szCs w:val="22"/>
        </w:rPr>
        <w:t>one-time implementation costs are incurred in calendar year 201</w:t>
      </w:r>
      <w:r w:rsidR="006C2552">
        <w:rPr>
          <w:rFonts w:ascii="Arial" w:hAnsi="Arial" w:cs="Arial"/>
          <w:sz w:val="22"/>
          <w:szCs w:val="22"/>
        </w:rPr>
        <w:t>3</w:t>
      </w:r>
      <w:r>
        <w:rPr>
          <w:rFonts w:ascii="Arial" w:hAnsi="Arial" w:cs="Arial"/>
          <w:sz w:val="22"/>
          <w:szCs w:val="22"/>
        </w:rPr>
        <w:t xml:space="preserve">.  </w:t>
      </w:r>
      <w:r w:rsidR="00F470AF">
        <w:rPr>
          <w:rFonts w:ascii="Arial" w:hAnsi="Arial" w:cs="Arial"/>
          <w:sz w:val="22"/>
          <w:szCs w:val="22"/>
        </w:rPr>
        <w:t xml:space="preserve">For those aspects required by the security </w:t>
      </w:r>
      <w:r w:rsidR="00E56200">
        <w:rPr>
          <w:rFonts w:ascii="Arial" w:hAnsi="Arial" w:cs="Arial"/>
          <w:sz w:val="22"/>
          <w:szCs w:val="22"/>
        </w:rPr>
        <w:t>orders,</w:t>
      </w:r>
      <w:r w:rsidR="00F470AF">
        <w:rPr>
          <w:rFonts w:ascii="Arial" w:hAnsi="Arial" w:cs="Arial"/>
          <w:sz w:val="22"/>
          <w:szCs w:val="22"/>
        </w:rPr>
        <w:t xml:space="preserve"> t</w:t>
      </w:r>
      <w:r w:rsidR="008E6B28">
        <w:rPr>
          <w:rFonts w:ascii="Arial" w:hAnsi="Arial" w:cs="Arial"/>
          <w:sz w:val="22"/>
          <w:szCs w:val="22"/>
        </w:rPr>
        <w:t xml:space="preserve">he </w:t>
      </w:r>
      <w:r w:rsidR="00D026D3">
        <w:rPr>
          <w:rFonts w:ascii="Arial" w:hAnsi="Arial" w:cs="Arial"/>
          <w:sz w:val="22"/>
          <w:szCs w:val="22"/>
        </w:rPr>
        <w:t>main</w:t>
      </w:r>
      <w:r w:rsidR="008E6B28">
        <w:rPr>
          <w:rFonts w:ascii="Arial" w:hAnsi="Arial" w:cs="Arial"/>
          <w:sz w:val="22"/>
          <w:szCs w:val="22"/>
        </w:rPr>
        <w:t xml:space="preserve"> analysis and the no-action </w:t>
      </w:r>
      <w:r w:rsidR="00D026D3">
        <w:rPr>
          <w:rFonts w:ascii="Arial" w:hAnsi="Arial" w:cs="Arial"/>
          <w:sz w:val="22"/>
          <w:szCs w:val="22"/>
        </w:rPr>
        <w:t>option</w:t>
      </w:r>
      <w:r w:rsidR="002E039D">
        <w:rPr>
          <w:rFonts w:ascii="Arial" w:hAnsi="Arial" w:cs="Arial"/>
          <w:sz w:val="22"/>
          <w:szCs w:val="22"/>
        </w:rPr>
        <w:t xml:space="preserve"> assume that one</w:t>
      </w:r>
      <w:r w:rsidR="008E6B28">
        <w:rPr>
          <w:rFonts w:ascii="Arial" w:hAnsi="Arial" w:cs="Arial"/>
          <w:sz w:val="22"/>
          <w:szCs w:val="22"/>
        </w:rPr>
        <w:t xml:space="preserve">-time costs have already occurred and are not factored into the analysis.  </w:t>
      </w:r>
      <w:r>
        <w:rPr>
          <w:rFonts w:ascii="Arial" w:hAnsi="Arial" w:cs="Arial"/>
          <w:sz w:val="22"/>
          <w:szCs w:val="22"/>
        </w:rPr>
        <w:t xml:space="preserve">Ongoing costs of operation </w:t>
      </w:r>
      <w:r w:rsidR="00D026D3">
        <w:rPr>
          <w:rFonts w:ascii="Arial" w:hAnsi="Arial" w:cs="Arial"/>
          <w:sz w:val="22"/>
          <w:szCs w:val="22"/>
        </w:rPr>
        <w:t xml:space="preserve">related to the rule </w:t>
      </w:r>
      <w:r>
        <w:rPr>
          <w:rFonts w:ascii="Arial" w:hAnsi="Arial" w:cs="Arial"/>
          <w:sz w:val="22"/>
          <w:szCs w:val="22"/>
        </w:rPr>
        <w:t>are assumed to begin in 201</w:t>
      </w:r>
      <w:r w:rsidR="006C2552">
        <w:rPr>
          <w:rFonts w:ascii="Arial" w:hAnsi="Arial" w:cs="Arial"/>
          <w:sz w:val="22"/>
          <w:szCs w:val="22"/>
        </w:rPr>
        <w:t>4</w:t>
      </w:r>
      <w:r>
        <w:rPr>
          <w:rFonts w:ascii="Arial" w:hAnsi="Arial" w:cs="Arial"/>
          <w:sz w:val="22"/>
          <w:szCs w:val="22"/>
        </w:rPr>
        <w:t>, and are modeled on an annual cost basis.</w:t>
      </w:r>
      <w:r w:rsidR="00D026D3">
        <w:rPr>
          <w:rFonts w:ascii="Arial" w:hAnsi="Arial" w:cs="Arial"/>
          <w:sz w:val="22"/>
          <w:szCs w:val="22"/>
        </w:rPr>
        <w:t xml:space="preserve">  </w:t>
      </w:r>
      <w:r>
        <w:rPr>
          <w:rFonts w:ascii="Arial" w:hAnsi="Arial" w:cs="Arial"/>
          <w:sz w:val="22"/>
          <w:szCs w:val="22"/>
        </w:rPr>
        <w:t>The analysis calculated cost and savings over a 20</w:t>
      </w:r>
      <w:r w:rsidR="002E039D">
        <w:rPr>
          <w:rFonts w:ascii="Arial" w:hAnsi="Arial" w:cs="Arial"/>
          <w:sz w:val="22"/>
          <w:szCs w:val="22"/>
        </w:rPr>
        <w:t>-</w:t>
      </w:r>
      <w:r>
        <w:rPr>
          <w:rFonts w:ascii="Arial" w:hAnsi="Arial" w:cs="Arial"/>
          <w:sz w:val="22"/>
          <w:szCs w:val="22"/>
        </w:rPr>
        <w:t>year period, with each year’s costs or savings discounted back at a 7-percent and 3-percent discount rate, in accordance with NUREG/BR-0058</w:t>
      </w:r>
      <w:r w:rsidR="00D026D3">
        <w:rPr>
          <w:rFonts w:ascii="Arial" w:hAnsi="Arial" w:cs="Arial"/>
          <w:sz w:val="22"/>
          <w:szCs w:val="22"/>
        </w:rPr>
        <w:t>.</w:t>
      </w:r>
      <w:r>
        <w:rPr>
          <w:rFonts w:ascii="Arial" w:hAnsi="Arial" w:cs="Arial"/>
          <w:sz w:val="22"/>
          <w:szCs w:val="22"/>
        </w:rPr>
        <w:t xml:space="preserve">  The detailed incremental cost and savings calculations are presented in Appendi</w:t>
      </w:r>
      <w:r w:rsidR="00C16737">
        <w:rPr>
          <w:rFonts w:ascii="Arial" w:hAnsi="Arial" w:cs="Arial"/>
          <w:sz w:val="22"/>
          <w:szCs w:val="22"/>
        </w:rPr>
        <w:t>ces</w:t>
      </w:r>
      <w:r>
        <w:rPr>
          <w:rFonts w:ascii="Arial" w:hAnsi="Arial" w:cs="Arial"/>
          <w:sz w:val="22"/>
          <w:szCs w:val="22"/>
        </w:rPr>
        <w:t xml:space="preserve"> A</w:t>
      </w:r>
      <w:r w:rsidR="00C16737">
        <w:rPr>
          <w:rFonts w:ascii="Arial" w:hAnsi="Arial" w:cs="Arial"/>
          <w:sz w:val="22"/>
          <w:szCs w:val="22"/>
        </w:rPr>
        <w:t xml:space="preserve"> and B</w:t>
      </w:r>
      <w:r>
        <w:rPr>
          <w:rFonts w:ascii="Arial" w:hAnsi="Arial" w:cs="Arial"/>
          <w:sz w:val="22"/>
          <w:szCs w:val="22"/>
        </w:rPr>
        <w:t>.</w:t>
      </w:r>
      <w:r w:rsidR="00EB50A2">
        <w:rPr>
          <w:rFonts w:ascii="Arial" w:hAnsi="Arial" w:cs="Arial"/>
          <w:sz w:val="22"/>
          <w:szCs w:val="22"/>
        </w:rPr>
        <w:t xml:space="preserve">  Costs and savings are expressed in 20</w:t>
      </w:r>
      <w:r w:rsidR="00D026D3">
        <w:rPr>
          <w:rFonts w:ascii="Arial" w:hAnsi="Arial" w:cs="Arial"/>
          <w:sz w:val="22"/>
          <w:szCs w:val="22"/>
        </w:rPr>
        <w:t>1</w:t>
      </w:r>
      <w:r w:rsidR="00723B10">
        <w:rPr>
          <w:rFonts w:ascii="Arial" w:hAnsi="Arial" w:cs="Arial"/>
          <w:sz w:val="22"/>
          <w:szCs w:val="22"/>
        </w:rPr>
        <w:t>1</w:t>
      </w:r>
      <w:r w:rsidR="00E56200">
        <w:rPr>
          <w:rFonts w:ascii="Arial" w:hAnsi="Arial" w:cs="Arial"/>
          <w:sz w:val="22"/>
          <w:szCs w:val="22"/>
        </w:rPr>
        <w:t> </w:t>
      </w:r>
      <w:r w:rsidR="00EB50A2">
        <w:rPr>
          <w:rFonts w:ascii="Arial" w:hAnsi="Arial" w:cs="Arial"/>
          <w:sz w:val="22"/>
          <w:szCs w:val="22"/>
        </w:rPr>
        <w:t>dollars.</w:t>
      </w:r>
    </w:p>
    <w:p w:rsidR="0016642F" w:rsidRDefault="0016642F" w:rsidP="00337EE0">
      <w:pPr>
        <w:widowControl/>
        <w:numPr>
          <w:ilvl w:val="12"/>
          <w:numId w:val="0"/>
        </w:numPr>
        <w:rPr>
          <w:rFonts w:ascii="Arial" w:hAnsi="Arial" w:cs="Arial"/>
          <w:sz w:val="22"/>
          <w:szCs w:val="22"/>
        </w:rPr>
      </w:pPr>
    </w:p>
    <w:p w:rsidR="004249AF" w:rsidRDefault="0016642F" w:rsidP="00337EE0">
      <w:pPr>
        <w:widowControl/>
        <w:numPr>
          <w:ilvl w:val="12"/>
          <w:numId w:val="0"/>
        </w:numPr>
        <w:rPr>
          <w:rFonts w:ascii="Arial" w:hAnsi="Arial" w:cs="Arial"/>
          <w:sz w:val="22"/>
          <w:szCs w:val="22"/>
        </w:rPr>
      </w:pPr>
      <w:r>
        <w:rPr>
          <w:rFonts w:ascii="Arial" w:hAnsi="Arial" w:cs="Arial"/>
          <w:sz w:val="22"/>
          <w:szCs w:val="22"/>
        </w:rPr>
        <w:t>For the main analysis, the NRC assumed that 1</w:t>
      </w:r>
      <w:r w:rsidR="00B538A6">
        <w:rPr>
          <w:rFonts w:ascii="Arial" w:hAnsi="Arial" w:cs="Arial"/>
          <w:sz w:val="22"/>
          <w:szCs w:val="22"/>
        </w:rPr>
        <w:t>,</w:t>
      </w:r>
      <w:r>
        <w:rPr>
          <w:rFonts w:ascii="Arial" w:hAnsi="Arial" w:cs="Arial"/>
          <w:sz w:val="22"/>
          <w:szCs w:val="22"/>
        </w:rPr>
        <w:t xml:space="preserve">400 licensees would </w:t>
      </w:r>
      <w:r w:rsidR="00C21FA6">
        <w:rPr>
          <w:rFonts w:ascii="Arial" w:hAnsi="Arial" w:cs="Arial"/>
          <w:sz w:val="22"/>
          <w:szCs w:val="22"/>
        </w:rPr>
        <w:t xml:space="preserve">fully implement the security provisions </w:t>
      </w:r>
      <w:r w:rsidR="00094BF5">
        <w:rPr>
          <w:rFonts w:ascii="Arial" w:hAnsi="Arial" w:cs="Arial"/>
          <w:sz w:val="22"/>
          <w:szCs w:val="22"/>
        </w:rPr>
        <w:t xml:space="preserve">under </w:t>
      </w:r>
      <w:r>
        <w:rPr>
          <w:rFonts w:ascii="Arial" w:hAnsi="Arial" w:cs="Arial"/>
          <w:sz w:val="22"/>
          <w:szCs w:val="22"/>
        </w:rPr>
        <w:t>Option 2</w:t>
      </w:r>
      <w:r w:rsidR="006C2552">
        <w:rPr>
          <w:rFonts w:ascii="Arial" w:hAnsi="Arial" w:cs="Arial"/>
          <w:sz w:val="22"/>
          <w:szCs w:val="22"/>
        </w:rPr>
        <w:t>;</w:t>
      </w:r>
      <w:r>
        <w:rPr>
          <w:rFonts w:ascii="Arial" w:hAnsi="Arial" w:cs="Arial"/>
          <w:sz w:val="22"/>
          <w:szCs w:val="22"/>
        </w:rPr>
        <w:t xml:space="preserve"> 2</w:t>
      </w:r>
      <w:r w:rsidR="00B538A6">
        <w:rPr>
          <w:rFonts w:ascii="Arial" w:hAnsi="Arial" w:cs="Arial"/>
          <w:sz w:val="22"/>
          <w:szCs w:val="22"/>
        </w:rPr>
        <w:t>,</w:t>
      </w:r>
      <w:r w:rsidR="00546FBE">
        <w:rPr>
          <w:rFonts w:ascii="Arial" w:hAnsi="Arial" w:cs="Arial"/>
          <w:sz w:val="22"/>
          <w:szCs w:val="22"/>
        </w:rPr>
        <w:t>95</w:t>
      </w:r>
      <w:r w:rsidR="00B538A6">
        <w:rPr>
          <w:rFonts w:ascii="Arial" w:hAnsi="Arial" w:cs="Arial"/>
          <w:sz w:val="22"/>
          <w:szCs w:val="22"/>
        </w:rPr>
        <w:t>0</w:t>
      </w:r>
      <w:r>
        <w:rPr>
          <w:rFonts w:ascii="Arial" w:hAnsi="Arial" w:cs="Arial"/>
          <w:sz w:val="22"/>
          <w:szCs w:val="22"/>
        </w:rPr>
        <w:t xml:space="preserve"> licensees would be impacted under Option 3</w:t>
      </w:r>
      <w:r w:rsidR="006C2552">
        <w:rPr>
          <w:rFonts w:ascii="Arial" w:hAnsi="Arial" w:cs="Arial"/>
          <w:sz w:val="22"/>
          <w:szCs w:val="22"/>
        </w:rPr>
        <w:t>; and 1,400 licensees would be impacted under Option 4</w:t>
      </w:r>
      <w:r>
        <w:rPr>
          <w:rFonts w:ascii="Arial" w:hAnsi="Arial" w:cs="Arial"/>
          <w:sz w:val="22"/>
          <w:szCs w:val="22"/>
        </w:rPr>
        <w:t xml:space="preserve">.  </w:t>
      </w:r>
      <w:r w:rsidR="00C61402" w:rsidRPr="00C61402">
        <w:rPr>
          <w:rFonts w:ascii="Arial" w:hAnsi="Arial" w:cs="Arial"/>
          <w:sz w:val="22"/>
          <w:szCs w:val="22"/>
        </w:rPr>
        <w:t>Th</w:t>
      </w:r>
      <w:r w:rsidR="00C61402">
        <w:rPr>
          <w:rFonts w:ascii="Arial" w:hAnsi="Arial" w:cs="Arial"/>
          <w:sz w:val="22"/>
          <w:szCs w:val="22"/>
        </w:rPr>
        <w:t>ese licensee</w:t>
      </w:r>
      <w:r w:rsidR="002E039D">
        <w:rPr>
          <w:rFonts w:ascii="Arial" w:hAnsi="Arial" w:cs="Arial"/>
          <w:sz w:val="22"/>
          <w:szCs w:val="22"/>
        </w:rPr>
        <w:t>s</w:t>
      </w:r>
      <w:r w:rsidR="00C61402">
        <w:rPr>
          <w:rFonts w:ascii="Arial" w:hAnsi="Arial" w:cs="Arial"/>
          <w:sz w:val="22"/>
          <w:szCs w:val="22"/>
        </w:rPr>
        <w:t xml:space="preserve"> </w:t>
      </w:r>
      <w:r w:rsidR="00C61402" w:rsidRPr="00C61402">
        <w:rPr>
          <w:rFonts w:ascii="Arial" w:hAnsi="Arial" w:cs="Arial"/>
          <w:sz w:val="22"/>
          <w:szCs w:val="22"/>
        </w:rPr>
        <w:t xml:space="preserve">include a wide range of licensees, including pool-type irradiator licensees; manufacturer and distributor licensees; medical facilities with gamma knife devices; self-shielded irradiator licensees (including blood </w:t>
      </w:r>
    </w:p>
    <w:p w:rsidR="0016642F" w:rsidRDefault="00C61402" w:rsidP="00337EE0">
      <w:pPr>
        <w:widowControl/>
        <w:numPr>
          <w:ilvl w:val="12"/>
          <w:numId w:val="0"/>
        </w:numPr>
        <w:rPr>
          <w:rFonts w:ascii="Arial" w:hAnsi="Arial" w:cs="Arial"/>
          <w:sz w:val="22"/>
          <w:szCs w:val="22"/>
        </w:rPr>
      </w:pPr>
      <w:r w:rsidRPr="00C61402">
        <w:rPr>
          <w:rFonts w:ascii="Arial" w:hAnsi="Arial" w:cs="Arial"/>
          <w:sz w:val="22"/>
          <w:szCs w:val="22"/>
        </w:rPr>
        <w:lastRenderedPageBreak/>
        <w:t xml:space="preserve">irradiators); </w:t>
      </w:r>
      <w:proofErr w:type="spellStart"/>
      <w:r w:rsidRPr="00C61402">
        <w:rPr>
          <w:rFonts w:ascii="Arial" w:hAnsi="Arial" w:cs="Arial"/>
          <w:sz w:val="22"/>
          <w:szCs w:val="22"/>
        </w:rPr>
        <w:t>teletherapy</w:t>
      </w:r>
      <w:proofErr w:type="spellEnd"/>
      <w:r w:rsidRPr="00C61402">
        <w:rPr>
          <w:rFonts w:ascii="Arial" w:hAnsi="Arial" w:cs="Arial"/>
          <w:sz w:val="22"/>
          <w:szCs w:val="22"/>
        </w:rPr>
        <w:t xml:space="preserve"> unit licensees; radiographers; well loggers; broad scope users; radioisotope thermoelectric generator licensees; </w:t>
      </w:r>
      <w:r w:rsidR="009F783C">
        <w:rPr>
          <w:rFonts w:ascii="Arial" w:hAnsi="Arial" w:cs="Arial"/>
          <w:sz w:val="22"/>
          <w:szCs w:val="22"/>
        </w:rPr>
        <w:t xml:space="preserve">decommissioning reactors; </w:t>
      </w:r>
      <w:r w:rsidRPr="00C61402">
        <w:rPr>
          <w:rFonts w:ascii="Arial" w:hAnsi="Arial" w:cs="Arial"/>
          <w:sz w:val="22"/>
          <w:szCs w:val="22"/>
        </w:rPr>
        <w:t xml:space="preserve">and licensees that ship or prepare for shipment </w:t>
      </w:r>
      <w:r w:rsidR="002E039D">
        <w:rPr>
          <w:rFonts w:ascii="Arial" w:hAnsi="Arial" w:cs="Arial"/>
          <w:sz w:val="22"/>
          <w:szCs w:val="22"/>
        </w:rPr>
        <w:t xml:space="preserve">of </w:t>
      </w:r>
      <w:r w:rsidRPr="00C61402">
        <w:rPr>
          <w:rFonts w:ascii="Arial" w:hAnsi="Arial" w:cs="Arial"/>
          <w:sz w:val="22"/>
          <w:szCs w:val="22"/>
        </w:rPr>
        <w:t>category 1 or category 2 quantities of radioactive material</w:t>
      </w:r>
      <w:r w:rsidR="00112045" w:rsidRPr="00C61402">
        <w:rPr>
          <w:rFonts w:ascii="Arial" w:hAnsi="Arial" w:cs="Arial"/>
          <w:sz w:val="22"/>
          <w:szCs w:val="22"/>
        </w:rPr>
        <w:t>.</w:t>
      </w:r>
      <w:r w:rsidR="00112045">
        <w:rPr>
          <w:rFonts w:ascii="Arial" w:hAnsi="Arial" w:cs="Arial"/>
          <w:sz w:val="22"/>
          <w:szCs w:val="22"/>
        </w:rPr>
        <w:t xml:space="preserve">  </w:t>
      </w:r>
      <w:r w:rsidR="006C2552">
        <w:rPr>
          <w:rFonts w:ascii="Arial" w:hAnsi="Arial" w:cs="Arial"/>
          <w:sz w:val="22"/>
          <w:szCs w:val="22"/>
        </w:rPr>
        <w:t xml:space="preserve">The rule could also impact some </w:t>
      </w:r>
      <w:r w:rsidR="009F783C">
        <w:rPr>
          <w:rFonts w:ascii="Arial" w:hAnsi="Arial" w:cs="Arial"/>
          <w:sz w:val="22"/>
          <w:szCs w:val="22"/>
        </w:rPr>
        <w:t xml:space="preserve">operating </w:t>
      </w:r>
      <w:r w:rsidR="006C2552">
        <w:rPr>
          <w:rFonts w:ascii="Arial" w:hAnsi="Arial" w:cs="Arial"/>
          <w:sz w:val="22"/>
          <w:szCs w:val="22"/>
        </w:rPr>
        <w:t xml:space="preserve">reactors, fuel cycle facilities, and gauge licensees. </w:t>
      </w:r>
      <w:r>
        <w:rPr>
          <w:rFonts w:ascii="Arial" w:hAnsi="Arial" w:cs="Arial"/>
          <w:sz w:val="22"/>
          <w:szCs w:val="22"/>
        </w:rPr>
        <w:t xml:space="preserve"> Because the licensees impacted by the rule vary so greatly, it is hard to estimate the burden that would be imposed by the rule for a typical licensee.  Licensees can select different methods for many of the security measures.  Many of the licensees may be small businesses. </w:t>
      </w:r>
      <w:r w:rsidR="002E039D">
        <w:rPr>
          <w:rFonts w:ascii="Arial" w:hAnsi="Arial" w:cs="Arial"/>
          <w:sz w:val="22"/>
          <w:szCs w:val="22"/>
        </w:rPr>
        <w:t xml:space="preserve"> </w:t>
      </w:r>
      <w:r>
        <w:rPr>
          <w:rFonts w:ascii="Arial" w:hAnsi="Arial" w:cs="Arial"/>
          <w:sz w:val="22"/>
          <w:szCs w:val="22"/>
        </w:rPr>
        <w:t xml:space="preserve">The regulatory analysis </w:t>
      </w:r>
      <w:r w:rsidR="009F783C">
        <w:rPr>
          <w:rFonts w:ascii="Arial" w:hAnsi="Arial" w:cs="Arial"/>
          <w:sz w:val="22"/>
          <w:szCs w:val="22"/>
        </w:rPr>
        <w:t>uses small, medium, and large facilities</w:t>
      </w:r>
      <w:r>
        <w:rPr>
          <w:rFonts w:ascii="Arial" w:hAnsi="Arial" w:cs="Arial"/>
          <w:sz w:val="22"/>
          <w:szCs w:val="22"/>
        </w:rPr>
        <w:t xml:space="preserve"> for calculating the costs.</w:t>
      </w:r>
      <w:r w:rsidR="009F783C">
        <w:rPr>
          <w:rFonts w:ascii="Arial" w:hAnsi="Arial" w:cs="Arial"/>
          <w:sz w:val="22"/>
          <w:szCs w:val="22"/>
        </w:rPr>
        <w:t xml:space="preserve">  It is assumed that 26 percent of the licensees are considered small; 59 percent are considered medium; and 15 </w:t>
      </w:r>
      <w:r w:rsidR="003F336C">
        <w:rPr>
          <w:rFonts w:ascii="Arial" w:hAnsi="Arial" w:cs="Arial"/>
          <w:sz w:val="22"/>
          <w:szCs w:val="22"/>
        </w:rPr>
        <w:t xml:space="preserve">percent </w:t>
      </w:r>
      <w:r w:rsidR="009F783C">
        <w:rPr>
          <w:rFonts w:ascii="Arial" w:hAnsi="Arial" w:cs="Arial"/>
          <w:sz w:val="22"/>
          <w:szCs w:val="22"/>
        </w:rPr>
        <w:t>are considered to be large facilities.</w:t>
      </w:r>
    </w:p>
    <w:p w:rsidR="00C61402" w:rsidRDefault="00C61402" w:rsidP="00337EE0">
      <w:pPr>
        <w:widowControl/>
        <w:numPr>
          <w:ilvl w:val="12"/>
          <w:numId w:val="0"/>
        </w:numPr>
        <w:rPr>
          <w:rFonts w:ascii="Arial" w:hAnsi="Arial" w:cs="Arial"/>
          <w:sz w:val="22"/>
          <w:szCs w:val="22"/>
        </w:rPr>
      </w:pPr>
    </w:p>
    <w:p w:rsidR="00C61402" w:rsidRDefault="00656E0A" w:rsidP="00337EE0">
      <w:pPr>
        <w:widowControl/>
        <w:numPr>
          <w:ilvl w:val="12"/>
          <w:numId w:val="0"/>
        </w:numPr>
        <w:rPr>
          <w:rFonts w:ascii="Arial" w:hAnsi="Arial" w:cs="Arial"/>
          <w:sz w:val="22"/>
          <w:szCs w:val="22"/>
        </w:rPr>
      </w:pPr>
      <w:r>
        <w:rPr>
          <w:rFonts w:ascii="Arial" w:hAnsi="Arial" w:cs="Arial"/>
          <w:sz w:val="22"/>
          <w:szCs w:val="22"/>
        </w:rPr>
        <w:t>The NRC assumes</w:t>
      </w:r>
      <w:r w:rsidR="00C61402">
        <w:rPr>
          <w:rFonts w:ascii="Arial" w:hAnsi="Arial" w:cs="Arial"/>
          <w:sz w:val="22"/>
          <w:szCs w:val="22"/>
        </w:rPr>
        <w:t xml:space="preserve"> that </w:t>
      </w:r>
      <w:r w:rsidR="004733AE">
        <w:rPr>
          <w:rFonts w:ascii="Arial" w:hAnsi="Arial" w:cs="Arial"/>
          <w:sz w:val="22"/>
          <w:szCs w:val="22"/>
        </w:rPr>
        <w:t>two</w:t>
      </w:r>
      <w:r w:rsidR="00C61402">
        <w:rPr>
          <w:rFonts w:ascii="Arial" w:hAnsi="Arial" w:cs="Arial"/>
          <w:sz w:val="22"/>
          <w:szCs w:val="22"/>
        </w:rPr>
        <w:t xml:space="preserve"> licensees would be issued security orders per year under the </w:t>
      </w:r>
      <w:r w:rsidR="00425AD1">
        <w:rPr>
          <w:rFonts w:ascii="Arial" w:hAnsi="Arial" w:cs="Arial"/>
          <w:sz w:val="22"/>
          <w:szCs w:val="22"/>
        </w:rPr>
        <w:br/>
      </w:r>
      <w:r w:rsidR="00C61402">
        <w:rPr>
          <w:rFonts w:ascii="Arial" w:hAnsi="Arial" w:cs="Arial"/>
          <w:sz w:val="22"/>
          <w:szCs w:val="22"/>
        </w:rPr>
        <w:t xml:space="preserve">no-action alternative. </w:t>
      </w:r>
      <w:r w:rsidR="00723B10">
        <w:rPr>
          <w:rFonts w:ascii="Arial" w:hAnsi="Arial" w:cs="Arial"/>
          <w:sz w:val="22"/>
          <w:szCs w:val="22"/>
        </w:rPr>
        <w:t xml:space="preserve"> </w:t>
      </w:r>
      <w:r>
        <w:rPr>
          <w:rFonts w:ascii="Arial" w:hAnsi="Arial" w:cs="Arial"/>
          <w:sz w:val="22"/>
          <w:szCs w:val="22"/>
        </w:rPr>
        <w:t>This cost i</w:t>
      </w:r>
      <w:r w:rsidR="00FB0C7C">
        <w:rPr>
          <w:rFonts w:ascii="Arial" w:hAnsi="Arial" w:cs="Arial"/>
          <w:sz w:val="22"/>
          <w:szCs w:val="22"/>
        </w:rPr>
        <w:t>s</w:t>
      </w:r>
      <w:r>
        <w:rPr>
          <w:rFonts w:ascii="Arial" w:hAnsi="Arial" w:cs="Arial"/>
          <w:sz w:val="22"/>
          <w:szCs w:val="22"/>
        </w:rPr>
        <w:t xml:space="preserve"> not included in the analysis.</w:t>
      </w:r>
    </w:p>
    <w:p w:rsidR="00B538A6" w:rsidRDefault="00B538A6" w:rsidP="00337EE0">
      <w:pPr>
        <w:widowControl/>
        <w:numPr>
          <w:ilvl w:val="12"/>
          <w:numId w:val="0"/>
        </w:numPr>
        <w:rPr>
          <w:rFonts w:ascii="Arial" w:hAnsi="Arial" w:cs="Arial"/>
          <w:sz w:val="22"/>
          <w:szCs w:val="22"/>
        </w:rPr>
      </w:pPr>
    </w:p>
    <w:p w:rsidR="00B538A6" w:rsidRPr="00713F3B" w:rsidRDefault="00B538A6" w:rsidP="00B538A6">
      <w:pPr>
        <w:widowControl/>
        <w:numPr>
          <w:ilvl w:val="12"/>
          <w:numId w:val="0"/>
        </w:numPr>
        <w:ind w:left="720" w:hanging="720"/>
        <w:rPr>
          <w:rFonts w:ascii="Arial" w:hAnsi="Arial" w:cs="Arial"/>
          <w:b/>
          <w:bCs/>
          <w:sz w:val="22"/>
          <w:szCs w:val="22"/>
        </w:rPr>
      </w:pPr>
      <w:r w:rsidRPr="00713F3B">
        <w:rPr>
          <w:rFonts w:ascii="Arial" w:hAnsi="Arial" w:cs="Arial"/>
          <w:b/>
          <w:bCs/>
          <w:sz w:val="22"/>
          <w:szCs w:val="22"/>
        </w:rPr>
        <w:t>3.3</w:t>
      </w:r>
      <w:r w:rsidRPr="00713F3B">
        <w:rPr>
          <w:rFonts w:ascii="Arial" w:hAnsi="Arial" w:cs="Arial"/>
          <w:b/>
          <w:bCs/>
          <w:sz w:val="22"/>
          <w:szCs w:val="22"/>
        </w:rPr>
        <w:tab/>
        <w:t>Analytical Methodology for Pre-Order Analysis</w:t>
      </w:r>
    </w:p>
    <w:p w:rsidR="00B538A6" w:rsidRPr="006460FB" w:rsidRDefault="00B538A6" w:rsidP="00B538A6">
      <w:pPr>
        <w:widowControl/>
        <w:numPr>
          <w:ilvl w:val="12"/>
          <w:numId w:val="0"/>
        </w:numPr>
        <w:rPr>
          <w:rFonts w:ascii="Arial" w:hAnsi="Arial" w:cs="Arial"/>
          <w:sz w:val="22"/>
          <w:szCs w:val="22"/>
        </w:rPr>
      </w:pPr>
    </w:p>
    <w:p w:rsidR="00B538A6" w:rsidRPr="006460FB" w:rsidRDefault="00B538A6" w:rsidP="00B538A6">
      <w:pPr>
        <w:widowControl/>
        <w:rPr>
          <w:rFonts w:ascii="Arial" w:hAnsi="Arial" w:cs="Arial"/>
          <w:sz w:val="22"/>
          <w:szCs w:val="22"/>
        </w:rPr>
      </w:pPr>
      <w:r w:rsidRPr="006460FB">
        <w:rPr>
          <w:rFonts w:ascii="Arial" w:hAnsi="Arial" w:cs="Arial"/>
          <w:sz w:val="22"/>
          <w:szCs w:val="22"/>
        </w:rPr>
        <w:t>This section describes the process used to evaluate benefits and costs</w:t>
      </w:r>
      <w:r>
        <w:rPr>
          <w:rFonts w:ascii="Arial" w:hAnsi="Arial" w:cs="Arial"/>
          <w:sz w:val="22"/>
          <w:szCs w:val="22"/>
        </w:rPr>
        <w:t xml:space="preserve"> associated with the </w:t>
      </w:r>
      <w:r w:rsidRPr="006460FB">
        <w:rPr>
          <w:rFonts w:ascii="Arial" w:hAnsi="Arial" w:cs="Arial"/>
          <w:sz w:val="22"/>
          <w:szCs w:val="22"/>
        </w:rPr>
        <w:t>various regulatory options.</w:t>
      </w:r>
      <w:r w:rsidR="002E039D">
        <w:rPr>
          <w:rFonts w:ascii="Arial" w:hAnsi="Arial" w:cs="Arial"/>
          <w:sz w:val="22"/>
          <w:szCs w:val="22"/>
        </w:rPr>
        <w:t xml:space="preserve"> </w:t>
      </w:r>
      <w:r w:rsidRPr="006460FB">
        <w:rPr>
          <w:rFonts w:ascii="Arial" w:hAnsi="Arial" w:cs="Arial"/>
          <w:sz w:val="22"/>
          <w:szCs w:val="22"/>
        </w:rPr>
        <w:t xml:space="preserve"> The benefits </w:t>
      </w:r>
      <w:r>
        <w:rPr>
          <w:rFonts w:ascii="Arial" w:hAnsi="Arial" w:cs="Arial"/>
          <w:sz w:val="22"/>
          <w:szCs w:val="22"/>
        </w:rPr>
        <w:t xml:space="preserve">(values) </w:t>
      </w:r>
      <w:r w:rsidRPr="006460FB">
        <w:rPr>
          <w:rFonts w:ascii="Arial" w:hAnsi="Arial" w:cs="Arial"/>
          <w:sz w:val="22"/>
          <w:szCs w:val="22"/>
        </w:rPr>
        <w:t xml:space="preserve">include desirable changes in affected attributes, </w:t>
      </w:r>
      <w:r w:rsidRPr="00637A24">
        <w:rPr>
          <w:rFonts w:ascii="Arial" w:hAnsi="Arial" w:cs="Arial"/>
          <w:sz w:val="22"/>
          <w:szCs w:val="22"/>
        </w:rPr>
        <w:t>e.g.,</w:t>
      </w:r>
      <w:r w:rsidRPr="006460FB">
        <w:rPr>
          <w:rFonts w:ascii="Arial" w:hAnsi="Arial" w:cs="Arial"/>
          <w:sz w:val="22"/>
          <w:szCs w:val="22"/>
        </w:rPr>
        <w:t xml:space="preserve"> monetary savings and improved </w:t>
      </w:r>
      <w:r>
        <w:rPr>
          <w:rFonts w:ascii="Arial" w:hAnsi="Arial" w:cs="Arial"/>
          <w:sz w:val="22"/>
          <w:szCs w:val="22"/>
        </w:rPr>
        <w:t xml:space="preserve">security and </w:t>
      </w:r>
      <w:r w:rsidRPr="006460FB">
        <w:rPr>
          <w:rFonts w:ascii="Arial" w:hAnsi="Arial" w:cs="Arial"/>
          <w:sz w:val="22"/>
          <w:szCs w:val="22"/>
        </w:rPr>
        <w:t xml:space="preserve">safety.  The costs </w:t>
      </w:r>
      <w:r>
        <w:rPr>
          <w:rFonts w:ascii="Arial" w:hAnsi="Arial" w:cs="Arial"/>
          <w:sz w:val="22"/>
          <w:szCs w:val="22"/>
        </w:rPr>
        <w:t xml:space="preserve">(impacts or burdens) </w:t>
      </w:r>
      <w:r w:rsidRPr="006460FB">
        <w:rPr>
          <w:rFonts w:ascii="Arial" w:hAnsi="Arial" w:cs="Arial"/>
          <w:sz w:val="22"/>
          <w:szCs w:val="22"/>
        </w:rPr>
        <w:t xml:space="preserve">include undesirable changes in affected attributes, </w:t>
      </w:r>
      <w:r w:rsidRPr="00637A24">
        <w:rPr>
          <w:rFonts w:ascii="Arial" w:hAnsi="Arial" w:cs="Arial"/>
          <w:sz w:val="22"/>
          <w:szCs w:val="22"/>
        </w:rPr>
        <w:t>e.g.,</w:t>
      </w:r>
      <w:r w:rsidRPr="006460FB">
        <w:rPr>
          <w:rFonts w:ascii="Arial" w:hAnsi="Arial" w:cs="Arial"/>
          <w:sz w:val="22"/>
          <w:szCs w:val="22"/>
        </w:rPr>
        <w:t xml:space="preserve"> increased monetary costs and </w:t>
      </w:r>
      <w:r>
        <w:rPr>
          <w:rFonts w:ascii="Arial" w:hAnsi="Arial" w:cs="Arial"/>
          <w:sz w:val="22"/>
          <w:szCs w:val="22"/>
        </w:rPr>
        <w:t>increased</w:t>
      </w:r>
      <w:r w:rsidRPr="006460FB">
        <w:rPr>
          <w:rFonts w:ascii="Arial" w:hAnsi="Arial" w:cs="Arial"/>
          <w:sz w:val="22"/>
          <w:szCs w:val="22"/>
        </w:rPr>
        <w:t xml:space="preserve"> </w:t>
      </w:r>
      <w:r>
        <w:rPr>
          <w:rFonts w:ascii="Arial" w:hAnsi="Arial" w:cs="Arial"/>
          <w:sz w:val="22"/>
          <w:szCs w:val="22"/>
        </w:rPr>
        <w:t xml:space="preserve">radiation </w:t>
      </w:r>
      <w:r w:rsidRPr="006460FB">
        <w:rPr>
          <w:rFonts w:ascii="Arial" w:hAnsi="Arial" w:cs="Arial"/>
          <w:sz w:val="22"/>
          <w:szCs w:val="22"/>
        </w:rPr>
        <w:t>exposure levels.</w:t>
      </w:r>
    </w:p>
    <w:p w:rsidR="00B538A6" w:rsidRPr="006460FB" w:rsidRDefault="00B538A6" w:rsidP="00B538A6">
      <w:pPr>
        <w:widowControl/>
        <w:rPr>
          <w:rFonts w:ascii="Arial" w:hAnsi="Arial" w:cs="Arial"/>
          <w:sz w:val="22"/>
          <w:szCs w:val="22"/>
        </w:rPr>
      </w:pPr>
    </w:p>
    <w:p w:rsidR="00B538A6" w:rsidRDefault="00B538A6" w:rsidP="00B538A6">
      <w:pPr>
        <w:widowControl/>
        <w:rPr>
          <w:rFonts w:ascii="Arial" w:hAnsi="Arial" w:cs="Arial"/>
          <w:sz w:val="22"/>
          <w:szCs w:val="22"/>
        </w:rPr>
      </w:pPr>
      <w:r>
        <w:rPr>
          <w:rFonts w:ascii="Arial" w:hAnsi="Arial" w:cs="Arial"/>
          <w:sz w:val="22"/>
          <w:szCs w:val="22"/>
        </w:rPr>
        <w:t>The analysis evaluates several attributes on a quantitative basis.  (These include industry implementation, industry operation, NRC implementation, and NRC operation.)  Quantitative analysis requires a baseline characterization, including factors such as the number of licensees affected, the nature of activities being conducted, and the types of new activities that licensees will implement as a result of the rule.  However, licensees may respond to the rule in different ways depending on their licensed activities.  It is beyond the scope of this analysis to characterize and analyze the individually affected licensees.  The analysis proceeds quantitatively for these attributes by making general assumptions.  Sections 3.3.1 – 3.3.3 describe the most significant analytical data and assumptions used in the quantitative analys</w:t>
      </w:r>
      <w:r w:rsidR="002E039D">
        <w:rPr>
          <w:rFonts w:ascii="Arial" w:hAnsi="Arial" w:cs="Arial"/>
          <w:sz w:val="22"/>
          <w:szCs w:val="22"/>
        </w:rPr>
        <w:t>i</w:t>
      </w:r>
      <w:r>
        <w:rPr>
          <w:rFonts w:ascii="Arial" w:hAnsi="Arial" w:cs="Arial"/>
          <w:sz w:val="22"/>
          <w:szCs w:val="22"/>
        </w:rPr>
        <w:t>s of these attributes.  Additional details regarding the calculations used in the analysis are presented in the appendices.</w:t>
      </w:r>
    </w:p>
    <w:p w:rsidR="00B538A6" w:rsidRDefault="00B538A6" w:rsidP="00B538A6">
      <w:pPr>
        <w:widowControl/>
        <w:rPr>
          <w:rFonts w:ascii="Arial" w:hAnsi="Arial" w:cs="Arial"/>
          <w:sz w:val="22"/>
          <w:szCs w:val="22"/>
        </w:rPr>
      </w:pPr>
    </w:p>
    <w:p w:rsidR="00B538A6" w:rsidRDefault="00B538A6" w:rsidP="00B538A6">
      <w:pPr>
        <w:widowControl/>
        <w:rPr>
          <w:rFonts w:ascii="Arial" w:hAnsi="Arial" w:cs="Arial"/>
          <w:sz w:val="22"/>
          <w:szCs w:val="22"/>
        </w:rPr>
      </w:pPr>
      <w:r>
        <w:rPr>
          <w:rFonts w:ascii="Arial" w:hAnsi="Arial" w:cs="Arial"/>
          <w:sz w:val="22"/>
          <w:szCs w:val="22"/>
        </w:rPr>
        <w:t>This pre-</w:t>
      </w:r>
      <w:r w:rsidR="00623B57">
        <w:rPr>
          <w:rFonts w:ascii="Arial" w:hAnsi="Arial" w:cs="Arial"/>
          <w:sz w:val="22"/>
          <w:szCs w:val="22"/>
        </w:rPr>
        <w:t>o</w:t>
      </w:r>
      <w:r>
        <w:rPr>
          <w:rFonts w:ascii="Arial" w:hAnsi="Arial" w:cs="Arial"/>
          <w:sz w:val="22"/>
          <w:szCs w:val="22"/>
        </w:rPr>
        <w:t>rder analysis relies on a qualitative evaluation of several of the affected attributes (</w:t>
      </w:r>
      <w:r w:rsidRPr="006460FB">
        <w:rPr>
          <w:rFonts w:ascii="Arial" w:hAnsi="Arial" w:cs="Arial"/>
          <w:sz w:val="22"/>
          <w:szCs w:val="22"/>
        </w:rPr>
        <w:t xml:space="preserve">safeguards and security considerations, public and occupational health, </w:t>
      </w:r>
      <w:r w:rsidR="00713F3B">
        <w:rPr>
          <w:rFonts w:ascii="Arial" w:hAnsi="Arial" w:cs="Arial"/>
          <w:sz w:val="22"/>
          <w:szCs w:val="22"/>
        </w:rPr>
        <w:t xml:space="preserve">regulatory efficiency, </w:t>
      </w:r>
      <w:r w:rsidRPr="006460FB">
        <w:rPr>
          <w:rFonts w:ascii="Arial" w:hAnsi="Arial" w:cs="Arial"/>
          <w:sz w:val="22"/>
          <w:szCs w:val="22"/>
        </w:rPr>
        <w:t>and off- and on</w:t>
      </w:r>
      <w:r w:rsidR="00713F3B">
        <w:rPr>
          <w:rFonts w:ascii="Arial" w:hAnsi="Arial" w:cs="Arial"/>
          <w:sz w:val="22"/>
          <w:szCs w:val="22"/>
        </w:rPr>
        <w:t>-</w:t>
      </w:r>
      <w:r w:rsidRPr="006460FB">
        <w:rPr>
          <w:rFonts w:ascii="Arial" w:hAnsi="Arial" w:cs="Arial"/>
          <w:sz w:val="22"/>
          <w:szCs w:val="22"/>
        </w:rPr>
        <w:t>site property</w:t>
      </w:r>
      <w:r>
        <w:rPr>
          <w:rFonts w:ascii="Arial" w:hAnsi="Arial" w:cs="Arial"/>
          <w:sz w:val="22"/>
          <w:szCs w:val="22"/>
        </w:rPr>
        <w:t xml:space="preserve">) due to the difficulty in quantifying the impact of the current rulemaking.  These attributes would be affected by the regulatory options through the associated reduction in the risks of damage from </w:t>
      </w:r>
      <w:r w:rsidR="007C053E">
        <w:rPr>
          <w:rFonts w:ascii="Arial" w:hAnsi="Arial" w:cs="Arial"/>
          <w:sz w:val="22"/>
          <w:szCs w:val="22"/>
        </w:rPr>
        <w:t>unauthorized</w:t>
      </w:r>
      <w:r>
        <w:rPr>
          <w:rFonts w:ascii="Arial" w:hAnsi="Arial" w:cs="Arial"/>
          <w:sz w:val="22"/>
          <w:szCs w:val="22"/>
        </w:rPr>
        <w:t xml:space="preserve"> use of the radioactive material.  Quantification of any of these attributes would require estimation of factors such as</w:t>
      </w:r>
      <w:r w:rsidR="002E039D">
        <w:rPr>
          <w:rFonts w:ascii="Arial" w:hAnsi="Arial" w:cs="Arial"/>
          <w:sz w:val="22"/>
          <w:szCs w:val="22"/>
        </w:rPr>
        <w:t xml:space="preserve">: </w:t>
      </w:r>
      <w:r>
        <w:rPr>
          <w:rFonts w:ascii="Arial" w:hAnsi="Arial" w:cs="Arial"/>
          <w:sz w:val="22"/>
          <w:szCs w:val="22"/>
        </w:rPr>
        <w:t xml:space="preserve"> (1) the frequency of attempted </w:t>
      </w:r>
      <w:r w:rsidR="00F95F58">
        <w:rPr>
          <w:rFonts w:ascii="Arial" w:hAnsi="Arial" w:cs="Arial"/>
          <w:sz w:val="22"/>
          <w:szCs w:val="22"/>
        </w:rPr>
        <w:t>theft or diversion</w:t>
      </w:r>
      <w:r>
        <w:rPr>
          <w:rFonts w:ascii="Arial" w:hAnsi="Arial" w:cs="Arial"/>
          <w:sz w:val="22"/>
          <w:szCs w:val="22"/>
        </w:rPr>
        <w:t xml:space="preserve">, (2) the frequency with which </w:t>
      </w:r>
      <w:r w:rsidR="00F95F58">
        <w:rPr>
          <w:rFonts w:ascii="Arial" w:hAnsi="Arial" w:cs="Arial"/>
          <w:sz w:val="22"/>
          <w:szCs w:val="22"/>
        </w:rPr>
        <w:t>theft or diversion</w:t>
      </w:r>
      <w:r>
        <w:rPr>
          <w:rFonts w:ascii="Arial" w:hAnsi="Arial" w:cs="Arial"/>
          <w:sz w:val="22"/>
          <w:szCs w:val="22"/>
        </w:rPr>
        <w:t xml:space="preserve"> attempts are (i.e., pre-rule) and will be (i.e., post-rule) successful, and (3) the impacts associated with successful </w:t>
      </w:r>
      <w:r w:rsidR="00F95F58">
        <w:rPr>
          <w:rFonts w:ascii="Arial" w:hAnsi="Arial" w:cs="Arial"/>
          <w:sz w:val="22"/>
          <w:szCs w:val="22"/>
        </w:rPr>
        <w:t xml:space="preserve">theft or diversion </w:t>
      </w:r>
      <w:r>
        <w:rPr>
          <w:rFonts w:ascii="Arial" w:hAnsi="Arial" w:cs="Arial"/>
          <w:sz w:val="22"/>
          <w:szCs w:val="22"/>
        </w:rPr>
        <w:t>attempts.</w:t>
      </w:r>
    </w:p>
    <w:p w:rsidR="00B538A6" w:rsidRDefault="00B538A6" w:rsidP="00B538A6">
      <w:pPr>
        <w:widowControl/>
        <w:rPr>
          <w:rFonts w:ascii="Arial" w:hAnsi="Arial" w:cs="Arial"/>
          <w:sz w:val="22"/>
          <w:szCs w:val="22"/>
        </w:rPr>
      </w:pPr>
    </w:p>
    <w:p w:rsidR="00B538A6" w:rsidRPr="00425AD1" w:rsidRDefault="00802374" w:rsidP="00B538A6">
      <w:pPr>
        <w:widowControl/>
        <w:numPr>
          <w:ilvl w:val="12"/>
          <w:numId w:val="0"/>
        </w:numPr>
        <w:rPr>
          <w:rFonts w:ascii="Arial" w:hAnsi="Arial" w:cs="Arial"/>
          <w:b/>
          <w:sz w:val="22"/>
          <w:szCs w:val="22"/>
        </w:rPr>
      </w:pPr>
      <w:r w:rsidRPr="00425AD1">
        <w:rPr>
          <w:rFonts w:ascii="Arial" w:hAnsi="Arial" w:cs="Arial"/>
          <w:b/>
          <w:sz w:val="22"/>
          <w:szCs w:val="22"/>
        </w:rPr>
        <w:t>3.3.1</w:t>
      </w:r>
      <w:r w:rsidRPr="00425AD1">
        <w:rPr>
          <w:rFonts w:ascii="Arial" w:hAnsi="Arial" w:cs="Arial"/>
          <w:b/>
          <w:sz w:val="22"/>
          <w:szCs w:val="22"/>
        </w:rPr>
        <w:tab/>
      </w:r>
      <w:r w:rsidR="00B538A6" w:rsidRPr="00425AD1">
        <w:rPr>
          <w:rFonts w:ascii="Arial" w:hAnsi="Arial" w:cs="Arial"/>
          <w:b/>
          <w:sz w:val="22"/>
          <w:szCs w:val="22"/>
        </w:rPr>
        <w:t>Pre-Order Analysis</w:t>
      </w:r>
    </w:p>
    <w:p w:rsidR="00B538A6" w:rsidRDefault="00B538A6" w:rsidP="00B538A6">
      <w:pPr>
        <w:widowControl/>
        <w:numPr>
          <w:ilvl w:val="12"/>
          <w:numId w:val="0"/>
        </w:numPr>
        <w:rPr>
          <w:rFonts w:ascii="Arial" w:hAnsi="Arial" w:cs="Arial"/>
          <w:sz w:val="22"/>
          <w:szCs w:val="22"/>
        </w:rPr>
      </w:pPr>
    </w:p>
    <w:p w:rsidR="00B538A6" w:rsidRDefault="00B538A6" w:rsidP="00B538A6">
      <w:pPr>
        <w:widowControl/>
        <w:numPr>
          <w:ilvl w:val="12"/>
          <w:numId w:val="0"/>
        </w:numPr>
        <w:rPr>
          <w:rFonts w:ascii="Arial" w:hAnsi="Arial" w:cs="Arial"/>
          <w:sz w:val="22"/>
          <w:szCs w:val="22"/>
        </w:rPr>
      </w:pPr>
      <w:r>
        <w:rPr>
          <w:rFonts w:ascii="Arial" w:hAnsi="Arial" w:cs="Arial"/>
          <w:sz w:val="22"/>
          <w:szCs w:val="22"/>
        </w:rPr>
        <w:t>Th</w:t>
      </w:r>
      <w:r w:rsidR="00623B57">
        <w:rPr>
          <w:rFonts w:ascii="Arial" w:hAnsi="Arial" w:cs="Arial"/>
          <w:sz w:val="22"/>
          <w:szCs w:val="22"/>
        </w:rPr>
        <w:t>e pre-order</w:t>
      </w:r>
      <w:r>
        <w:rPr>
          <w:rFonts w:ascii="Arial" w:hAnsi="Arial" w:cs="Arial"/>
          <w:sz w:val="22"/>
          <w:szCs w:val="22"/>
        </w:rPr>
        <w:t xml:space="preserve"> analysis measures the incremental impacts of the rule</w:t>
      </w:r>
      <w:r w:rsidR="00546FBE">
        <w:rPr>
          <w:rFonts w:ascii="Arial" w:hAnsi="Arial" w:cs="Arial"/>
          <w:sz w:val="22"/>
          <w:szCs w:val="22"/>
        </w:rPr>
        <w:t xml:space="preserve"> assuming that the orders were never issued</w:t>
      </w:r>
      <w:r>
        <w:rPr>
          <w:rFonts w:ascii="Arial" w:hAnsi="Arial" w:cs="Arial"/>
          <w:sz w:val="22"/>
          <w:szCs w:val="22"/>
        </w:rPr>
        <w:t xml:space="preserve">.  The analysis assumes full licensee compliance with existing NRC </w:t>
      </w:r>
      <w:r w:rsidR="005621F9">
        <w:rPr>
          <w:rFonts w:ascii="Arial" w:hAnsi="Arial" w:cs="Arial"/>
          <w:sz w:val="22"/>
          <w:szCs w:val="22"/>
        </w:rPr>
        <w:lastRenderedPageBreak/>
        <w:t>regulations, but not the orders that have been issued</w:t>
      </w:r>
      <w:r>
        <w:rPr>
          <w:rFonts w:ascii="Arial" w:hAnsi="Arial" w:cs="Arial"/>
          <w:sz w:val="22"/>
          <w:szCs w:val="22"/>
        </w:rPr>
        <w:t xml:space="preserve">. </w:t>
      </w:r>
      <w:r w:rsidR="005621F9">
        <w:rPr>
          <w:rFonts w:ascii="Arial" w:hAnsi="Arial" w:cs="Arial"/>
          <w:sz w:val="22"/>
          <w:szCs w:val="22"/>
        </w:rPr>
        <w:t xml:space="preserve"> </w:t>
      </w:r>
      <w:r>
        <w:rPr>
          <w:rFonts w:ascii="Arial" w:hAnsi="Arial" w:cs="Arial"/>
          <w:sz w:val="22"/>
          <w:szCs w:val="22"/>
        </w:rPr>
        <w:t>Section 4.</w:t>
      </w:r>
      <w:r w:rsidR="005621F9">
        <w:rPr>
          <w:rFonts w:ascii="Arial" w:hAnsi="Arial" w:cs="Arial"/>
          <w:sz w:val="22"/>
          <w:szCs w:val="22"/>
        </w:rPr>
        <w:t>2</w:t>
      </w:r>
      <w:r>
        <w:rPr>
          <w:rFonts w:ascii="Arial" w:hAnsi="Arial" w:cs="Arial"/>
          <w:sz w:val="22"/>
          <w:szCs w:val="22"/>
        </w:rPr>
        <w:t xml:space="preserve"> presents the estimated incremental costs and savings of the rule relative to the </w:t>
      </w:r>
      <w:r w:rsidR="00713F3B">
        <w:rPr>
          <w:rFonts w:ascii="Arial" w:hAnsi="Arial" w:cs="Arial"/>
          <w:sz w:val="22"/>
          <w:szCs w:val="22"/>
        </w:rPr>
        <w:t>pre-order</w:t>
      </w:r>
      <w:r>
        <w:rPr>
          <w:rFonts w:ascii="Arial" w:hAnsi="Arial" w:cs="Arial"/>
          <w:sz w:val="22"/>
          <w:szCs w:val="22"/>
        </w:rPr>
        <w:t xml:space="preserve"> analysis.</w:t>
      </w:r>
    </w:p>
    <w:p w:rsidR="00B538A6" w:rsidRDefault="00B538A6" w:rsidP="00B538A6">
      <w:pPr>
        <w:widowControl/>
        <w:numPr>
          <w:ilvl w:val="12"/>
          <w:numId w:val="0"/>
        </w:numPr>
        <w:rPr>
          <w:rFonts w:ascii="Arial" w:hAnsi="Arial" w:cs="Arial"/>
          <w:sz w:val="22"/>
          <w:szCs w:val="22"/>
        </w:rPr>
      </w:pPr>
    </w:p>
    <w:p w:rsidR="00B538A6" w:rsidRPr="00425AD1" w:rsidRDefault="00802374" w:rsidP="00B538A6">
      <w:pPr>
        <w:widowControl/>
        <w:numPr>
          <w:ilvl w:val="12"/>
          <w:numId w:val="0"/>
        </w:numPr>
        <w:rPr>
          <w:rFonts w:ascii="Arial" w:hAnsi="Arial" w:cs="Arial"/>
          <w:b/>
          <w:sz w:val="22"/>
          <w:szCs w:val="22"/>
        </w:rPr>
      </w:pPr>
      <w:r w:rsidRPr="00425AD1">
        <w:rPr>
          <w:rFonts w:ascii="Arial" w:hAnsi="Arial" w:cs="Arial"/>
          <w:b/>
          <w:sz w:val="22"/>
          <w:szCs w:val="22"/>
        </w:rPr>
        <w:t>3.3.2</w:t>
      </w:r>
      <w:r w:rsidRPr="00425AD1">
        <w:rPr>
          <w:rFonts w:ascii="Arial" w:hAnsi="Arial" w:cs="Arial"/>
          <w:b/>
          <w:sz w:val="22"/>
          <w:szCs w:val="22"/>
        </w:rPr>
        <w:tab/>
      </w:r>
      <w:r w:rsidR="00B538A6" w:rsidRPr="00425AD1">
        <w:rPr>
          <w:rFonts w:ascii="Arial" w:hAnsi="Arial" w:cs="Arial"/>
          <w:b/>
          <w:sz w:val="22"/>
          <w:szCs w:val="22"/>
        </w:rPr>
        <w:t>Data</w:t>
      </w:r>
    </w:p>
    <w:p w:rsidR="00B538A6" w:rsidRDefault="00B538A6" w:rsidP="00B538A6">
      <w:pPr>
        <w:widowControl/>
        <w:numPr>
          <w:ilvl w:val="12"/>
          <w:numId w:val="0"/>
        </w:numPr>
        <w:rPr>
          <w:rFonts w:ascii="Arial" w:hAnsi="Arial" w:cs="Arial"/>
          <w:sz w:val="22"/>
          <w:szCs w:val="22"/>
        </w:rPr>
      </w:pPr>
    </w:p>
    <w:p w:rsidR="00B538A6" w:rsidRDefault="00B538A6" w:rsidP="00B538A6">
      <w:pPr>
        <w:widowControl/>
        <w:numPr>
          <w:ilvl w:val="12"/>
          <w:numId w:val="0"/>
        </w:numPr>
        <w:rPr>
          <w:rFonts w:ascii="Arial" w:hAnsi="Arial" w:cs="Arial"/>
          <w:sz w:val="22"/>
          <w:szCs w:val="22"/>
        </w:rPr>
      </w:pPr>
      <w:r>
        <w:rPr>
          <w:rFonts w:ascii="Arial" w:hAnsi="Arial" w:cs="Arial"/>
          <w:sz w:val="22"/>
          <w:szCs w:val="22"/>
        </w:rPr>
        <w:t>To the extent practica</w:t>
      </w:r>
      <w:r w:rsidR="00FB0C7C">
        <w:rPr>
          <w:rFonts w:ascii="Arial" w:hAnsi="Arial" w:cs="Arial"/>
          <w:sz w:val="22"/>
          <w:szCs w:val="22"/>
        </w:rPr>
        <w:t>b</w:t>
      </w:r>
      <w:r>
        <w:rPr>
          <w:rFonts w:ascii="Arial" w:hAnsi="Arial" w:cs="Arial"/>
          <w:sz w:val="22"/>
          <w:szCs w:val="22"/>
        </w:rPr>
        <w:t>l</w:t>
      </w:r>
      <w:r w:rsidR="00FB0C7C">
        <w:rPr>
          <w:rFonts w:ascii="Arial" w:hAnsi="Arial" w:cs="Arial"/>
          <w:sz w:val="22"/>
          <w:szCs w:val="22"/>
        </w:rPr>
        <w:t>e</w:t>
      </w:r>
      <w:r>
        <w:rPr>
          <w:rFonts w:ascii="Arial" w:hAnsi="Arial" w:cs="Arial"/>
          <w:sz w:val="22"/>
          <w:szCs w:val="22"/>
        </w:rPr>
        <w:t xml:space="preserve">, quantitative information (e.g., costs and savings) and qualitative information (e.g., the nature and magnitude of safeguards and security impacts) on attributes affected by the rule </w:t>
      </w:r>
      <w:r w:rsidR="002E039D">
        <w:rPr>
          <w:rFonts w:ascii="Arial" w:hAnsi="Arial" w:cs="Arial"/>
          <w:sz w:val="22"/>
          <w:szCs w:val="22"/>
        </w:rPr>
        <w:t>have</w:t>
      </w:r>
      <w:r>
        <w:rPr>
          <w:rFonts w:ascii="Arial" w:hAnsi="Arial" w:cs="Arial"/>
          <w:sz w:val="22"/>
          <w:szCs w:val="22"/>
        </w:rPr>
        <w:t xml:space="preserve"> been obtained from NRC staff</w:t>
      </w:r>
      <w:r w:rsidR="00054180">
        <w:rPr>
          <w:rFonts w:ascii="Arial" w:hAnsi="Arial" w:cs="Arial"/>
          <w:sz w:val="22"/>
          <w:szCs w:val="22"/>
        </w:rPr>
        <w:t xml:space="preserve"> and from commenters on the proposed rule</w:t>
      </w:r>
      <w:r>
        <w:rPr>
          <w:rFonts w:ascii="Arial" w:hAnsi="Arial" w:cs="Arial"/>
          <w:sz w:val="22"/>
          <w:szCs w:val="22"/>
        </w:rPr>
        <w:t xml:space="preserve">.  </w:t>
      </w:r>
      <w:r w:rsidR="00FB0C7C">
        <w:rPr>
          <w:rFonts w:ascii="Arial" w:hAnsi="Arial" w:cs="Arial"/>
          <w:sz w:val="22"/>
          <w:szCs w:val="22"/>
        </w:rPr>
        <w:t xml:space="preserve">The </w:t>
      </w:r>
      <w:r>
        <w:rPr>
          <w:rFonts w:ascii="Arial" w:hAnsi="Arial" w:cs="Arial"/>
          <w:sz w:val="22"/>
          <w:szCs w:val="22"/>
        </w:rPr>
        <w:t xml:space="preserve">NRC staff </w:t>
      </w:r>
      <w:r w:rsidR="00F470AF">
        <w:rPr>
          <w:rFonts w:ascii="Arial" w:hAnsi="Arial" w:cs="Arial"/>
          <w:sz w:val="22"/>
          <w:szCs w:val="22"/>
        </w:rPr>
        <w:t>considered</w:t>
      </w:r>
      <w:r>
        <w:rPr>
          <w:rFonts w:ascii="Arial" w:hAnsi="Arial" w:cs="Arial"/>
          <w:sz w:val="22"/>
          <w:szCs w:val="22"/>
        </w:rPr>
        <w:t xml:space="preserve"> the potential differences between the new requirements and the current requirements and </w:t>
      </w:r>
      <w:r w:rsidR="002E039D">
        <w:rPr>
          <w:rFonts w:ascii="Arial" w:hAnsi="Arial" w:cs="Arial"/>
          <w:sz w:val="22"/>
          <w:szCs w:val="22"/>
        </w:rPr>
        <w:t>has incorporated available, non</w:t>
      </w:r>
      <w:r w:rsidR="007C053E">
        <w:rPr>
          <w:rFonts w:ascii="Arial" w:hAnsi="Arial" w:cs="Arial"/>
          <w:sz w:val="22"/>
          <w:szCs w:val="22"/>
        </w:rPr>
        <w:t>safeguards-</w:t>
      </w:r>
      <w:r>
        <w:rPr>
          <w:rFonts w:ascii="Arial" w:hAnsi="Arial" w:cs="Arial"/>
          <w:sz w:val="22"/>
          <w:szCs w:val="22"/>
        </w:rPr>
        <w:t xml:space="preserve">information into this </w:t>
      </w:r>
      <w:r w:rsidR="00723B10">
        <w:rPr>
          <w:rFonts w:ascii="Arial" w:hAnsi="Arial" w:cs="Arial"/>
          <w:sz w:val="22"/>
          <w:szCs w:val="22"/>
        </w:rPr>
        <w:t xml:space="preserve">regulatory analysis.  </w:t>
      </w:r>
    </w:p>
    <w:p w:rsidR="00551C49" w:rsidRDefault="00551C49" w:rsidP="00B538A6">
      <w:pPr>
        <w:widowControl/>
        <w:numPr>
          <w:ilvl w:val="12"/>
          <w:numId w:val="0"/>
        </w:numPr>
        <w:rPr>
          <w:rFonts w:ascii="Arial" w:hAnsi="Arial" w:cs="Arial"/>
          <w:sz w:val="22"/>
          <w:szCs w:val="22"/>
        </w:rPr>
      </w:pPr>
    </w:p>
    <w:p w:rsidR="005F13F4" w:rsidRDefault="00802374" w:rsidP="005F13F4">
      <w:pPr>
        <w:widowControl/>
        <w:autoSpaceDE/>
        <w:autoSpaceDN/>
        <w:adjustRightInd/>
        <w:rPr>
          <w:rFonts w:ascii="Arial" w:hAnsi="Arial" w:cs="Arial"/>
          <w:b/>
          <w:sz w:val="22"/>
          <w:szCs w:val="22"/>
        </w:rPr>
      </w:pPr>
      <w:r w:rsidRPr="00425AD1">
        <w:rPr>
          <w:rFonts w:ascii="Arial" w:hAnsi="Arial" w:cs="Arial"/>
          <w:b/>
          <w:sz w:val="22"/>
          <w:szCs w:val="22"/>
        </w:rPr>
        <w:t>3.3.3</w:t>
      </w:r>
      <w:r w:rsidRPr="00425AD1">
        <w:rPr>
          <w:rFonts w:ascii="Arial" w:hAnsi="Arial" w:cs="Arial"/>
          <w:b/>
          <w:sz w:val="22"/>
          <w:szCs w:val="22"/>
        </w:rPr>
        <w:tab/>
      </w:r>
      <w:r w:rsidR="00B538A6" w:rsidRPr="00425AD1">
        <w:rPr>
          <w:rFonts w:ascii="Arial" w:hAnsi="Arial" w:cs="Arial"/>
          <w:b/>
          <w:sz w:val="22"/>
          <w:szCs w:val="22"/>
        </w:rPr>
        <w:t>Assumptions</w:t>
      </w:r>
    </w:p>
    <w:p w:rsidR="00B538A6" w:rsidRDefault="00B538A6" w:rsidP="00B538A6">
      <w:pPr>
        <w:widowControl/>
        <w:numPr>
          <w:ilvl w:val="12"/>
          <w:numId w:val="0"/>
        </w:numPr>
        <w:rPr>
          <w:rFonts w:ascii="Arial" w:hAnsi="Arial" w:cs="Arial"/>
          <w:sz w:val="22"/>
          <w:szCs w:val="22"/>
        </w:rPr>
      </w:pPr>
    </w:p>
    <w:p w:rsidR="00B538A6" w:rsidRDefault="00B538A6" w:rsidP="00B538A6">
      <w:pPr>
        <w:widowControl/>
        <w:numPr>
          <w:ilvl w:val="12"/>
          <w:numId w:val="0"/>
        </w:numPr>
        <w:rPr>
          <w:rFonts w:ascii="Arial" w:hAnsi="Arial" w:cs="Arial"/>
          <w:sz w:val="22"/>
          <w:szCs w:val="22"/>
        </w:rPr>
      </w:pPr>
      <w:r>
        <w:rPr>
          <w:rFonts w:ascii="Arial" w:hAnsi="Arial" w:cs="Arial"/>
          <w:sz w:val="22"/>
          <w:szCs w:val="22"/>
        </w:rPr>
        <w:t xml:space="preserve">The </w:t>
      </w:r>
      <w:r w:rsidR="005621F9">
        <w:rPr>
          <w:rFonts w:ascii="Arial" w:hAnsi="Arial" w:cs="Arial"/>
          <w:sz w:val="22"/>
          <w:szCs w:val="22"/>
        </w:rPr>
        <w:t>pre-order</w:t>
      </w:r>
      <w:r>
        <w:rPr>
          <w:rFonts w:ascii="Arial" w:hAnsi="Arial" w:cs="Arial"/>
          <w:sz w:val="22"/>
          <w:szCs w:val="22"/>
        </w:rPr>
        <w:t xml:space="preserve"> analysis assumes that any one-time implementation costs are incurred in calendar year 201</w:t>
      </w:r>
      <w:r w:rsidR="006C2552">
        <w:rPr>
          <w:rFonts w:ascii="Arial" w:hAnsi="Arial" w:cs="Arial"/>
          <w:sz w:val="22"/>
          <w:szCs w:val="22"/>
        </w:rPr>
        <w:t>3</w:t>
      </w:r>
      <w:r>
        <w:rPr>
          <w:rFonts w:ascii="Arial" w:hAnsi="Arial" w:cs="Arial"/>
          <w:sz w:val="22"/>
          <w:szCs w:val="22"/>
        </w:rPr>
        <w:t>.  Ongoing costs of operation related to the rule are assumed to begin in 201</w:t>
      </w:r>
      <w:r w:rsidR="006C2552">
        <w:rPr>
          <w:rFonts w:ascii="Arial" w:hAnsi="Arial" w:cs="Arial"/>
          <w:sz w:val="22"/>
          <w:szCs w:val="22"/>
        </w:rPr>
        <w:t>4</w:t>
      </w:r>
      <w:r>
        <w:rPr>
          <w:rFonts w:ascii="Arial" w:hAnsi="Arial" w:cs="Arial"/>
          <w:sz w:val="22"/>
          <w:szCs w:val="22"/>
        </w:rPr>
        <w:t xml:space="preserve">, and are modeled on an annual cost basis.  The analysis calculated cost and savings over a 20 year period, with each year’s costs or savings discounted back at a 7-percent and </w:t>
      </w:r>
      <w:r w:rsidR="00425AD1">
        <w:rPr>
          <w:rFonts w:ascii="Arial" w:hAnsi="Arial" w:cs="Arial"/>
          <w:sz w:val="22"/>
          <w:szCs w:val="22"/>
        </w:rPr>
        <w:br/>
      </w:r>
      <w:r>
        <w:rPr>
          <w:rFonts w:ascii="Arial" w:hAnsi="Arial" w:cs="Arial"/>
          <w:sz w:val="22"/>
          <w:szCs w:val="22"/>
        </w:rPr>
        <w:t>3-percent discount rate, in accordance with NUREG/BR-0058.  The detailed incremental cost and savings calculations are presented in Appendices A and B.  Costs and savings are expressed in 201</w:t>
      </w:r>
      <w:r w:rsidR="006C2552">
        <w:rPr>
          <w:rFonts w:ascii="Arial" w:hAnsi="Arial" w:cs="Arial"/>
          <w:sz w:val="22"/>
          <w:szCs w:val="22"/>
        </w:rPr>
        <w:t>1</w:t>
      </w:r>
      <w:r>
        <w:rPr>
          <w:rFonts w:ascii="Arial" w:hAnsi="Arial" w:cs="Arial"/>
          <w:sz w:val="22"/>
          <w:szCs w:val="22"/>
        </w:rPr>
        <w:t xml:space="preserve"> dollars.</w:t>
      </w:r>
    </w:p>
    <w:p w:rsidR="00B538A6" w:rsidRDefault="00B538A6" w:rsidP="00B538A6">
      <w:pPr>
        <w:widowControl/>
        <w:numPr>
          <w:ilvl w:val="12"/>
          <w:numId w:val="0"/>
        </w:numPr>
        <w:rPr>
          <w:rFonts w:ascii="Arial" w:hAnsi="Arial" w:cs="Arial"/>
          <w:sz w:val="22"/>
          <w:szCs w:val="22"/>
        </w:rPr>
      </w:pPr>
    </w:p>
    <w:p w:rsidR="00B538A6" w:rsidRDefault="00B538A6" w:rsidP="00B538A6">
      <w:pPr>
        <w:widowControl/>
        <w:numPr>
          <w:ilvl w:val="12"/>
          <w:numId w:val="0"/>
        </w:numPr>
        <w:rPr>
          <w:rFonts w:ascii="Arial" w:hAnsi="Arial" w:cs="Arial"/>
          <w:sz w:val="22"/>
          <w:szCs w:val="22"/>
        </w:rPr>
      </w:pPr>
      <w:r>
        <w:rPr>
          <w:rFonts w:ascii="Arial" w:hAnsi="Arial" w:cs="Arial"/>
          <w:sz w:val="22"/>
          <w:szCs w:val="22"/>
        </w:rPr>
        <w:t xml:space="preserve">For the </w:t>
      </w:r>
      <w:r w:rsidR="005621F9">
        <w:rPr>
          <w:rFonts w:ascii="Arial" w:hAnsi="Arial" w:cs="Arial"/>
          <w:sz w:val="22"/>
          <w:szCs w:val="22"/>
        </w:rPr>
        <w:t>pre-order</w:t>
      </w:r>
      <w:r>
        <w:rPr>
          <w:rFonts w:ascii="Arial" w:hAnsi="Arial" w:cs="Arial"/>
          <w:sz w:val="22"/>
          <w:szCs w:val="22"/>
        </w:rPr>
        <w:t xml:space="preserve"> analysis, </w:t>
      </w:r>
      <w:r w:rsidR="007C053E">
        <w:rPr>
          <w:rFonts w:ascii="Arial" w:hAnsi="Arial" w:cs="Arial"/>
          <w:sz w:val="22"/>
          <w:szCs w:val="22"/>
        </w:rPr>
        <w:t>the NRC assumed that 1,400 licensees would fully implement the security provisions under Option 2</w:t>
      </w:r>
      <w:r w:rsidR="006C2552">
        <w:rPr>
          <w:rFonts w:ascii="Arial" w:hAnsi="Arial" w:cs="Arial"/>
          <w:sz w:val="22"/>
          <w:szCs w:val="22"/>
        </w:rPr>
        <w:t>;</w:t>
      </w:r>
      <w:r>
        <w:rPr>
          <w:rFonts w:ascii="Arial" w:hAnsi="Arial" w:cs="Arial"/>
          <w:sz w:val="22"/>
          <w:szCs w:val="22"/>
        </w:rPr>
        <w:t xml:space="preserve"> 2,</w:t>
      </w:r>
      <w:r w:rsidR="00546FBE">
        <w:rPr>
          <w:rFonts w:ascii="Arial" w:hAnsi="Arial" w:cs="Arial"/>
          <w:sz w:val="22"/>
          <w:szCs w:val="22"/>
        </w:rPr>
        <w:t xml:space="preserve">950 </w:t>
      </w:r>
      <w:r>
        <w:rPr>
          <w:rFonts w:ascii="Arial" w:hAnsi="Arial" w:cs="Arial"/>
          <w:sz w:val="22"/>
          <w:szCs w:val="22"/>
        </w:rPr>
        <w:t>licensees would be impacted under Option 3</w:t>
      </w:r>
      <w:r w:rsidR="006C2552">
        <w:rPr>
          <w:rFonts w:ascii="Arial" w:hAnsi="Arial" w:cs="Arial"/>
          <w:sz w:val="22"/>
          <w:szCs w:val="22"/>
        </w:rPr>
        <w:t>; and 1,400 licensees under Option 4</w:t>
      </w:r>
      <w:r w:rsidR="00112045">
        <w:rPr>
          <w:rFonts w:ascii="Arial" w:hAnsi="Arial" w:cs="Arial"/>
          <w:sz w:val="22"/>
          <w:szCs w:val="22"/>
        </w:rPr>
        <w:t>.</w:t>
      </w:r>
      <w:r>
        <w:rPr>
          <w:rFonts w:ascii="Arial" w:hAnsi="Arial" w:cs="Arial"/>
          <w:sz w:val="22"/>
          <w:szCs w:val="22"/>
        </w:rPr>
        <w:t xml:space="preserve">  </w:t>
      </w:r>
    </w:p>
    <w:p w:rsidR="003C6163" w:rsidRDefault="003C6163" w:rsidP="00B538A6">
      <w:pPr>
        <w:widowControl/>
        <w:numPr>
          <w:ilvl w:val="12"/>
          <w:numId w:val="0"/>
        </w:numPr>
        <w:rPr>
          <w:rFonts w:ascii="Arial" w:hAnsi="Arial" w:cs="Arial"/>
          <w:sz w:val="22"/>
          <w:szCs w:val="22"/>
        </w:rPr>
      </w:pPr>
    </w:p>
    <w:p w:rsidR="00C67C3C" w:rsidRPr="00713F3B" w:rsidRDefault="00C67C3C" w:rsidP="000D2279">
      <w:pPr>
        <w:widowControl/>
        <w:rPr>
          <w:rFonts w:ascii="Arial" w:hAnsi="Arial" w:cs="Arial"/>
          <w:b/>
          <w:sz w:val="22"/>
          <w:szCs w:val="22"/>
        </w:rPr>
      </w:pPr>
      <w:r w:rsidRPr="00713F3B">
        <w:rPr>
          <w:rFonts w:ascii="Arial" w:hAnsi="Arial" w:cs="Arial"/>
          <w:b/>
          <w:sz w:val="24"/>
          <w:szCs w:val="24"/>
        </w:rPr>
        <w:t xml:space="preserve">4. </w:t>
      </w:r>
      <w:r w:rsidR="00713F3B" w:rsidRPr="00713F3B">
        <w:rPr>
          <w:rFonts w:ascii="Arial" w:hAnsi="Arial" w:cs="Arial"/>
          <w:b/>
          <w:sz w:val="24"/>
          <w:szCs w:val="24"/>
        </w:rPr>
        <w:tab/>
      </w:r>
      <w:r w:rsidRPr="00713F3B">
        <w:rPr>
          <w:rFonts w:ascii="Arial" w:hAnsi="Arial" w:cs="Arial"/>
          <w:b/>
          <w:sz w:val="24"/>
          <w:szCs w:val="24"/>
        </w:rPr>
        <w:t>Resul</w:t>
      </w:r>
      <w:r w:rsidR="00A17C50" w:rsidRPr="00713F3B">
        <w:rPr>
          <w:rFonts w:ascii="Arial" w:hAnsi="Arial" w:cs="Arial"/>
          <w:b/>
          <w:sz w:val="24"/>
          <w:szCs w:val="24"/>
        </w:rPr>
        <w:t>t</w:t>
      </w:r>
      <w:r w:rsidRPr="00713F3B">
        <w:rPr>
          <w:rFonts w:ascii="Arial" w:hAnsi="Arial" w:cs="Arial"/>
          <w:b/>
          <w:sz w:val="24"/>
          <w:szCs w:val="24"/>
        </w:rPr>
        <w:t>s</w:t>
      </w:r>
    </w:p>
    <w:p w:rsidR="00C67C3C" w:rsidRDefault="00C67C3C" w:rsidP="000D2279">
      <w:pPr>
        <w:widowControl/>
        <w:rPr>
          <w:rFonts w:ascii="Arial" w:hAnsi="Arial" w:cs="Arial"/>
          <w:sz w:val="22"/>
          <w:szCs w:val="22"/>
        </w:rPr>
      </w:pPr>
    </w:p>
    <w:p w:rsidR="00C67C3C" w:rsidRDefault="00C67C3C" w:rsidP="000D2279">
      <w:pPr>
        <w:widowControl/>
        <w:rPr>
          <w:rFonts w:ascii="Arial" w:hAnsi="Arial" w:cs="Arial"/>
          <w:sz w:val="22"/>
          <w:szCs w:val="22"/>
        </w:rPr>
      </w:pPr>
      <w:r>
        <w:rPr>
          <w:rFonts w:ascii="Arial" w:hAnsi="Arial" w:cs="Arial"/>
          <w:sz w:val="22"/>
          <w:szCs w:val="22"/>
        </w:rPr>
        <w:t xml:space="preserve">This section presents the analytical results.  Section 4.1 presents findings on the overall benefits and costs of the </w:t>
      </w:r>
      <w:r w:rsidR="00C16737">
        <w:rPr>
          <w:rFonts w:ascii="Arial" w:hAnsi="Arial" w:cs="Arial"/>
          <w:sz w:val="22"/>
          <w:szCs w:val="22"/>
        </w:rPr>
        <w:t>three options</w:t>
      </w:r>
      <w:r w:rsidR="005621F9">
        <w:rPr>
          <w:rFonts w:ascii="Arial" w:hAnsi="Arial" w:cs="Arial"/>
          <w:sz w:val="22"/>
          <w:szCs w:val="22"/>
        </w:rPr>
        <w:t xml:space="preserve"> under the main analysis</w:t>
      </w:r>
      <w:r w:rsidR="00713F3B">
        <w:rPr>
          <w:rFonts w:ascii="Arial" w:hAnsi="Arial" w:cs="Arial"/>
          <w:sz w:val="22"/>
          <w:szCs w:val="22"/>
        </w:rPr>
        <w:t>,</w:t>
      </w:r>
      <w:r w:rsidR="005621F9">
        <w:rPr>
          <w:rFonts w:ascii="Arial" w:hAnsi="Arial" w:cs="Arial"/>
          <w:sz w:val="22"/>
          <w:szCs w:val="22"/>
        </w:rPr>
        <w:t xml:space="preserve"> and </w:t>
      </w:r>
      <w:r w:rsidR="00FB0C7C">
        <w:rPr>
          <w:rFonts w:ascii="Arial" w:hAnsi="Arial" w:cs="Arial"/>
          <w:sz w:val="22"/>
          <w:szCs w:val="22"/>
        </w:rPr>
        <w:t xml:space="preserve">Section </w:t>
      </w:r>
      <w:r w:rsidR="005621F9">
        <w:rPr>
          <w:rFonts w:ascii="Arial" w:hAnsi="Arial" w:cs="Arial"/>
          <w:sz w:val="22"/>
          <w:szCs w:val="22"/>
        </w:rPr>
        <w:t>4.2 presents the findings for the pre-order analysis</w:t>
      </w:r>
      <w:r>
        <w:rPr>
          <w:rFonts w:ascii="Arial" w:hAnsi="Arial" w:cs="Arial"/>
          <w:sz w:val="22"/>
          <w:szCs w:val="22"/>
        </w:rPr>
        <w:t>.</w:t>
      </w:r>
    </w:p>
    <w:p w:rsidR="00C67C3C" w:rsidRDefault="00C67C3C" w:rsidP="000D2279">
      <w:pPr>
        <w:widowControl/>
        <w:rPr>
          <w:rFonts w:ascii="Arial" w:hAnsi="Arial" w:cs="Arial"/>
          <w:sz w:val="22"/>
          <w:szCs w:val="22"/>
        </w:rPr>
      </w:pPr>
    </w:p>
    <w:p w:rsidR="00C67C3C" w:rsidRDefault="00713F3B" w:rsidP="000D2279">
      <w:pPr>
        <w:widowControl/>
        <w:rPr>
          <w:rFonts w:ascii="Arial" w:hAnsi="Arial" w:cs="Arial"/>
          <w:sz w:val="22"/>
          <w:szCs w:val="22"/>
        </w:rPr>
      </w:pPr>
      <w:r w:rsidRPr="00713F3B">
        <w:rPr>
          <w:rFonts w:ascii="Arial" w:hAnsi="Arial" w:cs="Arial"/>
          <w:b/>
          <w:sz w:val="22"/>
          <w:szCs w:val="22"/>
        </w:rPr>
        <w:t>4.1</w:t>
      </w:r>
      <w:r w:rsidRPr="00713F3B">
        <w:rPr>
          <w:rFonts w:ascii="Arial" w:hAnsi="Arial" w:cs="Arial"/>
          <w:b/>
          <w:sz w:val="22"/>
          <w:szCs w:val="22"/>
        </w:rPr>
        <w:tab/>
      </w:r>
      <w:r w:rsidR="00C67C3C" w:rsidRPr="00713F3B">
        <w:rPr>
          <w:rFonts w:ascii="Arial" w:hAnsi="Arial" w:cs="Arial"/>
          <w:b/>
          <w:sz w:val="22"/>
          <w:szCs w:val="22"/>
        </w:rPr>
        <w:t>Benefits and Costs</w:t>
      </w:r>
      <w:r w:rsidR="00070D07" w:rsidRPr="00713F3B">
        <w:rPr>
          <w:rFonts w:ascii="Arial" w:hAnsi="Arial" w:cs="Arial"/>
          <w:b/>
          <w:sz w:val="22"/>
          <w:szCs w:val="22"/>
        </w:rPr>
        <w:t xml:space="preserve"> for Main Analy</w:t>
      </w:r>
      <w:r w:rsidR="00070D07" w:rsidRPr="002E039D">
        <w:rPr>
          <w:rFonts w:ascii="Arial" w:hAnsi="Arial" w:cs="Arial"/>
          <w:b/>
          <w:sz w:val="22"/>
          <w:szCs w:val="22"/>
        </w:rPr>
        <w:t>sis</w:t>
      </w:r>
    </w:p>
    <w:p w:rsidR="00C67C3C" w:rsidRDefault="00C67C3C" w:rsidP="000D2279">
      <w:pPr>
        <w:widowControl/>
        <w:rPr>
          <w:rFonts w:ascii="Arial" w:hAnsi="Arial" w:cs="Arial"/>
          <w:sz w:val="22"/>
          <w:szCs w:val="22"/>
        </w:rPr>
      </w:pPr>
    </w:p>
    <w:p w:rsidR="005D799C" w:rsidRDefault="00C67C3C" w:rsidP="000D2279">
      <w:pPr>
        <w:widowControl/>
        <w:rPr>
          <w:rFonts w:ascii="Arial" w:hAnsi="Arial" w:cs="Arial"/>
          <w:sz w:val="22"/>
          <w:szCs w:val="22"/>
        </w:rPr>
      </w:pPr>
      <w:r>
        <w:rPr>
          <w:rFonts w:ascii="Arial" w:hAnsi="Arial" w:cs="Arial"/>
          <w:sz w:val="22"/>
          <w:szCs w:val="22"/>
        </w:rPr>
        <w:t>This section summarizes the benefits and costs estimated for the regulatory options</w:t>
      </w:r>
      <w:r w:rsidR="005621F9">
        <w:rPr>
          <w:rFonts w:ascii="Arial" w:hAnsi="Arial" w:cs="Arial"/>
          <w:sz w:val="22"/>
          <w:szCs w:val="22"/>
        </w:rPr>
        <w:t xml:space="preserve"> under the main analysis</w:t>
      </w:r>
      <w:r>
        <w:rPr>
          <w:rFonts w:ascii="Arial" w:hAnsi="Arial" w:cs="Arial"/>
          <w:sz w:val="22"/>
          <w:szCs w:val="22"/>
        </w:rPr>
        <w:t>.</w:t>
      </w:r>
      <w:r w:rsidR="005D799C">
        <w:rPr>
          <w:rFonts w:ascii="Arial" w:hAnsi="Arial" w:cs="Arial"/>
          <w:sz w:val="22"/>
          <w:szCs w:val="22"/>
        </w:rPr>
        <w:t xml:space="preserve">  To the extent that the affected attributes could be analyzed quantitatively, the net effect of each option has been calculated and is presented below.  However, some values and impacts could be evaluated only on a qualitative basis.</w:t>
      </w:r>
    </w:p>
    <w:p w:rsidR="00A17C50" w:rsidRDefault="00A17C50" w:rsidP="000D2279">
      <w:pPr>
        <w:widowControl/>
        <w:rPr>
          <w:rFonts w:ascii="Arial" w:hAnsi="Arial" w:cs="Arial"/>
          <w:sz w:val="22"/>
          <w:szCs w:val="22"/>
        </w:rPr>
      </w:pPr>
    </w:p>
    <w:p w:rsidR="005821FA" w:rsidRDefault="00A17C50" w:rsidP="005821FA">
      <w:pPr>
        <w:widowControl/>
        <w:rPr>
          <w:rFonts w:ascii="Arial" w:hAnsi="Arial" w:cs="Arial"/>
          <w:sz w:val="22"/>
          <w:szCs w:val="22"/>
        </w:rPr>
      </w:pPr>
      <w:r>
        <w:rPr>
          <w:rFonts w:ascii="Arial" w:hAnsi="Arial" w:cs="Arial"/>
          <w:sz w:val="22"/>
          <w:szCs w:val="22"/>
        </w:rPr>
        <w:t>The results of the value-impact analysis are su</w:t>
      </w:r>
      <w:r w:rsidR="00CD011C">
        <w:rPr>
          <w:rFonts w:ascii="Arial" w:hAnsi="Arial" w:cs="Arial"/>
          <w:sz w:val="22"/>
          <w:szCs w:val="22"/>
        </w:rPr>
        <w:t xml:space="preserve">mmarized in Exhibits 4-1 and 4-2.  </w:t>
      </w:r>
      <w:r w:rsidR="006E472E">
        <w:rPr>
          <w:rFonts w:ascii="Arial" w:hAnsi="Arial" w:cs="Arial"/>
          <w:sz w:val="22"/>
          <w:szCs w:val="22"/>
        </w:rPr>
        <w:t xml:space="preserve">Exhibit 4-3 provides the cost comparison for the three </w:t>
      </w:r>
      <w:r w:rsidR="006C2552">
        <w:rPr>
          <w:rFonts w:ascii="Arial" w:hAnsi="Arial" w:cs="Arial"/>
          <w:sz w:val="22"/>
          <w:szCs w:val="22"/>
        </w:rPr>
        <w:t xml:space="preserve">main </w:t>
      </w:r>
      <w:r w:rsidR="006E472E">
        <w:rPr>
          <w:rFonts w:ascii="Arial" w:hAnsi="Arial" w:cs="Arial"/>
          <w:sz w:val="22"/>
          <w:szCs w:val="22"/>
        </w:rPr>
        <w:t xml:space="preserve">options.  </w:t>
      </w:r>
      <w:r w:rsidR="005821FA" w:rsidRPr="00D15802">
        <w:rPr>
          <w:rFonts w:ascii="Arial" w:hAnsi="Arial" w:cs="Arial"/>
          <w:sz w:val="22"/>
          <w:szCs w:val="22"/>
        </w:rPr>
        <w:t xml:space="preserve">Option 2 would result in a net quantitative impact estimated </w:t>
      </w:r>
      <w:r w:rsidR="003C6163">
        <w:rPr>
          <w:rFonts w:ascii="Arial" w:hAnsi="Arial" w:cs="Arial"/>
          <w:sz w:val="22"/>
          <w:szCs w:val="22"/>
        </w:rPr>
        <w:t xml:space="preserve">over a 20-year period </w:t>
      </w:r>
      <w:r w:rsidR="005821FA" w:rsidRPr="00D15802">
        <w:rPr>
          <w:rFonts w:ascii="Arial" w:hAnsi="Arial" w:cs="Arial"/>
          <w:sz w:val="22"/>
          <w:szCs w:val="22"/>
        </w:rPr>
        <w:t>between $</w:t>
      </w:r>
      <w:r w:rsidR="003068C2">
        <w:rPr>
          <w:rFonts w:ascii="Arial" w:hAnsi="Arial" w:cs="Arial"/>
          <w:sz w:val="22"/>
          <w:szCs w:val="22"/>
        </w:rPr>
        <w:t>35</w:t>
      </w:r>
      <w:r w:rsidR="003F336C">
        <w:rPr>
          <w:rFonts w:ascii="Arial" w:hAnsi="Arial" w:cs="Arial"/>
          <w:sz w:val="22"/>
          <w:szCs w:val="22"/>
        </w:rPr>
        <w:t>7</w:t>
      </w:r>
      <w:r w:rsidR="003068C2">
        <w:rPr>
          <w:rFonts w:ascii="Arial" w:hAnsi="Arial" w:cs="Arial"/>
          <w:sz w:val="22"/>
          <w:szCs w:val="22"/>
        </w:rPr>
        <w:t>,</w:t>
      </w:r>
      <w:r w:rsidR="003F336C">
        <w:rPr>
          <w:rFonts w:ascii="Arial" w:hAnsi="Arial" w:cs="Arial"/>
          <w:sz w:val="22"/>
          <w:szCs w:val="22"/>
        </w:rPr>
        <w:t>857</w:t>
      </w:r>
      <w:r w:rsidR="005858D9">
        <w:rPr>
          <w:rFonts w:ascii="Arial" w:hAnsi="Arial" w:cs="Arial"/>
          <w:sz w:val="22"/>
          <w:szCs w:val="22"/>
        </w:rPr>
        <w:t>,52</w:t>
      </w:r>
      <w:r w:rsidR="003F336C">
        <w:rPr>
          <w:rFonts w:ascii="Arial" w:hAnsi="Arial" w:cs="Arial"/>
          <w:sz w:val="22"/>
          <w:szCs w:val="22"/>
        </w:rPr>
        <w:t>8</w:t>
      </w:r>
      <w:r w:rsidR="005821FA" w:rsidRPr="00D15802">
        <w:rPr>
          <w:rFonts w:ascii="Arial" w:hAnsi="Arial" w:cs="Arial"/>
          <w:sz w:val="22"/>
          <w:szCs w:val="22"/>
        </w:rPr>
        <w:t xml:space="preserve"> and $</w:t>
      </w:r>
      <w:r w:rsidR="003068C2">
        <w:rPr>
          <w:rFonts w:ascii="Arial" w:hAnsi="Arial" w:cs="Arial"/>
          <w:sz w:val="22"/>
          <w:szCs w:val="22"/>
        </w:rPr>
        <w:t>4</w:t>
      </w:r>
      <w:r w:rsidR="003F336C">
        <w:rPr>
          <w:rFonts w:ascii="Arial" w:hAnsi="Arial" w:cs="Arial"/>
          <w:sz w:val="22"/>
          <w:szCs w:val="22"/>
        </w:rPr>
        <w:t>88</w:t>
      </w:r>
      <w:r w:rsidR="003068C2">
        <w:rPr>
          <w:rFonts w:ascii="Arial" w:hAnsi="Arial" w:cs="Arial"/>
          <w:sz w:val="22"/>
          <w:szCs w:val="22"/>
        </w:rPr>
        <w:t>,</w:t>
      </w:r>
      <w:r w:rsidR="005858D9">
        <w:rPr>
          <w:rFonts w:ascii="Arial" w:hAnsi="Arial" w:cs="Arial"/>
          <w:sz w:val="22"/>
          <w:szCs w:val="22"/>
        </w:rPr>
        <w:t>4</w:t>
      </w:r>
      <w:r w:rsidR="003F336C">
        <w:rPr>
          <w:rFonts w:ascii="Arial" w:hAnsi="Arial" w:cs="Arial"/>
          <w:sz w:val="22"/>
          <w:szCs w:val="22"/>
        </w:rPr>
        <w:t>73</w:t>
      </w:r>
      <w:r w:rsidR="005858D9">
        <w:rPr>
          <w:rFonts w:ascii="Arial" w:hAnsi="Arial" w:cs="Arial"/>
          <w:sz w:val="22"/>
          <w:szCs w:val="22"/>
        </w:rPr>
        <w:t>,</w:t>
      </w:r>
      <w:r w:rsidR="003F336C">
        <w:rPr>
          <w:rFonts w:ascii="Arial" w:hAnsi="Arial" w:cs="Arial"/>
          <w:sz w:val="22"/>
          <w:szCs w:val="22"/>
        </w:rPr>
        <w:t>538</w:t>
      </w:r>
      <w:r w:rsidR="005821FA" w:rsidRPr="00D15802">
        <w:rPr>
          <w:rFonts w:ascii="Arial" w:hAnsi="Arial" w:cs="Arial"/>
          <w:sz w:val="22"/>
          <w:szCs w:val="22"/>
        </w:rPr>
        <w:t xml:space="preserve"> (7-percent and 3-percent discount rate, respectively)</w:t>
      </w:r>
      <w:r w:rsidR="006C2552">
        <w:rPr>
          <w:rFonts w:ascii="Arial" w:hAnsi="Arial" w:cs="Arial"/>
          <w:sz w:val="22"/>
          <w:szCs w:val="22"/>
        </w:rPr>
        <w:t xml:space="preserve">; </w:t>
      </w:r>
      <w:r w:rsidR="00FB0C7C">
        <w:rPr>
          <w:rFonts w:ascii="Arial" w:hAnsi="Arial" w:cs="Arial"/>
          <w:sz w:val="22"/>
          <w:szCs w:val="22"/>
        </w:rPr>
        <w:t>O</w:t>
      </w:r>
      <w:r w:rsidR="005821FA" w:rsidRPr="00D15802">
        <w:rPr>
          <w:rFonts w:ascii="Arial" w:hAnsi="Arial" w:cs="Arial"/>
          <w:sz w:val="22"/>
          <w:szCs w:val="22"/>
        </w:rPr>
        <w:t>ption 3 would result in a net quantitative impact estimated between $</w:t>
      </w:r>
      <w:r w:rsidR="003068C2">
        <w:rPr>
          <w:rFonts w:ascii="Arial" w:hAnsi="Arial" w:cs="Arial"/>
          <w:sz w:val="22"/>
          <w:szCs w:val="22"/>
        </w:rPr>
        <w:t>1,44</w:t>
      </w:r>
      <w:r w:rsidR="003F336C">
        <w:rPr>
          <w:rFonts w:ascii="Arial" w:hAnsi="Arial" w:cs="Arial"/>
          <w:sz w:val="22"/>
          <w:szCs w:val="22"/>
        </w:rPr>
        <w:t>5</w:t>
      </w:r>
      <w:r w:rsidR="003068C2">
        <w:rPr>
          <w:rFonts w:ascii="Arial" w:hAnsi="Arial" w:cs="Arial"/>
          <w:sz w:val="22"/>
          <w:szCs w:val="22"/>
        </w:rPr>
        <w:t>,</w:t>
      </w:r>
      <w:r w:rsidR="003F336C">
        <w:rPr>
          <w:rFonts w:ascii="Arial" w:hAnsi="Arial" w:cs="Arial"/>
          <w:sz w:val="22"/>
          <w:szCs w:val="22"/>
        </w:rPr>
        <w:t>580</w:t>
      </w:r>
      <w:r w:rsidR="003068C2">
        <w:rPr>
          <w:rFonts w:ascii="Arial" w:hAnsi="Arial" w:cs="Arial"/>
          <w:sz w:val="22"/>
          <w:szCs w:val="22"/>
        </w:rPr>
        <w:t>,</w:t>
      </w:r>
      <w:r w:rsidR="003F336C">
        <w:rPr>
          <w:rFonts w:ascii="Arial" w:hAnsi="Arial" w:cs="Arial"/>
          <w:sz w:val="22"/>
          <w:szCs w:val="22"/>
        </w:rPr>
        <w:t>046</w:t>
      </w:r>
      <w:r w:rsidR="005821FA" w:rsidRPr="00D15802">
        <w:rPr>
          <w:rFonts w:ascii="Arial" w:hAnsi="Arial" w:cs="Arial"/>
          <w:sz w:val="22"/>
          <w:szCs w:val="22"/>
        </w:rPr>
        <w:t xml:space="preserve"> and $</w:t>
      </w:r>
      <w:r w:rsidR="00DA2035">
        <w:rPr>
          <w:rFonts w:ascii="Arial" w:hAnsi="Arial" w:cs="Arial"/>
          <w:sz w:val="22"/>
          <w:szCs w:val="22"/>
        </w:rPr>
        <w:t>1,9</w:t>
      </w:r>
      <w:r w:rsidR="003F336C">
        <w:rPr>
          <w:rFonts w:ascii="Arial" w:hAnsi="Arial" w:cs="Arial"/>
          <w:sz w:val="22"/>
          <w:szCs w:val="22"/>
        </w:rPr>
        <w:t>36</w:t>
      </w:r>
      <w:r w:rsidR="00DA2035">
        <w:rPr>
          <w:rFonts w:ascii="Arial" w:hAnsi="Arial" w:cs="Arial"/>
          <w:sz w:val="22"/>
          <w:szCs w:val="22"/>
        </w:rPr>
        <w:t>,</w:t>
      </w:r>
      <w:r w:rsidR="003F336C">
        <w:rPr>
          <w:rFonts w:ascii="Arial" w:hAnsi="Arial" w:cs="Arial"/>
          <w:sz w:val="22"/>
          <w:szCs w:val="22"/>
        </w:rPr>
        <w:t>568</w:t>
      </w:r>
      <w:r w:rsidR="003068C2">
        <w:rPr>
          <w:rFonts w:ascii="Arial" w:hAnsi="Arial" w:cs="Arial"/>
          <w:sz w:val="22"/>
          <w:szCs w:val="22"/>
        </w:rPr>
        <w:t>,</w:t>
      </w:r>
      <w:r w:rsidR="003F336C">
        <w:rPr>
          <w:rFonts w:ascii="Arial" w:hAnsi="Arial" w:cs="Arial"/>
          <w:sz w:val="22"/>
          <w:szCs w:val="22"/>
        </w:rPr>
        <w:t>404</w:t>
      </w:r>
      <w:r w:rsidR="005821FA" w:rsidRPr="00D15802">
        <w:rPr>
          <w:rFonts w:ascii="Arial" w:hAnsi="Arial" w:cs="Arial"/>
          <w:sz w:val="22"/>
          <w:szCs w:val="22"/>
        </w:rPr>
        <w:t xml:space="preserve"> (7-percent and 3-percent discount rate, respectively)</w:t>
      </w:r>
      <w:r w:rsidR="006C2552">
        <w:rPr>
          <w:rFonts w:ascii="Arial" w:hAnsi="Arial" w:cs="Arial"/>
          <w:sz w:val="22"/>
          <w:szCs w:val="22"/>
        </w:rPr>
        <w:t xml:space="preserve">; and </w:t>
      </w:r>
      <w:r w:rsidR="00FB0C7C">
        <w:rPr>
          <w:rFonts w:ascii="Arial" w:hAnsi="Arial" w:cs="Arial"/>
          <w:sz w:val="22"/>
          <w:szCs w:val="22"/>
        </w:rPr>
        <w:t>O</w:t>
      </w:r>
      <w:r w:rsidR="006C2552">
        <w:rPr>
          <w:rFonts w:ascii="Arial" w:hAnsi="Arial" w:cs="Arial"/>
          <w:sz w:val="22"/>
          <w:szCs w:val="22"/>
        </w:rPr>
        <w:t xml:space="preserve">ption 4 would result in a net quantitative impact estimated at </w:t>
      </w:r>
      <w:r w:rsidR="006C2552" w:rsidRPr="00D15802">
        <w:rPr>
          <w:rFonts w:ascii="Arial" w:hAnsi="Arial" w:cs="Arial"/>
          <w:sz w:val="22"/>
          <w:szCs w:val="22"/>
        </w:rPr>
        <w:t>$</w:t>
      </w:r>
      <w:r w:rsidR="00DA2035">
        <w:rPr>
          <w:rFonts w:ascii="Arial" w:hAnsi="Arial" w:cs="Arial"/>
          <w:sz w:val="22"/>
          <w:szCs w:val="22"/>
        </w:rPr>
        <w:t>1,794,500</w:t>
      </w:r>
      <w:r w:rsidR="006C2552" w:rsidRPr="00D15802">
        <w:rPr>
          <w:rFonts w:ascii="Arial" w:hAnsi="Arial" w:cs="Arial"/>
          <w:sz w:val="22"/>
          <w:szCs w:val="22"/>
        </w:rPr>
        <w:t xml:space="preserve"> (</w:t>
      </w:r>
      <w:r w:rsidR="00DA2035">
        <w:rPr>
          <w:rFonts w:ascii="Arial" w:hAnsi="Arial" w:cs="Arial"/>
          <w:sz w:val="22"/>
          <w:szCs w:val="22"/>
        </w:rPr>
        <w:t xml:space="preserve">both </w:t>
      </w:r>
      <w:r w:rsidR="006C2552" w:rsidRPr="00D15802">
        <w:rPr>
          <w:rFonts w:ascii="Arial" w:hAnsi="Arial" w:cs="Arial"/>
          <w:sz w:val="22"/>
          <w:szCs w:val="22"/>
        </w:rPr>
        <w:t>7-percent and 3-percent discount rate, respectively</w:t>
      </w:r>
      <w:r w:rsidR="003B18EF">
        <w:rPr>
          <w:rFonts w:ascii="Arial" w:hAnsi="Arial" w:cs="Arial"/>
          <w:sz w:val="22"/>
          <w:szCs w:val="22"/>
        </w:rPr>
        <w:t>)</w:t>
      </w:r>
      <w:r w:rsidR="005821FA" w:rsidRPr="00D15802">
        <w:rPr>
          <w:rFonts w:ascii="Arial" w:hAnsi="Arial" w:cs="Arial"/>
          <w:sz w:val="22"/>
          <w:szCs w:val="22"/>
        </w:rPr>
        <w:t>.  The majority of the costs would be incurred by industry</w:t>
      </w:r>
      <w:r w:rsidR="00B66781">
        <w:rPr>
          <w:rFonts w:ascii="Arial" w:hAnsi="Arial" w:cs="Arial"/>
          <w:sz w:val="22"/>
          <w:szCs w:val="22"/>
        </w:rPr>
        <w:t>, except for Option 4 where the cost would be incurred by the Agreement States</w:t>
      </w:r>
      <w:r w:rsidR="005821FA" w:rsidRPr="00D15802">
        <w:rPr>
          <w:rFonts w:ascii="Arial" w:hAnsi="Arial" w:cs="Arial"/>
          <w:sz w:val="22"/>
          <w:szCs w:val="22"/>
        </w:rPr>
        <w:t>.</w:t>
      </w:r>
    </w:p>
    <w:p w:rsidR="00054180" w:rsidRPr="00D15802" w:rsidRDefault="00054180" w:rsidP="005821FA">
      <w:pPr>
        <w:widowControl/>
        <w:rPr>
          <w:rFonts w:ascii="Arial" w:hAnsi="Arial" w:cs="Arial"/>
          <w:sz w:val="22"/>
          <w:szCs w:val="22"/>
        </w:rPr>
      </w:pPr>
    </w:p>
    <w:p w:rsidR="00F470AF" w:rsidRDefault="000D2279" w:rsidP="000D2279">
      <w:pPr>
        <w:rPr>
          <w:rFonts w:ascii="Arial" w:hAnsi="Arial" w:cs="Arial"/>
          <w:sz w:val="22"/>
          <w:szCs w:val="22"/>
        </w:rPr>
      </w:pPr>
      <w:r w:rsidRPr="000D2279">
        <w:rPr>
          <w:rFonts w:ascii="Arial" w:hAnsi="Arial" w:cs="Arial"/>
          <w:sz w:val="22"/>
          <w:szCs w:val="22"/>
        </w:rPr>
        <w:t>There are no quantifiable values (i.e. Benefits) associated with the rule.  The qualitative values of the rule are associated with safeguar</w:t>
      </w:r>
      <w:r w:rsidR="00A80FBF">
        <w:rPr>
          <w:rFonts w:ascii="Arial" w:hAnsi="Arial" w:cs="Arial"/>
          <w:sz w:val="22"/>
          <w:szCs w:val="22"/>
        </w:rPr>
        <w:t>d and security considerations of</w:t>
      </w:r>
      <w:r w:rsidRPr="000D2279">
        <w:rPr>
          <w:rFonts w:ascii="Arial" w:hAnsi="Arial" w:cs="Arial"/>
          <w:sz w:val="22"/>
          <w:szCs w:val="22"/>
        </w:rPr>
        <w:t xml:space="preserve"> the decreased risk of a security-related event, such as theft or diversion of radioactive material and subsequent use for </w:t>
      </w:r>
      <w:r w:rsidR="007C053E">
        <w:rPr>
          <w:rFonts w:ascii="Arial" w:hAnsi="Arial" w:cs="Arial"/>
          <w:sz w:val="22"/>
          <w:szCs w:val="22"/>
        </w:rPr>
        <w:t>unauthorized</w:t>
      </w:r>
      <w:r w:rsidRPr="000D2279">
        <w:rPr>
          <w:rFonts w:ascii="Arial" w:hAnsi="Arial" w:cs="Arial"/>
          <w:sz w:val="22"/>
          <w:szCs w:val="22"/>
        </w:rPr>
        <w:t xml:space="preserve"> purposes.  Increasing the security of high-risk radioactive material decrease</w:t>
      </w:r>
      <w:r w:rsidR="002E039D">
        <w:rPr>
          <w:rFonts w:ascii="Arial" w:hAnsi="Arial" w:cs="Arial"/>
          <w:sz w:val="22"/>
          <w:szCs w:val="22"/>
        </w:rPr>
        <w:t>s</w:t>
      </w:r>
      <w:r w:rsidRPr="000D2279">
        <w:rPr>
          <w:rFonts w:ascii="Arial" w:hAnsi="Arial" w:cs="Arial"/>
          <w:sz w:val="22"/>
          <w:szCs w:val="22"/>
        </w:rPr>
        <w:t xml:space="preserve"> this risk and increases the common defense and security of the nation.  Other qualitative values that are positively affected by the decreased risk of a security-related event include public and occupational health due to an accident or event and the risk of damage to on</w:t>
      </w:r>
      <w:r w:rsidR="00713F3B">
        <w:rPr>
          <w:rFonts w:ascii="Arial" w:hAnsi="Arial" w:cs="Arial"/>
          <w:sz w:val="22"/>
          <w:szCs w:val="22"/>
        </w:rPr>
        <w:t>-</w:t>
      </w:r>
      <w:r w:rsidRPr="000D2279">
        <w:rPr>
          <w:rFonts w:ascii="Arial" w:hAnsi="Arial" w:cs="Arial"/>
          <w:sz w:val="22"/>
          <w:szCs w:val="22"/>
        </w:rPr>
        <w:t>site and off</w:t>
      </w:r>
      <w:r w:rsidR="00713F3B">
        <w:rPr>
          <w:rFonts w:ascii="Arial" w:hAnsi="Arial" w:cs="Arial"/>
          <w:sz w:val="22"/>
          <w:szCs w:val="22"/>
        </w:rPr>
        <w:t>-</w:t>
      </w:r>
      <w:r w:rsidRPr="000D2279">
        <w:rPr>
          <w:rFonts w:ascii="Arial" w:hAnsi="Arial" w:cs="Arial"/>
          <w:sz w:val="22"/>
          <w:szCs w:val="22"/>
        </w:rPr>
        <w:t>site property.  In addition, regulatory efficiency is enhanced by the rule.</w:t>
      </w:r>
    </w:p>
    <w:p w:rsidR="00E56200" w:rsidRDefault="00E56200" w:rsidP="000D2279">
      <w:pPr>
        <w:rPr>
          <w:rFonts w:ascii="Arial" w:hAnsi="Arial" w:cs="Arial"/>
          <w:sz w:val="22"/>
          <w:szCs w:val="22"/>
        </w:rPr>
      </w:pPr>
    </w:p>
    <w:p w:rsidR="00B556B5" w:rsidRDefault="00B556B5">
      <w:pPr>
        <w:widowControl/>
        <w:autoSpaceDE/>
        <w:autoSpaceDN/>
        <w:adjustRightInd/>
        <w:rPr>
          <w:rFonts w:ascii="Arial" w:hAnsi="Arial" w:cs="Arial"/>
          <w:sz w:val="22"/>
          <w:szCs w:val="22"/>
        </w:rPr>
      </w:pPr>
    </w:p>
    <w:p w:rsidR="00F6523B" w:rsidRDefault="00F6523B">
      <w:pPr>
        <w:widowControl/>
        <w:autoSpaceDE/>
        <w:autoSpaceDN/>
        <w:adjustRightInd/>
        <w:rPr>
          <w:rFonts w:ascii="Arial" w:hAnsi="Arial" w:cs="Arial"/>
          <w:sz w:val="22"/>
          <w:szCs w:val="22"/>
        </w:rPr>
      </w:pPr>
    </w:p>
    <w:p w:rsidR="00BF1CC8" w:rsidRPr="00565E93" w:rsidRDefault="00565E93" w:rsidP="00565E93">
      <w:pPr>
        <w:pStyle w:val="Level1"/>
        <w:widowControl/>
        <w:ind w:left="0"/>
        <w:jc w:val="center"/>
        <w:rPr>
          <w:rFonts w:ascii="Arial" w:hAnsi="Arial" w:cs="Arial"/>
          <w:b/>
          <w:sz w:val="22"/>
          <w:szCs w:val="22"/>
        </w:rPr>
      </w:pPr>
      <w:r w:rsidRPr="00565E93">
        <w:rPr>
          <w:rFonts w:ascii="Arial" w:hAnsi="Arial" w:cs="Arial"/>
          <w:b/>
          <w:sz w:val="22"/>
          <w:szCs w:val="22"/>
        </w:rPr>
        <w:t>Exhibit 4-1</w:t>
      </w:r>
    </w:p>
    <w:p w:rsidR="00565E93" w:rsidRDefault="00565E93" w:rsidP="00565E93">
      <w:pPr>
        <w:pStyle w:val="Level1"/>
        <w:widowControl/>
        <w:ind w:left="0"/>
        <w:jc w:val="center"/>
        <w:rPr>
          <w:rFonts w:ascii="Arial" w:hAnsi="Arial" w:cs="Arial"/>
          <w:sz w:val="22"/>
          <w:szCs w:val="22"/>
        </w:rPr>
      </w:pPr>
      <w:r>
        <w:rPr>
          <w:rFonts w:ascii="Arial" w:hAnsi="Arial" w:cs="Arial"/>
          <w:sz w:val="22"/>
          <w:szCs w:val="22"/>
        </w:rPr>
        <w:t>Summary of Benefits/Savings and Costs/Burdens</w:t>
      </w:r>
      <w:r w:rsidR="00070D07">
        <w:rPr>
          <w:rFonts w:ascii="Arial" w:hAnsi="Arial" w:cs="Arial"/>
          <w:sz w:val="22"/>
          <w:szCs w:val="22"/>
        </w:rPr>
        <w:t xml:space="preserve"> for Main Analysis</w:t>
      </w:r>
    </w:p>
    <w:p w:rsidR="002D1371" w:rsidRDefault="002D1371" w:rsidP="00565E93">
      <w:pPr>
        <w:pStyle w:val="Level1"/>
        <w:widowControl/>
        <w:ind w:left="0"/>
        <w:jc w:val="center"/>
        <w:rPr>
          <w:rFonts w:ascii="Arial" w:hAnsi="Arial" w:cs="Arial"/>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788"/>
        <w:gridCol w:w="4788"/>
      </w:tblGrid>
      <w:tr w:rsidR="00565E93" w:rsidRPr="00443074" w:rsidTr="00B556B5">
        <w:trPr>
          <w:tblHeader/>
          <w:jc w:val="center"/>
        </w:trPr>
        <w:tc>
          <w:tcPr>
            <w:tcW w:w="4788" w:type="dxa"/>
            <w:shd w:val="clear" w:color="auto" w:fill="auto"/>
            <w:vAlign w:val="center"/>
          </w:tcPr>
          <w:p w:rsidR="00565E93" w:rsidRPr="00443074" w:rsidRDefault="00565E93" w:rsidP="00B556B5">
            <w:pPr>
              <w:pStyle w:val="Level1"/>
              <w:widowControl/>
              <w:ind w:left="0"/>
              <w:jc w:val="center"/>
              <w:rPr>
                <w:rFonts w:ascii="Arial" w:hAnsi="Arial" w:cs="Arial"/>
                <w:caps/>
                <w:sz w:val="18"/>
                <w:szCs w:val="18"/>
              </w:rPr>
            </w:pPr>
            <w:r w:rsidRPr="00443074">
              <w:rPr>
                <w:rFonts w:ascii="Arial" w:hAnsi="Arial" w:cs="Arial"/>
                <w:caps/>
                <w:sz w:val="18"/>
                <w:szCs w:val="18"/>
              </w:rPr>
              <w:t>Net Monetary Savings (or Costs) –</w:t>
            </w:r>
          </w:p>
          <w:p w:rsidR="00565E93" w:rsidRPr="00443074" w:rsidRDefault="00565E93" w:rsidP="00B556B5">
            <w:pPr>
              <w:pStyle w:val="Level1"/>
              <w:widowControl/>
              <w:ind w:left="0"/>
              <w:jc w:val="center"/>
              <w:rPr>
                <w:rFonts w:ascii="Arial" w:hAnsi="Arial" w:cs="Arial"/>
                <w:caps/>
                <w:sz w:val="18"/>
                <w:szCs w:val="18"/>
              </w:rPr>
            </w:pPr>
            <w:r w:rsidRPr="00443074">
              <w:rPr>
                <w:rFonts w:ascii="Arial" w:hAnsi="Arial" w:cs="Arial"/>
                <w:caps/>
                <w:sz w:val="18"/>
                <w:szCs w:val="18"/>
              </w:rPr>
              <w:t>Total Present Value</w:t>
            </w:r>
          </w:p>
        </w:tc>
        <w:tc>
          <w:tcPr>
            <w:tcW w:w="4788" w:type="dxa"/>
            <w:shd w:val="clear" w:color="auto" w:fill="auto"/>
            <w:vAlign w:val="center"/>
          </w:tcPr>
          <w:p w:rsidR="00565E93" w:rsidRPr="00443074" w:rsidRDefault="00565E93" w:rsidP="00B556B5">
            <w:pPr>
              <w:pStyle w:val="Level1"/>
              <w:widowControl/>
              <w:ind w:left="0"/>
              <w:jc w:val="center"/>
              <w:rPr>
                <w:rFonts w:ascii="Arial" w:hAnsi="Arial" w:cs="Arial"/>
                <w:caps/>
                <w:sz w:val="18"/>
                <w:szCs w:val="18"/>
              </w:rPr>
            </w:pPr>
            <w:r w:rsidRPr="00443074">
              <w:rPr>
                <w:rFonts w:ascii="Arial" w:hAnsi="Arial" w:cs="Arial"/>
                <w:caps/>
                <w:sz w:val="18"/>
                <w:szCs w:val="18"/>
              </w:rPr>
              <w:t>Non-Monetary Benefits/Costs</w:t>
            </w:r>
          </w:p>
        </w:tc>
      </w:tr>
      <w:tr w:rsidR="00565E93" w:rsidRPr="00443074" w:rsidTr="002D1371">
        <w:trPr>
          <w:jc w:val="center"/>
        </w:trPr>
        <w:tc>
          <w:tcPr>
            <w:tcW w:w="4788" w:type="dxa"/>
            <w:shd w:val="clear" w:color="auto" w:fill="auto"/>
          </w:tcPr>
          <w:p w:rsidR="00565E93" w:rsidRPr="00443074" w:rsidRDefault="00565E93" w:rsidP="00443074">
            <w:pPr>
              <w:pStyle w:val="Level1"/>
              <w:widowControl/>
              <w:ind w:left="0"/>
              <w:jc w:val="left"/>
              <w:rPr>
                <w:rFonts w:ascii="Arial" w:hAnsi="Arial" w:cs="Arial"/>
                <w:b/>
                <w:sz w:val="18"/>
                <w:szCs w:val="18"/>
              </w:rPr>
            </w:pPr>
            <w:r w:rsidRPr="00443074">
              <w:rPr>
                <w:rFonts w:ascii="Arial" w:hAnsi="Arial" w:cs="Arial"/>
                <w:b/>
                <w:sz w:val="18"/>
                <w:szCs w:val="18"/>
              </w:rPr>
              <w:t>Option 1:  No Action</w:t>
            </w:r>
          </w:p>
          <w:p w:rsidR="00565E93" w:rsidRPr="00443074" w:rsidRDefault="00565E93"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Industry:</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1235EA">
              <w:rPr>
                <w:rFonts w:ascii="Arial" w:hAnsi="Arial" w:cs="Arial"/>
                <w:sz w:val="18"/>
                <w:szCs w:val="18"/>
              </w:rPr>
              <w:t>0</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1235EA">
              <w:rPr>
                <w:rFonts w:ascii="Arial" w:hAnsi="Arial" w:cs="Arial"/>
                <w:sz w:val="18"/>
                <w:szCs w:val="18"/>
              </w:rPr>
              <w:t>0</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NRC/Agreement States:</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4238EB" w:rsidRPr="00443074">
              <w:rPr>
                <w:rFonts w:ascii="Arial" w:hAnsi="Arial" w:cs="Arial"/>
                <w:sz w:val="18"/>
                <w:szCs w:val="18"/>
              </w:rPr>
              <w:t>0</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4238EB" w:rsidRPr="00443074">
              <w:rPr>
                <w:rFonts w:ascii="Arial" w:hAnsi="Arial" w:cs="Arial"/>
                <w:sz w:val="18"/>
                <w:szCs w:val="18"/>
              </w:rPr>
              <w:t>0</w:t>
            </w:r>
            <w:r w:rsidRPr="00443074">
              <w:rPr>
                <w:rFonts w:ascii="Arial" w:hAnsi="Arial" w:cs="Arial"/>
                <w:sz w:val="18"/>
                <w:szCs w:val="18"/>
              </w:rPr>
              <w:t>) using a 3% discount rate</w:t>
            </w:r>
          </w:p>
          <w:p w:rsidR="008A6E55" w:rsidRPr="00443074" w:rsidRDefault="008A6E55" w:rsidP="00443074">
            <w:pPr>
              <w:pStyle w:val="Level1"/>
              <w:widowControl/>
              <w:ind w:left="0"/>
              <w:jc w:val="left"/>
              <w:rPr>
                <w:rFonts w:ascii="Arial" w:hAnsi="Arial" w:cs="Arial"/>
                <w:sz w:val="18"/>
                <w:szCs w:val="18"/>
              </w:rPr>
            </w:pPr>
          </w:p>
          <w:p w:rsidR="008A6E55" w:rsidRPr="00443074" w:rsidRDefault="008A6E55" w:rsidP="00443074">
            <w:pPr>
              <w:pStyle w:val="Level1"/>
              <w:widowControl/>
              <w:ind w:left="0"/>
              <w:jc w:val="left"/>
              <w:rPr>
                <w:rFonts w:ascii="Arial" w:hAnsi="Arial" w:cs="Arial"/>
                <w:sz w:val="18"/>
                <w:szCs w:val="18"/>
              </w:rPr>
            </w:pPr>
          </w:p>
        </w:tc>
        <w:tc>
          <w:tcPr>
            <w:tcW w:w="4788" w:type="dxa"/>
            <w:shd w:val="clear" w:color="auto" w:fill="auto"/>
          </w:tcPr>
          <w:p w:rsidR="00EE4140" w:rsidRPr="00443074" w:rsidRDefault="00EE4140"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Benefits:</w:t>
            </w:r>
          </w:p>
          <w:p w:rsidR="00EE4140" w:rsidRPr="00443074" w:rsidRDefault="00EE4140" w:rsidP="00443074">
            <w:pPr>
              <w:pStyle w:val="Level1"/>
              <w:widowControl/>
              <w:ind w:left="0"/>
              <w:jc w:val="left"/>
              <w:rPr>
                <w:rFonts w:ascii="Arial" w:hAnsi="Arial" w:cs="Arial"/>
                <w:sz w:val="18"/>
                <w:szCs w:val="18"/>
                <w:u w:val="single"/>
              </w:rPr>
            </w:pPr>
          </w:p>
          <w:p w:rsidR="00EE4140" w:rsidRPr="00443074" w:rsidRDefault="00EE4140" w:rsidP="00443074">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p>
          <w:p w:rsidR="00EE4140" w:rsidRPr="00443074" w:rsidRDefault="00EE4140" w:rsidP="00443074">
            <w:pPr>
              <w:pStyle w:val="Level1"/>
              <w:widowControl/>
              <w:ind w:left="0"/>
              <w:jc w:val="left"/>
              <w:rPr>
                <w:rFonts w:ascii="Arial" w:hAnsi="Arial" w:cs="Arial"/>
                <w:sz w:val="18"/>
                <w:szCs w:val="18"/>
              </w:rPr>
            </w:pPr>
          </w:p>
          <w:p w:rsidR="00EE4140" w:rsidRPr="00443074" w:rsidRDefault="00EE4140" w:rsidP="00443074">
            <w:pPr>
              <w:pStyle w:val="Level1"/>
              <w:widowControl/>
              <w:ind w:left="0"/>
              <w:jc w:val="left"/>
              <w:rPr>
                <w:rFonts w:ascii="Arial" w:hAnsi="Arial" w:cs="Arial"/>
                <w:sz w:val="18"/>
                <w:szCs w:val="18"/>
              </w:rPr>
            </w:pPr>
            <w:r w:rsidRPr="00443074">
              <w:rPr>
                <w:rFonts w:ascii="Arial" w:hAnsi="Arial" w:cs="Arial"/>
                <w:sz w:val="18"/>
                <w:szCs w:val="18"/>
              </w:rPr>
              <w:t xml:space="preserve">Public Health (Accident):  Reduced risk that public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E4140" w:rsidRPr="00443074" w:rsidRDefault="00EE4140" w:rsidP="00443074">
            <w:pPr>
              <w:pStyle w:val="Level1"/>
              <w:widowControl/>
              <w:ind w:left="0"/>
              <w:jc w:val="left"/>
              <w:rPr>
                <w:rFonts w:ascii="Arial" w:hAnsi="Arial" w:cs="Arial"/>
                <w:sz w:val="18"/>
                <w:szCs w:val="18"/>
              </w:rPr>
            </w:pPr>
          </w:p>
          <w:p w:rsidR="00EE4140" w:rsidRPr="00443074" w:rsidRDefault="00EE4140" w:rsidP="00443074">
            <w:pPr>
              <w:pStyle w:val="Level1"/>
              <w:widowControl/>
              <w:ind w:left="0"/>
              <w:jc w:val="left"/>
              <w:rPr>
                <w:rFonts w:ascii="Arial" w:hAnsi="Arial" w:cs="Arial"/>
                <w:sz w:val="18"/>
                <w:szCs w:val="18"/>
              </w:rPr>
            </w:pPr>
            <w:r w:rsidRPr="00443074">
              <w:rPr>
                <w:rFonts w:ascii="Arial" w:hAnsi="Arial" w:cs="Arial"/>
                <w:sz w:val="18"/>
                <w:szCs w:val="18"/>
              </w:rPr>
              <w:t xml:space="preserve">Occupational Health (Accident):  Reduced risk that occupational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425AD1" w:rsidRDefault="00425AD1" w:rsidP="00443074">
            <w:pPr>
              <w:pStyle w:val="Level1"/>
              <w:widowControl/>
              <w:ind w:left="0"/>
              <w:jc w:val="left"/>
              <w:rPr>
                <w:rFonts w:ascii="Arial" w:hAnsi="Arial" w:cs="Arial"/>
                <w:sz w:val="18"/>
                <w:szCs w:val="18"/>
              </w:rPr>
            </w:pPr>
          </w:p>
          <w:p w:rsidR="00EE4140" w:rsidRPr="00443074" w:rsidRDefault="00EE4140" w:rsidP="00443074">
            <w:pPr>
              <w:pStyle w:val="Level1"/>
              <w:widowControl/>
              <w:ind w:left="0"/>
              <w:jc w:val="left"/>
              <w:rPr>
                <w:rFonts w:ascii="Arial" w:hAnsi="Arial" w:cs="Arial"/>
                <w:sz w:val="18"/>
                <w:szCs w:val="18"/>
              </w:rPr>
            </w:pPr>
            <w:r w:rsidRPr="00443074">
              <w:rPr>
                <w:rFonts w:ascii="Arial" w:hAnsi="Arial" w:cs="Arial"/>
                <w:sz w:val="18"/>
                <w:szCs w:val="18"/>
              </w:rPr>
              <w:t xml:space="preserve">Off-site Property:  Reduced risk that off-site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E4140" w:rsidRPr="00443074" w:rsidRDefault="00EE4140" w:rsidP="00443074">
            <w:pPr>
              <w:pStyle w:val="Level1"/>
              <w:widowControl/>
              <w:ind w:left="0"/>
              <w:jc w:val="left"/>
              <w:rPr>
                <w:rFonts w:ascii="Arial" w:hAnsi="Arial" w:cs="Arial"/>
                <w:sz w:val="18"/>
                <w:szCs w:val="18"/>
              </w:rPr>
            </w:pPr>
          </w:p>
          <w:p w:rsidR="00EE4140" w:rsidRPr="00443074" w:rsidRDefault="00EE4140" w:rsidP="00443074">
            <w:pPr>
              <w:pStyle w:val="Level1"/>
              <w:widowControl/>
              <w:ind w:left="0"/>
              <w:jc w:val="left"/>
              <w:rPr>
                <w:rFonts w:ascii="Arial" w:hAnsi="Arial" w:cs="Arial"/>
                <w:sz w:val="18"/>
                <w:szCs w:val="18"/>
              </w:rPr>
            </w:pPr>
            <w:r w:rsidRPr="00443074">
              <w:rPr>
                <w:rFonts w:ascii="Arial" w:hAnsi="Arial" w:cs="Arial"/>
                <w:sz w:val="18"/>
                <w:szCs w:val="18"/>
              </w:rPr>
              <w:t xml:space="preserve">On-site Property:  Reduced risk that on-site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565E93" w:rsidRPr="00443074" w:rsidRDefault="00565E93" w:rsidP="00443074">
            <w:pPr>
              <w:pStyle w:val="Level1"/>
              <w:widowControl/>
              <w:ind w:left="0"/>
              <w:jc w:val="left"/>
              <w:rPr>
                <w:rFonts w:ascii="Arial" w:hAnsi="Arial" w:cs="Arial"/>
                <w:sz w:val="18"/>
                <w:szCs w:val="18"/>
              </w:rPr>
            </w:pPr>
          </w:p>
          <w:p w:rsidR="00565E93" w:rsidRPr="00443074" w:rsidRDefault="00565E93"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EE4140" w:rsidRPr="00443074" w:rsidRDefault="00EE4140" w:rsidP="00443074">
            <w:pPr>
              <w:pStyle w:val="Level1"/>
              <w:widowControl/>
              <w:ind w:left="0"/>
              <w:jc w:val="left"/>
              <w:rPr>
                <w:rFonts w:ascii="Arial" w:hAnsi="Arial" w:cs="Arial"/>
                <w:sz w:val="18"/>
                <w:szCs w:val="18"/>
                <w:u w:val="single"/>
              </w:rPr>
            </w:pPr>
          </w:p>
          <w:p w:rsidR="00565E93" w:rsidRPr="00443074" w:rsidRDefault="00B80C4D" w:rsidP="00D51F0B">
            <w:pPr>
              <w:pStyle w:val="Level1"/>
              <w:widowControl/>
              <w:ind w:left="0"/>
              <w:jc w:val="left"/>
              <w:rPr>
                <w:rFonts w:ascii="Arial" w:hAnsi="Arial" w:cs="Arial"/>
                <w:sz w:val="18"/>
                <w:szCs w:val="18"/>
              </w:rPr>
            </w:pPr>
            <w:r w:rsidRPr="00443074">
              <w:rPr>
                <w:rFonts w:ascii="Arial" w:hAnsi="Arial" w:cs="Arial"/>
                <w:sz w:val="18"/>
                <w:szCs w:val="18"/>
              </w:rPr>
              <w:t>Regulatory Efficiency:  Regulatory efficiency would be reduced</w:t>
            </w:r>
            <w:r w:rsidR="00615ABC" w:rsidRPr="00443074">
              <w:rPr>
                <w:rFonts w:ascii="Arial" w:hAnsi="Arial" w:cs="Arial"/>
                <w:sz w:val="18"/>
                <w:szCs w:val="18"/>
              </w:rPr>
              <w:t xml:space="preserve"> by the need to issue orders to new licensees and licensees increasing their possession limit above the category 2 threshold.</w:t>
            </w:r>
          </w:p>
        </w:tc>
      </w:tr>
      <w:tr w:rsidR="00565E93" w:rsidRPr="00443074" w:rsidTr="002D1371">
        <w:trPr>
          <w:jc w:val="center"/>
        </w:trPr>
        <w:tc>
          <w:tcPr>
            <w:tcW w:w="4788" w:type="dxa"/>
            <w:shd w:val="clear" w:color="auto" w:fill="auto"/>
          </w:tcPr>
          <w:p w:rsidR="00565E93" w:rsidRPr="00443074" w:rsidRDefault="00565E93" w:rsidP="00443074">
            <w:pPr>
              <w:pStyle w:val="Level1"/>
              <w:widowControl/>
              <w:ind w:left="0"/>
              <w:jc w:val="left"/>
              <w:rPr>
                <w:rFonts w:ascii="Arial" w:hAnsi="Arial" w:cs="Arial"/>
                <w:b/>
                <w:sz w:val="18"/>
                <w:szCs w:val="18"/>
              </w:rPr>
            </w:pPr>
            <w:r w:rsidRPr="00443074">
              <w:rPr>
                <w:rFonts w:ascii="Arial" w:hAnsi="Arial" w:cs="Arial"/>
                <w:b/>
                <w:sz w:val="18"/>
                <w:szCs w:val="18"/>
              </w:rPr>
              <w:t>Option 2:  Rulemaking</w:t>
            </w:r>
            <w:r w:rsidR="00B80C4D" w:rsidRPr="00443074">
              <w:rPr>
                <w:rFonts w:ascii="Arial" w:hAnsi="Arial" w:cs="Arial"/>
                <w:b/>
                <w:sz w:val="18"/>
                <w:szCs w:val="18"/>
              </w:rPr>
              <w:t>(Possession Base)</w:t>
            </w:r>
          </w:p>
          <w:p w:rsidR="00565E93" w:rsidRPr="00443074" w:rsidRDefault="00565E93"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Industry:</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3F336C">
              <w:rPr>
                <w:rFonts w:ascii="Arial" w:hAnsi="Arial" w:cs="Arial"/>
                <w:sz w:val="18"/>
                <w:szCs w:val="18"/>
              </w:rPr>
              <w:t>355,111,140</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3F336C">
              <w:rPr>
                <w:rFonts w:ascii="Arial" w:hAnsi="Arial" w:cs="Arial"/>
                <w:sz w:val="18"/>
                <w:szCs w:val="18"/>
              </w:rPr>
              <w:t>485,461,006</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NR</w:t>
            </w:r>
            <w:r w:rsidR="004238EB" w:rsidRPr="00443074">
              <w:rPr>
                <w:rFonts w:ascii="Arial" w:hAnsi="Arial" w:cs="Arial"/>
                <w:b/>
                <w:sz w:val="18"/>
                <w:szCs w:val="18"/>
              </w:rPr>
              <w:t>C/State</w:t>
            </w:r>
            <w:r w:rsidRPr="00443074">
              <w:rPr>
                <w:rFonts w:ascii="Arial" w:hAnsi="Arial" w:cs="Arial"/>
                <w:b/>
                <w:sz w:val="18"/>
                <w:szCs w:val="18"/>
              </w:rPr>
              <w:t>:</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415,437</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524,520</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lastRenderedPageBreak/>
              <w:t>Agreement States:</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2,330,951</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2,488,012</w:t>
            </w:r>
            <w:r w:rsidRPr="00443074">
              <w:rPr>
                <w:rFonts w:ascii="Arial" w:hAnsi="Arial" w:cs="Arial"/>
                <w:sz w:val="18"/>
                <w:szCs w:val="18"/>
              </w:rPr>
              <w:t>) using a 3% discount rate</w:t>
            </w:r>
          </w:p>
          <w:p w:rsidR="00565E93" w:rsidRPr="00443074" w:rsidRDefault="00565E93" w:rsidP="00443074">
            <w:pPr>
              <w:pStyle w:val="Level1"/>
              <w:widowControl/>
              <w:ind w:left="0"/>
              <w:jc w:val="left"/>
              <w:rPr>
                <w:rFonts w:ascii="Arial" w:hAnsi="Arial" w:cs="Arial"/>
                <w:sz w:val="18"/>
                <w:szCs w:val="18"/>
              </w:rPr>
            </w:pPr>
          </w:p>
          <w:p w:rsidR="00565E93" w:rsidRPr="00443074" w:rsidRDefault="00565E93" w:rsidP="00443074">
            <w:pPr>
              <w:pStyle w:val="Level1"/>
              <w:widowControl/>
              <w:ind w:left="0"/>
              <w:jc w:val="left"/>
              <w:rPr>
                <w:rFonts w:ascii="Arial" w:hAnsi="Arial" w:cs="Arial"/>
                <w:sz w:val="18"/>
                <w:szCs w:val="18"/>
              </w:rPr>
            </w:pPr>
          </w:p>
        </w:tc>
        <w:tc>
          <w:tcPr>
            <w:tcW w:w="4788" w:type="dxa"/>
            <w:shd w:val="clear" w:color="auto" w:fill="auto"/>
          </w:tcPr>
          <w:p w:rsidR="00565E93" w:rsidRPr="00443074" w:rsidRDefault="00565E93"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lastRenderedPageBreak/>
              <w:t>Qualitative Benefits:</w:t>
            </w:r>
          </w:p>
          <w:p w:rsidR="00EE4140" w:rsidRPr="00443074" w:rsidRDefault="00EE4140" w:rsidP="00443074">
            <w:pPr>
              <w:pStyle w:val="Level1"/>
              <w:widowControl/>
              <w:ind w:left="0"/>
              <w:jc w:val="left"/>
              <w:rPr>
                <w:rFonts w:ascii="Arial" w:hAnsi="Arial" w:cs="Arial"/>
                <w:sz w:val="18"/>
                <w:szCs w:val="18"/>
                <w:u w:val="single"/>
              </w:rPr>
            </w:pPr>
          </w:p>
          <w:p w:rsidR="00565E93"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r w:rsidR="003B18EF">
              <w:rPr>
                <w:rFonts w:ascii="Arial" w:hAnsi="Arial" w:cs="Arial"/>
                <w:sz w:val="18"/>
                <w:szCs w:val="18"/>
              </w:rPr>
              <w:t xml:space="preserve">  Reduces good faith presumption.</w:t>
            </w:r>
          </w:p>
          <w:p w:rsidR="00B80C4D" w:rsidRPr="00443074" w:rsidRDefault="00B80C4D" w:rsidP="00443074">
            <w:pPr>
              <w:pStyle w:val="Level1"/>
              <w:widowControl/>
              <w:ind w:left="0"/>
              <w:jc w:val="left"/>
              <w:rPr>
                <w:rFonts w:ascii="Arial" w:hAnsi="Arial" w:cs="Arial"/>
                <w:sz w:val="18"/>
                <w:szCs w:val="18"/>
              </w:rPr>
            </w:pPr>
          </w:p>
          <w:p w:rsidR="00B80C4D"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 xml:space="preserve">Public Health </w:t>
            </w:r>
            <w:r w:rsidR="00EE4140" w:rsidRPr="00443074">
              <w:rPr>
                <w:rFonts w:ascii="Arial" w:hAnsi="Arial" w:cs="Arial"/>
                <w:sz w:val="18"/>
                <w:szCs w:val="18"/>
              </w:rPr>
              <w:t>(Accident):  R</w:t>
            </w:r>
            <w:r w:rsidRPr="00443074">
              <w:rPr>
                <w:rFonts w:ascii="Arial" w:hAnsi="Arial" w:cs="Arial"/>
                <w:sz w:val="18"/>
                <w:szCs w:val="18"/>
              </w:rPr>
              <w:t xml:space="preserve">educed risk that public health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B80C4D" w:rsidRPr="00443074" w:rsidRDefault="00B80C4D" w:rsidP="00443074">
            <w:pPr>
              <w:pStyle w:val="Level1"/>
              <w:widowControl/>
              <w:ind w:left="0"/>
              <w:jc w:val="left"/>
              <w:rPr>
                <w:rFonts w:ascii="Arial" w:hAnsi="Arial" w:cs="Arial"/>
                <w:sz w:val="18"/>
                <w:szCs w:val="18"/>
              </w:rPr>
            </w:pPr>
          </w:p>
          <w:p w:rsidR="00B80C4D"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 xml:space="preserve">Occupational Health (Accident):  </w:t>
            </w:r>
            <w:r w:rsidR="00EE4140" w:rsidRPr="00443074">
              <w:rPr>
                <w:rFonts w:ascii="Arial" w:hAnsi="Arial" w:cs="Arial"/>
                <w:sz w:val="18"/>
                <w:szCs w:val="18"/>
              </w:rPr>
              <w:t>R</w:t>
            </w:r>
            <w:r w:rsidRPr="00443074">
              <w:rPr>
                <w:rFonts w:ascii="Arial" w:hAnsi="Arial" w:cs="Arial"/>
                <w:sz w:val="18"/>
                <w:szCs w:val="18"/>
              </w:rPr>
              <w:t xml:space="preserve">educed risk that occupational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B80C4D" w:rsidRPr="00443074" w:rsidRDefault="00B80C4D" w:rsidP="00443074">
            <w:pPr>
              <w:pStyle w:val="Level1"/>
              <w:widowControl/>
              <w:ind w:left="0"/>
              <w:jc w:val="left"/>
              <w:rPr>
                <w:rFonts w:ascii="Arial" w:hAnsi="Arial" w:cs="Arial"/>
                <w:sz w:val="18"/>
                <w:szCs w:val="18"/>
              </w:rPr>
            </w:pPr>
          </w:p>
          <w:p w:rsidR="00B80C4D"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 xml:space="preserve">Off-site Property:  Reduced risk that off-site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B80C4D" w:rsidRPr="00443074" w:rsidRDefault="00B80C4D" w:rsidP="00443074">
            <w:pPr>
              <w:pStyle w:val="Level1"/>
              <w:widowControl/>
              <w:ind w:left="0"/>
              <w:jc w:val="left"/>
              <w:rPr>
                <w:rFonts w:ascii="Arial" w:hAnsi="Arial" w:cs="Arial"/>
                <w:sz w:val="18"/>
                <w:szCs w:val="18"/>
              </w:rPr>
            </w:pPr>
          </w:p>
          <w:p w:rsidR="00B80C4D"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On-site Property:  R</w:t>
            </w:r>
            <w:r w:rsidR="00B80C4D" w:rsidRPr="00443074">
              <w:rPr>
                <w:rFonts w:ascii="Arial" w:hAnsi="Arial" w:cs="Arial"/>
                <w:sz w:val="18"/>
                <w:szCs w:val="18"/>
              </w:rPr>
              <w:t xml:space="preserve">educed risk that on-site property will be affected by radiological releases from </w:t>
            </w:r>
            <w:r w:rsidR="004E0055" w:rsidRPr="00443074">
              <w:rPr>
                <w:rFonts w:ascii="Arial" w:hAnsi="Arial" w:cs="Arial"/>
                <w:sz w:val="18"/>
                <w:szCs w:val="18"/>
              </w:rPr>
              <w:t xml:space="preserve">unauthorized </w:t>
            </w:r>
            <w:r w:rsidR="00B80C4D" w:rsidRPr="00443074">
              <w:rPr>
                <w:rFonts w:ascii="Arial" w:hAnsi="Arial" w:cs="Arial"/>
                <w:sz w:val="18"/>
                <w:szCs w:val="18"/>
              </w:rPr>
              <w:t>use of radioactive material.</w:t>
            </w:r>
          </w:p>
          <w:p w:rsidR="00B80C4D" w:rsidRPr="00443074" w:rsidRDefault="00B80C4D" w:rsidP="00443074">
            <w:pPr>
              <w:pStyle w:val="Level1"/>
              <w:widowControl/>
              <w:ind w:left="0"/>
              <w:jc w:val="left"/>
              <w:rPr>
                <w:rFonts w:ascii="Arial" w:hAnsi="Arial" w:cs="Arial"/>
                <w:sz w:val="18"/>
                <w:szCs w:val="18"/>
              </w:rPr>
            </w:pPr>
          </w:p>
          <w:p w:rsidR="00B80C4D"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 xml:space="preserve">Regulatory Efficiency:  </w:t>
            </w:r>
            <w:r w:rsidR="00EE4140" w:rsidRPr="00443074">
              <w:rPr>
                <w:rFonts w:ascii="Arial" w:hAnsi="Arial" w:cs="Arial"/>
                <w:sz w:val="18"/>
                <w:szCs w:val="18"/>
              </w:rPr>
              <w:t>Enhanced regulatory efficiency through regulatory and compliance improvements.</w:t>
            </w:r>
          </w:p>
          <w:p w:rsidR="00B80C4D" w:rsidRPr="00443074" w:rsidRDefault="00B80C4D" w:rsidP="00443074">
            <w:pPr>
              <w:pStyle w:val="Level1"/>
              <w:widowControl/>
              <w:ind w:left="0"/>
              <w:jc w:val="left"/>
              <w:rPr>
                <w:rFonts w:ascii="Arial" w:hAnsi="Arial" w:cs="Arial"/>
                <w:sz w:val="18"/>
                <w:szCs w:val="18"/>
              </w:rPr>
            </w:pPr>
          </w:p>
          <w:p w:rsidR="00565E93" w:rsidRPr="00443074" w:rsidRDefault="00565E93"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565E93" w:rsidRPr="00443074" w:rsidRDefault="00565E93" w:rsidP="00443074">
            <w:pPr>
              <w:pStyle w:val="Level1"/>
              <w:widowControl/>
              <w:ind w:left="0"/>
              <w:jc w:val="left"/>
              <w:rPr>
                <w:rFonts w:ascii="Arial" w:hAnsi="Arial" w:cs="Arial"/>
                <w:sz w:val="18"/>
                <w:szCs w:val="18"/>
              </w:rPr>
            </w:pPr>
          </w:p>
          <w:p w:rsidR="00B80C4D" w:rsidRPr="00443074" w:rsidRDefault="00B80C4D" w:rsidP="00443074">
            <w:pPr>
              <w:pStyle w:val="Level1"/>
              <w:widowControl/>
              <w:ind w:left="0"/>
              <w:jc w:val="left"/>
              <w:rPr>
                <w:rFonts w:ascii="Arial" w:hAnsi="Arial" w:cs="Arial"/>
                <w:sz w:val="18"/>
                <w:szCs w:val="18"/>
              </w:rPr>
            </w:pPr>
            <w:r w:rsidRPr="00443074">
              <w:rPr>
                <w:rFonts w:ascii="Arial" w:hAnsi="Arial" w:cs="Arial"/>
                <w:sz w:val="18"/>
                <w:szCs w:val="18"/>
              </w:rPr>
              <w:t>None.</w:t>
            </w:r>
          </w:p>
        </w:tc>
      </w:tr>
      <w:tr w:rsidR="00565E93" w:rsidRPr="00443074" w:rsidTr="002D1371">
        <w:trPr>
          <w:jc w:val="center"/>
        </w:trPr>
        <w:tc>
          <w:tcPr>
            <w:tcW w:w="4788" w:type="dxa"/>
            <w:shd w:val="clear" w:color="auto" w:fill="auto"/>
          </w:tcPr>
          <w:p w:rsidR="00565E93" w:rsidRPr="00443074" w:rsidRDefault="00565E93" w:rsidP="00443074">
            <w:pPr>
              <w:pStyle w:val="Level1"/>
              <w:widowControl/>
              <w:ind w:left="0"/>
              <w:jc w:val="left"/>
              <w:rPr>
                <w:rFonts w:ascii="Arial" w:hAnsi="Arial" w:cs="Arial"/>
                <w:b/>
                <w:sz w:val="18"/>
                <w:szCs w:val="18"/>
              </w:rPr>
            </w:pPr>
            <w:r w:rsidRPr="00443074">
              <w:rPr>
                <w:rFonts w:ascii="Arial" w:hAnsi="Arial" w:cs="Arial"/>
                <w:b/>
                <w:sz w:val="18"/>
                <w:szCs w:val="18"/>
              </w:rPr>
              <w:lastRenderedPageBreak/>
              <w:t>Option 3:  Rulemaking</w:t>
            </w:r>
            <w:r w:rsidR="00B80C4D" w:rsidRPr="00443074">
              <w:rPr>
                <w:rFonts w:ascii="Arial" w:hAnsi="Arial" w:cs="Arial"/>
                <w:b/>
                <w:sz w:val="18"/>
                <w:szCs w:val="18"/>
              </w:rPr>
              <w:t xml:space="preserve"> (Authorization Base)</w:t>
            </w:r>
          </w:p>
          <w:p w:rsidR="00565E93" w:rsidRPr="00443074" w:rsidRDefault="00565E93"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Industry:</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1,</w:t>
            </w:r>
            <w:r w:rsidR="003F336C">
              <w:rPr>
                <w:rFonts w:ascii="Arial" w:hAnsi="Arial" w:cs="Arial"/>
                <w:sz w:val="18"/>
                <w:szCs w:val="18"/>
              </w:rPr>
              <w:t>442,114,420</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1,</w:t>
            </w:r>
            <w:r w:rsidR="005858D9">
              <w:rPr>
                <w:rFonts w:ascii="Arial" w:hAnsi="Arial" w:cs="Arial"/>
                <w:sz w:val="18"/>
                <w:szCs w:val="18"/>
              </w:rPr>
              <w:t>93</w:t>
            </w:r>
            <w:r w:rsidR="003F336C">
              <w:rPr>
                <w:rFonts w:ascii="Arial" w:hAnsi="Arial" w:cs="Arial"/>
                <w:sz w:val="18"/>
                <w:szCs w:val="18"/>
              </w:rPr>
              <w:t>2,545,825</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NRC</w:t>
            </w:r>
            <w:r w:rsidR="00E30646" w:rsidRPr="00443074">
              <w:rPr>
                <w:rFonts w:ascii="Arial" w:hAnsi="Arial" w:cs="Arial"/>
                <w:b/>
                <w:sz w:val="18"/>
                <w:szCs w:val="18"/>
              </w:rPr>
              <w:t>/State</w:t>
            </w:r>
            <w:r w:rsidRPr="00443074">
              <w:rPr>
                <w:rFonts w:ascii="Arial" w:hAnsi="Arial" w:cs="Arial"/>
                <w:b/>
                <w:sz w:val="18"/>
                <w:szCs w:val="18"/>
              </w:rPr>
              <w:t>:</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704,558</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930,541</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Agreement States:</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2,761,068</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3,092,038</w:t>
            </w:r>
            <w:r w:rsidRPr="00443074">
              <w:rPr>
                <w:rFonts w:ascii="Arial" w:hAnsi="Arial" w:cs="Arial"/>
                <w:sz w:val="18"/>
                <w:szCs w:val="18"/>
              </w:rPr>
              <w:t>) using a 3% discount rate</w:t>
            </w:r>
          </w:p>
          <w:p w:rsidR="00565E93" w:rsidRPr="00443074" w:rsidRDefault="00565E93" w:rsidP="00443074">
            <w:pPr>
              <w:pStyle w:val="Level1"/>
              <w:widowControl/>
              <w:ind w:left="0"/>
              <w:jc w:val="left"/>
              <w:rPr>
                <w:rFonts w:ascii="Arial" w:hAnsi="Arial" w:cs="Arial"/>
                <w:sz w:val="18"/>
                <w:szCs w:val="18"/>
              </w:rPr>
            </w:pPr>
          </w:p>
          <w:p w:rsidR="00565E93" w:rsidRPr="00443074" w:rsidRDefault="00565E93" w:rsidP="00443074">
            <w:pPr>
              <w:pStyle w:val="Level1"/>
              <w:widowControl/>
              <w:ind w:left="0"/>
              <w:jc w:val="left"/>
              <w:rPr>
                <w:rFonts w:ascii="Arial" w:hAnsi="Arial" w:cs="Arial"/>
                <w:sz w:val="18"/>
                <w:szCs w:val="18"/>
              </w:rPr>
            </w:pPr>
          </w:p>
        </w:tc>
        <w:tc>
          <w:tcPr>
            <w:tcW w:w="4788" w:type="dxa"/>
            <w:shd w:val="clear" w:color="auto" w:fill="auto"/>
          </w:tcPr>
          <w:p w:rsidR="00565E93" w:rsidRPr="00443074" w:rsidRDefault="00565E93"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Benefits:</w:t>
            </w:r>
          </w:p>
          <w:p w:rsidR="00565E93" w:rsidRPr="00443074" w:rsidRDefault="00565E93"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r w:rsidR="003B18EF">
              <w:rPr>
                <w:rFonts w:ascii="Arial" w:hAnsi="Arial" w:cs="Arial"/>
                <w:sz w:val="18"/>
                <w:szCs w:val="18"/>
              </w:rPr>
              <w:t xml:space="preserve">  Reduces good faith presumption.</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Public Health (Accident):  Reduced risk that public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Occupational Health (Accident):  Reduced risk that occupational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Off-site Property:  Reduced risk that off-site property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On-site Property:  Reduced risk that on-site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Regulatory Efficiency:  Enhanced regulatory efficiency through regulatory and compliance improvements.</w:t>
            </w:r>
          </w:p>
          <w:p w:rsidR="00E21E8F" w:rsidRPr="00443074" w:rsidRDefault="00E21E8F" w:rsidP="00443074">
            <w:pPr>
              <w:pStyle w:val="Level1"/>
              <w:widowControl/>
              <w:ind w:left="0"/>
              <w:jc w:val="left"/>
              <w:rPr>
                <w:rFonts w:ascii="Arial" w:hAnsi="Arial" w:cs="Arial"/>
                <w:sz w:val="18"/>
                <w:szCs w:val="18"/>
              </w:rPr>
            </w:pPr>
          </w:p>
          <w:p w:rsidR="00565E93" w:rsidRPr="00443074" w:rsidRDefault="00565E93"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E21E8F" w:rsidRPr="00443074" w:rsidRDefault="00E21E8F" w:rsidP="00443074">
            <w:pPr>
              <w:pStyle w:val="Level1"/>
              <w:widowControl/>
              <w:ind w:left="0"/>
              <w:jc w:val="left"/>
              <w:rPr>
                <w:rFonts w:ascii="Arial" w:hAnsi="Arial" w:cs="Arial"/>
                <w:sz w:val="18"/>
                <w:szCs w:val="18"/>
                <w:u w:val="single"/>
              </w:rPr>
            </w:pPr>
          </w:p>
          <w:p w:rsidR="00565E93"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None.</w:t>
            </w:r>
          </w:p>
        </w:tc>
      </w:tr>
      <w:tr w:rsidR="003B18EF" w:rsidRPr="00443074" w:rsidTr="002D1371">
        <w:trPr>
          <w:jc w:val="center"/>
        </w:trPr>
        <w:tc>
          <w:tcPr>
            <w:tcW w:w="4788" w:type="dxa"/>
            <w:shd w:val="clear" w:color="auto" w:fill="auto"/>
          </w:tcPr>
          <w:p w:rsidR="003B18EF" w:rsidRPr="00443074" w:rsidRDefault="003B18EF" w:rsidP="003B18EF">
            <w:pPr>
              <w:pStyle w:val="Level1"/>
              <w:widowControl/>
              <w:ind w:left="0"/>
              <w:jc w:val="left"/>
              <w:rPr>
                <w:rFonts w:ascii="Arial" w:hAnsi="Arial" w:cs="Arial"/>
                <w:b/>
                <w:sz w:val="18"/>
                <w:szCs w:val="18"/>
              </w:rPr>
            </w:pPr>
            <w:r w:rsidRPr="00443074">
              <w:rPr>
                <w:rFonts w:ascii="Arial" w:hAnsi="Arial" w:cs="Arial"/>
                <w:b/>
                <w:sz w:val="18"/>
                <w:szCs w:val="18"/>
              </w:rPr>
              <w:t xml:space="preserve">Option </w:t>
            </w:r>
            <w:r>
              <w:rPr>
                <w:rFonts w:ascii="Arial" w:hAnsi="Arial" w:cs="Arial"/>
                <w:b/>
                <w:sz w:val="18"/>
                <w:szCs w:val="18"/>
              </w:rPr>
              <w:t>4</w:t>
            </w:r>
            <w:r w:rsidRPr="00443074">
              <w:rPr>
                <w:rFonts w:ascii="Arial" w:hAnsi="Arial" w:cs="Arial"/>
                <w:b/>
                <w:sz w:val="18"/>
                <w:szCs w:val="18"/>
              </w:rPr>
              <w:t>:  Rulemaking (</w:t>
            </w:r>
            <w:r>
              <w:rPr>
                <w:rFonts w:ascii="Arial" w:hAnsi="Arial" w:cs="Arial"/>
                <w:b/>
                <w:sz w:val="18"/>
                <w:szCs w:val="18"/>
              </w:rPr>
              <w:t>Order</w:t>
            </w:r>
            <w:r w:rsidRPr="00443074">
              <w:rPr>
                <w:rFonts w:ascii="Arial" w:hAnsi="Arial" w:cs="Arial"/>
                <w:b/>
                <w:sz w:val="18"/>
                <w:szCs w:val="18"/>
              </w:rPr>
              <w:t xml:space="preserve"> Base)</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b/>
                <w:sz w:val="18"/>
                <w:szCs w:val="18"/>
              </w:rPr>
            </w:pPr>
            <w:r w:rsidRPr="00443074">
              <w:rPr>
                <w:rFonts w:ascii="Arial" w:hAnsi="Arial" w:cs="Arial"/>
                <w:b/>
                <w:sz w:val="18"/>
                <w:szCs w:val="18"/>
              </w:rPr>
              <w:t>Industry:</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w:t>
            </w:r>
            <w:r w:rsidR="00B66781">
              <w:rPr>
                <w:rFonts w:ascii="Arial" w:hAnsi="Arial" w:cs="Arial"/>
                <w:sz w:val="18"/>
                <w:szCs w:val="18"/>
              </w:rPr>
              <w:t>0</w:t>
            </w:r>
            <w:r w:rsidRPr="00443074">
              <w:rPr>
                <w:rFonts w:ascii="Arial" w:hAnsi="Arial" w:cs="Arial"/>
                <w:sz w:val="18"/>
                <w:szCs w:val="18"/>
              </w:rPr>
              <w:t>) using a 7% discount rate</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w:t>
            </w:r>
            <w:r w:rsidR="00B66781">
              <w:rPr>
                <w:rFonts w:ascii="Arial" w:hAnsi="Arial" w:cs="Arial"/>
                <w:sz w:val="18"/>
                <w:szCs w:val="18"/>
              </w:rPr>
              <w:t>0</w:t>
            </w:r>
            <w:r w:rsidRPr="00443074">
              <w:rPr>
                <w:rFonts w:ascii="Arial" w:hAnsi="Arial" w:cs="Arial"/>
                <w:sz w:val="18"/>
                <w:szCs w:val="18"/>
              </w:rPr>
              <w:t>) using a 3% discount rate</w:t>
            </w:r>
          </w:p>
          <w:p w:rsidR="003B18EF" w:rsidRDefault="003B18EF" w:rsidP="003B18EF">
            <w:pPr>
              <w:pStyle w:val="Level1"/>
              <w:widowControl/>
              <w:ind w:left="0"/>
              <w:jc w:val="left"/>
              <w:rPr>
                <w:rFonts w:ascii="Arial" w:hAnsi="Arial" w:cs="Arial"/>
                <w:sz w:val="18"/>
                <w:szCs w:val="18"/>
              </w:rPr>
            </w:pPr>
          </w:p>
          <w:p w:rsidR="00F6523B" w:rsidRDefault="00F6523B" w:rsidP="003B18EF">
            <w:pPr>
              <w:pStyle w:val="Level1"/>
              <w:widowControl/>
              <w:ind w:left="0"/>
              <w:jc w:val="left"/>
              <w:rPr>
                <w:rFonts w:ascii="Arial" w:hAnsi="Arial" w:cs="Arial"/>
                <w:sz w:val="18"/>
                <w:szCs w:val="18"/>
              </w:rPr>
            </w:pPr>
          </w:p>
          <w:p w:rsidR="00F6523B" w:rsidRPr="00443074" w:rsidRDefault="00F6523B"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b/>
                <w:sz w:val="18"/>
                <w:szCs w:val="18"/>
              </w:rPr>
            </w:pPr>
            <w:r w:rsidRPr="00443074">
              <w:rPr>
                <w:rFonts w:ascii="Arial" w:hAnsi="Arial" w:cs="Arial"/>
                <w:b/>
                <w:sz w:val="18"/>
                <w:szCs w:val="18"/>
              </w:rPr>
              <w:t>NRC/State:</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lastRenderedPageBreak/>
              <w:t>($</w:t>
            </w:r>
            <w:r w:rsidR="00837094">
              <w:rPr>
                <w:rFonts w:ascii="Arial" w:hAnsi="Arial" w:cs="Arial"/>
                <w:sz w:val="18"/>
                <w:szCs w:val="18"/>
              </w:rPr>
              <w:t>0</w:t>
            </w:r>
            <w:r w:rsidRPr="00443074">
              <w:rPr>
                <w:rFonts w:ascii="Arial" w:hAnsi="Arial" w:cs="Arial"/>
                <w:sz w:val="18"/>
                <w:szCs w:val="18"/>
              </w:rPr>
              <w:t>) using a 7% discount rate</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w:t>
            </w:r>
            <w:r w:rsidR="001235EA">
              <w:rPr>
                <w:rFonts w:ascii="Arial" w:hAnsi="Arial" w:cs="Arial"/>
                <w:sz w:val="18"/>
                <w:szCs w:val="18"/>
              </w:rPr>
              <w:t>0</w:t>
            </w:r>
            <w:r w:rsidRPr="00443074">
              <w:rPr>
                <w:rFonts w:ascii="Arial" w:hAnsi="Arial" w:cs="Arial"/>
                <w:sz w:val="18"/>
                <w:szCs w:val="18"/>
              </w:rPr>
              <w:t>) using a 3% discount rate</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b/>
                <w:sz w:val="18"/>
                <w:szCs w:val="18"/>
              </w:rPr>
            </w:pPr>
            <w:r w:rsidRPr="00443074">
              <w:rPr>
                <w:rFonts w:ascii="Arial" w:hAnsi="Arial" w:cs="Arial"/>
                <w:b/>
                <w:sz w:val="18"/>
                <w:szCs w:val="18"/>
              </w:rPr>
              <w:t>Agreement States:</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1,794,500</w:t>
            </w:r>
            <w:r w:rsidRPr="00443074">
              <w:rPr>
                <w:rFonts w:ascii="Arial" w:hAnsi="Arial" w:cs="Arial"/>
                <w:sz w:val="18"/>
                <w:szCs w:val="18"/>
              </w:rPr>
              <w:t>) using a 7% discount rate</w:t>
            </w: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w:t>
            </w:r>
            <w:r w:rsidR="00DA2035">
              <w:rPr>
                <w:rFonts w:ascii="Arial" w:hAnsi="Arial" w:cs="Arial"/>
                <w:sz w:val="18"/>
                <w:szCs w:val="18"/>
              </w:rPr>
              <w:t>1,794,500</w:t>
            </w:r>
            <w:r w:rsidRPr="00443074">
              <w:rPr>
                <w:rFonts w:ascii="Arial" w:hAnsi="Arial" w:cs="Arial"/>
                <w:sz w:val="18"/>
                <w:szCs w:val="18"/>
              </w:rPr>
              <w:t>) using a 3% discount rate</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443074">
            <w:pPr>
              <w:pStyle w:val="Level1"/>
              <w:widowControl/>
              <w:ind w:left="0"/>
              <w:jc w:val="left"/>
              <w:rPr>
                <w:rFonts w:ascii="Arial" w:hAnsi="Arial" w:cs="Arial"/>
                <w:b/>
                <w:sz w:val="18"/>
                <w:szCs w:val="18"/>
              </w:rPr>
            </w:pPr>
          </w:p>
        </w:tc>
        <w:tc>
          <w:tcPr>
            <w:tcW w:w="4788" w:type="dxa"/>
            <w:shd w:val="clear" w:color="auto" w:fill="auto"/>
          </w:tcPr>
          <w:p w:rsidR="003B18EF" w:rsidRPr="00443074" w:rsidRDefault="003B18EF" w:rsidP="003B18EF">
            <w:pPr>
              <w:pStyle w:val="Level1"/>
              <w:widowControl/>
              <w:ind w:left="0"/>
              <w:jc w:val="left"/>
              <w:rPr>
                <w:rFonts w:ascii="Arial" w:hAnsi="Arial" w:cs="Arial"/>
                <w:sz w:val="18"/>
                <w:szCs w:val="18"/>
                <w:u w:val="single"/>
              </w:rPr>
            </w:pPr>
            <w:r w:rsidRPr="00443074">
              <w:rPr>
                <w:rFonts w:ascii="Arial" w:hAnsi="Arial" w:cs="Arial"/>
                <w:sz w:val="18"/>
                <w:szCs w:val="18"/>
                <w:u w:val="single"/>
              </w:rPr>
              <w:lastRenderedPageBreak/>
              <w:t>Qualitative Benefits:</w:t>
            </w:r>
          </w:p>
          <w:p w:rsidR="003B18EF" w:rsidRPr="00443074" w:rsidRDefault="003B18EF" w:rsidP="003B18EF">
            <w:pPr>
              <w:pStyle w:val="Level1"/>
              <w:widowControl/>
              <w:ind w:left="0"/>
              <w:jc w:val="left"/>
              <w:rPr>
                <w:rFonts w:ascii="Arial" w:hAnsi="Arial" w:cs="Arial"/>
                <w:sz w:val="18"/>
                <w:szCs w:val="18"/>
                <w:u w:val="single"/>
              </w:rPr>
            </w:pP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Public Health (Accident):  Reduced risk that public health will be affected by radiological releases from unauthorized use of radioactive material.</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Occupational Health (Accident):  Reduced risk that occupational health will be affected by radiological releases from unauthorized use of radioactive material.</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Off-site Property:  Reduced risk that off-site property will be affected by radiological releases from unauthorized use of radioactive material.</w:t>
            </w:r>
          </w:p>
          <w:p w:rsidR="003B18EF" w:rsidRPr="00443074" w:rsidRDefault="003B18EF" w:rsidP="003B18EF">
            <w:pPr>
              <w:pStyle w:val="Level1"/>
              <w:widowControl/>
              <w:ind w:left="0"/>
              <w:jc w:val="left"/>
              <w:rPr>
                <w:rFonts w:ascii="Arial" w:hAnsi="Arial" w:cs="Arial"/>
                <w:sz w:val="18"/>
                <w:szCs w:val="18"/>
              </w:rPr>
            </w:pPr>
          </w:p>
          <w:p w:rsidR="003B18EF" w:rsidRPr="00443074" w:rsidRDefault="003B18EF" w:rsidP="003B18EF">
            <w:pPr>
              <w:pStyle w:val="Level1"/>
              <w:widowControl/>
              <w:ind w:left="0"/>
              <w:jc w:val="left"/>
              <w:rPr>
                <w:rFonts w:ascii="Arial" w:hAnsi="Arial" w:cs="Arial"/>
                <w:sz w:val="18"/>
                <w:szCs w:val="18"/>
              </w:rPr>
            </w:pPr>
            <w:r w:rsidRPr="00443074">
              <w:rPr>
                <w:rFonts w:ascii="Arial" w:hAnsi="Arial" w:cs="Arial"/>
                <w:sz w:val="18"/>
                <w:szCs w:val="18"/>
              </w:rPr>
              <w:t>On-site Property:  Reduced risk that on-site property will be affected by radiological releases from unauthorized use of radioactive material.</w:t>
            </w:r>
          </w:p>
          <w:p w:rsidR="00417861" w:rsidRDefault="00417861" w:rsidP="003B18EF">
            <w:pPr>
              <w:pStyle w:val="Level1"/>
              <w:widowControl/>
              <w:ind w:left="0"/>
              <w:jc w:val="left"/>
              <w:rPr>
                <w:rFonts w:ascii="Arial" w:hAnsi="Arial" w:cs="Arial"/>
                <w:sz w:val="18"/>
                <w:szCs w:val="18"/>
                <w:u w:val="single"/>
              </w:rPr>
            </w:pPr>
          </w:p>
          <w:p w:rsidR="003B18EF" w:rsidRPr="00443074" w:rsidRDefault="003B18EF" w:rsidP="003B18EF">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3B18EF" w:rsidRPr="00443074" w:rsidRDefault="003B18EF" w:rsidP="003B18EF">
            <w:pPr>
              <w:pStyle w:val="Level1"/>
              <w:widowControl/>
              <w:ind w:left="0"/>
              <w:jc w:val="left"/>
              <w:rPr>
                <w:rFonts w:ascii="Arial" w:hAnsi="Arial" w:cs="Arial"/>
                <w:sz w:val="18"/>
                <w:szCs w:val="18"/>
                <w:u w:val="single"/>
              </w:rPr>
            </w:pPr>
          </w:p>
          <w:p w:rsidR="003B18EF" w:rsidRPr="00443074" w:rsidRDefault="003B18EF" w:rsidP="003B18EF">
            <w:pPr>
              <w:pStyle w:val="Level1"/>
              <w:widowControl/>
              <w:ind w:left="0"/>
              <w:jc w:val="left"/>
              <w:rPr>
                <w:rFonts w:ascii="Arial" w:hAnsi="Arial" w:cs="Arial"/>
                <w:sz w:val="18"/>
                <w:szCs w:val="18"/>
                <w:u w:val="single"/>
              </w:rPr>
            </w:pPr>
            <w:r w:rsidRPr="00443074">
              <w:rPr>
                <w:rFonts w:ascii="Arial" w:hAnsi="Arial" w:cs="Arial"/>
                <w:sz w:val="18"/>
                <w:szCs w:val="18"/>
              </w:rPr>
              <w:t>Regulatory Efficiency:  Enhanced regulatory efficiency through regulatory improvements</w:t>
            </w:r>
          </w:p>
        </w:tc>
      </w:tr>
    </w:tbl>
    <w:p w:rsidR="00565E93" w:rsidRDefault="00565E93" w:rsidP="00A60A6B">
      <w:pPr>
        <w:pStyle w:val="Level1"/>
        <w:widowControl/>
        <w:ind w:left="0"/>
        <w:jc w:val="left"/>
        <w:rPr>
          <w:rFonts w:ascii="Arial" w:hAnsi="Arial" w:cs="Arial"/>
          <w:sz w:val="22"/>
          <w:szCs w:val="22"/>
        </w:rPr>
      </w:pPr>
    </w:p>
    <w:p w:rsidR="00417861" w:rsidRDefault="00417861" w:rsidP="00565E93">
      <w:pPr>
        <w:pStyle w:val="Level1"/>
        <w:widowControl/>
        <w:ind w:left="0"/>
        <w:jc w:val="center"/>
        <w:rPr>
          <w:rFonts w:ascii="Arial" w:hAnsi="Arial" w:cs="Arial"/>
          <w:b/>
          <w:sz w:val="22"/>
          <w:szCs w:val="22"/>
        </w:rPr>
        <w:sectPr w:rsidR="00417861" w:rsidSect="00130CB8">
          <w:headerReference w:type="default" r:id="rId17"/>
          <w:footerReference w:type="default" r:id="rId18"/>
          <w:type w:val="continuous"/>
          <w:pgSz w:w="12240" w:h="15840" w:code="1"/>
          <w:pgMar w:top="1440" w:right="1440" w:bottom="1440" w:left="1440" w:header="1440" w:footer="1440" w:gutter="0"/>
          <w:pgNumType w:start="0"/>
          <w:cols w:space="720"/>
        </w:sectPr>
      </w:pPr>
    </w:p>
    <w:p w:rsidR="00BF1CC8" w:rsidRPr="00565E93" w:rsidRDefault="00565E93" w:rsidP="00565E93">
      <w:pPr>
        <w:pStyle w:val="Level1"/>
        <w:widowControl/>
        <w:ind w:left="0"/>
        <w:jc w:val="center"/>
        <w:rPr>
          <w:rFonts w:ascii="Arial" w:hAnsi="Arial" w:cs="Arial"/>
          <w:b/>
          <w:sz w:val="22"/>
          <w:szCs w:val="22"/>
        </w:rPr>
      </w:pPr>
      <w:r w:rsidRPr="00565E93">
        <w:rPr>
          <w:rFonts w:ascii="Arial" w:hAnsi="Arial" w:cs="Arial"/>
          <w:b/>
          <w:sz w:val="22"/>
          <w:szCs w:val="22"/>
        </w:rPr>
        <w:lastRenderedPageBreak/>
        <w:t>Exhibit 4-2</w:t>
      </w:r>
    </w:p>
    <w:p w:rsidR="00565E93" w:rsidRDefault="00565E93" w:rsidP="00565E93">
      <w:pPr>
        <w:pStyle w:val="Level1"/>
        <w:widowControl/>
        <w:ind w:left="0"/>
        <w:jc w:val="center"/>
        <w:rPr>
          <w:rFonts w:ascii="Arial" w:hAnsi="Arial" w:cs="Arial"/>
          <w:sz w:val="22"/>
          <w:szCs w:val="22"/>
        </w:rPr>
      </w:pPr>
      <w:r>
        <w:rPr>
          <w:rFonts w:ascii="Arial" w:hAnsi="Arial" w:cs="Arial"/>
          <w:sz w:val="22"/>
          <w:szCs w:val="22"/>
        </w:rPr>
        <w:t>Industry Savings and Costs</w:t>
      </w:r>
      <w:r w:rsidR="00070D07">
        <w:rPr>
          <w:rFonts w:ascii="Arial" w:hAnsi="Arial" w:cs="Arial"/>
          <w:sz w:val="22"/>
          <w:szCs w:val="22"/>
        </w:rPr>
        <w:t xml:space="preserve"> for Main Analysis</w:t>
      </w:r>
    </w:p>
    <w:p w:rsidR="006E472E" w:rsidRPr="00604494" w:rsidRDefault="006E472E" w:rsidP="00565E93">
      <w:pPr>
        <w:pStyle w:val="Level1"/>
        <w:widowControl/>
        <w:ind w:left="0"/>
        <w:jc w:val="center"/>
        <w:rPr>
          <w:rFonts w:ascii="Arial" w:hAnsi="Arial" w:cs="Arial"/>
          <w:sz w:val="22"/>
          <w:szCs w:val="22"/>
        </w:r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620"/>
        <w:gridCol w:w="1080"/>
        <w:gridCol w:w="1080"/>
        <w:gridCol w:w="1710"/>
        <w:gridCol w:w="1620"/>
        <w:gridCol w:w="1800"/>
        <w:gridCol w:w="1800"/>
        <w:gridCol w:w="1620"/>
        <w:gridCol w:w="1710"/>
      </w:tblGrid>
      <w:tr w:rsidR="00AE792F" w:rsidRPr="00443074" w:rsidTr="003969E5">
        <w:trPr>
          <w:tblHeader/>
        </w:trPr>
        <w:tc>
          <w:tcPr>
            <w:tcW w:w="1620" w:type="dxa"/>
            <w:shd w:val="clear" w:color="auto" w:fill="auto"/>
          </w:tcPr>
          <w:p w:rsidR="00AE792F" w:rsidRPr="00443074" w:rsidRDefault="00AE792F" w:rsidP="00443074">
            <w:pPr>
              <w:spacing w:before="120" w:after="120"/>
              <w:rPr>
                <w:rFonts w:ascii="Arial" w:hAnsi="Arial" w:cs="Arial"/>
                <w:caps/>
                <w:sz w:val="22"/>
                <w:szCs w:val="22"/>
              </w:rPr>
            </w:pPr>
          </w:p>
        </w:tc>
        <w:tc>
          <w:tcPr>
            <w:tcW w:w="2160" w:type="dxa"/>
            <w:gridSpan w:val="2"/>
            <w:shd w:val="clear" w:color="auto" w:fill="auto"/>
          </w:tcPr>
          <w:p w:rsidR="00AE792F" w:rsidRPr="00443074" w:rsidRDefault="00AE792F" w:rsidP="00443074">
            <w:pPr>
              <w:spacing w:before="120" w:after="120"/>
              <w:jc w:val="center"/>
              <w:rPr>
                <w:rFonts w:ascii="Arial" w:hAnsi="Arial" w:cs="Arial"/>
                <w:caps/>
                <w:sz w:val="22"/>
                <w:szCs w:val="22"/>
              </w:rPr>
            </w:pPr>
            <w:r w:rsidRPr="00443074">
              <w:rPr>
                <w:rFonts w:ascii="Arial" w:hAnsi="Arial" w:cs="Arial"/>
                <w:caps/>
                <w:sz w:val="22"/>
                <w:szCs w:val="22"/>
              </w:rPr>
              <w:t>Option 1 (No-action)</w:t>
            </w:r>
          </w:p>
        </w:tc>
        <w:tc>
          <w:tcPr>
            <w:tcW w:w="3330" w:type="dxa"/>
            <w:gridSpan w:val="2"/>
            <w:shd w:val="clear" w:color="auto" w:fill="auto"/>
          </w:tcPr>
          <w:p w:rsidR="00AE792F" w:rsidRPr="00443074" w:rsidRDefault="00AE792F" w:rsidP="00443074">
            <w:pPr>
              <w:spacing w:before="120" w:after="120"/>
              <w:jc w:val="center"/>
              <w:rPr>
                <w:rFonts w:ascii="Arial" w:hAnsi="Arial" w:cs="Arial"/>
                <w:caps/>
                <w:sz w:val="22"/>
                <w:szCs w:val="22"/>
              </w:rPr>
            </w:pPr>
            <w:r w:rsidRPr="00443074">
              <w:rPr>
                <w:rFonts w:ascii="Arial" w:hAnsi="Arial" w:cs="Arial"/>
                <w:caps/>
                <w:sz w:val="22"/>
                <w:szCs w:val="22"/>
              </w:rPr>
              <w:t>option 2 (rulemaking based on possession)</w:t>
            </w:r>
          </w:p>
        </w:tc>
        <w:tc>
          <w:tcPr>
            <w:tcW w:w="3600" w:type="dxa"/>
            <w:gridSpan w:val="2"/>
            <w:shd w:val="clear" w:color="auto" w:fill="auto"/>
          </w:tcPr>
          <w:p w:rsidR="00AE792F" w:rsidRPr="00443074" w:rsidRDefault="00AE792F" w:rsidP="00443074">
            <w:pPr>
              <w:spacing w:before="120" w:after="120"/>
              <w:jc w:val="center"/>
              <w:rPr>
                <w:rFonts w:ascii="Arial" w:hAnsi="Arial" w:cs="Arial"/>
                <w:caps/>
                <w:sz w:val="22"/>
                <w:szCs w:val="22"/>
              </w:rPr>
            </w:pPr>
            <w:r w:rsidRPr="00443074">
              <w:rPr>
                <w:rFonts w:ascii="Arial" w:hAnsi="Arial" w:cs="Arial"/>
                <w:caps/>
                <w:sz w:val="22"/>
                <w:szCs w:val="22"/>
              </w:rPr>
              <w:t>Option 3 (Rulemaking based on authorization)</w:t>
            </w:r>
          </w:p>
        </w:tc>
        <w:tc>
          <w:tcPr>
            <w:tcW w:w="3330" w:type="dxa"/>
            <w:gridSpan w:val="2"/>
          </w:tcPr>
          <w:p w:rsidR="00AE792F" w:rsidRDefault="00AE792F" w:rsidP="00443074">
            <w:pPr>
              <w:spacing w:before="120" w:after="120"/>
              <w:jc w:val="center"/>
              <w:rPr>
                <w:rFonts w:ascii="Arial" w:hAnsi="Arial" w:cs="Arial"/>
                <w:caps/>
                <w:sz w:val="22"/>
                <w:szCs w:val="22"/>
              </w:rPr>
            </w:pPr>
            <w:r>
              <w:rPr>
                <w:rFonts w:ascii="Arial" w:hAnsi="Arial" w:cs="Arial"/>
                <w:caps/>
                <w:sz w:val="22"/>
                <w:szCs w:val="22"/>
              </w:rPr>
              <w:t>Option 4 (rulemaking bassed on orders)</w:t>
            </w:r>
          </w:p>
        </w:tc>
      </w:tr>
      <w:tr w:rsidR="00104F93" w:rsidRPr="00443074" w:rsidTr="003969E5">
        <w:tc>
          <w:tcPr>
            <w:tcW w:w="1620" w:type="dxa"/>
            <w:shd w:val="clear" w:color="auto" w:fill="auto"/>
          </w:tcPr>
          <w:p w:rsidR="00104F93" w:rsidRPr="00443074" w:rsidRDefault="00104F93" w:rsidP="00443074">
            <w:pPr>
              <w:spacing w:before="120" w:after="120"/>
              <w:rPr>
                <w:rFonts w:ascii="Arial" w:hAnsi="Arial" w:cs="Arial"/>
                <w:sz w:val="22"/>
                <w:szCs w:val="22"/>
              </w:rPr>
            </w:pPr>
          </w:p>
        </w:tc>
        <w:tc>
          <w:tcPr>
            <w:tcW w:w="108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One-Time Savings (Cost)</w:t>
            </w:r>
          </w:p>
        </w:tc>
        <w:tc>
          <w:tcPr>
            <w:tcW w:w="108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Annual Savings (Cost)</w:t>
            </w:r>
          </w:p>
        </w:tc>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One-Time Savings (Cost)</w:t>
            </w:r>
          </w:p>
        </w:tc>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Annual Savings (Cost)</w:t>
            </w:r>
          </w:p>
        </w:tc>
        <w:tc>
          <w:tcPr>
            <w:tcW w:w="180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One-Time Savings (Cost)</w:t>
            </w:r>
          </w:p>
        </w:tc>
        <w:tc>
          <w:tcPr>
            <w:tcW w:w="180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Annual Savings (Cost)</w:t>
            </w:r>
          </w:p>
        </w:tc>
        <w:tc>
          <w:tcPr>
            <w:tcW w:w="1620" w:type="dxa"/>
          </w:tcPr>
          <w:p w:rsidR="00104F93" w:rsidRPr="00443074" w:rsidRDefault="00AE792F" w:rsidP="00443074">
            <w:pPr>
              <w:spacing w:before="120" w:after="120"/>
              <w:rPr>
                <w:rFonts w:ascii="Arial" w:hAnsi="Arial" w:cs="Arial"/>
                <w:sz w:val="22"/>
                <w:szCs w:val="22"/>
              </w:rPr>
            </w:pPr>
            <w:r w:rsidRPr="00443074">
              <w:rPr>
                <w:rFonts w:ascii="Arial" w:hAnsi="Arial" w:cs="Arial"/>
                <w:sz w:val="22"/>
                <w:szCs w:val="22"/>
              </w:rPr>
              <w:t>One-Time Savings (Cost)</w:t>
            </w:r>
          </w:p>
        </w:tc>
        <w:tc>
          <w:tcPr>
            <w:tcW w:w="1710" w:type="dxa"/>
          </w:tcPr>
          <w:p w:rsidR="00104F93" w:rsidRPr="00443074" w:rsidRDefault="00AE792F" w:rsidP="00443074">
            <w:pPr>
              <w:spacing w:before="120" w:after="120"/>
              <w:rPr>
                <w:rFonts w:ascii="Arial" w:hAnsi="Arial" w:cs="Arial"/>
                <w:sz w:val="22"/>
                <w:szCs w:val="22"/>
              </w:rPr>
            </w:pPr>
            <w:r w:rsidRPr="00443074">
              <w:rPr>
                <w:rFonts w:ascii="Arial" w:hAnsi="Arial" w:cs="Arial"/>
                <w:sz w:val="22"/>
                <w:szCs w:val="22"/>
              </w:rPr>
              <w:t>Annual Savings (Cost)</w:t>
            </w:r>
          </w:p>
        </w:tc>
      </w:tr>
      <w:tr w:rsidR="00104F93" w:rsidRPr="00443074" w:rsidTr="003969E5">
        <w:tc>
          <w:tcPr>
            <w:tcW w:w="14040" w:type="dxa"/>
            <w:gridSpan w:val="9"/>
          </w:tcPr>
          <w:p w:rsidR="00104F93" w:rsidRPr="00443074" w:rsidRDefault="00104F93" w:rsidP="00443074">
            <w:pPr>
              <w:spacing w:before="120" w:after="120"/>
              <w:jc w:val="center"/>
              <w:rPr>
                <w:rFonts w:ascii="Arial" w:hAnsi="Arial" w:cs="Arial"/>
                <w:sz w:val="22"/>
                <w:szCs w:val="22"/>
              </w:rPr>
            </w:pPr>
            <w:r>
              <w:rPr>
                <w:rFonts w:ascii="Arial" w:hAnsi="Arial" w:cs="Arial"/>
                <w:sz w:val="22"/>
                <w:szCs w:val="22"/>
              </w:rPr>
              <w:t>Access Authorization Program</w:t>
            </w:r>
          </w:p>
        </w:tc>
      </w:tr>
      <w:tr w:rsidR="00104F93" w:rsidRPr="00443074" w:rsidTr="003969E5">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Access Authorization Program Procedures</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81A1F">
              <w:rPr>
                <w:rFonts w:ascii="Arial" w:hAnsi="Arial" w:cs="Arial"/>
                <w:sz w:val="22"/>
                <w:szCs w:val="22"/>
              </w:rPr>
              <w:t>3,850,000</w:t>
            </w:r>
            <w:r w:rsidRPr="00443074">
              <w:rPr>
                <w:rFonts w:ascii="Arial" w:hAnsi="Arial" w:cs="Arial"/>
                <w:sz w:val="22"/>
                <w:szCs w:val="22"/>
              </w:rPr>
              <w:t>)</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81A1F">
              <w:rPr>
                <w:rFonts w:ascii="Arial" w:hAnsi="Arial" w:cs="Arial"/>
                <w:sz w:val="22"/>
                <w:szCs w:val="22"/>
              </w:rPr>
              <w:t>12,375,000</w:t>
            </w:r>
            <w:r w:rsidRPr="00443074">
              <w:rPr>
                <w:rFonts w:ascii="Arial" w:hAnsi="Arial" w:cs="Arial"/>
                <w:sz w:val="22"/>
                <w:szCs w:val="22"/>
              </w:rPr>
              <w:t>)</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r>
      <w:tr w:rsidR="00104F93" w:rsidRPr="00443074" w:rsidTr="003969E5">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Background Investigations</w:t>
            </w:r>
            <w:r w:rsidR="00E960F1">
              <w:rPr>
                <w:rFonts w:ascii="Arial" w:hAnsi="Arial" w:cs="Arial"/>
                <w:sz w:val="22"/>
                <w:szCs w:val="22"/>
              </w:rPr>
              <w:t xml:space="preserve"> - Lar</w:t>
            </w:r>
            <w:r w:rsidR="00434369">
              <w:rPr>
                <w:rFonts w:ascii="Arial" w:hAnsi="Arial" w:cs="Arial"/>
                <w:sz w:val="22"/>
                <w:szCs w:val="22"/>
              </w:rPr>
              <w:t>ge</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842BD5">
              <w:rPr>
                <w:rFonts w:ascii="Arial" w:hAnsi="Arial" w:cs="Arial"/>
                <w:sz w:val="22"/>
                <w:szCs w:val="22"/>
              </w:rPr>
              <w:t>0</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21366">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121366">
              <w:rPr>
                <w:rFonts w:ascii="Arial" w:hAnsi="Arial" w:cs="Arial"/>
                <w:sz w:val="22"/>
                <w:szCs w:val="22"/>
              </w:rPr>
              <w:t>23,452,615</w:t>
            </w:r>
            <w:r w:rsidRPr="00443074">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121366">
              <w:rPr>
                <w:rFonts w:ascii="Arial" w:hAnsi="Arial" w:cs="Arial"/>
                <w:sz w:val="22"/>
                <w:szCs w:val="22"/>
              </w:rPr>
              <w:t>2,288,060</w:t>
            </w:r>
            <w:r w:rsidRPr="00443074">
              <w:rPr>
                <w:rFonts w:ascii="Arial" w:hAnsi="Arial" w:cs="Arial"/>
                <w:sz w:val="22"/>
                <w:szCs w:val="22"/>
              </w:rPr>
              <w:t>)</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r>
      <w:tr w:rsidR="00104F93" w:rsidRPr="00443074" w:rsidTr="003969E5">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 xml:space="preserve">Background Re-investigations </w:t>
            </w:r>
            <w:r w:rsidR="00434369">
              <w:rPr>
                <w:rFonts w:ascii="Arial" w:hAnsi="Arial" w:cs="Arial"/>
                <w:sz w:val="22"/>
                <w:szCs w:val="22"/>
              </w:rPr>
              <w:t>- Large</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240E4">
              <w:rPr>
                <w:rFonts w:ascii="Arial" w:hAnsi="Arial" w:cs="Arial"/>
                <w:sz w:val="22"/>
                <w:szCs w:val="22"/>
              </w:rPr>
              <w:t>0</w:t>
            </w:r>
          </w:p>
        </w:tc>
        <w:tc>
          <w:tcPr>
            <w:tcW w:w="1620" w:type="dxa"/>
            <w:shd w:val="clear" w:color="auto" w:fill="auto"/>
            <w:vAlign w:val="center"/>
          </w:tcPr>
          <w:p w:rsidR="00104F93" w:rsidRPr="00443074" w:rsidRDefault="00104F93"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456,330</w:t>
            </w:r>
            <w:r w:rsidRPr="00443074">
              <w:rPr>
                <w:rFonts w:ascii="Arial" w:hAnsi="Arial" w:cs="Arial"/>
                <w:sz w:val="22"/>
                <w:szCs w:val="22"/>
              </w:rPr>
              <w:t>)</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800" w:type="dxa"/>
            <w:shd w:val="clear" w:color="auto" w:fill="auto"/>
            <w:vAlign w:val="center"/>
          </w:tcPr>
          <w:p w:rsidR="00104F93" w:rsidRPr="00443074" w:rsidRDefault="00104F93"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962,639</w:t>
            </w:r>
            <w:r w:rsidRPr="00443074">
              <w:rPr>
                <w:rFonts w:ascii="Arial" w:hAnsi="Arial" w:cs="Arial"/>
                <w:sz w:val="22"/>
                <w:szCs w:val="22"/>
              </w:rPr>
              <w:t>)</w:t>
            </w:r>
          </w:p>
        </w:tc>
        <w:tc>
          <w:tcPr>
            <w:tcW w:w="1620" w:type="dxa"/>
            <w:vAlign w:val="center"/>
          </w:tcPr>
          <w:p w:rsidR="00104F93"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r>
      <w:tr w:rsidR="00434369" w:rsidRPr="00443074" w:rsidTr="003969E5">
        <w:tc>
          <w:tcPr>
            <w:tcW w:w="1620" w:type="dxa"/>
            <w:shd w:val="clear" w:color="auto" w:fill="auto"/>
          </w:tcPr>
          <w:p w:rsidR="00434369" w:rsidRPr="00443074" w:rsidRDefault="00434369" w:rsidP="00E960F1">
            <w:pPr>
              <w:spacing w:before="120" w:after="120"/>
              <w:rPr>
                <w:rFonts w:ascii="Arial" w:hAnsi="Arial" w:cs="Arial"/>
                <w:sz w:val="22"/>
                <w:szCs w:val="22"/>
              </w:rPr>
            </w:pPr>
            <w:r w:rsidRPr="00443074">
              <w:rPr>
                <w:rFonts w:ascii="Arial" w:hAnsi="Arial" w:cs="Arial"/>
                <w:sz w:val="22"/>
                <w:szCs w:val="22"/>
              </w:rPr>
              <w:t>Background Investigations</w:t>
            </w:r>
            <w:r>
              <w:rPr>
                <w:rFonts w:ascii="Arial" w:hAnsi="Arial" w:cs="Arial"/>
                <w:sz w:val="22"/>
                <w:szCs w:val="22"/>
              </w:rPr>
              <w:t xml:space="preserve"> - Medium</w:t>
            </w:r>
          </w:p>
        </w:tc>
        <w:tc>
          <w:tcPr>
            <w:tcW w:w="108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434369" w:rsidRPr="00443074">
              <w:rPr>
                <w:rFonts w:ascii="Arial" w:hAnsi="Arial" w:cs="Arial"/>
                <w:sz w:val="22"/>
                <w:szCs w:val="22"/>
              </w:rPr>
              <w:t>0</w:t>
            </w:r>
          </w:p>
        </w:tc>
        <w:tc>
          <w:tcPr>
            <w:tcW w:w="108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434369" w:rsidRPr="00443074">
              <w:rPr>
                <w:rFonts w:ascii="Arial" w:hAnsi="Arial" w:cs="Arial"/>
                <w:sz w:val="22"/>
                <w:szCs w:val="22"/>
              </w:rPr>
              <w:t>0</w:t>
            </w:r>
          </w:p>
        </w:tc>
        <w:tc>
          <w:tcPr>
            <w:tcW w:w="171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842BD5">
              <w:rPr>
                <w:rFonts w:ascii="Arial" w:hAnsi="Arial" w:cs="Arial"/>
                <w:sz w:val="22"/>
                <w:szCs w:val="22"/>
              </w:rPr>
              <w:t>0</w:t>
            </w:r>
          </w:p>
        </w:tc>
        <w:tc>
          <w:tcPr>
            <w:tcW w:w="162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21366">
              <w:rPr>
                <w:rFonts w:ascii="Arial" w:hAnsi="Arial" w:cs="Arial"/>
                <w:sz w:val="22"/>
                <w:szCs w:val="22"/>
              </w:rPr>
              <w:t>0</w:t>
            </w:r>
          </w:p>
        </w:tc>
        <w:tc>
          <w:tcPr>
            <w:tcW w:w="180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w:t>
            </w:r>
            <w:r w:rsidR="00121366">
              <w:rPr>
                <w:rFonts w:ascii="Arial" w:hAnsi="Arial" w:cs="Arial"/>
                <w:sz w:val="22"/>
                <w:szCs w:val="22"/>
              </w:rPr>
              <w:t>23,785,022</w:t>
            </w:r>
            <w:r w:rsidRPr="00443074">
              <w:rPr>
                <w:rFonts w:ascii="Arial" w:hAnsi="Arial" w:cs="Arial"/>
                <w:sz w:val="22"/>
                <w:szCs w:val="22"/>
              </w:rPr>
              <w:t>)</w:t>
            </w:r>
          </w:p>
        </w:tc>
        <w:tc>
          <w:tcPr>
            <w:tcW w:w="1800" w:type="dxa"/>
            <w:shd w:val="clear" w:color="auto" w:fill="auto"/>
            <w:vAlign w:val="center"/>
          </w:tcPr>
          <w:p w:rsidR="00434369" w:rsidRPr="00443074" w:rsidRDefault="00121366" w:rsidP="00425AD1">
            <w:pPr>
              <w:spacing w:before="120" w:after="120"/>
              <w:jc w:val="center"/>
              <w:rPr>
                <w:rFonts w:ascii="Arial" w:hAnsi="Arial" w:cs="Arial"/>
                <w:sz w:val="22"/>
                <w:szCs w:val="22"/>
              </w:rPr>
            </w:pPr>
            <w:r>
              <w:rPr>
                <w:rFonts w:ascii="Arial" w:hAnsi="Arial" w:cs="Arial"/>
                <w:sz w:val="22"/>
                <w:szCs w:val="22"/>
              </w:rPr>
              <w:t>($2,243,870)</w:t>
            </w:r>
          </w:p>
        </w:tc>
        <w:tc>
          <w:tcPr>
            <w:tcW w:w="1620" w:type="dxa"/>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710" w:type="dxa"/>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r>
    </w:tbl>
    <w:p w:rsidR="001E53A2" w:rsidRDefault="001E53A2" w:rsidP="00E960F1">
      <w:pPr>
        <w:spacing w:before="120" w:after="120"/>
        <w:rPr>
          <w:rFonts w:ascii="Arial" w:hAnsi="Arial" w:cs="Arial"/>
          <w:sz w:val="22"/>
          <w:szCs w:val="22"/>
        </w:rPr>
        <w:sectPr w:rsidR="001E53A2" w:rsidSect="00753AD1">
          <w:headerReference w:type="default" r:id="rId19"/>
          <w:footerReference w:type="default" r:id="rId20"/>
          <w:footerReference w:type="first" r:id="rId21"/>
          <w:pgSz w:w="15840" w:h="12240" w:orient="landscape" w:code="1"/>
          <w:pgMar w:top="1440" w:right="1440" w:bottom="1440" w:left="1440" w:header="1440" w:footer="1440" w:gutter="0"/>
          <w:cols w:space="720"/>
          <w:docGrid w:linePitch="272"/>
        </w:sect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620"/>
        <w:gridCol w:w="1080"/>
        <w:gridCol w:w="1080"/>
        <w:gridCol w:w="1710"/>
        <w:gridCol w:w="1620"/>
        <w:gridCol w:w="1800"/>
        <w:gridCol w:w="1800"/>
        <w:gridCol w:w="1620"/>
        <w:gridCol w:w="1710"/>
      </w:tblGrid>
      <w:tr w:rsidR="00434369" w:rsidRPr="00443074" w:rsidTr="00425AD1">
        <w:tc>
          <w:tcPr>
            <w:tcW w:w="1620" w:type="dxa"/>
            <w:shd w:val="clear" w:color="auto" w:fill="auto"/>
          </w:tcPr>
          <w:p w:rsidR="00434369" w:rsidRPr="00443074" w:rsidRDefault="00434369" w:rsidP="00E960F1">
            <w:pPr>
              <w:spacing w:before="120" w:after="120"/>
              <w:rPr>
                <w:rFonts w:ascii="Arial" w:hAnsi="Arial" w:cs="Arial"/>
                <w:sz w:val="22"/>
                <w:szCs w:val="22"/>
              </w:rPr>
            </w:pPr>
            <w:r w:rsidRPr="00443074">
              <w:rPr>
                <w:rFonts w:ascii="Arial" w:hAnsi="Arial" w:cs="Arial"/>
                <w:sz w:val="22"/>
                <w:szCs w:val="22"/>
              </w:rPr>
              <w:lastRenderedPageBreak/>
              <w:t xml:space="preserve">Background Re-investigations </w:t>
            </w:r>
            <w:r>
              <w:rPr>
                <w:rFonts w:ascii="Arial" w:hAnsi="Arial" w:cs="Arial"/>
                <w:sz w:val="22"/>
                <w:szCs w:val="22"/>
              </w:rPr>
              <w:t>- Medium</w:t>
            </w:r>
          </w:p>
        </w:tc>
        <w:tc>
          <w:tcPr>
            <w:tcW w:w="108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240E4">
              <w:rPr>
                <w:rFonts w:ascii="Arial" w:hAnsi="Arial" w:cs="Arial"/>
                <w:sz w:val="22"/>
                <w:szCs w:val="22"/>
              </w:rPr>
              <w:t>0</w:t>
            </w:r>
          </w:p>
        </w:tc>
        <w:tc>
          <w:tcPr>
            <w:tcW w:w="1620" w:type="dxa"/>
            <w:shd w:val="clear" w:color="auto" w:fill="auto"/>
            <w:vAlign w:val="center"/>
          </w:tcPr>
          <w:p w:rsidR="00434369" w:rsidRPr="00443074" w:rsidRDefault="00434369"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464,046</w:t>
            </w:r>
            <w:r w:rsidRPr="00443074">
              <w:rPr>
                <w:rFonts w:ascii="Arial" w:hAnsi="Arial" w:cs="Arial"/>
                <w:sz w:val="22"/>
                <w:szCs w:val="22"/>
              </w:rPr>
              <w:t>)</w:t>
            </w:r>
          </w:p>
        </w:tc>
        <w:tc>
          <w:tcPr>
            <w:tcW w:w="180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800" w:type="dxa"/>
            <w:shd w:val="clear" w:color="auto" w:fill="auto"/>
            <w:vAlign w:val="center"/>
          </w:tcPr>
          <w:p w:rsidR="00434369" w:rsidRPr="00443074" w:rsidRDefault="00121366"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977,532</w:t>
            </w:r>
            <w:r w:rsidRPr="00443074">
              <w:rPr>
                <w:rFonts w:ascii="Arial" w:hAnsi="Arial" w:cs="Arial"/>
                <w:sz w:val="22"/>
                <w:szCs w:val="22"/>
              </w:rPr>
              <w:t>)</w:t>
            </w:r>
          </w:p>
        </w:tc>
        <w:tc>
          <w:tcPr>
            <w:tcW w:w="1620" w:type="dxa"/>
            <w:vAlign w:val="center"/>
          </w:tcPr>
          <w:p w:rsidR="00434369"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434369"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r>
      <w:tr w:rsidR="00434369" w:rsidRPr="00443074" w:rsidTr="00425AD1">
        <w:tc>
          <w:tcPr>
            <w:tcW w:w="1620" w:type="dxa"/>
            <w:shd w:val="clear" w:color="auto" w:fill="auto"/>
          </w:tcPr>
          <w:p w:rsidR="00434369" w:rsidRPr="00443074" w:rsidRDefault="00434369" w:rsidP="00E960F1">
            <w:pPr>
              <w:spacing w:before="120" w:after="120"/>
              <w:rPr>
                <w:rFonts w:ascii="Arial" w:hAnsi="Arial" w:cs="Arial"/>
                <w:sz w:val="22"/>
                <w:szCs w:val="22"/>
              </w:rPr>
            </w:pPr>
            <w:r w:rsidRPr="00443074">
              <w:rPr>
                <w:rFonts w:ascii="Arial" w:hAnsi="Arial" w:cs="Arial"/>
                <w:sz w:val="22"/>
                <w:szCs w:val="22"/>
              </w:rPr>
              <w:t>Background Investigations</w:t>
            </w:r>
            <w:r>
              <w:rPr>
                <w:rFonts w:ascii="Arial" w:hAnsi="Arial" w:cs="Arial"/>
                <w:sz w:val="22"/>
                <w:szCs w:val="22"/>
              </w:rPr>
              <w:t xml:space="preserve"> - Small</w:t>
            </w:r>
          </w:p>
        </w:tc>
        <w:tc>
          <w:tcPr>
            <w:tcW w:w="108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434369" w:rsidRPr="00443074">
              <w:rPr>
                <w:rFonts w:ascii="Arial" w:hAnsi="Arial" w:cs="Arial"/>
                <w:sz w:val="22"/>
                <w:szCs w:val="22"/>
              </w:rPr>
              <w:t>0</w:t>
            </w:r>
          </w:p>
        </w:tc>
        <w:tc>
          <w:tcPr>
            <w:tcW w:w="108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434369" w:rsidRPr="00443074">
              <w:rPr>
                <w:rFonts w:ascii="Arial" w:hAnsi="Arial" w:cs="Arial"/>
                <w:sz w:val="22"/>
                <w:szCs w:val="22"/>
              </w:rPr>
              <w:t>0</w:t>
            </w:r>
          </w:p>
        </w:tc>
        <w:tc>
          <w:tcPr>
            <w:tcW w:w="171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842BD5">
              <w:rPr>
                <w:rFonts w:ascii="Arial" w:hAnsi="Arial" w:cs="Arial"/>
                <w:sz w:val="22"/>
                <w:szCs w:val="22"/>
              </w:rPr>
              <w:t>0</w:t>
            </w:r>
          </w:p>
        </w:tc>
        <w:tc>
          <w:tcPr>
            <w:tcW w:w="162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66B1E">
              <w:rPr>
                <w:rFonts w:ascii="Arial" w:hAnsi="Arial" w:cs="Arial"/>
                <w:sz w:val="22"/>
                <w:szCs w:val="22"/>
              </w:rPr>
              <w:t>0</w:t>
            </w:r>
          </w:p>
        </w:tc>
        <w:tc>
          <w:tcPr>
            <w:tcW w:w="180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4,353,206</w:t>
            </w:r>
            <w:r w:rsidRPr="00443074">
              <w:rPr>
                <w:rFonts w:ascii="Arial" w:hAnsi="Arial" w:cs="Arial"/>
                <w:sz w:val="22"/>
                <w:szCs w:val="22"/>
              </w:rPr>
              <w:t>)</w:t>
            </w:r>
          </w:p>
        </w:tc>
        <w:tc>
          <w:tcPr>
            <w:tcW w:w="180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395,746</w:t>
            </w:r>
            <w:r w:rsidRPr="00443074">
              <w:rPr>
                <w:rFonts w:ascii="Arial" w:hAnsi="Arial" w:cs="Arial"/>
                <w:sz w:val="22"/>
                <w:szCs w:val="22"/>
              </w:rPr>
              <w:t>)</w:t>
            </w:r>
          </w:p>
        </w:tc>
        <w:tc>
          <w:tcPr>
            <w:tcW w:w="1620" w:type="dxa"/>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710" w:type="dxa"/>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r>
      <w:tr w:rsidR="00434369" w:rsidRPr="00443074" w:rsidTr="00425AD1">
        <w:tc>
          <w:tcPr>
            <w:tcW w:w="1620" w:type="dxa"/>
            <w:shd w:val="clear" w:color="auto" w:fill="auto"/>
          </w:tcPr>
          <w:p w:rsidR="00434369" w:rsidRPr="00443074" w:rsidRDefault="00434369" w:rsidP="00E960F1">
            <w:pPr>
              <w:spacing w:before="120" w:after="120"/>
              <w:rPr>
                <w:rFonts w:ascii="Arial" w:hAnsi="Arial" w:cs="Arial"/>
                <w:sz w:val="22"/>
                <w:szCs w:val="22"/>
              </w:rPr>
            </w:pPr>
            <w:r w:rsidRPr="00443074">
              <w:rPr>
                <w:rFonts w:ascii="Arial" w:hAnsi="Arial" w:cs="Arial"/>
                <w:sz w:val="22"/>
                <w:szCs w:val="22"/>
              </w:rPr>
              <w:t xml:space="preserve">Background Re-investigations </w:t>
            </w:r>
            <w:r>
              <w:rPr>
                <w:rFonts w:ascii="Arial" w:hAnsi="Arial" w:cs="Arial"/>
                <w:sz w:val="22"/>
                <w:szCs w:val="22"/>
              </w:rPr>
              <w:t>- Small</w:t>
            </w:r>
          </w:p>
        </w:tc>
        <w:tc>
          <w:tcPr>
            <w:tcW w:w="108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434369" w:rsidRPr="00443074" w:rsidRDefault="00434369"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240E4">
              <w:rPr>
                <w:rFonts w:ascii="Arial" w:hAnsi="Arial" w:cs="Arial"/>
                <w:sz w:val="22"/>
                <w:szCs w:val="22"/>
              </w:rPr>
              <w:t>0</w:t>
            </w:r>
          </w:p>
        </w:tc>
        <w:tc>
          <w:tcPr>
            <w:tcW w:w="1620" w:type="dxa"/>
            <w:shd w:val="clear" w:color="auto" w:fill="auto"/>
            <w:vAlign w:val="center"/>
          </w:tcPr>
          <w:p w:rsidR="00434369" w:rsidRPr="00443074" w:rsidRDefault="00434369"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84,884</w:t>
            </w:r>
            <w:r w:rsidRPr="00443074">
              <w:rPr>
                <w:rFonts w:ascii="Arial" w:hAnsi="Arial" w:cs="Arial"/>
                <w:sz w:val="22"/>
                <w:szCs w:val="22"/>
              </w:rPr>
              <w:t>)</w:t>
            </w:r>
          </w:p>
        </w:tc>
        <w:tc>
          <w:tcPr>
            <w:tcW w:w="1800" w:type="dxa"/>
            <w:shd w:val="clear" w:color="auto" w:fill="auto"/>
            <w:vAlign w:val="center"/>
          </w:tcPr>
          <w:p w:rsidR="00434369"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800" w:type="dxa"/>
            <w:shd w:val="clear" w:color="auto" w:fill="auto"/>
            <w:vAlign w:val="center"/>
          </w:tcPr>
          <w:p w:rsidR="00434369" w:rsidRPr="00443074" w:rsidRDefault="00434369"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178,864</w:t>
            </w:r>
            <w:r w:rsidRPr="00443074">
              <w:rPr>
                <w:rFonts w:ascii="Arial" w:hAnsi="Arial" w:cs="Arial"/>
                <w:sz w:val="22"/>
                <w:szCs w:val="22"/>
              </w:rPr>
              <w:t>)</w:t>
            </w:r>
          </w:p>
        </w:tc>
        <w:tc>
          <w:tcPr>
            <w:tcW w:w="1620" w:type="dxa"/>
            <w:vAlign w:val="center"/>
          </w:tcPr>
          <w:p w:rsidR="00434369"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434369" w:rsidRPr="00443074" w:rsidRDefault="00E960F1"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Access Lists</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E960F1" w:rsidP="00425AD1">
            <w:pPr>
              <w:spacing w:before="120" w:after="120"/>
              <w:jc w:val="center"/>
              <w:rPr>
                <w:rFonts w:ascii="Arial" w:hAnsi="Arial" w:cs="Arial"/>
                <w:sz w:val="22"/>
                <w:szCs w:val="22"/>
              </w:rPr>
            </w:pPr>
            <w:r>
              <w:rPr>
                <w:rFonts w:ascii="Arial" w:hAnsi="Arial" w:cs="Arial"/>
                <w:sz w:val="22"/>
                <w:szCs w:val="22"/>
              </w:rPr>
              <w:t>($</w:t>
            </w:r>
            <w:r w:rsidR="00D81A1F">
              <w:rPr>
                <w:rFonts w:ascii="Arial" w:hAnsi="Arial" w:cs="Arial"/>
                <w:sz w:val="22"/>
                <w:szCs w:val="22"/>
              </w:rPr>
              <w:t>341,000</w:t>
            </w:r>
            <w:r>
              <w:rPr>
                <w:rFonts w:ascii="Arial" w:hAnsi="Arial" w:cs="Arial"/>
                <w:sz w:val="22"/>
                <w:szCs w:val="22"/>
              </w:rPr>
              <w:t>)</w:t>
            </w:r>
          </w:p>
        </w:tc>
        <w:tc>
          <w:tcPr>
            <w:tcW w:w="1800" w:type="dxa"/>
            <w:shd w:val="clear" w:color="auto" w:fill="auto"/>
            <w:vAlign w:val="center"/>
          </w:tcPr>
          <w:p w:rsidR="00104F93" w:rsidRPr="00443074" w:rsidRDefault="00E960F1" w:rsidP="00425AD1">
            <w:pPr>
              <w:spacing w:before="120" w:after="120"/>
              <w:jc w:val="center"/>
              <w:rPr>
                <w:rFonts w:ascii="Arial" w:hAnsi="Arial" w:cs="Arial"/>
                <w:sz w:val="22"/>
                <w:szCs w:val="22"/>
              </w:rPr>
            </w:pPr>
            <w:r>
              <w:rPr>
                <w:rFonts w:ascii="Arial" w:hAnsi="Arial" w:cs="Arial"/>
                <w:sz w:val="22"/>
                <w:szCs w:val="22"/>
              </w:rPr>
              <w:t>($</w:t>
            </w:r>
            <w:r w:rsidR="00D81A1F">
              <w:rPr>
                <w:rFonts w:ascii="Arial" w:hAnsi="Arial" w:cs="Arial"/>
                <w:sz w:val="22"/>
                <w:szCs w:val="22"/>
              </w:rPr>
              <w:t>170,500</w:t>
            </w:r>
            <w:r>
              <w:rPr>
                <w:rFonts w:ascii="Arial" w:hAnsi="Arial" w:cs="Arial"/>
                <w:sz w:val="22"/>
                <w:szCs w:val="22"/>
              </w:rPr>
              <w:t>)</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Program Review</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($7,000,000)</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E960F1">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($14,750,000)</w:t>
            </w:r>
          </w:p>
        </w:tc>
        <w:tc>
          <w:tcPr>
            <w:tcW w:w="1620" w:type="dxa"/>
            <w:vAlign w:val="center"/>
          </w:tcPr>
          <w:p w:rsidR="00104F93" w:rsidRPr="00443074" w:rsidRDefault="00B66781"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B66781"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Subtotal for Access Authorization Program</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3,850,000</w:t>
            </w:r>
            <w:r w:rsidRPr="00443074">
              <w:rPr>
                <w:rFonts w:ascii="Arial" w:hAnsi="Arial" w:cs="Arial"/>
                <w:sz w:val="22"/>
                <w:szCs w:val="22"/>
              </w:rPr>
              <w:t>)</w:t>
            </w:r>
          </w:p>
        </w:tc>
        <w:tc>
          <w:tcPr>
            <w:tcW w:w="1620" w:type="dxa"/>
            <w:shd w:val="clear" w:color="auto" w:fill="auto"/>
            <w:vAlign w:val="center"/>
          </w:tcPr>
          <w:p w:rsidR="00104F93" w:rsidRPr="00443074" w:rsidRDefault="00104F93" w:rsidP="003F336C">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8,</w:t>
            </w:r>
            <w:r w:rsidR="003F336C">
              <w:rPr>
                <w:rFonts w:ascii="Arial" w:hAnsi="Arial" w:cs="Arial"/>
                <w:sz w:val="22"/>
                <w:szCs w:val="22"/>
              </w:rPr>
              <w:t>005,260</w:t>
            </w:r>
            <w:r w:rsidRPr="00443074">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64,306,843</w:t>
            </w:r>
            <w:r w:rsidRPr="00443074">
              <w:rPr>
                <w:rFonts w:ascii="Arial" w:hAnsi="Arial" w:cs="Arial"/>
                <w:sz w:val="22"/>
                <w:szCs w:val="22"/>
              </w:rPr>
              <w:t>)</w:t>
            </w:r>
          </w:p>
        </w:tc>
        <w:tc>
          <w:tcPr>
            <w:tcW w:w="1800" w:type="dxa"/>
            <w:shd w:val="clear" w:color="auto" w:fill="auto"/>
            <w:vAlign w:val="center"/>
          </w:tcPr>
          <w:p w:rsidR="00104F93" w:rsidRPr="00443074" w:rsidRDefault="00104F93" w:rsidP="003F336C">
            <w:pPr>
              <w:spacing w:before="120" w:after="120"/>
              <w:jc w:val="center"/>
              <w:rPr>
                <w:rFonts w:ascii="Arial" w:hAnsi="Arial" w:cs="Arial"/>
                <w:sz w:val="22"/>
                <w:szCs w:val="22"/>
              </w:rPr>
            </w:pPr>
            <w:r w:rsidRPr="00443074">
              <w:rPr>
                <w:rFonts w:ascii="Arial" w:hAnsi="Arial" w:cs="Arial"/>
                <w:sz w:val="22"/>
                <w:szCs w:val="22"/>
              </w:rPr>
              <w:t>($</w:t>
            </w:r>
            <w:r w:rsidR="003F336C">
              <w:rPr>
                <w:rFonts w:ascii="Arial" w:hAnsi="Arial" w:cs="Arial"/>
                <w:sz w:val="22"/>
                <w:szCs w:val="22"/>
              </w:rPr>
              <w:t>21,967,211</w:t>
            </w:r>
            <w:r w:rsidRPr="00443074">
              <w:rPr>
                <w:rFonts w:ascii="Arial" w:hAnsi="Arial" w:cs="Arial"/>
                <w:sz w:val="22"/>
                <w:szCs w:val="22"/>
              </w:rPr>
              <w:t>)</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r>
      <w:tr w:rsidR="00104F93" w:rsidRPr="00443074" w:rsidTr="00425AD1">
        <w:tc>
          <w:tcPr>
            <w:tcW w:w="14040" w:type="dxa"/>
            <w:gridSpan w:val="9"/>
            <w:vAlign w:val="center"/>
          </w:tcPr>
          <w:p w:rsidR="00104F93" w:rsidRPr="00443074" w:rsidRDefault="00104F93" w:rsidP="00425AD1">
            <w:pPr>
              <w:spacing w:before="120" w:after="120"/>
              <w:jc w:val="center"/>
              <w:rPr>
                <w:rFonts w:ascii="Arial" w:hAnsi="Arial" w:cs="Arial"/>
                <w:sz w:val="22"/>
                <w:szCs w:val="22"/>
              </w:rPr>
            </w:pPr>
            <w:r>
              <w:rPr>
                <w:rFonts w:ascii="Arial" w:hAnsi="Arial" w:cs="Arial"/>
                <w:sz w:val="22"/>
                <w:szCs w:val="22"/>
              </w:rPr>
              <w:t>Security Program</w:t>
            </w:r>
          </w:p>
        </w:tc>
      </w:tr>
      <w:tr w:rsidR="00104F93" w:rsidRPr="00443074" w:rsidTr="00425AD1">
        <w:trPr>
          <w:trHeight w:val="903"/>
        </w:trPr>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Security Plan</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695CA0">
              <w:rPr>
                <w:rFonts w:ascii="Arial" w:hAnsi="Arial" w:cs="Arial"/>
                <w:sz w:val="22"/>
                <w:szCs w:val="22"/>
              </w:rPr>
              <w:t>0</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10,230,000</w:t>
            </w:r>
            <w:r w:rsidRPr="00443074">
              <w:rPr>
                <w:rFonts w:ascii="Arial" w:hAnsi="Arial" w:cs="Arial"/>
                <w:sz w:val="22"/>
                <w:szCs w:val="22"/>
              </w:rPr>
              <w:t>)</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r>
    </w:tbl>
    <w:p w:rsidR="001E53A2" w:rsidRDefault="001E53A2" w:rsidP="00443074">
      <w:pPr>
        <w:spacing w:before="120" w:after="120"/>
        <w:rPr>
          <w:rFonts w:ascii="Arial" w:hAnsi="Arial" w:cs="Arial"/>
          <w:sz w:val="22"/>
          <w:szCs w:val="22"/>
        </w:rPr>
        <w:sectPr w:rsidR="001E53A2" w:rsidSect="00753AD1">
          <w:headerReference w:type="default" r:id="rId22"/>
          <w:footerReference w:type="default" r:id="rId23"/>
          <w:pgSz w:w="15840" w:h="12240" w:orient="landscape" w:code="1"/>
          <w:pgMar w:top="1440" w:right="1440" w:bottom="1440" w:left="1440" w:header="1440" w:footer="1440" w:gutter="0"/>
          <w:cols w:space="720"/>
          <w:docGrid w:linePitch="272"/>
        </w:sect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620"/>
        <w:gridCol w:w="1080"/>
        <w:gridCol w:w="1080"/>
        <w:gridCol w:w="1710"/>
        <w:gridCol w:w="1620"/>
        <w:gridCol w:w="1800"/>
        <w:gridCol w:w="1800"/>
        <w:gridCol w:w="1620"/>
        <w:gridCol w:w="1710"/>
      </w:tblGrid>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lastRenderedPageBreak/>
              <w:t>Security Procedures</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7,700,000</w:t>
            </w:r>
            <w:r w:rsidRPr="00443074">
              <w:rPr>
                <w:rFonts w:ascii="Arial" w:hAnsi="Arial" w:cs="Arial"/>
                <w:sz w:val="22"/>
                <w:szCs w:val="22"/>
              </w:rPr>
              <w:t>)</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16,225,000</w:t>
            </w:r>
            <w:r w:rsidRPr="00443074">
              <w:rPr>
                <w:rFonts w:ascii="Arial" w:hAnsi="Arial" w:cs="Arial"/>
                <w:sz w:val="22"/>
                <w:szCs w:val="22"/>
              </w:rPr>
              <w:t>)</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Information Protection Procedures</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2,983,750</w:t>
            </w:r>
            <w:r>
              <w:rPr>
                <w:rFonts w:ascii="Arial" w:hAnsi="Arial" w:cs="Arial"/>
                <w:sz w:val="22"/>
                <w:szCs w:val="22"/>
              </w:rPr>
              <w:t>)</w:t>
            </w:r>
          </w:p>
        </w:tc>
        <w:tc>
          <w:tcPr>
            <w:tcW w:w="180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Security Training</w:t>
            </w:r>
            <w:r w:rsidR="00695CA0">
              <w:rPr>
                <w:rFonts w:ascii="Arial" w:hAnsi="Arial" w:cs="Arial"/>
                <w:sz w:val="22"/>
                <w:szCs w:val="22"/>
              </w:rPr>
              <w:t xml:space="preserve"> - Large</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9,505,650</w:t>
            </w:r>
            <w:r w:rsidRPr="00443074">
              <w:rPr>
                <w:rFonts w:ascii="Arial" w:hAnsi="Arial" w:cs="Arial"/>
                <w:sz w:val="22"/>
                <w:szCs w:val="22"/>
              </w:rPr>
              <w:t>)</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4,758,600</w:t>
            </w:r>
            <w:r w:rsidRPr="00443074">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20,052,295</w:t>
            </w:r>
            <w:r w:rsidRPr="00443074">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10,038,380</w:t>
            </w:r>
            <w:r w:rsidRPr="00443074">
              <w:rPr>
                <w:rFonts w:ascii="Arial" w:hAnsi="Arial" w:cs="Arial"/>
                <w:sz w:val="22"/>
                <w:szCs w:val="22"/>
              </w:rPr>
              <w:t>)</w:t>
            </w:r>
          </w:p>
        </w:tc>
        <w:tc>
          <w:tcPr>
            <w:tcW w:w="162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r>
      <w:tr w:rsidR="00695CA0" w:rsidRPr="00443074" w:rsidTr="00425AD1">
        <w:tc>
          <w:tcPr>
            <w:tcW w:w="1620" w:type="dxa"/>
            <w:shd w:val="clear" w:color="auto" w:fill="auto"/>
          </w:tcPr>
          <w:p w:rsidR="00695CA0" w:rsidRPr="00443074" w:rsidRDefault="00695CA0" w:rsidP="00443074">
            <w:pPr>
              <w:spacing w:before="120" w:after="120"/>
              <w:rPr>
                <w:rFonts w:ascii="Arial" w:hAnsi="Arial" w:cs="Arial"/>
                <w:sz w:val="22"/>
                <w:szCs w:val="22"/>
              </w:rPr>
            </w:pPr>
            <w:r>
              <w:rPr>
                <w:rFonts w:ascii="Arial" w:hAnsi="Arial" w:cs="Arial"/>
                <w:sz w:val="22"/>
                <w:szCs w:val="22"/>
              </w:rPr>
              <w:t>Security Training - Medium</w:t>
            </w:r>
          </w:p>
        </w:tc>
        <w:tc>
          <w:tcPr>
            <w:tcW w:w="1080" w:type="dxa"/>
            <w:shd w:val="clear" w:color="auto" w:fill="auto"/>
            <w:vAlign w:val="center"/>
          </w:tcPr>
          <w:p w:rsidR="00695CA0"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c>
          <w:tcPr>
            <w:tcW w:w="1080" w:type="dxa"/>
            <w:shd w:val="clear" w:color="auto" w:fill="auto"/>
            <w:vAlign w:val="center"/>
          </w:tcPr>
          <w:p w:rsidR="00695CA0"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c>
          <w:tcPr>
            <w:tcW w:w="1710" w:type="dxa"/>
            <w:shd w:val="clear" w:color="auto" w:fill="auto"/>
            <w:vAlign w:val="center"/>
          </w:tcPr>
          <w:p w:rsidR="00695CA0" w:rsidRPr="00443074" w:rsidRDefault="00695CA0"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9,767,450</w:t>
            </w:r>
            <w:r>
              <w:rPr>
                <w:rFonts w:ascii="Arial" w:hAnsi="Arial" w:cs="Arial"/>
                <w:sz w:val="22"/>
                <w:szCs w:val="22"/>
              </w:rPr>
              <w:t>)</w:t>
            </w:r>
          </w:p>
        </w:tc>
        <w:tc>
          <w:tcPr>
            <w:tcW w:w="1620" w:type="dxa"/>
            <w:shd w:val="clear" w:color="auto" w:fill="auto"/>
            <w:vAlign w:val="center"/>
          </w:tcPr>
          <w:p w:rsidR="00695CA0" w:rsidRPr="00443074" w:rsidRDefault="00695CA0"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4,906,440</w:t>
            </w:r>
            <w:r>
              <w:rPr>
                <w:rFonts w:ascii="Arial" w:hAnsi="Arial" w:cs="Arial"/>
                <w:sz w:val="22"/>
                <w:szCs w:val="22"/>
              </w:rPr>
              <w:t>)</w:t>
            </w:r>
          </w:p>
        </w:tc>
        <w:tc>
          <w:tcPr>
            <w:tcW w:w="1800" w:type="dxa"/>
            <w:shd w:val="clear" w:color="auto" w:fill="auto"/>
            <w:vAlign w:val="center"/>
          </w:tcPr>
          <w:p w:rsidR="00695CA0" w:rsidRPr="00443074" w:rsidRDefault="00C719CD"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20,575,500</w:t>
            </w:r>
            <w:r>
              <w:rPr>
                <w:rFonts w:ascii="Arial" w:hAnsi="Arial" w:cs="Arial"/>
                <w:sz w:val="22"/>
                <w:szCs w:val="22"/>
              </w:rPr>
              <w:t>)</w:t>
            </w:r>
          </w:p>
        </w:tc>
        <w:tc>
          <w:tcPr>
            <w:tcW w:w="1800" w:type="dxa"/>
            <w:shd w:val="clear" w:color="auto" w:fill="auto"/>
            <w:vAlign w:val="center"/>
          </w:tcPr>
          <w:p w:rsidR="00695CA0" w:rsidRPr="00443074" w:rsidRDefault="00C719CD"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10,335,600</w:t>
            </w:r>
            <w:r>
              <w:rPr>
                <w:rFonts w:ascii="Arial" w:hAnsi="Arial" w:cs="Arial"/>
                <w:sz w:val="22"/>
                <w:szCs w:val="22"/>
              </w:rPr>
              <w:t>)</w:t>
            </w:r>
          </w:p>
        </w:tc>
        <w:tc>
          <w:tcPr>
            <w:tcW w:w="1620" w:type="dxa"/>
            <w:vAlign w:val="center"/>
          </w:tcPr>
          <w:p w:rsidR="00695CA0"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695CA0" w:rsidRDefault="00695CA0" w:rsidP="00425AD1">
            <w:pPr>
              <w:spacing w:before="120" w:after="120"/>
              <w:jc w:val="center"/>
              <w:rPr>
                <w:rFonts w:ascii="Arial" w:hAnsi="Arial" w:cs="Arial"/>
                <w:sz w:val="22"/>
                <w:szCs w:val="22"/>
              </w:rPr>
            </w:pPr>
            <w:r>
              <w:rPr>
                <w:rFonts w:ascii="Arial" w:hAnsi="Arial" w:cs="Arial"/>
                <w:sz w:val="22"/>
                <w:szCs w:val="22"/>
              </w:rPr>
              <w:t>NA</w:t>
            </w:r>
          </w:p>
        </w:tc>
      </w:tr>
      <w:tr w:rsidR="00695CA0" w:rsidRPr="00443074" w:rsidTr="00425AD1">
        <w:tc>
          <w:tcPr>
            <w:tcW w:w="1620" w:type="dxa"/>
            <w:shd w:val="clear" w:color="auto" w:fill="auto"/>
          </w:tcPr>
          <w:p w:rsidR="00695CA0" w:rsidRPr="00443074" w:rsidRDefault="00695CA0" w:rsidP="00443074">
            <w:pPr>
              <w:spacing w:before="120" w:after="120"/>
              <w:rPr>
                <w:rFonts w:ascii="Arial" w:hAnsi="Arial" w:cs="Arial"/>
                <w:sz w:val="22"/>
                <w:szCs w:val="22"/>
              </w:rPr>
            </w:pPr>
            <w:r>
              <w:rPr>
                <w:rFonts w:ascii="Arial" w:hAnsi="Arial" w:cs="Arial"/>
                <w:sz w:val="22"/>
                <w:szCs w:val="22"/>
              </w:rPr>
              <w:t>Security Training - Small</w:t>
            </w:r>
          </w:p>
        </w:tc>
        <w:tc>
          <w:tcPr>
            <w:tcW w:w="1080" w:type="dxa"/>
            <w:shd w:val="clear" w:color="auto" w:fill="auto"/>
            <w:vAlign w:val="center"/>
          </w:tcPr>
          <w:p w:rsidR="00695CA0"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c>
          <w:tcPr>
            <w:tcW w:w="1080" w:type="dxa"/>
            <w:shd w:val="clear" w:color="auto" w:fill="auto"/>
            <w:vAlign w:val="center"/>
          </w:tcPr>
          <w:p w:rsidR="00695CA0"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c>
          <w:tcPr>
            <w:tcW w:w="1710" w:type="dxa"/>
            <w:shd w:val="clear" w:color="auto" w:fill="auto"/>
            <w:vAlign w:val="center"/>
          </w:tcPr>
          <w:p w:rsidR="00695CA0" w:rsidRPr="00443074" w:rsidRDefault="00695CA0"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1,901,900</w:t>
            </w:r>
            <w:r>
              <w:rPr>
                <w:rFonts w:ascii="Arial" w:hAnsi="Arial" w:cs="Arial"/>
                <w:sz w:val="22"/>
                <w:szCs w:val="22"/>
              </w:rPr>
              <w:t>)</w:t>
            </w:r>
          </w:p>
        </w:tc>
        <w:tc>
          <w:tcPr>
            <w:tcW w:w="1620" w:type="dxa"/>
            <w:shd w:val="clear" w:color="auto" w:fill="auto"/>
            <w:vAlign w:val="center"/>
          </w:tcPr>
          <w:p w:rsidR="00695CA0" w:rsidRPr="00443074" w:rsidRDefault="00695CA0"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920,920</w:t>
            </w:r>
            <w:r>
              <w:rPr>
                <w:rFonts w:ascii="Arial" w:hAnsi="Arial" w:cs="Arial"/>
                <w:sz w:val="22"/>
                <w:szCs w:val="22"/>
              </w:rPr>
              <w:t>)</w:t>
            </w:r>
          </w:p>
        </w:tc>
        <w:tc>
          <w:tcPr>
            <w:tcW w:w="1800" w:type="dxa"/>
            <w:shd w:val="clear" w:color="auto" w:fill="auto"/>
            <w:vAlign w:val="center"/>
          </w:tcPr>
          <w:p w:rsidR="00695CA0" w:rsidRPr="00443074" w:rsidRDefault="00C719CD"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4,007,575</w:t>
            </w:r>
            <w:r>
              <w:rPr>
                <w:rFonts w:ascii="Arial" w:hAnsi="Arial" w:cs="Arial"/>
                <w:sz w:val="22"/>
                <w:szCs w:val="22"/>
              </w:rPr>
              <w:t>)</w:t>
            </w:r>
          </w:p>
        </w:tc>
        <w:tc>
          <w:tcPr>
            <w:tcW w:w="1800" w:type="dxa"/>
            <w:shd w:val="clear" w:color="auto" w:fill="auto"/>
            <w:vAlign w:val="center"/>
          </w:tcPr>
          <w:p w:rsidR="00695CA0" w:rsidRPr="00443074" w:rsidRDefault="00C719CD"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1,940,510</w:t>
            </w:r>
            <w:r>
              <w:rPr>
                <w:rFonts w:ascii="Arial" w:hAnsi="Arial" w:cs="Arial"/>
                <w:sz w:val="22"/>
                <w:szCs w:val="22"/>
              </w:rPr>
              <w:t>)</w:t>
            </w:r>
          </w:p>
        </w:tc>
        <w:tc>
          <w:tcPr>
            <w:tcW w:w="1620" w:type="dxa"/>
            <w:vAlign w:val="center"/>
          </w:tcPr>
          <w:p w:rsidR="00695CA0"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695CA0" w:rsidRDefault="00695CA0"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LLEA Coordination</w:t>
            </w:r>
          </w:p>
        </w:tc>
        <w:tc>
          <w:tcPr>
            <w:tcW w:w="108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c>
          <w:tcPr>
            <w:tcW w:w="1710" w:type="dxa"/>
            <w:shd w:val="clear" w:color="auto" w:fill="auto"/>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w:t>
            </w:r>
            <w:r w:rsidR="00D445FA">
              <w:rPr>
                <w:rFonts w:ascii="Arial" w:hAnsi="Arial" w:cs="Arial"/>
                <w:sz w:val="22"/>
                <w:szCs w:val="22"/>
              </w:rPr>
              <w:t>423,500</w:t>
            </w:r>
            <w:r>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1,790,250</w:t>
            </w:r>
            <w:r w:rsidRPr="00443074">
              <w:rPr>
                <w:rFonts w:ascii="Arial" w:hAnsi="Arial" w:cs="Arial"/>
                <w:sz w:val="22"/>
                <w:szCs w:val="22"/>
              </w:rPr>
              <w:t>)</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892,375</w:t>
            </w:r>
            <w:r w:rsidRPr="00443074">
              <w:rPr>
                <w:rFonts w:ascii="Arial" w:hAnsi="Arial" w:cs="Arial"/>
                <w:sz w:val="22"/>
                <w:szCs w:val="22"/>
              </w:rPr>
              <w:t>)</w:t>
            </w:r>
          </w:p>
        </w:tc>
        <w:tc>
          <w:tcPr>
            <w:tcW w:w="1620" w:type="dxa"/>
            <w:vAlign w:val="center"/>
          </w:tcPr>
          <w:p w:rsidR="00104F93"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710" w:type="dxa"/>
            <w:vAlign w:val="center"/>
          </w:tcPr>
          <w:p w:rsidR="00104F93" w:rsidRPr="00443074" w:rsidRDefault="00CF21B6" w:rsidP="00425AD1">
            <w:pPr>
              <w:spacing w:before="120" w:after="120"/>
              <w:jc w:val="center"/>
              <w:rPr>
                <w:rFonts w:ascii="Arial" w:hAnsi="Arial" w:cs="Arial"/>
                <w:sz w:val="22"/>
                <w:szCs w:val="22"/>
              </w:rPr>
            </w:pPr>
            <w:r>
              <w:rPr>
                <w:rFonts w:ascii="Arial" w:hAnsi="Arial" w:cs="Arial"/>
                <w:sz w:val="22"/>
                <w:szCs w:val="22"/>
              </w:rPr>
              <w:t>NA</w:t>
            </w:r>
          </w:p>
        </w:tc>
      </w:tr>
      <w:tr w:rsidR="00695CA0" w:rsidRPr="00443074" w:rsidTr="00425AD1">
        <w:tc>
          <w:tcPr>
            <w:tcW w:w="1620" w:type="dxa"/>
            <w:shd w:val="clear" w:color="auto" w:fill="auto"/>
          </w:tcPr>
          <w:p w:rsidR="00695CA0" w:rsidRPr="00443074" w:rsidRDefault="00695CA0" w:rsidP="00695CA0">
            <w:pPr>
              <w:spacing w:before="120" w:after="120"/>
              <w:rPr>
                <w:rFonts w:ascii="Arial" w:hAnsi="Arial" w:cs="Arial"/>
                <w:sz w:val="22"/>
                <w:szCs w:val="22"/>
              </w:rPr>
            </w:pPr>
            <w:r>
              <w:rPr>
                <w:rFonts w:ascii="Arial" w:hAnsi="Arial" w:cs="Arial"/>
                <w:sz w:val="22"/>
                <w:szCs w:val="22"/>
              </w:rPr>
              <w:t>Security Measures - Large</w:t>
            </w:r>
          </w:p>
        </w:tc>
        <w:tc>
          <w:tcPr>
            <w:tcW w:w="108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08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62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800" w:type="dxa"/>
            <w:shd w:val="clear" w:color="auto" w:fill="auto"/>
            <w:vAlign w:val="center"/>
          </w:tcPr>
          <w:p w:rsidR="00695CA0" w:rsidRPr="005C2188" w:rsidRDefault="00CF21B6"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23,300,000</w:t>
            </w:r>
            <w:r w:rsidRPr="005C2188">
              <w:rPr>
                <w:rFonts w:ascii="Arial" w:hAnsi="Arial" w:cs="Arial"/>
                <w:sz w:val="22"/>
                <w:szCs w:val="22"/>
              </w:rPr>
              <w:t>)</w:t>
            </w:r>
          </w:p>
        </w:tc>
        <w:tc>
          <w:tcPr>
            <w:tcW w:w="1800" w:type="dxa"/>
            <w:shd w:val="clear" w:color="auto" w:fill="auto"/>
            <w:vAlign w:val="center"/>
          </w:tcPr>
          <w:p w:rsidR="00695CA0" w:rsidRPr="005C2188" w:rsidRDefault="00CF21B6"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11,650,000</w:t>
            </w:r>
            <w:r w:rsidRPr="005C2188">
              <w:rPr>
                <w:rFonts w:ascii="Arial" w:hAnsi="Arial" w:cs="Arial"/>
                <w:sz w:val="22"/>
                <w:szCs w:val="22"/>
              </w:rPr>
              <w:t>)</w:t>
            </w:r>
          </w:p>
        </w:tc>
        <w:tc>
          <w:tcPr>
            <w:tcW w:w="1620" w:type="dxa"/>
            <w:vAlign w:val="center"/>
          </w:tcPr>
          <w:p w:rsidR="00695CA0"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vAlign w:val="center"/>
          </w:tcPr>
          <w:p w:rsidR="00695CA0"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r>
      <w:tr w:rsidR="00695CA0" w:rsidRPr="00443074" w:rsidTr="00425AD1">
        <w:tc>
          <w:tcPr>
            <w:tcW w:w="1620" w:type="dxa"/>
            <w:shd w:val="clear" w:color="auto" w:fill="auto"/>
          </w:tcPr>
          <w:p w:rsidR="00695CA0" w:rsidRPr="00443074" w:rsidRDefault="00695CA0" w:rsidP="00443074">
            <w:pPr>
              <w:spacing w:before="120" w:after="120"/>
              <w:rPr>
                <w:rFonts w:ascii="Arial" w:hAnsi="Arial" w:cs="Arial"/>
                <w:sz w:val="22"/>
                <w:szCs w:val="22"/>
              </w:rPr>
            </w:pPr>
            <w:r>
              <w:rPr>
                <w:rFonts w:ascii="Arial" w:hAnsi="Arial" w:cs="Arial"/>
                <w:sz w:val="22"/>
                <w:szCs w:val="22"/>
              </w:rPr>
              <w:t>Security Measures - Medium</w:t>
            </w:r>
          </w:p>
        </w:tc>
        <w:tc>
          <w:tcPr>
            <w:tcW w:w="108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08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620" w:type="dxa"/>
            <w:shd w:val="clear" w:color="auto" w:fill="auto"/>
            <w:vAlign w:val="center"/>
          </w:tcPr>
          <w:p w:rsidR="00695CA0" w:rsidRPr="00443074"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800" w:type="dxa"/>
            <w:shd w:val="clear" w:color="auto" w:fill="auto"/>
            <w:vAlign w:val="center"/>
          </w:tcPr>
          <w:p w:rsidR="00695CA0" w:rsidRPr="005C2188" w:rsidRDefault="00CF21B6"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54,840,000</w:t>
            </w:r>
            <w:r w:rsidRPr="005C2188">
              <w:rPr>
                <w:rFonts w:ascii="Arial" w:hAnsi="Arial" w:cs="Arial"/>
                <w:sz w:val="22"/>
                <w:szCs w:val="22"/>
              </w:rPr>
              <w:t>)</w:t>
            </w:r>
          </w:p>
        </w:tc>
        <w:tc>
          <w:tcPr>
            <w:tcW w:w="1800" w:type="dxa"/>
            <w:shd w:val="clear" w:color="auto" w:fill="auto"/>
            <w:vAlign w:val="center"/>
          </w:tcPr>
          <w:p w:rsidR="00695CA0" w:rsidRPr="005C2188" w:rsidRDefault="00CF21B6"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27,420,000</w:t>
            </w:r>
            <w:r w:rsidRPr="005C2188">
              <w:rPr>
                <w:rFonts w:ascii="Arial" w:hAnsi="Arial" w:cs="Arial"/>
                <w:sz w:val="22"/>
                <w:szCs w:val="22"/>
              </w:rPr>
              <w:t>)</w:t>
            </w:r>
          </w:p>
        </w:tc>
        <w:tc>
          <w:tcPr>
            <w:tcW w:w="1620" w:type="dxa"/>
            <w:vAlign w:val="center"/>
          </w:tcPr>
          <w:p w:rsidR="00695CA0"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vAlign w:val="center"/>
          </w:tcPr>
          <w:p w:rsidR="00695CA0" w:rsidRDefault="003F336C"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r>
    </w:tbl>
    <w:p w:rsidR="001E53A2" w:rsidRDefault="001E53A2" w:rsidP="00443074">
      <w:pPr>
        <w:spacing w:before="120" w:after="120"/>
        <w:rPr>
          <w:rFonts w:ascii="Arial" w:hAnsi="Arial" w:cs="Arial"/>
          <w:sz w:val="22"/>
          <w:szCs w:val="22"/>
        </w:rPr>
        <w:sectPr w:rsidR="001E53A2" w:rsidSect="00753AD1">
          <w:headerReference w:type="default" r:id="rId24"/>
          <w:footerReference w:type="default" r:id="rId25"/>
          <w:pgSz w:w="15840" w:h="12240" w:orient="landscape" w:code="1"/>
          <w:pgMar w:top="1440" w:right="1440" w:bottom="1440" w:left="1440" w:header="1440" w:footer="1440" w:gutter="0"/>
          <w:cols w:space="720"/>
          <w:docGrid w:linePitch="272"/>
        </w:sect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620"/>
        <w:gridCol w:w="1080"/>
        <w:gridCol w:w="1080"/>
        <w:gridCol w:w="1710"/>
        <w:gridCol w:w="1620"/>
        <w:gridCol w:w="1800"/>
        <w:gridCol w:w="1800"/>
        <w:gridCol w:w="1620"/>
        <w:gridCol w:w="1710"/>
      </w:tblGrid>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lastRenderedPageBreak/>
              <w:t>Security Measures</w:t>
            </w:r>
            <w:r w:rsidR="00695CA0">
              <w:rPr>
                <w:rFonts w:ascii="Arial" w:hAnsi="Arial" w:cs="Arial"/>
                <w:sz w:val="22"/>
                <w:szCs w:val="22"/>
              </w:rPr>
              <w:t xml:space="preserve"> - Small</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5C2188" w:rsidRDefault="00104F93"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10,075,000</w:t>
            </w:r>
            <w:r w:rsidRPr="005C2188">
              <w:rPr>
                <w:rFonts w:ascii="Arial" w:hAnsi="Arial" w:cs="Arial"/>
                <w:sz w:val="22"/>
                <w:szCs w:val="22"/>
              </w:rPr>
              <w:t>)</w:t>
            </w:r>
          </w:p>
        </w:tc>
        <w:tc>
          <w:tcPr>
            <w:tcW w:w="1800" w:type="dxa"/>
            <w:shd w:val="clear" w:color="auto" w:fill="auto"/>
            <w:vAlign w:val="center"/>
          </w:tcPr>
          <w:p w:rsidR="00104F93" w:rsidRPr="005C2188" w:rsidRDefault="00104F93" w:rsidP="00425AD1">
            <w:pPr>
              <w:spacing w:before="120" w:after="120"/>
              <w:jc w:val="center"/>
              <w:rPr>
                <w:rFonts w:ascii="Arial" w:hAnsi="Arial" w:cs="Arial"/>
                <w:sz w:val="22"/>
                <w:szCs w:val="22"/>
              </w:rPr>
            </w:pPr>
            <w:r w:rsidRPr="005C2188">
              <w:rPr>
                <w:rFonts w:ascii="Arial" w:hAnsi="Arial" w:cs="Arial"/>
                <w:sz w:val="22"/>
                <w:szCs w:val="22"/>
              </w:rPr>
              <w:t>($</w:t>
            </w:r>
            <w:r w:rsidR="005C2188">
              <w:rPr>
                <w:rFonts w:ascii="Arial" w:hAnsi="Arial" w:cs="Arial"/>
                <w:sz w:val="22"/>
                <w:szCs w:val="22"/>
              </w:rPr>
              <w:t>6,045,000</w:t>
            </w:r>
            <w:r w:rsidRPr="005C2188">
              <w:rPr>
                <w:rFonts w:ascii="Arial" w:hAnsi="Arial" w:cs="Arial"/>
                <w:sz w:val="22"/>
                <w:szCs w:val="22"/>
              </w:rPr>
              <w:t>)</w:t>
            </w:r>
          </w:p>
        </w:tc>
        <w:tc>
          <w:tcPr>
            <w:tcW w:w="162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c>
          <w:tcPr>
            <w:tcW w:w="171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695CA0">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Program Review</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($7,000,000)</w:t>
            </w:r>
          </w:p>
        </w:tc>
        <w:tc>
          <w:tcPr>
            <w:tcW w:w="180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($14,750,000)</w:t>
            </w:r>
          </w:p>
        </w:tc>
        <w:tc>
          <w:tcPr>
            <w:tcW w:w="162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Maintenance and Testing</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NA</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3,850,000</w:t>
            </w:r>
            <w:r w:rsidRPr="00443074">
              <w:rPr>
                <w:rFonts w:ascii="Arial" w:hAnsi="Arial" w:cs="Arial"/>
                <w:sz w:val="22"/>
                <w:szCs w:val="22"/>
              </w:rPr>
              <w:t>)</w:t>
            </w:r>
          </w:p>
        </w:tc>
        <w:tc>
          <w:tcPr>
            <w:tcW w:w="180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D445FA">
              <w:rPr>
                <w:rFonts w:ascii="Arial" w:hAnsi="Arial" w:cs="Arial"/>
                <w:sz w:val="22"/>
                <w:szCs w:val="22"/>
              </w:rPr>
              <w:t>8,112,500</w:t>
            </w:r>
            <w:r w:rsidRPr="00443074">
              <w:rPr>
                <w:rFonts w:ascii="Arial" w:hAnsi="Arial" w:cs="Arial"/>
                <w:sz w:val="22"/>
                <w:szCs w:val="22"/>
              </w:rPr>
              <w:t>)</w:t>
            </w:r>
          </w:p>
        </w:tc>
        <w:tc>
          <w:tcPr>
            <w:tcW w:w="162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104F93" w:rsidRPr="00443074" w:rsidRDefault="00695CA0"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Subtotal for Security Program</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C719CD">
              <w:rPr>
                <w:rFonts w:ascii="Arial" w:hAnsi="Arial" w:cs="Arial"/>
                <w:sz w:val="22"/>
                <w:szCs w:val="22"/>
              </w:rPr>
              <w:t>28,875,000</w:t>
            </w:r>
            <w:r w:rsidR="00E8136E">
              <w:rPr>
                <w:rFonts w:ascii="Arial" w:hAnsi="Arial" w:cs="Arial"/>
                <w:sz w:val="22"/>
                <w:szCs w:val="22"/>
              </w:rPr>
              <w:t>)</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C719CD">
              <w:rPr>
                <w:rFonts w:ascii="Arial" w:hAnsi="Arial" w:cs="Arial"/>
                <w:sz w:val="22"/>
                <w:szCs w:val="22"/>
              </w:rPr>
              <w:t>21,859,460</w:t>
            </w:r>
            <w:r w:rsidRPr="00443074">
              <w:rPr>
                <w:rFonts w:ascii="Arial" w:hAnsi="Arial" w:cs="Arial"/>
                <w:sz w:val="22"/>
                <w:szCs w:val="22"/>
              </w:rPr>
              <w:t>)</w:t>
            </w:r>
          </w:p>
        </w:tc>
        <w:tc>
          <w:tcPr>
            <w:tcW w:w="1800" w:type="dxa"/>
            <w:shd w:val="clear" w:color="auto" w:fill="auto"/>
            <w:vAlign w:val="center"/>
          </w:tcPr>
          <w:p w:rsidR="00104F93" w:rsidRPr="005C2188" w:rsidRDefault="00104F93" w:rsidP="00425AD1">
            <w:pPr>
              <w:spacing w:before="120" w:after="120"/>
              <w:jc w:val="center"/>
              <w:rPr>
                <w:rFonts w:ascii="Arial" w:hAnsi="Arial" w:cs="Arial"/>
                <w:sz w:val="22"/>
                <w:szCs w:val="22"/>
              </w:rPr>
            </w:pPr>
            <w:r w:rsidRPr="005C2188">
              <w:rPr>
                <w:rFonts w:ascii="Arial" w:hAnsi="Arial" w:cs="Arial"/>
                <w:sz w:val="22"/>
                <w:szCs w:val="22"/>
              </w:rPr>
              <w:t>($</w:t>
            </w:r>
            <w:r w:rsidR="005C2188" w:rsidRPr="005C2188">
              <w:rPr>
                <w:rFonts w:ascii="Arial" w:hAnsi="Arial" w:cs="Arial"/>
                <w:sz w:val="22"/>
                <w:szCs w:val="22"/>
              </w:rPr>
              <w:t>164,079,370</w:t>
            </w:r>
            <w:r w:rsidRPr="005C2188">
              <w:rPr>
                <w:rFonts w:ascii="Arial" w:hAnsi="Arial" w:cs="Arial"/>
                <w:sz w:val="22"/>
                <w:szCs w:val="22"/>
              </w:rPr>
              <w:t>)</w:t>
            </w:r>
          </w:p>
        </w:tc>
        <w:tc>
          <w:tcPr>
            <w:tcW w:w="1800" w:type="dxa"/>
            <w:shd w:val="clear" w:color="auto" w:fill="auto"/>
            <w:vAlign w:val="center"/>
          </w:tcPr>
          <w:p w:rsidR="00104F93" w:rsidRPr="005C2188" w:rsidRDefault="00104F93" w:rsidP="00425AD1">
            <w:pPr>
              <w:spacing w:before="120" w:after="120"/>
              <w:jc w:val="center"/>
              <w:rPr>
                <w:rFonts w:ascii="Arial" w:hAnsi="Arial" w:cs="Arial"/>
                <w:sz w:val="22"/>
                <w:szCs w:val="22"/>
              </w:rPr>
            </w:pPr>
            <w:r w:rsidRPr="005C2188">
              <w:rPr>
                <w:rFonts w:ascii="Arial" w:hAnsi="Arial" w:cs="Arial"/>
                <w:sz w:val="22"/>
                <w:szCs w:val="22"/>
              </w:rPr>
              <w:t>($</w:t>
            </w:r>
            <w:r w:rsidR="005C2188" w:rsidRPr="005C2188">
              <w:rPr>
                <w:rFonts w:ascii="Arial" w:hAnsi="Arial" w:cs="Arial"/>
                <w:sz w:val="22"/>
                <w:szCs w:val="22"/>
              </w:rPr>
              <w:t>91,184,365</w:t>
            </w:r>
            <w:r w:rsidRPr="005C2188">
              <w:rPr>
                <w:rFonts w:ascii="Arial" w:hAnsi="Arial" w:cs="Arial"/>
                <w:sz w:val="22"/>
                <w:szCs w:val="22"/>
              </w:rPr>
              <w:t>)</w:t>
            </w:r>
          </w:p>
        </w:tc>
        <w:tc>
          <w:tcPr>
            <w:tcW w:w="162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71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r>
      <w:tr w:rsidR="00104F93" w:rsidRPr="00443074" w:rsidTr="00425AD1">
        <w:tc>
          <w:tcPr>
            <w:tcW w:w="14040" w:type="dxa"/>
            <w:gridSpan w:val="9"/>
            <w:vAlign w:val="center"/>
          </w:tcPr>
          <w:p w:rsidR="00104F93" w:rsidRPr="00443074" w:rsidRDefault="00104F93" w:rsidP="00425AD1">
            <w:pPr>
              <w:spacing w:before="120" w:after="120"/>
              <w:jc w:val="center"/>
              <w:rPr>
                <w:rFonts w:ascii="Arial" w:hAnsi="Arial" w:cs="Arial"/>
                <w:sz w:val="22"/>
                <w:szCs w:val="22"/>
              </w:rPr>
            </w:pPr>
            <w:r>
              <w:rPr>
                <w:rFonts w:ascii="Arial" w:hAnsi="Arial" w:cs="Arial"/>
                <w:sz w:val="22"/>
                <w:szCs w:val="22"/>
              </w:rPr>
              <w:t>Transportation Security</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Procedure Development</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62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62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c>
          <w:tcPr>
            <w:tcW w:w="171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CF21B6">
              <w:rPr>
                <w:rFonts w:ascii="Arial" w:hAnsi="Arial" w:cs="Arial"/>
                <w:sz w:val="22"/>
                <w:szCs w:val="22"/>
              </w:rPr>
              <w:t>0</w:t>
            </w:r>
          </w:p>
        </w:tc>
      </w:tr>
      <w:tr w:rsidR="00B66781" w:rsidRPr="00443074" w:rsidTr="00425AD1">
        <w:tc>
          <w:tcPr>
            <w:tcW w:w="1620" w:type="dxa"/>
            <w:shd w:val="clear" w:color="auto" w:fill="auto"/>
          </w:tcPr>
          <w:p w:rsidR="00B66781" w:rsidRPr="00443074" w:rsidRDefault="00B66781" w:rsidP="00443074">
            <w:pPr>
              <w:spacing w:before="120" w:after="120"/>
              <w:rPr>
                <w:rFonts w:ascii="Arial" w:hAnsi="Arial" w:cs="Arial"/>
                <w:sz w:val="22"/>
                <w:szCs w:val="22"/>
              </w:rPr>
            </w:pPr>
            <w:r>
              <w:rPr>
                <w:rFonts w:ascii="Arial" w:hAnsi="Arial" w:cs="Arial"/>
                <w:sz w:val="22"/>
                <w:szCs w:val="22"/>
              </w:rPr>
              <w:t>Training (Category 1)</w:t>
            </w:r>
          </w:p>
        </w:tc>
        <w:tc>
          <w:tcPr>
            <w:tcW w:w="1080" w:type="dxa"/>
            <w:shd w:val="clear" w:color="auto" w:fill="auto"/>
            <w:vAlign w:val="center"/>
          </w:tcPr>
          <w:p w:rsidR="00B66781"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080" w:type="dxa"/>
            <w:shd w:val="clear" w:color="auto" w:fill="auto"/>
            <w:vAlign w:val="center"/>
          </w:tcPr>
          <w:p w:rsidR="00B66781"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710" w:type="dxa"/>
            <w:shd w:val="clear" w:color="auto" w:fill="auto"/>
            <w:vAlign w:val="center"/>
          </w:tcPr>
          <w:p w:rsidR="00B66781"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620" w:type="dxa"/>
            <w:shd w:val="clear" w:color="auto" w:fill="auto"/>
            <w:vAlign w:val="center"/>
          </w:tcPr>
          <w:p w:rsidR="00B66781"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800" w:type="dxa"/>
            <w:vAlign w:val="center"/>
          </w:tcPr>
          <w:p w:rsidR="00B66781"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800" w:type="dxa"/>
            <w:vAlign w:val="center"/>
          </w:tcPr>
          <w:p w:rsidR="00B66781"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620" w:type="dxa"/>
            <w:vAlign w:val="center"/>
          </w:tcPr>
          <w:p w:rsidR="00B66781"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c>
          <w:tcPr>
            <w:tcW w:w="1710" w:type="dxa"/>
            <w:vAlign w:val="center"/>
          </w:tcPr>
          <w:p w:rsidR="00B66781" w:rsidRDefault="00E65926" w:rsidP="00425AD1">
            <w:pPr>
              <w:spacing w:before="120" w:after="120"/>
              <w:jc w:val="center"/>
              <w:rPr>
                <w:rFonts w:ascii="Arial" w:hAnsi="Arial" w:cs="Arial"/>
                <w:sz w:val="22"/>
                <w:szCs w:val="22"/>
              </w:rPr>
            </w:pPr>
            <w:r>
              <w:rPr>
                <w:rFonts w:ascii="Arial" w:hAnsi="Arial" w:cs="Arial"/>
                <w:sz w:val="22"/>
                <w:szCs w:val="22"/>
              </w:rPr>
              <w:t>$</w:t>
            </w:r>
            <w:r w:rsidR="00B66781">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License Verification</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$0</w:t>
            </w:r>
          </w:p>
        </w:tc>
        <w:tc>
          <w:tcPr>
            <w:tcW w:w="171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Preplanning and Coordination (Category 1)</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E65926"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bl>
    <w:p w:rsidR="001E53A2" w:rsidRDefault="001E53A2" w:rsidP="00443074">
      <w:pPr>
        <w:spacing w:before="120" w:after="120"/>
        <w:rPr>
          <w:rFonts w:ascii="Arial" w:hAnsi="Arial" w:cs="Arial"/>
          <w:sz w:val="22"/>
          <w:szCs w:val="22"/>
        </w:rPr>
        <w:sectPr w:rsidR="001E53A2" w:rsidSect="00753AD1">
          <w:headerReference w:type="default" r:id="rId26"/>
          <w:footerReference w:type="default" r:id="rId27"/>
          <w:pgSz w:w="15840" w:h="12240" w:orient="landscape" w:code="1"/>
          <w:pgMar w:top="1440" w:right="1440" w:bottom="1440" w:left="1440" w:header="1440" w:footer="1440" w:gutter="0"/>
          <w:cols w:space="720"/>
          <w:docGrid w:linePitch="272"/>
        </w:sect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710"/>
        <w:gridCol w:w="990"/>
        <w:gridCol w:w="1080"/>
        <w:gridCol w:w="1710"/>
        <w:gridCol w:w="1620"/>
        <w:gridCol w:w="1800"/>
        <w:gridCol w:w="1800"/>
        <w:gridCol w:w="1620"/>
        <w:gridCol w:w="1710"/>
      </w:tblGrid>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lastRenderedPageBreak/>
              <w:t>Post Notification (Category 1)</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Documentation (Category 1)</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Advance Notifications</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Protection of Category 1 Shipments</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C719CD" w:rsidRPr="00443074" w:rsidTr="00FA4791">
        <w:tc>
          <w:tcPr>
            <w:tcW w:w="1710" w:type="dxa"/>
            <w:shd w:val="clear" w:color="auto" w:fill="auto"/>
          </w:tcPr>
          <w:p w:rsidR="00C719CD" w:rsidRPr="00443074" w:rsidRDefault="00C719CD" w:rsidP="00443074">
            <w:pPr>
              <w:spacing w:before="120" w:after="120"/>
              <w:rPr>
                <w:rFonts w:ascii="Arial" w:hAnsi="Arial" w:cs="Arial"/>
                <w:sz w:val="22"/>
                <w:szCs w:val="22"/>
              </w:rPr>
            </w:pPr>
            <w:r>
              <w:rPr>
                <w:rFonts w:ascii="Arial" w:hAnsi="Arial" w:cs="Arial"/>
                <w:sz w:val="22"/>
                <w:szCs w:val="22"/>
              </w:rPr>
              <w:t>License verification (Category 2)</w:t>
            </w:r>
          </w:p>
        </w:tc>
        <w:tc>
          <w:tcPr>
            <w:tcW w:w="990" w:type="dxa"/>
            <w:shd w:val="clear" w:color="auto" w:fill="auto"/>
            <w:vAlign w:val="center"/>
          </w:tcPr>
          <w:p w:rsidR="00C719CD"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c>
          <w:tcPr>
            <w:tcW w:w="1080" w:type="dxa"/>
            <w:shd w:val="clear" w:color="auto" w:fill="auto"/>
            <w:vAlign w:val="center"/>
          </w:tcPr>
          <w:p w:rsidR="00C719CD"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c>
          <w:tcPr>
            <w:tcW w:w="1710" w:type="dxa"/>
            <w:shd w:val="clear" w:color="auto" w:fill="auto"/>
            <w:vAlign w:val="center"/>
          </w:tcPr>
          <w:p w:rsidR="00C719CD"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c>
          <w:tcPr>
            <w:tcW w:w="1620" w:type="dxa"/>
            <w:shd w:val="clear" w:color="auto" w:fill="auto"/>
            <w:vAlign w:val="center"/>
          </w:tcPr>
          <w:p w:rsidR="00C719CD" w:rsidRPr="00443074" w:rsidRDefault="00C719CD" w:rsidP="00425AD1">
            <w:pPr>
              <w:spacing w:before="120" w:after="120"/>
              <w:jc w:val="center"/>
              <w:rPr>
                <w:rFonts w:ascii="Arial" w:hAnsi="Arial" w:cs="Arial"/>
                <w:sz w:val="22"/>
                <w:szCs w:val="22"/>
              </w:rPr>
            </w:pPr>
            <w:r>
              <w:rPr>
                <w:rFonts w:ascii="Arial" w:hAnsi="Arial" w:cs="Arial"/>
                <w:sz w:val="22"/>
                <w:szCs w:val="22"/>
              </w:rPr>
              <w:t>($206,250)</w:t>
            </w:r>
          </w:p>
        </w:tc>
        <w:tc>
          <w:tcPr>
            <w:tcW w:w="1800" w:type="dxa"/>
            <w:vAlign w:val="center"/>
          </w:tcPr>
          <w:p w:rsidR="00C719CD"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c>
          <w:tcPr>
            <w:tcW w:w="1800" w:type="dxa"/>
            <w:vAlign w:val="center"/>
          </w:tcPr>
          <w:p w:rsidR="00C719CD" w:rsidRDefault="00C719CD" w:rsidP="00425AD1">
            <w:pPr>
              <w:spacing w:before="120" w:after="120"/>
              <w:jc w:val="center"/>
              <w:rPr>
                <w:rFonts w:ascii="Arial" w:hAnsi="Arial" w:cs="Arial"/>
                <w:sz w:val="22"/>
                <w:szCs w:val="22"/>
              </w:rPr>
            </w:pPr>
            <w:r>
              <w:rPr>
                <w:rFonts w:ascii="Arial" w:hAnsi="Arial" w:cs="Arial"/>
                <w:sz w:val="22"/>
                <w:szCs w:val="22"/>
              </w:rPr>
              <w:t>($206,250)</w:t>
            </w:r>
          </w:p>
        </w:tc>
        <w:tc>
          <w:tcPr>
            <w:tcW w:w="1620" w:type="dxa"/>
            <w:vAlign w:val="center"/>
          </w:tcPr>
          <w:p w:rsidR="00C719CD"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c>
          <w:tcPr>
            <w:tcW w:w="1710" w:type="dxa"/>
            <w:vAlign w:val="center"/>
          </w:tcPr>
          <w:p w:rsidR="00C719CD" w:rsidRDefault="00F851DA" w:rsidP="00425AD1">
            <w:pPr>
              <w:spacing w:before="120" w:after="120"/>
              <w:jc w:val="center"/>
              <w:rPr>
                <w:rFonts w:ascii="Arial" w:hAnsi="Arial" w:cs="Arial"/>
                <w:sz w:val="22"/>
                <w:szCs w:val="22"/>
              </w:rPr>
            </w:pPr>
            <w:r>
              <w:rPr>
                <w:rFonts w:ascii="Arial" w:hAnsi="Arial" w:cs="Arial"/>
                <w:sz w:val="22"/>
                <w:szCs w:val="22"/>
              </w:rPr>
              <w:t>$</w:t>
            </w:r>
            <w:r w:rsidR="00C719CD">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Preplanning and Coordination (Category 2)</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Post Notification (Category 2)</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24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FA4791">
        <w:tc>
          <w:tcPr>
            <w:tcW w:w="171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Documentation (Category 2)</w:t>
            </w:r>
          </w:p>
        </w:tc>
        <w:tc>
          <w:tcPr>
            <w:tcW w:w="99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bl>
    <w:p w:rsidR="001E53A2" w:rsidRDefault="001E53A2" w:rsidP="00443074">
      <w:pPr>
        <w:spacing w:before="120" w:after="120"/>
        <w:rPr>
          <w:rFonts w:ascii="Arial" w:hAnsi="Arial" w:cs="Arial"/>
          <w:sz w:val="22"/>
          <w:szCs w:val="22"/>
        </w:rPr>
        <w:sectPr w:rsidR="001E53A2" w:rsidSect="00753AD1">
          <w:headerReference w:type="default" r:id="rId28"/>
          <w:footerReference w:type="default" r:id="rId29"/>
          <w:pgSz w:w="15840" w:h="12240" w:orient="landscape" w:code="1"/>
          <w:pgMar w:top="1440" w:right="1440" w:bottom="1440" w:left="1440" w:header="1440" w:footer="1440" w:gutter="0"/>
          <w:cols w:space="720"/>
          <w:docGrid w:linePitch="272"/>
        </w:sectPr>
      </w:pPr>
    </w:p>
    <w:tbl>
      <w:tblPr>
        <w:tblW w:w="1404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620"/>
        <w:gridCol w:w="1080"/>
        <w:gridCol w:w="1080"/>
        <w:gridCol w:w="1710"/>
        <w:gridCol w:w="1620"/>
        <w:gridCol w:w="1800"/>
        <w:gridCol w:w="1800"/>
        <w:gridCol w:w="1620"/>
        <w:gridCol w:w="1710"/>
      </w:tblGrid>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lastRenderedPageBreak/>
              <w:t>Protection of Category 2 Shipments</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Notification of Revisions</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Subtotal for transportation Security</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shd w:val="clear" w:color="auto" w:fill="auto"/>
            <w:vAlign w:val="center"/>
          </w:tcPr>
          <w:p w:rsidR="00104F93" w:rsidRPr="00443074" w:rsidRDefault="00C719CD" w:rsidP="00425AD1">
            <w:pPr>
              <w:spacing w:before="120" w:after="120"/>
              <w:jc w:val="center"/>
              <w:rPr>
                <w:rFonts w:ascii="Arial" w:hAnsi="Arial" w:cs="Arial"/>
                <w:sz w:val="22"/>
                <w:szCs w:val="22"/>
              </w:rPr>
            </w:pPr>
            <w:r>
              <w:rPr>
                <w:rFonts w:ascii="Arial" w:hAnsi="Arial" w:cs="Arial"/>
                <w:sz w:val="22"/>
                <w:szCs w:val="22"/>
              </w:rPr>
              <w:t>($206,250)</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C719CD" w:rsidP="00425AD1">
            <w:pPr>
              <w:spacing w:before="120" w:after="120"/>
              <w:jc w:val="center"/>
              <w:rPr>
                <w:rFonts w:ascii="Arial" w:hAnsi="Arial" w:cs="Arial"/>
                <w:sz w:val="22"/>
                <w:szCs w:val="22"/>
              </w:rPr>
            </w:pPr>
            <w:r>
              <w:rPr>
                <w:rFonts w:ascii="Arial" w:hAnsi="Arial" w:cs="Arial"/>
                <w:sz w:val="22"/>
                <w:szCs w:val="22"/>
              </w:rPr>
              <w:t>($206,250)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4040" w:type="dxa"/>
            <w:gridSpan w:val="9"/>
            <w:vAlign w:val="center"/>
          </w:tcPr>
          <w:p w:rsidR="00104F93" w:rsidRPr="00443074" w:rsidRDefault="00104F93" w:rsidP="00425AD1">
            <w:pPr>
              <w:spacing w:before="120" w:after="120"/>
              <w:jc w:val="center"/>
              <w:rPr>
                <w:rFonts w:ascii="Arial" w:hAnsi="Arial" w:cs="Arial"/>
                <w:sz w:val="22"/>
                <w:szCs w:val="22"/>
              </w:rPr>
            </w:pPr>
            <w:r>
              <w:rPr>
                <w:rFonts w:ascii="Arial" w:hAnsi="Arial" w:cs="Arial"/>
                <w:sz w:val="22"/>
                <w:szCs w:val="22"/>
              </w:rPr>
              <w:t>Records and Reporting</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Records</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E911F8">
              <w:rPr>
                <w:rFonts w:ascii="Arial" w:hAnsi="Arial" w:cs="Arial"/>
                <w:sz w:val="22"/>
                <w:szCs w:val="22"/>
              </w:rPr>
              <w:t>350,000</w:t>
            </w:r>
            <w:r w:rsidRPr="00443074">
              <w:rPr>
                <w:rFonts w:ascii="Arial" w:hAnsi="Arial" w:cs="Arial"/>
                <w:sz w:val="22"/>
                <w:szCs w:val="22"/>
              </w:rPr>
              <w:t>)</w:t>
            </w:r>
          </w:p>
        </w:tc>
        <w:tc>
          <w:tcPr>
            <w:tcW w:w="1800" w:type="dxa"/>
            <w:vAlign w:val="center"/>
          </w:tcPr>
          <w:p w:rsidR="00104F93" w:rsidRPr="00443074" w:rsidRDefault="00E911F8" w:rsidP="00425AD1">
            <w:pPr>
              <w:spacing w:before="120" w:after="120"/>
              <w:jc w:val="center"/>
              <w:rPr>
                <w:rFonts w:ascii="Arial" w:hAnsi="Arial" w:cs="Arial"/>
                <w:sz w:val="22"/>
                <w:szCs w:val="22"/>
              </w:rPr>
            </w:pPr>
            <w:r>
              <w:rPr>
                <w:rFonts w:ascii="Arial" w:hAnsi="Arial" w:cs="Arial"/>
                <w:sz w:val="22"/>
                <w:szCs w:val="22"/>
              </w:rPr>
              <w:t>($775,000)</w:t>
            </w:r>
          </w:p>
        </w:tc>
        <w:tc>
          <w:tcPr>
            <w:tcW w:w="1800" w:type="dxa"/>
            <w:vAlign w:val="center"/>
          </w:tcPr>
          <w:p w:rsidR="00104F93" w:rsidRPr="00443074" w:rsidRDefault="00E911F8" w:rsidP="00425AD1">
            <w:pPr>
              <w:spacing w:before="120" w:after="120"/>
              <w:jc w:val="center"/>
              <w:rPr>
                <w:rFonts w:ascii="Arial" w:hAnsi="Arial" w:cs="Arial"/>
                <w:sz w:val="22"/>
                <w:szCs w:val="22"/>
              </w:rPr>
            </w:pPr>
            <w:r>
              <w:rPr>
                <w:rFonts w:ascii="Arial" w:hAnsi="Arial" w:cs="Arial"/>
                <w:sz w:val="22"/>
                <w:szCs w:val="22"/>
              </w:rPr>
              <w:t>($1,125,000)</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Event Notification</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08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710" w:type="dxa"/>
            <w:shd w:val="clear" w:color="auto" w:fill="auto"/>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104F93" w:rsidRPr="00443074">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460707">
              <w:rPr>
                <w:rFonts w:ascii="Arial" w:hAnsi="Arial" w:cs="Arial"/>
                <w:sz w:val="22"/>
                <w:szCs w:val="22"/>
              </w:rPr>
              <w:t>8,626</w:t>
            </w:r>
            <w:r w:rsidRPr="00443074">
              <w:rPr>
                <w:rFonts w:ascii="Arial" w:hAnsi="Arial" w:cs="Arial"/>
                <w:sz w:val="22"/>
                <w:szCs w:val="22"/>
              </w:rPr>
              <w:t>)</w:t>
            </w:r>
          </w:p>
        </w:tc>
        <w:tc>
          <w:tcPr>
            <w:tcW w:w="180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104F93" w:rsidRPr="00443074" w:rsidRDefault="00E911F8" w:rsidP="00425AD1">
            <w:pPr>
              <w:spacing w:before="120" w:after="120"/>
              <w:jc w:val="center"/>
              <w:rPr>
                <w:rFonts w:ascii="Arial" w:hAnsi="Arial" w:cs="Arial"/>
                <w:sz w:val="22"/>
                <w:szCs w:val="22"/>
              </w:rPr>
            </w:pPr>
            <w:r w:rsidRPr="00443074">
              <w:rPr>
                <w:rFonts w:ascii="Arial" w:hAnsi="Arial" w:cs="Arial"/>
                <w:sz w:val="22"/>
                <w:szCs w:val="22"/>
              </w:rPr>
              <w:t>($</w:t>
            </w:r>
            <w:r w:rsidR="00460707">
              <w:rPr>
                <w:rFonts w:ascii="Arial" w:hAnsi="Arial" w:cs="Arial"/>
                <w:sz w:val="22"/>
                <w:szCs w:val="22"/>
              </w:rPr>
              <w:t>8,626</w:t>
            </w:r>
            <w:r w:rsidRPr="00443074">
              <w:rPr>
                <w:rFonts w:ascii="Arial" w:hAnsi="Arial" w:cs="Arial"/>
                <w:sz w:val="22"/>
                <w:szCs w:val="22"/>
              </w:rPr>
              <w:t>)</w:t>
            </w:r>
          </w:p>
        </w:tc>
        <w:tc>
          <w:tcPr>
            <w:tcW w:w="162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E911F8" w:rsidRPr="00443074" w:rsidTr="00425AD1">
        <w:tc>
          <w:tcPr>
            <w:tcW w:w="1620" w:type="dxa"/>
            <w:shd w:val="clear" w:color="auto" w:fill="auto"/>
          </w:tcPr>
          <w:p w:rsidR="00E911F8" w:rsidRPr="00443074" w:rsidRDefault="00E911F8" w:rsidP="00443074">
            <w:pPr>
              <w:spacing w:before="120" w:after="120"/>
              <w:rPr>
                <w:rFonts w:ascii="Arial" w:hAnsi="Arial" w:cs="Arial"/>
                <w:sz w:val="22"/>
                <w:szCs w:val="22"/>
              </w:rPr>
            </w:pPr>
            <w:r>
              <w:rPr>
                <w:rFonts w:ascii="Arial" w:hAnsi="Arial" w:cs="Arial"/>
                <w:sz w:val="22"/>
                <w:szCs w:val="22"/>
              </w:rPr>
              <w:t>Suspicious Activity Reports</w:t>
            </w:r>
          </w:p>
        </w:tc>
        <w:tc>
          <w:tcPr>
            <w:tcW w:w="1080" w:type="dxa"/>
            <w:shd w:val="clear" w:color="auto" w:fill="auto"/>
            <w:vAlign w:val="center"/>
          </w:tcPr>
          <w:p w:rsidR="00E911F8" w:rsidRPr="00443074" w:rsidRDefault="00E911F8" w:rsidP="00425AD1">
            <w:pPr>
              <w:spacing w:before="120" w:after="120"/>
              <w:jc w:val="center"/>
              <w:rPr>
                <w:rFonts w:ascii="Arial" w:hAnsi="Arial" w:cs="Arial"/>
                <w:sz w:val="22"/>
                <w:szCs w:val="22"/>
              </w:rPr>
            </w:pPr>
            <w:r>
              <w:rPr>
                <w:rFonts w:ascii="Arial" w:hAnsi="Arial" w:cs="Arial"/>
                <w:sz w:val="22"/>
                <w:szCs w:val="22"/>
              </w:rPr>
              <w:t>NA</w:t>
            </w:r>
          </w:p>
        </w:tc>
        <w:tc>
          <w:tcPr>
            <w:tcW w:w="1080" w:type="dxa"/>
            <w:shd w:val="clear" w:color="auto" w:fill="auto"/>
            <w:vAlign w:val="center"/>
          </w:tcPr>
          <w:p w:rsidR="00E911F8" w:rsidRPr="00443074" w:rsidRDefault="00E911F8" w:rsidP="00425AD1">
            <w:pPr>
              <w:spacing w:before="120" w:after="120"/>
              <w:jc w:val="center"/>
              <w:rPr>
                <w:rFonts w:ascii="Arial" w:hAnsi="Arial" w:cs="Arial"/>
                <w:sz w:val="22"/>
                <w:szCs w:val="22"/>
              </w:rPr>
            </w:pPr>
            <w:r>
              <w:rPr>
                <w:rFonts w:ascii="Arial" w:hAnsi="Arial" w:cs="Arial"/>
                <w:sz w:val="22"/>
                <w:szCs w:val="22"/>
              </w:rPr>
              <w:t>NA</w:t>
            </w:r>
          </w:p>
        </w:tc>
        <w:tc>
          <w:tcPr>
            <w:tcW w:w="1710" w:type="dxa"/>
            <w:shd w:val="clear" w:color="auto" w:fill="auto"/>
            <w:vAlign w:val="center"/>
          </w:tcPr>
          <w:p w:rsidR="00E911F8" w:rsidRPr="00443074"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shd w:val="clear" w:color="auto" w:fill="auto"/>
            <w:vAlign w:val="center"/>
          </w:tcPr>
          <w:p w:rsidR="00E911F8" w:rsidRPr="00443074" w:rsidRDefault="00E911F8" w:rsidP="00425AD1">
            <w:pPr>
              <w:spacing w:before="120" w:after="120"/>
              <w:jc w:val="center"/>
              <w:rPr>
                <w:rFonts w:ascii="Arial" w:hAnsi="Arial" w:cs="Arial"/>
                <w:sz w:val="22"/>
                <w:szCs w:val="22"/>
              </w:rPr>
            </w:pPr>
            <w:r>
              <w:rPr>
                <w:rFonts w:ascii="Arial" w:hAnsi="Arial" w:cs="Arial"/>
                <w:sz w:val="22"/>
                <w:szCs w:val="22"/>
              </w:rPr>
              <w:t>($</w:t>
            </w:r>
            <w:r w:rsidR="00460707">
              <w:rPr>
                <w:rFonts w:ascii="Arial" w:hAnsi="Arial" w:cs="Arial"/>
                <w:sz w:val="22"/>
                <w:szCs w:val="22"/>
              </w:rPr>
              <w:t>1,375</w:t>
            </w:r>
            <w:r>
              <w:rPr>
                <w:rFonts w:ascii="Arial" w:hAnsi="Arial" w:cs="Arial"/>
                <w:sz w:val="22"/>
                <w:szCs w:val="22"/>
              </w:rPr>
              <w:t>)</w:t>
            </w:r>
          </w:p>
        </w:tc>
        <w:tc>
          <w:tcPr>
            <w:tcW w:w="1800" w:type="dxa"/>
            <w:vAlign w:val="center"/>
          </w:tcPr>
          <w:p w:rsidR="00E911F8" w:rsidRDefault="00F851DA"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800" w:type="dxa"/>
            <w:vAlign w:val="center"/>
          </w:tcPr>
          <w:p w:rsidR="00E911F8" w:rsidRPr="00443074" w:rsidRDefault="00E911F8" w:rsidP="00425AD1">
            <w:pPr>
              <w:spacing w:before="120" w:after="120"/>
              <w:jc w:val="center"/>
              <w:rPr>
                <w:rFonts w:ascii="Arial" w:hAnsi="Arial" w:cs="Arial"/>
                <w:sz w:val="22"/>
                <w:szCs w:val="22"/>
              </w:rPr>
            </w:pPr>
            <w:r>
              <w:rPr>
                <w:rFonts w:ascii="Arial" w:hAnsi="Arial" w:cs="Arial"/>
                <w:sz w:val="22"/>
                <w:szCs w:val="22"/>
              </w:rPr>
              <w:t>($</w:t>
            </w:r>
            <w:r w:rsidR="00460707">
              <w:rPr>
                <w:rFonts w:ascii="Arial" w:hAnsi="Arial" w:cs="Arial"/>
                <w:sz w:val="22"/>
                <w:szCs w:val="22"/>
              </w:rPr>
              <w:t>2,750</w:t>
            </w:r>
            <w:r>
              <w:rPr>
                <w:rFonts w:ascii="Arial" w:hAnsi="Arial" w:cs="Arial"/>
                <w:sz w:val="22"/>
                <w:szCs w:val="22"/>
              </w:rPr>
              <w:t>)</w:t>
            </w:r>
          </w:p>
        </w:tc>
        <w:tc>
          <w:tcPr>
            <w:tcW w:w="1620" w:type="dxa"/>
            <w:vAlign w:val="center"/>
          </w:tcPr>
          <w:p w:rsidR="00E911F8" w:rsidRDefault="00E911F8" w:rsidP="00425AD1">
            <w:pPr>
              <w:spacing w:before="120" w:after="120"/>
              <w:jc w:val="center"/>
              <w:rPr>
                <w:rFonts w:ascii="Arial" w:hAnsi="Arial" w:cs="Arial"/>
                <w:sz w:val="22"/>
                <w:szCs w:val="22"/>
              </w:rPr>
            </w:pPr>
            <w:r>
              <w:rPr>
                <w:rFonts w:ascii="Arial" w:hAnsi="Arial" w:cs="Arial"/>
                <w:sz w:val="22"/>
                <w:szCs w:val="22"/>
              </w:rPr>
              <w:t>NA</w:t>
            </w:r>
          </w:p>
        </w:tc>
        <w:tc>
          <w:tcPr>
            <w:tcW w:w="1710" w:type="dxa"/>
            <w:vAlign w:val="center"/>
          </w:tcPr>
          <w:p w:rsidR="00E911F8" w:rsidRDefault="00E911F8" w:rsidP="00425AD1">
            <w:pPr>
              <w:spacing w:before="120" w:after="120"/>
              <w:jc w:val="center"/>
              <w:rPr>
                <w:rFonts w:ascii="Arial" w:hAnsi="Arial" w:cs="Arial"/>
                <w:sz w:val="22"/>
                <w:szCs w:val="22"/>
              </w:rPr>
            </w:pPr>
            <w:r>
              <w:rPr>
                <w:rFonts w:ascii="Arial" w:hAnsi="Arial" w:cs="Arial"/>
                <w:sz w:val="22"/>
                <w:szCs w:val="22"/>
              </w:rPr>
              <w:t>NA</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Subtotal for Records and Reporting</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710" w:type="dxa"/>
            <w:shd w:val="clear" w:color="auto" w:fill="auto"/>
            <w:vAlign w:val="center"/>
          </w:tcPr>
          <w:p w:rsidR="00104F93" w:rsidRPr="00443074" w:rsidRDefault="00C91BAF"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62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460707">
              <w:rPr>
                <w:rFonts w:ascii="Arial" w:hAnsi="Arial" w:cs="Arial"/>
                <w:sz w:val="22"/>
                <w:szCs w:val="22"/>
              </w:rPr>
              <w:t>360,001</w:t>
            </w:r>
            <w:r w:rsidRPr="00443074">
              <w:rPr>
                <w:rFonts w:ascii="Arial" w:hAnsi="Arial" w:cs="Arial"/>
                <w:sz w:val="22"/>
                <w:szCs w:val="22"/>
              </w:rPr>
              <w:t>)</w:t>
            </w:r>
          </w:p>
        </w:tc>
        <w:tc>
          <w:tcPr>
            <w:tcW w:w="1800" w:type="dxa"/>
            <w:vAlign w:val="center"/>
          </w:tcPr>
          <w:p w:rsidR="00104F93" w:rsidRPr="00443074" w:rsidRDefault="00E911F8" w:rsidP="00425AD1">
            <w:pPr>
              <w:spacing w:before="120" w:after="120"/>
              <w:jc w:val="center"/>
              <w:rPr>
                <w:rFonts w:ascii="Arial" w:hAnsi="Arial" w:cs="Arial"/>
                <w:sz w:val="22"/>
                <w:szCs w:val="22"/>
              </w:rPr>
            </w:pPr>
            <w:r>
              <w:rPr>
                <w:rFonts w:ascii="Arial" w:hAnsi="Arial" w:cs="Arial"/>
                <w:sz w:val="22"/>
                <w:szCs w:val="22"/>
              </w:rPr>
              <w:t>($775,000)</w:t>
            </w:r>
          </w:p>
        </w:tc>
        <w:tc>
          <w:tcPr>
            <w:tcW w:w="1800" w:type="dxa"/>
            <w:vAlign w:val="center"/>
          </w:tcPr>
          <w:p w:rsidR="00104F93" w:rsidRPr="00443074" w:rsidRDefault="002A6DDE" w:rsidP="00425AD1">
            <w:pPr>
              <w:spacing w:before="120" w:after="120"/>
              <w:jc w:val="center"/>
              <w:rPr>
                <w:rFonts w:ascii="Arial" w:hAnsi="Arial" w:cs="Arial"/>
                <w:sz w:val="22"/>
                <w:szCs w:val="22"/>
              </w:rPr>
            </w:pPr>
            <w:r>
              <w:rPr>
                <w:rFonts w:ascii="Arial" w:hAnsi="Arial" w:cs="Arial"/>
                <w:sz w:val="22"/>
                <w:szCs w:val="22"/>
              </w:rPr>
              <w:t>($</w:t>
            </w:r>
            <w:r w:rsidR="00C91BAF">
              <w:rPr>
                <w:rFonts w:ascii="Arial" w:hAnsi="Arial" w:cs="Arial"/>
                <w:sz w:val="22"/>
                <w:szCs w:val="22"/>
              </w:rPr>
              <w:t>1,</w:t>
            </w:r>
            <w:r w:rsidR="00460707">
              <w:rPr>
                <w:rFonts w:ascii="Arial" w:hAnsi="Arial" w:cs="Arial"/>
                <w:sz w:val="22"/>
                <w:szCs w:val="22"/>
              </w:rPr>
              <w:t>136,376</w:t>
            </w:r>
            <w:r>
              <w:rPr>
                <w:rFonts w:ascii="Arial" w:hAnsi="Arial" w:cs="Arial"/>
                <w:sz w:val="22"/>
                <w:szCs w:val="22"/>
              </w:rPr>
              <w:t>)</w:t>
            </w:r>
          </w:p>
        </w:tc>
        <w:tc>
          <w:tcPr>
            <w:tcW w:w="1620" w:type="dxa"/>
            <w:vAlign w:val="center"/>
          </w:tcPr>
          <w:p w:rsidR="00104F93" w:rsidRPr="00443074" w:rsidRDefault="00C91BAF"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c>
          <w:tcPr>
            <w:tcW w:w="1710" w:type="dxa"/>
            <w:vAlign w:val="center"/>
          </w:tcPr>
          <w:p w:rsidR="00104F93" w:rsidRPr="00443074" w:rsidRDefault="00C91BAF" w:rsidP="00425AD1">
            <w:pPr>
              <w:spacing w:before="120" w:after="120"/>
              <w:jc w:val="center"/>
              <w:rPr>
                <w:rFonts w:ascii="Arial" w:hAnsi="Arial" w:cs="Arial"/>
                <w:sz w:val="22"/>
                <w:szCs w:val="22"/>
              </w:rPr>
            </w:pPr>
            <w:r>
              <w:rPr>
                <w:rFonts w:ascii="Arial" w:hAnsi="Arial" w:cs="Arial"/>
                <w:sz w:val="22"/>
                <w:szCs w:val="22"/>
              </w:rPr>
              <w:t>$</w:t>
            </w:r>
            <w:r w:rsidR="00E911F8">
              <w:rPr>
                <w:rFonts w:ascii="Arial" w:hAnsi="Arial" w:cs="Arial"/>
                <w:sz w:val="22"/>
                <w:szCs w:val="22"/>
              </w:rPr>
              <w:t>0</w:t>
            </w:r>
          </w:p>
        </w:tc>
      </w:tr>
      <w:tr w:rsidR="00104F93" w:rsidRPr="00443074" w:rsidTr="00425AD1">
        <w:tc>
          <w:tcPr>
            <w:tcW w:w="1620" w:type="dxa"/>
            <w:shd w:val="clear" w:color="auto" w:fill="auto"/>
          </w:tcPr>
          <w:p w:rsidR="00104F93" w:rsidRPr="00443074" w:rsidRDefault="00104F93" w:rsidP="00443074">
            <w:pPr>
              <w:spacing w:before="120" w:after="120"/>
              <w:rPr>
                <w:rFonts w:ascii="Arial" w:hAnsi="Arial" w:cs="Arial"/>
                <w:sz w:val="22"/>
                <w:szCs w:val="22"/>
              </w:rPr>
            </w:pPr>
            <w:r w:rsidRPr="00443074">
              <w:rPr>
                <w:rFonts w:ascii="Arial" w:hAnsi="Arial" w:cs="Arial"/>
                <w:sz w:val="22"/>
                <w:szCs w:val="22"/>
              </w:rPr>
              <w:t>TOTAL</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08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$0</w:t>
            </w:r>
          </w:p>
        </w:tc>
        <w:tc>
          <w:tcPr>
            <w:tcW w:w="1710" w:type="dxa"/>
            <w:shd w:val="clear" w:color="auto" w:fill="auto"/>
            <w:vAlign w:val="center"/>
          </w:tcPr>
          <w:p w:rsidR="00104F93" w:rsidRPr="00443074" w:rsidRDefault="00104F93" w:rsidP="00425AD1">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32,725,000</w:t>
            </w:r>
            <w:r w:rsidRPr="00443074">
              <w:rPr>
                <w:rFonts w:ascii="Arial" w:hAnsi="Arial" w:cs="Arial"/>
                <w:sz w:val="22"/>
                <w:szCs w:val="22"/>
              </w:rPr>
              <w:t>)</w:t>
            </w:r>
          </w:p>
        </w:tc>
        <w:tc>
          <w:tcPr>
            <w:tcW w:w="1620" w:type="dxa"/>
            <w:shd w:val="clear" w:color="auto" w:fill="auto"/>
            <w:vAlign w:val="center"/>
          </w:tcPr>
          <w:p w:rsidR="00104F93" w:rsidRPr="00443074" w:rsidRDefault="00104F93" w:rsidP="00F851DA">
            <w:pPr>
              <w:spacing w:before="120" w:after="120"/>
              <w:jc w:val="center"/>
              <w:rPr>
                <w:rFonts w:ascii="Arial" w:hAnsi="Arial" w:cs="Arial"/>
                <w:sz w:val="22"/>
                <w:szCs w:val="22"/>
              </w:rPr>
            </w:pPr>
            <w:r w:rsidRPr="00443074">
              <w:rPr>
                <w:rFonts w:ascii="Arial" w:hAnsi="Arial" w:cs="Arial"/>
                <w:sz w:val="22"/>
                <w:szCs w:val="22"/>
              </w:rPr>
              <w:t>($</w:t>
            </w:r>
            <w:r w:rsidR="00B66B1E">
              <w:rPr>
                <w:rFonts w:ascii="Arial" w:hAnsi="Arial" w:cs="Arial"/>
                <w:sz w:val="22"/>
                <w:szCs w:val="22"/>
              </w:rPr>
              <w:t>30,</w:t>
            </w:r>
            <w:r w:rsidR="00F851DA">
              <w:rPr>
                <w:rFonts w:ascii="Arial" w:hAnsi="Arial" w:cs="Arial"/>
                <w:sz w:val="22"/>
                <w:szCs w:val="22"/>
              </w:rPr>
              <w:t>430,971</w:t>
            </w:r>
            <w:r w:rsidRPr="00443074">
              <w:rPr>
                <w:rFonts w:ascii="Arial" w:hAnsi="Arial" w:cs="Arial"/>
                <w:sz w:val="22"/>
                <w:szCs w:val="22"/>
              </w:rPr>
              <w:t>)</w:t>
            </w:r>
          </w:p>
        </w:tc>
        <w:tc>
          <w:tcPr>
            <w:tcW w:w="1800" w:type="dxa"/>
            <w:vAlign w:val="center"/>
          </w:tcPr>
          <w:p w:rsidR="00104F93" w:rsidRPr="001076D0" w:rsidRDefault="00E911F8" w:rsidP="00425AD1">
            <w:pPr>
              <w:spacing w:before="120" w:after="120"/>
              <w:jc w:val="center"/>
              <w:rPr>
                <w:rFonts w:ascii="Arial" w:hAnsi="Arial" w:cs="Arial"/>
                <w:sz w:val="22"/>
                <w:szCs w:val="22"/>
              </w:rPr>
            </w:pPr>
            <w:r w:rsidRPr="001076D0">
              <w:rPr>
                <w:rFonts w:ascii="Arial" w:hAnsi="Arial" w:cs="Arial"/>
                <w:sz w:val="22"/>
                <w:szCs w:val="22"/>
              </w:rPr>
              <w:t>($</w:t>
            </w:r>
            <w:r w:rsidR="00B66B1E">
              <w:rPr>
                <w:rFonts w:ascii="Arial" w:hAnsi="Arial" w:cs="Arial"/>
                <w:sz w:val="22"/>
                <w:szCs w:val="22"/>
              </w:rPr>
              <w:t>229,161,213</w:t>
            </w:r>
            <w:r w:rsidRPr="001076D0">
              <w:rPr>
                <w:rFonts w:ascii="Arial" w:hAnsi="Arial" w:cs="Arial"/>
                <w:sz w:val="22"/>
                <w:szCs w:val="22"/>
              </w:rPr>
              <w:t>)</w:t>
            </w:r>
          </w:p>
        </w:tc>
        <w:tc>
          <w:tcPr>
            <w:tcW w:w="1800" w:type="dxa"/>
            <w:vAlign w:val="center"/>
          </w:tcPr>
          <w:p w:rsidR="00104F93" w:rsidRPr="001076D0" w:rsidRDefault="00E911F8" w:rsidP="00F851DA">
            <w:pPr>
              <w:spacing w:before="120" w:after="120"/>
              <w:jc w:val="center"/>
              <w:rPr>
                <w:rFonts w:ascii="Arial" w:hAnsi="Arial" w:cs="Arial"/>
                <w:sz w:val="22"/>
                <w:szCs w:val="22"/>
              </w:rPr>
            </w:pPr>
            <w:r w:rsidRPr="001076D0">
              <w:rPr>
                <w:rFonts w:ascii="Arial" w:hAnsi="Arial" w:cs="Arial"/>
                <w:sz w:val="22"/>
                <w:szCs w:val="22"/>
              </w:rPr>
              <w:t>($</w:t>
            </w:r>
            <w:r w:rsidR="00B66B1E">
              <w:rPr>
                <w:rFonts w:ascii="Arial" w:hAnsi="Arial" w:cs="Arial"/>
                <w:sz w:val="22"/>
                <w:szCs w:val="22"/>
              </w:rPr>
              <w:t>114,</w:t>
            </w:r>
            <w:r w:rsidR="00F851DA">
              <w:rPr>
                <w:rFonts w:ascii="Arial" w:hAnsi="Arial" w:cs="Arial"/>
                <w:sz w:val="22"/>
                <w:szCs w:val="22"/>
              </w:rPr>
              <w:t>494,202</w:t>
            </w:r>
            <w:r w:rsidRPr="001076D0">
              <w:rPr>
                <w:rFonts w:ascii="Arial" w:hAnsi="Arial" w:cs="Arial"/>
                <w:sz w:val="22"/>
                <w:szCs w:val="22"/>
              </w:rPr>
              <w:t>)</w:t>
            </w:r>
          </w:p>
        </w:tc>
        <w:tc>
          <w:tcPr>
            <w:tcW w:w="1620" w:type="dxa"/>
            <w:vAlign w:val="center"/>
          </w:tcPr>
          <w:p w:rsidR="00104F93" w:rsidRPr="00B66781" w:rsidRDefault="00C91BAF" w:rsidP="00425AD1">
            <w:pPr>
              <w:spacing w:before="120" w:after="120"/>
              <w:jc w:val="center"/>
              <w:rPr>
                <w:rFonts w:ascii="Arial" w:hAnsi="Arial" w:cs="Arial"/>
                <w:sz w:val="22"/>
                <w:szCs w:val="22"/>
              </w:rPr>
            </w:pPr>
            <w:r>
              <w:rPr>
                <w:rFonts w:ascii="Arial" w:hAnsi="Arial" w:cs="Arial"/>
                <w:sz w:val="22"/>
                <w:szCs w:val="22"/>
              </w:rPr>
              <w:t>$0</w:t>
            </w:r>
          </w:p>
        </w:tc>
        <w:tc>
          <w:tcPr>
            <w:tcW w:w="1710" w:type="dxa"/>
            <w:vAlign w:val="center"/>
          </w:tcPr>
          <w:p w:rsidR="00104F93" w:rsidRPr="00B66781" w:rsidRDefault="00C91BAF" w:rsidP="00425AD1">
            <w:pPr>
              <w:spacing w:before="120" w:after="120"/>
              <w:jc w:val="center"/>
              <w:rPr>
                <w:rFonts w:ascii="Arial" w:hAnsi="Arial" w:cs="Arial"/>
                <w:sz w:val="22"/>
                <w:szCs w:val="22"/>
              </w:rPr>
            </w:pPr>
            <w:r>
              <w:rPr>
                <w:rFonts w:ascii="Arial" w:hAnsi="Arial" w:cs="Arial"/>
                <w:sz w:val="22"/>
                <w:szCs w:val="22"/>
              </w:rPr>
              <w:t>$0</w:t>
            </w:r>
          </w:p>
        </w:tc>
      </w:tr>
    </w:tbl>
    <w:p w:rsidR="001E53A2" w:rsidRDefault="001E53A2" w:rsidP="006E472E">
      <w:pPr>
        <w:rPr>
          <w:rFonts w:ascii="Arial" w:hAnsi="Arial" w:cs="Arial"/>
          <w:sz w:val="22"/>
          <w:szCs w:val="22"/>
        </w:rPr>
        <w:sectPr w:rsidR="001E53A2" w:rsidSect="00753AD1">
          <w:headerReference w:type="default" r:id="rId30"/>
          <w:footerReference w:type="default" r:id="rId31"/>
          <w:pgSz w:w="15840" w:h="12240" w:orient="landscape" w:code="1"/>
          <w:pgMar w:top="1440" w:right="1440" w:bottom="1440" w:left="1440" w:header="1440" w:footer="1440" w:gutter="0"/>
          <w:cols w:space="720"/>
          <w:docGrid w:linePitch="272"/>
        </w:sectPr>
      </w:pPr>
    </w:p>
    <w:p w:rsidR="002D1371" w:rsidRPr="002D1371" w:rsidRDefault="00A45DAD" w:rsidP="00A45DAD">
      <w:pPr>
        <w:jc w:val="center"/>
        <w:rPr>
          <w:rFonts w:ascii="Arial" w:hAnsi="Arial" w:cs="Arial"/>
          <w:b/>
          <w:sz w:val="22"/>
          <w:szCs w:val="22"/>
        </w:rPr>
      </w:pPr>
      <w:r w:rsidRPr="002D1371">
        <w:rPr>
          <w:rFonts w:ascii="Arial" w:hAnsi="Arial" w:cs="Arial"/>
          <w:b/>
          <w:sz w:val="22"/>
          <w:szCs w:val="22"/>
        </w:rPr>
        <w:lastRenderedPageBreak/>
        <w:t xml:space="preserve">Exhibit 4-3 </w:t>
      </w:r>
    </w:p>
    <w:p w:rsidR="00A45DAD" w:rsidRDefault="00A45DAD" w:rsidP="00A45DAD">
      <w:pPr>
        <w:jc w:val="center"/>
        <w:rPr>
          <w:rFonts w:ascii="Arial" w:hAnsi="Arial" w:cs="Arial"/>
          <w:sz w:val="22"/>
          <w:szCs w:val="22"/>
        </w:rPr>
      </w:pPr>
      <w:r w:rsidRPr="006E472E">
        <w:rPr>
          <w:rFonts w:ascii="Arial" w:hAnsi="Arial" w:cs="Arial"/>
          <w:sz w:val="22"/>
          <w:szCs w:val="22"/>
        </w:rPr>
        <w:t>Cost Comparison for Main Analysis</w:t>
      </w:r>
    </w:p>
    <w:p w:rsidR="002D1371" w:rsidRPr="006E472E" w:rsidRDefault="002D1371" w:rsidP="00A45DAD">
      <w:pPr>
        <w:jc w:val="center"/>
        <w:rPr>
          <w:rFonts w:ascii="Arial" w:hAnsi="Arial" w:cs="Arial"/>
          <w:sz w:val="22"/>
          <w:szCs w:val="22"/>
        </w:rPr>
      </w:pPr>
    </w:p>
    <w:tbl>
      <w:tblPr>
        <w:tblW w:w="1259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1908"/>
        <w:gridCol w:w="1080"/>
        <w:gridCol w:w="1350"/>
        <w:gridCol w:w="1530"/>
        <w:gridCol w:w="1350"/>
        <w:gridCol w:w="1440"/>
        <w:gridCol w:w="1440"/>
        <w:gridCol w:w="1260"/>
        <w:gridCol w:w="1239"/>
      </w:tblGrid>
      <w:tr w:rsidR="00A45DAD" w:rsidRPr="00443074" w:rsidTr="00425AD1">
        <w:tc>
          <w:tcPr>
            <w:tcW w:w="1908" w:type="dxa"/>
            <w:shd w:val="clear" w:color="auto" w:fill="auto"/>
          </w:tcPr>
          <w:p w:rsidR="00A45DAD" w:rsidRPr="00443074" w:rsidRDefault="00A45DAD" w:rsidP="008069E5">
            <w:pPr>
              <w:rPr>
                <w:rFonts w:ascii="Arial" w:hAnsi="Arial" w:cs="Arial"/>
                <w:caps/>
                <w:sz w:val="22"/>
                <w:szCs w:val="22"/>
              </w:rPr>
            </w:pPr>
          </w:p>
        </w:tc>
        <w:tc>
          <w:tcPr>
            <w:tcW w:w="2430" w:type="dxa"/>
            <w:gridSpan w:val="2"/>
            <w:shd w:val="clear" w:color="auto" w:fill="auto"/>
          </w:tcPr>
          <w:p w:rsidR="00A45DAD" w:rsidRPr="00443074" w:rsidRDefault="00A45DAD" w:rsidP="008069E5">
            <w:pPr>
              <w:rPr>
                <w:rFonts w:ascii="Arial" w:hAnsi="Arial" w:cs="Arial"/>
                <w:caps/>
                <w:sz w:val="22"/>
                <w:szCs w:val="22"/>
              </w:rPr>
            </w:pPr>
            <w:r w:rsidRPr="00443074">
              <w:rPr>
                <w:rFonts w:ascii="Arial" w:hAnsi="Arial" w:cs="Arial"/>
                <w:caps/>
                <w:sz w:val="22"/>
                <w:szCs w:val="22"/>
              </w:rPr>
              <w:t>Option 1 – (no-action)</w:t>
            </w:r>
          </w:p>
        </w:tc>
        <w:tc>
          <w:tcPr>
            <w:tcW w:w="2880" w:type="dxa"/>
            <w:gridSpan w:val="2"/>
            <w:shd w:val="clear" w:color="auto" w:fill="auto"/>
          </w:tcPr>
          <w:p w:rsidR="00A45DAD" w:rsidRPr="00443074" w:rsidRDefault="00A45DAD" w:rsidP="008069E5">
            <w:pPr>
              <w:rPr>
                <w:rFonts w:ascii="Arial" w:hAnsi="Arial" w:cs="Arial"/>
                <w:caps/>
                <w:sz w:val="22"/>
                <w:szCs w:val="22"/>
              </w:rPr>
            </w:pPr>
            <w:r w:rsidRPr="00443074">
              <w:rPr>
                <w:rFonts w:ascii="Arial" w:hAnsi="Arial" w:cs="Arial"/>
                <w:caps/>
                <w:sz w:val="22"/>
                <w:szCs w:val="22"/>
              </w:rPr>
              <w:t>option 2 (rulemaking based on possession)</w:t>
            </w:r>
          </w:p>
        </w:tc>
        <w:tc>
          <w:tcPr>
            <w:tcW w:w="2880" w:type="dxa"/>
            <w:gridSpan w:val="2"/>
            <w:shd w:val="clear" w:color="auto" w:fill="auto"/>
          </w:tcPr>
          <w:p w:rsidR="00A45DAD" w:rsidRPr="00443074" w:rsidRDefault="00A45DAD" w:rsidP="008069E5">
            <w:pPr>
              <w:rPr>
                <w:rFonts w:ascii="Arial" w:hAnsi="Arial" w:cs="Arial"/>
                <w:caps/>
                <w:sz w:val="22"/>
                <w:szCs w:val="22"/>
              </w:rPr>
            </w:pPr>
            <w:r w:rsidRPr="00443074">
              <w:rPr>
                <w:rFonts w:ascii="Arial" w:hAnsi="Arial" w:cs="Arial"/>
                <w:caps/>
                <w:sz w:val="22"/>
                <w:szCs w:val="22"/>
              </w:rPr>
              <w:t>option 3 (rulemaking based on authorization)</w:t>
            </w:r>
          </w:p>
        </w:tc>
        <w:tc>
          <w:tcPr>
            <w:tcW w:w="2499" w:type="dxa"/>
            <w:gridSpan w:val="2"/>
          </w:tcPr>
          <w:p w:rsidR="00A45DAD" w:rsidRPr="00443074" w:rsidRDefault="00A45DAD" w:rsidP="008069E5">
            <w:pPr>
              <w:rPr>
                <w:rFonts w:ascii="Arial" w:hAnsi="Arial" w:cs="Arial"/>
                <w:caps/>
                <w:sz w:val="22"/>
                <w:szCs w:val="22"/>
              </w:rPr>
            </w:pPr>
            <w:r>
              <w:rPr>
                <w:rFonts w:ascii="Arial" w:hAnsi="Arial" w:cs="Arial"/>
                <w:caps/>
                <w:sz w:val="22"/>
                <w:szCs w:val="22"/>
              </w:rPr>
              <w:t>Option 4 (rulemaking based on orders)</w:t>
            </w:r>
          </w:p>
        </w:tc>
      </w:tr>
      <w:tr w:rsidR="00F674D1" w:rsidRPr="00443074" w:rsidTr="00425AD1">
        <w:trPr>
          <w:trHeight w:val="597"/>
        </w:trPr>
        <w:tc>
          <w:tcPr>
            <w:tcW w:w="1908" w:type="dxa"/>
            <w:shd w:val="clear" w:color="auto" w:fill="auto"/>
          </w:tcPr>
          <w:p w:rsidR="00A45DAD" w:rsidRPr="00443074" w:rsidRDefault="00A45DAD" w:rsidP="008069E5">
            <w:pPr>
              <w:rPr>
                <w:rFonts w:ascii="Arial" w:hAnsi="Arial" w:cs="Arial"/>
                <w:sz w:val="22"/>
                <w:szCs w:val="22"/>
              </w:rPr>
            </w:pPr>
          </w:p>
        </w:tc>
        <w:tc>
          <w:tcPr>
            <w:tcW w:w="108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3% Discount</w:t>
            </w:r>
          </w:p>
        </w:tc>
        <w:tc>
          <w:tcPr>
            <w:tcW w:w="135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7% Discount</w:t>
            </w:r>
          </w:p>
        </w:tc>
        <w:tc>
          <w:tcPr>
            <w:tcW w:w="153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3% Discount</w:t>
            </w:r>
          </w:p>
        </w:tc>
        <w:tc>
          <w:tcPr>
            <w:tcW w:w="135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7% Discount</w:t>
            </w:r>
          </w:p>
        </w:tc>
        <w:tc>
          <w:tcPr>
            <w:tcW w:w="144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3% Discount</w:t>
            </w:r>
          </w:p>
        </w:tc>
        <w:tc>
          <w:tcPr>
            <w:tcW w:w="1440" w:type="dxa"/>
            <w:shd w:val="clear" w:color="auto" w:fill="auto"/>
            <w:vAlign w:val="center"/>
          </w:tcPr>
          <w:p w:rsidR="00A45DAD" w:rsidRPr="00443074" w:rsidRDefault="00A45DAD" w:rsidP="00425AD1">
            <w:pPr>
              <w:jc w:val="center"/>
              <w:rPr>
                <w:rFonts w:ascii="Arial" w:hAnsi="Arial" w:cs="Arial"/>
                <w:sz w:val="22"/>
                <w:szCs w:val="22"/>
              </w:rPr>
            </w:pPr>
            <w:r w:rsidRPr="00443074">
              <w:rPr>
                <w:rFonts w:ascii="Arial" w:hAnsi="Arial" w:cs="Arial"/>
                <w:sz w:val="22"/>
                <w:szCs w:val="22"/>
              </w:rPr>
              <w:t>7% Discount</w:t>
            </w:r>
          </w:p>
        </w:tc>
        <w:tc>
          <w:tcPr>
            <w:tcW w:w="1260" w:type="dxa"/>
            <w:vAlign w:val="center"/>
          </w:tcPr>
          <w:p w:rsidR="00A45DAD" w:rsidRPr="00443074" w:rsidRDefault="00A45DAD" w:rsidP="00425AD1">
            <w:pPr>
              <w:jc w:val="center"/>
              <w:rPr>
                <w:rFonts w:ascii="Arial" w:hAnsi="Arial" w:cs="Arial"/>
                <w:sz w:val="22"/>
                <w:szCs w:val="22"/>
              </w:rPr>
            </w:pPr>
            <w:r>
              <w:rPr>
                <w:rFonts w:ascii="Arial" w:hAnsi="Arial" w:cs="Arial"/>
                <w:sz w:val="22"/>
                <w:szCs w:val="22"/>
              </w:rPr>
              <w:t>3% Discount</w:t>
            </w:r>
          </w:p>
        </w:tc>
        <w:tc>
          <w:tcPr>
            <w:tcW w:w="1239" w:type="dxa"/>
            <w:vAlign w:val="center"/>
          </w:tcPr>
          <w:p w:rsidR="00A45DAD" w:rsidRPr="00443074" w:rsidRDefault="00A45DAD" w:rsidP="00425AD1">
            <w:pPr>
              <w:jc w:val="center"/>
              <w:rPr>
                <w:rFonts w:ascii="Arial" w:hAnsi="Arial" w:cs="Arial"/>
                <w:sz w:val="22"/>
                <w:szCs w:val="22"/>
              </w:rPr>
            </w:pPr>
            <w:r>
              <w:rPr>
                <w:rFonts w:ascii="Arial" w:hAnsi="Arial" w:cs="Arial"/>
                <w:sz w:val="22"/>
                <w:szCs w:val="22"/>
              </w:rPr>
              <w:t>7% Discount</w:t>
            </w:r>
          </w:p>
        </w:tc>
      </w:tr>
      <w:tr w:rsidR="00F674D1" w:rsidRPr="00443074" w:rsidTr="00425AD1">
        <w:tc>
          <w:tcPr>
            <w:tcW w:w="1908" w:type="dxa"/>
            <w:shd w:val="clear" w:color="auto" w:fill="auto"/>
          </w:tcPr>
          <w:p w:rsidR="00A45DAD" w:rsidRPr="00443074" w:rsidRDefault="00A45DAD" w:rsidP="008069E5">
            <w:pPr>
              <w:rPr>
                <w:rFonts w:ascii="Arial" w:hAnsi="Arial" w:cs="Arial"/>
                <w:sz w:val="22"/>
                <w:szCs w:val="22"/>
              </w:rPr>
            </w:pPr>
            <w:r w:rsidRPr="00443074">
              <w:rPr>
                <w:rFonts w:ascii="Arial" w:hAnsi="Arial" w:cs="Arial"/>
                <w:sz w:val="22"/>
                <w:szCs w:val="22"/>
              </w:rPr>
              <w:t>Industry One-Time Savings (Cost)</w:t>
            </w:r>
          </w:p>
        </w:tc>
        <w:tc>
          <w:tcPr>
            <w:tcW w:w="108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$0</w:t>
            </w:r>
          </w:p>
        </w:tc>
        <w:tc>
          <w:tcPr>
            <w:tcW w:w="135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$0</w:t>
            </w:r>
          </w:p>
        </w:tc>
        <w:tc>
          <w:tcPr>
            <w:tcW w:w="1530" w:type="dxa"/>
            <w:shd w:val="clear" w:color="auto" w:fill="auto"/>
            <w:vAlign w:val="center"/>
          </w:tcPr>
          <w:p w:rsidR="00A45DAD" w:rsidRPr="00753889" w:rsidRDefault="00A45DAD" w:rsidP="00425AD1">
            <w:pPr>
              <w:jc w:val="center"/>
              <w:rPr>
                <w:rFonts w:ascii="Arial" w:hAnsi="Arial" w:cs="Arial"/>
                <w:sz w:val="16"/>
                <w:szCs w:val="16"/>
              </w:rPr>
            </w:pPr>
            <w:r w:rsidRPr="00753889">
              <w:rPr>
                <w:rFonts w:ascii="Arial" w:hAnsi="Arial" w:cs="Arial"/>
                <w:sz w:val="16"/>
                <w:szCs w:val="16"/>
              </w:rPr>
              <w:t>($</w:t>
            </w:r>
            <w:r w:rsidR="00B66B1E">
              <w:rPr>
                <w:rFonts w:ascii="Arial" w:hAnsi="Arial" w:cs="Arial"/>
                <w:sz w:val="16"/>
                <w:szCs w:val="16"/>
              </w:rPr>
              <w:t>32,725,000</w:t>
            </w:r>
            <w:r w:rsidRPr="00753889">
              <w:rPr>
                <w:rFonts w:ascii="Arial" w:hAnsi="Arial" w:cs="Arial"/>
                <w:sz w:val="16"/>
                <w:szCs w:val="16"/>
              </w:rPr>
              <w:t>)</w:t>
            </w:r>
          </w:p>
        </w:tc>
        <w:tc>
          <w:tcPr>
            <w:tcW w:w="1350" w:type="dxa"/>
            <w:shd w:val="clear" w:color="auto" w:fill="auto"/>
            <w:vAlign w:val="center"/>
          </w:tcPr>
          <w:p w:rsidR="00A45DAD" w:rsidRPr="00753889" w:rsidRDefault="00C625F7" w:rsidP="00425AD1">
            <w:pPr>
              <w:jc w:val="center"/>
              <w:rPr>
                <w:rFonts w:ascii="Arial" w:hAnsi="Arial" w:cs="Arial"/>
                <w:sz w:val="16"/>
                <w:szCs w:val="16"/>
              </w:rPr>
            </w:pPr>
            <w:r w:rsidRPr="00753889">
              <w:rPr>
                <w:rFonts w:ascii="Arial" w:hAnsi="Arial" w:cs="Arial"/>
                <w:sz w:val="16"/>
                <w:szCs w:val="16"/>
              </w:rPr>
              <w:t>($</w:t>
            </w:r>
            <w:r w:rsidR="00B66B1E">
              <w:rPr>
                <w:rFonts w:ascii="Arial" w:hAnsi="Arial" w:cs="Arial"/>
                <w:sz w:val="16"/>
                <w:szCs w:val="16"/>
              </w:rPr>
              <w:t>32,725,000</w:t>
            </w:r>
            <w:r w:rsidRPr="00753889">
              <w:rPr>
                <w:rFonts w:ascii="Arial" w:hAnsi="Arial" w:cs="Arial"/>
                <w:sz w:val="16"/>
                <w:szCs w:val="16"/>
              </w:rPr>
              <w:t>)</w:t>
            </w:r>
          </w:p>
        </w:tc>
        <w:tc>
          <w:tcPr>
            <w:tcW w:w="1440" w:type="dxa"/>
            <w:shd w:val="clear" w:color="auto" w:fill="auto"/>
            <w:vAlign w:val="center"/>
          </w:tcPr>
          <w:p w:rsidR="00A45DAD" w:rsidRPr="00753889" w:rsidRDefault="00A45DAD" w:rsidP="00425AD1">
            <w:pPr>
              <w:jc w:val="center"/>
              <w:rPr>
                <w:rFonts w:ascii="Arial" w:hAnsi="Arial" w:cs="Arial"/>
                <w:sz w:val="16"/>
                <w:szCs w:val="16"/>
              </w:rPr>
            </w:pPr>
            <w:r w:rsidRPr="00753889">
              <w:rPr>
                <w:rFonts w:ascii="Arial" w:hAnsi="Arial" w:cs="Arial"/>
                <w:sz w:val="16"/>
                <w:szCs w:val="16"/>
              </w:rPr>
              <w:t>($</w:t>
            </w:r>
            <w:r w:rsidR="00B66B1E">
              <w:rPr>
                <w:rFonts w:ascii="Arial" w:hAnsi="Arial" w:cs="Arial"/>
                <w:sz w:val="16"/>
                <w:szCs w:val="16"/>
              </w:rPr>
              <w:t>229,161,213</w:t>
            </w:r>
            <w:r w:rsidRPr="00753889">
              <w:rPr>
                <w:rFonts w:ascii="Arial" w:hAnsi="Arial" w:cs="Arial"/>
                <w:sz w:val="16"/>
                <w:szCs w:val="16"/>
              </w:rPr>
              <w:t>)</w:t>
            </w:r>
          </w:p>
        </w:tc>
        <w:tc>
          <w:tcPr>
            <w:tcW w:w="1440" w:type="dxa"/>
            <w:shd w:val="clear" w:color="auto" w:fill="auto"/>
            <w:vAlign w:val="center"/>
          </w:tcPr>
          <w:p w:rsidR="00A45DAD" w:rsidRPr="00753889" w:rsidRDefault="00C625F7" w:rsidP="00425AD1">
            <w:pPr>
              <w:jc w:val="center"/>
              <w:rPr>
                <w:rFonts w:ascii="Arial" w:hAnsi="Arial" w:cs="Arial"/>
                <w:sz w:val="16"/>
                <w:szCs w:val="16"/>
              </w:rPr>
            </w:pPr>
            <w:r w:rsidRPr="00753889">
              <w:rPr>
                <w:rFonts w:ascii="Arial" w:hAnsi="Arial" w:cs="Arial"/>
                <w:sz w:val="16"/>
                <w:szCs w:val="16"/>
              </w:rPr>
              <w:t>($</w:t>
            </w:r>
            <w:r w:rsidR="00B66B1E">
              <w:rPr>
                <w:rFonts w:ascii="Arial" w:hAnsi="Arial" w:cs="Arial"/>
                <w:sz w:val="16"/>
                <w:szCs w:val="16"/>
              </w:rPr>
              <w:t>229,161,213</w:t>
            </w:r>
            <w:r w:rsidRPr="00753889">
              <w:rPr>
                <w:rFonts w:ascii="Arial" w:hAnsi="Arial" w:cs="Arial"/>
                <w:sz w:val="16"/>
                <w:szCs w:val="16"/>
              </w:rPr>
              <w:t>)</w:t>
            </w:r>
          </w:p>
        </w:tc>
        <w:tc>
          <w:tcPr>
            <w:tcW w:w="1260"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c>
          <w:tcPr>
            <w:tcW w:w="1239"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A45DAD" w:rsidRPr="00443074" w:rsidRDefault="00A45DAD" w:rsidP="008069E5">
            <w:pPr>
              <w:rPr>
                <w:rFonts w:ascii="Arial" w:hAnsi="Arial" w:cs="Arial"/>
                <w:sz w:val="22"/>
                <w:szCs w:val="22"/>
              </w:rPr>
            </w:pPr>
            <w:r w:rsidRPr="00443074">
              <w:rPr>
                <w:rFonts w:ascii="Arial" w:hAnsi="Arial" w:cs="Arial"/>
                <w:sz w:val="22"/>
                <w:szCs w:val="22"/>
              </w:rPr>
              <w:t>Industry Annual Savings (Cost)</w:t>
            </w:r>
          </w:p>
        </w:tc>
        <w:tc>
          <w:tcPr>
            <w:tcW w:w="1080" w:type="dxa"/>
            <w:shd w:val="clear" w:color="auto" w:fill="auto"/>
            <w:vAlign w:val="center"/>
          </w:tcPr>
          <w:p w:rsidR="00A45DAD" w:rsidRPr="00443074" w:rsidRDefault="00A45DAD" w:rsidP="00425AD1">
            <w:pPr>
              <w:jc w:val="center"/>
              <w:rPr>
                <w:rFonts w:ascii="Arial" w:hAnsi="Arial" w:cs="Arial"/>
                <w:sz w:val="16"/>
                <w:szCs w:val="16"/>
                <w:highlight w:val="yellow"/>
              </w:rPr>
            </w:pPr>
            <w:r w:rsidRPr="00443074">
              <w:rPr>
                <w:rFonts w:ascii="Arial" w:hAnsi="Arial" w:cs="Arial"/>
                <w:sz w:val="16"/>
                <w:szCs w:val="16"/>
              </w:rPr>
              <w:t>$0</w:t>
            </w:r>
          </w:p>
        </w:tc>
        <w:tc>
          <w:tcPr>
            <w:tcW w:w="135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$0</w:t>
            </w:r>
          </w:p>
        </w:tc>
        <w:tc>
          <w:tcPr>
            <w:tcW w:w="1530" w:type="dxa"/>
            <w:shd w:val="clear" w:color="auto" w:fill="auto"/>
            <w:vAlign w:val="center"/>
          </w:tcPr>
          <w:p w:rsidR="00A45DAD" w:rsidRPr="00753889" w:rsidRDefault="00A45DAD" w:rsidP="00F851DA">
            <w:pPr>
              <w:jc w:val="center"/>
              <w:rPr>
                <w:rFonts w:ascii="Arial" w:hAnsi="Arial" w:cs="Arial"/>
                <w:sz w:val="16"/>
                <w:szCs w:val="16"/>
              </w:rPr>
            </w:pPr>
            <w:r w:rsidRPr="00753889">
              <w:rPr>
                <w:rFonts w:ascii="Arial" w:hAnsi="Arial" w:cs="Arial"/>
                <w:sz w:val="16"/>
                <w:szCs w:val="16"/>
              </w:rPr>
              <w:t>($</w:t>
            </w:r>
            <w:r w:rsidR="00F851DA">
              <w:rPr>
                <w:rFonts w:ascii="Arial" w:hAnsi="Arial" w:cs="Arial"/>
                <w:sz w:val="16"/>
                <w:szCs w:val="16"/>
              </w:rPr>
              <w:t>452,736,006</w:t>
            </w:r>
            <w:r w:rsidRPr="00753889">
              <w:rPr>
                <w:rFonts w:ascii="Arial" w:hAnsi="Arial" w:cs="Arial"/>
                <w:sz w:val="16"/>
                <w:szCs w:val="16"/>
              </w:rPr>
              <w:t>)</w:t>
            </w:r>
          </w:p>
        </w:tc>
        <w:tc>
          <w:tcPr>
            <w:tcW w:w="1350" w:type="dxa"/>
            <w:shd w:val="clear" w:color="auto" w:fill="auto"/>
            <w:vAlign w:val="center"/>
          </w:tcPr>
          <w:p w:rsidR="00A45DAD" w:rsidRPr="00753889" w:rsidRDefault="00A45DAD" w:rsidP="00F851DA">
            <w:pPr>
              <w:jc w:val="center"/>
              <w:rPr>
                <w:rFonts w:ascii="Arial" w:hAnsi="Arial" w:cs="Arial"/>
                <w:sz w:val="16"/>
                <w:szCs w:val="16"/>
              </w:rPr>
            </w:pPr>
            <w:r w:rsidRPr="00753889">
              <w:rPr>
                <w:rFonts w:ascii="Arial" w:hAnsi="Arial" w:cs="Arial"/>
                <w:sz w:val="16"/>
                <w:szCs w:val="16"/>
              </w:rPr>
              <w:t>($</w:t>
            </w:r>
            <w:r w:rsidR="00F851DA">
              <w:rPr>
                <w:rFonts w:ascii="Arial" w:hAnsi="Arial" w:cs="Arial"/>
                <w:sz w:val="16"/>
                <w:szCs w:val="16"/>
              </w:rPr>
              <w:t>322,386,140</w:t>
            </w:r>
            <w:r w:rsidRPr="00753889">
              <w:rPr>
                <w:rFonts w:ascii="Arial" w:hAnsi="Arial" w:cs="Arial"/>
                <w:sz w:val="16"/>
                <w:szCs w:val="16"/>
              </w:rPr>
              <w:t>)</w:t>
            </w:r>
          </w:p>
        </w:tc>
        <w:tc>
          <w:tcPr>
            <w:tcW w:w="1440" w:type="dxa"/>
            <w:shd w:val="clear" w:color="auto" w:fill="auto"/>
            <w:vAlign w:val="center"/>
          </w:tcPr>
          <w:p w:rsidR="00A45DAD" w:rsidRPr="00753889" w:rsidRDefault="00A45DAD" w:rsidP="00F851DA">
            <w:pPr>
              <w:jc w:val="center"/>
              <w:rPr>
                <w:rFonts w:ascii="Arial" w:hAnsi="Arial" w:cs="Arial"/>
                <w:sz w:val="16"/>
                <w:szCs w:val="16"/>
              </w:rPr>
            </w:pPr>
            <w:r w:rsidRPr="00753889">
              <w:rPr>
                <w:rFonts w:ascii="Arial" w:hAnsi="Arial" w:cs="Arial"/>
                <w:sz w:val="16"/>
                <w:szCs w:val="16"/>
              </w:rPr>
              <w:t>($</w:t>
            </w:r>
            <w:r w:rsidR="00B66B1E">
              <w:rPr>
                <w:rFonts w:ascii="Arial" w:hAnsi="Arial" w:cs="Arial"/>
                <w:sz w:val="16"/>
                <w:szCs w:val="16"/>
              </w:rPr>
              <w:t>1,</w:t>
            </w:r>
            <w:r w:rsidR="00F851DA">
              <w:rPr>
                <w:rFonts w:ascii="Arial" w:hAnsi="Arial" w:cs="Arial"/>
                <w:sz w:val="16"/>
                <w:szCs w:val="16"/>
              </w:rPr>
              <w:t>703,384,612</w:t>
            </w:r>
            <w:r w:rsidRPr="00753889">
              <w:rPr>
                <w:rFonts w:ascii="Arial" w:hAnsi="Arial" w:cs="Arial"/>
                <w:sz w:val="16"/>
                <w:szCs w:val="16"/>
              </w:rPr>
              <w:t>)</w:t>
            </w:r>
          </w:p>
        </w:tc>
        <w:tc>
          <w:tcPr>
            <w:tcW w:w="1440" w:type="dxa"/>
            <w:shd w:val="clear" w:color="auto" w:fill="auto"/>
            <w:vAlign w:val="center"/>
          </w:tcPr>
          <w:p w:rsidR="00A45DAD" w:rsidRPr="00753889" w:rsidRDefault="00A45DAD" w:rsidP="00F851DA">
            <w:pPr>
              <w:jc w:val="center"/>
              <w:rPr>
                <w:rFonts w:ascii="Arial" w:hAnsi="Arial" w:cs="Arial"/>
                <w:sz w:val="16"/>
                <w:szCs w:val="16"/>
              </w:rPr>
            </w:pPr>
            <w:r w:rsidRPr="00753889">
              <w:rPr>
                <w:rFonts w:ascii="Arial" w:hAnsi="Arial" w:cs="Arial"/>
                <w:sz w:val="16"/>
                <w:szCs w:val="16"/>
              </w:rPr>
              <w:t>($</w:t>
            </w:r>
            <w:r w:rsidR="00F851DA">
              <w:rPr>
                <w:rFonts w:ascii="Arial" w:hAnsi="Arial" w:cs="Arial"/>
                <w:sz w:val="16"/>
                <w:szCs w:val="16"/>
              </w:rPr>
              <w:t>1,212,953,207</w:t>
            </w:r>
            <w:r w:rsidRPr="00753889">
              <w:rPr>
                <w:rFonts w:ascii="Arial" w:hAnsi="Arial" w:cs="Arial"/>
                <w:sz w:val="16"/>
                <w:szCs w:val="16"/>
              </w:rPr>
              <w:t>)</w:t>
            </w:r>
          </w:p>
        </w:tc>
        <w:tc>
          <w:tcPr>
            <w:tcW w:w="1260"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c>
          <w:tcPr>
            <w:tcW w:w="1239"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A45DAD" w:rsidRPr="00443074" w:rsidRDefault="00A45DAD" w:rsidP="00753889">
            <w:pPr>
              <w:rPr>
                <w:rFonts w:ascii="Arial" w:hAnsi="Arial" w:cs="Arial"/>
                <w:sz w:val="22"/>
                <w:szCs w:val="22"/>
              </w:rPr>
            </w:pPr>
            <w:r w:rsidRPr="00443074">
              <w:rPr>
                <w:rFonts w:ascii="Arial" w:hAnsi="Arial" w:cs="Arial"/>
                <w:sz w:val="22"/>
                <w:szCs w:val="22"/>
              </w:rPr>
              <w:t>NRC One-Time Savings (Cost)</w:t>
            </w:r>
          </w:p>
        </w:tc>
        <w:tc>
          <w:tcPr>
            <w:tcW w:w="1080" w:type="dxa"/>
            <w:shd w:val="clear" w:color="auto" w:fill="auto"/>
            <w:vAlign w:val="center"/>
          </w:tcPr>
          <w:p w:rsidR="00A45DAD" w:rsidRPr="00443074" w:rsidRDefault="00A45DAD" w:rsidP="00425AD1">
            <w:pPr>
              <w:jc w:val="center"/>
              <w:rPr>
                <w:rFonts w:ascii="Arial" w:hAnsi="Arial" w:cs="Arial"/>
                <w:sz w:val="16"/>
                <w:szCs w:val="16"/>
                <w:highlight w:val="yellow"/>
              </w:rPr>
            </w:pPr>
            <w:r w:rsidRPr="00443074">
              <w:rPr>
                <w:rFonts w:ascii="Arial" w:hAnsi="Arial" w:cs="Arial"/>
                <w:sz w:val="16"/>
                <w:szCs w:val="16"/>
              </w:rPr>
              <w:t>$0</w:t>
            </w:r>
          </w:p>
        </w:tc>
        <w:tc>
          <w:tcPr>
            <w:tcW w:w="1350" w:type="dxa"/>
            <w:shd w:val="clear" w:color="auto" w:fill="auto"/>
            <w:vAlign w:val="center"/>
          </w:tcPr>
          <w:p w:rsidR="00A45DAD" w:rsidRPr="00443074" w:rsidRDefault="00A45DAD" w:rsidP="00425AD1">
            <w:pPr>
              <w:jc w:val="center"/>
              <w:rPr>
                <w:rFonts w:ascii="Arial" w:hAnsi="Arial" w:cs="Arial"/>
                <w:sz w:val="16"/>
                <w:szCs w:val="16"/>
                <w:highlight w:val="yellow"/>
              </w:rPr>
            </w:pPr>
            <w:r w:rsidRPr="00443074">
              <w:rPr>
                <w:rFonts w:ascii="Arial" w:hAnsi="Arial" w:cs="Arial"/>
                <w:sz w:val="16"/>
                <w:szCs w:val="16"/>
              </w:rPr>
              <w:t>$0</w:t>
            </w:r>
          </w:p>
        </w:tc>
        <w:tc>
          <w:tcPr>
            <w:tcW w:w="1530" w:type="dxa"/>
            <w:shd w:val="clear" w:color="auto" w:fill="auto"/>
            <w:vAlign w:val="center"/>
          </w:tcPr>
          <w:p w:rsidR="00A45DAD" w:rsidRPr="00753889" w:rsidRDefault="00A45DAD" w:rsidP="00425AD1">
            <w:pPr>
              <w:jc w:val="center"/>
              <w:rPr>
                <w:rFonts w:ascii="Arial" w:hAnsi="Arial" w:cs="Arial"/>
                <w:sz w:val="16"/>
                <w:szCs w:val="16"/>
              </w:rPr>
            </w:pPr>
            <w:r w:rsidRPr="00753889">
              <w:rPr>
                <w:rFonts w:ascii="Arial" w:hAnsi="Arial" w:cs="Arial"/>
                <w:sz w:val="16"/>
                <w:szCs w:val="16"/>
              </w:rPr>
              <w:t>($</w:t>
            </w:r>
            <w:r w:rsidR="00C625F7" w:rsidRPr="00753889">
              <w:rPr>
                <w:rFonts w:ascii="Arial" w:hAnsi="Arial" w:cs="Arial"/>
                <w:sz w:val="16"/>
                <w:szCs w:val="16"/>
              </w:rPr>
              <w:t>145,650</w:t>
            </w:r>
            <w:r w:rsidRPr="00753889">
              <w:rPr>
                <w:rFonts w:ascii="Arial" w:hAnsi="Arial" w:cs="Arial"/>
                <w:sz w:val="16"/>
                <w:szCs w:val="16"/>
              </w:rPr>
              <w:t>)</w:t>
            </w:r>
          </w:p>
        </w:tc>
        <w:tc>
          <w:tcPr>
            <w:tcW w:w="1350" w:type="dxa"/>
            <w:shd w:val="clear" w:color="auto" w:fill="auto"/>
            <w:vAlign w:val="center"/>
          </w:tcPr>
          <w:p w:rsidR="00A45DAD" w:rsidRPr="00753889" w:rsidRDefault="00C625F7" w:rsidP="00425AD1">
            <w:pPr>
              <w:jc w:val="center"/>
              <w:rPr>
                <w:rFonts w:ascii="Arial" w:hAnsi="Arial" w:cs="Arial"/>
                <w:sz w:val="16"/>
                <w:szCs w:val="16"/>
              </w:rPr>
            </w:pPr>
            <w:r w:rsidRPr="00753889">
              <w:rPr>
                <w:rFonts w:ascii="Arial" w:hAnsi="Arial" w:cs="Arial"/>
                <w:sz w:val="16"/>
                <w:szCs w:val="16"/>
              </w:rPr>
              <w:t>($145,650)</w:t>
            </w:r>
          </w:p>
        </w:tc>
        <w:tc>
          <w:tcPr>
            <w:tcW w:w="1440" w:type="dxa"/>
            <w:shd w:val="clear" w:color="auto" w:fill="auto"/>
            <w:vAlign w:val="center"/>
          </w:tcPr>
          <w:p w:rsidR="00A45DAD" w:rsidRPr="00753889" w:rsidRDefault="00C625F7" w:rsidP="00425AD1">
            <w:pPr>
              <w:jc w:val="center"/>
              <w:rPr>
                <w:rFonts w:ascii="Arial" w:hAnsi="Arial" w:cs="Arial"/>
                <w:sz w:val="16"/>
                <w:szCs w:val="16"/>
              </w:rPr>
            </w:pPr>
            <w:r w:rsidRPr="00753889">
              <w:rPr>
                <w:rFonts w:ascii="Arial" w:hAnsi="Arial" w:cs="Arial"/>
                <w:sz w:val="16"/>
                <w:szCs w:val="16"/>
              </w:rPr>
              <w:t>($145,650)</w:t>
            </w:r>
          </w:p>
        </w:tc>
        <w:tc>
          <w:tcPr>
            <w:tcW w:w="1440" w:type="dxa"/>
            <w:shd w:val="clear" w:color="auto" w:fill="auto"/>
            <w:vAlign w:val="center"/>
          </w:tcPr>
          <w:p w:rsidR="00A45DAD" w:rsidRPr="00753889" w:rsidRDefault="00C625F7" w:rsidP="00425AD1">
            <w:pPr>
              <w:jc w:val="center"/>
              <w:rPr>
                <w:rFonts w:ascii="Arial" w:hAnsi="Arial" w:cs="Arial"/>
                <w:sz w:val="16"/>
                <w:szCs w:val="16"/>
              </w:rPr>
            </w:pPr>
            <w:r w:rsidRPr="00753889">
              <w:rPr>
                <w:rFonts w:ascii="Arial" w:hAnsi="Arial" w:cs="Arial"/>
                <w:sz w:val="16"/>
                <w:szCs w:val="16"/>
              </w:rPr>
              <w:t>($145,650)</w:t>
            </w:r>
          </w:p>
        </w:tc>
        <w:tc>
          <w:tcPr>
            <w:tcW w:w="1260"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c>
          <w:tcPr>
            <w:tcW w:w="1239"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A45DAD" w:rsidRPr="00443074" w:rsidRDefault="00A45DAD" w:rsidP="008069E5">
            <w:pPr>
              <w:rPr>
                <w:rFonts w:ascii="Arial" w:hAnsi="Arial" w:cs="Arial"/>
                <w:sz w:val="22"/>
                <w:szCs w:val="22"/>
              </w:rPr>
            </w:pPr>
            <w:r w:rsidRPr="00443074">
              <w:rPr>
                <w:rFonts w:ascii="Arial" w:hAnsi="Arial" w:cs="Arial"/>
                <w:sz w:val="22"/>
                <w:szCs w:val="22"/>
              </w:rPr>
              <w:t>NRC/State Annual Savings (Cost)</w:t>
            </w:r>
          </w:p>
        </w:tc>
        <w:tc>
          <w:tcPr>
            <w:tcW w:w="1080" w:type="dxa"/>
            <w:shd w:val="clear" w:color="auto" w:fill="auto"/>
            <w:vAlign w:val="center"/>
          </w:tcPr>
          <w:p w:rsidR="00A45DAD" w:rsidRPr="00443074" w:rsidRDefault="00A45DAD" w:rsidP="00425AD1">
            <w:pPr>
              <w:jc w:val="center"/>
              <w:rPr>
                <w:rFonts w:ascii="Arial" w:hAnsi="Arial" w:cs="Arial"/>
                <w:sz w:val="16"/>
                <w:szCs w:val="16"/>
                <w:highlight w:val="yellow"/>
              </w:rPr>
            </w:pPr>
            <w:r w:rsidRPr="00443074">
              <w:rPr>
                <w:rFonts w:ascii="Arial" w:hAnsi="Arial" w:cs="Arial"/>
                <w:sz w:val="16"/>
                <w:szCs w:val="16"/>
              </w:rPr>
              <w:t>$0</w:t>
            </w:r>
          </w:p>
        </w:tc>
        <w:tc>
          <w:tcPr>
            <w:tcW w:w="1350" w:type="dxa"/>
            <w:shd w:val="clear" w:color="auto" w:fill="auto"/>
            <w:vAlign w:val="center"/>
          </w:tcPr>
          <w:p w:rsidR="00A45DAD" w:rsidRPr="00443074" w:rsidRDefault="00A45DAD" w:rsidP="00425AD1">
            <w:pPr>
              <w:jc w:val="center"/>
              <w:rPr>
                <w:rFonts w:ascii="Arial" w:hAnsi="Arial" w:cs="Arial"/>
                <w:sz w:val="16"/>
                <w:szCs w:val="16"/>
                <w:highlight w:val="yellow"/>
              </w:rPr>
            </w:pPr>
            <w:r w:rsidRPr="00443074">
              <w:rPr>
                <w:rFonts w:ascii="Arial" w:hAnsi="Arial" w:cs="Arial"/>
                <w:sz w:val="16"/>
                <w:szCs w:val="16"/>
              </w:rPr>
              <w:t>$0</w:t>
            </w:r>
          </w:p>
        </w:tc>
        <w:tc>
          <w:tcPr>
            <w:tcW w:w="153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w:t>
            </w:r>
            <w:r w:rsidR="00753889">
              <w:rPr>
                <w:rFonts w:ascii="Arial" w:hAnsi="Arial" w:cs="Arial"/>
                <w:sz w:val="16"/>
                <w:szCs w:val="16"/>
              </w:rPr>
              <w:t>24,786</w:t>
            </w:r>
            <w:r w:rsidRPr="00443074">
              <w:rPr>
                <w:rFonts w:ascii="Arial" w:hAnsi="Arial" w:cs="Arial"/>
                <w:sz w:val="16"/>
                <w:szCs w:val="16"/>
              </w:rPr>
              <w:t>)</w:t>
            </w:r>
          </w:p>
        </w:tc>
        <w:tc>
          <w:tcPr>
            <w:tcW w:w="1350" w:type="dxa"/>
            <w:shd w:val="clear" w:color="auto" w:fill="auto"/>
            <w:vAlign w:val="center"/>
          </w:tcPr>
          <w:p w:rsidR="005D4B99" w:rsidRDefault="005D4B99" w:rsidP="00425AD1">
            <w:pPr>
              <w:jc w:val="center"/>
              <w:rPr>
                <w:rFonts w:ascii="Arial" w:hAnsi="Arial" w:cs="Arial"/>
                <w:sz w:val="16"/>
                <w:szCs w:val="16"/>
              </w:rPr>
            </w:pPr>
          </w:p>
          <w:p w:rsidR="00A45DAD" w:rsidRPr="00443074" w:rsidRDefault="00A45DAD" w:rsidP="00425AD1">
            <w:pPr>
              <w:jc w:val="center"/>
              <w:rPr>
                <w:rFonts w:ascii="Arial" w:hAnsi="Arial" w:cs="Arial"/>
                <w:sz w:val="16"/>
                <w:szCs w:val="16"/>
              </w:rPr>
            </w:pPr>
            <w:r w:rsidRPr="00443074">
              <w:rPr>
                <w:rFonts w:ascii="Arial" w:hAnsi="Arial" w:cs="Arial"/>
                <w:sz w:val="16"/>
                <w:szCs w:val="16"/>
              </w:rPr>
              <w:t>($</w:t>
            </w:r>
            <w:r w:rsidR="00753889">
              <w:rPr>
                <w:rFonts w:ascii="Arial" w:hAnsi="Arial" w:cs="Arial"/>
                <w:sz w:val="16"/>
                <w:szCs w:val="16"/>
              </w:rPr>
              <w:t>17,650</w:t>
            </w:r>
            <w:r w:rsidRPr="00443074">
              <w:rPr>
                <w:rFonts w:ascii="Arial" w:hAnsi="Arial" w:cs="Arial"/>
                <w:sz w:val="16"/>
                <w:szCs w:val="16"/>
              </w:rPr>
              <w:t>)</w:t>
            </w:r>
          </w:p>
          <w:p w:rsidR="00A45DAD" w:rsidRPr="00443074" w:rsidRDefault="00A45DAD" w:rsidP="00425AD1">
            <w:pPr>
              <w:jc w:val="center"/>
              <w:rPr>
                <w:rFonts w:ascii="Arial" w:hAnsi="Arial" w:cs="Arial"/>
                <w:sz w:val="16"/>
                <w:szCs w:val="16"/>
              </w:rPr>
            </w:pPr>
          </w:p>
        </w:tc>
        <w:tc>
          <w:tcPr>
            <w:tcW w:w="144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w:t>
            </w:r>
            <w:r w:rsidR="00753889">
              <w:rPr>
                <w:rFonts w:ascii="Arial" w:hAnsi="Arial" w:cs="Arial"/>
                <w:sz w:val="16"/>
                <w:szCs w:val="16"/>
              </w:rPr>
              <w:t>38,949</w:t>
            </w:r>
            <w:r w:rsidRPr="00443074">
              <w:rPr>
                <w:rFonts w:ascii="Arial" w:hAnsi="Arial" w:cs="Arial"/>
                <w:sz w:val="16"/>
                <w:szCs w:val="16"/>
              </w:rPr>
              <w:t>)</w:t>
            </w:r>
          </w:p>
        </w:tc>
        <w:tc>
          <w:tcPr>
            <w:tcW w:w="1440" w:type="dxa"/>
            <w:shd w:val="clear" w:color="auto" w:fill="auto"/>
            <w:vAlign w:val="center"/>
          </w:tcPr>
          <w:p w:rsidR="00A45DAD" w:rsidRPr="00443074" w:rsidRDefault="00A45DAD" w:rsidP="00425AD1">
            <w:pPr>
              <w:jc w:val="center"/>
              <w:rPr>
                <w:rFonts w:ascii="Arial" w:hAnsi="Arial" w:cs="Arial"/>
                <w:sz w:val="16"/>
                <w:szCs w:val="16"/>
              </w:rPr>
            </w:pPr>
            <w:r w:rsidRPr="00443074">
              <w:rPr>
                <w:rFonts w:ascii="Arial" w:hAnsi="Arial" w:cs="Arial"/>
                <w:sz w:val="16"/>
                <w:szCs w:val="16"/>
              </w:rPr>
              <w:t>($</w:t>
            </w:r>
            <w:r w:rsidR="00753889">
              <w:rPr>
                <w:rFonts w:ascii="Arial" w:hAnsi="Arial" w:cs="Arial"/>
                <w:sz w:val="16"/>
                <w:szCs w:val="16"/>
              </w:rPr>
              <w:t>27,735</w:t>
            </w:r>
            <w:r w:rsidRPr="00443074">
              <w:rPr>
                <w:rFonts w:ascii="Arial" w:hAnsi="Arial" w:cs="Arial"/>
                <w:sz w:val="16"/>
                <w:szCs w:val="16"/>
              </w:rPr>
              <w:t>)</w:t>
            </w:r>
          </w:p>
        </w:tc>
        <w:tc>
          <w:tcPr>
            <w:tcW w:w="1260"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c>
          <w:tcPr>
            <w:tcW w:w="1239" w:type="dxa"/>
            <w:vAlign w:val="center"/>
          </w:tcPr>
          <w:p w:rsidR="00A45DAD" w:rsidRPr="00443074" w:rsidRDefault="00C625F7"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6F737D" w:rsidRPr="00443074" w:rsidRDefault="006F737D" w:rsidP="008069E5">
            <w:pPr>
              <w:rPr>
                <w:rFonts w:ascii="Arial" w:hAnsi="Arial" w:cs="Arial"/>
                <w:sz w:val="22"/>
                <w:szCs w:val="22"/>
              </w:rPr>
            </w:pPr>
            <w:r>
              <w:rPr>
                <w:rFonts w:ascii="Arial" w:hAnsi="Arial" w:cs="Arial"/>
                <w:sz w:val="22"/>
                <w:szCs w:val="22"/>
              </w:rPr>
              <w:t>NRC Annual Savings (Cost)</w:t>
            </w:r>
          </w:p>
        </w:tc>
        <w:tc>
          <w:tcPr>
            <w:tcW w:w="108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$0</w:t>
            </w:r>
          </w:p>
        </w:tc>
        <w:tc>
          <w:tcPr>
            <w:tcW w:w="135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$0</w:t>
            </w:r>
          </w:p>
        </w:tc>
        <w:tc>
          <w:tcPr>
            <w:tcW w:w="153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w:t>
            </w:r>
            <w:r w:rsidR="00753889">
              <w:rPr>
                <w:rFonts w:ascii="Arial" w:hAnsi="Arial" w:cs="Arial"/>
                <w:sz w:val="16"/>
                <w:szCs w:val="16"/>
              </w:rPr>
              <w:t>354,520</w:t>
            </w:r>
            <w:r>
              <w:rPr>
                <w:rFonts w:ascii="Arial" w:hAnsi="Arial" w:cs="Arial"/>
                <w:sz w:val="16"/>
                <w:szCs w:val="16"/>
              </w:rPr>
              <w:t>)</w:t>
            </w:r>
          </w:p>
        </w:tc>
        <w:tc>
          <w:tcPr>
            <w:tcW w:w="135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w:t>
            </w:r>
            <w:r w:rsidR="00753889">
              <w:rPr>
                <w:rFonts w:ascii="Arial" w:hAnsi="Arial" w:cs="Arial"/>
                <w:sz w:val="16"/>
                <w:szCs w:val="16"/>
              </w:rPr>
              <w:t>252,137</w:t>
            </w:r>
            <w:r>
              <w:rPr>
                <w:rFonts w:ascii="Arial" w:hAnsi="Arial" w:cs="Arial"/>
                <w:sz w:val="16"/>
                <w:szCs w:val="16"/>
              </w:rPr>
              <w:t>)</w:t>
            </w:r>
          </w:p>
        </w:tc>
        <w:tc>
          <w:tcPr>
            <w:tcW w:w="144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w:t>
            </w:r>
            <w:r w:rsidR="00753889">
              <w:rPr>
                <w:rFonts w:ascii="Arial" w:hAnsi="Arial" w:cs="Arial"/>
                <w:sz w:val="16"/>
                <w:szCs w:val="16"/>
              </w:rPr>
              <w:t>745,942</w:t>
            </w:r>
            <w:r>
              <w:rPr>
                <w:rFonts w:ascii="Arial" w:hAnsi="Arial" w:cs="Arial"/>
                <w:sz w:val="16"/>
                <w:szCs w:val="16"/>
              </w:rPr>
              <w:t>)</w:t>
            </w:r>
          </w:p>
        </w:tc>
        <w:tc>
          <w:tcPr>
            <w:tcW w:w="1440" w:type="dxa"/>
            <w:shd w:val="clear" w:color="auto" w:fill="auto"/>
            <w:vAlign w:val="center"/>
          </w:tcPr>
          <w:p w:rsidR="006F737D" w:rsidRPr="00443074" w:rsidRDefault="006F737D" w:rsidP="00425AD1">
            <w:pPr>
              <w:jc w:val="center"/>
              <w:rPr>
                <w:rFonts w:ascii="Arial" w:hAnsi="Arial" w:cs="Arial"/>
                <w:sz w:val="16"/>
                <w:szCs w:val="16"/>
              </w:rPr>
            </w:pPr>
            <w:r>
              <w:rPr>
                <w:rFonts w:ascii="Arial" w:hAnsi="Arial" w:cs="Arial"/>
                <w:sz w:val="16"/>
                <w:szCs w:val="16"/>
              </w:rPr>
              <w:t>($</w:t>
            </w:r>
            <w:r w:rsidR="00753889">
              <w:rPr>
                <w:rFonts w:ascii="Arial" w:hAnsi="Arial" w:cs="Arial"/>
                <w:sz w:val="16"/>
                <w:szCs w:val="16"/>
              </w:rPr>
              <w:t>531,173</w:t>
            </w:r>
            <w:r>
              <w:rPr>
                <w:rFonts w:ascii="Arial" w:hAnsi="Arial" w:cs="Arial"/>
                <w:sz w:val="16"/>
                <w:szCs w:val="16"/>
              </w:rPr>
              <w:t>)</w:t>
            </w:r>
          </w:p>
        </w:tc>
        <w:tc>
          <w:tcPr>
            <w:tcW w:w="1260" w:type="dxa"/>
            <w:vAlign w:val="center"/>
          </w:tcPr>
          <w:p w:rsidR="006F737D" w:rsidRPr="00443074" w:rsidRDefault="006F737D" w:rsidP="00425AD1">
            <w:pPr>
              <w:jc w:val="center"/>
              <w:rPr>
                <w:rFonts w:ascii="Arial" w:hAnsi="Arial" w:cs="Arial"/>
                <w:sz w:val="16"/>
                <w:szCs w:val="16"/>
              </w:rPr>
            </w:pPr>
            <w:r>
              <w:rPr>
                <w:rFonts w:ascii="Arial" w:hAnsi="Arial" w:cs="Arial"/>
                <w:sz w:val="16"/>
                <w:szCs w:val="16"/>
              </w:rPr>
              <w:t>$0</w:t>
            </w:r>
          </w:p>
        </w:tc>
        <w:tc>
          <w:tcPr>
            <w:tcW w:w="1239" w:type="dxa"/>
            <w:vAlign w:val="center"/>
          </w:tcPr>
          <w:p w:rsidR="006F737D" w:rsidRPr="00443074" w:rsidRDefault="006F737D"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753889" w:rsidRPr="00443074" w:rsidRDefault="00753889" w:rsidP="008069E5">
            <w:pPr>
              <w:rPr>
                <w:rFonts w:ascii="Arial" w:hAnsi="Arial" w:cs="Arial"/>
                <w:sz w:val="22"/>
                <w:szCs w:val="22"/>
              </w:rPr>
            </w:pPr>
            <w:r w:rsidRPr="00443074">
              <w:rPr>
                <w:rFonts w:ascii="Arial" w:hAnsi="Arial" w:cs="Arial"/>
                <w:sz w:val="22"/>
                <w:szCs w:val="22"/>
              </w:rPr>
              <w:t>Agreement State One-Time Savings (Cost)</w:t>
            </w:r>
          </w:p>
        </w:tc>
        <w:tc>
          <w:tcPr>
            <w:tcW w:w="108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$0</w:t>
            </w:r>
          </w:p>
        </w:tc>
        <w:tc>
          <w:tcPr>
            <w:tcW w:w="135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$0</w:t>
            </w:r>
          </w:p>
        </w:tc>
        <w:tc>
          <w:tcPr>
            <w:tcW w:w="153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1,942,500</w:t>
            </w:r>
            <w:r w:rsidRPr="00443074">
              <w:rPr>
                <w:rFonts w:ascii="Arial" w:hAnsi="Arial" w:cs="Arial"/>
                <w:sz w:val="16"/>
                <w:szCs w:val="16"/>
              </w:rPr>
              <w:t>)</w:t>
            </w:r>
          </w:p>
        </w:tc>
        <w:tc>
          <w:tcPr>
            <w:tcW w:w="135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1,942,500</w:t>
            </w:r>
            <w:r w:rsidRPr="00443074">
              <w:rPr>
                <w:rFonts w:ascii="Arial" w:hAnsi="Arial" w:cs="Arial"/>
                <w:sz w:val="16"/>
                <w:szCs w:val="16"/>
              </w:rPr>
              <w:t>)</w:t>
            </w:r>
          </w:p>
        </w:tc>
        <w:tc>
          <w:tcPr>
            <w:tcW w:w="144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1,942,500</w:t>
            </w:r>
            <w:r w:rsidRPr="00443074">
              <w:rPr>
                <w:rFonts w:ascii="Arial" w:hAnsi="Arial" w:cs="Arial"/>
                <w:sz w:val="16"/>
                <w:szCs w:val="16"/>
              </w:rPr>
              <w:t>)</w:t>
            </w:r>
          </w:p>
        </w:tc>
        <w:tc>
          <w:tcPr>
            <w:tcW w:w="1440" w:type="dxa"/>
            <w:shd w:val="clear" w:color="auto" w:fill="auto"/>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1,942,500</w:t>
            </w:r>
            <w:r w:rsidRPr="00443074">
              <w:rPr>
                <w:rFonts w:ascii="Arial" w:hAnsi="Arial" w:cs="Arial"/>
                <w:sz w:val="16"/>
                <w:szCs w:val="16"/>
              </w:rPr>
              <w:t>)</w:t>
            </w:r>
          </w:p>
        </w:tc>
        <w:tc>
          <w:tcPr>
            <w:tcW w:w="1260" w:type="dxa"/>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1,794,500</w:t>
            </w:r>
            <w:r w:rsidRPr="00443074">
              <w:rPr>
                <w:rFonts w:ascii="Arial" w:hAnsi="Arial" w:cs="Arial"/>
                <w:sz w:val="16"/>
                <w:szCs w:val="16"/>
              </w:rPr>
              <w:t>)</w:t>
            </w:r>
          </w:p>
        </w:tc>
        <w:tc>
          <w:tcPr>
            <w:tcW w:w="1239" w:type="dxa"/>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Pr>
                <w:rFonts w:ascii="Arial" w:hAnsi="Arial" w:cs="Arial"/>
                <w:sz w:val="16"/>
                <w:szCs w:val="16"/>
              </w:rPr>
              <w:t>1,794,500</w:t>
            </w:r>
            <w:r w:rsidRPr="00443074">
              <w:rPr>
                <w:rFonts w:ascii="Arial" w:hAnsi="Arial" w:cs="Arial"/>
                <w:sz w:val="16"/>
                <w:szCs w:val="16"/>
              </w:rPr>
              <w:t>)</w:t>
            </w:r>
          </w:p>
        </w:tc>
      </w:tr>
      <w:tr w:rsidR="00F674D1" w:rsidRPr="00443074" w:rsidTr="00425AD1">
        <w:tc>
          <w:tcPr>
            <w:tcW w:w="1908" w:type="dxa"/>
            <w:shd w:val="clear" w:color="auto" w:fill="auto"/>
          </w:tcPr>
          <w:p w:rsidR="00753889" w:rsidRPr="00443074" w:rsidRDefault="00753889" w:rsidP="008069E5">
            <w:pPr>
              <w:rPr>
                <w:rFonts w:ascii="Arial" w:hAnsi="Arial" w:cs="Arial"/>
                <w:sz w:val="22"/>
                <w:szCs w:val="22"/>
              </w:rPr>
            </w:pPr>
            <w:r w:rsidRPr="00443074">
              <w:rPr>
                <w:rFonts w:ascii="Arial" w:hAnsi="Arial" w:cs="Arial"/>
                <w:sz w:val="22"/>
                <w:szCs w:val="22"/>
              </w:rPr>
              <w:t>Agreement State Annual Savings (Cost)</w:t>
            </w:r>
          </w:p>
        </w:tc>
        <w:tc>
          <w:tcPr>
            <w:tcW w:w="1080" w:type="dxa"/>
            <w:shd w:val="clear" w:color="auto" w:fill="auto"/>
            <w:vAlign w:val="center"/>
          </w:tcPr>
          <w:p w:rsidR="00753889" w:rsidRPr="00443074" w:rsidRDefault="00753889" w:rsidP="00425AD1">
            <w:pPr>
              <w:jc w:val="center"/>
              <w:rPr>
                <w:rFonts w:ascii="Arial" w:hAnsi="Arial" w:cs="Arial"/>
                <w:sz w:val="16"/>
                <w:szCs w:val="16"/>
                <w:highlight w:val="yellow"/>
              </w:rPr>
            </w:pPr>
            <w:r w:rsidRPr="00443074">
              <w:rPr>
                <w:rFonts w:ascii="Arial" w:hAnsi="Arial" w:cs="Arial"/>
                <w:sz w:val="16"/>
                <w:szCs w:val="16"/>
              </w:rPr>
              <w:t>$0</w:t>
            </w:r>
          </w:p>
        </w:tc>
        <w:tc>
          <w:tcPr>
            <w:tcW w:w="1350" w:type="dxa"/>
            <w:shd w:val="clear" w:color="auto" w:fill="auto"/>
            <w:vAlign w:val="center"/>
          </w:tcPr>
          <w:p w:rsidR="00753889" w:rsidRPr="00443074" w:rsidRDefault="00753889" w:rsidP="00425AD1">
            <w:pPr>
              <w:jc w:val="center"/>
              <w:rPr>
                <w:rFonts w:ascii="Arial" w:hAnsi="Arial" w:cs="Arial"/>
                <w:sz w:val="16"/>
                <w:szCs w:val="16"/>
                <w:highlight w:val="yellow"/>
              </w:rPr>
            </w:pPr>
            <w:r w:rsidRPr="00443074">
              <w:rPr>
                <w:rFonts w:ascii="Arial" w:hAnsi="Arial" w:cs="Arial"/>
                <w:sz w:val="16"/>
                <w:szCs w:val="16"/>
              </w:rPr>
              <w:t>$0</w:t>
            </w:r>
          </w:p>
        </w:tc>
        <w:tc>
          <w:tcPr>
            <w:tcW w:w="1530" w:type="dxa"/>
            <w:shd w:val="clear" w:color="auto" w:fill="auto"/>
            <w:vAlign w:val="center"/>
          </w:tcPr>
          <w:p w:rsidR="00753889" w:rsidRPr="00425AD1" w:rsidRDefault="00753889" w:rsidP="00425AD1">
            <w:pPr>
              <w:jc w:val="center"/>
              <w:rPr>
                <w:rFonts w:ascii="Arial" w:hAnsi="Arial" w:cs="Arial"/>
                <w:sz w:val="16"/>
                <w:szCs w:val="16"/>
                <w:highlight w:val="yellow"/>
              </w:rPr>
            </w:pPr>
            <w:r w:rsidRPr="00443074">
              <w:rPr>
                <w:rFonts w:ascii="Arial" w:hAnsi="Arial" w:cs="Arial"/>
                <w:sz w:val="16"/>
                <w:szCs w:val="16"/>
              </w:rPr>
              <w:t>($</w:t>
            </w:r>
            <w:r>
              <w:rPr>
                <w:rFonts w:ascii="Arial" w:hAnsi="Arial" w:cs="Arial"/>
                <w:sz w:val="16"/>
                <w:szCs w:val="16"/>
              </w:rPr>
              <w:t>545,512</w:t>
            </w:r>
            <w:r w:rsidRPr="00443074">
              <w:rPr>
                <w:rFonts w:ascii="Arial" w:hAnsi="Arial" w:cs="Arial"/>
                <w:sz w:val="16"/>
                <w:szCs w:val="16"/>
              </w:rPr>
              <w:t>)</w:t>
            </w:r>
          </w:p>
        </w:tc>
        <w:tc>
          <w:tcPr>
            <w:tcW w:w="1350" w:type="dxa"/>
            <w:shd w:val="clear" w:color="auto" w:fill="auto"/>
            <w:vAlign w:val="center"/>
          </w:tcPr>
          <w:p w:rsidR="00753889" w:rsidRPr="00425AD1" w:rsidRDefault="00753889" w:rsidP="00425AD1">
            <w:pPr>
              <w:jc w:val="center"/>
              <w:rPr>
                <w:rFonts w:ascii="Arial" w:hAnsi="Arial" w:cs="Arial"/>
                <w:sz w:val="16"/>
                <w:szCs w:val="16"/>
                <w:highlight w:val="yellow"/>
              </w:rPr>
            </w:pPr>
            <w:r w:rsidRPr="00443074">
              <w:rPr>
                <w:rFonts w:ascii="Arial" w:hAnsi="Arial" w:cs="Arial"/>
                <w:sz w:val="16"/>
                <w:szCs w:val="16"/>
              </w:rPr>
              <w:t>($</w:t>
            </w:r>
            <w:r w:rsidR="00944D1B">
              <w:rPr>
                <w:rFonts w:ascii="Arial" w:hAnsi="Arial" w:cs="Arial"/>
                <w:sz w:val="16"/>
                <w:szCs w:val="16"/>
              </w:rPr>
              <w:t>388,451</w:t>
            </w:r>
            <w:r w:rsidRPr="00443074">
              <w:rPr>
                <w:rFonts w:ascii="Arial" w:hAnsi="Arial" w:cs="Arial"/>
                <w:sz w:val="16"/>
                <w:szCs w:val="16"/>
              </w:rPr>
              <w:t>)</w:t>
            </w:r>
          </w:p>
        </w:tc>
        <w:tc>
          <w:tcPr>
            <w:tcW w:w="1440" w:type="dxa"/>
            <w:shd w:val="clear" w:color="auto" w:fill="auto"/>
            <w:vAlign w:val="center"/>
          </w:tcPr>
          <w:p w:rsidR="00753889" w:rsidRPr="00425AD1" w:rsidRDefault="00753889" w:rsidP="00425AD1">
            <w:pPr>
              <w:jc w:val="center"/>
              <w:rPr>
                <w:rFonts w:ascii="Arial" w:hAnsi="Arial" w:cs="Arial"/>
                <w:sz w:val="16"/>
                <w:szCs w:val="16"/>
                <w:highlight w:val="yellow"/>
              </w:rPr>
            </w:pPr>
            <w:r w:rsidRPr="00443074">
              <w:rPr>
                <w:rFonts w:ascii="Arial" w:hAnsi="Arial" w:cs="Arial"/>
                <w:sz w:val="16"/>
                <w:szCs w:val="16"/>
              </w:rPr>
              <w:t>($</w:t>
            </w:r>
            <w:r w:rsidR="00944D1B">
              <w:rPr>
                <w:rFonts w:ascii="Arial" w:hAnsi="Arial" w:cs="Arial"/>
                <w:sz w:val="16"/>
                <w:szCs w:val="16"/>
              </w:rPr>
              <w:t>1,149,538</w:t>
            </w:r>
            <w:r w:rsidRPr="00443074">
              <w:rPr>
                <w:rFonts w:ascii="Arial" w:hAnsi="Arial" w:cs="Arial"/>
                <w:sz w:val="16"/>
                <w:szCs w:val="16"/>
              </w:rPr>
              <w:t>)</w:t>
            </w:r>
          </w:p>
        </w:tc>
        <w:tc>
          <w:tcPr>
            <w:tcW w:w="1440" w:type="dxa"/>
            <w:shd w:val="clear" w:color="auto" w:fill="auto"/>
            <w:vAlign w:val="center"/>
          </w:tcPr>
          <w:p w:rsidR="00753889" w:rsidRPr="00425AD1" w:rsidRDefault="00753889" w:rsidP="00425AD1">
            <w:pPr>
              <w:jc w:val="center"/>
              <w:rPr>
                <w:rFonts w:ascii="Arial" w:hAnsi="Arial" w:cs="Arial"/>
                <w:sz w:val="16"/>
                <w:szCs w:val="16"/>
                <w:highlight w:val="yellow"/>
              </w:rPr>
            </w:pPr>
            <w:r w:rsidRPr="00443074">
              <w:rPr>
                <w:rFonts w:ascii="Arial" w:hAnsi="Arial" w:cs="Arial"/>
                <w:sz w:val="16"/>
                <w:szCs w:val="16"/>
              </w:rPr>
              <w:t>($</w:t>
            </w:r>
            <w:r w:rsidR="00944D1B">
              <w:rPr>
                <w:rFonts w:ascii="Arial" w:hAnsi="Arial" w:cs="Arial"/>
                <w:sz w:val="16"/>
                <w:szCs w:val="16"/>
              </w:rPr>
              <w:t>818,568</w:t>
            </w:r>
            <w:r w:rsidRPr="00443074">
              <w:rPr>
                <w:rFonts w:ascii="Arial" w:hAnsi="Arial" w:cs="Arial"/>
                <w:sz w:val="16"/>
                <w:szCs w:val="16"/>
              </w:rPr>
              <w:t>)</w:t>
            </w:r>
          </w:p>
        </w:tc>
        <w:tc>
          <w:tcPr>
            <w:tcW w:w="1260" w:type="dxa"/>
            <w:vAlign w:val="center"/>
          </w:tcPr>
          <w:p w:rsidR="00753889" w:rsidRPr="00443074" w:rsidRDefault="00753889" w:rsidP="00425AD1">
            <w:pPr>
              <w:jc w:val="center"/>
              <w:rPr>
                <w:rFonts w:ascii="Arial" w:hAnsi="Arial" w:cs="Arial"/>
                <w:sz w:val="16"/>
                <w:szCs w:val="16"/>
              </w:rPr>
            </w:pPr>
            <w:r>
              <w:rPr>
                <w:rFonts w:ascii="Arial" w:hAnsi="Arial" w:cs="Arial"/>
                <w:sz w:val="16"/>
                <w:szCs w:val="16"/>
              </w:rPr>
              <w:t>$0</w:t>
            </w:r>
          </w:p>
        </w:tc>
        <w:tc>
          <w:tcPr>
            <w:tcW w:w="1239" w:type="dxa"/>
            <w:vAlign w:val="center"/>
          </w:tcPr>
          <w:p w:rsidR="00753889" w:rsidRPr="00443074" w:rsidRDefault="00753889" w:rsidP="00425AD1">
            <w:pPr>
              <w:jc w:val="center"/>
              <w:rPr>
                <w:rFonts w:ascii="Arial" w:hAnsi="Arial" w:cs="Arial"/>
                <w:sz w:val="16"/>
                <w:szCs w:val="16"/>
              </w:rPr>
            </w:pPr>
            <w:r>
              <w:rPr>
                <w:rFonts w:ascii="Arial" w:hAnsi="Arial" w:cs="Arial"/>
                <w:sz w:val="16"/>
                <w:szCs w:val="16"/>
              </w:rPr>
              <w:t>$0</w:t>
            </w:r>
          </w:p>
        </w:tc>
      </w:tr>
      <w:tr w:rsidR="00F674D1" w:rsidRPr="00443074" w:rsidTr="00425AD1">
        <w:tc>
          <w:tcPr>
            <w:tcW w:w="1908" w:type="dxa"/>
            <w:shd w:val="clear" w:color="auto" w:fill="auto"/>
          </w:tcPr>
          <w:p w:rsidR="00753889" w:rsidRPr="00443074" w:rsidRDefault="00753889" w:rsidP="008069E5">
            <w:pPr>
              <w:rPr>
                <w:rFonts w:ascii="Arial" w:hAnsi="Arial" w:cs="Arial"/>
                <w:sz w:val="22"/>
                <w:szCs w:val="22"/>
              </w:rPr>
            </w:pPr>
            <w:r w:rsidRPr="00443074">
              <w:rPr>
                <w:rFonts w:ascii="Arial" w:hAnsi="Arial" w:cs="Arial"/>
                <w:sz w:val="22"/>
                <w:szCs w:val="22"/>
              </w:rPr>
              <w:t>Total Savings (Cost)</w:t>
            </w:r>
          </w:p>
        </w:tc>
        <w:tc>
          <w:tcPr>
            <w:tcW w:w="1080" w:type="dxa"/>
            <w:shd w:val="clear" w:color="auto" w:fill="auto"/>
            <w:vAlign w:val="center"/>
          </w:tcPr>
          <w:p w:rsidR="00753889" w:rsidRPr="00443074" w:rsidRDefault="00753889" w:rsidP="00425AD1">
            <w:pPr>
              <w:jc w:val="center"/>
              <w:rPr>
                <w:rFonts w:ascii="Arial" w:hAnsi="Arial" w:cs="Arial"/>
                <w:sz w:val="16"/>
                <w:szCs w:val="16"/>
                <w:highlight w:val="yellow"/>
              </w:rPr>
            </w:pPr>
            <w:r w:rsidRPr="00443074">
              <w:rPr>
                <w:rFonts w:ascii="Arial" w:hAnsi="Arial" w:cs="Arial"/>
                <w:sz w:val="16"/>
                <w:szCs w:val="16"/>
              </w:rPr>
              <w:t>$0</w:t>
            </w:r>
          </w:p>
        </w:tc>
        <w:tc>
          <w:tcPr>
            <w:tcW w:w="1350" w:type="dxa"/>
            <w:shd w:val="clear" w:color="auto" w:fill="auto"/>
            <w:vAlign w:val="center"/>
          </w:tcPr>
          <w:p w:rsidR="00753889" w:rsidRPr="00443074" w:rsidRDefault="00753889" w:rsidP="00425AD1">
            <w:pPr>
              <w:jc w:val="center"/>
              <w:rPr>
                <w:rFonts w:ascii="Arial" w:hAnsi="Arial" w:cs="Arial"/>
                <w:sz w:val="16"/>
                <w:szCs w:val="16"/>
                <w:highlight w:val="yellow"/>
              </w:rPr>
            </w:pPr>
            <w:r w:rsidRPr="00443074">
              <w:rPr>
                <w:rFonts w:ascii="Arial" w:hAnsi="Arial" w:cs="Arial"/>
                <w:sz w:val="16"/>
                <w:szCs w:val="16"/>
              </w:rPr>
              <w:t>$0</w:t>
            </w:r>
          </w:p>
        </w:tc>
        <w:tc>
          <w:tcPr>
            <w:tcW w:w="1530" w:type="dxa"/>
            <w:shd w:val="clear" w:color="auto" w:fill="auto"/>
            <w:vAlign w:val="center"/>
          </w:tcPr>
          <w:p w:rsidR="00753889" w:rsidRPr="00443074" w:rsidRDefault="00753889" w:rsidP="00F851DA">
            <w:pPr>
              <w:jc w:val="center"/>
              <w:rPr>
                <w:rFonts w:ascii="Arial" w:hAnsi="Arial" w:cs="Arial"/>
                <w:sz w:val="16"/>
                <w:szCs w:val="16"/>
              </w:rPr>
            </w:pPr>
            <w:r w:rsidRPr="00443074">
              <w:rPr>
                <w:rFonts w:ascii="Arial" w:hAnsi="Arial" w:cs="Arial"/>
                <w:sz w:val="16"/>
                <w:szCs w:val="16"/>
              </w:rPr>
              <w:t>($</w:t>
            </w:r>
            <w:r w:rsidR="00F851DA">
              <w:rPr>
                <w:rFonts w:ascii="Arial" w:hAnsi="Arial" w:cs="Arial"/>
                <w:sz w:val="16"/>
                <w:szCs w:val="16"/>
              </w:rPr>
              <w:t>488,473,538</w:t>
            </w:r>
            <w:r w:rsidRPr="00443074">
              <w:rPr>
                <w:rFonts w:ascii="Arial" w:hAnsi="Arial" w:cs="Arial"/>
                <w:sz w:val="16"/>
                <w:szCs w:val="16"/>
              </w:rPr>
              <w:t>)</w:t>
            </w:r>
          </w:p>
        </w:tc>
        <w:tc>
          <w:tcPr>
            <w:tcW w:w="1350" w:type="dxa"/>
            <w:shd w:val="clear" w:color="auto" w:fill="auto"/>
            <w:vAlign w:val="center"/>
          </w:tcPr>
          <w:p w:rsidR="00753889" w:rsidRPr="00443074" w:rsidRDefault="00753889" w:rsidP="00F851DA">
            <w:pPr>
              <w:jc w:val="center"/>
              <w:rPr>
                <w:rFonts w:ascii="Arial" w:hAnsi="Arial" w:cs="Arial"/>
                <w:sz w:val="16"/>
                <w:szCs w:val="16"/>
              </w:rPr>
            </w:pPr>
            <w:r w:rsidRPr="00443074">
              <w:rPr>
                <w:rFonts w:ascii="Arial" w:hAnsi="Arial" w:cs="Arial"/>
                <w:sz w:val="16"/>
                <w:szCs w:val="16"/>
              </w:rPr>
              <w:t>($</w:t>
            </w:r>
            <w:r w:rsidR="00F851DA">
              <w:rPr>
                <w:rFonts w:ascii="Arial" w:hAnsi="Arial" w:cs="Arial"/>
                <w:sz w:val="16"/>
                <w:szCs w:val="16"/>
              </w:rPr>
              <w:t>357,857,528</w:t>
            </w:r>
            <w:r w:rsidRPr="00443074">
              <w:rPr>
                <w:rFonts w:ascii="Arial" w:hAnsi="Arial" w:cs="Arial"/>
                <w:sz w:val="16"/>
                <w:szCs w:val="16"/>
              </w:rPr>
              <w:t>)</w:t>
            </w:r>
          </w:p>
        </w:tc>
        <w:tc>
          <w:tcPr>
            <w:tcW w:w="1440" w:type="dxa"/>
            <w:shd w:val="clear" w:color="auto" w:fill="auto"/>
            <w:vAlign w:val="center"/>
          </w:tcPr>
          <w:p w:rsidR="00753889" w:rsidRPr="00443074" w:rsidRDefault="00753889" w:rsidP="00F851DA">
            <w:pPr>
              <w:jc w:val="center"/>
              <w:rPr>
                <w:rFonts w:ascii="Arial" w:hAnsi="Arial" w:cs="Arial"/>
                <w:sz w:val="16"/>
                <w:szCs w:val="16"/>
              </w:rPr>
            </w:pPr>
            <w:r w:rsidRPr="00443074">
              <w:rPr>
                <w:rFonts w:ascii="Arial" w:hAnsi="Arial" w:cs="Arial"/>
                <w:sz w:val="16"/>
                <w:szCs w:val="16"/>
              </w:rPr>
              <w:t>($</w:t>
            </w:r>
            <w:r w:rsidR="00B66B1E">
              <w:rPr>
                <w:rFonts w:ascii="Arial" w:hAnsi="Arial" w:cs="Arial"/>
                <w:sz w:val="16"/>
                <w:szCs w:val="16"/>
              </w:rPr>
              <w:t>1,</w:t>
            </w:r>
            <w:r w:rsidR="00F851DA">
              <w:rPr>
                <w:rFonts w:ascii="Arial" w:hAnsi="Arial" w:cs="Arial"/>
                <w:sz w:val="16"/>
                <w:szCs w:val="16"/>
              </w:rPr>
              <w:t>936,568,404</w:t>
            </w:r>
            <w:r w:rsidRPr="00443074">
              <w:rPr>
                <w:rFonts w:ascii="Arial" w:hAnsi="Arial" w:cs="Arial"/>
                <w:sz w:val="16"/>
                <w:szCs w:val="16"/>
              </w:rPr>
              <w:t>)</w:t>
            </w:r>
          </w:p>
        </w:tc>
        <w:tc>
          <w:tcPr>
            <w:tcW w:w="1440" w:type="dxa"/>
            <w:shd w:val="clear" w:color="auto" w:fill="auto"/>
            <w:vAlign w:val="center"/>
          </w:tcPr>
          <w:p w:rsidR="00753889" w:rsidRPr="00443074" w:rsidRDefault="00753889" w:rsidP="00F851DA">
            <w:pPr>
              <w:jc w:val="center"/>
              <w:rPr>
                <w:rFonts w:ascii="Arial" w:hAnsi="Arial" w:cs="Arial"/>
                <w:sz w:val="16"/>
                <w:szCs w:val="16"/>
              </w:rPr>
            </w:pPr>
            <w:r w:rsidRPr="00443074">
              <w:rPr>
                <w:rFonts w:ascii="Arial" w:hAnsi="Arial" w:cs="Arial"/>
                <w:sz w:val="16"/>
                <w:szCs w:val="16"/>
              </w:rPr>
              <w:t>($</w:t>
            </w:r>
            <w:r w:rsidR="00944D1B">
              <w:rPr>
                <w:rFonts w:ascii="Arial" w:hAnsi="Arial" w:cs="Arial"/>
                <w:sz w:val="16"/>
                <w:szCs w:val="16"/>
              </w:rPr>
              <w:t>1</w:t>
            </w:r>
            <w:r w:rsidR="00B23398">
              <w:rPr>
                <w:rFonts w:ascii="Arial" w:hAnsi="Arial" w:cs="Arial"/>
                <w:sz w:val="16"/>
                <w:szCs w:val="16"/>
              </w:rPr>
              <w:t>,</w:t>
            </w:r>
            <w:r w:rsidR="00F851DA">
              <w:rPr>
                <w:rFonts w:ascii="Arial" w:hAnsi="Arial" w:cs="Arial"/>
                <w:sz w:val="16"/>
                <w:szCs w:val="16"/>
              </w:rPr>
              <w:t>445,580,046</w:t>
            </w:r>
            <w:r w:rsidRPr="00443074">
              <w:rPr>
                <w:rFonts w:ascii="Arial" w:hAnsi="Arial" w:cs="Arial"/>
                <w:sz w:val="16"/>
                <w:szCs w:val="16"/>
              </w:rPr>
              <w:t>)</w:t>
            </w:r>
          </w:p>
        </w:tc>
        <w:tc>
          <w:tcPr>
            <w:tcW w:w="1260" w:type="dxa"/>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sidR="00944D1B">
              <w:rPr>
                <w:rFonts w:ascii="Arial" w:hAnsi="Arial" w:cs="Arial"/>
                <w:sz w:val="16"/>
                <w:szCs w:val="16"/>
              </w:rPr>
              <w:t>1,794,500</w:t>
            </w:r>
            <w:r w:rsidRPr="00443074">
              <w:rPr>
                <w:rFonts w:ascii="Arial" w:hAnsi="Arial" w:cs="Arial"/>
                <w:sz w:val="16"/>
                <w:szCs w:val="16"/>
              </w:rPr>
              <w:t>)</w:t>
            </w:r>
          </w:p>
        </w:tc>
        <w:tc>
          <w:tcPr>
            <w:tcW w:w="1239" w:type="dxa"/>
            <w:vAlign w:val="center"/>
          </w:tcPr>
          <w:p w:rsidR="00753889" w:rsidRPr="00443074" w:rsidRDefault="00753889" w:rsidP="00425AD1">
            <w:pPr>
              <w:jc w:val="center"/>
              <w:rPr>
                <w:rFonts w:ascii="Arial" w:hAnsi="Arial" w:cs="Arial"/>
                <w:sz w:val="16"/>
                <w:szCs w:val="16"/>
              </w:rPr>
            </w:pPr>
            <w:r w:rsidRPr="00443074">
              <w:rPr>
                <w:rFonts w:ascii="Arial" w:hAnsi="Arial" w:cs="Arial"/>
                <w:sz w:val="16"/>
                <w:szCs w:val="16"/>
              </w:rPr>
              <w:t>($</w:t>
            </w:r>
            <w:r w:rsidR="00944D1B">
              <w:rPr>
                <w:rFonts w:ascii="Arial" w:hAnsi="Arial" w:cs="Arial"/>
                <w:sz w:val="16"/>
                <w:szCs w:val="16"/>
              </w:rPr>
              <w:t>1,794,500</w:t>
            </w:r>
            <w:r w:rsidRPr="00443074">
              <w:rPr>
                <w:rFonts w:ascii="Arial" w:hAnsi="Arial" w:cs="Arial"/>
                <w:sz w:val="16"/>
                <w:szCs w:val="16"/>
              </w:rPr>
              <w:t>)</w:t>
            </w:r>
          </w:p>
        </w:tc>
      </w:tr>
    </w:tbl>
    <w:p w:rsidR="00A45DAD" w:rsidRPr="006E472E" w:rsidRDefault="00A45DAD" w:rsidP="00A45DAD">
      <w:pPr>
        <w:pStyle w:val="Level1"/>
        <w:widowControl/>
        <w:ind w:left="0"/>
        <w:jc w:val="left"/>
        <w:rPr>
          <w:rFonts w:ascii="Arial" w:hAnsi="Arial" w:cs="Arial"/>
          <w:sz w:val="22"/>
          <w:szCs w:val="22"/>
        </w:rPr>
      </w:pPr>
    </w:p>
    <w:p w:rsidR="00D74014" w:rsidRDefault="00D74014" w:rsidP="006E472E">
      <w:pPr>
        <w:rPr>
          <w:rFonts w:ascii="Arial" w:hAnsi="Arial" w:cs="Arial"/>
          <w:sz w:val="22"/>
          <w:szCs w:val="22"/>
        </w:rPr>
      </w:pPr>
    </w:p>
    <w:p w:rsidR="00D74014" w:rsidRDefault="00D74014" w:rsidP="006E472E">
      <w:pPr>
        <w:rPr>
          <w:rFonts w:ascii="Arial" w:hAnsi="Arial" w:cs="Arial"/>
          <w:sz w:val="22"/>
          <w:szCs w:val="22"/>
        </w:rPr>
      </w:pPr>
    </w:p>
    <w:p w:rsidR="00D74014" w:rsidRDefault="00D74014" w:rsidP="006E472E">
      <w:pPr>
        <w:rPr>
          <w:rFonts w:ascii="Arial" w:hAnsi="Arial" w:cs="Arial"/>
          <w:sz w:val="22"/>
          <w:szCs w:val="22"/>
        </w:rPr>
        <w:sectPr w:rsidR="00D74014" w:rsidSect="00753AD1">
          <w:headerReference w:type="default" r:id="rId32"/>
          <w:footerReference w:type="default" r:id="rId33"/>
          <w:pgSz w:w="15840" w:h="12240" w:orient="landscape" w:code="1"/>
          <w:pgMar w:top="1440" w:right="1440" w:bottom="1440" w:left="1440" w:header="1440" w:footer="1440" w:gutter="0"/>
          <w:cols w:space="720"/>
          <w:docGrid w:linePitch="272"/>
        </w:sectPr>
      </w:pPr>
    </w:p>
    <w:p w:rsidR="00070D07" w:rsidRPr="008A6E55" w:rsidRDefault="008A6E55" w:rsidP="00070D07">
      <w:pPr>
        <w:widowControl/>
        <w:rPr>
          <w:rFonts w:ascii="Arial" w:hAnsi="Arial" w:cs="Arial"/>
          <w:b/>
          <w:sz w:val="22"/>
          <w:szCs w:val="22"/>
        </w:rPr>
      </w:pPr>
      <w:r>
        <w:rPr>
          <w:rFonts w:ascii="Arial" w:hAnsi="Arial" w:cs="Arial"/>
          <w:b/>
          <w:sz w:val="22"/>
          <w:szCs w:val="22"/>
        </w:rPr>
        <w:lastRenderedPageBreak/>
        <w:t>4.2</w:t>
      </w:r>
      <w:r>
        <w:rPr>
          <w:rFonts w:ascii="Arial" w:hAnsi="Arial" w:cs="Arial"/>
          <w:b/>
          <w:sz w:val="22"/>
          <w:szCs w:val="22"/>
        </w:rPr>
        <w:tab/>
      </w:r>
      <w:r w:rsidR="00070D07" w:rsidRPr="008A6E55">
        <w:rPr>
          <w:rFonts w:ascii="Arial" w:hAnsi="Arial" w:cs="Arial"/>
          <w:b/>
          <w:sz w:val="22"/>
          <w:szCs w:val="22"/>
        </w:rPr>
        <w:t>Benefits and Costs for Pre-Order Analysis</w:t>
      </w:r>
    </w:p>
    <w:p w:rsidR="00070D07" w:rsidRDefault="00070D07" w:rsidP="00070D07">
      <w:pPr>
        <w:widowControl/>
        <w:rPr>
          <w:rFonts w:ascii="Arial" w:hAnsi="Arial" w:cs="Arial"/>
          <w:sz w:val="22"/>
          <w:szCs w:val="22"/>
        </w:rPr>
      </w:pPr>
    </w:p>
    <w:p w:rsidR="00070D07" w:rsidRDefault="00070D07" w:rsidP="00070D07">
      <w:pPr>
        <w:widowControl/>
        <w:rPr>
          <w:rFonts w:ascii="Arial" w:hAnsi="Arial" w:cs="Arial"/>
          <w:sz w:val="22"/>
          <w:szCs w:val="22"/>
        </w:rPr>
      </w:pPr>
      <w:r>
        <w:rPr>
          <w:rFonts w:ascii="Arial" w:hAnsi="Arial" w:cs="Arial"/>
          <w:sz w:val="22"/>
          <w:szCs w:val="22"/>
        </w:rPr>
        <w:t>This section summarizes the benefits and costs estimated for the regulatory options under the pre-order analysis.  To the extent that the affected attributes could be analyzed quantitatively, the net effect of each option has been calculated and is presented below.  However, some values and impacts could be evaluated only on a qualitative basis.</w:t>
      </w:r>
    </w:p>
    <w:p w:rsidR="00070D07" w:rsidRDefault="00070D07" w:rsidP="00070D07">
      <w:pPr>
        <w:widowControl/>
        <w:rPr>
          <w:rFonts w:ascii="Arial" w:hAnsi="Arial" w:cs="Arial"/>
          <w:sz w:val="22"/>
          <w:szCs w:val="22"/>
        </w:rPr>
      </w:pPr>
    </w:p>
    <w:p w:rsidR="00070D07" w:rsidRDefault="00070D07" w:rsidP="00070D07">
      <w:pPr>
        <w:widowControl/>
        <w:rPr>
          <w:rFonts w:ascii="Arial" w:hAnsi="Arial" w:cs="Arial"/>
          <w:sz w:val="22"/>
          <w:szCs w:val="22"/>
        </w:rPr>
      </w:pPr>
      <w:r>
        <w:rPr>
          <w:rFonts w:ascii="Arial" w:hAnsi="Arial" w:cs="Arial"/>
          <w:sz w:val="22"/>
          <w:szCs w:val="22"/>
        </w:rPr>
        <w:t>The results of the value-impact analysis are summarized in Exhibits 4-</w:t>
      </w:r>
      <w:r w:rsidR="00CA69E0">
        <w:rPr>
          <w:rFonts w:ascii="Arial" w:hAnsi="Arial" w:cs="Arial"/>
          <w:sz w:val="22"/>
          <w:szCs w:val="22"/>
        </w:rPr>
        <w:t>4</w:t>
      </w:r>
      <w:r>
        <w:rPr>
          <w:rFonts w:ascii="Arial" w:hAnsi="Arial" w:cs="Arial"/>
          <w:sz w:val="22"/>
          <w:szCs w:val="22"/>
        </w:rPr>
        <w:t xml:space="preserve"> and 4-</w:t>
      </w:r>
      <w:r w:rsidR="00CA69E0">
        <w:rPr>
          <w:rFonts w:ascii="Arial" w:hAnsi="Arial" w:cs="Arial"/>
          <w:sz w:val="22"/>
          <w:szCs w:val="22"/>
        </w:rPr>
        <w:t>5</w:t>
      </w:r>
      <w:r>
        <w:rPr>
          <w:rFonts w:ascii="Arial" w:hAnsi="Arial" w:cs="Arial"/>
          <w:sz w:val="22"/>
          <w:szCs w:val="22"/>
        </w:rPr>
        <w:t xml:space="preserve">.  </w:t>
      </w:r>
      <w:r w:rsidR="00775897">
        <w:rPr>
          <w:rFonts w:ascii="Arial" w:hAnsi="Arial" w:cs="Arial"/>
          <w:sz w:val="22"/>
          <w:szCs w:val="22"/>
        </w:rPr>
        <w:t>O</w:t>
      </w:r>
      <w:r>
        <w:rPr>
          <w:rFonts w:ascii="Arial" w:hAnsi="Arial" w:cs="Arial"/>
          <w:sz w:val="22"/>
          <w:szCs w:val="22"/>
        </w:rPr>
        <w:t>ption 2 would result in a net quantitative impact estimated between $</w:t>
      </w:r>
      <w:r w:rsidR="00DE0B20">
        <w:rPr>
          <w:rFonts w:ascii="Arial" w:hAnsi="Arial" w:cs="Arial"/>
          <w:sz w:val="22"/>
          <w:szCs w:val="22"/>
        </w:rPr>
        <w:t>1,</w:t>
      </w:r>
      <w:r w:rsidR="00425C85">
        <w:rPr>
          <w:rFonts w:ascii="Arial" w:hAnsi="Arial" w:cs="Arial"/>
          <w:sz w:val="22"/>
          <w:szCs w:val="22"/>
        </w:rPr>
        <w:t>366,936,042</w:t>
      </w:r>
      <w:r>
        <w:rPr>
          <w:rFonts w:ascii="Arial" w:hAnsi="Arial" w:cs="Arial"/>
          <w:sz w:val="22"/>
          <w:szCs w:val="22"/>
        </w:rPr>
        <w:t xml:space="preserve"> and $</w:t>
      </w:r>
      <w:r w:rsidR="00DE0B20">
        <w:rPr>
          <w:rFonts w:ascii="Arial" w:hAnsi="Arial" w:cs="Arial"/>
          <w:sz w:val="22"/>
          <w:szCs w:val="22"/>
        </w:rPr>
        <w:t>1,</w:t>
      </w:r>
      <w:r w:rsidR="00425C85">
        <w:rPr>
          <w:rFonts w:ascii="Arial" w:hAnsi="Arial" w:cs="Arial"/>
          <w:sz w:val="22"/>
          <w:szCs w:val="22"/>
        </w:rPr>
        <w:t>847,064,192</w:t>
      </w:r>
      <w:r>
        <w:rPr>
          <w:rFonts w:ascii="Arial" w:hAnsi="Arial" w:cs="Arial"/>
          <w:sz w:val="22"/>
          <w:szCs w:val="22"/>
        </w:rPr>
        <w:t xml:space="preserve"> (7-percent and 3-perce</w:t>
      </w:r>
      <w:r w:rsidR="00105B3E">
        <w:rPr>
          <w:rFonts w:ascii="Arial" w:hAnsi="Arial" w:cs="Arial"/>
          <w:sz w:val="22"/>
          <w:szCs w:val="22"/>
        </w:rPr>
        <w:t>nt discount rate, respectively);</w:t>
      </w:r>
      <w:r>
        <w:rPr>
          <w:rFonts w:ascii="Arial" w:hAnsi="Arial" w:cs="Arial"/>
          <w:sz w:val="22"/>
          <w:szCs w:val="22"/>
        </w:rPr>
        <w:t xml:space="preserve"> option 3 would result in a net quantitative impact estimated between </w:t>
      </w:r>
      <w:r w:rsidR="00106C53">
        <w:rPr>
          <w:rFonts w:ascii="Arial" w:hAnsi="Arial" w:cs="Arial"/>
          <w:sz w:val="22"/>
          <w:szCs w:val="22"/>
        </w:rPr>
        <w:t>$</w:t>
      </w:r>
      <w:r w:rsidR="00DE0B20">
        <w:rPr>
          <w:rFonts w:ascii="Arial" w:hAnsi="Arial" w:cs="Arial"/>
          <w:sz w:val="22"/>
          <w:szCs w:val="22"/>
        </w:rPr>
        <w:t>2,</w:t>
      </w:r>
      <w:r w:rsidR="00425C85">
        <w:rPr>
          <w:rFonts w:ascii="Arial" w:hAnsi="Arial" w:cs="Arial"/>
          <w:sz w:val="22"/>
          <w:szCs w:val="22"/>
        </w:rPr>
        <w:t>455,634,036</w:t>
      </w:r>
      <w:r w:rsidR="00106C53">
        <w:rPr>
          <w:rFonts w:ascii="Arial" w:hAnsi="Arial" w:cs="Arial"/>
          <w:sz w:val="22"/>
          <w:szCs w:val="22"/>
        </w:rPr>
        <w:t xml:space="preserve"> </w:t>
      </w:r>
      <w:r>
        <w:rPr>
          <w:rFonts w:ascii="Arial" w:hAnsi="Arial" w:cs="Arial"/>
          <w:sz w:val="22"/>
          <w:szCs w:val="22"/>
        </w:rPr>
        <w:t xml:space="preserve">and </w:t>
      </w:r>
      <w:r w:rsidR="00106C53">
        <w:rPr>
          <w:rFonts w:ascii="Arial" w:hAnsi="Arial" w:cs="Arial"/>
          <w:sz w:val="22"/>
          <w:szCs w:val="22"/>
        </w:rPr>
        <w:t>$</w:t>
      </w:r>
      <w:r w:rsidR="00DE0B20">
        <w:rPr>
          <w:rFonts w:ascii="Arial" w:hAnsi="Arial" w:cs="Arial"/>
          <w:sz w:val="22"/>
          <w:szCs w:val="22"/>
        </w:rPr>
        <w:t>3,</w:t>
      </w:r>
      <w:r w:rsidR="00425C85">
        <w:rPr>
          <w:rFonts w:ascii="Arial" w:hAnsi="Arial" w:cs="Arial"/>
          <w:sz w:val="22"/>
          <w:szCs w:val="22"/>
        </w:rPr>
        <w:t>296,528,945</w:t>
      </w:r>
      <w:r w:rsidR="00106C53">
        <w:rPr>
          <w:rFonts w:ascii="Arial" w:hAnsi="Arial" w:cs="Arial"/>
          <w:sz w:val="22"/>
          <w:szCs w:val="22"/>
        </w:rPr>
        <w:t xml:space="preserve"> </w:t>
      </w:r>
      <w:r>
        <w:rPr>
          <w:rFonts w:ascii="Arial" w:hAnsi="Arial" w:cs="Arial"/>
          <w:sz w:val="22"/>
          <w:szCs w:val="22"/>
        </w:rPr>
        <w:t xml:space="preserve">(7-percent and </w:t>
      </w:r>
      <w:r w:rsidR="00AF70D5">
        <w:rPr>
          <w:rFonts w:ascii="Arial" w:hAnsi="Arial" w:cs="Arial"/>
          <w:sz w:val="22"/>
          <w:szCs w:val="22"/>
        </w:rPr>
        <w:t>3</w:t>
      </w:r>
      <w:r w:rsidR="00AF70D5">
        <w:rPr>
          <w:rFonts w:ascii="Arial" w:hAnsi="Arial" w:cs="Arial"/>
          <w:sz w:val="22"/>
          <w:szCs w:val="22"/>
        </w:rPr>
        <w:noBreakHyphen/>
      </w:r>
      <w:r>
        <w:rPr>
          <w:rFonts w:ascii="Arial" w:hAnsi="Arial" w:cs="Arial"/>
          <w:sz w:val="22"/>
          <w:szCs w:val="22"/>
        </w:rPr>
        <w:t>percent discount rate, respectively)</w:t>
      </w:r>
      <w:r w:rsidR="00105B3E">
        <w:rPr>
          <w:rFonts w:ascii="Arial" w:hAnsi="Arial" w:cs="Arial"/>
          <w:sz w:val="22"/>
          <w:szCs w:val="22"/>
        </w:rPr>
        <w:t>; and option 4 would result in a net quantitative impact estimated between $</w:t>
      </w:r>
      <w:r w:rsidR="00DE0B20">
        <w:rPr>
          <w:rFonts w:ascii="Arial" w:hAnsi="Arial" w:cs="Arial"/>
          <w:sz w:val="22"/>
          <w:szCs w:val="22"/>
        </w:rPr>
        <w:t>1,012,359,344</w:t>
      </w:r>
      <w:r w:rsidR="00105B3E">
        <w:rPr>
          <w:rFonts w:ascii="Arial" w:hAnsi="Arial" w:cs="Arial"/>
          <w:sz w:val="22"/>
          <w:szCs w:val="22"/>
        </w:rPr>
        <w:t xml:space="preserve"> and $</w:t>
      </w:r>
      <w:r w:rsidR="00DE0B20">
        <w:rPr>
          <w:rFonts w:ascii="Arial" w:hAnsi="Arial" w:cs="Arial"/>
          <w:sz w:val="22"/>
          <w:szCs w:val="22"/>
        </w:rPr>
        <w:t>1,361,866,686</w:t>
      </w:r>
      <w:r w:rsidR="00105B3E">
        <w:rPr>
          <w:rFonts w:ascii="Arial" w:hAnsi="Arial" w:cs="Arial"/>
          <w:sz w:val="22"/>
          <w:szCs w:val="22"/>
        </w:rPr>
        <w:t xml:space="preserve"> (7-percent and 3-percent discount rate, respectively)</w:t>
      </w:r>
      <w:r>
        <w:rPr>
          <w:rFonts w:ascii="Arial" w:hAnsi="Arial" w:cs="Arial"/>
          <w:sz w:val="22"/>
          <w:szCs w:val="22"/>
        </w:rPr>
        <w:t>.  The majority of the costs would be incurred by industry.</w:t>
      </w:r>
    </w:p>
    <w:p w:rsidR="00070D07" w:rsidRDefault="00070D07" w:rsidP="00070D07">
      <w:pPr>
        <w:widowControl/>
        <w:rPr>
          <w:rFonts w:ascii="Arial" w:hAnsi="Arial" w:cs="Arial"/>
          <w:bCs/>
          <w:sz w:val="22"/>
          <w:szCs w:val="22"/>
        </w:rPr>
      </w:pPr>
    </w:p>
    <w:p w:rsidR="00070D07" w:rsidRPr="000D2279" w:rsidRDefault="00070D07" w:rsidP="00070D07">
      <w:pPr>
        <w:rPr>
          <w:rFonts w:ascii="Arial" w:hAnsi="Arial" w:cs="Arial"/>
          <w:sz w:val="22"/>
          <w:szCs w:val="22"/>
        </w:rPr>
      </w:pPr>
      <w:r>
        <w:rPr>
          <w:rFonts w:ascii="Arial" w:hAnsi="Arial" w:cs="Arial"/>
          <w:sz w:val="22"/>
          <w:szCs w:val="22"/>
        </w:rPr>
        <w:t>Although t</w:t>
      </w:r>
      <w:r w:rsidRPr="000D2279">
        <w:rPr>
          <w:rFonts w:ascii="Arial" w:hAnsi="Arial" w:cs="Arial"/>
          <w:sz w:val="22"/>
          <w:szCs w:val="22"/>
        </w:rPr>
        <w:t>here are no quantifiable values (i.e.</w:t>
      </w:r>
      <w:r w:rsidR="000D6712">
        <w:rPr>
          <w:rFonts w:ascii="Arial" w:hAnsi="Arial" w:cs="Arial"/>
          <w:sz w:val="22"/>
          <w:szCs w:val="22"/>
        </w:rPr>
        <w:t>,</w:t>
      </w:r>
      <w:r w:rsidRPr="000D2279">
        <w:rPr>
          <w:rFonts w:ascii="Arial" w:hAnsi="Arial" w:cs="Arial"/>
          <w:sz w:val="22"/>
          <w:szCs w:val="22"/>
        </w:rPr>
        <w:t xml:space="preserve"> Benefits) associated with the rule</w:t>
      </w:r>
      <w:r>
        <w:rPr>
          <w:rFonts w:ascii="Arial" w:hAnsi="Arial" w:cs="Arial"/>
          <w:sz w:val="22"/>
          <w:szCs w:val="22"/>
        </w:rPr>
        <w:t xml:space="preserve"> alternative, there are significant qualitative benefits of the rule relative to the pre-order baseline</w:t>
      </w:r>
      <w:r w:rsidRPr="000D2279">
        <w:rPr>
          <w:rFonts w:ascii="Arial" w:hAnsi="Arial" w:cs="Arial"/>
          <w:sz w:val="22"/>
          <w:szCs w:val="22"/>
        </w:rPr>
        <w:t>.  The qualitative values of the rule are associated with safeguard and security considerations o</w:t>
      </w:r>
      <w:r w:rsidR="00F868C4">
        <w:rPr>
          <w:rFonts w:ascii="Arial" w:hAnsi="Arial" w:cs="Arial"/>
          <w:sz w:val="22"/>
          <w:szCs w:val="22"/>
        </w:rPr>
        <w:t xml:space="preserve">f </w:t>
      </w:r>
      <w:r w:rsidRPr="000D2279">
        <w:rPr>
          <w:rFonts w:ascii="Arial" w:hAnsi="Arial" w:cs="Arial"/>
          <w:sz w:val="22"/>
          <w:szCs w:val="22"/>
        </w:rPr>
        <w:t xml:space="preserve">the decreased risk of a security-related event, such as theft or diversion of radioactive material and subsequent use for </w:t>
      </w:r>
      <w:r w:rsidR="004E0055">
        <w:rPr>
          <w:rFonts w:ascii="Arial" w:hAnsi="Arial" w:cs="Arial"/>
          <w:sz w:val="22"/>
          <w:szCs w:val="22"/>
        </w:rPr>
        <w:t>unauthorized</w:t>
      </w:r>
      <w:r w:rsidRPr="000D2279">
        <w:rPr>
          <w:rFonts w:ascii="Arial" w:hAnsi="Arial" w:cs="Arial"/>
          <w:sz w:val="22"/>
          <w:szCs w:val="22"/>
        </w:rPr>
        <w:t xml:space="preserve"> purposes.  Increasing the security of high-risk radioactive material decrease</w:t>
      </w:r>
      <w:r w:rsidR="002E039D">
        <w:rPr>
          <w:rFonts w:ascii="Arial" w:hAnsi="Arial" w:cs="Arial"/>
          <w:sz w:val="22"/>
          <w:szCs w:val="22"/>
        </w:rPr>
        <w:t>s</w:t>
      </w:r>
      <w:r w:rsidRPr="000D2279">
        <w:rPr>
          <w:rFonts w:ascii="Arial" w:hAnsi="Arial" w:cs="Arial"/>
          <w:sz w:val="22"/>
          <w:szCs w:val="22"/>
        </w:rPr>
        <w:t xml:space="preserve"> this risk and increases the common defense and security of the nation.  Other qualitative values that are positively affected by the decreased risk of a security-related event include public and occupational health due to an accident or event and the risk of damage to on</w:t>
      </w:r>
      <w:r w:rsidR="000A59E9">
        <w:rPr>
          <w:rFonts w:ascii="Arial" w:hAnsi="Arial" w:cs="Arial"/>
          <w:sz w:val="22"/>
          <w:szCs w:val="22"/>
        </w:rPr>
        <w:t>-</w:t>
      </w:r>
      <w:r w:rsidRPr="000D2279">
        <w:rPr>
          <w:rFonts w:ascii="Arial" w:hAnsi="Arial" w:cs="Arial"/>
          <w:sz w:val="22"/>
          <w:szCs w:val="22"/>
        </w:rPr>
        <w:t>site and off</w:t>
      </w:r>
      <w:r w:rsidR="000A59E9">
        <w:rPr>
          <w:rFonts w:ascii="Arial" w:hAnsi="Arial" w:cs="Arial"/>
          <w:sz w:val="22"/>
          <w:szCs w:val="22"/>
        </w:rPr>
        <w:t>-</w:t>
      </w:r>
      <w:r w:rsidRPr="000D2279">
        <w:rPr>
          <w:rFonts w:ascii="Arial" w:hAnsi="Arial" w:cs="Arial"/>
          <w:sz w:val="22"/>
          <w:szCs w:val="22"/>
        </w:rPr>
        <w:t xml:space="preserve">site property.  </w:t>
      </w:r>
    </w:p>
    <w:p w:rsidR="00070D07" w:rsidRPr="006460FB" w:rsidRDefault="00070D07" w:rsidP="00070D07">
      <w:pPr>
        <w:widowControl/>
        <w:numPr>
          <w:ilvl w:val="12"/>
          <w:numId w:val="0"/>
        </w:numPr>
        <w:rPr>
          <w:rFonts w:ascii="Arial" w:hAnsi="Arial" w:cs="Arial"/>
          <w:sz w:val="22"/>
          <w:szCs w:val="22"/>
        </w:rPr>
      </w:pPr>
    </w:p>
    <w:p w:rsidR="00383BE6" w:rsidRDefault="00383BE6">
      <w:pPr>
        <w:widowControl/>
        <w:autoSpaceDE/>
        <w:autoSpaceDN/>
        <w:adjustRightInd/>
        <w:rPr>
          <w:rFonts w:ascii="Arial" w:hAnsi="Arial" w:cs="Arial"/>
          <w:sz w:val="22"/>
          <w:szCs w:val="22"/>
        </w:rPr>
      </w:pPr>
    </w:p>
    <w:p w:rsidR="00383BE6" w:rsidRDefault="00383BE6">
      <w:pPr>
        <w:widowControl/>
        <w:autoSpaceDE/>
        <w:autoSpaceDN/>
        <w:adjustRightInd/>
        <w:rPr>
          <w:rFonts w:ascii="Arial" w:hAnsi="Arial" w:cs="Arial"/>
          <w:sz w:val="22"/>
          <w:szCs w:val="22"/>
        </w:rPr>
      </w:pPr>
    </w:p>
    <w:p w:rsidR="00070D07" w:rsidRPr="006460FB" w:rsidRDefault="00070D07" w:rsidP="00070D07">
      <w:pPr>
        <w:widowControl/>
        <w:numPr>
          <w:ilvl w:val="12"/>
          <w:numId w:val="0"/>
        </w:numPr>
        <w:rPr>
          <w:rFonts w:ascii="Arial" w:hAnsi="Arial" w:cs="Arial"/>
          <w:sz w:val="22"/>
          <w:szCs w:val="22"/>
        </w:rPr>
      </w:pPr>
    </w:p>
    <w:p w:rsidR="00070D07" w:rsidRPr="00565E93" w:rsidRDefault="00070D07" w:rsidP="00070D07">
      <w:pPr>
        <w:pStyle w:val="Level1"/>
        <w:widowControl/>
        <w:ind w:left="0"/>
        <w:jc w:val="center"/>
        <w:rPr>
          <w:rFonts w:ascii="Arial" w:hAnsi="Arial" w:cs="Arial"/>
          <w:b/>
          <w:sz w:val="22"/>
          <w:szCs w:val="22"/>
        </w:rPr>
      </w:pPr>
      <w:r w:rsidRPr="00565E93">
        <w:rPr>
          <w:rFonts w:ascii="Arial" w:hAnsi="Arial" w:cs="Arial"/>
          <w:b/>
          <w:sz w:val="22"/>
          <w:szCs w:val="22"/>
        </w:rPr>
        <w:t>Exhibit 4-</w:t>
      </w:r>
      <w:r w:rsidR="006E472E">
        <w:rPr>
          <w:rFonts w:ascii="Arial" w:hAnsi="Arial" w:cs="Arial"/>
          <w:b/>
          <w:sz w:val="22"/>
          <w:szCs w:val="22"/>
        </w:rPr>
        <w:t>4</w:t>
      </w:r>
    </w:p>
    <w:p w:rsidR="00070D07" w:rsidRDefault="00070D07" w:rsidP="00070D07">
      <w:pPr>
        <w:pStyle w:val="Level1"/>
        <w:widowControl/>
        <w:ind w:left="0"/>
        <w:jc w:val="center"/>
        <w:rPr>
          <w:rFonts w:ascii="Arial" w:hAnsi="Arial" w:cs="Arial"/>
          <w:sz w:val="22"/>
          <w:szCs w:val="22"/>
        </w:rPr>
      </w:pPr>
      <w:r>
        <w:rPr>
          <w:rFonts w:ascii="Arial" w:hAnsi="Arial" w:cs="Arial"/>
          <w:sz w:val="22"/>
          <w:szCs w:val="22"/>
        </w:rPr>
        <w:t xml:space="preserve">Summary of Benefits/Savings and Costs/Burdens for </w:t>
      </w:r>
      <w:r w:rsidR="00E21E8F">
        <w:rPr>
          <w:rFonts w:ascii="Arial" w:hAnsi="Arial" w:cs="Arial"/>
          <w:sz w:val="22"/>
          <w:szCs w:val="22"/>
        </w:rPr>
        <w:t>Pre</w:t>
      </w:r>
      <w:r>
        <w:rPr>
          <w:rFonts w:ascii="Arial" w:hAnsi="Arial" w:cs="Arial"/>
          <w:sz w:val="22"/>
          <w:szCs w:val="22"/>
        </w:rPr>
        <w:t>-Order Analysis</w:t>
      </w:r>
    </w:p>
    <w:p w:rsidR="00C43DFC" w:rsidRDefault="00C43DFC" w:rsidP="00070D07">
      <w:pPr>
        <w:pStyle w:val="Level1"/>
        <w:widowControl/>
        <w:ind w:left="0"/>
        <w:jc w:val="center"/>
        <w:rPr>
          <w:rFonts w:ascii="Arial" w:hAnsi="Arial" w:cs="Arial"/>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788"/>
        <w:gridCol w:w="4788"/>
      </w:tblGrid>
      <w:tr w:rsidR="00070D07" w:rsidRPr="00443074" w:rsidTr="006E2886">
        <w:trPr>
          <w:tblHeader/>
        </w:trPr>
        <w:tc>
          <w:tcPr>
            <w:tcW w:w="4788" w:type="dxa"/>
            <w:shd w:val="clear" w:color="auto" w:fill="auto"/>
            <w:vAlign w:val="center"/>
          </w:tcPr>
          <w:p w:rsidR="00070D07" w:rsidRPr="00443074" w:rsidRDefault="00070D07" w:rsidP="006E2886">
            <w:pPr>
              <w:pStyle w:val="Level1"/>
              <w:widowControl/>
              <w:ind w:left="0"/>
              <w:jc w:val="center"/>
              <w:rPr>
                <w:rFonts w:ascii="Arial" w:hAnsi="Arial" w:cs="Arial"/>
                <w:caps/>
                <w:sz w:val="18"/>
                <w:szCs w:val="18"/>
              </w:rPr>
            </w:pPr>
            <w:r w:rsidRPr="00443074">
              <w:rPr>
                <w:rFonts w:ascii="Arial" w:hAnsi="Arial" w:cs="Arial"/>
                <w:caps/>
                <w:sz w:val="18"/>
                <w:szCs w:val="18"/>
              </w:rPr>
              <w:t>Net Monetary Savings (or Costs) –</w:t>
            </w:r>
          </w:p>
          <w:p w:rsidR="00070D07" w:rsidRPr="00443074" w:rsidRDefault="00070D07" w:rsidP="006E2886">
            <w:pPr>
              <w:pStyle w:val="Level1"/>
              <w:widowControl/>
              <w:ind w:left="0"/>
              <w:jc w:val="center"/>
              <w:rPr>
                <w:rFonts w:ascii="Arial" w:hAnsi="Arial" w:cs="Arial"/>
                <w:caps/>
                <w:sz w:val="18"/>
                <w:szCs w:val="18"/>
              </w:rPr>
            </w:pPr>
            <w:r w:rsidRPr="00443074">
              <w:rPr>
                <w:rFonts w:ascii="Arial" w:hAnsi="Arial" w:cs="Arial"/>
                <w:caps/>
                <w:sz w:val="18"/>
                <w:szCs w:val="18"/>
              </w:rPr>
              <w:t>Total Present Value</w:t>
            </w:r>
          </w:p>
        </w:tc>
        <w:tc>
          <w:tcPr>
            <w:tcW w:w="4788" w:type="dxa"/>
            <w:shd w:val="clear" w:color="auto" w:fill="auto"/>
            <w:vAlign w:val="center"/>
          </w:tcPr>
          <w:p w:rsidR="00070D07" w:rsidRPr="00443074" w:rsidRDefault="00070D07" w:rsidP="006E2886">
            <w:pPr>
              <w:pStyle w:val="Level1"/>
              <w:widowControl/>
              <w:ind w:left="0"/>
              <w:jc w:val="center"/>
              <w:rPr>
                <w:rFonts w:ascii="Arial" w:hAnsi="Arial" w:cs="Arial"/>
                <w:caps/>
                <w:sz w:val="18"/>
                <w:szCs w:val="18"/>
              </w:rPr>
            </w:pPr>
            <w:r w:rsidRPr="00443074">
              <w:rPr>
                <w:rFonts w:ascii="Arial" w:hAnsi="Arial" w:cs="Arial"/>
                <w:caps/>
                <w:sz w:val="18"/>
                <w:szCs w:val="18"/>
              </w:rPr>
              <w:t>Non-Monetary Benefits/Costs</w:t>
            </w:r>
          </w:p>
        </w:tc>
      </w:tr>
      <w:tr w:rsidR="00070D07" w:rsidRPr="00443074" w:rsidTr="00443074">
        <w:tc>
          <w:tcPr>
            <w:tcW w:w="4788" w:type="dxa"/>
            <w:shd w:val="clear" w:color="auto" w:fill="auto"/>
          </w:tcPr>
          <w:p w:rsidR="00425C85" w:rsidRPr="00443074" w:rsidRDefault="00425C85" w:rsidP="00425C85">
            <w:pPr>
              <w:pStyle w:val="Level1"/>
              <w:widowControl/>
              <w:ind w:left="0"/>
              <w:jc w:val="left"/>
              <w:rPr>
                <w:rFonts w:ascii="Arial" w:hAnsi="Arial" w:cs="Arial"/>
                <w:b/>
                <w:sz w:val="18"/>
                <w:szCs w:val="18"/>
              </w:rPr>
            </w:pPr>
            <w:r w:rsidRPr="00443074">
              <w:rPr>
                <w:rFonts w:ascii="Arial" w:hAnsi="Arial" w:cs="Arial"/>
                <w:b/>
                <w:sz w:val="18"/>
                <w:szCs w:val="18"/>
              </w:rPr>
              <w:t>Option 1:  No Action</w:t>
            </w:r>
          </w:p>
          <w:p w:rsidR="00425C85" w:rsidRDefault="00425C85" w:rsidP="00425C85">
            <w:pPr>
              <w:pStyle w:val="Level1"/>
              <w:widowControl/>
              <w:ind w:left="0"/>
              <w:jc w:val="left"/>
              <w:rPr>
                <w:rFonts w:ascii="Arial" w:hAnsi="Arial" w:cs="Arial"/>
                <w:sz w:val="18"/>
                <w:szCs w:val="18"/>
              </w:rPr>
            </w:pPr>
          </w:p>
          <w:p w:rsidR="000636B4" w:rsidRPr="00443074" w:rsidRDefault="000636B4" w:rsidP="00425C85">
            <w:pPr>
              <w:pStyle w:val="Level1"/>
              <w:widowControl/>
              <w:ind w:left="0"/>
              <w:jc w:val="left"/>
              <w:rPr>
                <w:rFonts w:ascii="Arial" w:hAnsi="Arial" w:cs="Arial"/>
                <w:sz w:val="18"/>
                <w:szCs w:val="18"/>
              </w:rPr>
            </w:pPr>
          </w:p>
          <w:p w:rsidR="00425C85" w:rsidRPr="00443074" w:rsidRDefault="00425C85" w:rsidP="00425C85">
            <w:pPr>
              <w:pStyle w:val="Level1"/>
              <w:widowControl/>
              <w:ind w:left="0"/>
              <w:jc w:val="left"/>
              <w:rPr>
                <w:rFonts w:ascii="Arial" w:hAnsi="Arial" w:cs="Arial"/>
                <w:b/>
                <w:sz w:val="18"/>
                <w:szCs w:val="18"/>
              </w:rPr>
            </w:pPr>
            <w:r w:rsidRPr="00443074">
              <w:rPr>
                <w:rFonts w:ascii="Arial" w:hAnsi="Arial" w:cs="Arial"/>
                <w:b/>
                <w:sz w:val="18"/>
                <w:szCs w:val="18"/>
              </w:rPr>
              <w:t>Industry:</w:t>
            </w:r>
          </w:p>
          <w:p w:rsidR="00425C85" w:rsidRPr="00443074" w:rsidRDefault="00425C85" w:rsidP="00425C85">
            <w:pPr>
              <w:pStyle w:val="Level1"/>
              <w:widowControl/>
              <w:ind w:left="0"/>
              <w:jc w:val="left"/>
              <w:rPr>
                <w:rFonts w:ascii="Arial" w:hAnsi="Arial" w:cs="Arial"/>
                <w:sz w:val="18"/>
                <w:szCs w:val="18"/>
              </w:rPr>
            </w:pPr>
            <w:r w:rsidRPr="00443074">
              <w:rPr>
                <w:rFonts w:ascii="Arial" w:hAnsi="Arial" w:cs="Arial"/>
                <w:sz w:val="18"/>
                <w:szCs w:val="18"/>
              </w:rPr>
              <w:t>($</w:t>
            </w:r>
            <w:r>
              <w:rPr>
                <w:rFonts w:ascii="Arial" w:hAnsi="Arial" w:cs="Arial"/>
                <w:sz w:val="18"/>
                <w:szCs w:val="18"/>
              </w:rPr>
              <w:t>0</w:t>
            </w:r>
            <w:r w:rsidRPr="00443074">
              <w:rPr>
                <w:rFonts w:ascii="Arial" w:hAnsi="Arial" w:cs="Arial"/>
                <w:sz w:val="18"/>
                <w:szCs w:val="18"/>
              </w:rPr>
              <w:t>) using a 7% discount rate</w:t>
            </w:r>
          </w:p>
          <w:p w:rsidR="00425C85" w:rsidRPr="00443074" w:rsidRDefault="00425C85" w:rsidP="00425C85">
            <w:pPr>
              <w:pStyle w:val="Level1"/>
              <w:widowControl/>
              <w:ind w:left="0"/>
              <w:jc w:val="left"/>
              <w:rPr>
                <w:rFonts w:ascii="Arial" w:hAnsi="Arial" w:cs="Arial"/>
                <w:sz w:val="18"/>
                <w:szCs w:val="18"/>
              </w:rPr>
            </w:pPr>
            <w:r w:rsidRPr="00443074">
              <w:rPr>
                <w:rFonts w:ascii="Arial" w:hAnsi="Arial" w:cs="Arial"/>
                <w:sz w:val="18"/>
                <w:szCs w:val="18"/>
              </w:rPr>
              <w:t>($</w:t>
            </w:r>
            <w:r>
              <w:rPr>
                <w:rFonts w:ascii="Arial" w:hAnsi="Arial" w:cs="Arial"/>
                <w:sz w:val="18"/>
                <w:szCs w:val="18"/>
              </w:rPr>
              <w:t>0</w:t>
            </w:r>
            <w:r w:rsidRPr="00443074">
              <w:rPr>
                <w:rFonts w:ascii="Arial" w:hAnsi="Arial" w:cs="Arial"/>
                <w:sz w:val="18"/>
                <w:szCs w:val="18"/>
              </w:rPr>
              <w:t>) using a 3% discount rate</w:t>
            </w:r>
          </w:p>
          <w:p w:rsidR="00425C85" w:rsidRPr="00443074" w:rsidRDefault="00425C85" w:rsidP="00425C85">
            <w:pPr>
              <w:pStyle w:val="Level1"/>
              <w:widowControl/>
              <w:ind w:left="0"/>
              <w:jc w:val="left"/>
              <w:rPr>
                <w:rFonts w:ascii="Arial" w:hAnsi="Arial" w:cs="Arial"/>
                <w:sz w:val="18"/>
                <w:szCs w:val="18"/>
              </w:rPr>
            </w:pPr>
          </w:p>
          <w:p w:rsidR="00425C85" w:rsidRPr="00443074" w:rsidRDefault="00425C85" w:rsidP="00425C85">
            <w:pPr>
              <w:pStyle w:val="Level1"/>
              <w:widowControl/>
              <w:ind w:left="0"/>
              <w:jc w:val="left"/>
              <w:rPr>
                <w:rFonts w:ascii="Arial" w:hAnsi="Arial" w:cs="Arial"/>
                <w:b/>
                <w:sz w:val="18"/>
                <w:szCs w:val="18"/>
              </w:rPr>
            </w:pPr>
            <w:r w:rsidRPr="00443074">
              <w:rPr>
                <w:rFonts w:ascii="Arial" w:hAnsi="Arial" w:cs="Arial"/>
                <w:b/>
                <w:sz w:val="18"/>
                <w:szCs w:val="18"/>
              </w:rPr>
              <w:t>NRC/Agreement States:</w:t>
            </w:r>
          </w:p>
          <w:p w:rsidR="00425C85" w:rsidRPr="00443074" w:rsidRDefault="00425C85" w:rsidP="00425C85">
            <w:pPr>
              <w:pStyle w:val="Level1"/>
              <w:widowControl/>
              <w:ind w:left="0"/>
              <w:jc w:val="left"/>
              <w:rPr>
                <w:rFonts w:ascii="Arial" w:hAnsi="Arial" w:cs="Arial"/>
                <w:sz w:val="18"/>
                <w:szCs w:val="18"/>
              </w:rPr>
            </w:pPr>
            <w:r w:rsidRPr="00443074">
              <w:rPr>
                <w:rFonts w:ascii="Arial" w:hAnsi="Arial" w:cs="Arial"/>
                <w:sz w:val="18"/>
                <w:szCs w:val="18"/>
              </w:rPr>
              <w:t>($0) using a 7% discount rate</w:t>
            </w:r>
          </w:p>
          <w:p w:rsidR="00425C85" w:rsidRPr="00443074" w:rsidRDefault="00425C85" w:rsidP="00425C85">
            <w:pPr>
              <w:pStyle w:val="Level1"/>
              <w:widowControl/>
              <w:ind w:left="0"/>
              <w:jc w:val="left"/>
              <w:rPr>
                <w:rFonts w:ascii="Arial" w:hAnsi="Arial" w:cs="Arial"/>
                <w:sz w:val="18"/>
                <w:szCs w:val="18"/>
              </w:rPr>
            </w:pPr>
            <w:r w:rsidRPr="00443074">
              <w:rPr>
                <w:rFonts w:ascii="Arial" w:hAnsi="Arial" w:cs="Arial"/>
                <w:sz w:val="18"/>
                <w:szCs w:val="18"/>
              </w:rPr>
              <w:t>($0) using a 3% discount rate</w:t>
            </w:r>
          </w:p>
          <w:p w:rsidR="00425C85" w:rsidRPr="00443074" w:rsidRDefault="00425C85" w:rsidP="00425C85">
            <w:pPr>
              <w:pStyle w:val="Level1"/>
              <w:widowControl/>
              <w:ind w:left="0"/>
              <w:jc w:val="left"/>
              <w:rPr>
                <w:rFonts w:ascii="Arial" w:hAnsi="Arial" w:cs="Arial"/>
                <w:sz w:val="18"/>
                <w:szCs w:val="18"/>
              </w:rPr>
            </w:pPr>
          </w:p>
          <w:p w:rsidR="00070D07" w:rsidRPr="00443074" w:rsidRDefault="00070D07" w:rsidP="00443074">
            <w:pPr>
              <w:pStyle w:val="Level1"/>
              <w:widowControl/>
              <w:ind w:left="0"/>
              <w:jc w:val="left"/>
              <w:rPr>
                <w:rFonts w:ascii="Arial" w:hAnsi="Arial" w:cs="Arial"/>
                <w:sz w:val="18"/>
                <w:szCs w:val="18"/>
              </w:rPr>
            </w:pPr>
          </w:p>
        </w:tc>
        <w:tc>
          <w:tcPr>
            <w:tcW w:w="4788" w:type="dxa"/>
            <w:shd w:val="clear" w:color="auto" w:fill="auto"/>
          </w:tcPr>
          <w:p w:rsidR="00070D07" w:rsidRPr="00443074" w:rsidRDefault="00070D07"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Benefits:</w:t>
            </w:r>
          </w:p>
          <w:p w:rsidR="00E21E8F" w:rsidRPr="00443074" w:rsidRDefault="00E21E8F" w:rsidP="00443074">
            <w:pPr>
              <w:pStyle w:val="Level1"/>
              <w:widowControl/>
              <w:ind w:left="0"/>
              <w:jc w:val="left"/>
              <w:rPr>
                <w:rFonts w:ascii="Arial" w:hAnsi="Arial" w:cs="Arial"/>
                <w:sz w:val="18"/>
                <w:szCs w:val="18"/>
                <w:u w:val="single"/>
              </w:rPr>
            </w:pPr>
          </w:p>
          <w:p w:rsidR="003305C3" w:rsidRPr="00443074" w:rsidRDefault="003305C3" w:rsidP="003305C3">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p>
          <w:p w:rsidR="003305C3" w:rsidRPr="00443074" w:rsidRDefault="003305C3" w:rsidP="003305C3">
            <w:pPr>
              <w:pStyle w:val="Level1"/>
              <w:widowControl/>
              <w:ind w:left="0"/>
              <w:jc w:val="left"/>
              <w:rPr>
                <w:rFonts w:ascii="Arial" w:hAnsi="Arial" w:cs="Arial"/>
                <w:sz w:val="18"/>
                <w:szCs w:val="18"/>
              </w:rPr>
            </w:pPr>
          </w:p>
          <w:p w:rsidR="003305C3" w:rsidRPr="00443074" w:rsidRDefault="003305C3" w:rsidP="003305C3">
            <w:pPr>
              <w:pStyle w:val="Level1"/>
              <w:widowControl/>
              <w:ind w:left="0"/>
              <w:jc w:val="left"/>
              <w:rPr>
                <w:rFonts w:ascii="Arial" w:hAnsi="Arial" w:cs="Arial"/>
                <w:sz w:val="18"/>
                <w:szCs w:val="18"/>
              </w:rPr>
            </w:pPr>
            <w:r w:rsidRPr="00443074">
              <w:rPr>
                <w:rFonts w:ascii="Arial" w:hAnsi="Arial" w:cs="Arial"/>
                <w:sz w:val="18"/>
                <w:szCs w:val="18"/>
              </w:rPr>
              <w:t>Public Health (Accident):  Reduced risk that public health will be affected by radiological releases from unauthorized use of radioactive material.</w:t>
            </w:r>
          </w:p>
          <w:p w:rsidR="003305C3" w:rsidRPr="00443074" w:rsidRDefault="003305C3" w:rsidP="003305C3">
            <w:pPr>
              <w:pStyle w:val="Level1"/>
              <w:widowControl/>
              <w:ind w:left="0"/>
              <w:jc w:val="left"/>
              <w:rPr>
                <w:rFonts w:ascii="Arial" w:hAnsi="Arial" w:cs="Arial"/>
                <w:sz w:val="18"/>
                <w:szCs w:val="18"/>
              </w:rPr>
            </w:pPr>
          </w:p>
          <w:p w:rsidR="003305C3" w:rsidRPr="00443074" w:rsidRDefault="003305C3" w:rsidP="003305C3">
            <w:pPr>
              <w:pStyle w:val="Level1"/>
              <w:widowControl/>
              <w:ind w:left="0"/>
              <w:jc w:val="left"/>
              <w:rPr>
                <w:rFonts w:ascii="Arial" w:hAnsi="Arial" w:cs="Arial"/>
                <w:sz w:val="18"/>
                <w:szCs w:val="18"/>
              </w:rPr>
            </w:pPr>
            <w:r w:rsidRPr="00443074">
              <w:rPr>
                <w:rFonts w:ascii="Arial" w:hAnsi="Arial" w:cs="Arial"/>
                <w:sz w:val="18"/>
                <w:szCs w:val="18"/>
              </w:rPr>
              <w:t>Occupational Health (Accident):  Reduced risk that occupational health will be affected by radiological releases from unauthorized use of radioactive material.</w:t>
            </w:r>
          </w:p>
          <w:p w:rsidR="003305C3" w:rsidRPr="00443074" w:rsidRDefault="003305C3" w:rsidP="003305C3">
            <w:pPr>
              <w:pStyle w:val="Level1"/>
              <w:widowControl/>
              <w:ind w:left="0"/>
              <w:jc w:val="left"/>
              <w:rPr>
                <w:rFonts w:ascii="Arial" w:hAnsi="Arial" w:cs="Arial"/>
                <w:sz w:val="18"/>
                <w:szCs w:val="18"/>
              </w:rPr>
            </w:pPr>
          </w:p>
          <w:p w:rsidR="003305C3" w:rsidRPr="00443074" w:rsidRDefault="003305C3" w:rsidP="003305C3">
            <w:pPr>
              <w:pStyle w:val="Level1"/>
              <w:widowControl/>
              <w:ind w:left="0"/>
              <w:jc w:val="left"/>
              <w:rPr>
                <w:rFonts w:ascii="Arial" w:hAnsi="Arial" w:cs="Arial"/>
                <w:sz w:val="18"/>
                <w:szCs w:val="18"/>
              </w:rPr>
            </w:pPr>
            <w:r w:rsidRPr="00443074">
              <w:rPr>
                <w:rFonts w:ascii="Arial" w:hAnsi="Arial" w:cs="Arial"/>
                <w:sz w:val="18"/>
                <w:szCs w:val="18"/>
              </w:rPr>
              <w:t>Off-site Property:  Reduced risk that off-site property will be affected by radiological releases from unauthorized use of radioactive material.</w:t>
            </w:r>
          </w:p>
          <w:p w:rsidR="003305C3" w:rsidRDefault="003305C3" w:rsidP="003305C3">
            <w:pPr>
              <w:pStyle w:val="Level1"/>
              <w:widowControl/>
              <w:ind w:left="0"/>
              <w:jc w:val="left"/>
              <w:rPr>
                <w:rFonts w:ascii="Arial" w:hAnsi="Arial" w:cs="Arial"/>
                <w:sz w:val="18"/>
                <w:szCs w:val="18"/>
              </w:rPr>
            </w:pPr>
          </w:p>
          <w:p w:rsidR="003B2054" w:rsidRPr="00443074" w:rsidRDefault="003B2054" w:rsidP="003305C3">
            <w:pPr>
              <w:pStyle w:val="Level1"/>
              <w:widowControl/>
              <w:ind w:left="0"/>
              <w:jc w:val="left"/>
              <w:rPr>
                <w:rFonts w:ascii="Arial" w:hAnsi="Arial" w:cs="Arial"/>
                <w:sz w:val="18"/>
                <w:szCs w:val="18"/>
              </w:rPr>
            </w:pPr>
          </w:p>
          <w:p w:rsidR="003305C3" w:rsidRDefault="003305C3" w:rsidP="003305C3">
            <w:pPr>
              <w:pStyle w:val="Level1"/>
              <w:widowControl/>
              <w:ind w:left="0"/>
              <w:jc w:val="left"/>
              <w:rPr>
                <w:rFonts w:ascii="Arial" w:hAnsi="Arial" w:cs="Arial"/>
                <w:sz w:val="18"/>
                <w:szCs w:val="18"/>
              </w:rPr>
            </w:pPr>
            <w:r w:rsidRPr="00443074">
              <w:rPr>
                <w:rFonts w:ascii="Arial" w:hAnsi="Arial" w:cs="Arial"/>
                <w:sz w:val="18"/>
                <w:szCs w:val="18"/>
              </w:rPr>
              <w:lastRenderedPageBreak/>
              <w:t>On-site Property:  Reduced risk that on-site property will be affected by radiological releases from unauthorized use of radioactive material.</w:t>
            </w:r>
          </w:p>
          <w:p w:rsidR="001E53A2" w:rsidRDefault="001E53A2" w:rsidP="003305C3">
            <w:pPr>
              <w:pStyle w:val="Level1"/>
              <w:widowControl/>
              <w:ind w:left="0"/>
              <w:jc w:val="left"/>
              <w:rPr>
                <w:rFonts w:ascii="Arial" w:hAnsi="Arial" w:cs="Arial"/>
                <w:sz w:val="18"/>
                <w:szCs w:val="18"/>
                <w:u w:val="single"/>
              </w:rPr>
            </w:pPr>
          </w:p>
          <w:p w:rsidR="003305C3" w:rsidRPr="003305C3" w:rsidRDefault="003305C3" w:rsidP="003305C3">
            <w:pPr>
              <w:pStyle w:val="Level1"/>
              <w:widowControl/>
              <w:ind w:left="0"/>
              <w:jc w:val="left"/>
              <w:rPr>
                <w:rFonts w:ascii="Arial" w:hAnsi="Arial" w:cs="Arial"/>
                <w:sz w:val="18"/>
                <w:szCs w:val="18"/>
                <w:u w:val="single"/>
              </w:rPr>
            </w:pPr>
            <w:r w:rsidRPr="003305C3">
              <w:rPr>
                <w:rFonts w:ascii="Arial" w:hAnsi="Arial" w:cs="Arial"/>
                <w:sz w:val="18"/>
                <w:szCs w:val="18"/>
                <w:u w:val="single"/>
              </w:rPr>
              <w:t>Qualitative Costs:</w:t>
            </w:r>
          </w:p>
          <w:p w:rsidR="003305C3" w:rsidRDefault="003305C3" w:rsidP="003305C3">
            <w:pPr>
              <w:pStyle w:val="Level1"/>
              <w:widowControl/>
              <w:ind w:left="0"/>
              <w:jc w:val="left"/>
              <w:rPr>
                <w:rFonts w:ascii="Arial" w:hAnsi="Arial" w:cs="Arial"/>
                <w:sz w:val="18"/>
                <w:szCs w:val="18"/>
              </w:rPr>
            </w:pPr>
          </w:p>
          <w:p w:rsidR="00070D07" w:rsidRPr="00443074" w:rsidRDefault="003305C3" w:rsidP="00D51F0B">
            <w:pPr>
              <w:pStyle w:val="Level1"/>
              <w:widowControl/>
              <w:ind w:left="0"/>
              <w:jc w:val="left"/>
              <w:rPr>
                <w:rFonts w:ascii="Arial" w:hAnsi="Arial" w:cs="Arial"/>
                <w:sz w:val="18"/>
                <w:szCs w:val="18"/>
              </w:rPr>
            </w:pPr>
            <w:r w:rsidRPr="00443074">
              <w:rPr>
                <w:rFonts w:ascii="Arial" w:hAnsi="Arial" w:cs="Arial"/>
                <w:sz w:val="18"/>
                <w:szCs w:val="18"/>
              </w:rPr>
              <w:t>Regulatory Efficiency:  Regulatory efficiency would be reduced by the need to issue orders to new licensees and licensees increasing their possession limit above the category 2 threshold.</w:t>
            </w:r>
          </w:p>
        </w:tc>
      </w:tr>
      <w:tr w:rsidR="00E21E8F" w:rsidRPr="00443074" w:rsidTr="00443074">
        <w:tc>
          <w:tcPr>
            <w:tcW w:w="4788" w:type="dxa"/>
            <w:shd w:val="clear" w:color="auto" w:fill="auto"/>
          </w:tcPr>
          <w:p w:rsidR="00E21E8F" w:rsidRPr="00443074" w:rsidRDefault="00E21E8F" w:rsidP="00443074">
            <w:pPr>
              <w:pStyle w:val="Level1"/>
              <w:widowControl/>
              <w:ind w:left="0"/>
              <w:jc w:val="left"/>
              <w:rPr>
                <w:rFonts w:ascii="Arial" w:hAnsi="Arial" w:cs="Arial"/>
                <w:b/>
                <w:sz w:val="18"/>
                <w:szCs w:val="18"/>
              </w:rPr>
            </w:pPr>
            <w:r w:rsidRPr="00443074">
              <w:rPr>
                <w:rFonts w:ascii="Arial" w:hAnsi="Arial" w:cs="Arial"/>
                <w:b/>
                <w:sz w:val="18"/>
                <w:szCs w:val="18"/>
              </w:rPr>
              <w:lastRenderedPageBreak/>
              <w:t>Option 2:  Rulemaking</w:t>
            </w:r>
            <w:r w:rsidR="000636B4">
              <w:rPr>
                <w:rFonts w:ascii="Arial" w:hAnsi="Arial" w:cs="Arial"/>
                <w:b/>
                <w:sz w:val="18"/>
                <w:szCs w:val="18"/>
              </w:rPr>
              <w:t xml:space="preserve"> (Possession Base)</w:t>
            </w:r>
          </w:p>
          <w:p w:rsidR="00E21E8F" w:rsidRDefault="00E21E8F" w:rsidP="00443074">
            <w:pPr>
              <w:pStyle w:val="Level1"/>
              <w:widowControl/>
              <w:ind w:left="0"/>
              <w:jc w:val="left"/>
              <w:rPr>
                <w:rFonts w:ascii="Arial" w:hAnsi="Arial" w:cs="Arial"/>
                <w:sz w:val="18"/>
                <w:szCs w:val="18"/>
              </w:rPr>
            </w:pPr>
          </w:p>
          <w:p w:rsidR="000636B4" w:rsidRPr="00443074" w:rsidRDefault="000636B4"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Industry:</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1,</w:t>
            </w:r>
            <w:r w:rsidR="000636B4">
              <w:rPr>
                <w:rFonts w:ascii="Arial" w:hAnsi="Arial" w:cs="Arial"/>
                <w:sz w:val="18"/>
                <w:szCs w:val="18"/>
              </w:rPr>
              <w:t>359,585,832</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1,</w:t>
            </w:r>
            <w:r w:rsidR="005D530B">
              <w:rPr>
                <w:rFonts w:ascii="Arial" w:hAnsi="Arial" w:cs="Arial"/>
                <w:sz w:val="18"/>
                <w:szCs w:val="18"/>
              </w:rPr>
              <w:t>83</w:t>
            </w:r>
            <w:r w:rsidR="000636B4">
              <w:rPr>
                <w:rFonts w:ascii="Arial" w:hAnsi="Arial" w:cs="Arial"/>
                <w:sz w:val="18"/>
                <w:szCs w:val="18"/>
              </w:rPr>
              <w:t>7</w:t>
            </w:r>
            <w:r w:rsidR="005D530B">
              <w:rPr>
                <w:rFonts w:ascii="Arial" w:hAnsi="Arial" w:cs="Arial"/>
                <w:sz w:val="18"/>
                <w:szCs w:val="18"/>
              </w:rPr>
              <w:t>,</w:t>
            </w:r>
            <w:r w:rsidR="000636B4">
              <w:rPr>
                <w:rFonts w:ascii="Arial" w:hAnsi="Arial" w:cs="Arial"/>
                <w:sz w:val="18"/>
                <w:szCs w:val="18"/>
              </w:rPr>
              <w:t>965,551</w:t>
            </w:r>
            <w:r w:rsidR="00105B3E">
              <w:rPr>
                <w:rFonts w:ascii="Arial" w:hAnsi="Arial" w:cs="Arial"/>
                <w:sz w:val="18"/>
                <w:szCs w:val="18"/>
              </w:rPr>
              <w:t>)</w:t>
            </w:r>
            <w:r w:rsidRPr="00443074">
              <w:rPr>
                <w:rFonts w:ascii="Arial" w:hAnsi="Arial" w:cs="Arial"/>
                <w:sz w:val="18"/>
                <w:szCs w:val="18"/>
              </w:rPr>
              <w:t xml:space="preserve">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NRC</w:t>
            </w:r>
            <w:r w:rsidR="00105B3E">
              <w:rPr>
                <w:rFonts w:ascii="Arial" w:hAnsi="Arial" w:cs="Arial"/>
                <w:b/>
                <w:sz w:val="18"/>
                <w:szCs w:val="18"/>
              </w:rPr>
              <w:t>/State</w:t>
            </w:r>
            <w:r w:rsidRPr="00443074">
              <w:rPr>
                <w:rFonts w:ascii="Arial" w:hAnsi="Arial" w:cs="Arial"/>
                <w:b/>
                <w:sz w:val="18"/>
                <w:szCs w:val="18"/>
              </w:rPr>
              <w:t>:</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4,166,588</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5,792,368</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Agreement States:</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2,913,622</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3,306,273</w:t>
            </w:r>
            <w:r w:rsidRPr="00443074">
              <w:rPr>
                <w:rFonts w:ascii="Arial" w:hAnsi="Arial" w:cs="Arial"/>
                <w:sz w:val="18"/>
                <w:szCs w:val="18"/>
              </w:rPr>
              <w:t>) using a 3% discount rate</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22"/>
                <w:szCs w:val="22"/>
              </w:rPr>
            </w:pPr>
          </w:p>
        </w:tc>
        <w:tc>
          <w:tcPr>
            <w:tcW w:w="4788" w:type="dxa"/>
            <w:shd w:val="clear" w:color="auto" w:fill="auto"/>
          </w:tcPr>
          <w:p w:rsidR="00E21E8F" w:rsidRPr="00443074" w:rsidRDefault="00E21E8F"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Benefits:</w:t>
            </w:r>
          </w:p>
          <w:p w:rsidR="00E21E8F" w:rsidRPr="00443074" w:rsidRDefault="00E21E8F" w:rsidP="00443074">
            <w:pPr>
              <w:pStyle w:val="Level1"/>
              <w:widowControl/>
              <w:ind w:left="0"/>
              <w:jc w:val="left"/>
              <w:rPr>
                <w:rFonts w:ascii="Arial" w:hAnsi="Arial" w:cs="Arial"/>
                <w:sz w:val="18"/>
                <w:szCs w:val="18"/>
                <w:u w:val="single"/>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r w:rsidR="00425C85">
              <w:rPr>
                <w:rFonts w:ascii="Arial" w:hAnsi="Arial" w:cs="Arial"/>
                <w:sz w:val="18"/>
                <w:szCs w:val="18"/>
              </w:rPr>
              <w:t xml:space="preserve">  Reduces good faith presumption</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Public Health (Accident):  Reduced risk that public health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Occupational Health (Accident):  Reduced risk that occupational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Off-site Property:  Reduced risk that off-site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On-site Property:  Reduced risk that on-site property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Regulatory Efficiency:  Enhanced regulatory efficiency through regulatory and compliance improvements.</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None.</w:t>
            </w:r>
          </w:p>
        </w:tc>
      </w:tr>
      <w:tr w:rsidR="00E21E8F" w:rsidRPr="00443074" w:rsidTr="00443074">
        <w:tc>
          <w:tcPr>
            <w:tcW w:w="4788" w:type="dxa"/>
            <w:shd w:val="clear" w:color="auto" w:fill="auto"/>
          </w:tcPr>
          <w:p w:rsidR="00E21E8F" w:rsidRPr="00443074" w:rsidRDefault="00E21E8F" w:rsidP="00443074">
            <w:pPr>
              <w:pStyle w:val="Level1"/>
              <w:widowControl/>
              <w:ind w:left="0"/>
              <w:jc w:val="left"/>
              <w:rPr>
                <w:rFonts w:ascii="Arial" w:hAnsi="Arial" w:cs="Arial"/>
                <w:b/>
                <w:sz w:val="18"/>
                <w:szCs w:val="18"/>
              </w:rPr>
            </w:pPr>
            <w:r w:rsidRPr="00443074">
              <w:rPr>
                <w:rFonts w:ascii="Arial" w:hAnsi="Arial" w:cs="Arial"/>
                <w:b/>
                <w:sz w:val="18"/>
                <w:szCs w:val="18"/>
              </w:rPr>
              <w:t>Option 3:  Rulemaking</w:t>
            </w:r>
            <w:r w:rsidR="000636B4">
              <w:rPr>
                <w:rFonts w:ascii="Arial" w:hAnsi="Arial" w:cs="Arial"/>
                <w:b/>
                <w:sz w:val="18"/>
                <w:szCs w:val="18"/>
              </w:rPr>
              <w:t xml:space="preserve"> (Authorization Base)</w:t>
            </w:r>
          </w:p>
          <w:p w:rsidR="00E21E8F" w:rsidRPr="00443074" w:rsidRDefault="00E21E8F"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Industry:</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2,</w:t>
            </w:r>
            <w:r w:rsidR="000636B4">
              <w:rPr>
                <w:rFonts w:ascii="Arial" w:hAnsi="Arial" w:cs="Arial"/>
                <w:sz w:val="18"/>
                <w:szCs w:val="18"/>
              </w:rPr>
              <w:t>446,859,112</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3,</w:t>
            </w:r>
            <w:r w:rsidR="000636B4">
              <w:rPr>
                <w:rFonts w:ascii="Arial" w:hAnsi="Arial" w:cs="Arial"/>
                <w:sz w:val="18"/>
                <w:szCs w:val="18"/>
              </w:rPr>
              <w:t>285,050,370</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22"/>
                <w:szCs w:val="22"/>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NRC</w:t>
            </w:r>
            <w:r w:rsidR="00DE0B20">
              <w:rPr>
                <w:rFonts w:ascii="Arial" w:hAnsi="Arial" w:cs="Arial"/>
                <w:b/>
                <w:sz w:val="18"/>
                <w:szCs w:val="18"/>
              </w:rPr>
              <w:t>/States</w:t>
            </w:r>
            <w:r w:rsidRPr="00443074">
              <w:rPr>
                <w:rFonts w:ascii="Arial" w:hAnsi="Arial" w:cs="Arial"/>
                <w:b/>
                <w:sz w:val="18"/>
                <w:szCs w:val="18"/>
              </w:rPr>
              <w:t>:</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DE0B20">
              <w:rPr>
                <w:rFonts w:ascii="Arial" w:hAnsi="Arial" w:cs="Arial"/>
                <w:sz w:val="18"/>
                <w:szCs w:val="18"/>
              </w:rPr>
              <w:t>4,786,010</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6,662,238</w:t>
            </w:r>
            <w:r w:rsidRPr="00443074">
              <w:rPr>
                <w:rFonts w:ascii="Arial" w:hAnsi="Arial" w:cs="Arial"/>
                <w:sz w:val="18"/>
                <w:szCs w:val="18"/>
              </w:rPr>
              <w:t>) using a 3% discount rate</w:t>
            </w: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sz w:val="18"/>
                <w:szCs w:val="18"/>
              </w:rPr>
            </w:pPr>
          </w:p>
          <w:p w:rsidR="005821FA" w:rsidRPr="00443074" w:rsidRDefault="005821FA" w:rsidP="00443074">
            <w:pPr>
              <w:pStyle w:val="Level1"/>
              <w:widowControl/>
              <w:ind w:left="0"/>
              <w:jc w:val="left"/>
              <w:rPr>
                <w:rFonts w:ascii="Arial" w:hAnsi="Arial" w:cs="Arial"/>
                <w:b/>
                <w:sz w:val="18"/>
                <w:szCs w:val="18"/>
              </w:rPr>
            </w:pPr>
            <w:r w:rsidRPr="00443074">
              <w:rPr>
                <w:rFonts w:ascii="Arial" w:hAnsi="Arial" w:cs="Arial"/>
                <w:b/>
                <w:sz w:val="18"/>
                <w:szCs w:val="18"/>
              </w:rPr>
              <w:t>Agreement States:</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3,988,914</w:t>
            </w:r>
            <w:r w:rsidRPr="00443074">
              <w:rPr>
                <w:rFonts w:ascii="Arial" w:hAnsi="Arial" w:cs="Arial"/>
                <w:sz w:val="18"/>
                <w:szCs w:val="18"/>
              </w:rPr>
              <w:t>) using a 7% discount rate</w:t>
            </w:r>
          </w:p>
          <w:p w:rsidR="005821FA" w:rsidRPr="00443074" w:rsidRDefault="005821FA" w:rsidP="00443074">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4,816,337</w:t>
            </w:r>
            <w:r w:rsidRPr="00443074">
              <w:rPr>
                <w:rFonts w:ascii="Arial" w:hAnsi="Arial" w:cs="Arial"/>
                <w:sz w:val="18"/>
                <w:szCs w:val="18"/>
              </w:rPr>
              <w:t>) using a 3% discount rate</w:t>
            </w:r>
          </w:p>
          <w:p w:rsidR="00E21E8F" w:rsidRPr="00443074" w:rsidRDefault="00E21E8F" w:rsidP="00443074">
            <w:pPr>
              <w:pStyle w:val="Level1"/>
              <w:widowControl/>
              <w:ind w:left="0"/>
              <w:jc w:val="left"/>
              <w:rPr>
                <w:rFonts w:ascii="Arial" w:hAnsi="Arial" w:cs="Arial"/>
                <w:sz w:val="22"/>
                <w:szCs w:val="22"/>
              </w:rPr>
            </w:pPr>
          </w:p>
          <w:p w:rsidR="00E21E8F" w:rsidRPr="00443074" w:rsidRDefault="00E21E8F" w:rsidP="00443074">
            <w:pPr>
              <w:pStyle w:val="Level1"/>
              <w:widowControl/>
              <w:ind w:left="0"/>
              <w:jc w:val="left"/>
              <w:rPr>
                <w:rFonts w:ascii="Arial" w:hAnsi="Arial" w:cs="Arial"/>
                <w:sz w:val="22"/>
                <w:szCs w:val="22"/>
              </w:rPr>
            </w:pPr>
          </w:p>
          <w:p w:rsidR="00E21E8F" w:rsidRPr="00443074" w:rsidRDefault="00E21E8F" w:rsidP="00443074">
            <w:pPr>
              <w:pStyle w:val="Level1"/>
              <w:widowControl/>
              <w:ind w:left="0"/>
              <w:jc w:val="left"/>
              <w:rPr>
                <w:rFonts w:ascii="Arial" w:hAnsi="Arial" w:cs="Arial"/>
                <w:sz w:val="22"/>
                <w:szCs w:val="22"/>
              </w:rPr>
            </w:pPr>
          </w:p>
        </w:tc>
        <w:tc>
          <w:tcPr>
            <w:tcW w:w="4788" w:type="dxa"/>
            <w:shd w:val="clear" w:color="auto" w:fill="auto"/>
          </w:tcPr>
          <w:p w:rsidR="00E21E8F" w:rsidRPr="00443074" w:rsidRDefault="00E21E8F"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lastRenderedPageBreak/>
              <w:t>Qualitative Benefits:</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r w:rsidR="00425C85">
              <w:rPr>
                <w:rFonts w:ascii="Arial" w:hAnsi="Arial" w:cs="Arial"/>
                <w:sz w:val="18"/>
                <w:szCs w:val="18"/>
              </w:rPr>
              <w:t xml:space="preserve">  Reduces good faith presumption</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Public Health (Accident):  Reduced risk that public health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Occupational Health (Accident):  Reduced risk that occupational health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9B7E97" w:rsidRDefault="009B7E97" w:rsidP="009B7E97">
            <w:pPr>
              <w:pStyle w:val="Level1"/>
              <w:keepNext/>
              <w:keepLines/>
              <w:widowControl/>
              <w:ind w:left="0"/>
              <w:jc w:val="left"/>
              <w:rPr>
                <w:rFonts w:ascii="Arial" w:hAnsi="Arial" w:cs="Arial"/>
                <w:sz w:val="18"/>
                <w:szCs w:val="18"/>
              </w:rPr>
            </w:pPr>
          </w:p>
          <w:p w:rsidR="009B7E97" w:rsidRDefault="009B7E97" w:rsidP="009B7E97">
            <w:pPr>
              <w:pStyle w:val="Level1"/>
              <w:keepNext/>
              <w:keepLines/>
              <w:widowControl/>
              <w:ind w:left="0"/>
              <w:jc w:val="left"/>
              <w:rPr>
                <w:rFonts w:ascii="Arial" w:hAnsi="Arial" w:cs="Arial"/>
                <w:sz w:val="18"/>
                <w:szCs w:val="18"/>
              </w:rPr>
            </w:pPr>
          </w:p>
          <w:p w:rsidR="00E21E8F" w:rsidRPr="00443074" w:rsidRDefault="00E21E8F" w:rsidP="009B7E97">
            <w:pPr>
              <w:pStyle w:val="Level1"/>
              <w:keepNext/>
              <w:keepLines/>
              <w:widowControl/>
              <w:ind w:left="0"/>
              <w:jc w:val="left"/>
              <w:rPr>
                <w:rFonts w:ascii="Arial" w:hAnsi="Arial" w:cs="Arial"/>
                <w:sz w:val="18"/>
                <w:szCs w:val="18"/>
              </w:rPr>
            </w:pPr>
            <w:r w:rsidRPr="00443074">
              <w:rPr>
                <w:rFonts w:ascii="Arial" w:hAnsi="Arial" w:cs="Arial"/>
                <w:sz w:val="18"/>
                <w:szCs w:val="18"/>
              </w:rPr>
              <w:lastRenderedPageBreak/>
              <w:t xml:space="preserve">Off-site Property:  Reduced risk that off-site property will be affected by radiological releases from </w:t>
            </w:r>
            <w:r w:rsidR="004E0055" w:rsidRPr="00443074">
              <w:rPr>
                <w:rFonts w:ascii="Arial" w:hAnsi="Arial" w:cs="Arial"/>
                <w:sz w:val="18"/>
                <w:szCs w:val="18"/>
              </w:rPr>
              <w:t>unauthorized</w:t>
            </w:r>
            <w:r w:rsidRPr="00443074">
              <w:rPr>
                <w:rFonts w:ascii="Arial" w:hAnsi="Arial" w:cs="Arial"/>
                <w:sz w:val="18"/>
                <w:szCs w:val="18"/>
              </w:rPr>
              <w:t xml:space="preserve"> 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 xml:space="preserve">On-site Property:  Reduced risk that on-site property will be affected by radiological releases from </w:t>
            </w:r>
            <w:r w:rsidR="004E0055" w:rsidRPr="00443074">
              <w:rPr>
                <w:rFonts w:ascii="Arial" w:hAnsi="Arial" w:cs="Arial"/>
                <w:sz w:val="18"/>
                <w:szCs w:val="18"/>
              </w:rPr>
              <w:t xml:space="preserve">unauthorized </w:t>
            </w:r>
            <w:r w:rsidRPr="00443074">
              <w:rPr>
                <w:rFonts w:ascii="Arial" w:hAnsi="Arial" w:cs="Arial"/>
                <w:sz w:val="18"/>
                <w:szCs w:val="18"/>
              </w:rPr>
              <w:t>use of radioactive material.</w:t>
            </w:r>
          </w:p>
          <w:p w:rsidR="00E21E8F" w:rsidRPr="00443074" w:rsidRDefault="00E21E8F" w:rsidP="00443074">
            <w:pPr>
              <w:pStyle w:val="Level1"/>
              <w:widowControl/>
              <w:ind w:left="0"/>
              <w:jc w:val="left"/>
              <w:rPr>
                <w:rFonts w:ascii="Arial" w:hAnsi="Arial" w:cs="Arial"/>
                <w:sz w:val="18"/>
                <w:szCs w:val="18"/>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Regulatory Efficiency:  Enhanced regulatory efficiency through regulatory and compliance improvements.</w:t>
            </w:r>
          </w:p>
          <w:p w:rsidR="00E21E8F" w:rsidRPr="00443074" w:rsidRDefault="00E21E8F" w:rsidP="00443074">
            <w:pPr>
              <w:pStyle w:val="Level1"/>
              <w:widowControl/>
              <w:ind w:left="0"/>
              <w:jc w:val="left"/>
              <w:rPr>
                <w:rFonts w:ascii="Arial" w:hAnsi="Arial" w:cs="Arial"/>
                <w:sz w:val="18"/>
                <w:szCs w:val="18"/>
              </w:rPr>
            </w:pPr>
          </w:p>
          <w:p w:rsidR="003305C3" w:rsidRPr="00443074" w:rsidRDefault="00E21E8F" w:rsidP="00443074">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E21E8F" w:rsidRPr="00443074" w:rsidRDefault="00E21E8F" w:rsidP="00443074">
            <w:pPr>
              <w:pStyle w:val="Level1"/>
              <w:widowControl/>
              <w:ind w:left="0"/>
              <w:jc w:val="left"/>
              <w:rPr>
                <w:rFonts w:ascii="Arial" w:hAnsi="Arial" w:cs="Arial"/>
                <w:sz w:val="18"/>
                <w:szCs w:val="18"/>
                <w:u w:val="single"/>
              </w:rPr>
            </w:pPr>
          </w:p>
          <w:p w:rsidR="00E21E8F" w:rsidRPr="00443074" w:rsidRDefault="00E21E8F" w:rsidP="00443074">
            <w:pPr>
              <w:pStyle w:val="Level1"/>
              <w:widowControl/>
              <w:ind w:left="0"/>
              <w:jc w:val="left"/>
              <w:rPr>
                <w:rFonts w:ascii="Arial" w:hAnsi="Arial" w:cs="Arial"/>
                <w:sz w:val="18"/>
                <w:szCs w:val="18"/>
              </w:rPr>
            </w:pPr>
            <w:r w:rsidRPr="00443074">
              <w:rPr>
                <w:rFonts w:ascii="Arial" w:hAnsi="Arial" w:cs="Arial"/>
                <w:sz w:val="18"/>
                <w:szCs w:val="18"/>
              </w:rPr>
              <w:t>None.</w:t>
            </w:r>
          </w:p>
        </w:tc>
      </w:tr>
      <w:tr w:rsidR="00A45DAD" w:rsidRPr="00443074" w:rsidTr="00443074">
        <w:tc>
          <w:tcPr>
            <w:tcW w:w="4788" w:type="dxa"/>
            <w:shd w:val="clear" w:color="auto" w:fill="auto"/>
          </w:tcPr>
          <w:p w:rsidR="00A45DAD" w:rsidRPr="00443074" w:rsidRDefault="00A45DAD" w:rsidP="00A45DAD">
            <w:pPr>
              <w:pStyle w:val="Level1"/>
              <w:widowControl/>
              <w:ind w:left="0"/>
              <w:jc w:val="left"/>
              <w:rPr>
                <w:rFonts w:ascii="Arial" w:hAnsi="Arial" w:cs="Arial"/>
                <w:b/>
                <w:sz w:val="18"/>
                <w:szCs w:val="18"/>
              </w:rPr>
            </w:pPr>
            <w:r w:rsidRPr="00443074">
              <w:rPr>
                <w:rFonts w:ascii="Arial" w:hAnsi="Arial" w:cs="Arial"/>
                <w:b/>
                <w:sz w:val="18"/>
                <w:szCs w:val="18"/>
              </w:rPr>
              <w:lastRenderedPageBreak/>
              <w:t xml:space="preserve">Option </w:t>
            </w:r>
            <w:r>
              <w:rPr>
                <w:rFonts w:ascii="Arial" w:hAnsi="Arial" w:cs="Arial"/>
                <w:b/>
                <w:sz w:val="18"/>
                <w:szCs w:val="18"/>
              </w:rPr>
              <w:t>4</w:t>
            </w:r>
            <w:r w:rsidRPr="00443074">
              <w:rPr>
                <w:rFonts w:ascii="Arial" w:hAnsi="Arial" w:cs="Arial"/>
                <w:b/>
                <w:sz w:val="18"/>
                <w:szCs w:val="18"/>
              </w:rPr>
              <w:t>:  Rulemaking</w:t>
            </w:r>
            <w:r w:rsidR="000636B4">
              <w:rPr>
                <w:rFonts w:ascii="Arial" w:hAnsi="Arial" w:cs="Arial"/>
                <w:b/>
                <w:sz w:val="18"/>
                <w:szCs w:val="18"/>
              </w:rPr>
              <w:t xml:space="preserve"> (Order Base)</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b/>
                <w:sz w:val="18"/>
                <w:szCs w:val="18"/>
              </w:rPr>
            </w:pPr>
            <w:r w:rsidRPr="00443074">
              <w:rPr>
                <w:rFonts w:ascii="Arial" w:hAnsi="Arial" w:cs="Arial"/>
                <w:b/>
                <w:sz w:val="18"/>
                <w:szCs w:val="18"/>
              </w:rPr>
              <w:t>Industry:</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1,006,</w:t>
            </w:r>
            <w:r w:rsidR="005D530B">
              <w:rPr>
                <w:rFonts w:ascii="Arial" w:hAnsi="Arial" w:cs="Arial"/>
                <w:sz w:val="18"/>
                <w:szCs w:val="18"/>
              </w:rPr>
              <w:t>275,517</w:t>
            </w:r>
            <w:r w:rsidRPr="00443074">
              <w:rPr>
                <w:rFonts w:ascii="Arial" w:hAnsi="Arial" w:cs="Arial"/>
                <w:sz w:val="18"/>
                <w:szCs w:val="18"/>
              </w:rPr>
              <w:t>) using a 7% discount rate</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1,</w:t>
            </w:r>
            <w:r w:rsidR="005D530B">
              <w:rPr>
                <w:rFonts w:ascii="Arial" w:hAnsi="Arial" w:cs="Arial"/>
                <w:sz w:val="18"/>
                <w:szCs w:val="18"/>
              </w:rPr>
              <w:t>354,048,562</w:t>
            </w:r>
            <w:r w:rsidRPr="00443074">
              <w:rPr>
                <w:rFonts w:ascii="Arial" w:hAnsi="Arial" w:cs="Arial"/>
                <w:sz w:val="18"/>
                <w:szCs w:val="18"/>
              </w:rPr>
              <w:t>) using a 3% discount rate</w:t>
            </w:r>
          </w:p>
          <w:p w:rsidR="00A45DAD" w:rsidRPr="00443074" w:rsidRDefault="00A45DAD" w:rsidP="00A45DAD">
            <w:pPr>
              <w:pStyle w:val="Level1"/>
              <w:widowControl/>
              <w:ind w:left="0"/>
              <w:jc w:val="left"/>
              <w:rPr>
                <w:rFonts w:ascii="Arial" w:hAnsi="Arial" w:cs="Arial"/>
                <w:sz w:val="22"/>
                <w:szCs w:val="22"/>
              </w:rPr>
            </w:pPr>
          </w:p>
          <w:p w:rsidR="00A45DAD" w:rsidRPr="00443074" w:rsidRDefault="00A45DAD" w:rsidP="00A45DAD">
            <w:pPr>
              <w:pStyle w:val="Level1"/>
              <w:widowControl/>
              <w:ind w:left="0"/>
              <w:jc w:val="left"/>
              <w:rPr>
                <w:rFonts w:ascii="Arial" w:hAnsi="Arial" w:cs="Arial"/>
                <w:b/>
                <w:sz w:val="18"/>
                <w:szCs w:val="18"/>
              </w:rPr>
            </w:pPr>
            <w:r w:rsidRPr="00443074">
              <w:rPr>
                <w:rFonts w:ascii="Arial" w:hAnsi="Arial" w:cs="Arial"/>
                <w:b/>
                <w:sz w:val="18"/>
                <w:szCs w:val="18"/>
              </w:rPr>
              <w:t>NRC</w:t>
            </w:r>
            <w:r w:rsidR="003305C3">
              <w:rPr>
                <w:rFonts w:ascii="Arial" w:hAnsi="Arial" w:cs="Arial"/>
                <w:b/>
                <w:sz w:val="18"/>
                <w:szCs w:val="18"/>
              </w:rPr>
              <w:t>/State</w:t>
            </w:r>
            <w:r w:rsidRPr="00443074">
              <w:rPr>
                <w:rFonts w:ascii="Arial" w:hAnsi="Arial" w:cs="Arial"/>
                <w:b/>
                <w:sz w:val="18"/>
                <w:szCs w:val="18"/>
              </w:rPr>
              <w:t>:</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3,751,151</w:t>
            </w:r>
            <w:r w:rsidRPr="00443074">
              <w:rPr>
                <w:rFonts w:ascii="Arial" w:hAnsi="Arial" w:cs="Arial"/>
                <w:sz w:val="18"/>
                <w:szCs w:val="18"/>
              </w:rPr>
              <w:t>) using a 7% discount rate</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5,267,848</w:t>
            </w:r>
            <w:r w:rsidRPr="00443074">
              <w:rPr>
                <w:rFonts w:ascii="Arial" w:hAnsi="Arial" w:cs="Arial"/>
                <w:sz w:val="18"/>
                <w:szCs w:val="18"/>
              </w:rPr>
              <w:t>) using a 3% discount rate</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b/>
                <w:sz w:val="18"/>
                <w:szCs w:val="18"/>
              </w:rPr>
            </w:pPr>
            <w:r w:rsidRPr="00443074">
              <w:rPr>
                <w:rFonts w:ascii="Arial" w:hAnsi="Arial" w:cs="Arial"/>
                <w:b/>
                <w:sz w:val="18"/>
                <w:szCs w:val="18"/>
              </w:rPr>
              <w:t>Agreement States:</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2,377,171</w:t>
            </w:r>
            <w:r w:rsidRPr="00443074">
              <w:rPr>
                <w:rFonts w:ascii="Arial" w:hAnsi="Arial" w:cs="Arial"/>
                <w:sz w:val="18"/>
                <w:szCs w:val="18"/>
              </w:rPr>
              <w:t>) using a 7% discount rate</w:t>
            </w: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w:t>
            </w:r>
            <w:r w:rsidR="003305C3">
              <w:rPr>
                <w:rFonts w:ascii="Arial" w:hAnsi="Arial" w:cs="Arial"/>
                <w:sz w:val="18"/>
                <w:szCs w:val="18"/>
              </w:rPr>
              <w:t>2,612,761</w:t>
            </w:r>
            <w:r w:rsidRPr="00443074">
              <w:rPr>
                <w:rFonts w:ascii="Arial" w:hAnsi="Arial" w:cs="Arial"/>
                <w:sz w:val="18"/>
                <w:szCs w:val="18"/>
              </w:rPr>
              <w:t>) using a 3% discount rate</w:t>
            </w:r>
          </w:p>
          <w:p w:rsidR="00A45DAD" w:rsidRPr="00443074" w:rsidRDefault="00A45DAD" w:rsidP="00A45DAD">
            <w:pPr>
              <w:pStyle w:val="Level1"/>
              <w:widowControl/>
              <w:ind w:left="0"/>
              <w:jc w:val="left"/>
              <w:rPr>
                <w:rFonts w:ascii="Arial" w:hAnsi="Arial" w:cs="Arial"/>
                <w:sz w:val="22"/>
                <w:szCs w:val="22"/>
              </w:rPr>
            </w:pPr>
          </w:p>
          <w:p w:rsidR="00A45DAD" w:rsidRPr="00443074" w:rsidRDefault="00A45DAD" w:rsidP="00443074">
            <w:pPr>
              <w:pStyle w:val="Level1"/>
              <w:widowControl/>
              <w:ind w:left="0"/>
              <w:jc w:val="left"/>
              <w:rPr>
                <w:rFonts w:ascii="Arial" w:hAnsi="Arial" w:cs="Arial"/>
                <w:b/>
                <w:sz w:val="18"/>
                <w:szCs w:val="18"/>
              </w:rPr>
            </w:pPr>
          </w:p>
        </w:tc>
        <w:tc>
          <w:tcPr>
            <w:tcW w:w="4788" w:type="dxa"/>
            <w:shd w:val="clear" w:color="auto" w:fill="auto"/>
          </w:tcPr>
          <w:p w:rsidR="00A45DAD" w:rsidRPr="00443074" w:rsidRDefault="00A45DAD" w:rsidP="00A45DAD">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Benefits:</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Safeguards and Security:  Increased level of assurance that category 1 and category 2 quantities of radioactive material are safeguarded.</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Public Health (Accident):  Reduced risk that public health will be affected by radiological releases from unauthorized use of radioactive material.</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Occupational Health (Accident):  Reduced risk that occupational health will be affected by radiological releases from unauthorized use of radioactive material.</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Off-site Property:  Reduced risk that off-site property will be affected by radiological releases from unauthorized use of radioactive material.</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On-site Property:  Reduced risk that on-site property will be affected by radiological releases from unauthorized use of radioactive material.</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rPr>
            </w:pPr>
            <w:r w:rsidRPr="00443074">
              <w:rPr>
                <w:rFonts w:ascii="Arial" w:hAnsi="Arial" w:cs="Arial"/>
                <w:sz w:val="18"/>
                <w:szCs w:val="18"/>
              </w:rPr>
              <w:t>Regulatory Efficiency:  Enhanced regulatory efficiency through regulatory improvements.</w:t>
            </w:r>
          </w:p>
          <w:p w:rsidR="00A45DAD" w:rsidRPr="00443074" w:rsidRDefault="00A45DAD" w:rsidP="00A45DAD">
            <w:pPr>
              <w:pStyle w:val="Level1"/>
              <w:widowControl/>
              <w:ind w:left="0"/>
              <w:jc w:val="left"/>
              <w:rPr>
                <w:rFonts w:ascii="Arial" w:hAnsi="Arial" w:cs="Arial"/>
                <w:sz w:val="18"/>
                <w:szCs w:val="18"/>
              </w:rPr>
            </w:pPr>
          </w:p>
          <w:p w:rsidR="00A45DAD" w:rsidRPr="00443074" w:rsidRDefault="00A45DAD" w:rsidP="00A45DAD">
            <w:pPr>
              <w:pStyle w:val="Level1"/>
              <w:widowControl/>
              <w:ind w:left="0"/>
              <w:jc w:val="left"/>
              <w:rPr>
                <w:rFonts w:ascii="Arial" w:hAnsi="Arial" w:cs="Arial"/>
                <w:sz w:val="18"/>
                <w:szCs w:val="18"/>
                <w:u w:val="single"/>
              </w:rPr>
            </w:pPr>
            <w:r w:rsidRPr="00443074">
              <w:rPr>
                <w:rFonts w:ascii="Arial" w:hAnsi="Arial" w:cs="Arial"/>
                <w:sz w:val="18"/>
                <w:szCs w:val="18"/>
                <w:u w:val="single"/>
              </w:rPr>
              <w:t>Qualitative Costs:</w:t>
            </w:r>
          </w:p>
          <w:p w:rsidR="00A45DAD" w:rsidRPr="00443074" w:rsidRDefault="00A45DAD" w:rsidP="00A45DAD">
            <w:pPr>
              <w:pStyle w:val="Level1"/>
              <w:widowControl/>
              <w:ind w:left="0"/>
              <w:jc w:val="left"/>
              <w:rPr>
                <w:rFonts w:ascii="Arial" w:hAnsi="Arial" w:cs="Arial"/>
                <w:sz w:val="18"/>
                <w:szCs w:val="18"/>
                <w:u w:val="single"/>
              </w:rPr>
            </w:pPr>
          </w:p>
          <w:p w:rsidR="00A45DAD" w:rsidRPr="00443074" w:rsidRDefault="00A45DAD" w:rsidP="00A45DAD">
            <w:pPr>
              <w:pStyle w:val="Level1"/>
              <w:widowControl/>
              <w:ind w:left="0"/>
              <w:jc w:val="left"/>
              <w:rPr>
                <w:rFonts w:ascii="Arial" w:hAnsi="Arial" w:cs="Arial"/>
                <w:sz w:val="18"/>
                <w:szCs w:val="18"/>
                <w:u w:val="single"/>
              </w:rPr>
            </w:pPr>
            <w:r w:rsidRPr="00443074">
              <w:rPr>
                <w:rFonts w:ascii="Arial" w:hAnsi="Arial" w:cs="Arial"/>
                <w:sz w:val="18"/>
                <w:szCs w:val="18"/>
              </w:rPr>
              <w:t>None.</w:t>
            </w:r>
          </w:p>
        </w:tc>
      </w:tr>
    </w:tbl>
    <w:p w:rsidR="00604494" w:rsidRDefault="00604494" w:rsidP="00070D07">
      <w:pPr>
        <w:pStyle w:val="Level1"/>
        <w:widowControl/>
        <w:ind w:left="0"/>
        <w:jc w:val="left"/>
        <w:rPr>
          <w:rFonts w:ascii="Arial" w:hAnsi="Arial" w:cs="Arial"/>
          <w:sz w:val="22"/>
          <w:szCs w:val="22"/>
        </w:rPr>
        <w:sectPr w:rsidR="00604494" w:rsidSect="009109F1">
          <w:headerReference w:type="default" r:id="rId34"/>
          <w:footerReference w:type="default" r:id="rId35"/>
          <w:headerReference w:type="first" r:id="rId36"/>
          <w:footerReference w:type="first" r:id="rId37"/>
          <w:pgSz w:w="12240" w:h="15840" w:code="1"/>
          <w:pgMar w:top="1440" w:right="1440" w:bottom="1440" w:left="1440" w:header="1440" w:footer="1440" w:gutter="0"/>
          <w:pgNumType w:start="24"/>
          <w:cols w:space="720"/>
          <w:titlePg/>
          <w:docGrid w:linePitch="272"/>
        </w:sectPr>
      </w:pPr>
    </w:p>
    <w:p w:rsidR="00070D07" w:rsidRPr="00565E93" w:rsidRDefault="00070D07" w:rsidP="00070D07">
      <w:pPr>
        <w:pStyle w:val="Level1"/>
        <w:widowControl/>
        <w:ind w:left="0"/>
        <w:jc w:val="center"/>
        <w:rPr>
          <w:rFonts w:ascii="Arial" w:hAnsi="Arial" w:cs="Arial"/>
          <w:b/>
          <w:sz w:val="22"/>
          <w:szCs w:val="22"/>
        </w:rPr>
      </w:pPr>
      <w:r w:rsidRPr="00565E93">
        <w:rPr>
          <w:rFonts w:ascii="Arial" w:hAnsi="Arial" w:cs="Arial"/>
          <w:b/>
          <w:sz w:val="22"/>
          <w:szCs w:val="22"/>
        </w:rPr>
        <w:lastRenderedPageBreak/>
        <w:t>Exhibit 4-</w:t>
      </w:r>
      <w:r w:rsidR="006E472E">
        <w:rPr>
          <w:rFonts w:ascii="Arial" w:hAnsi="Arial" w:cs="Arial"/>
          <w:b/>
          <w:sz w:val="22"/>
          <w:szCs w:val="22"/>
        </w:rPr>
        <w:t>5</w:t>
      </w:r>
    </w:p>
    <w:p w:rsidR="00070D07" w:rsidRDefault="00070D07" w:rsidP="00070D07">
      <w:pPr>
        <w:pStyle w:val="Level1"/>
        <w:widowControl/>
        <w:ind w:left="0"/>
        <w:jc w:val="center"/>
        <w:rPr>
          <w:rFonts w:ascii="Arial" w:hAnsi="Arial" w:cs="Arial"/>
          <w:sz w:val="22"/>
          <w:szCs w:val="22"/>
        </w:rPr>
      </w:pPr>
      <w:r>
        <w:rPr>
          <w:rFonts w:ascii="Arial" w:hAnsi="Arial" w:cs="Arial"/>
          <w:sz w:val="22"/>
          <w:szCs w:val="22"/>
        </w:rPr>
        <w:t>Industry Savings and Costs for Pre-Order Analysis</w:t>
      </w:r>
    </w:p>
    <w:p w:rsidR="00E152CF" w:rsidRDefault="00E152CF" w:rsidP="00070D07">
      <w:pPr>
        <w:pStyle w:val="Level1"/>
        <w:widowControl/>
        <w:ind w:left="0"/>
        <w:jc w:val="center"/>
        <w:rPr>
          <w:rFonts w:ascii="Arial" w:hAnsi="Arial" w:cs="Arial"/>
          <w:sz w:val="22"/>
          <w:szCs w:val="22"/>
        </w:rPr>
      </w:pPr>
    </w:p>
    <w:tbl>
      <w:tblPr>
        <w:tblW w:w="13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8069E5" w:rsidRPr="00443074" w:rsidTr="00F674D1">
        <w:trPr>
          <w:tblHeader/>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caps/>
                <w:sz w:val="22"/>
              </w:rPr>
            </w:pPr>
          </w:p>
        </w:tc>
        <w:tc>
          <w:tcPr>
            <w:tcW w:w="3656" w:type="dxa"/>
            <w:gridSpan w:val="2"/>
            <w:shd w:val="clear" w:color="auto" w:fill="auto"/>
          </w:tcPr>
          <w:p w:rsidR="008069E5" w:rsidRPr="00443074" w:rsidRDefault="008069E5" w:rsidP="00443074">
            <w:pPr>
              <w:widowControl/>
              <w:autoSpaceDE/>
              <w:autoSpaceDN/>
              <w:adjustRightInd/>
              <w:spacing w:before="120" w:after="120"/>
              <w:jc w:val="center"/>
              <w:rPr>
                <w:rFonts w:ascii="Arial" w:hAnsi="Arial"/>
                <w:caps/>
                <w:sz w:val="22"/>
              </w:rPr>
            </w:pPr>
            <w:r w:rsidRPr="00443074">
              <w:rPr>
                <w:rFonts w:ascii="Arial" w:hAnsi="Arial"/>
                <w:caps/>
                <w:sz w:val="22"/>
              </w:rPr>
              <w:t>option 2 (rulemaking based on possession)</w:t>
            </w:r>
          </w:p>
        </w:tc>
        <w:tc>
          <w:tcPr>
            <w:tcW w:w="3690" w:type="dxa"/>
            <w:gridSpan w:val="2"/>
            <w:shd w:val="clear" w:color="auto" w:fill="auto"/>
          </w:tcPr>
          <w:p w:rsidR="008069E5" w:rsidRPr="00443074" w:rsidRDefault="008069E5" w:rsidP="00443074">
            <w:pPr>
              <w:widowControl/>
              <w:autoSpaceDE/>
              <w:autoSpaceDN/>
              <w:adjustRightInd/>
              <w:spacing w:before="120" w:after="120"/>
              <w:jc w:val="center"/>
              <w:rPr>
                <w:rFonts w:ascii="Arial" w:hAnsi="Arial"/>
                <w:caps/>
                <w:sz w:val="22"/>
              </w:rPr>
            </w:pPr>
            <w:r w:rsidRPr="00443074">
              <w:rPr>
                <w:rFonts w:ascii="ArialMT" w:hAnsi="ArialMT" w:cs="ArialMT"/>
                <w:caps/>
                <w:sz w:val="22"/>
                <w:szCs w:val="22"/>
              </w:rPr>
              <w:t>Option 3 (Rulemaking based on authorization)</w:t>
            </w:r>
          </w:p>
        </w:tc>
        <w:tc>
          <w:tcPr>
            <w:tcW w:w="3978" w:type="dxa"/>
            <w:gridSpan w:val="2"/>
          </w:tcPr>
          <w:p w:rsidR="008069E5" w:rsidRPr="00443074" w:rsidRDefault="008069E5" w:rsidP="00443074">
            <w:pPr>
              <w:widowControl/>
              <w:autoSpaceDE/>
              <w:autoSpaceDN/>
              <w:adjustRightInd/>
              <w:spacing w:before="120" w:after="120"/>
              <w:jc w:val="center"/>
              <w:rPr>
                <w:rFonts w:ascii="ArialMT" w:hAnsi="ArialMT" w:cs="ArialMT"/>
                <w:caps/>
                <w:sz w:val="22"/>
                <w:szCs w:val="22"/>
              </w:rPr>
            </w:pPr>
            <w:r>
              <w:rPr>
                <w:rFonts w:ascii="ArialMT" w:hAnsi="ArialMT" w:cs="ArialMT"/>
                <w:caps/>
                <w:sz w:val="22"/>
                <w:szCs w:val="22"/>
              </w:rPr>
              <w:t>option 4 (rulemaking based on orders)</w:t>
            </w:r>
          </w:p>
        </w:tc>
      </w:tr>
      <w:tr w:rsidR="008069E5" w:rsidRPr="00443074" w:rsidTr="00F674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p>
        </w:tc>
        <w:tc>
          <w:tcPr>
            <w:tcW w:w="1856"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One-Time Savings (Cost)</w:t>
            </w:r>
          </w:p>
        </w:tc>
        <w:tc>
          <w:tcPr>
            <w:tcW w:w="1800"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Annual Savings (Cost)</w:t>
            </w:r>
          </w:p>
        </w:tc>
        <w:tc>
          <w:tcPr>
            <w:tcW w:w="1800"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One-Time Savings (Cost)</w:t>
            </w:r>
          </w:p>
        </w:tc>
        <w:tc>
          <w:tcPr>
            <w:tcW w:w="1890"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Annual Savings (Cost)</w:t>
            </w:r>
          </w:p>
        </w:tc>
        <w:tc>
          <w:tcPr>
            <w:tcW w:w="2004" w:type="dxa"/>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One-Time Savings (Cost)</w:t>
            </w:r>
          </w:p>
        </w:tc>
        <w:tc>
          <w:tcPr>
            <w:tcW w:w="1974" w:type="dxa"/>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Annual Savings (Cost)</w:t>
            </w:r>
          </w:p>
        </w:tc>
      </w:tr>
      <w:tr w:rsidR="008069E5" w:rsidRPr="00443074" w:rsidTr="008069E5">
        <w:tc>
          <w:tcPr>
            <w:tcW w:w="13176" w:type="dxa"/>
            <w:gridSpan w:val="7"/>
            <w:shd w:val="clear" w:color="auto" w:fill="auto"/>
          </w:tcPr>
          <w:p w:rsidR="008069E5" w:rsidRPr="00443074" w:rsidRDefault="008069E5" w:rsidP="00443074">
            <w:pPr>
              <w:widowControl/>
              <w:autoSpaceDE/>
              <w:autoSpaceDN/>
              <w:adjustRightInd/>
              <w:spacing w:before="120" w:after="120"/>
              <w:jc w:val="center"/>
              <w:rPr>
                <w:rFonts w:ascii="Arial" w:hAnsi="Arial"/>
                <w:sz w:val="22"/>
              </w:rPr>
            </w:pPr>
            <w:r w:rsidRPr="00443074">
              <w:rPr>
                <w:rFonts w:ascii="Arial" w:hAnsi="Arial"/>
                <w:sz w:val="22"/>
              </w:rPr>
              <w:t>Access Authorization Program</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Access Authorization Program Procedures</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7,700,000</w:t>
            </w:r>
            <w:r w:rsidRPr="00443074">
              <w:rPr>
                <w:rFonts w:ascii="Arial" w:hAnsi="Arial"/>
                <w:sz w:val="22"/>
              </w:rPr>
              <w:t>)</w:t>
            </w:r>
          </w:p>
        </w:tc>
        <w:tc>
          <w:tcPr>
            <w:tcW w:w="180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16,225,000</w:t>
            </w:r>
            <w:r w:rsidRPr="00443074">
              <w:rPr>
                <w:rFonts w:ascii="Arial" w:hAnsi="Arial"/>
                <w:sz w:val="22"/>
              </w:rPr>
              <w:t>)</w:t>
            </w:r>
          </w:p>
        </w:tc>
        <w:tc>
          <w:tcPr>
            <w:tcW w:w="189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200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w:t>
            </w:r>
            <w:r w:rsidR="003305C3">
              <w:rPr>
                <w:rFonts w:ascii="Arial" w:hAnsi="Arial"/>
                <w:sz w:val="22"/>
              </w:rPr>
              <w:t>3,850,000</w:t>
            </w:r>
            <w:r>
              <w:rPr>
                <w:rFonts w:ascii="Arial" w:hAnsi="Arial"/>
                <w:sz w:val="22"/>
              </w:rPr>
              <w:t>)</w:t>
            </w:r>
          </w:p>
        </w:tc>
        <w:tc>
          <w:tcPr>
            <w:tcW w:w="1974" w:type="dxa"/>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Background Investigations</w:t>
            </w:r>
            <w:r w:rsidR="00BB038F">
              <w:rPr>
                <w:rFonts w:ascii="Arial" w:hAnsi="Arial"/>
                <w:sz w:val="22"/>
              </w:rPr>
              <w:t xml:space="preserve"> - Large</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21,137,550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2,</w:t>
            </w:r>
            <w:r w:rsidR="005D530B">
              <w:rPr>
                <w:rFonts w:ascii="Arial" w:hAnsi="Arial"/>
                <w:sz w:val="22"/>
              </w:rPr>
              <w:t>062,200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44,590,165</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4,</w:t>
            </w:r>
            <w:r w:rsidR="00C07096">
              <w:rPr>
                <w:rFonts w:ascii="Arial" w:hAnsi="Arial"/>
                <w:sz w:val="22"/>
              </w:rPr>
              <w:t>350,260</w:t>
            </w:r>
            <w:r w:rsidRPr="00443074">
              <w:rPr>
                <w:rFonts w:ascii="Arial" w:hAnsi="Arial"/>
                <w:sz w:val="22"/>
              </w:rPr>
              <w:t>)</w:t>
            </w:r>
          </w:p>
        </w:tc>
        <w:tc>
          <w:tcPr>
            <w:tcW w:w="200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21,137,550</w:t>
            </w:r>
            <w:r>
              <w:rPr>
                <w:rFonts w:ascii="Arial" w:hAnsi="Arial"/>
                <w:sz w:val="22"/>
              </w:rPr>
              <w:t>)</w:t>
            </w:r>
          </w:p>
        </w:tc>
        <w:tc>
          <w:tcPr>
            <w:tcW w:w="197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2,0</w:t>
            </w:r>
            <w:r w:rsidR="005D530B">
              <w:rPr>
                <w:rFonts w:ascii="Arial" w:hAnsi="Arial"/>
                <w:sz w:val="22"/>
              </w:rPr>
              <w:t>62</w:t>
            </w:r>
            <w:r w:rsidR="00C90E8D">
              <w:rPr>
                <w:rFonts w:ascii="Arial" w:hAnsi="Arial"/>
                <w:sz w:val="22"/>
              </w:rPr>
              <w:t>,</w:t>
            </w:r>
            <w:r w:rsidR="005D530B">
              <w:rPr>
                <w:rFonts w:ascii="Arial" w:hAnsi="Arial"/>
                <w:sz w:val="22"/>
              </w:rPr>
              <w:t>2</w:t>
            </w:r>
            <w:r w:rsidR="00C90E8D">
              <w:rPr>
                <w:rFonts w:ascii="Arial" w:hAnsi="Arial"/>
                <w:sz w:val="22"/>
              </w:rPr>
              <w:t>00</w:t>
            </w:r>
            <w:r>
              <w:rPr>
                <w:rFonts w:ascii="Arial" w:hAnsi="Arial"/>
                <w:sz w:val="22"/>
              </w:rPr>
              <w:t>)</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Background Reinvestigations (every 10 years)</w:t>
            </w:r>
            <w:r w:rsidR="00BB038F">
              <w:rPr>
                <w:rFonts w:ascii="Arial" w:hAnsi="Arial"/>
                <w:sz w:val="22"/>
              </w:rPr>
              <w:t xml:space="preserve"> - Large</w:t>
            </w:r>
          </w:p>
        </w:tc>
        <w:tc>
          <w:tcPr>
            <w:tcW w:w="1856"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00" w:type="dxa"/>
            <w:shd w:val="clear" w:color="auto" w:fill="auto"/>
            <w:vAlign w:val="center"/>
          </w:tcPr>
          <w:p w:rsidR="008069E5" w:rsidRPr="00443074" w:rsidRDefault="008069E5" w:rsidP="000636B4">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4</w:t>
            </w:r>
            <w:r w:rsidR="000636B4">
              <w:rPr>
                <w:rFonts w:ascii="Arial" w:hAnsi="Arial"/>
                <w:sz w:val="22"/>
              </w:rPr>
              <w:t>56,330</w:t>
            </w:r>
            <w:r w:rsidRPr="00443074">
              <w:rPr>
                <w:rFonts w:ascii="Arial" w:hAnsi="Arial"/>
                <w:sz w:val="22"/>
              </w:rPr>
              <w:t>)</w:t>
            </w:r>
          </w:p>
        </w:tc>
        <w:tc>
          <w:tcPr>
            <w:tcW w:w="180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90" w:type="dxa"/>
            <w:shd w:val="clear" w:color="auto" w:fill="auto"/>
            <w:vAlign w:val="center"/>
          </w:tcPr>
          <w:p w:rsidR="008069E5" w:rsidRPr="00443074" w:rsidRDefault="008069E5" w:rsidP="000636B4">
            <w:pPr>
              <w:widowControl/>
              <w:autoSpaceDE/>
              <w:autoSpaceDN/>
              <w:adjustRightInd/>
              <w:spacing w:before="120" w:after="120"/>
              <w:jc w:val="center"/>
              <w:rPr>
                <w:rFonts w:ascii="Arial" w:hAnsi="Arial"/>
                <w:sz w:val="22"/>
              </w:rPr>
            </w:pPr>
            <w:r w:rsidRPr="00443074">
              <w:rPr>
                <w:rFonts w:ascii="Arial" w:hAnsi="Arial"/>
                <w:sz w:val="22"/>
              </w:rPr>
              <w:t>($</w:t>
            </w:r>
            <w:r w:rsidR="000636B4">
              <w:rPr>
                <w:rFonts w:ascii="Arial" w:hAnsi="Arial"/>
                <w:sz w:val="22"/>
              </w:rPr>
              <w:t>962,639</w:t>
            </w:r>
            <w:r w:rsidRPr="00443074">
              <w:rPr>
                <w:rFonts w:ascii="Arial" w:hAnsi="Arial"/>
                <w:sz w:val="22"/>
              </w:rPr>
              <w:t>)</w:t>
            </w:r>
          </w:p>
        </w:tc>
        <w:tc>
          <w:tcPr>
            <w:tcW w:w="200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r>
      <w:tr w:rsidR="00C86D98" w:rsidRPr="00443074" w:rsidTr="00425AD1">
        <w:tc>
          <w:tcPr>
            <w:tcW w:w="1852" w:type="dxa"/>
            <w:shd w:val="clear" w:color="auto" w:fill="auto"/>
          </w:tcPr>
          <w:p w:rsidR="00C86D98" w:rsidRPr="00443074" w:rsidRDefault="00C86D98" w:rsidP="00C86D98">
            <w:pPr>
              <w:widowControl/>
              <w:autoSpaceDE/>
              <w:autoSpaceDN/>
              <w:adjustRightInd/>
              <w:spacing w:before="120" w:after="120"/>
              <w:rPr>
                <w:rFonts w:ascii="Arial" w:hAnsi="Arial"/>
                <w:sz w:val="22"/>
              </w:rPr>
            </w:pPr>
            <w:r w:rsidRPr="00443074">
              <w:rPr>
                <w:rFonts w:ascii="Arial" w:hAnsi="Arial"/>
                <w:sz w:val="22"/>
              </w:rPr>
              <w:t>Background Investigations</w:t>
            </w:r>
            <w:r>
              <w:rPr>
                <w:rFonts w:ascii="Arial" w:hAnsi="Arial"/>
                <w:sz w:val="22"/>
              </w:rPr>
              <w:t xml:space="preserve"> - Medium</w:t>
            </w:r>
          </w:p>
        </w:tc>
        <w:tc>
          <w:tcPr>
            <w:tcW w:w="1856"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21,494,998</w:t>
            </w:r>
            <w:r w:rsidRPr="00443074">
              <w:rPr>
                <w:rFonts w:ascii="Arial" w:hAnsi="Arial"/>
                <w:sz w:val="22"/>
              </w:rPr>
              <w:t>)</w:t>
            </w:r>
          </w:p>
        </w:tc>
        <w:tc>
          <w:tcPr>
            <w:tcW w:w="180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2,</w:t>
            </w:r>
            <w:r w:rsidR="005D530B">
              <w:rPr>
                <w:rFonts w:ascii="Arial" w:hAnsi="Arial"/>
                <w:sz w:val="22"/>
              </w:rPr>
              <w:t>027,830</w:t>
            </w:r>
            <w:r w:rsidRPr="00443074">
              <w:rPr>
                <w:rFonts w:ascii="Arial" w:hAnsi="Arial"/>
                <w:sz w:val="22"/>
              </w:rPr>
              <w:t>)</w:t>
            </w:r>
          </w:p>
        </w:tc>
        <w:tc>
          <w:tcPr>
            <w:tcW w:w="180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C07096">
              <w:rPr>
                <w:rFonts w:ascii="Arial" w:hAnsi="Arial"/>
                <w:sz w:val="22"/>
              </w:rPr>
              <w:t>45,280,020</w:t>
            </w:r>
            <w:r w:rsidRPr="00443074">
              <w:rPr>
                <w:rFonts w:ascii="Arial" w:hAnsi="Arial"/>
                <w:sz w:val="22"/>
              </w:rPr>
              <w:t>)</w:t>
            </w:r>
          </w:p>
        </w:tc>
        <w:tc>
          <w:tcPr>
            <w:tcW w:w="189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4,</w:t>
            </w:r>
            <w:r w:rsidR="00C07096">
              <w:rPr>
                <w:rFonts w:ascii="Arial" w:hAnsi="Arial"/>
                <w:sz w:val="22"/>
              </w:rPr>
              <w:t>271,700</w:t>
            </w:r>
            <w:r w:rsidRPr="00443074">
              <w:rPr>
                <w:rFonts w:ascii="Arial" w:hAnsi="Arial"/>
                <w:sz w:val="22"/>
              </w:rPr>
              <w:t>)</w:t>
            </w:r>
          </w:p>
        </w:tc>
        <w:tc>
          <w:tcPr>
            <w:tcW w:w="2004" w:type="dxa"/>
            <w:vAlign w:val="center"/>
          </w:tcPr>
          <w:p w:rsidR="00C86D98"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21,494,998</w:t>
            </w:r>
            <w:r>
              <w:rPr>
                <w:rFonts w:ascii="Arial" w:hAnsi="Arial"/>
                <w:sz w:val="22"/>
              </w:rPr>
              <w:t>)</w:t>
            </w:r>
          </w:p>
        </w:tc>
        <w:tc>
          <w:tcPr>
            <w:tcW w:w="1974" w:type="dxa"/>
            <w:vAlign w:val="center"/>
          </w:tcPr>
          <w:p w:rsidR="00C86D98"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2,027,830</w:t>
            </w:r>
            <w:r>
              <w:rPr>
                <w:rFonts w:ascii="Arial" w:hAnsi="Arial"/>
                <w:sz w:val="22"/>
              </w:rPr>
              <w:t>)</w:t>
            </w:r>
          </w:p>
        </w:tc>
      </w:tr>
    </w:tbl>
    <w:p w:rsidR="001E53A2" w:rsidRDefault="001E53A2" w:rsidP="00C86D98">
      <w:pPr>
        <w:widowControl/>
        <w:autoSpaceDE/>
        <w:autoSpaceDN/>
        <w:adjustRightInd/>
        <w:spacing w:before="120" w:after="120"/>
        <w:rPr>
          <w:rFonts w:ascii="Arial" w:hAnsi="Arial"/>
          <w:sz w:val="22"/>
        </w:rPr>
        <w:sectPr w:rsidR="001E53A2" w:rsidSect="009109F1">
          <w:headerReference w:type="default" r:id="rId38"/>
          <w:footerReference w:type="default" r:id="rId39"/>
          <w:pgSz w:w="15840" w:h="12240" w:orient="landscape" w:code="1"/>
          <w:pgMar w:top="1440" w:right="1440" w:bottom="1440" w:left="1440" w:header="1440" w:footer="1440" w:gutter="0"/>
          <w:pgNumType w:start="27"/>
          <w:cols w:space="720"/>
        </w:sectPr>
      </w:pPr>
    </w:p>
    <w:tbl>
      <w:tblPr>
        <w:tblW w:w="13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C86D98" w:rsidRPr="00443074" w:rsidTr="00425AD1">
        <w:tc>
          <w:tcPr>
            <w:tcW w:w="1852" w:type="dxa"/>
            <w:shd w:val="clear" w:color="auto" w:fill="auto"/>
          </w:tcPr>
          <w:p w:rsidR="00C86D98" w:rsidRPr="00443074" w:rsidRDefault="00C86D98" w:rsidP="00C86D98">
            <w:pPr>
              <w:widowControl/>
              <w:autoSpaceDE/>
              <w:autoSpaceDN/>
              <w:adjustRightInd/>
              <w:spacing w:before="120" w:after="120"/>
              <w:rPr>
                <w:rFonts w:ascii="Arial" w:hAnsi="Arial"/>
                <w:sz w:val="22"/>
              </w:rPr>
            </w:pPr>
            <w:r w:rsidRPr="00443074">
              <w:rPr>
                <w:rFonts w:ascii="Arial" w:hAnsi="Arial"/>
                <w:sz w:val="22"/>
              </w:rPr>
              <w:lastRenderedPageBreak/>
              <w:t>Background Reinvestigations (every 10 years)</w:t>
            </w:r>
            <w:r>
              <w:rPr>
                <w:rFonts w:ascii="Arial" w:hAnsi="Arial"/>
                <w:sz w:val="22"/>
              </w:rPr>
              <w:t xml:space="preserve"> - Medium</w:t>
            </w:r>
          </w:p>
        </w:tc>
        <w:tc>
          <w:tcPr>
            <w:tcW w:w="1856" w:type="dxa"/>
            <w:shd w:val="clear" w:color="auto" w:fill="auto"/>
            <w:vAlign w:val="center"/>
          </w:tcPr>
          <w:p w:rsidR="00C86D98"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00" w:type="dxa"/>
            <w:shd w:val="clear" w:color="auto" w:fill="auto"/>
            <w:vAlign w:val="center"/>
          </w:tcPr>
          <w:p w:rsidR="00C86D98" w:rsidRPr="00443074" w:rsidRDefault="00C86D98" w:rsidP="000636B4">
            <w:pPr>
              <w:widowControl/>
              <w:autoSpaceDE/>
              <w:autoSpaceDN/>
              <w:adjustRightInd/>
              <w:spacing w:before="120" w:after="120"/>
              <w:jc w:val="center"/>
              <w:rPr>
                <w:rFonts w:ascii="Arial" w:hAnsi="Arial"/>
                <w:sz w:val="22"/>
              </w:rPr>
            </w:pPr>
            <w:r w:rsidRPr="00443074">
              <w:rPr>
                <w:rFonts w:ascii="Arial" w:hAnsi="Arial"/>
                <w:sz w:val="22"/>
              </w:rPr>
              <w:t>($</w:t>
            </w:r>
            <w:r w:rsidR="000636B4">
              <w:rPr>
                <w:rFonts w:ascii="Arial" w:hAnsi="Arial"/>
                <w:sz w:val="22"/>
              </w:rPr>
              <w:t>464,046</w:t>
            </w:r>
            <w:r w:rsidRPr="00443074">
              <w:rPr>
                <w:rFonts w:ascii="Arial" w:hAnsi="Arial"/>
                <w:sz w:val="22"/>
              </w:rPr>
              <w:t>)</w:t>
            </w:r>
          </w:p>
        </w:tc>
        <w:tc>
          <w:tcPr>
            <w:tcW w:w="1800" w:type="dxa"/>
            <w:shd w:val="clear" w:color="auto" w:fill="auto"/>
            <w:vAlign w:val="center"/>
          </w:tcPr>
          <w:p w:rsidR="00C86D98"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90" w:type="dxa"/>
            <w:shd w:val="clear" w:color="auto" w:fill="auto"/>
            <w:vAlign w:val="center"/>
          </w:tcPr>
          <w:p w:rsidR="00C86D98" w:rsidRPr="00443074" w:rsidRDefault="00C86D98" w:rsidP="000636B4">
            <w:pPr>
              <w:widowControl/>
              <w:autoSpaceDE/>
              <w:autoSpaceDN/>
              <w:adjustRightInd/>
              <w:spacing w:before="120" w:after="120"/>
              <w:jc w:val="center"/>
              <w:rPr>
                <w:rFonts w:ascii="Arial" w:hAnsi="Arial"/>
                <w:sz w:val="22"/>
              </w:rPr>
            </w:pPr>
            <w:r w:rsidRPr="00443074">
              <w:rPr>
                <w:rFonts w:ascii="Arial" w:hAnsi="Arial"/>
                <w:sz w:val="22"/>
              </w:rPr>
              <w:t>($</w:t>
            </w:r>
            <w:r w:rsidR="000636B4">
              <w:rPr>
                <w:rFonts w:ascii="Arial" w:hAnsi="Arial"/>
                <w:sz w:val="22"/>
              </w:rPr>
              <w:t>977,532</w:t>
            </w:r>
            <w:r w:rsidRPr="00443074">
              <w:rPr>
                <w:rFonts w:ascii="Arial" w:hAnsi="Arial"/>
                <w:sz w:val="22"/>
              </w:rPr>
              <w:t>)</w:t>
            </w:r>
          </w:p>
        </w:tc>
        <w:tc>
          <w:tcPr>
            <w:tcW w:w="2004" w:type="dxa"/>
            <w:vAlign w:val="center"/>
          </w:tcPr>
          <w:p w:rsidR="00C86D98"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C86D98"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r>
      <w:tr w:rsidR="00C86D98" w:rsidRPr="00443074" w:rsidTr="00425AD1">
        <w:tc>
          <w:tcPr>
            <w:tcW w:w="1852" w:type="dxa"/>
            <w:shd w:val="clear" w:color="auto" w:fill="auto"/>
          </w:tcPr>
          <w:p w:rsidR="00C86D98" w:rsidRPr="00443074" w:rsidRDefault="00C86D98" w:rsidP="00C86D98">
            <w:pPr>
              <w:widowControl/>
              <w:autoSpaceDE/>
              <w:autoSpaceDN/>
              <w:adjustRightInd/>
              <w:spacing w:before="120" w:after="120"/>
              <w:rPr>
                <w:rFonts w:ascii="Arial" w:hAnsi="Arial"/>
                <w:sz w:val="22"/>
              </w:rPr>
            </w:pPr>
            <w:r w:rsidRPr="00443074">
              <w:rPr>
                <w:rFonts w:ascii="Arial" w:hAnsi="Arial"/>
                <w:sz w:val="22"/>
              </w:rPr>
              <w:t>Background Investigations</w:t>
            </w:r>
            <w:r>
              <w:rPr>
                <w:rFonts w:ascii="Arial" w:hAnsi="Arial"/>
                <w:sz w:val="22"/>
              </w:rPr>
              <w:t xml:space="preserve"> - Small</w:t>
            </w:r>
          </w:p>
        </w:tc>
        <w:tc>
          <w:tcPr>
            <w:tcW w:w="1856"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3,931,928</w:t>
            </w:r>
            <w:r w:rsidRPr="00443074">
              <w:rPr>
                <w:rFonts w:ascii="Arial" w:hAnsi="Arial"/>
                <w:sz w:val="22"/>
              </w:rPr>
              <w:t>)</w:t>
            </w:r>
          </w:p>
        </w:tc>
        <w:tc>
          <w:tcPr>
            <w:tcW w:w="180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357,448</w:t>
            </w:r>
            <w:r w:rsidRPr="00443074">
              <w:rPr>
                <w:rFonts w:ascii="Arial" w:hAnsi="Arial"/>
                <w:sz w:val="22"/>
              </w:rPr>
              <w:t>)</w:t>
            </w:r>
          </w:p>
        </w:tc>
        <w:tc>
          <w:tcPr>
            <w:tcW w:w="180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8,285,134</w:t>
            </w:r>
            <w:r w:rsidRPr="00443074">
              <w:rPr>
                <w:rFonts w:ascii="Arial" w:hAnsi="Arial"/>
                <w:sz w:val="22"/>
              </w:rPr>
              <w:t>)</w:t>
            </w:r>
          </w:p>
        </w:tc>
        <w:tc>
          <w:tcPr>
            <w:tcW w:w="1890" w:type="dxa"/>
            <w:shd w:val="clear" w:color="auto" w:fill="auto"/>
            <w:vAlign w:val="center"/>
          </w:tcPr>
          <w:p w:rsidR="00C86D98"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753,194</w:t>
            </w:r>
            <w:r w:rsidRPr="00443074">
              <w:rPr>
                <w:rFonts w:ascii="Arial" w:hAnsi="Arial"/>
                <w:sz w:val="22"/>
              </w:rPr>
              <w:t>)</w:t>
            </w:r>
          </w:p>
        </w:tc>
        <w:tc>
          <w:tcPr>
            <w:tcW w:w="2004" w:type="dxa"/>
            <w:vAlign w:val="center"/>
          </w:tcPr>
          <w:p w:rsidR="00C86D98"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3,931,928</w:t>
            </w:r>
            <w:r>
              <w:rPr>
                <w:rFonts w:ascii="Arial" w:hAnsi="Arial"/>
                <w:sz w:val="22"/>
              </w:rPr>
              <w:t>)</w:t>
            </w:r>
          </w:p>
        </w:tc>
        <w:tc>
          <w:tcPr>
            <w:tcW w:w="1974" w:type="dxa"/>
            <w:vAlign w:val="center"/>
          </w:tcPr>
          <w:p w:rsidR="00C86D98"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357,448</w:t>
            </w:r>
            <w:r>
              <w:rPr>
                <w:rFonts w:ascii="Arial" w:hAnsi="Arial"/>
                <w:sz w:val="22"/>
              </w:rPr>
              <w:t>)</w:t>
            </w:r>
          </w:p>
        </w:tc>
      </w:tr>
      <w:tr w:rsidR="00C86D98" w:rsidRPr="00443074" w:rsidTr="00425AD1">
        <w:tc>
          <w:tcPr>
            <w:tcW w:w="1852" w:type="dxa"/>
            <w:shd w:val="clear" w:color="auto" w:fill="auto"/>
          </w:tcPr>
          <w:p w:rsidR="00C86D98" w:rsidRPr="00443074" w:rsidRDefault="00C86D98" w:rsidP="00C86D98">
            <w:pPr>
              <w:widowControl/>
              <w:autoSpaceDE/>
              <w:autoSpaceDN/>
              <w:adjustRightInd/>
              <w:spacing w:before="120" w:after="120"/>
              <w:rPr>
                <w:rFonts w:ascii="Arial" w:hAnsi="Arial"/>
                <w:sz w:val="22"/>
              </w:rPr>
            </w:pPr>
            <w:r w:rsidRPr="00443074">
              <w:rPr>
                <w:rFonts w:ascii="Arial" w:hAnsi="Arial"/>
                <w:sz w:val="22"/>
              </w:rPr>
              <w:t>Background Reinvestigations (every 10 years)</w:t>
            </w:r>
            <w:r>
              <w:rPr>
                <w:rFonts w:ascii="Arial" w:hAnsi="Arial"/>
                <w:sz w:val="22"/>
              </w:rPr>
              <w:t xml:space="preserve"> - Small</w:t>
            </w:r>
          </w:p>
        </w:tc>
        <w:tc>
          <w:tcPr>
            <w:tcW w:w="1856" w:type="dxa"/>
            <w:shd w:val="clear" w:color="auto" w:fill="auto"/>
            <w:vAlign w:val="center"/>
          </w:tcPr>
          <w:p w:rsidR="00C86D98"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00" w:type="dxa"/>
            <w:shd w:val="clear" w:color="auto" w:fill="auto"/>
            <w:vAlign w:val="center"/>
          </w:tcPr>
          <w:p w:rsidR="00C86D98" w:rsidRPr="00443074" w:rsidRDefault="00C86D98" w:rsidP="000636B4">
            <w:pPr>
              <w:widowControl/>
              <w:autoSpaceDE/>
              <w:autoSpaceDN/>
              <w:adjustRightInd/>
              <w:spacing w:before="120" w:after="120"/>
              <w:jc w:val="center"/>
              <w:rPr>
                <w:rFonts w:ascii="Arial" w:hAnsi="Arial"/>
                <w:sz w:val="22"/>
              </w:rPr>
            </w:pPr>
            <w:r w:rsidRPr="00443074">
              <w:rPr>
                <w:rFonts w:ascii="Arial" w:hAnsi="Arial"/>
                <w:sz w:val="22"/>
              </w:rPr>
              <w:t>($</w:t>
            </w:r>
            <w:r w:rsidR="000636B4">
              <w:rPr>
                <w:rFonts w:ascii="Arial" w:hAnsi="Arial"/>
                <w:sz w:val="22"/>
              </w:rPr>
              <w:t>84,884</w:t>
            </w:r>
            <w:r w:rsidRPr="00443074">
              <w:rPr>
                <w:rFonts w:ascii="Arial" w:hAnsi="Arial"/>
                <w:sz w:val="22"/>
              </w:rPr>
              <w:t>)</w:t>
            </w:r>
          </w:p>
        </w:tc>
        <w:tc>
          <w:tcPr>
            <w:tcW w:w="1800" w:type="dxa"/>
            <w:shd w:val="clear" w:color="auto" w:fill="auto"/>
            <w:vAlign w:val="center"/>
          </w:tcPr>
          <w:p w:rsidR="00C86D98"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90" w:type="dxa"/>
            <w:shd w:val="clear" w:color="auto" w:fill="auto"/>
            <w:vAlign w:val="center"/>
          </w:tcPr>
          <w:p w:rsidR="00C86D98" w:rsidRPr="00443074" w:rsidRDefault="00C86D98" w:rsidP="000636B4">
            <w:pPr>
              <w:widowControl/>
              <w:autoSpaceDE/>
              <w:autoSpaceDN/>
              <w:adjustRightInd/>
              <w:spacing w:before="120" w:after="120"/>
              <w:jc w:val="center"/>
              <w:rPr>
                <w:rFonts w:ascii="Arial" w:hAnsi="Arial"/>
                <w:sz w:val="22"/>
              </w:rPr>
            </w:pPr>
            <w:r w:rsidRPr="00443074">
              <w:rPr>
                <w:rFonts w:ascii="Arial" w:hAnsi="Arial"/>
                <w:sz w:val="22"/>
              </w:rPr>
              <w:t>($</w:t>
            </w:r>
            <w:r w:rsidR="000636B4">
              <w:rPr>
                <w:rFonts w:ascii="Arial" w:hAnsi="Arial"/>
                <w:sz w:val="22"/>
              </w:rPr>
              <w:t>178,864</w:t>
            </w:r>
            <w:r w:rsidRPr="00443074">
              <w:rPr>
                <w:rFonts w:ascii="Arial" w:hAnsi="Arial"/>
                <w:sz w:val="22"/>
              </w:rPr>
              <w:t>)</w:t>
            </w:r>
          </w:p>
        </w:tc>
        <w:tc>
          <w:tcPr>
            <w:tcW w:w="2004" w:type="dxa"/>
            <w:vAlign w:val="center"/>
          </w:tcPr>
          <w:p w:rsidR="00C86D98"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C86D98"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Access Lists</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308</w:t>
            </w:r>
            <w:r w:rsidRPr="00443074">
              <w:rPr>
                <w:rFonts w:ascii="Arial" w:hAnsi="Arial"/>
                <w:sz w:val="22"/>
              </w:rPr>
              <w:t>,000)</w:t>
            </w:r>
          </w:p>
        </w:tc>
        <w:tc>
          <w:tcPr>
            <w:tcW w:w="1800" w:type="dxa"/>
            <w:shd w:val="clear" w:color="auto" w:fill="auto"/>
            <w:vAlign w:val="center"/>
          </w:tcPr>
          <w:p w:rsidR="008069E5" w:rsidRPr="00443074" w:rsidRDefault="00C86D98" w:rsidP="00425AD1">
            <w:pPr>
              <w:widowControl/>
              <w:autoSpaceDE/>
              <w:autoSpaceDN/>
              <w:adjustRightInd/>
              <w:spacing w:before="120" w:after="120"/>
              <w:jc w:val="center"/>
              <w:rPr>
                <w:rFonts w:ascii="Arial" w:hAnsi="Arial"/>
                <w:sz w:val="22"/>
              </w:rPr>
            </w:pPr>
            <w:r w:rsidRPr="00443074">
              <w:rPr>
                <w:rFonts w:ascii="Arial" w:hAnsi="Arial"/>
                <w:sz w:val="22"/>
              </w:rPr>
              <w:t>($</w:t>
            </w:r>
            <w:r w:rsidR="003305C3">
              <w:rPr>
                <w:rFonts w:ascii="Arial" w:hAnsi="Arial"/>
                <w:sz w:val="22"/>
              </w:rPr>
              <w:t>154</w:t>
            </w:r>
            <w:r w:rsidRPr="00443074">
              <w:rPr>
                <w:rFonts w:ascii="Arial" w:hAnsi="Arial"/>
                <w:sz w:val="22"/>
              </w:rPr>
              <w:t>,000)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649,000</w:t>
            </w:r>
            <w:r w:rsidRPr="00443074">
              <w:rPr>
                <w:rFonts w:ascii="Arial" w:hAnsi="Arial"/>
                <w:sz w:val="22"/>
              </w:rPr>
              <w:t>)</w:t>
            </w:r>
          </w:p>
        </w:tc>
        <w:tc>
          <w:tcPr>
            <w:tcW w:w="1890" w:type="dxa"/>
            <w:shd w:val="clear" w:color="auto" w:fill="auto"/>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324,500</w:t>
            </w:r>
            <w:r>
              <w:rPr>
                <w:rFonts w:ascii="Arial" w:hAnsi="Arial"/>
                <w:sz w:val="22"/>
              </w:rPr>
              <w:t>)</w:t>
            </w:r>
          </w:p>
        </w:tc>
        <w:tc>
          <w:tcPr>
            <w:tcW w:w="200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308,000</w:t>
            </w:r>
            <w:r>
              <w:rPr>
                <w:rFonts w:ascii="Arial" w:hAnsi="Arial"/>
                <w:sz w:val="22"/>
              </w:rPr>
              <w:t>)</w:t>
            </w:r>
          </w:p>
        </w:tc>
        <w:tc>
          <w:tcPr>
            <w:tcW w:w="197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154,000</w:t>
            </w:r>
            <w:r>
              <w:rPr>
                <w:rFonts w:ascii="Arial" w:hAnsi="Arial"/>
                <w:sz w:val="22"/>
              </w:rPr>
              <w:t>)</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Program Review</w:t>
            </w:r>
          </w:p>
        </w:tc>
        <w:tc>
          <w:tcPr>
            <w:tcW w:w="1856"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($7,000,000)</w:t>
            </w:r>
          </w:p>
        </w:tc>
        <w:tc>
          <w:tcPr>
            <w:tcW w:w="180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C86D98">
              <w:rPr>
                <w:rFonts w:ascii="Arial" w:hAnsi="Arial"/>
                <w:sz w:val="22"/>
              </w:rPr>
              <w:t>0</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($14,750,000)</w:t>
            </w:r>
          </w:p>
        </w:tc>
        <w:tc>
          <w:tcPr>
            <w:tcW w:w="200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C86D98" w:rsidP="00425AD1">
            <w:pPr>
              <w:widowControl/>
              <w:autoSpaceDE/>
              <w:autoSpaceDN/>
              <w:adjustRightInd/>
              <w:spacing w:before="120" w:after="120"/>
              <w:jc w:val="center"/>
              <w:rPr>
                <w:rFonts w:ascii="Arial" w:hAnsi="Arial"/>
                <w:sz w:val="22"/>
              </w:rPr>
            </w:pPr>
            <w:r>
              <w:rPr>
                <w:rFonts w:ascii="Arial" w:hAnsi="Arial"/>
                <w:sz w:val="22"/>
              </w:rPr>
              <w:t>NA</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Subtotal for Access Authorization Program</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54,572,476</w:t>
            </w:r>
            <w:r w:rsidRPr="00443074">
              <w:rPr>
                <w:rFonts w:ascii="Arial" w:hAnsi="Arial"/>
                <w:sz w:val="22"/>
              </w:rPr>
              <w:t>)</w:t>
            </w:r>
          </w:p>
        </w:tc>
        <w:tc>
          <w:tcPr>
            <w:tcW w:w="1800" w:type="dxa"/>
            <w:shd w:val="clear" w:color="auto" w:fill="auto"/>
            <w:vAlign w:val="center"/>
          </w:tcPr>
          <w:p w:rsidR="008069E5" w:rsidRPr="00443074" w:rsidRDefault="008069E5" w:rsidP="000636B4">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12,</w:t>
            </w:r>
            <w:r w:rsidR="000636B4">
              <w:rPr>
                <w:rFonts w:ascii="Arial" w:hAnsi="Arial"/>
                <w:sz w:val="22"/>
              </w:rPr>
              <w:t>606,738</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115,029,319</w:t>
            </w:r>
            <w:r w:rsidRPr="00443074">
              <w:rPr>
                <w:rFonts w:ascii="Arial" w:hAnsi="Arial"/>
                <w:sz w:val="22"/>
              </w:rPr>
              <w:t>)</w:t>
            </w:r>
          </w:p>
        </w:tc>
        <w:tc>
          <w:tcPr>
            <w:tcW w:w="1890" w:type="dxa"/>
            <w:shd w:val="clear" w:color="auto" w:fill="auto"/>
            <w:vAlign w:val="center"/>
          </w:tcPr>
          <w:p w:rsidR="008069E5" w:rsidRPr="00443074" w:rsidRDefault="008069E5" w:rsidP="000636B4">
            <w:pPr>
              <w:widowControl/>
              <w:autoSpaceDE/>
              <w:autoSpaceDN/>
              <w:adjustRightInd/>
              <w:spacing w:before="120" w:after="120"/>
              <w:jc w:val="center"/>
              <w:rPr>
                <w:rFonts w:ascii="Arial" w:hAnsi="Arial"/>
                <w:sz w:val="22"/>
              </w:rPr>
            </w:pPr>
            <w:r w:rsidRPr="00443074">
              <w:rPr>
                <w:rFonts w:ascii="Arial" w:hAnsi="Arial"/>
                <w:sz w:val="22"/>
              </w:rPr>
              <w:t>($</w:t>
            </w:r>
            <w:r w:rsidR="005D530B">
              <w:rPr>
                <w:rFonts w:ascii="Arial" w:hAnsi="Arial"/>
                <w:sz w:val="22"/>
              </w:rPr>
              <w:t>26,</w:t>
            </w:r>
            <w:r w:rsidR="000636B4">
              <w:rPr>
                <w:rFonts w:ascii="Arial" w:hAnsi="Arial"/>
                <w:sz w:val="22"/>
              </w:rPr>
              <w:t>568,689</w:t>
            </w:r>
            <w:r w:rsidRPr="00443074">
              <w:rPr>
                <w:rFonts w:ascii="Arial" w:hAnsi="Arial"/>
                <w:sz w:val="22"/>
              </w:rPr>
              <w:t>)</w:t>
            </w:r>
          </w:p>
        </w:tc>
        <w:tc>
          <w:tcPr>
            <w:tcW w:w="200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50,722,476</w:t>
            </w:r>
            <w:r>
              <w:rPr>
                <w:rFonts w:ascii="Arial" w:hAnsi="Arial"/>
                <w:sz w:val="22"/>
              </w:rPr>
              <w:t>)</w:t>
            </w:r>
          </w:p>
        </w:tc>
        <w:tc>
          <w:tcPr>
            <w:tcW w:w="197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4,</w:t>
            </w:r>
            <w:r w:rsidR="005D530B">
              <w:rPr>
                <w:rFonts w:ascii="Arial" w:hAnsi="Arial"/>
                <w:sz w:val="22"/>
              </w:rPr>
              <w:t>601,478</w:t>
            </w:r>
            <w:r>
              <w:rPr>
                <w:rFonts w:ascii="Arial" w:hAnsi="Arial"/>
                <w:sz w:val="22"/>
              </w:rPr>
              <w:t>)</w:t>
            </w:r>
          </w:p>
        </w:tc>
      </w:tr>
      <w:tr w:rsidR="008069E5" w:rsidRPr="00443074" w:rsidTr="00425AD1">
        <w:tc>
          <w:tcPr>
            <w:tcW w:w="13176" w:type="dxa"/>
            <w:gridSpan w:val="7"/>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Security Program</w:t>
            </w:r>
          </w:p>
        </w:tc>
      </w:tr>
      <w:tr w:rsidR="008069E5" w:rsidRPr="00443074" w:rsidTr="00425AD1">
        <w:trPr>
          <w:trHeight w:val="948"/>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Security Plan</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9,240,000</w:t>
            </w:r>
            <w:r w:rsidRPr="00443074">
              <w:rPr>
                <w:rFonts w:ascii="Arial" w:hAnsi="Arial"/>
                <w:sz w:val="22"/>
              </w:rPr>
              <w:t>)</w:t>
            </w:r>
          </w:p>
        </w:tc>
        <w:tc>
          <w:tcPr>
            <w:tcW w:w="180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19,470,000</w:t>
            </w:r>
            <w:r w:rsidRPr="00443074">
              <w:rPr>
                <w:rFonts w:ascii="Arial" w:hAnsi="Arial"/>
                <w:sz w:val="22"/>
              </w:rPr>
              <w:t>)</w:t>
            </w:r>
          </w:p>
        </w:tc>
        <w:tc>
          <w:tcPr>
            <w:tcW w:w="189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200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w:t>
            </w:r>
            <w:r w:rsidR="00C90E8D">
              <w:rPr>
                <w:rFonts w:ascii="Arial" w:hAnsi="Arial"/>
                <w:sz w:val="22"/>
              </w:rPr>
              <w:t>$9,240,000</w:t>
            </w:r>
            <w:r>
              <w:rPr>
                <w:rFonts w:ascii="Arial" w:hAnsi="Arial"/>
                <w:sz w:val="22"/>
              </w:rPr>
              <w:t>)</w:t>
            </w:r>
          </w:p>
        </w:tc>
        <w:tc>
          <w:tcPr>
            <w:tcW w:w="1974" w:type="dxa"/>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Security Procedures</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7,700,000</w:t>
            </w:r>
            <w:r w:rsidRPr="00443074">
              <w:rPr>
                <w:rFonts w:ascii="Arial" w:hAnsi="Arial"/>
                <w:sz w:val="22"/>
              </w:rPr>
              <w:t>)</w:t>
            </w:r>
          </w:p>
        </w:tc>
        <w:tc>
          <w:tcPr>
            <w:tcW w:w="180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16,225,000</w:t>
            </w:r>
            <w:r w:rsidRPr="00443074">
              <w:rPr>
                <w:rFonts w:ascii="Arial" w:hAnsi="Arial"/>
                <w:sz w:val="22"/>
              </w:rPr>
              <w:t>)</w:t>
            </w:r>
          </w:p>
        </w:tc>
        <w:tc>
          <w:tcPr>
            <w:tcW w:w="1890" w:type="dxa"/>
            <w:shd w:val="clear" w:color="auto" w:fill="auto"/>
            <w:vAlign w:val="center"/>
          </w:tcPr>
          <w:p w:rsidR="008069E5" w:rsidRPr="00443074" w:rsidRDefault="000636B4"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200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826EC0" w:rsidP="00425AD1">
            <w:pPr>
              <w:widowControl/>
              <w:autoSpaceDE/>
              <w:autoSpaceDN/>
              <w:adjustRightInd/>
              <w:spacing w:before="120" w:after="120"/>
              <w:jc w:val="center"/>
              <w:rPr>
                <w:rFonts w:ascii="Arial" w:hAnsi="Arial"/>
                <w:sz w:val="22"/>
              </w:rPr>
            </w:pPr>
            <w:r>
              <w:rPr>
                <w:rFonts w:ascii="Arial" w:hAnsi="Arial"/>
                <w:sz w:val="22"/>
              </w:rPr>
              <w:t>NA</w:t>
            </w:r>
          </w:p>
        </w:tc>
      </w:tr>
    </w:tbl>
    <w:p w:rsidR="001E53A2" w:rsidRDefault="001E53A2" w:rsidP="00443074">
      <w:pPr>
        <w:widowControl/>
        <w:autoSpaceDE/>
        <w:autoSpaceDN/>
        <w:adjustRightInd/>
        <w:spacing w:before="120" w:after="120"/>
        <w:rPr>
          <w:rFonts w:ascii="Arial" w:hAnsi="Arial"/>
          <w:sz w:val="22"/>
        </w:rPr>
        <w:sectPr w:rsidR="001E53A2" w:rsidSect="00753AD1">
          <w:headerReference w:type="default" r:id="rId40"/>
          <w:footerReference w:type="default" r:id="rId41"/>
          <w:pgSz w:w="15840" w:h="12240" w:orient="landscape" w:code="1"/>
          <w:pgMar w:top="1440" w:right="1440" w:bottom="1440" w:left="1440" w:header="1440" w:footer="1440" w:gutter="0"/>
          <w:cols w:space="720"/>
        </w:sectPr>
      </w:pPr>
    </w:p>
    <w:tbl>
      <w:tblPr>
        <w:tblW w:w="13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lastRenderedPageBreak/>
              <w:t>Information Protection Procedures</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2,695,000</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5,678,750</w:t>
            </w:r>
            <w:r w:rsidRPr="00443074">
              <w:rPr>
                <w:rFonts w:ascii="Arial" w:hAnsi="Arial"/>
                <w:sz w:val="22"/>
              </w:rPr>
              <w:t>)</w:t>
            </w:r>
          </w:p>
        </w:tc>
        <w:tc>
          <w:tcPr>
            <w:tcW w:w="189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c>
          <w:tcPr>
            <w:tcW w:w="2004" w:type="dxa"/>
            <w:vAlign w:val="center"/>
          </w:tcPr>
          <w:p w:rsidR="008069E5" w:rsidRPr="00443074" w:rsidRDefault="00826EC0"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2,695,000</w:t>
            </w:r>
            <w:r w:rsidRPr="00443074">
              <w:rPr>
                <w:rFonts w:ascii="Arial" w:hAnsi="Arial"/>
                <w:sz w:val="22"/>
              </w:rPr>
              <w:t>)</w:t>
            </w:r>
          </w:p>
        </w:tc>
        <w:tc>
          <w:tcPr>
            <w:tcW w:w="1974" w:type="dxa"/>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826EC0">
              <w:rPr>
                <w:rFonts w:ascii="Arial" w:hAnsi="Arial"/>
                <w:sz w:val="22"/>
              </w:rPr>
              <w:t>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Security Training</w:t>
            </w:r>
            <w:r w:rsidR="00826EC0">
              <w:rPr>
                <w:rFonts w:ascii="Arial" w:hAnsi="Arial"/>
                <w:sz w:val="22"/>
              </w:rPr>
              <w:t xml:space="preserve"> - Large</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9,505,650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4,758,600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20,052,295</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90E8D">
              <w:rPr>
                <w:rFonts w:ascii="Arial" w:hAnsi="Arial"/>
                <w:sz w:val="22"/>
              </w:rPr>
              <w:t>10,038,380</w:t>
            </w:r>
            <w:r w:rsidRPr="00443074">
              <w:rPr>
                <w:rFonts w:ascii="Arial" w:hAnsi="Arial"/>
                <w:sz w:val="22"/>
              </w:rPr>
              <w:t>)</w:t>
            </w:r>
          </w:p>
        </w:tc>
        <w:tc>
          <w:tcPr>
            <w:tcW w:w="200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r w:rsidR="00826EC0" w:rsidRPr="00443074" w:rsidTr="00425AD1">
        <w:tc>
          <w:tcPr>
            <w:tcW w:w="1852" w:type="dxa"/>
            <w:shd w:val="clear" w:color="auto" w:fill="auto"/>
          </w:tcPr>
          <w:p w:rsidR="00826EC0" w:rsidRPr="00443074" w:rsidRDefault="00826EC0" w:rsidP="00443074">
            <w:pPr>
              <w:widowControl/>
              <w:autoSpaceDE/>
              <w:autoSpaceDN/>
              <w:adjustRightInd/>
              <w:spacing w:before="120" w:after="120"/>
              <w:rPr>
                <w:rFonts w:ascii="Arial" w:hAnsi="Arial"/>
                <w:sz w:val="22"/>
              </w:rPr>
            </w:pPr>
            <w:r w:rsidRPr="00443074">
              <w:rPr>
                <w:rFonts w:ascii="Arial" w:hAnsi="Arial"/>
                <w:sz w:val="22"/>
              </w:rPr>
              <w:t>Security Training</w:t>
            </w:r>
            <w:r>
              <w:rPr>
                <w:rFonts w:ascii="Arial" w:hAnsi="Arial"/>
                <w:sz w:val="22"/>
              </w:rPr>
              <w:t xml:space="preserve"> - Medium</w:t>
            </w:r>
          </w:p>
        </w:tc>
        <w:tc>
          <w:tcPr>
            <w:tcW w:w="1856"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5954B4">
              <w:rPr>
                <w:rFonts w:ascii="Arial" w:hAnsi="Arial"/>
                <w:sz w:val="22"/>
              </w:rPr>
              <w:t>9,767,450</w:t>
            </w:r>
            <w:r>
              <w:rPr>
                <w:rFonts w:ascii="Arial" w:hAnsi="Arial"/>
                <w:sz w:val="22"/>
              </w:rPr>
              <w:t>)</w:t>
            </w:r>
          </w:p>
        </w:tc>
        <w:tc>
          <w:tcPr>
            <w:tcW w:w="1800"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5954B4">
              <w:rPr>
                <w:rFonts w:ascii="Arial" w:hAnsi="Arial"/>
                <w:sz w:val="22"/>
              </w:rPr>
              <w:t>4,906,440</w:t>
            </w:r>
            <w:r>
              <w:rPr>
                <w:rFonts w:ascii="Arial" w:hAnsi="Arial"/>
                <w:sz w:val="22"/>
              </w:rPr>
              <w:t>)</w:t>
            </w:r>
          </w:p>
        </w:tc>
        <w:tc>
          <w:tcPr>
            <w:tcW w:w="1800" w:type="dxa"/>
            <w:shd w:val="clear" w:color="auto" w:fill="auto"/>
            <w:vAlign w:val="center"/>
          </w:tcPr>
          <w:p w:rsidR="00826EC0" w:rsidRPr="00443074" w:rsidRDefault="003332B8"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20,575,500</w:t>
            </w:r>
            <w:r>
              <w:rPr>
                <w:rFonts w:ascii="Arial" w:hAnsi="Arial"/>
                <w:sz w:val="22"/>
              </w:rPr>
              <w:t>)</w:t>
            </w:r>
          </w:p>
        </w:tc>
        <w:tc>
          <w:tcPr>
            <w:tcW w:w="1890"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10,335,600</w:t>
            </w:r>
            <w:r>
              <w:rPr>
                <w:rFonts w:ascii="Arial" w:hAnsi="Arial"/>
                <w:sz w:val="22"/>
              </w:rPr>
              <w:t>)</w:t>
            </w:r>
          </w:p>
        </w:tc>
        <w:tc>
          <w:tcPr>
            <w:tcW w:w="2004" w:type="dxa"/>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r w:rsidR="00826EC0" w:rsidRPr="00443074" w:rsidTr="00425AD1">
        <w:tc>
          <w:tcPr>
            <w:tcW w:w="1852" w:type="dxa"/>
            <w:shd w:val="clear" w:color="auto" w:fill="auto"/>
          </w:tcPr>
          <w:p w:rsidR="00826EC0" w:rsidRPr="00443074" w:rsidRDefault="00826EC0" w:rsidP="00443074">
            <w:pPr>
              <w:widowControl/>
              <w:autoSpaceDE/>
              <w:autoSpaceDN/>
              <w:adjustRightInd/>
              <w:spacing w:before="120" w:after="120"/>
              <w:rPr>
                <w:rFonts w:ascii="Arial" w:hAnsi="Arial"/>
                <w:sz w:val="22"/>
              </w:rPr>
            </w:pPr>
            <w:r w:rsidRPr="00443074">
              <w:rPr>
                <w:rFonts w:ascii="Arial" w:hAnsi="Arial"/>
                <w:sz w:val="22"/>
              </w:rPr>
              <w:t>Security Training</w:t>
            </w:r>
            <w:r>
              <w:rPr>
                <w:rFonts w:ascii="Arial" w:hAnsi="Arial"/>
                <w:sz w:val="22"/>
              </w:rPr>
              <w:t xml:space="preserve"> - Small</w:t>
            </w:r>
          </w:p>
        </w:tc>
        <w:tc>
          <w:tcPr>
            <w:tcW w:w="1856"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5954B4">
              <w:rPr>
                <w:rFonts w:ascii="Arial" w:hAnsi="Arial"/>
                <w:sz w:val="22"/>
              </w:rPr>
              <w:t>1,901,900</w:t>
            </w:r>
            <w:r>
              <w:rPr>
                <w:rFonts w:ascii="Arial" w:hAnsi="Arial"/>
                <w:sz w:val="22"/>
              </w:rPr>
              <w:t>)</w:t>
            </w:r>
          </w:p>
        </w:tc>
        <w:tc>
          <w:tcPr>
            <w:tcW w:w="1800"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5954B4">
              <w:rPr>
                <w:rFonts w:ascii="Arial" w:hAnsi="Arial"/>
                <w:sz w:val="22"/>
              </w:rPr>
              <w:t>920,920)</w:t>
            </w:r>
          </w:p>
        </w:tc>
        <w:tc>
          <w:tcPr>
            <w:tcW w:w="1800"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4,007,575</w:t>
            </w:r>
            <w:r>
              <w:rPr>
                <w:rFonts w:ascii="Arial" w:hAnsi="Arial"/>
                <w:sz w:val="22"/>
              </w:rPr>
              <w:t>)</w:t>
            </w:r>
          </w:p>
        </w:tc>
        <w:tc>
          <w:tcPr>
            <w:tcW w:w="1890" w:type="dxa"/>
            <w:shd w:val="clear" w:color="auto" w:fill="auto"/>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1,940,510</w:t>
            </w:r>
            <w:r>
              <w:rPr>
                <w:rFonts w:ascii="Arial" w:hAnsi="Arial"/>
                <w:sz w:val="22"/>
              </w:rPr>
              <w:t>)</w:t>
            </w:r>
          </w:p>
        </w:tc>
        <w:tc>
          <w:tcPr>
            <w:tcW w:w="2004" w:type="dxa"/>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26EC0"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LLEA Coordination</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954B4">
              <w:rPr>
                <w:rFonts w:ascii="Arial" w:hAnsi="Arial"/>
                <w:sz w:val="22"/>
              </w:rPr>
              <w:t>1,617,000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954B4">
              <w:rPr>
                <w:rFonts w:ascii="Arial" w:hAnsi="Arial"/>
                <w:sz w:val="22"/>
              </w:rPr>
              <w:t>423,500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FE62E1">
              <w:rPr>
                <w:rFonts w:ascii="Arial" w:hAnsi="Arial"/>
                <w:sz w:val="22"/>
              </w:rPr>
              <w:t>3,407,250</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FE62E1">
              <w:rPr>
                <w:rFonts w:ascii="Arial" w:hAnsi="Arial"/>
                <w:sz w:val="22"/>
              </w:rPr>
              <w:t>892,375</w:t>
            </w:r>
            <w:r w:rsidRPr="00443074">
              <w:rPr>
                <w:rFonts w:ascii="Arial" w:hAnsi="Arial"/>
                <w:sz w:val="22"/>
              </w:rPr>
              <w:t>)</w:t>
            </w:r>
          </w:p>
        </w:tc>
        <w:tc>
          <w:tcPr>
            <w:tcW w:w="200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3,080,000)</w:t>
            </w:r>
          </w:p>
        </w:tc>
        <w:tc>
          <w:tcPr>
            <w:tcW w:w="197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r w:rsidR="00D31624" w:rsidRPr="00443074" w:rsidTr="00425AD1">
        <w:tc>
          <w:tcPr>
            <w:tcW w:w="1852" w:type="dxa"/>
            <w:shd w:val="clear" w:color="auto" w:fill="auto"/>
          </w:tcPr>
          <w:p w:rsidR="00D31624" w:rsidRPr="00443074" w:rsidRDefault="00D31624" w:rsidP="00443074">
            <w:pPr>
              <w:widowControl/>
              <w:autoSpaceDE/>
              <w:autoSpaceDN/>
              <w:adjustRightInd/>
              <w:spacing w:before="120" w:after="120"/>
              <w:rPr>
                <w:rFonts w:ascii="Arial" w:hAnsi="Arial"/>
                <w:sz w:val="22"/>
              </w:rPr>
            </w:pPr>
            <w:r w:rsidRPr="00443074">
              <w:rPr>
                <w:rFonts w:ascii="Arial" w:hAnsi="Arial"/>
                <w:sz w:val="22"/>
              </w:rPr>
              <w:t>Security Measures</w:t>
            </w:r>
            <w:r>
              <w:rPr>
                <w:rFonts w:ascii="Arial" w:hAnsi="Arial"/>
                <w:sz w:val="22"/>
              </w:rPr>
              <w:t xml:space="preserve"> - Large</w:t>
            </w:r>
          </w:p>
        </w:tc>
        <w:tc>
          <w:tcPr>
            <w:tcW w:w="1856"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($21,000,000)</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w:t>
            </w:r>
            <w:r>
              <w:rPr>
                <w:rFonts w:ascii="Arial" w:hAnsi="Arial"/>
                <w:sz w:val="22"/>
              </w:rPr>
              <w:t>10,500,000</w:t>
            </w:r>
            <w:r w:rsidRPr="00443074">
              <w:rPr>
                <w:rFonts w:ascii="Arial" w:hAnsi="Arial"/>
                <w:sz w:val="22"/>
              </w:rPr>
              <w:t>)</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($44,</w:t>
            </w:r>
            <w:r>
              <w:rPr>
                <w:rFonts w:ascii="Arial" w:hAnsi="Arial"/>
                <w:sz w:val="22"/>
              </w:rPr>
              <w:t>300</w:t>
            </w:r>
            <w:r w:rsidRPr="00443074">
              <w:rPr>
                <w:rFonts w:ascii="Arial" w:hAnsi="Arial"/>
                <w:sz w:val="22"/>
              </w:rPr>
              <w:t>,000)</w:t>
            </w:r>
          </w:p>
        </w:tc>
        <w:tc>
          <w:tcPr>
            <w:tcW w:w="189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w:t>
            </w:r>
            <w:r>
              <w:rPr>
                <w:rFonts w:ascii="Arial" w:hAnsi="Arial"/>
                <w:sz w:val="22"/>
              </w:rPr>
              <w:t>22,150,000</w:t>
            </w:r>
            <w:r w:rsidRPr="00443074">
              <w:rPr>
                <w:rFonts w:ascii="Arial" w:hAnsi="Arial"/>
                <w:sz w:val="22"/>
              </w:rPr>
              <w:t>)</w:t>
            </w:r>
          </w:p>
        </w:tc>
        <w:tc>
          <w:tcPr>
            <w:tcW w:w="2004" w:type="dxa"/>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($21,000,000)</w:t>
            </w:r>
          </w:p>
        </w:tc>
        <w:tc>
          <w:tcPr>
            <w:tcW w:w="1974" w:type="dxa"/>
            <w:vAlign w:val="center"/>
          </w:tcPr>
          <w:p w:rsidR="00D31624" w:rsidRPr="00443074" w:rsidRDefault="00D31624" w:rsidP="00425AD1">
            <w:pPr>
              <w:widowControl/>
              <w:autoSpaceDE/>
              <w:autoSpaceDN/>
              <w:adjustRightInd/>
              <w:spacing w:before="120" w:after="120"/>
              <w:jc w:val="center"/>
              <w:rPr>
                <w:rFonts w:ascii="Arial" w:hAnsi="Arial"/>
                <w:sz w:val="22"/>
              </w:rPr>
            </w:pPr>
            <w:r w:rsidRPr="00443074">
              <w:rPr>
                <w:rFonts w:ascii="Arial" w:hAnsi="Arial"/>
                <w:sz w:val="22"/>
              </w:rPr>
              <w:t>($</w:t>
            </w:r>
            <w:r>
              <w:rPr>
                <w:rFonts w:ascii="Arial" w:hAnsi="Arial"/>
                <w:sz w:val="22"/>
              </w:rPr>
              <w:t>10,500,000</w:t>
            </w:r>
            <w:r w:rsidRPr="00443074">
              <w:rPr>
                <w:rFonts w:ascii="Arial" w:hAnsi="Arial"/>
                <w:sz w:val="22"/>
              </w:rPr>
              <w:t>)</w:t>
            </w:r>
          </w:p>
        </w:tc>
      </w:tr>
      <w:tr w:rsidR="00D31624" w:rsidRPr="00443074" w:rsidTr="00425AD1">
        <w:tc>
          <w:tcPr>
            <w:tcW w:w="1852" w:type="dxa"/>
            <w:shd w:val="clear" w:color="auto" w:fill="auto"/>
          </w:tcPr>
          <w:p w:rsidR="00D31624" w:rsidRPr="00443074" w:rsidRDefault="00D31624" w:rsidP="00443074">
            <w:pPr>
              <w:widowControl/>
              <w:autoSpaceDE/>
              <w:autoSpaceDN/>
              <w:adjustRightInd/>
              <w:spacing w:before="120" w:after="120"/>
              <w:rPr>
                <w:rFonts w:ascii="Arial" w:hAnsi="Arial"/>
                <w:sz w:val="22"/>
              </w:rPr>
            </w:pPr>
            <w:r w:rsidRPr="00443074">
              <w:rPr>
                <w:rFonts w:ascii="Arial" w:hAnsi="Arial"/>
                <w:sz w:val="22"/>
              </w:rPr>
              <w:t>Security Measures</w:t>
            </w:r>
            <w:r>
              <w:rPr>
                <w:rFonts w:ascii="Arial" w:hAnsi="Arial"/>
                <w:sz w:val="22"/>
              </w:rPr>
              <w:t xml:space="preserve"> - Medium</w:t>
            </w:r>
          </w:p>
        </w:tc>
        <w:tc>
          <w:tcPr>
            <w:tcW w:w="1856"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($49,560,000)</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($24,780,000)</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($104,400,000)</w:t>
            </w:r>
          </w:p>
        </w:tc>
        <w:tc>
          <w:tcPr>
            <w:tcW w:w="189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($52,200,000)</w:t>
            </w:r>
          </w:p>
        </w:tc>
        <w:tc>
          <w:tcPr>
            <w:tcW w:w="2004" w:type="dxa"/>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($49,560,000)</w:t>
            </w:r>
          </w:p>
        </w:tc>
        <w:tc>
          <w:tcPr>
            <w:tcW w:w="1974" w:type="dxa"/>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($24,780,000)</w:t>
            </w:r>
          </w:p>
        </w:tc>
      </w:tr>
      <w:tr w:rsidR="00D31624" w:rsidRPr="00443074" w:rsidTr="00425AD1">
        <w:tc>
          <w:tcPr>
            <w:tcW w:w="1852" w:type="dxa"/>
            <w:shd w:val="clear" w:color="auto" w:fill="auto"/>
          </w:tcPr>
          <w:p w:rsidR="00D31624" w:rsidRPr="00443074" w:rsidRDefault="00D31624" w:rsidP="00443074">
            <w:pPr>
              <w:widowControl/>
              <w:autoSpaceDE/>
              <w:autoSpaceDN/>
              <w:adjustRightInd/>
              <w:spacing w:before="120" w:after="120"/>
              <w:rPr>
                <w:rFonts w:ascii="Arial" w:hAnsi="Arial"/>
                <w:sz w:val="22"/>
              </w:rPr>
            </w:pPr>
            <w:r w:rsidRPr="00443074">
              <w:rPr>
                <w:rFonts w:ascii="Arial" w:hAnsi="Arial"/>
                <w:sz w:val="22"/>
              </w:rPr>
              <w:t>Security Measures</w:t>
            </w:r>
            <w:r>
              <w:rPr>
                <w:rFonts w:ascii="Arial" w:hAnsi="Arial"/>
                <w:sz w:val="22"/>
              </w:rPr>
              <w:t xml:space="preserve"> - Small</w:t>
            </w:r>
          </w:p>
        </w:tc>
        <w:tc>
          <w:tcPr>
            <w:tcW w:w="1856"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($9,100,000)</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($5,460,000)</w:t>
            </w:r>
          </w:p>
        </w:tc>
        <w:tc>
          <w:tcPr>
            <w:tcW w:w="180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($19,175,000)</w:t>
            </w:r>
          </w:p>
        </w:tc>
        <w:tc>
          <w:tcPr>
            <w:tcW w:w="1890" w:type="dxa"/>
            <w:shd w:val="clear" w:color="auto" w:fill="auto"/>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($11,505,000)</w:t>
            </w:r>
          </w:p>
        </w:tc>
        <w:tc>
          <w:tcPr>
            <w:tcW w:w="2004" w:type="dxa"/>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($9,100,000)</w:t>
            </w:r>
          </w:p>
        </w:tc>
        <w:tc>
          <w:tcPr>
            <w:tcW w:w="1974" w:type="dxa"/>
            <w:vAlign w:val="center"/>
          </w:tcPr>
          <w:p w:rsidR="00D31624" w:rsidRPr="00443074" w:rsidRDefault="00D31624" w:rsidP="00425AD1">
            <w:pPr>
              <w:widowControl/>
              <w:autoSpaceDE/>
              <w:autoSpaceDN/>
              <w:adjustRightInd/>
              <w:spacing w:before="120" w:after="120"/>
              <w:jc w:val="center"/>
              <w:rPr>
                <w:rFonts w:ascii="Arial" w:hAnsi="Arial"/>
                <w:sz w:val="22"/>
              </w:rPr>
            </w:pPr>
            <w:r>
              <w:rPr>
                <w:rFonts w:ascii="Arial" w:hAnsi="Arial"/>
                <w:sz w:val="22"/>
              </w:rPr>
              <w:t>($5,460,000)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Program Review</w:t>
            </w:r>
          </w:p>
        </w:tc>
        <w:tc>
          <w:tcPr>
            <w:tcW w:w="1856"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($7,000,000)</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$0</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($14,750,000)</w:t>
            </w:r>
          </w:p>
        </w:tc>
        <w:tc>
          <w:tcPr>
            <w:tcW w:w="200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bl>
    <w:p w:rsidR="001E53A2" w:rsidRDefault="001E53A2" w:rsidP="00443074">
      <w:pPr>
        <w:widowControl/>
        <w:autoSpaceDE/>
        <w:autoSpaceDN/>
        <w:adjustRightInd/>
        <w:spacing w:before="120" w:after="120"/>
        <w:rPr>
          <w:rFonts w:ascii="Arial" w:hAnsi="Arial"/>
          <w:sz w:val="22"/>
        </w:rPr>
        <w:sectPr w:rsidR="001E53A2" w:rsidSect="006E2886">
          <w:headerReference w:type="default" r:id="rId42"/>
          <w:footerReference w:type="default" r:id="rId43"/>
          <w:pgSz w:w="15840" w:h="12240" w:orient="landscape" w:code="1"/>
          <w:pgMar w:top="1440" w:right="1440" w:bottom="1440" w:left="1440" w:header="1440" w:footer="1440" w:gutter="0"/>
          <w:cols w:space="720"/>
          <w:docGrid w:linePitch="272"/>
        </w:sectPr>
      </w:pPr>
    </w:p>
    <w:tbl>
      <w:tblPr>
        <w:tblW w:w="13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lastRenderedPageBreak/>
              <w:t>Maintenance and Testing</w:t>
            </w:r>
          </w:p>
        </w:tc>
        <w:tc>
          <w:tcPr>
            <w:tcW w:w="1856"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954B4">
              <w:rPr>
                <w:rFonts w:ascii="Arial" w:hAnsi="Arial"/>
                <w:sz w:val="22"/>
              </w:rPr>
              <w:t>3,850,000</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$0</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FE62E1">
              <w:rPr>
                <w:rFonts w:ascii="Arial" w:hAnsi="Arial"/>
                <w:sz w:val="22"/>
              </w:rPr>
              <w:t>8,112,500</w:t>
            </w:r>
            <w:r w:rsidRPr="00443074">
              <w:rPr>
                <w:rFonts w:ascii="Arial" w:hAnsi="Arial"/>
                <w:sz w:val="22"/>
              </w:rPr>
              <w:t>)</w:t>
            </w:r>
          </w:p>
        </w:tc>
        <w:tc>
          <w:tcPr>
            <w:tcW w:w="200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NA</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Subtotal for Security Program</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954B4">
              <w:rPr>
                <w:rFonts w:ascii="Arial" w:hAnsi="Arial"/>
                <w:sz w:val="22"/>
              </w:rPr>
              <w:t>122,087,000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954B4">
              <w:rPr>
                <w:rFonts w:ascii="Arial" w:hAnsi="Arial"/>
                <w:sz w:val="22"/>
              </w:rPr>
              <w:t>62,599,460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FE62E1">
              <w:rPr>
                <w:rFonts w:ascii="Arial" w:hAnsi="Arial"/>
                <w:sz w:val="22"/>
              </w:rPr>
              <w:t>257,291,370</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FE62E1">
              <w:rPr>
                <w:rFonts w:ascii="Arial" w:hAnsi="Arial"/>
                <w:sz w:val="22"/>
              </w:rPr>
              <w:t>131,924,365</w:t>
            </w:r>
            <w:r w:rsidRPr="00443074">
              <w:rPr>
                <w:rFonts w:ascii="Arial" w:hAnsi="Arial"/>
                <w:sz w:val="22"/>
              </w:rPr>
              <w:t>)</w:t>
            </w:r>
          </w:p>
        </w:tc>
        <w:tc>
          <w:tcPr>
            <w:tcW w:w="200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w:t>
            </w:r>
            <w:r w:rsidR="00FE62E1">
              <w:rPr>
                <w:rFonts w:ascii="Arial" w:hAnsi="Arial"/>
                <w:sz w:val="22"/>
              </w:rPr>
              <w:t>94,675,000</w:t>
            </w:r>
            <w:r>
              <w:rPr>
                <w:rFonts w:ascii="Arial" w:hAnsi="Arial"/>
                <w:sz w:val="22"/>
              </w:rPr>
              <w:t>)</w:t>
            </w:r>
          </w:p>
        </w:tc>
        <w:tc>
          <w:tcPr>
            <w:tcW w:w="1974" w:type="dxa"/>
            <w:vAlign w:val="center"/>
          </w:tcPr>
          <w:p w:rsidR="008069E5" w:rsidRPr="00443074" w:rsidRDefault="00D31624" w:rsidP="00425AD1">
            <w:pPr>
              <w:widowControl/>
              <w:autoSpaceDE/>
              <w:autoSpaceDN/>
              <w:adjustRightInd/>
              <w:spacing w:before="120" w:after="120"/>
              <w:jc w:val="center"/>
              <w:rPr>
                <w:rFonts w:ascii="Arial" w:hAnsi="Arial"/>
                <w:sz w:val="22"/>
              </w:rPr>
            </w:pPr>
            <w:r>
              <w:rPr>
                <w:rFonts w:ascii="Arial" w:hAnsi="Arial"/>
                <w:sz w:val="22"/>
              </w:rPr>
              <w:t>($40,740,000)</w:t>
            </w:r>
          </w:p>
        </w:tc>
      </w:tr>
      <w:tr w:rsidR="008069E5" w:rsidRPr="00443074" w:rsidTr="00425AD1">
        <w:tc>
          <w:tcPr>
            <w:tcW w:w="13176" w:type="dxa"/>
            <w:gridSpan w:val="7"/>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Transportation Security</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Procedure Development</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17,600</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17,600</w:t>
            </w:r>
            <w:r w:rsidRPr="00443074">
              <w:rPr>
                <w:rFonts w:ascii="Arial" w:hAnsi="Arial"/>
                <w:sz w:val="22"/>
              </w:rPr>
              <w:t>)</w:t>
            </w:r>
          </w:p>
        </w:tc>
        <w:tc>
          <w:tcPr>
            <w:tcW w:w="189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2004" w:type="dxa"/>
            <w:vAlign w:val="center"/>
          </w:tcPr>
          <w:p w:rsidR="008069E5"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17,600</w:t>
            </w:r>
            <w:r w:rsidRPr="00443074">
              <w:rPr>
                <w:rFonts w:ascii="Arial" w:hAnsi="Arial"/>
                <w:sz w:val="22"/>
              </w:rPr>
              <w:t>)</w:t>
            </w:r>
          </w:p>
        </w:tc>
        <w:tc>
          <w:tcPr>
            <w:tcW w:w="1974" w:type="dxa"/>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License Verification</w:t>
            </w:r>
            <w:r w:rsidR="00556852">
              <w:rPr>
                <w:rFonts w:ascii="Arial" w:hAnsi="Arial"/>
                <w:sz w:val="22"/>
              </w:rPr>
              <w:t xml:space="preserve"> Cat 1</w:t>
            </w:r>
          </w:p>
        </w:tc>
        <w:tc>
          <w:tcPr>
            <w:tcW w:w="1856"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4,813</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8069E5"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4,813</w:t>
            </w:r>
            <w:r w:rsidRPr="00443074">
              <w:rPr>
                <w:rFonts w:ascii="Arial" w:hAnsi="Arial"/>
                <w:sz w:val="22"/>
              </w:rPr>
              <w:t>)</w:t>
            </w:r>
          </w:p>
        </w:tc>
        <w:tc>
          <w:tcPr>
            <w:tcW w:w="2004" w:type="dxa"/>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8069E5"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4,813</w:t>
            </w:r>
            <w:r w:rsidRPr="00443074">
              <w:rPr>
                <w:rFonts w:ascii="Arial" w:hAnsi="Arial"/>
                <w:sz w:val="22"/>
              </w:rPr>
              <w:t>)</w:t>
            </w:r>
          </w:p>
        </w:tc>
      </w:tr>
      <w:tr w:rsidR="00D76D3B" w:rsidRPr="00443074" w:rsidTr="00425AD1">
        <w:tc>
          <w:tcPr>
            <w:tcW w:w="1852" w:type="dxa"/>
            <w:shd w:val="clear" w:color="auto" w:fill="auto"/>
          </w:tcPr>
          <w:p w:rsidR="00D76D3B" w:rsidRPr="00443074" w:rsidRDefault="00D76D3B" w:rsidP="00443074">
            <w:pPr>
              <w:widowControl/>
              <w:autoSpaceDE/>
              <w:autoSpaceDN/>
              <w:adjustRightInd/>
              <w:spacing w:before="120" w:after="120"/>
              <w:rPr>
                <w:rFonts w:ascii="Arial" w:hAnsi="Arial"/>
                <w:sz w:val="22"/>
              </w:rPr>
            </w:pPr>
            <w:r>
              <w:rPr>
                <w:rFonts w:ascii="Arial" w:hAnsi="Arial"/>
                <w:sz w:val="22"/>
              </w:rPr>
              <w:t>Training (Category 1)</w:t>
            </w:r>
          </w:p>
        </w:tc>
        <w:tc>
          <w:tcPr>
            <w:tcW w:w="1856" w:type="dxa"/>
            <w:shd w:val="clear" w:color="auto" w:fill="auto"/>
            <w:vAlign w:val="center"/>
          </w:tcPr>
          <w:p w:rsidR="00D76D3B" w:rsidRDefault="00D22EC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0</w:t>
            </w:r>
          </w:p>
        </w:tc>
        <w:tc>
          <w:tcPr>
            <w:tcW w:w="1800" w:type="dxa"/>
            <w:shd w:val="clear" w:color="auto" w:fill="auto"/>
            <w:vAlign w:val="center"/>
          </w:tcPr>
          <w:p w:rsidR="00D76D3B"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0</w:t>
            </w:r>
          </w:p>
        </w:tc>
        <w:tc>
          <w:tcPr>
            <w:tcW w:w="1800" w:type="dxa"/>
            <w:shd w:val="clear" w:color="auto" w:fill="auto"/>
            <w:vAlign w:val="center"/>
          </w:tcPr>
          <w:p w:rsidR="00D76D3B" w:rsidRDefault="00D22EC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0</w:t>
            </w:r>
          </w:p>
        </w:tc>
        <w:tc>
          <w:tcPr>
            <w:tcW w:w="1890" w:type="dxa"/>
            <w:shd w:val="clear" w:color="auto" w:fill="auto"/>
            <w:vAlign w:val="center"/>
          </w:tcPr>
          <w:p w:rsidR="00D76D3B"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0</w:t>
            </w:r>
          </w:p>
        </w:tc>
        <w:tc>
          <w:tcPr>
            <w:tcW w:w="2004" w:type="dxa"/>
            <w:vAlign w:val="center"/>
          </w:tcPr>
          <w:p w:rsidR="00D76D3B" w:rsidRDefault="00D76D3B" w:rsidP="00425AD1">
            <w:pPr>
              <w:widowControl/>
              <w:autoSpaceDE/>
              <w:autoSpaceDN/>
              <w:adjustRightInd/>
              <w:spacing w:before="120" w:after="120"/>
              <w:jc w:val="center"/>
              <w:rPr>
                <w:rFonts w:ascii="Arial" w:hAnsi="Arial"/>
                <w:sz w:val="22"/>
              </w:rPr>
            </w:pPr>
            <w:r>
              <w:rPr>
                <w:rFonts w:ascii="Arial" w:hAnsi="Arial"/>
                <w:sz w:val="22"/>
              </w:rPr>
              <w:t>($64,000)</w:t>
            </w:r>
          </w:p>
        </w:tc>
        <w:tc>
          <w:tcPr>
            <w:tcW w:w="1974" w:type="dxa"/>
            <w:vAlign w:val="center"/>
          </w:tcPr>
          <w:p w:rsidR="00D76D3B"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0</w:t>
            </w:r>
          </w:p>
        </w:tc>
      </w:tr>
      <w:tr w:rsidR="008069E5" w:rsidRPr="00443074" w:rsidTr="00425AD1">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Preplanning and Coordination (Category 1)</w:t>
            </w:r>
          </w:p>
        </w:tc>
        <w:tc>
          <w:tcPr>
            <w:tcW w:w="1856"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57,750</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57,750</w:t>
            </w:r>
            <w:r w:rsidRPr="00443074">
              <w:rPr>
                <w:rFonts w:ascii="Arial" w:hAnsi="Arial"/>
                <w:sz w:val="22"/>
              </w:rPr>
              <w:t>)</w:t>
            </w:r>
          </w:p>
        </w:tc>
        <w:tc>
          <w:tcPr>
            <w:tcW w:w="2004" w:type="dxa"/>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8069E5"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57,750</w:t>
            </w:r>
            <w:r w:rsidRPr="00443074">
              <w:rPr>
                <w:rFonts w:ascii="Arial" w:hAnsi="Arial"/>
                <w:sz w:val="22"/>
              </w:rPr>
              <w:t>)</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Post Notification (Category 1)</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8E486E">
              <w:rPr>
                <w:rFonts w:ascii="Arial" w:hAnsi="Arial"/>
                <w:sz w:val="22"/>
              </w:rPr>
              <w:t>0</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8E486E">
              <w:rPr>
                <w:rFonts w:ascii="Arial" w:hAnsi="Arial"/>
                <w:sz w:val="22"/>
              </w:rPr>
              <w:t>0</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3,080</w:t>
            </w:r>
            <w:r w:rsidRPr="00443074">
              <w:rPr>
                <w:rFonts w:ascii="Arial" w:hAnsi="Arial"/>
                <w:sz w:val="22"/>
              </w:rPr>
              <w:t>)</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Documentation (Category 1)</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11,165</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1</w:t>
            </w:r>
            <w:r w:rsidR="008E486E">
              <w:rPr>
                <w:rFonts w:ascii="Arial" w:hAnsi="Arial"/>
                <w:sz w:val="22"/>
              </w:rPr>
              <w:t>1,165</w:t>
            </w:r>
            <w:r w:rsidRPr="00443074">
              <w:rPr>
                <w:rFonts w:ascii="Arial" w:hAnsi="Arial"/>
                <w:sz w:val="22"/>
              </w:rPr>
              <w:t>)</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11,165</w:t>
            </w:r>
            <w:r w:rsidRPr="00443074">
              <w:rPr>
                <w:rFonts w:ascii="Arial" w:hAnsi="Arial"/>
                <w:sz w:val="22"/>
              </w:rPr>
              <w:t>)</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Advance Notifications</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78,980</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8E486E">
              <w:rPr>
                <w:rFonts w:ascii="Arial" w:hAnsi="Arial"/>
                <w:sz w:val="22"/>
              </w:rPr>
              <w:t>78,980</w:t>
            </w:r>
            <w:r w:rsidRPr="00443074">
              <w:rPr>
                <w:rFonts w:ascii="Arial" w:hAnsi="Arial"/>
                <w:sz w:val="22"/>
              </w:rPr>
              <w:t>)</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78,980</w:t>
            </w:r>
            <w:r w:rsidRPr="00443074">
              <w:rPr>
                <w:rFonts w:ascii="Arial" w:hAnsi="Arial"/>
                <w:sz w:val="22"/>
              </w:rPr>
              <w:t>)</w:t>
            </w:r>
          </w:p>
        </w:tc>
      </w:tr>
    </w:tbl>
    <w:p w:rsidR="001E53A2" w:rsidRDefault="001E53A2" w:rsidP="00443074">
      <w:pPr>
        <w:widowControl/>
        <w:autoSpaceDE/>
        <w:autoSpaceDN/>
        <w:adjustRightInd/>
        <w:spacing w:before="120" w:after="120"/>
        <w:rPr>
          <w:rFonts w:ascii="Arial" w:hAnsi="Arial"/>
          <w:sz w:val="22"/>
        </w:rPr>
        <w:sectPr w:rsidR="001E53A2" w:rsidSect="00753AD1">
          <w:headerReference w:type="default" r:id="rId44"/>
          <w:footerReference w:type="default" r:id="rId45"/>
          <w:pgSz w:w="15840" w:h="12240" w:orient="landscape" w:code="1"/>
          <w:pgMar w:top="1440" w:right="1440" w:bottom="1440" w:left="1440" w:header="1440" w:footer="1440" w:gutter="0"/>
          <w:cols w:space="720"/>
        </w:sectPr>
      </w:pPr>
    </w:p>
    <w:tbl>
      <w:tblPr>
        <w:tblW w:w="13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lastRenderedPageBreak/>
              <w:t>Protection of Category 1 Shipments</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($3,500,000)</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($3,500,000)</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($3,500,000)</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Pr>
                <w:rFonts w:ascii="Arial" w:hAnsi="Arial"/>
                <w:sz w:val="22"/>
              </w:rPr>
              <w:t>License Verification – Cat 2</w:t>
            </w:r>
          </w:p>
        </w:tc>
        <w:tc>
          <w:tcPr>
            <w:tcW w:w="1856" w:type="dxa"/>
            <w:shd w:val="clear" w:color="auto" w:fill="auto"/>
            <w:vAlign w:val="center"/>
          </w:tcPr>
          <w:p w:rsidR="00556852"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Pr>
                <w:rFonts w:ascii="Arial" w:hAnsi="Arial"/>
                <w:sz w:val="22"/>
              </w:rPr>
              <w:t>($</w:t>
            </w:r>
            <w:r w:rsidR="008E486E">
              <w:rPr>
                <w:rFonts w:ascii="Arial" w:hAnsi="Arial"/>
                <w:sz w:val="22"/>
              </w:rPr>
              <w:t>412,500</w:t>
            </w:r>
            <w:r>
              <w:rPr>
                <w:rFonts w:ascii="Arial" w:hAnsi="Arial"/>
                <w:sz w:val="22"/>
              </w:rPr>
              <w:t>)</w:t>
            </w:r>
          </w:p>
        </w:tc>
        <w:tc>
          <w:tcPr>
            <w:tcW w:w="1800" w:type="dxa"/>
            <w:shd w:val="clear" w:color="auto" w:fill="auto"/>
            <w:vAlign w:val="center"/>
          </w:tcPr>
          <w:p w:rsidR="00556852"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Pr>
                <w:rFonts w:ascii="Arial" w:hAnsi="Arial"/>
                <w:sz w:val="22"/>
              </w:rPr>
              <w:t>($</w:t>
            </w:r>
            <w:r w:rsidR="008E486E">
              <w:rPr>
                <w:rFonts w:ascii="Arial" w:hAnsi="Arial"/>
                <w:sz w:val="22"/>
              </w:rPr>
              <w:t>412,500</w:t>
            </w:r>
            <w:r>
              <w:rPr>
                <w:rFonts w:ascii="Arial" w:hAnsi="Arial"/>
                <w:sz w:val="22"/>
              </w:rPr>
              <w:t>)</w:t>
            </w:r>
          </w:p>
        </w:tc>
        <w:tc>
          <w:tcPr>
            <w:tcW w:w="2004" w:type="dxa"/>
            <w:vAlign w:val="center"/>
          </w:tcPr>
          <w:p w:rsidR="00556852"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Pr>
                <w:rFonts w:ascii="Arial" w:hAnsi="Arial"/>
                <w:sz w:val="22"/>
              </w:rPr>
              <w:t>($</w:t>
            </w:r>
            <w:r w:rsidR="00411CDB">
              <w:rPr>
                <w:rFonts w:ascii="Arial" w:hAnsi="Arial"/>
                <w:sz w:val="22"/>
              </w:rPr>
              <w:t>206,250</w:t>
            </w:r>
            <w:r>
              <w:rPr>
                <w:rFonts w:ascii="Arial" w:hAnsi="Arial"/>
                <w:sz w:val="22"/>
              </w:rPr>
              <w:t>)</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Preplanning and Coordination (Category 2)</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825,000</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825,000</w:t>
            </w:r>
            <w:r w:rsidRPr="00443074">
              <w:rPr>
                <w:rFonts w:ascii="Arial" w:hAnsi="Arial"/>
                <w:sz w:val="22"/>
              </w:rPr>
              <w:t>)</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825</w:t>
            </w:r>
            <w:r w:rsidRPr="00443074">
              <w:rPr>
                <w:rFonts w:ascii="Arial" w:hAnsi="Arial"/>
                <w:sz w:val="22"/>
              </w:rPr>
              <w:t>,000)</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Post Notification (Category 2)</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264,000</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w:t>
            </w:r>
            <w:r w:rsidRPr="00443074">
              <w:rPr>
                <w:rFonts w:ascii="Arial" w:hAnsi="Arial"/>
                <w:sz w:val="22"/>
              </w:rPr>
              <w:t>,000)</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w:t>
            </w:r>
            <w:r w:rsidRPr="00443074">
              <w:rPr>
                <w:rFonts w:ascii="Arial" w:hAnsi="Arial"/>
                <w:sz w:val="22"/>
              </w:rPr>
              <w:t>,000)</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Documentation (Category 2)</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544,500</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544,700</w:t>
            </w:r>
            <w:r w:rsidRPr="00443074">
              <w:rPr>
                <w:rFonts w:ascii="Arial" w:hAnsi="Arial"/>
                <w:sz w:val="22"/>
              </w:rPr>
              <w:t>)</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544,700</w:t>
            </w:r>
            <w:r w:rsidRPr="00443074">
              <w:rPr>
                <w:rFonts w:ascii="Arial" w:hAnsi="Arial"/>
                <w:sz w:val="22"/>
              </w:rPr>
              <w:t>)</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Protection of Category 2 Shipments</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($30,000,000)</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($30,000,000)</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($30,000,000)</w:t>
            </w:r>
          </w:p>
        </w:tc>
      </w:tr>
      <w:tr w:rsidR="00556852" w:rsidRPr="00443074" w:rsidTr="00425AD1">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sidRPr="00443074">
              <w:rPr>
                <w:rFonts w:ascii="Arial" w:hAnsi="Arial"/>
                <w:sz w:val="22"/>
              </w:rPr>
              <w:t>Revision Notifications</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2,640</w:t>
            </w:r>
            <w:r w:rsidRPr="00443074">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2,640</w:t>
            </w:r>
            <w:r w:rsidRPr="00443074">
              <w:rPr>
                <w:rFonts w:ascii="Arial" w:hAnsi="Arial"/>
                <w:sz w:val="22"/>
              </w:rPr>
              <w:t>)</w:t>
            </w:r>
          </w:p>
        </w:tc>
        <w:tc>
          <w:tcPr>
            <w:tcW w:w="2004" w:type="dxa"/>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2,640</w:t>
            </w:r>
            <w:r w:rsidRPr="00443074">
              <w:rPr>
                <w:rFonts w:ascii="Arial" w:hAnsi="Arial"/>
                <w:sz w:val="22"/>
              </w:rPr>
              <w:t>)</w:t>
            </w:r>
          </w:p>
        </w:tc>
      </w:tr>
      <w:tr w:rsidR="008069E5" w:rsidRPr="00443074" w:rsidTr="00425AD1">
        <w:tc>
          <w:tcPr>
            <w:tcW w:w="1852" w:type="dxa"/>
            <w:shd w:val="clear" w:color="auto" w:fill="auto"/>
          </w:tcPr>
          <w:p w:rsidR="008069E5" w:rsidRPr="00443074" w:rsidRDefault="00556852" w:rsidP="00443074">
            <w:pPr>
              <w:widowControl/>
              <w:autoSpaceDE/>
              <w:autoSpaceDN/>
              <w:adjustRightInd/>
              <w:spacing w:before="120" w:after="120"/>
              <w:rPr>
                <w:rFonts w:ascii="Arial" w:hAnsi="Arial"/>
                <w:sz w:val="22"/>
              </w:rPr>
            </w:pPr>
            <w:r>
              <w:rPr>
                <w:rFonts w:ascii="Arial" w:hAnsi="Arial"/>
                <w:sz w:val="22"/>
              </w:rPr>
              <w:t>Subtotal for T</w:t>
            </w:r>
            <w:r w:rsidR="008069E5" w:rsidRPr="00443074">
              <w:rPr>
                <w:rFonts w:ascii="Arial" w:hAnsi="Arial"/>
                <w:sz w:val="22"/>
              </w:rPr>
              <w:t>ransportation Security</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17,600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35,701,348</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17,600</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35,701,348</w:t>
            </w:r>
            <w:r w:rsidRPr="00443074">
              <w:rPr>
                <w:rFonts w:ascii="Arial" w:hAnsi="Arial"/>
                <w:sz w:val="22"/>
              </w:rPr>
              <w:t>)</w:t>
            </w:r>
          </w:p>
        </w:tc>
        <w:tc>
          <w:tcPr>
            <w:tcW w:w="2004" w:type="dxa"/>
            <w:vAlign w:val="center"/>
          </w:tcPr>
          <w:p w:rsidR="008069E5" w:rsidRPr="00443074" w:rsidRDefault="00556852" w:rsidP="00425AD1">
            <w:pPr>
              <w:widowControl/>
              <w:autoSpaceDE/>
              <w:autoSpaceDN/>
              <w:adjustRightInd/>
              <w:spacing w:before="120" w:after="120"/>
              <w:jc w:val="center"/>
              <w:rPr>
                <w:rFonts w:ascii="Arial" w:hAnsi="Arial"/>
                <w:sz w:val="22"/>
              </w:rPr>
            </w:pPr>
            <w:r w:rsidRPr="00443074">
              <w:rPr>
                <w:rFonts w:ascii="Arial" w:hAnsi="Arial"/>
                <w:sz w:val="22"/>
              </w:rPr>
              <w:t>($</w:t>
            </w:r>
            <w:r w:rsidR="00411CDB">
              <w:rPr>
                <w:rFonts w:ascii="Arial" w:hAnsi="Arial"/>
                <w:sz w:val="22"/>
              </w:rPr>
              <w:t>52,800</w:t>
            </w:r>
            <w:r w:rsidRPr="00443074">
              <w:rPr>
                <w:rFonts w:ascii="Arial" w:hAnsi="Arial"/>
                <w:sz w:val="22"/>
              </w:rPr>
              <w:t>)</w:t>
            </w:r>
          </w:p>
        </w:tc>
        <w:tc>
          <w:tcPr>
            <w:tcW w:w="1974" w:type="dxa"/>
            <w:vAlign w:val="center"/>
          </w:tcPr>
          <w:p w:rsidR="008069E5" w:rsidRPr="00443074" w:rsidRDefault="00556852" w:rsidP="00425AD1">
            <w:pPr>
              <w:widowControl/>
              <w:autoSpaceDE/>
              <w:autoSpaceDN/>
              <w:adjustRightInd/>
              <w:spacing w:before="120" w:after="120"/>
              <w:jc w:val="center"/>
              <w:rPr>
                <w:rFonts w:ascii="Arial" w:hAnsi="Arial"/>
                <w:sz w:val="22"/>
              </w:rPr>
            </w:pPr>
            <w:r>
              <w:rPr>
                <w:rFonts w:ascii="Arial" w:hAnsi="Arial"/>
                <w:sz w:val="22"/>
              </w:rPr>
              <w:t>($</w:t>
            </w:r>
            <w:r w:rsidR="00411CDB">
              <w:rPr>
                <w:rFonts w:ascii="Arial" w:hAnsi="Arial"/>
                <w:sz w:val="22"/>
              </w:rPr>
              <w:t>35,498,178</w:t>
            </w:r>
          </w:p>
        </w:tc>
      </w:tr>
    </w:tbl>
    <w:p w:rsidR="001E53A2" w:rsidRDefault="001E53A2" w:rsidP="00425AD1">
      <w:pPr>
        <w:widowControl/>
        <w:autoSpaceDE/>
        <w:autoSpaceDN/>
        <w:adjustRightInd/>
        <w:spacing w:before="120" w:after="120"/>
        <w:jc w:val="center"/>
        <w:rPr>
          <w:rFonts w:ascii="Arial" w:hAnsi="Arial"/>
          <w:sz w:val="22"/>
        </w:rPr>
      </w:pPr>
    </w:p>
    <w:p w:rsidR="0003354E" w:rsidRDefault="0003354E" w:rsidP="00425AD1">
      <w:pPr>
        <w:widowControl/>
        <w:autoSpaceDE/>
        <w:autoSpaceDN/>
        <w:adjustRightInd/>
        <w:spacing w:before="120" w:after="120"/>
        <w:jc w:val="center"/>
        <w:rPr>
          <w:rFonts w:ascii="Arial" w:hAnsi="Arial"/>
          <w:sz w:val="22"/>
        </w:rPr>
      </w:pPr>
    </w:p>
    <w:p w:rsidR="0003354E" w:rsidRDefault="0003354E" w:rsidP="00425AD1">
      <w:pPr>
        <w:widowControl/>
        <w:autoSpaceDE/>
        <w:autoSpaceDN/>
        <w:adjustRightInd/>
        <w:spacing w:before="120" w:after="120"/>
        <w:jc w:val="center"/>
        <w:rPr>
          <w:rFonts w:ascii="Arial" w:hAnsi="Arial"/>
          <w:sz w:val="22"/>
        </w:rPr>
      </w:pPr>
    </w:p>
    <w:p w:rsidR="0003354E" w:rsidRDefault="0003354E" w:rsidP="00425AD1">
      <w:pPr>
        <w:widowControl/>
        <w:autoSpaceDE/>
        <w:autoSpaceDN/>
        <w:adjustRightInd/>
        <w:spacing w:before="120" w:after="120"/>
        <w:jc w:val="center"/>
        <w:rPr>
          <w:rFonts w:ascii="Arial" w:hAnsi="Arial"/>
          <w:sz w:val="22"/>
        </w:rPr>
        <w:sectPr w:rsidR="0003354E" w:rsidSect="00753AD1">
          <w:headerReference w:type="default" r:id="rId46"/>
          <w:footerReference w:type="default" r:id="rId47"/>
          <w:pgSz w:w="15840" w:h="12240" w:orient="landscape" w:code="1"/>
          <w:pgMar w:top="1440" w:right="1440" w:bottom="1440" w:left="1440" w:header="1440" w:footer="1440" w:gutter="0"/>
          <w:cols w:space="720"/>
        </w:sectPr>
      </w:pPr>
    </w:p>
    <w:tbl>
      <w:tblPr>
        <w:tblW w:w="1317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E0"/>
      </w:tblPr>
      <w:tblGrid>
        <w:gridCol w:w="1852"/>
        <w:gridCol w:w="1856"/>
        <w:gridCol w:w="1800"/>
        <w:gridCol w:w="1800"/>
        <w:gridCol w:w="1890"/>
        <w:gridCol w:w="2004"/>
        <w:gridCol w:w="1974"/>
      </w:tblGrid>
      <w:tr w:rsidR="008069E5" w:rsidRPr="00443074" w:rsidTr="0003354E">
        <w:trPr>
          <w:jc w:val="center"/>
        </w:trPr>
        <w:tc>
          <w:tcPr>
            <w:tcW w:w="13176" w:type="dxa"/>
            <w:gridSpan w:val="7"/>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lastRenderedPageBreak/>
              <w:t>Records and Reporting</w:t>
            </w:r>
          </w:p>
        </w:tc>
      </w:tr>
      <w:tr w:rsidR="008069E5" w:rsidRPr="00443074" w:rsidTr="0003354E">
        <w:trPr>
          <w:jc w:val="center"/>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Records</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($700,000)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556852">
              <w:rPr>
                <w:rFonts w:ascii="Arial" w:hAnsi="Arial"/>
                <w:sz w:val="22"/>
              </w:rPr>
              <w:t>700,000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($1,475,000)</w:t>
            </w:r>
          </w:p>
        </w:tc>
        <w:tc>
          <w:tcPr>
            <w:tcW w:w="1890" w:type="dxa"/>
            <w:shd w:val="clear" w:color="auto" w:fill="auto"/>
            <w:vAlign w:val="center"/>
          </w:tcPr>
          <w:p w:rsidR="008069E5" w:rsidRPr="00443074" w:rsidRDefault="004A5A78" w:rsidP="00425AD1">
            <w:pPr>
              <w:widowControl/>
              <w:autoSpaceDE/>
              <w:autoSpaceDN/>
              <w:adjustRightInd/>
              <w:spacing w:before="120" w:after="120"/>
              <w:jc w:val="center"/>
              <w:rPr>
                <w:rFonts w:ascii="Arial" w:hAnsi="Arial"/>
                <w:sz w:val="22"/>
              </w:rPr>
            </w:pPr>
            <w:r w:rsidRPr="00443074">
              <w:rPr>
                <w:rFonts w:ascii="Arial" w:hAnsi="Arial"/>
                <w:sz w:val="22"/>
              </w:rPr>
              <w:t>($1,475,000)</w:t>
            </w:r>
          </w:p>
        </w:tc>
        <w:tc>
          <w:tcPr>
            <w:tcW w:w="2004" w:type="dxa"/>
            <w:vAlign w:val="center"/>
          </w:tcPr>
          <w:p w:rsidR="008069E5" w:rsidRPr="00443074" w:rsidRDefault="004A5A78" w:rsidP="00425AD1">
            <w:pPr>
              <w:widowControl/>
              <w:autoSpaceDE/>
              <w:autoSpaceDN/>
              <w:adjustRightInd/>
              <w:spacing w:before="120" w:after="120"/>
              <w:jc w:val="center"/>
              <w:rPr>
                <w:rFonts w:ascii="Arial" w:hAnsi="Arial"/>
                <w:sz w:val="22"/>
              </w:rPr>
            </w:pPr>
            <w:r w:rsidRPr="00443074">
              <w:rPr>
                <w:rFonts w:ascii="Arial" w:hAnsi="Arial"/>
                <w:sz w:val="22"/>
              </w:rPr>
              <w:t>($700,000)</w:t>
            </w:r>
          </w:p>
        </w:tc>
        <w:tc>
          <w:tcPr>
            <w:tcW w:w="1974" w:type="dxa"/>
            <w:vAlign w:val="center"/>
          </w:tcPr>
          <w:p w:rsidR="008069E5" w:rsidRPr="00443074" w:rsidRDefault="004A5A78" w:rsidP="00425AD1">
            <w:pPr>
              <w:widowControl/>
              <w:autoSpaceDE/>
              <w:autoSpaceDN/>
              <w:adjustRightInd/>
              <w:spacing w:before="120" w:after="120"/>
              <w:jc w:val="center"/>
              <w:rPr>
                <w:rFonts w:ascii="Arial" w:hAnsi="Arial"/>
                <w:sz w:val="22"/>
              </w:rPr>
            </w:pPr>
            <w:r>
              <w:rPr>
                <w:rFonts w:ascii="Arial" w:hAnsi="Arial"/>
                <w:sz w:val="22"/>
              </w:rPr>
              <w:t>($350,000)</w:t>
            </w:r>
          </w:p>
        </w:tc>
      </w:tr>
      <w:tr w:rsidR="008069E5" w:rsidRPr="00443074" w:rsidTr="0003354E">
        <w:trPr>
          <w:jc w:val="center"/>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Event Notification</w:t>
            </w:r>
          </w:p>
        </w:tc>
        <w:tc>
          <w:tcPr>
            <w:tcW w:w="1856"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2503BB">
              <w:rPr>
                <w:rFonts w:ascii="Arial" w:hAnsi="Arial"/>
                <w:sz w:val="22"/>
              </w:rPr>
              <w:t>8,709</w:t>
            </w:r>
            <w:r w:rsidRPr="00443074">
              <w:rPr>
                <w:rFonts w:ascii="Arial" w:hAnsi="Arial"/>
                <w:sz w:val="22"/>
              </w:rPr>
              <w:t>)</w:t>
            </w:r>
          </w:p>
        </w:tc>
        <w:tc>
          <w:tcPr>
            <w:tcW w:w="1800" w:type="dxa"/>
            <w:shd w:val="clear" w:color="auto" w:fill="auto"/>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2503BB">
              <w:rPr>
                <w:rFonts w:ascii="Arial" w:hAnsi="Arial"/>
                <w:sz w:val="22"/>
              </w:rPr>
              <w:t>8,709</w:t>
            </w:r>
            <w:r w:rsidRPr="00443074">
              <w:rPr>
                <w:rFonts w:ascii="Arial" w:hAnsi="Arial"/>
                <w:sz w:val="22"/>
              </w:rPr>
              <w:t>)</w:t>
            </w:r>
          </w:p>
        </w:tc>
        <w:tc>
          <w:tcPr>
            <w:tcW w:w="2004" w:type="dxa"/>
            <w:vAlign w:val="center"/>
          </w:tcPr>
          <w:p w:rsidR="008069E5"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974" w:type="dxa"/>
            <w:vAlign w:val="center"/>
          </w:tcPr>
          <w:p w:rsidR="008069E5" w:rsidRPr="00443074" w:rsidRDefault="00D76D3B" w:rsidP="00425AD1">
            <w:pPr>
              <w:widowControl/>
              <w:autoSpaceDE/>
              <w:autoSpaceDN/>
              <w:adjustRightInd/>
              <w:spacing w:before="120" w:after="120"/>
              <w:jc w:val="center"/>
              <w:rPr>
                <w:rFonts w:ascii="Arial" w:hAnsi="Arial"/>
                <w:sz w:val="22"/>
              </w:rPr>
            </w:pPr>
            <w:r>
              <w:rPr>
                <w:rFonts w:ascii="Arial" w:hAnsi="Arial"/>
                <w:sz w:val="22"/>
              </w:rPr>
              <w:t>($</w:t>
            </w:r>
            <w:r w:rsidR="002503BB">
              <w:rPr>
                <w:rFonts w:ascii="Arial" w:hAnsi="Arial"/>
                <w:sz w:val="22"/>
              </w:rPr>
              <w:t>83</w:t>
            </w:r>
            <w:r>
              <w:rPr>
                <w:rFonts w:ascii="Arial" w:hAnsi="Arial"/>
                <w:sz w:val="22"/>
              </w:rPr>
              <w:t>)</w:t>
            </w:r>
          </w:p>
        </w:tc>
      </w:tr>
      <w:tr w:rsidR="00556852" w:rsidRPr="00443074" w:rsidTr="0003354E">
        <w:trPr>
          <w:jc w:val="center"/>
        </w:trPr>
        <w:tc>
          <w:tcPr>
            <w:tcW w:w="1852" w:type="dxa"/>
            <w:shd w:val="clear" w:color="auto" w:fill="auto"/>
          </w:tcPr>
          <w:p w:rsidR="00556852" w:rsidRPr="00443074" w:rsidRDefault="00556852" w:rsidP="00443074">
            <w:pPr>
              <w:widowControl/>
              <w:autoSpaceDE/>
              <w:autoSpaceDN/>
              <w:adjustRightInd/>
              <w:spacing w:before="120" w:after="120"/>
              <w:rPr>
                <w:rFonts w:ascii="Arial" w:hAnsi="Arial"/>
                <w:sz w:val="22"/>
              </w:rPr>
            </w:pPr>
            <w:r>
              <w:rPr>
                <w:rFonts w:ascii="Arial" w:hAnsi="Arial"/>
                <w:sz w:val="22"/>
              </w:rPr>
              <w:t>Suspicious Activity Reports</w:t>
            </w:r>
          </w:p>
        </w:tc>
        <w:tc>
          <w:tcPr>
            <w:tcW w:w="1856"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00" w:type="dxa"/>
            <w:shd w:val="clear" w:color="auto" w:fill="auto"/>
            <w:vAlign w:val="center"/>
          </w:tcPr>
          <w:p w:rsidR="00556852" w:rsidRPr="00443074" w:rsidRDefault="00556852" w:rsidP="00425AD1">
            <w:pPr>
              <w:widowControl/>
              <w:autoSpaceDE/>
              <w:autoSpaceDN/>
              <w:adjustRightInd/>
              <w:spacing w:before="240" w:after="120"/>
              <w:jc w:val="center"/>
              <w:rPr>
                <w:rFonts w:ascii="Arial" w:hAnsi="Arial"/>
                <w:sz w:val="22"/>
              </w:rPr>
            </w:pPr>
            <w:r>
              <w:rPr>
                <w:rFonts w:ascii="Arial" w:hAnsi="Arial"/>
                <w:sz w:val="22"/>
              </w:rPr>
              <w:t>($</w:t>
            </w:r>
            <w:r w:rsidR="002503BB">
              <w:rPr>
                <w:rFonts w:ascii="Arial" w:hAnsi="Arial"/>
                <w:sz w:val="22"/>
              </w:rPr>
              <w:t>1,375</w:t>
            </w:r>
            <w:r w:rsidR="004A5A78">
              <w:rPr>
                <w:rFonts w:ascii="Arial" w:hAnsi="Arial"/>
                <w:sz w:val="22"/>
              </w:rPr>
              <w:t>)</w:t>
            </w:r>
          </w:p>
        </w:tc>
        <w:tc>
          <w:tcPr>
            <w:tcW w:w="1800" w:type="dxa"/>
            <w:shd w:val="clear" w:color="auto" w:fill="auto"/>
            <w:vAlign w:val="center"/>
          </w:tcPr>
          <w:p w:rsidR="00556852" w:rsidRPr="00443074" w:rsidRDefault="00D22EC8" w:rsidP="00425AD1">
            <w:pPr>
              <w:widowControl/>
              <w:autoSpaceDE/>
              <w:autoSpaceDN/>
              <w:adjustRightInd/>
              <w:spacing w:before="120" w:after="120"/>
              <w:jc w:val="center"/>
              <w:rPr>
                <w:rFonts w:ascii="Arial" w:hAnsi="Arial"/>
                <w:sz w:val="22"/>
              </w:rPr>
            </w:pPr>
            <w:r>
              <w:rPr>
                <w:rFonts w:ascii="Arial" w:hAnsi="Arial"/>
                <w:sz w:val="22"/>
              </w:rPr>
              <w:t>$</w:t>
            </w:r>
            <w:r w:rsidR="00556852">
              <w:rPr>
                <w:rFonts w:ascii="Arial" w:hAnsi="Arial"/>
                <w:sz w:val="22"/>
              </w:rPr>
              <w:t>0</w:t>
            </w:r>
          </w:p>
        </w:tc>
        <w:tc>
          <w:tcPr>
            <w:tcW w:w="1890" w:type="dxa"/>
            <w:shd w:val="clear" w:color="auto" w:fill="auto"/>
            <w:vAlign w:val="center"/>
          </w:tcPr>
          <w:p w:rsidR="00556852" w:rsidRPr="00443074" w:rsidRDefault="004A5A78" w:rsidP="00425AD1">
            <w:pPr>
              <w:widowControl/>
              <w:autoSpaceDE/>
              <w:autoSpaceDN/>
              <w:adjustRightInd/>
              <w:spacing w:before="120" w:after="120"/>
              <w:jc w:val="center"/>
              <w:rPr>
                <w:rFonts w:ascii="Arial" w:hAnsi="Arial"/>
                <w:sz w:val="22"/>
              </w:rPr>
            </w:pPr>
            <w:r>
              <w:rPr>
                <w:rFonts w:ascii="Arial" w:hAnsi="Arial"/>
                <w:sz w:val="22"/>
              </w:rPr>
              <w:t>($</w:t>
            </w:r>
            <w:r w:rsidR="002503BB">
              <w:rPr>
                <w:rFonts w:ascii="Arial" w:hAnsi="Arial"/>
                <w:sz w:val="22"/>
              </w:rPr>
              <w:t>2,750</w:t>
            </w:r>
            <w:r>
              <w:rPr>
                <w:rFonts w:ascii="Arial" w:hAnsi="Arial"/>
                <w:sz w:val="22"/>
              </w:rPr>
              <w:t>)</w:t>
            </w:r>
          </w:p>
        </w:tc>
        <w:tc>
          <w:tcPr>
            <w:tcW w:w="2004" w:type="dxa"/>
            <w:vAlign w:val="center"/>
          </w:tcPr>
          <w:p w:rsidR="00556852" w:rsidRPr="00443074" w:rsidRDefault="00556852" w:rsidP="00425AD1">
            <w:pPr>
              <w:widowControl/>
              <w:autoSpaceDE/>
              <w:autoSpaceDN/>
              <w:adjustRightInd/>
              <w:spacing w:before="120" w:after="120"/>
              <w:jc w:val="center"/>
              <w:rPr>
                <w:rFonts w:ascii="Arial" w:hAnsi="Arial"/>
                <w:sz w:val="22"/>
              </w:rPr>
            </w:pPr>
            <w:r>
              <w:rPr>
                <w:rFonts w:ascii="Arial" w:hAnsi="Arial"/>
                <w:sz w:val="22"/>
              </w:rPr>
              <w:t>NA</w:t>
            </w:r>
          </w:p>
        </w:tc>
        <w:tc>
          <w:tcPr>
            <w:tcW w:w="1974" w:type="dxa"/>
            <w:vAlign w:val="center"/>
          </w:tcPr>
          <w:p w:rsidR="00556852" w:rsidRPr="00443074" w:rsidRDefault="00556852" w:rsidP="00425AD1">
            <w:pPr>
              <w:widowControl/>
              <w:autoSpaceDE/>
              <w:autoSpaceDN/>
              <w:adjustRightInd/>
              <w:spacing w:before="120" w:after="120"/>
              <w:jc w:val="center"/>
              <w:rPr>
                <w:rFonts w:ascii="Arial" w:hAnsi="Arial"/>
                <w:sz w:val="22"/>
              </w:rPr>
            </w:pPr>
            <w:r>
              <w:rPr>
                <w:rFonts w:ascii="Arial" w:hAnsi="Arial"/>
                <w:sz w:val="22"/>
              </w:rPr>
              <w:t>NA</w:t>
            </w:r>
          </w:p>
        </w:tc>
      </w:tr>
      <w:tr w:rsidR="008069E5" w:rsidRPr="00443074" w:rsidTr="0003354E">
        <w:trPr>
          <w:jc w:val="center"/>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Subtotal for Records and Reporting</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4A5A78">
              <w:rPr>
                <w:rFonts w:ascii="Arial" w:hAnsi="Arial"/>
                <w:sz w:val="22"/>
              </w:rPr>
              <w:t>700,000</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2503BB">
              <w:rPr>
                <w:rFonts w:ascii="Arial" w:hAnsi="Arial"/>
                <w:sz w:val="22"/>
              </w:rPr>
              <w:t>710,084</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($1,</w:t>
            </w:r>
            <w:r w:rsidR="004A5A78">
              <w:rPr>
                <w:rFonts w:ascii="Arial" w:hAnsi="Arial"/>
                <w:sz w:val="22"/>
              </w:rPr>
              <w:t>475,000</w:t>
            </w:r>
            <w:r w:rsidRPr="00443074">
              <w:rPr>
                <w:rFonts w:ascii="Arial" w:hAnsi="Arial"/>
                <w:sz w:val="22"/>
              </w:rPr>
              <w:t>)</w:t>
            </w:r>
          </w:p>
        </w:tc>
        <w:tc>
          <w:tcPr>
            <w:tcW w:w="189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D76D3B">
              <w:rPr>
                <w:rFonts w:ascii="Arial" w:hAnsi="Arial"/>
                <w:sz w:val="22"/>
              </w:rPr>
              <w:t>1,4</w:t>
            </w:r>
            <w:r w:rsidR="002503BB">
              <w:rPr>
                <w:rFonts w:ascii="Arial" w:hAnsi="Arial"/>
                <w:sz w:val="22"/>
              </w:rPr>
              <w:t>86</w:t>
            </w:r>
            <w:r w:rsidR="00D76D3B">
              <w:rPr>
                <w:rFonts w:ascii="Arial" w:hAnsi="Arial"/>
                <w:sz w:val="22"/>
              </w:rPr>
              <w:t>,</w:t>
            </w:r>
            <w:r w:rsidR="002503BB">
              <w:rPr>
                <w:rFonts w:ascii="Arial" w:hAnsi="Arial"/>
                <w:sz w:val="22"/>
              </w:rPr>
              <w:t>459</w:t>
            </w:r>
            <w:r w:rsidRPr="00443074">
              <w:rPr>
                <w:rFonts w:ascii="Arial" w:hAnsi="Arial"/>
                <w:sz w:val="22"/>
              </w:rPr>
              <w:t>)</w:t>
            </w:r>
          </w:p>
        </w:tc>
        <w:tc>
          <w:tcPr>
            <w:tcW w:w="2004" w:type="dxa"/>
            <w:vAlign w:val="center"/>
          </w:tcPr>
          <w:p w:rsidR="008069E5" w:rsidRPr="00443074" w:rsidRDefault="004A5A78" w:rsidP="00425AD1">
            <w:pPr>
              <w:widowControl/>
              <w:autoSpaceDE/>
              <w:autoSpaceDN/>
              <w:adjustRightInd/>
              <w:spacing w:before="120" w:after="120"/>
              <w:jc w:val="center"/>
              <w:rPr>
                <w:rFonts w:ascii="Arial" w:hAnsi="Arial"/>
                <w:sz w:val="22"/>
              </w:rPr>
            </w:pPr>
            <w:r>
              <w:rPr>
                <w:rFonts w:ascii="Arial" w:hAnsi="Arial"/>
                <w:sz w:val="22"/>
              </w:rPr>
              <w:t>($700,000)</w:t>
            </w:r>
          </w:p>
        </w:tc>
        <w:tc>
          <w:tcPr>
            <w:tcW w:w="1974" w:type="dxa"/>
            <w:vAlign w:val="center"/>
          </w:tcPr>
          <w:p w:rsidR="008069E5" w:rsidRPr="00443074" w:rsidRDefault="004A5A78" w:rsidP="00425AD1">
            <w:pPr>
              <w:widowControl/>
              <w:autoSpaceDE/>
              <w:autoSpaceDN/>
              <w:adjustRightInd/>
              <w:spacing w:before="120" w:after="120"/>
              <w:jc w:val="center"/>
              <w:rPr>
                <w:rFonts w:ascii="Arial" w:hAnsi="Arial"/>
                <w:sz w:val="22"/>
              </w:rPr>
            </w:pPr>
            <w:r>
              <w:rPr>
                <w:rFonts w:ascii="Arial" w:hAnsi="Arial"/>
                <w:sz w:val="22"/>
              </w:rPr>
              <w:t>($</w:t>
            </w:r>
            <w:r w:rsidR="00D76D3B">
              <w:rPr>
                <w:rFonts w:ascii="Arial" w:hAnsi="Arial"/>
                <w:sz w:val="22"/>
              </w:rPr>
              <w:t>350,</w:t>
            </w:r>
            <w:r w:rsidR="002503BB">
              <w:rPr>
                <w:rFonts w:ascii="Arial" w:hAnsi="Arial"/>
                <w:sz w:val="22"/>
              </w:rPr>
              <w:t>083</w:t>
            </w:r>
            <w:r>
              <w:rPr>
                <w:rFonts w:ascii="Arial" w:hAnsi="Arial"/>
                <w:sz w:val="22"/>
              </w:rPr>
              <w:t>)</w:t>
            </w:r>
          </w:p>
        </w:tc>
      </w:tr>
      <w:tr w:rsidR="008069E5" w:rsidRPr="00443074" w:rsidTr="0003354E">
        <w:trPr>
          <w:jc w:val="center"/>
        </w:trPr>
        <w:tc>
          <w:tcPr>
            <w:tcW w:w="1852" w:type="dxa"/>
            <w:shd w:val="clear" w:color="auto" w:fill="auto"/>
          </w:tcPr>
          <w:p w:rsidR="008069E5" w:rsidRPr="00443074" w:rsidRDefault="008069E5" w:rsidP="00443074">
            <w:pPr>
              <w:widowControl/>
              <w:autoSpaceDE/>
              <w:autoSpaceDN/>
              <w:adjustRightInd/>
              <w:spacing w:before="120" w:after="120"/>
              <w:rPr>
                <w:rFonts w:ascii="Arial" w:hAnsi="Arial"/>
                <w:sz w:val="22"/>
              </w:rPr>
            </w:pPr>
            <w:r w:rsidRPr="00443074">
              <w:rPr>
                <w:rFonts w:ascii="Arial" w:hAnsi="Arial"/>
                <w:sz w:val="22"/>
              </w:rPr>
              <w:t>TOTAL</w:t>
            </w:r>
          </w:p>
        </w:tc>
        <w:tc>
          <w:tcPr>
            <w:tcW w:w="1856"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07096">
              <w:rPr>
                <w:rFonts w:ascii="Arial" w:hAnsi="Arial"/>
                <w:sz w:val="22"/>
              </w:rPr>
              <w:t>177,377,076</w:t>
            </w:r>
            <w:r w:rsidRPr="00443074">
              <w:rPr>
                <w:rFonts w:ascii="Arial" w:hAnsi="Arial"/>
                <w:sz w:val="22"/>
              </w:rPr>
              <w:t>)</w:t>
            </w:r>
          </w:p>
        </w:tc>
        <w:tc>
          <w:tcPr>
            <w:tcW w:w="1800" w:type="dxa"/>
            <w:shd w:val="clear" w:color="auto" w:fill="auto"/>
            <w:vAlign w:val="center"/>
          </w:tcPr>
          <w:p w:rsidR="008069E5" w:rsidRPr="00443074" w:rsidRDefault="008069E5" w:rsidP="00D22EC8">
            <w:pPr>
              <w:widowControl/>
              <w:autoSpaceDE/>
              <w:autoSpaceDN/>
              <w:adjustRightInd/>
              <w:spacing w:before="120" w:after="120"/>
              <w:jc w:val="center"/>
              <w:rPr>
                <w:rFonts w:ascii="Arial" w:hAnsi="Arial"/>
                <w:sz w:val="22"/>
              </w:rPr>
            </w:pPr>
            <w:r w:rsidRPr="00443074">
              <w:rPr>
                <w:rFonts w:ascii="Arial" w:hAnsi="Arial"/>
                <w:sz w:val="22"/>
              </w:rPr>
              <w:t>($</w:t>
            </w:r>
            <w:r w:rsidR="00C07096">
              <w:rPr>
                <w:rFonts w:ascii="Arial" w:hAnsi="Arial"/>
                <w:sz w:val="22"/>
              </w:rPr>
              <w:t>111,</w:t>
            </w:r>
            <w:r w:rsidR="00D22EC8">
              <w:rPr>
                <w:rFonts w:ascii="Arial" w:hAnsi="Arial"/>
                <w:sz w:val="22"/>
              </w:rPr>
              <w:t>617,629</w:t>
            </w:r>
            <w:r w:rsidRPr="00443074">
              <w:rPr>
                <w:rFonts w:ascii="Arial" w:hAnsi="Arial"/>
                <w:sz w:val="22"/>
              </w:rPr>
              <w:t>)</w:t>
            </w:r>
          </w:p>
        </w:tc>
        <w:tc>
          <w:tcPr>
            <w:tcW w:w="1800" w:type="dxa"/>
            <w:shd w:val="clear" w:color="auto" w:fill="auto"/>
            <w:vAlign w:val="center"/>
          </w:tcPr>
          <w:p w:rsidR="008069E5" w:rsidRPr="00443074" w:rsidRDefault="008069E5" w:rsidP="00425AD1">
            <w:pPr>
              <w:widowControl/>
              <w:autoSpaceDE/>
              <w:autoSpaceDN/>
              <w:adjustRightInd/>
              <w:spacing w:before="120" w:after="120"/>
              <w:jc w:val="center"/>
              <w:rPr>
                <w:rFonts w:ascii="Arial" w:hAnsi="Arial"/>
                <w:sz w:val="22"/>
              </w:rPr>
            </w:pPr>
            <w:r w:rsidRPr="00443074">
              <w:rPr>
                <w:rFonts w:ascii="Arial" w:hAnsi="Arial"/>
                <w:sz w:val="22"/>
              </w:rPr>
              <w:t>($</w:t>
            </w:r>
            <w:r w:rsidR="00C07096">
              <w:rPr>
                <w:rFonts w:ascii="Arial" w:hAnsi="Arial"/>
                <w:sz w:val="22"/>
              </w:rPr>
              <w:t>373,813,289</w:t>
            </w:r>
            <w:r w:rsidRPr="00443074">
              <w:rPr>
                <w:rFonts w:ascii="Arial" w:hAnsi="Arial"/>
                <w:sz w:val="22"/>
              </w:rPr>
              <w:t>)</w:t>
            </w:r>
          </w:p>
        </w:tc>
        <w:tc>
          <w:tcPr>
            <w:tcW w:w="1890" w:type="dxa"/>
            <w:shd w:val="clear" w:color="auto" w:fill="auto"/>
            <w:vAlign w:val="center"/>
          </w:tcPr>
          <w:p w:rsidR="008069E5" w:rsidRPr="00443074" w:rsidRDefault="008069E5" w:rsidP="00D22EC8">
            <w:pPr>
              <w:widowControl/>
              <w:autoSpaceDE/>
              <w:autoSpaceDN/>
              <w:adjustRightInd/>
              <w:spacing w:before="120" w:after="120"/>
              <w:jc w:val="center"/>
              <w:rPr>
                <w:rFonts w:ascii="Arial" w:hAnsi="Arial"/>
                <w:sz w:val="22"/>
              </w:rPr>
            </w:pPr>
            <w:r w:rsidRPr="00443074">
              <w:rPr>
                <w:rFonts w:ascii="Arial" w:hAnsi="Arial"/>
                <w:sz w:val="22"/>
              </w:rPr>
              <w:t>($</w:t>
            </w:r>
            <w:r w:rsidR="00C07096">
              <w:rPr>
                <w:rFonts w:ascii="Arial" w:hAnsi="Arial"/>
                <w:sz w:val="22"/>
              </w:rPr>
              <w:t>195,</w:t>
            </w:r>
            <w:r w:rsidR="00D22EC8">
              <w:rPr>
                <w:rFonts w:ascii="Arial" w:hAnsi="Arial"/>
                <w:sz w:val="22"/>
              </w:rPr>
              <w:t>6</w:t>
            </w:r>
            <w:r w:rsidR="00C07096">
              <w:rPr>
                <w:rFonts w:ascii="Arial" w:hAnsi="Arial"/>
                <w:sz w:val="22"/>
              </w:rPr>
              <w:t>80,</w:t>
            </w:r>
            <w:r w:rsidR="00D22EC8">
              <w:rPr>
                <w:rFonts w:ascii="Arial" w:hAnsi="Arial"/>
                <w:sz w:val="22"/>
              </w:rPr>
              <w:t>860</w:t>
            </w:r>
            <w:r w:rsidRPr="00443074">
              <w:rPr>
                <w:rFonts w:ascii="Arial" w:hAnsi="Arial"/>
                <w:sz w:val="22"/>
              </w:rPr>
              <w:t>)</w:t>
            </w:r>
          </w:p>
        </w:tc>
        <w:tc>
          <w:tcPr>
            <w:tcW w:w="2004" w:type="dxa"/>
            <w:vAlign w:val="center"/>
          </w:tcPr>
          <w:p w:rsidR="008069E5" w:rsidRPr="00443074" w:rsidRDefault="004A5A78" w:rsidP="00425AD1">
            <w:pPr>
              <w:widowControl/>
              <w:autoSpaceDE/>
              <w:autoSpaceDN/>
              <w:adjustRightInd/>
              <w:spacing w:before="120" w:after="120"/>
              <w:jc w:val="center"/>
              <w:rPr>
                <w:rFonts w:ascii="Arial" w:hAnsi="Arial"/>
                <w:sz w:val="22"/>
              </w:rPr>
            </w:pPr>
            <w:r>
              <w:rPr>
                <w:rFonts w:ascii="Arial" w:hAnsi="Arial"/>
                <w:sz w:val="22"/>
              </w:rPr>
              <w:t>($</w:t>
            </w:r>
            <w:r w:rsidR="002503BB">
              <w:rPr>
                <w:rFonts w:ascii="Arial" w:hAnsi="Arial"/>
                <w:sz w:val="22"/>
              </w:rPr>
              <w:t>146,150,276</w:t>
            </w:r>
            <w:r>
              <w:rPr>
                <w:rFonts w:ascii="Arial" w:hAnsi="Arial"/>
                <w:sz w:val="22"/>
              </w:rPr>
              <w:t>)</w:t>
            </w:r>
          </w:p>
        </w:tc>
        <w:tc>
          <w:tcPr>
            <w:tcW w:w="1974" w:type="dxa"/>
            <w:vAlign w:val="center"/>
          </w:tcPr>
          <w:p w:rsidR="008069E5" w:rsidRPr="00443074" w:rsidRDefault="004A5A78" w:rsidP="00425AD1">
            <w:pPr>
              <w:widowControl/>
              <w:autoSpaceDE/>
              <w:autoSpaceDN/>
              <w:adjustRightInd/>
              <w:spacing w:before="120" w:after="120"/>
              <w:jc w:val="center"/>
              <w:rPr>
                <w:rFonts w:ascii="Arial" w:hAnsi="Arial"/>
                <w:sz w:val="22"/>
              </w:rPr>
            </w:pPr>
            <w:r>
              <w:rPr>
                <w:rFonts w:ascii="Arial" w:hAnsi="Arial"/>
                <w:sz w:val="22"/>
              </w:rPr>
              <w:t>($</w:t>
            </w:r>
            <w:r w:rsidR="002503BB">
              <w:rPr>
                <w:rFonts w:ascii="Arial" w:hAnsi="Arial"/>
                <w:sz w:val="22"/>
              </w:rPr>
              <w:t>81,18</w:t>
            </w:r>
            <w:r w:rsidR="00C07096">
              <w:rPr>
                <w:rFonts w:ascii="Arial" w:hAnsi="Arial"/>
                <w:sz w:val="22"/>
              </w:rPr>
              <w:t>9</w:t>
            </w:r>
            <w:r w:rsidR="002503BB">
              <w:rPr>
                <w:rFonts w:ascii="Arial" w:hAnsi="Arial"/>
                <w:sz w:val="22"/>
              </w:rPr>
              <w:t>,</w:t>
            </w:r>
            <w:r w:rsidR="00C07096">
              <w:rPr>
                <w:rFonts w:ascii="Arial" w:hAnsi="Arial"/>
                <w:sz w:val="22"/>
              </w:rPr>
              <w:t>7</w:t>
            </w:r>
            <w:r w:rsidR="002503BB">
              <w:rPr>
                <w:rFonts w:ascii="Arial" w:hAnsi="Arial"/>
                <w:sz w:val="22"/>
              </w:rPr>
              <w:t>38</w:t>
            </w:r>
            <w:r>
              <w:rPr>
                <w:rFonts w:ascii="Arial" w:hAnsi="Arial"/>
                <w:sz w:val="22"/>
              </w:rPr>
              <w:t>)</w:t>
            </w:r>
          </w:p>
        </w:tc>
      </w:tr>
    </w:tbl>
    <w:p w:rsidR="00660D27" w:rsidRDefault="00660D27" w:rsidP="0090048F">
      <w:pPr>
        <w:widowControl/>
        <w:numPr>
          <w:ilvl w:val="12"/>
          <w:numId w:val="0"/>
        </w:numPr>
        <w:rPr>
          <w:rFonts w:ascii="Arial" w:hAnsi="Arial" w:cs="Arial"/>
          <w:b/>
          <w:bCs/>
          <w:sz w:val="24"/>
          <w:szCs w:val="24"/>
        </w:rPr>
      </w:pPr>
    </w:p>
    <w:p w:rsidR="0003354E" w:rsidRDefault="0003354E" w:rsidP="0090048F">
      <w:pPr>
        <w:widowControl/>
        <w:numPr>
          <w:ilvl w:val="12"/>
          <w:numId w:val="0"/>
        </w:numPr>
        <w:rPr>
          <w:rFonts w:ascii="Arial" w:hAnsi="Arial" w:cs="Arial"/>
          <w:b/>
          <w:bCs/>
          <w:sz w:val="24"/>
          <w:szCs w:val="24"/>
        </w:rPr>
        <w:sectPr w:rsidR="0003354E" w:rsidSect="0003354E">
          <w:headerReference w:type="default" r:id="rId48"/>
          <w:footerReference w:type="default" r:id="rId49"/>
          <w:type w:val="continuous"/>
          <w:pgSz w:w="15840" w:h="12240" w:orient="landscape"/>
          <w:pgMar w:top="1440" w:right="720" w:bottom="1440" w:left="718" w:header="1440" w:footer="1440" w:gutter="0"/>
          <w:cols w:space="720"/>
          <w:docGrid w:linePitch="272"/>
        </w:sectPr>
      </w:pPr>
    </w:p>
    <w:p w:rsidR="00AB5D0B" w:rsidRPr="00802374" w:rsidRDefault="00A753BD" w:rsidP="0090048F">
      <w:pPr>
        <w:widowControl/>
        <w:numPr>
          <w:ilvl w:val="12"/>
          <w:numId w:val="0"/>
        </w:numPr>
        <w:rPr>
          <w:rFonts w:ascii="Arial" w:hAnsi="Arial" w:cs="Arial"/>
          <w:b/>
          <w:bCs/>
          <w:sz w:val="24"/>
          <w:szCs w:val="24"/>
        </w:rPr>
      </w:pPr>
      <w:r w:rsidRPr="00802374">
        <w:rPr>
          <w:rFonts w:ascii="Arial" w:hAnsi="Arial" w:cs="Arial"/>
          <w:b/>
          <w:bCs/>
          <w:sz w:val="24"/>
          <w:szCs w:val="24"/>
        </w:rPr>
        <w:lastRenderedPageBreak/>
        <w:t>5</w:t>
      </w:r>
      <w:r w:rsidR="003A6DA6" w:rsidRPr="00802374">
        <w:rPr>
          <w:rFonts w:ascii="Arial" w:hAnsi="Arial" w:cs="Arial"/>
          <w:b/>
          <w:bCs/>
          <w:sz w:val="24"/>
          <w:szCs w:val="24"/>
        </w:rPr>
        <w:t>.</w:t>
      </w:r>
      <w:r w:rsidR="00AB5D0B" w:rsidRPr="00802374">
        <w:rPr>
          <w:rFonts w:ascii="Arial" w:hAnsi="Arial" w:cs="Arial"/>
          <w:b/>
          <w:bCs/>
          <w:sz w:val="24"/>
          <w:szCs w:val="24"/>
        </w:rPr>
        <w:tab/>
      </w:r>
      <w:r w:rsidR="001E74C6" w:rsidRPr="00802374">
        <w:rPr>
          <w:rFonts w:ascii="Arial" w:hAnsi="Arial" w:cs="Arial"/>
          <w:b/>
          <w:bCs/>
          <w:sz w:val="24"/>
          <w:szCs w:val="24"/>
        </w:rPr>
        <w:t>D</w:t>
      </w:r>
      <w:r w:rsidR="00021D49" w:rsidRPr="00802374">
        <w:rPr>
          <w:rFonts w:ascii="Arial" w:hAnsi="Arial" w:cs="Arial"/>
          <w:b/>
          <w:bCs/>
          <w:sz w:val="24"/>
          <w:szCs w:val="24"/>
        </w:rPr>
        <w:t>ecision Rationale</w:t>
      </w:r>
      <w:r w:rsidR="001E74C6" w:rsidRPr="00802374">
        <w:rPr>
          <w:rFonts w:ascii="Arial" w:hAnsi="Arial" w:cs="Arial"/>
          <w:b/>
          <w:bCs/>
          <w:sz w:val="24"/>
          <w:szCs w:val="24"/>
        </w:rPr>
        <w:t xml:space="preserve"> </w:t>
      </w:r>
    </w:p>
    <w:p w:rsidR="001E74C6" w:rsidRPr="0093288A" w:rsidRDefault="001E74C6" w:rsidP="00AB5D0B">
      <w:pPr>
        <w:widowControl/>
        <w:numPr>
          <w:ilvl w:val="12"/>
          <w:numId w:val="0"/>
        </w:numPr>
        <w:rPr>
          <w:rFonts w:ascii="Arial" w:hAnsi="Arial" w:cs="Arial"/>
          <w:sz w:val="22"/>
          <w:szCs w:val="22"/>
        </w:rPr>
      </w:pPr>
    </w:p>
    <w:p w:rsidR="0093288A" w:rsidRDefault="00802374" w:rsidP="00AB5D0B">
      <w:pPr>
        <w:widowControl/>
        <w:numPr>
          <w:ilvl w:val="12"/>
          <w:numId w:val="0"/>
        </w:numPr>
        <w:rPr>
          <w:rFonts w:ascii="Arial" w:hAnsi="Arial" w:cs="Arial"/>
          <w:sz w:val="22"/>
          <w:szCs w:val="22"/>
        </w:rPr>
      </w:pPr>
      <w:r>
        <w:rPr>
          <w:rFonts w:ascii="Arial" w:hAnsi="Arial" w:cs="Arial"/>
          <w:sz w:val="22"/>
          <w:szCs w:val="22"/>
        </w:rPr>
        <w:t xml:space="preserve">The decision rationale is based on the main analysis.  The pre-order analysis is provided for informational purposes only.  </w:t>
      </w:r>
      <w:r w:rsidR="0093288A" w:rsidRPr="0093288A">
        <w:rPr>
          <w:rFonts w:ascii="Arial" w:hAnsi="Arial" w:cs="Arial"/>
          <w:sz w:val="22"/>
          <w:szCs w:val="22"/>
        </w:rPr>
        <w:t>Relative to th</w:t>
      </w:r>
      <w:r w:rsidR="0060339C">
        <w:rPr>
          <w:rFonts w:ascii="Arial" w:hAnsi="Arial" w:cs="Arial"/>
          <w:sz w:val="22"/>
          <w:szCs w:val="22"/>
        </w:rPr>
        <w:t>e no-action alternative, option 2</w:t>
      </w:r>
      <w:r w:rsidR="0093288A" w:rsidRPr="0093288A">
        <w:rPr>
          <w:rFonts w:ascii="Arial" w:hAnsi="Arial" w:cs="Arial"/>
          <w:sz w:val="22"/>
          <w:szCs w:val="22"/>
        </w:rPr>
        <w:t xml:space="preserve"> would result in a net cos</w:t>
      </w:r>
      <w:r w:rsidR="00C231E2">
        <w:rPr>
          <w:rFonts w:ascii="Arial" w:hAnsi="Arial" w:cs="Arial"/>
          <w:sz w:val="22"/>
          <w:szCs w:val="22"/>
        </w:rPr>
        <w:t>t estimated as approximately $</w:t>
      </w:r>
      <w:r w:rsidR="00043A0F">
        <w:rPr>
          <w:rFonts w:ascii="Arial" w:hAnsi="Arial" w:cs="Arial"/>
          <w:sz w:val="22"/>
          <w:szCs w:val="22"/>
        </w:rPr>
        <w:t>357,857,528</w:t>
      </w:r>
      <w:r w:rsidR="00A32A94">
        <w:rPr>
          <w:rFonts w:ascii="Arial" w:hAnsi="Arial" w:cs="Arial"/>
          <w:sz w:val="22"/>
          <w:szCs w:val="22"/>
        </w:rPr>
        <w:t xml:space="preserve"> </w:t>
      </w:r>
      <w:r w:rsidR="0093288A" w:rsidRPr="0093288A">
        <w:rPr>
          <w:rFonts w:ascii="Arial" w:hAnsi="Arial" w:cs="Arial"/>
          <w:sz w:val="22"/>
          <w:szCs w:val="22"/>
        </w:rPr>
        <w:t xml:space="preserve">(total present value over a </w:t>
      </w:r>
      <w:r>
        <w:rPr>
          <w:rFonts w:ascii="Arial" w:hAnsi="Arial" w:cs="Arial"/>
          <w:sz w:val="22"/>
          <w:szCs w:val="22"/>
        </w:rPr>
        <w:t>20</w:t>
      </w:r>
      <w:r w:rsidR="0093288A" w:rsidRPr="0093288A">
        <w:rPr>
          <w:rFonts w:ascii="Arial" w:hAnsi="Arial" w:cs="Arial"/>
          <w:sz w:val="22"/>
          <w:szCs w:val="22"/>
        </w:rPr>
        <w:t>-year period), assuming a 7-percent di</w:t>
      </w:r>
      <w:r w:rsidR="00C231E2">
        <w:rPr>
          <w:rFonts w:ascii="Arial" w:hAnsi="Arial" w:cs="Arial"/>
          <w:sz w:val="22"/>
          <w:szCs w:val="22"/>
        </w:rPr>
        <w:t>scount rate, or approximately $</w:t>
      </w:r>
      <w:r w:rsidR="00043A0F">
        <w:rPr>
          <w:rFonts w:ascii="Arial" w:hAnsi="Arial" w:cs="Arial"/>
          <w:sz w:val="22"/>
          <w:szCs w:val="22"/>
        </w:rPr>
        <w:t>488,473,538</w:t>
      </w:r>
      <w:r w:rsidR="0093288A" w:rsidRPr="0093288A">
        <w:rPr>
          <w:rFonts w:ascii="Arial" w:hAnsi="Arial" w:cs="Arial"/>
          <w:sz w:val="22"/>
          <w:szCs w:val="22"/>
        </w:rPr>
        <w:t xml:space="preserve"> assuming a 3-percent discount rate. </w:t>
      </w:r>
      <w:r w:rsidR="0002092B">
        <w:rPr>
          <w:rFonts w:ascii="Arial" w:hAnsi="Arial" w:cs="Arial"/>
          <w:sz w:val="22"/>
          <w:szCs w:val="22"/>
        </w:rPr>
        <w:t xml:space="preserve"> </w:t>
      </w:r>
      <w:r w:rsidR="0060339C">
        <w:rPr>
          <w:rFonts w:ascii="Arial" w:hAnsi="Arial" w:cs="Arial"/>
          <w:sz w:val="22"/>
          <w:szCs w:val="22"/>
        </w:rPr>
        <w:t xml:space="preserve">Option 3 </w:t>
      </w:r>
      <w:r w:rsidR="0060339C" w:rsidRPr="0093288A">
        <w:rPr>
          <w:rFonts w:ascii="Arial" w:hAnsi="Arial" w:cs="Arial"/>
          <w:sz w:val="22"/>
          <w:szCs w:val="22"/>
        </w:rPr>
        <w:t>would result in a net cos</w:t>
      </w:r>
      <w:r w:rsidR="00C231E2">
        <w:rPr>
          <w:rFonts w:ascii="Arial" w:hAnsi="Arial" w:cs="Arial"/>
          <w:sz w:val="22"/>
          <w:szCs w:val="22"/>
        </w:rPr>
        <w:t>t estimated as approximately $</w:t>
      </w:r>
      <w:r w:rsidR="00DE7CD6">
        <w:rPr>
          <w:rFonts w:ascii="Arial" w:hAnsi="Arial" w:cs="Arial"/>
          <w:sz w:val="22"/>
          <w:szCs w:val="22"/>
        </w:rPr>
        <w:t>1,</w:t>
      </w:r>
      <w:r w:rsidR="00043A0F">
        <w:rPr>
          <w:rFonts w:ascii="Arial" w:hAnsi="Arial" w:cs="Arial"/>
          <w:sz w:val="22"/>
          <w:szCs w:val="22"/>
        </w:rPr>
        <w:t>445,580,046</w:t>
      </w:r>
      <w:r w:rsidR="0060339C">
        <w:rPr>
          <w:rFonts w:ascii="Arial" w:hAnsi="Arial" w:cs="Arial"/>
          <w:sz w:val="22"/>
          <w:szCs w:val="22"/>
        </w:rPr>
        <w:t xml:space="preserve"> </w:t>
      </w:r>
      <w:r w:rsidR="0060339C" w:rsidRPr="0093288A">
        <w:rPr>
          <w:rFonts w:ascii="Arial" w:hAnsi="Arial" w:cs="Arial"/>
          <w:sz w:val="22"/>
          <w:szCs w:val="22"/>
        </w:rPr>
        <w:t xml:space="preserve">(total present value over a </w:t>
      </w:r>
      <w:r w:rsidR="0060339C">
        <w:rPr>
          <w:rFonts w:ascii="Arial" w:hAnsi="Arial" w:cs="Arial"/>
          <w:sz w:val="22"/>
          <w:szCs w:val="22"/>
        </w:rPr>
        <w:t>20</w:t>
      </w:r>
      <w:r w:rsidR="0060339C" w:rsidRPr="0093288A">
        <w:rPr>
          <w:rFonts w:ascii="Arial" w:hAnsi="Arial" w:cs="Arial"/>
          <w:sz w:val="22"/>
          <w:szCs w:val="22"/>
        </w:rPr>
        <w:t>-year period), assuming a 7-percent di</w:t>
      </w:r>
      <w:r w:rsidR="00C231E2">
        <w:rPr>
          <w:rFonts w:ascii="Arial" w:hAnsi="Arial" w:cs="Arial"/>
          <w:sz w:val="22"/>
          <w:szCs w:val="22"/>
        </w:rPr>
        <w:t>scount rate, or approximately $</w:t>
      </w:r>
      <w:r w:rsidR="00DE7CD6">
        <w:rPr>
          <w:rFonts w:ascii="Arial" w:hAnsi="Arial" w:cs="Arial"/>
          <w:sz w:val="22"/>
          <w:szCs w:val="22"/>
        </w:rPr>
        <w:t>1,</w:t>
      </w:r>
      <w:r w:rsidR="00043A0F">
        <w:rPr>
          <w:rFonts w:ascii="Arial" w:hAnsi="Arial" w:cs="Arial"/>
          <w:sz w:val="22"/>
          <w:szCs w:val="22"/>
        </w:rPr>
        <w:t>936,568,404</w:t>
      </w:r>
      <w:r w:rsidR="0060339C" w:rsidRPr="0093288A">
        <w:rPr>
          <w:rFonts w:ascii="Arial" w:hAnsi="Arial" w:cs="Arial"/>
          <w:sz w:val="22"/>
          <w:szCs w:val="22"/>
        </w:rPr>
        <w:t xml:space="preserve"> assuming a 3-percent discount rate</w:t>
      </w:r>
      <w:r w:rsidR="0060339C">
        <w:rPr>
          <w:rFonts w:ascii="Arial" w:hAnsi="Arial" w:cs="Arial"/>
          <w:sz w:val="22"/>
          <w:szCs w:val="22"/>
        </w:rPr>
        <w:t xml:space="preserve">. </w:t>
      </w:r>
      <w:r w:rsidR="0093288A" w:rsidRPr="0093288A">
        <w:rPr>
          <w:rFonts w:ascii="Arial" w:hAnsi="Arial" w:cs="Arial"/>
          <w:sz w:val="22"/>
          <w:szCs w:val="22"/>
        </w:rPr>
        <w:t xml:space="preserve"> </w:t>
      </w:r>
      <w:r w:rsidR="00B61CAB">
        <w:rPr>
          <w:rFonts w:ascii="Arial" w:hAnsi="Arial" w:cs="Arial"/>
          <w:sz w:val="22"/>
          <w:szCs w:val="22"/>
        </w:rPr>
        <w:t xml:space="preserve">Option 4 </w:t>
      </w:r>
      <w:r w:rsidR="00B61CAB" w:rsidRPr="0093288A">
        <w:rPr>
          <w:rFonts w:ascii="Arial" w:hAnsi="Arial" w:cs="Arial"/>
          <w:sz w:val="22"/>
          <w:szCs w:val="22"/>
        </w:rPr>
        <w:t>would result in a net cos</w:t>
      </w:r>
      <w:r w:rsidR="00B61CAB">
        <w:rPr>
          <w:rFonts w:ascii="Arial" w:hAnsi="Arial" w:cs="Arial"/>
          <w:sz w:val="22"/>
          <w:szCs w:val="22"/>
        </w:rPr>
        <w:t>t estimated as approximately $</w:t>
      </w:r>
      <w:r w:rsidR="00B37422">
        <w:rPr>
          <w:rFonts w:ascii="Arial" w:hAnsi="Arial" w:cs="Arial"/>
          <w:sz w:val="22"/>
          <w:szCs w:val="22"/>
        </w:rPr>
        <w:t>1,794,500</w:t>
      </w:r>
      <w:r w:rsidR="00B61CAB">
        <w:rPr>
          <w:rFonts w:ascii="Arial" w:hAnsi="Arial" w:cs="Arial"/>
          <w:sz w:val="22"/>
          <w:szCs w:val="22"/>
        </w:rPr>
        <w:t xml:space="preserve"> </w:t>
      </w:r>
      <w:r w:rsidR="00B61CAB" w:rsidRPr="0093288A">
        <w:rPr>
          <w:rFonts w:ascii="Arial" w:hAnsi="Arial" w:cs="Arial"/>
          <w:sz w:val="22"/>
          <w:szCs w:val="22"/>
        </w:rPr>
        <w:t xml:space="preserve">(total present value over a </w:t>
      </w:r>
      <w:r w:rsidR="00B61CAB">
        <w:rPr>
          <w:rFonts w:ascii="Arial" w:hAnsi="Arial" w:cs="Arial"/>
          <w:sz w:val="22"/>
          <w:szCs w:val="22"/>
        </w:rPr>
        <w:t>20</w:t>
      </w:r>
      <w:r w:rsidR="00B61CAB" w:rsidRPr="0093288A">
        <w:rPr>
          <w:rFonts w:ascii="Arial" w:hAnsi="Arial" w:cs="Arial"/>
          <w:sz w:val="22"/>
          <w:szCs w:val="22"/>
        </w:rPr>
        <w:t>-year period), assuming a 7-percent di</w:t>
      </w:r>
      <w:r w:rsidR="00B61CAB">
        <w:rPr>
          <w:rFonts w:ascii="Arial" w:hAnsi="Arial" w:cs="Arial"/>
          <w:sz w:val="22"/>
          <w:szCs w:val="22"/>
        </w:rPr>
        <w:t>scount rate, or approximately $</w:t>
      </w:r>
      <w:r w:rsidR="00B37422">
        <w:rPr>
          <w:rFonts w:ascii="Arial" w:hAnsi="Arial" w:cs="Arial"/>
          <w:sz w:val="22"/>
          <w:szCs w:val="22"/>
        </w:rPr>
        <w:t>1,794,500</w:t>
      </w:r>
      <w:r w:rsidR="00B61CAB" w:rsidRPr="0093288A">
        <w:rPr>
          <w:rFonts w:ascii="Arial" w:hAnsi="Arial" w:cs="Arial"/>
          <w:sz w:val="22"/>
          <w:szCs w:val="22"/>
        </w:rPr>
        <w:t xml:space="preserve"> assuming a 3-percent discount rate</w:t>
      </w:r>
      <w:r w:rsidR="00B61CAB">
        <w:rPr>
          <w:rFonts w:ascii="Arial" w:hAnsi="Arial" w:cs="Arial"/>
          <w:sz w:val="22"/>
          <w:szCs w:val="22"/>
        </w:rPr>
        <w:t xml:space="preserve">.  </w:t>
      </w:r>
      <w:r w:rsidR="0093288A" w:rsidRPr="0093288A">
        <w:rPr>
          <w:rFonts w:ascii="Arial" w:hAnsi="Arial" w:cs="Arial"/>
          <w:sz w:val="22"/>
          <w:szCs w:val="22"/>
        </w:rPr>
        <w:t>Offsetting the net cost, the NRC believes that options 2 and 3 would result in s</w:t>
      </w:r>
      <w:r w:rsidR="00FB28A5">
        <w:rPr>
          <w:rFonts w:ascii="Arial" w:hAnsi="Arial" w:cs="Arial"/>
          <w:sz w:val="22"/>
          <w:szCs w:val="22"/>
        </w:rPr>
        <w:t>ubstantial non</w:t>
      </w:r>
      <w:r w:rsidR="00021D49">
        <w:rPr>
          <w:rFonts w:ascii="Arial" w:hAnsi="Arial" w:cs="Arial"/>
          <w:sz w:val="22"/>
          <w:szCs w:val="22"/>
        </w:rPr>
        <w:t>quantified benefits</w:t>
      </w:r>
      <w:r w:rsidR="0093288A" w:rsidRPr="0093288A">
        <w:rPr>
          <w:rFonts w:ascii="Arial" w:hAnsi="Arial" w:cs="Arial"/>
          <w:sz w:val="22"/>
          <w:szCs w:val="22"/>
        </w:rPr>
        <w:t xml:space="preserve"> related to safety and security</w:t>
      </w:r>
      <w:r w:rsidR="0046087D">
        <w:rPr>
          <w:rFonts w:ascii="Arial" w:hAnsi="Arial" w:cs="Arial"/>
          <w:sz w:val="22"/>
          <w:szCs w:val="22"/>
        </w:rPr>
        <w:t>.  Option 4 would result in fewer nonquantified benefits related to safety and security as it would not address some of the issues identified with the orders</w:t>
      </w:r>
      <w:r w:rsidR="009F783C">
        <w:rPr>
          <w:rFonts w:ascii="Arial" w:hAnsi="Arial" w:cs="Arial"/>
          <w:sz w:val="22"/>
          <w:szCs w:val="22"/>
        </w:rPr>
        <w:t xml:space="preserve"> and the recommendations on byproduct material security</w:t>
      </w:r>
      <w:r w:rsidR="0093288A" w:rsidRPr="0093288A">
        <w:rPr>
          <w:rFonts w:ascii="Arial" w:hAnsi="Arial" w:cs="Arial"/>
          <w:sz w:val="22"/>
          <w:szCs w:val="22"/>
        </w:rPr>
        <w:t xml:space="preserve">.  </w:t>
      </w:r>
      <w:r w:rsidR="00B37422">
        <w:rPr>
          <w:rFonts w:ascii="Arial" w:hAnsi="Arial" w:cs="Arial"/>
          <w:sz w:val="22"/>
          <w:szCs w:val="22"/>
        </w:rPr>
        <w:t xml:space="preserve">Most of the costs associated with option 4 have already occurred and are therefore considered sunk costs.  </w:t>
      </w:r>
      <w:r w:rsidR="0093288A" w:rsidRPr="0093288A">
        <w:rPr>
          <w:rFonts w:ascii="Arial" w:hAnsi="Arial" w:cs="Arial"/>
          <w:sz w:val="22"/>
          <w:szCs w:val="22"/>
        </w:rPr>
        <w:t>Options 2</w:t>
      </w:r>
      <w:r w:rsidR="0046087D">
        <w:rPr>
          <w:rFonts w:ascii="Arial" w:hAnsi="Arial" w:cs="Arial"/>
          <w:sz w:val="22"/>
          <w:szCs w:val="22"/>
        </w:rPr>
        <w:t>, 3,</w:t>
      </w:r>
      <w:r w:rsidR="0093288A" w:rsidRPr="0093288A">
        <w:rPr>
          <w:rFonts w:ascii="Arial" w:hAnsi="Arial" w:cs="Arial"/>
          <w:sz w:val="22"/>
          <w:szCs w:val="22"/>
        </w:rPr>
        <w:t xml:space="preserve"> and </w:t>
      </w:r>
      <w:r w:rsidR="0046087D">
        <w:rPr>
          <w:rFonts w:ascii="Arial" w:hAnsi="Arial" w:cs="Arial"/>
          <w:sz w:val="22"/>
          <w:szCs w:val="22"/>
        </w:rPr>
        <w:t>4</w:t>
      </w:r>
      <w:r w:rsidR="0093288A" w:rsidRPr="0093288A">
        <w:rPr>
          <w:rFonts w:ascii="Arial" w:hAnsi="Arial" w:cs="Arial"/>
          <w:sz w:val="22"/>
          <w:szCs w:val="22"/>
        </w:rPr>
        <w:t xml:space="preserve"> would also result in enhanced reg</w:t>
      </w:r>
      <w:r w:rsidR="00021D49">
        <w:rPr>
          <w:rFonts w:ascii="Arial" w:hAnsi="Arial" w:cs="Arial"/>
          <w:sz w:val="22"/>
          <w:szCs w:val="22"/>
        </w:rPr>
        <w:t>ulatory efficiency and effective</w:t>
      </w:r>
      <w:r w:rsidR="0093288A" w:rsidRPr="0093288A">
        <w:rPr>
          <w:rFonts w:ascii="Arial" w:hAnsi="Arial" w:cs="Arial"/>
          <w:sz w:val="22"/>
          <w:szCs w:val="22"/>
        </w:rPr>
        <w:t xml:space="preserve">ness and provide for public involvement.  </w:t>
      </w:r>
      <w:r>
        <w:rPr>
          <w:rFonts w:ascii="Arial" w:hAnsi="Arial" w:cs="Arial"/>
          <w:sz w:val="22"/>
          <w:szCs w:val="22"/>
        </w:rPr>
        <w:t xml:space="preserve">Although significant costs are incurred as a result of the rule, the qualitative benefits associated with the rule outweigh its cost.  </w:t>
      </w:r>
      <w:r w:rsidR="00977A52">
        <w:rPr>
          <w:rFonts w:ascii="Arial" w:hAnsi="Arial" w:cs="Arial"/>
          <w:sz w:val="22"/>
          <w:szCs w:val="22"/>
        </w:rPr>
        <w:t xml:space="preserve">The NRC selected Option 2 as it </w:t>
      </w:r>
      <w:r w:rsidR="00361DDA">
        <w:rPr>
          <w:rFonts w:ascii="Arial" w:hAnsi="Arial" w:cs="Arial"/>
          <w:sz w:val="22"/>
          <w:szCs w:val="22"/>
        </w:rPr>
        <w:t>addresses the lessons-learned from implementing the orders</w:t>
      </w:r>
      <w:r w:rsidR="009F783C">
        <w:rPr>
          <w:rFonts w:ascii="Arial" w:hAnsi="Arial" w:cs="Arial"/>
          <w:sz w:val="22"/>
          <w:szCs w:val="22"/>
        </w:rPr>
        <w:t xml:space="preserve"> and better addresses the various security-related recommendations</w:t>
      </w:r>
      <w:r w:rsidR="008746A5">
        <w:rPr>
          <w:rFonts w:ascii="Arial" w:hAnsi="Arial" w:cs="Arial"/>
          <w:sz w:val="22"/>
          <w:szCs w:val="22"/>
        </w:rPr>
        <w:t xml:space="preserve"> from the In</w:t>
      </w:r>
      <w:r w:rsidR="00AC7E11">
        <w:rPr>
          <w:rFonts w:ascii="Arial" w:hAnsi="Arial" w:cs="Arial"/>
          <w:sz w:val="22"/>
          <w:szCs w:val="22"/>
        </w:rPr>
        <w:t>d</w:t>
      </w:r>
      <w:r w:rsidR="008746A5">
        <w:rPr>
          <w:rFonts w:ascii="Arial" w:hAnsi="Arial" w:cs="Arial"/>
          <w:sz w:val="22"/>
          <w:szCs w:val="22"/>
        </w:rPr>
        <w:t xml:space="preserve">ependent </w:t>
      </w:r>
      <w:r w:rsidR="00AC7E11">
        <w:rPr>
          <w:rFonts w:ascii="Arial" w:hAnsi="Arial" w:cs="Arial"/>
          <w:sz w:val="22"/>
          <w:szCs w:val="22"/>
        </w:rPr>
        <w:t xml:space="preserve">External </w:t>
      </w:r>
      <w:r w:rsidR="008746A5">
        <w:rPr>
          <w:rFonts w:ascii="Arial" w:hAnsi="Arial" w:cs="Arial"/>
          <w:sz w:val="22"/>
          <w:szCs w:val="22"/>
        </w:rPr>
        <w:t xml:space="preserve">Review Panel and the Materials </w:t>
      </w:r>
      <w:r w:rsidR="00AC7E11">
        <w:rPr>
          <w:rFonts w:ascii="Arial" w:hAnsi="Arial" w:cs="Arial"/>
          <w:sz w:val="22"/>
          <w:szCs w:val="22"/>
        </w:rPr>
        <w:t xml:space="preserve">Program </w:t>
      </w:r>
      <w:r w:rsidR="008746A5">
        <w:rPr>
          <w:rFonts w:ascii="Arial" w:hAnsi="Arial" w:cs="Arial"/>
          <w:sz w:val="22"/>
          <w:szCs w:val="22"/>
        </w:rPr>
        <w:t>Working Group</w:t>
      </w:r>
      <w:r w:rsidR="00361DDA">
        <w:rPr>
          <w:rFonts w:ascii="Arial" w:hAnsi="Arial" w:cs="Arial"/>
          <w:sz w:val="22"/>
          <w:szCs w:val="22"/>
        </w:rPr>
        <w:t>.  Option 3 would impose unnecessary burden on licensees that are authorized to possess the material but might not actually possess the material and on licensees that don’t aggregate the material into a category 1 or category 2 quantity.</w:t>
      </w:r>
    </w:p>
    <w:p w:rsidR="007670A5" w:rsidRDefault="007670A5" w:rsidP="00AB5D0B">
      <w:pPr>
        <w:widowControl/>
        <w:numPr>
          <w:ilvl w:val="12"/>
          <w:numId w:val="0"/>
        </w:numPr>
        <w:rPr>
          <w:rFonts w:ascii="Arial" w:hAnsi="Arial" w:cs="Arial"/>
          <w:sz w:val="22"/>
          <w:szCs w:val="22"/>
        </w:rPr>
      </w:pPr>
    </w:p>
    <w:p w:rsidR="00C21FA6" w:rsidRDefault="00691F95" w:rsidP="00AB5D0B">
      <w:pPr>
        <w:widowControl/>
        <w:numPr>
          <w:ilvl w:val="12"/>
          <w:numId w:val="0"/>
        </w:numPr>
        <w:rPr>
          <w:rFonts w:ascii="Arial" w:hAnsi="Arial" w:cs="Arial"/>
          <w:sz w:val="22"/>
          <w:szCs w:val="22"/>
        </w:rPr>
      </w:pPr>
      <w:r>
        <w:rPr>
          <w:rFonts w:ascii="Arial" w:hAnsi="Arial" w:cs="Arial"/>
          <w:sz w:val="22"/>
          <w:szCs w:val="22"/>
        </w:rPr>
        <w:t>The average for</w:t>
      </w:r>
      <w:r w:rsidR="00C21FA6">
        <w:rPr>
          <w:rFonts w:ascii="Arial" w:hAnsi="Arial" w:cs="Arial"/>
          <w:sz w:val="22"/>
          <w:szCs w:val="22"/>
        </w:rPr>
        <w:t xml:space="preserve"> licensee</w:t>
      </w:r>
      <w:r>
        <w:rPr>
          <w:rFonts w:ascii="Arial" w:hAnsi="Arial" w:cs="Arial"/>
          <w:sz w:val="22"/>
          <w:szCs w:val="22"/>
        </w:rPr>
        <w:t>s</w:t>
      </w:r>
      <w:r w:rsidR="00C21FA6">
        <w:rPr>
          <w:rFonts w:ascii="Arial" w:hAnsi="Arial" w:cs="Arial"/>
          <w:sz w:val="22"/>
          <w:szCs w:val="22"/>
        </w:rPr>
        <w:t xml:space="preserve"> </w:t>
      </w:r>
      <w:r w:rsidR="008205D1">
        <w:rPr>
          <w:rFonts w:ascii="Arial" w:hAnsi="Arial" w:cs="Arial"/>
          <w:sz w:val="22"/>
          <w:szCs w:val="22"/>
        </w:rPr>
        <w:t xml:space="preserve">(the total cost divided by 1400 licensees) </w:t>
      </w:r>
      <w:r>
        <w:rPr>
          <w:rFonts w:ascii="Arial" w:hAnsi="Arial" w:cs="Arial"/>
          <w:sz w:val="22"/>
          <w:szCs w:val="22"/>
        </w:rPr>
        <w:t>is</w:t>
      </w:r>
      <w:r w:rsidR="00C21FA6">
        <w:rPr>
          <w:rFonts w:ascii="Arial" w:hAnsi="Arial" w:cs="Arial"/>
          <w:sz w:val="22"/>
          <w:szCs w:val="22"/>
        </w:rPr>
        <w:t xml:space="preserve"> a one-time cost of approximately $</w:t>
      </w:r>
      <w:r w:rsidR="00DE7CD6">
        <w:rPr>
          <w:rFonts w:ascii="Arial" w:hAnsi="Arial" w:cs="Arial"/>
          <w:sz w:val="22"/>
          <w:szCs w:val="22"/>
        </w:rPr>
        <w:t>23,375</w:t>
      </w:r>
      <w:r w:rsidR="00C21FA6">
        <w:rPr>
          <w:rFonts w:ascii="Arial" w:hAnsi="Arial" w:cs="Arial"/>
          <w:sz w:val="22"/>
          <w:szCs w:val="22"/>
        </w:rPr>
        <w:t xml:space="preserve"> and an annual cost of approximately $</w:t>
      </w:r>
      <w:r w:rsidR="00DE7CD6">
        <w:rPr>
          <w:rFonts w:ascii="Arial" w:hAnsi="Arial" w:cs="Arial"/>
          <w:sz w:val="22"/>
          <w:szCs w:val="22"/>
        </w:rPr>
        <w:t>21,</w:t>
      </w:r>
      <w:r w:rsidR="00043A0F">
        <w:rPr>
          <w:rFonts w:ascii="Arial" w:hAnsi="Arial" w:cs="Arial"/>
          <w:sz w:val="22"/>
          <w:szCs w:val="22"/>
        </w:rPr>
        <w:t>736</w:t>
      </w:r>
      <w:r w:rsidR="00C21FA6">
        <w:rPr>
          <w:rFonts w:ascii="Arial" w:hAnsi="Arial" w:cs="Arial"/>
          <w:sz w:val="22"/>
          <w:szCs w:val="22"/>
        </w:rPr>
        <w:t xml:space="preserve"> to fully implement the </w:t>
      </w:r>
      <w:r w:rsidR="003F02CD">
        <w:rPr>
          <w:rFonts w:ascii="Arial" w:hAnsi="Arial" w:cs="Arial"/>
          <w:sz w:val="22"/>
          <w:szCs w:val="22"/>
        </w:rPr>
        <w:t>final</w:t>
      </w:r>
      <w:r w:rsidR="00C21FA6">
        <w:rPr>
          <w:rFonts w:ascii="Arial" w:hAnsi="Arial" w:cs="Arial"/>
          <w:sz w:val="22"/>
          <w:szCs w:val="22"/>
        </w:rPr>
        <w:t xml:space="preserve"> rule.  </w:t>
      </w:r>
      <w:r w:rsidR="008205D1">
        <w:rPr>
          <w:rFonts w:ascii="Arial" w:hAnsi="Arial" w:cs="Arial"/>
          <w:sz w:val="22"/>
          <w:szCs w:val="22"/>
        </w:rPr>
        <w:t>The NRC acknowledges that for some licensees the cost will be much higher and for some</w:t>
      </w:r>
      <w:r w:rsidR="003D1D31">
        <w:rPr>
          <w:rFonts w:ascii="Arial" w:hAnsi="Arial" w:cs="Arial"/>
          <w:sz w:val="22"/>
          <w:szCs w:val="22"/>
        </w:rPr>
        <w:t xml:space="preserve"> the costs will be</w:t>
      </w:r>
      <w:r w:rsidR="008205D1">
        <w:rPr>
          <w:rFonts w:ascii="Arial" w:hAnsi="Arial" w:cs="Arial"/>
          <w:sz w:val="22"/>
          <w:szCs w:val="22"/>
        </w:rPr>
        <w:t xml:space="preserve"> lower than the average.  Costs for a specific licensee depends on the number of individuals that are granted unescorted access, the number of procedures that must be developed, the actual security measures that are used to meet the requirements, and the extent of the training.  </w:t>
      </w:r>
      <w:r w:rsidR="003D1D31">
        <w:rPr>
          <w:rFonts w:ascii="Arial" w:hAnsi="Arial" w:cs="Arial"/>
          <w:sz w:val="22"/>
          <w:szCs w:val="22"/>
        </w:rPr>
        <w:t>The actual costs also depend on the number of sources possessed by a licensee and the location of the sources relative to oth</w:t>
      </w:r>
      <w:r w:rsidR="00D95EA6">
        <w:rPr>
          <w:rFonts w:ascii="Arial" w:hAnsi="Arial" w:cs="Arial"/>
          <w:sz w:val="22"/>
          <w:szCs w:val="22"/>
        </w:rPr>
        <w:t>e</w:t>
      </w:r>
      <w:r w:rsidR="003D1D31">
        <w:rPr>
          <w:rFonts w:ascii="Arial" w:hAnsi="Arial" w:cs="Arial"/>
          <w:sz w:val="22"/>
          <w:szCs w:val="22"/>
        </w:rPr>
        <w:t xml:space="preserve">r sources.  </w:t>
      </w:r>
      <w:r w:rsidR="008205D1">
        <w:rPr>
          <w:rFonts w:ascii="Arial" w:hAnsi="Arial" w:cs="Arial"/>
          <w:sz w:val="22"/>
          <w:szCs w:val="22"/>
        </w:rPr>
        <w:t xml:space="preserve">The average value does not include the costs that have already been expended to meet the orders.  </w:t>
      </w:r>
      <w:r w:rsidR="00C21FA6">
        <w:rPr>
          <w:rFonts w:ascii="Arial" w:hAnsi="Arial" w:cs="Arial"/>
          <w:sz w:val="22"/>
          <w:szCs w:val="22"/>
        </w:rPr>
        <w:t xml:space="preserve">Much of </w:t>
      </w:r>
      <w:r w:rsidR="008205D1">
        <w:rPr>
          <w:rFonts w:ascii="Arial" w:hAnsi="Arial" w:cs="Arial"/>
          <w:sz w:val="22"/>
          <w:szCs w:val="22"/>
        </w:rPr>
        <w:t xml:space="preserve">the </w:t>
      </w:r>
      <w:r w:rsidR="00C21FA6">
        <w:rPr>
          <w:rFonts w:ascii="Arial" w:hAnsi="Arial" w:cs="Arial"/>
          <w:sz w:val="22"/>
          <w:szCs w:val="22"/>
        </w:rPr>
        <w:t>cost would result from the requirements to have procedures</w:t>
      </w:r>
      <w:r w:rsidR="00361DDA">
        <w:rPr>
          <w:rFonts w:ascii="Arial" w:hAnsi="Arial" w:cs="Arial"/>
          <w:sz w:val="22"/>
          <w:szCs w:val="22"/>
        </w:rPr>
        <w:t xml:space="preserve"> and</w:t>
      </w:r>
      <w:r w:rsidR="00C21FA6">
        <w:rPr>
          <w:rFonts w:ascii="Arial" w:hAnsi="Arial" w:cs="Arial"/>
          <w:sz w:val="22"/>
          <w:szCs w:val="22"/>
        </w:rPr>
        <w:t xml:space="preserve"> conduct training</w:t>
      </w:r>
      <w:r w:rsidR="00361DDA">
        <w:rPr>
          <w:rFonts w:ascii="Arial" w:hAnsi="Arial" w:cs="Arial"/>
          <w:sz w:val="22"/>
          <w:szCs w:val="22"/>
        </w:rPr>
        <w:t xml:space="preserve">.  </w:t>
      </w:r>
      <w:r w:rsidR="00C21FA6">
        <w:rPr>
          <w:rFonts w:ascii="Arial" w:hAnsi="Arial" w:cs="Arial"/>
          <w:sz w:val="22"/>
          <w:szCs w:val="22"/>
        </w:rPr>
        <w:t>Although not required by the various orders, many licensees would have developed procedures and conducted training and may only require minor revisions; therefore</w:t>
      </w:r>
      <w:r w:rsidR="00FB28A5">
        <w:rPr>
          <w:rFonts w:ascii="Arial" w:hAnsi="Arial" w:cs="Arial"/>
          <w:sz w:val="22"/>
          <w:szCs w:val="22"/>
        </w:rPr>
        <w:t>,</w:t>
      </w:r>
      <w:r w:rsidR="00C21FA6">
        <w:rPr>
          <w:rFonts w:ascii="Arial" w:hAnsi="Arial" w:cs="Arial"/>
          <w:sz w:val="22"/>
          <w:szCs w:val="22"/>
        </w:rPr>
        <w:t xml:space="preserve"> the actual cost may be lower.  </w:t>
      </w:r>
      <w:r w:rsidR="00361DDA">
        <w:rPr>
          <w:rFonts w:ascii="Arial" w:hAnsi="Arial" w:cs="Arial"/>
          <w:sz w:val="22"/>
          <w:szCs w:val="22"/>
        </w:rPr>
        <w:t>A</w:t>
      </w:r>
      <w:r w:rsidR="00C24D9D">
        <w:rPr>
          <w:rFonts w:ascii="Arial" w:hAnsi="Arial" w:cs="Arial"/>
          <w:sz w:val="22"/>
          <w:szCs w:val="22"/>
        </w:rPr>
        <w:t>dditional</w:t>
      </w:r>
      <w:r w:rsidR="00C21FA6">
        <w:rPr>
          <w:rFonts w:ascii="Arial" w:hAnsi="Arial" w:cs="Arial"/>
          <w:sz w:val="22"/>
          <w:szCs w:val="22"/>
        </w:rPr>
        <w:t xml:space="preserve"> large cost</w:t>
      </w:r>
      <w:r w:rsidR="00361DDA">
        <w:rPr>
          <w:rFonts w:ascii="Arial" w:hAnsi="Arial" w:cs="Arial"/>
          <w:sz w:val="22"/>
          <w:szCs w:val="22"/>
        </w:rPr>
        <w:t>s are</w:t>
      </w:r>
      <w:r w:rsidR="00C21FA6">
        <w:rPr>
          <w:rFonts w:ascii="Arial" w:hAnsi="Arial" w:cs="Arial"/>
          <w:sz w:val="22"/>
          <w:szCs w:val="22"/>
        </w:rPr>
        <w:t xml:space="preserve"> </w:t>
      </w:r>
      <w:r w:rsidR="00361DDA">
        <w:rPr>
          <w:rFonts w:ascii="Arial" w:hAnsi="Arial" w:cs="Arial"/>
          <w:sz w:val="22"/>
          <w:szCs w:val="22"/>
        </w:rPr>
        <w:t>the</w:t>
      </w:r>
      <w:r w:rsidR="00C21FA6">
        <w:rPr>
          <w:rFonts w:ascii="Arial" w:hAnsi="Arial" w:cs="Arial"/>
          <w:sz w:val="22"/>
          <w:szCs w:val="22"/>
        </w:rPr>
        <w:t xml:space="preserve"> </w:t>
      </w:r>
      <w:r w:rsidR="00C24D9D">
        <w:rPr>
          <w:rFonts w:ascii="Arial" w:hAnsi="Arial" w:cs="Arial"/>
          <w:sz w:val="22"/>
          <w:szCs w:val="22"/>
        </w:rPr>
        <w:t>annual program review</w:t>
      </w:r>
      <w:r w:rsidR="00361DDA">
        <w:rPr>
          <w:rFonts w:ascii="Arial" w:hAnsi="Arial" w:cs="Arial"/>
          <w:sz w:val="22"/>
          <w:szCs w:val="22"/>
        </w:rPr>
        <w:t xml:space="preserve"> and the maintenance and testing of the security-related equipment.  </w:t>
      </w:r>
      <w:r w:rsidR="00C24D9D">
        <w:rPr>
          <w:rFonts w:ascii="Arial" w:hAnsi="Arial" w:cs="Arial"/>
          <w:sz w:val="22"/>
          <w:szCs w:val="22"/>
        </w:rPr>
        <w:t>The program review is important for licensees to review the effectiveness of the program and to ensure that requirements are being implemented.</w:t>
      </w:r>
      <w:r w:rsidR="00361DDA">
        <w:rPr>
          <w:rFonts w:ascii="Arial" w:hAnsi="Arial" w:cs="Arial"/>
          <w:sz w:val="22"/>
          <w:szCs w:val="22"/>
        </w:rPr>
        <w:t xml:space="preserve">  Maintenance and testing is essential to assure that the equipment is operational and available when needed.</w:t>
      </w:r>
    </w:p>
    <w:p w:rsidR="00C21FA6" w:rsidRDefault="00C21FA6" w:rsidP="00AB5D0B">
      <w:pPr>
        <w:widowControl/>
        <w:numPr>
          <w:ilvl w:val="12"/>
          <w:numId w:val="0"/>
        </w:numPr>
        <w:rPr>
          <w:rFonts w:ascii="Arial" w:hAnsi="Arial" w:cs="Arial"/>
          <w:sz w:val="22"/>
          <w:szCs w:val="22"/>
        </w:rPr>
      </w:pPr>
    </w:p>
    <w:p w:rsidR="0063238E" w:rsidRDefault="007670A5" w:rsidP="00AB5D0B">
      <w:pPr>
        <w:widowControl/>
        <w:numPr>
          <w:ilvl w:val="12"/>
          <w:numId w:val="0"/>
        </w:numPr>
        <w:rPr>
          <w:rFonts w:ascii="Arial" w:hAnsi="Arial" w:cs="Arial"/>
          <w:sz w:val="22"/>
          <w:szCs w:val="22"/>
        </w:rPr>
        <w:sectPr w:rsidR="0063238E" w:rsidSect="00F5307F">
          <w:headerReference w:type="default" r:id="rId50"/>
          <w:footerReference w:type="default" r:id="rId51"/>
          <w:pgSz w:w="12240" w:h="15840"/>
          <w:pgMar w:top="1440" w:right="1440" w:bottom="1440" w:left="1440" w:header="1440" w:footer="1440" w:gutter="0"/>
          <w:cols w:space="720"/>
        </w:sectPr>
      </w:pPr>
      <w:r>
        <w:rPr>
          <w:rFonts w:ascii="Arial" w:hAnsi="Arial" w:cs="Arial"/>
          <w:sz w:val="22"/>
          <w:szCs w:val="22"/>
        </w:rPr>
        <w:t xml:space="preserve">As noted earlier, some of the licensees that </w:t>
      </w:r>
      <w:r w:rsidR="00EC2D34">
        <w:rPr>
          <w:rFonts w:ascii="Arial" w:hAnsi="Arial" w:cs="Arial"/>
          <w:sz w:val="22"/>
          <w:szCs w:val="22"/>
        </w:rPr>
        <w:t>will</w:t>
      </w:r>
      <w:r>
        <w:rPr>
          <w:rFonts w:ascii="Arial" w:hAnsi="Arial" w:cs="Arial"/>
          <w:sz w:val="22"/>
          <w:szCs w:val="22"/>
        </w:rPr>
        <w:t xml:space="preserve"> be impacted by the rule are small businesses.  The rule impose</w:t>
      </w:r>
      <w:r w:rsidR="00EC2D34">
        <w:rPr>
          <w:rFonts w:ascii="Arial" w:hAnsi="Arial" w:cs="Arial"/>
          <w:sz w:val="22"/>
          <w:szCs w:val="22"/>
        </w:rPr>
        <w:t>s</w:t>
      </w:r>
      <w:r>
        <w:rPr>
          <w:rFonts w:ascii="Arial" w:hAnsi="Arial" w:cs="Arial"/>
          <w:sz w:val="22"/>
          <w:szCs w:val="22"/>
        </w:rPr>
        <w:t xml:space="preserve"> the minimum requirements that the NRC believes is necessary to adequately protect the public health and safety and the common defense and security.  Therefore, the NRC c</w:t>
      </w:r>
      <w:r w:rsidR="00EC2D34">
        <w:rPr>
          <w:rFonts w:ascii="Arial" w:hAnsi="Arial" w:cs="Arial"/>
          <w:sz w:val="22"/>
          <w:szCs w:val="22"/>
        </w:rPr>
        <w:t>an</w:t>
      </w:r>
      <w:r>
        <w:rPr>
          <w:rFonts w:ascii="Arial" w:hAnsi="Arial" w:cs="Arial"/>
          <w:sz w:val="22"/>
          <w:szCs w:val="22"/>
        </w:rPr>
        <w:t>not grant relief to small entities to allow them to implement less effective measures.  The rule provide</w:t>
      </w:r>
      <w:r w:rsidR="00EC2D34">
        <w:rPr>
          <w:rFonts w:ascii="Arial" w:hAnsi="Arial" w:cs="Arial"/>
          <w:sz w:val="22"/>
          <w:szCs w:val="22"/>
        </w:rPr>
        <w:t>s</w:t>
      </w:r>
      <w:r>
        <w:rPr>
          <w:rFonts w:ascii="Arial" w:hAnsi="Arial" w:cs="Arial"/>
          <w:sz w:val="22"/>
          <w:szCs w:val="22"/>
        </w:rPr>
        <w:t xml:space="preserve"> some flexibility in the particular measures that a licensee c</w:t>
      </w:r>
      <w:r w:rsidR="00EC2D34">
        <w:rPr>
          <w:rFonts w:ascii="Arial" w:hAnsi="Arial" w:cs="Arial"/>
          <w:sz w:val="22"/>
          <w:szCs w:val="22"/>
        </w:rPr>
        <w:t>an</w:t>
      </w:r>
      <w:r>
        <w:rPr>
          <w:rFonts w:ascii="Arial" w:hAnsi="Arial" w:cs="Arial"/>
          <w:sz w:val="22"/>
          <w:szCs w:val="22"/>
        </w:rPr>
        <w:t xml:space="preserve"> choose to employ.</w:t>
      </w:r>
    </w:p>
    <w:p w:rsidR="00B556B5" w:rsidRDefault="003C6163" w:rsidP="00B556B5">
      <w:pPr>
        <w:rPr>
          <w:rFonts w:ascii="Arial" w:hAnsi="Arial" w:cs="Arial"/>
          <w:b/>
          <w:bCs/>
          <w:sz w:val="24"/>
          <w:szCs w:val="24"/>
        </w:rPr>
      </w:pPr>
      <w:r>
        <w:rPr>
          <w:rFonts w:ascii="Arial" w:hAnsi="Arial" w:cs="Arial"/>
          <w:sz w:val="22"/>
          <w:szCs w:val="22"/>
        </w:rPr>
        <w:lastRenderedPageBreak/>
        <w:t>This final rule will result in maximum annual impact to the economy of approximately $17.9 million (using a 7 percent discount rate, annualizing the one-time costs over 20 years, and</w:t>
      </w:r>
      <w:r w:rsidR="0063238E">
        <w:rPr>
          <w:rFonts w:ascii="Arial" w:hAnsi="Arial" w:cs="Arial"/>
          <w:sz w:val="22"/>
          <w:szCs w:val="22"/>
        </w:rPr>
        <w:t xml:space="preserve"> </w:t>
      </w:r>
      <w:r>
        <w:rPr>
          <w:rFonts w:ascii="Arial" w:hAnsi="Arial" w:cs="Arial"/>
          <w:sz w:val="22"/>
          <w:szCs w:val="22"/>
        </w:rPr>
        <w:t>adding these “annualized” one-time costs to t</w:t>
      </w:r>
      <w:r w:rsidR="00A61108">
        <w:rPr>
          <w:rFonts w:ascii="Arial" w:hAnsi="Arial" w:cs="Arial"/>
          <w:sz w:val="22"/>
          <w:szCs w:val="22"/>
        </w:rPr>
        <w:t>h</w:t>
      </w:r>
      <w:r>
        <w:rPr>
          <w:rFonts w:ascii="Arial" w:hAnsi="Arial" w:cs="Arial"/>
          <w:sz w:val="22"/>
          <w:szCs w:val="22"/>
        </w:rPr>
        <w:t>e annual costs) or $</w:t>
      </w:r>
      <w:r w:rsidR="00A61108">
        <w:rPr>
          <w:rFonts w:ascii="Arial" w:hAnsi="Arial" w:cs="Arial"/>
          <w:sz w:val="22"/>
          <w:szCs w:val="22"/>
        </w:rPr>
        <w:t xml:space="preserve">24.4 million (using a 3 percent discount rate).  </w:t>
      </w:r>
      <w:r w:rsidR="00917EA9">
        <w:rPr>
          <w:rFonts w:ascii="Arial" w:hAnsi="Arial" w:cs="Arial"/>
          <w:sz w:val="22"/>
          <w:szCs w:val="22"/>
        </w:rPr>
        <w:t xml:space="preserve">The </w:t>
      </w:r>
      <w:r w:rsidR="009B7E97">
        <w:rPr>
          <w:rFonts w:ascii="Arial" w:hAnsi="Arial" w:cs="Arial"/>
          <w:sz w:val="22"/>
          <w:szCs w:val="22"/>
        </w:rPr>
        <w:t xml:space="preserve">OMB </w:t>
      </w:r>
      <w:r w:rsidR="00917EA9">
        <w:rPr>
          <w:rFonts w:ascii="Arial" w:hAnsi="Arial" w:cs="Arial"/>
          <w:sz w:val="22"/>
          <w:szCs w:val="22"/>
        </w:rPr>
        <w:t xml:space="preserve">has indicated that the annual cost of the orders should be included in the annual impact to the economy calculation.  </w:t>
      </w:r>
      <w:r w:rsidR="00B36B58">
        <w:rPr>
          <w:rFonts w:ascii="Arial" w:hAnsi="Arial" w:cs="Arial"/>
          <w:sz w:val="22"/>
          <w:szCs w:val="22"/>
        </w:rPr>
        <w:t>The estimated annual cost to the industry using the pre-order was $111.6 million</w:t>
      </w:r>
      <w:r w:rsidR="00917EA9">
        <w:rPr>
          <w:rFonts w:ascii="Arial" w:hAnsi="Arial" w:cs="Arial"/>
          <w:sz w:val="22"/>
          <w:szCs w:val="22"/>
        </w:rPr>
        <w:t>.  Therefore, t</w:t>
      </w:r>
      <w:r>
        <w:rPr>
          <w:rFonts w:ascii="Arial" w:hAnsi="Arial" w:cs="Arial"/>
          <w:sz w:val="22"/>
          <w:szCs w:val="22"/>
        </w:rPr>
        <w:t xml:space="preserve">his final rule is </w:t>
      </w:r>
      <w:r w:rsidR="00B36B58">
        <w:rPr>
          <w:rFonts w:ascii="Arial" w:hAnsi="Arial" w:cs="Arial"/>
          <w:sz w:val="22"/>
          <w:szCs w:val="22"/>
        </w:rPr>
        <w:t xml:space="preserve">considered </w:t>
      </w:r>
      <w:r>
        <w:rPr>
          <w:rFonts w:ascii="Arial" w:hAnsi="Arial" w:cs="Arial"/>
          <w:sz w:val="22"/>
          <w:szCs w:val="22"/>
        </w:rPr>
        <w:t xml:space="preserve">a major rule as defined by the Congressional Review Act. </w:t>
      </w:r>
    </w:p>
    <w:p w:rsidR="00B556B5" w:rsidRDefault="00B556B5" w:rsidP="00B556B5">
      <w:pPr>
        <w:rPr>
          <w:rFonts w:ascii="Arial" w:hAnsi="Arial" w:cs="Arial"/>
          <w:b/>
          <w:bCs/>
          <w:sz w:val="24"/>
          <w:szCs w:val="24"/>
        </w:rPr>
      </w:pPr>
    </w:p>
    <w:p w:rsidR="00A753BD" w:rsidRPr="00802374" w:rsidRDefault="00A753BD" w:rsidP="00B556B5">
      <w:pPr>
        <w:rPr>
          <w:rFonts w:ascii="Arial" w:hAnsi="Arial" w:cs="Arial"/>
          <w:b/>
          <w:bCs/>
          <w:sz w:val="24"/>
          <w:szCs w:val="24"/>
        </w:rPr>
      </w:pPr>
      <w:r w:rsidRPr="00802374">
        <w:rPr>
          <w:rFonts w:ascii="Arial" w:hAnsi="Arial" w:cs="Arial"/>
          <w:b/>
          <w:bCs/>
          <w:sz w:val="24"/>
          <w:szCs w:val="24"/>
        </w:rPr>
        <w:t>6.</w:t>
      </w:r>
      <w:r w:rsidRPr="00802374">
        <w:rPr>
          <w:rFonts w:ascii="Arial" w:hAnsi="Arial" w:cs="Arial"/>
          <w:b/>
          <w:bCs/>
          <w:sz w:val="24"/>
          <w:szCs w:val="24"/>
        </w:rPr>
        <w:tab/>
      </w:r>
      <w:r w:rsidR="00021D49" w:rsidRPr="00802374">
        <w:rPr>
          <w:rFonts w:ascii="Arial" w:hAnsi="Arial" w:cs="Arial"/>
          <w:b/>
          <w:bCs/>
          <w:sz w:val="24"/>
          <w:szCs w:val="24"/>
        </w:rPr>
        <w:t>Implementation</w:t>
      </w:r>
      <w:r w:rsidRPr="00802374">
        <w:rPr>
          <w:rFonts w:ascii="Arial" w:hAnsi="Arial" w:cs="Arial"/>
          <w:b/>
          <w:bCs/>
          <w:sz w:val="24"/>
          <w:szCs w:val="24"/>
        </w:rPr>
        <w:t xml:space="preserve"> </w:t>
      </w:r>
    </w:p>
    <w:p w:rsidR="00A753BD" w:rsidRPr="0093288A" w:rsidRDefault="00A753BD" w:rsidP="00A753BD">
      <w:pPr>
        <w:widowControl/>
        <w:numPr>
          <w:ilvl w:val="12"/>
          <w:numId w:val="0"/>
        </w:numPr>
        <w:rPr>
          <w:rFonts w:ascii="Arial" w:hAnsi="Arial" w:cs="Arial"/>
          <w:sz w:val="22"/>
          <w:szCs w:val="22"/>
        </w:rPr>
      </w:pPr>
    </w:p>
    <w:p w:rsidR="00584EEA" w:rsidRDefault="00A753BD" w:rsidP="005A347F">
      <w:pPr>
        <w:widowControl/>
        <w:numPr>
          <w:ilvl w:val="12"/>
          <w:numId w:val="0"/>
        </w:numPr>
        <w:rPr>
          <w:rFonts w:ascii="Arial" w:hAnsi="Arial" w:cs="Arial"/>
          <w:sz w:val="22"/>
          <w:szCs w:val="22"/>
        </w:rPr>
      </w:pPr>
      <w:r w:rsidRPr="0093288A">
        <w:rPr>
          <w:rFonts w:ascii="Arial" w:hAnsi="Arial" w:cs="Arial"/>
          <w:sz w:val="22"/>
          <w:szCs w:val="22"/>
        </w:rPr>
        <w:t xml:space="preserve">This section identifies how and when the </w:t>
      </w:r>
      <w:r w:rsidR="00EC2D34">
        <w:rPr>
          <w:rFonts w:ascii="Arial" w:hAnsi="Arial" w:cs="Arial"/>
          <w:sz w:val="22"/>
          <w:szCs w:val="22"/>
        </w:rPr>
        <w:t>final</w:t>
      </w:r>
      <w:r w:rsidR="00B61CAB">
        <w:rPr>
          <w:rFonts w:ascii="Arial" w:hAnsi="Arial" w:cs="Arial"/>
          <w:sz w:val="22"/>
          <w:szCs w:val="22"/>
        </w:rPr>
        <w:t xml:space="preserve"> rule action </w:t>
      </w:r>
      <w:r w:rsidR="00EC2D34">
        <w:rPr>
          <w:rFonts w:ascii="Arial" w:hAnsi="Arial" w:cs="Arial"/>
          <w:sz w:val="22"/>
          <w:szCs w:val="22"/>
        </w:rPr>
        <w:t>will</w:t>
      </w:r>
      <w:r w:rsidRPr="0093288A">
        <w:rPr>
          <w:rFonts w:ascii="Arial" w:hAnsi="Arial" w:cs="Arial"/>
          <w:sz w:val="22"/>
          <w:szCs w:val="22"/>
        </w:rPr>
        <w:t xml:space="preserve"> be implemented, the required NRC actions to ensure implementation, and the impact on NRC resources.</w:t>
      </w:r>
    </w:p>
    <w:p w:rsidR="00584EEA" w:rsidRDefault="00584EEA" w:rsidP="005A347F">
      <w:pPr>
        <w:widowControl/>
        <w:numPr>
          <w:ilvl w:val="12"/>
          <w:numId w:val="0"/>
        </w:numPr>
        <w:rPr>
          <w:rFonts w:ascii="Arial" w:hAnsi="Arial" w:cs="Arial"/>
          <w:sz w:val="22"/>
          <w:szCs w:val="22"/>
        </w:rPr>
      </w:pPr>
    </w:p>
    <w:p w:rsidR="00A753BD" w:rsidRPr="00802374" w:rsidRDefault="00802374" w:rsidP="005A347F">
      <w:pPr>
        <w:widowControl/>
        <w:numPr>
          <w:ilvl w:val="12"/>
          <w:numId w:val="0"/>
        </w:numPr>
        <w:rPr>
          <w:rFonts w:ascii="Arial" w:hAnsi="Arial" w:cs="Arial"/>
          <w:b/>
          <w:sz w:val="22"/>
          <w:szCs w:val="22"/>
        </w:rPr>
      </w:pPr>
      <w:r>
        <w:rPr>
          <w:rFonts w:ascii="Arial" w:hAnsi="Arial" w:cs="Arial"/>
          <w:b/>
          <w:sz w:val="22"/>
          <w:szCs w:val="22"/>
        </w:rPr>
        <w:t>6.1</w:t>
      </w:r>
      <w:r>
        <w:rPr>
          <w:rFonts w:ascii="Arial" w:hAnsi="Arial" w:cs="Arial"/>
          <w:b/>
          <w:sz w:val="22"/>
          <w:szCs w:val="22"/>
        </w:rPr>
        <w:tab/>
      </w:r>
      <w:r w:rsidR="00A753BD" w:rsidRPr="00802374">
        <w:rPr>
          <w:rFonts w:ascii="Arial" w:hAnsi="Arial" w:cs="Arial"/>
          <w:b/>
          <w:sz w:val="22"/>
          <w:szCs w:val="22"/>
        </w:rPr>
        <w:t>Schedule</w:t>
      </w:r>
    </w:p>
    <w:p w:rsidR="00A753BD" w:rsidRPr="0093288A" w:rsidRDefault="00A753BD" w:rsidP="005A347F">
      <w:pPr>
        <w:widowControl/>
        <w:numPr>
          <w:ilvl w:val="12"/>
          <w:numId w:val="0"/>
        </w:numPr>
        <w:rPr>
          <w:rFonts w:ascii="Arial" w:hAnsi="Arial" w:cs="Arial"/>
          <w:sz w:val="22"/>
          <w:szCs w:val="22"/>
        </w:rPr>
      </w:pPr>
    </w:p>
    <w:p w:rsidR="00A753BD" w:rsidRPr="0093288A" w:rsidRDefault="00A753BD" w:rsidP="005A347F">
      <w:pPr>
        <w:widowControl/>
        <w:numPr>
          <w:ilvl w:val="12"/>
          <w:numId w:val="0"/>
        </w:numPr>
        <w:rPr>
          <w:rFonts w:ascii="Arial" w:hAnsi="Arial" w:cs="Arial"/>
          <w:sz w:val="22"/>
          <w:szCs w:val="22"/>
        </w:rPr>
      </w:pPr>
      <w:r w:rsidRPr="0093288A">
        <w:rPr>
          <w:rFonts w:ascii="Arial" w:hAnsi="Arial" w:cs="Arial"/>
          <w:sz w:val="22"/>
          <w:szCs w:val="22"/>
        </w:rPr>
        <w:t xml:space="preserve">The action </w:t>
      </w:r>
      <w:r w:rsidR="00EC2D34">
        <w:rPr>
          <w:rFonts w:ascii="Arial" w:hAnsi="Arial" w:cs="Arial"/>
          <w:sz w:val="22"/>
          <w:szCs w:val="22"/>
        </w:rPr>
        <w:t xml:space="preserve">will </w:t>
      </w:r>
      <w:r w:rsidRPr="0093288A">
        <w:rPr>
          <w:rFonts w:ascii="Arial" w:hAnsi="Arial" w:cs="Arial"/>
          <w:sz w:val="22"/>
          <w:szCs w:val="22"/>
        </w:rPr>
        <w:t xml:space="preserve">be implemented through a final rule.  The final rule </w:t>
      </w:r>
      <w:r w:rsidR="00B61CAB">
        <w:rPr>
          <w:rFonts w:ascii="Arial" w:hAnsi="Arial" w:cs="Arial"/>
          <w:sz w:val="22"/>
          <w:szCs w:val="22"/>
        </w:rPr>
        <w:t>will</w:t>
      </w:r>
      <w:r w:rsidRPr="0093288A">
        <w:rPr>
          <w:rFonts w:ascii="Arial" w:hAnsi="Arial" w:cs="Arial"/>
          <w:sz w:val="22"/>
          <w:szCs w:val="22"/>
        </w:rPr>
        <w:t xml:space="preserve"> be effective </w:t>
      </w:r>
      <w:r w:rsidR="009B7E97">
        <w:rPr>
          <w:rFonts w:ascii="Arial" w:hAnsi="Arial" w:cs="Arial"/>
          <w:sz w:val="22"/>
          <w:szCs w:val="22"/>
        </w:rPr>
        <w:t>1</w:t>
      </w:r>
      <w:r w:rsidR="00EC2D34">
        <w:rPr>
          <w:rFonts w:ascii="Arial" w:hAnsi="Arial" w:cs="Arial"/>
          <w:sz w:val="22"/>
          <w:szCs w:val="22"/>
        </w:rPr>
        <w:t xml:space="preserve"> year</w:t>
      </w:r>
      <w:r w:rsidRPr="0093288A">
        <w:rPr>
          <w:rFonts w:ascii="Arial" w:hAnsi="Arial" w:cs="Arial"/>
          <w:sz w:val="22"/>
          <w:szCs w:val="22"/>
        </w:rPr>
        <w:t xml:space="preserve"> from the date of publication.  The </w:t>
      </w:r>
      <w:r w:rsidR="00C75594">
        <w:rPr>
          <w:rFonts w:ascii="Arial" w:hAnsi="Arial" w:cs="Arial"/>
          <w:sz w:val="22"/>
          <w:szCs w:val="22"/>
        </w:rPr>
        <w:t>NRC</w:t>
      </w:r>
      <w:r w:rsidRPr="0093288A">
        <w:rPr>
          <w:rFonts w:ascii="Arial" w:hAnsi="Arial" w:cs="Arial"/>
          <w:sz w:val="22"/>
          <w:szCs w:val="22"/>
        </w:rPr>
        <w:t xml:space="preserve"> has not identified any impediments to implementing the recommended alternative.</w:t>
      </w:r>
      <w:r w:rsidR="00A822A9">
        <w:rPr>
          <w:rFonts w:ascii="Arial" w:hAnsi="Arial" w:cs="Arial"/>
          <w:sz w:val="22"/>
          <w:szCs w:val="22"/>
        </w:rPr>
        <w:t xml:space="preserve">  Agreement States would have 3 years </w:t>
      </w:r>
      <w:r w:rsidR="00EC2D34">
        <w:rPr>
          <w:rFonts w:ascii="Arial" w:hAnsi="Arial" w:cs="Arial"/>
          <w:sz w:val="22"/>
          <w:szCs w:val="22"/>
        </w:rPr>
        <w:t xml:space="preserve">from the publication date </w:t>
      </w:r>
      <w:r w:rsidR="00A822A9">
        <w:rPr>
          <w:rFonts w:ascii="Arial" w:hAnsi="Arial" w:cs="Arial"/>
          <w:sz w:val="22"/>
          <w:szCs w:val="22"/>
        </w:rPr>
        <w:t>to issue compatible regulations</w:t>
      </w:r>
      <w:r w:rsidR="00F62BE1">
        <w:rPr>
          <w:rFonts w:ascii="Arial" w:hAnsi="Arial" w:cs="Arial"/>
          <w:sz w:val="22"/>
          <w:szCs w:val="22"/>
        </w:rPr>
        <w:t xml:space="preserve"> or other legally binding requirements</w:t>
      </w:r>
      <w:r w:rsidR="00A822A9">
        <w:rPr>
          <w:rFonts w:ascii="Arial" w:hAnsi="Arial" w:cs="Arial"/>
          <w:sz w:val="22"/>
          <w:szCs w:val="22"/>
        </w:rPr>
        <w:t>.</w:t>
      </w:r>
    </w:p>
    <w:p w:rsidR="00A753BD" w:rsidRDefault="00A753BD" w:rsidP="005A347F">
      <w:pPr>
        <w:widowControl/>
        <w:numPr>
          <w:ilvl w:val="12"/>
          <w:numId w:val="0"/>
        </w:numPr>
        <w:rPr>
          <w:rFonts w:ascii="Arial" w:hAnsi="Arial" w:cs="Arial"/>
          <w:sz w:val="22"/>
          <w:szCs w:val="22"/>
        </w:rPr>
      </w:pPr>
    </w:p>
    <w:p w:rsidR="00A753BD" w:rsidRPr="00802374" w:rsidRDefault="00802374" w:rsidP="005A347F">
      <w:pPr>
        <w:widowControl/>
        <w:numPr>
          <w:ilvl w:val="12"/>
          <w:numId w:val="0"/>
        </w:numPr>
        <w:rPr>
          <w:rFonts w:ascii="Arial" w:hAnsi="Arial" w:cs="Arial"/>
          <w:b/>
          <w:sz w:val="22"/>
          <w:szCs w:val="22"/>
        </w:rPr>
      </w:pPr>
      <w:r>
        <w:rPr>
          <w:rFonts w:ascii="Arial" w:hAnsi="Arial" w:cs="Arial"/>
          <w:b/>
          <w:sz w:val="22"/>
          <w:szCs w:val="22"/>
        </w:rPr>
        <w:t>6.2</w:t>
      </w:r>
      <w:r>
        <w:rPr>
          <w:rFonts w:ascii="Arial" w:hAnsi="Arial" w:cs="Arial"/>
          <w:b/>
          <w:sz w:val="22"/>
          <w:szCs w:val="22"/>
        </w:rPr>
        <w:tab/>
      </w:r>
      <w:r w:rsidR="00A753BD" w:rsidRPr="00802374">
        <w:rPr>
          <w:rFonts w:ascii="Arial" w:hAnsi="Arial" w:cs="Arial"/>
          <w:b/>
          <w:sz w:val="22"/>
          <w:szCs w:val="22"/>
        </w:rPr>
        <w:t>Impacts on Other Requirements</w:t>
      </w:r>
    </w:p>
    <w:p w:rsidR="00A753BD" w:rsidRPr="0093288A" w:rsidRDefault="00A753BD" w:rsidP="005A347F">
      <w:pPr>
        <w:widowControl/>
        <w:numPr>
          <w:ilvl w:val="12"/>
          <w:numId w:val="0"/>
        </w:numPr>
        <w:rPr>
          <w:rFonts w:ascii="Arial" w:hAnsi="Arial" w:cs="Arial"/>
          <w:sz w:val="22"/>
          <w:szCs w:val="22"/>
        </w:rPr>
      </w:pPr>
    </w:p>
    <w:p w:rsidR="00A753BD" w:rsidRDefault="00A753BD" w:rsidP="005A347F">
      <w:pPr>
        <w:widowControl/>
        <w:numPr>
          <w:ilvl w:val="12"/>
          <w:numId w:val="0"/>
        </w:numPr>
        <w:rPr>
          <w:rFonts w:ascii="Arial" w:hAnsi="Arial" w:cs="Arial"/>
          <w:sz w:val="22"/>
          <w:szCs w:val="22"/>
        </w:rPr>
      </w:pPr>
      <w:r w:rsidRPr="0093288A">
        <w:rPr>
          <w:rFonts w:ascii="Arial" w:hAnsi="Arial" w:cs="Arial"/>
          <w:sz w:val="22"/>
          <w:szCs w:val="22"/>
        </w:rPr>
        <w:t xml:space="preserve">As discussed in Section 4.1, affected licensees will experience most of the impact of the rule.  </w:t>
      </w:r>
      <w:r w:rsidR="0093288A" w:rsidRPr="0093288A">
        <w:rPr>
          <w:rFonts w:ascii="Arial" w:hAnsi="Arial" w:cs="Arial"/>
          <w:sz w:val="22"/>
          <w:szCs w:val="22"/>
        </w:rPr>
        <w:t xml:space="preserve">The NRC estimates that it will spend </w:t>
      </w:r>
      <w:r w:rsidR="00A32A94">
        <w:rPr>
          <w:rFonts w:ascii="Arial" w:hAnsi="Arial" w:cs="Arial"/>
          <w:sz w:val="22"/>
          <w:szCs w:val="22"/>
        </w:rPr>
        <w:t>0.</w:t>
      </w:r>
      <w:r w:rsidR="004733AE">
        <w:rPr>
          <w:rFonts w:ascii="Arial" w:hAnsi="Arial" w:cs="Arial"/>
          <w:sz w:val="22"/>
          <w:szCs w:val="22"/>
        </w:rPr>
        <w:t>45</w:t>
      </w:r>
      <w:r w:rsidR="00A32A94">
        <w:rPr>
          <w:rFonts w:ascii="Arial" w:hAnsi="Arial" w:cs="Arial"/>
          <w:sz w:val="22"/>
          <w:szCs w:val="22"/>
        </w:rPr>
        <w:t xml:space="preserve"> FTE</w:t>
      </w:r>
      <w:r w:rsidR="0093288A" w:rsidRPr="0093288A">
        <w:rPr>
          <w:rFonts w:ascii="Arial" w:hAnsi="Arial" w:cs="Arial"/>
          <w:sz w:val="22"/>
          <w:szCs w:val="22"/>
        </w:rPr>
        <w:t xml:space="preserve"> to re</w:t>
      </w:r>
      <w:r w:rsidR="00A32A94">
        <w:rPr>
          <w:rFonts w:ascii="Arial" w:hAnsi="Arial" w:cs="Arial"/>
          <w:sz w:val="22"/>
          <w:szCs w:val="22"/>
        </w:rPr>
        <w:t xml:space="preserve">vise </w:t>
      </w:r>
      <w:r w:rsidR="0093288A" w:rsidRPr="0093288A">
        <w:rPr>
          <w:rFonts w:ascii="Arial" w:hAnsi="Arial" w:cs="Arial"/>
          <w:sz w:val="22"/>
          <w:szCs w:val="22"/>
        </w:rPr>
        <w:t>inspection procedures</w:t>
      </w:r>
      <w:r w:rsidR="004733AE">
        <w:rPr>
          <w:rFonts w:ascii="Arial" w:hAnsi="Arial" w:cs="Arial"/>
          <w:sz w:val="22"/>
          <w:szCs w:val="22"/>
        </w:rPr>
        <w:t xml:space="preserve"> and the training program</w:t>
      </w:r>
      <w:r w:rsidR="0093288A" w:rsidRPr="0093288A">
        <w:rPr>
          <w:rFonts w:ascii="Arial" w:hAnsi="Arial" w:cs="Arial"/>
          <w:sz w:val="22"/>
          <w:szCs w:val="22"/>
        </w:rPr>
        <w:t xml:space="preserve">.  </w:t>
      </w:r>
      <w:r w:rsidR="004733AE">
        <w:rPr>
          <w:rFonts w:ascii="Arial" w:hAnsi="Arial" w:cs="Arial"/>
          <w:sz w:val="22"/>
          <w:szCs w:val="22"/>
        </w:rPr>
        <w:t xml:space="preserve">Inspectors will need to attend the revised training course.  </w:t>
      </w:r>
      <w:r w:rsidR="00A32A94">
        <w:rPr>
          <w:rFonts w:ascii="Arial" w:hAnsi="Arial" w:cs="Arial"/>
          <w:sz w:val="22"/>
          <w:szCs w:val="22"/>
        </w:rPr>
        <w:t xml:space="preserve">Each Agreement State would be expected to spend </w:t>
      </w:r>
      <w:r w:rsidR="003268F2">
        <w:rPr>
          <w:rFonts w:ascii="Arial" w:hAnsi="Arial" w:cs="Arial"/>
          <w:sz w:val="22"/>
          <w:szCs w:val="22"/>
        </w:rPr>
        <w:t>0.5 </w:t>
      </w:r>
      <w:r w:rsidR="00A32A94">
        <w:rPr>
          <w:rFonts w:ascii="Arial" w:hAnsi="Arial" w:cs="Arial"/>
          <w:sz w:val="22"/>
          <w:szCs w:val="22"/>
        </w:rPr>
        <w:t xml:space="preserve">FTE to establish regulations.  </w:t>
      </w:r>
      <w:r w:rsidR="00E63076">
        <w:rPr>
          <w:rFonts w:ascii="Arial" w:hAnsi="Arial" w:cs="Arial"/>
          <w:sz w:val="22"/>
          <w:szCs w:val="22"/>
        </w:rPr>
        <w:t xml:space="preserve">The NRC estimates that on average an additional </w:t>
      </w:r>
      <w:r w:rsidR="004733AE">
        <w:rPr>
          <w:rFonts w:ascii="Arial" w:hAnsi="Arial" w:cs="Arial"/>
          <w:sz w:val="22"/>
          <w:szCs w:val="22"/>
        </w:rPr>
        <w:t>2</w:t>
      </w:r>
      <w:r w:rsidR="00E63076">
        <w:rPr>
          <w:rFonts w:ascii="Arial" w:hAnsi="Arial" w:cs="Arial"/>
          <w:sz w:val="22"/>
          <w:szCs w:val="22"/>
        </w:rPr>
        <w:t xml:space="preserve"> hours per licensee will be needed to conduct the security-related inspections.  This will result in approximately </w:t>
      </w:r>
      <w:r w:rsidR="004733AE">
        <w:rPr>
          <w:rFonts w:ascii="Arial" w:hAnsi="Arial" w:cs="Arial"/>
          <w:sz w:val="22"/>
          <w:szCs w:val="22"/>
        </w:rPr>
        <w:t>600</w:t>
      </w:r>
      <w:r w:rsidR="00E63076">
        <w:rPr>
          <w:rFonts w:ascii="Arial" w:hAnsi="Arial" w:cs="Arial"/>
          <w:sz w:val="22"/>
          <w:szCs w:val="22"/>
        </w:rPr>
        <w:t xml:space="preserve"> hours </w:t>
      </w:r>
      <w:r w:rsidR="00B37422">
        <w:rPr>
          <w:rFonts w:ascii="Arial" w:hAnsi="Arial" w:cs="Arial"/>
          <w:sz w:val="22"/>
          <w:szCs w:val="22"/>
        </w:rPr>
        <w:t xml:space="preserve">over 3 years </w:t>
      </w:r>
      <w:r w:rsidR="00E63076">
        <w:rPr>
          <w:rFonts w:ascii="Arial" w:hAnsi="Arial" w:cs="Arial"/>
          <w:sz w:val="22"/>
          <w:szCs w:val="22"/>
        </w:rPr>
        <w:t xml:space="preserve">for NRC inspection and approximately </w:t>
      </w:r>
      <w:r w:rsidR="004733AE">
        <w:rPr>
          <w:rFonts w:ascii="Arial" w:hAnsi="Arial" w:cs="Arial"/>
          <w:sz w:val="22"/>
          <w:szCs w:val="22"/>
        </w:rPr>
        <w:t>2,200</w:t>
      </w:r>
      <w:r w:rsidR="00E63076">
        <w:rPr>
          <w:rFonts w:ascii="Arial" w:hAnsi="Arial" w:cs="Arial"/>
          <w:sz w:val="22"/>
          <w:szCs w:val="22"/>
        </w:rPr>
        <w:t xml:space="preserve"> hours </w:t>
      </w:r>
      <w:r w:rsidR="00B37422">
        <w:rPr>
          <w:rFonts w:ascii="Arial" w:hAnsi="Arial" w:cs="Arial"/>
          <w:sz w:val="22"/>
          <w:szCs w:val="22"/>
        </w:rPr>
        <w:t xml:space="preserve">over 3 years </w:t>
      </w:r>
      <w:r w:rsidR="00E63076">
        <w:rPr>
          <w:rFonts w:ascii="Arial" w:hAnsi="Arial" w:cs="Arial"/>
          <w:sz w:val="22"/>
          <w:szCs w:val="22"/>
        </w:rPr>
        <w:t xml:space="preserve">for Agreement State inspection.  The actual impact on any given Agreement State will depend on the number of licensees and the frequency of inspection.  </w:t>
      </w:r>
    </w:p>
    <w:p w:rsidR="00666B5A" w:rsidRDefault="00666B5A">
      <w:pPr>
        <w:widowControl/>
        <w:autoSpaceDE/>
        <w:autoSpaceDN/>
        <w:adjustRightInd/>
        <w:rPr>
          <w:rFonts w:ascii="Arial" w:hAnsi="Arial" w:cs="Arial"/>
          <w:b/>
          <w:sz w:val="24"/>
          <w:szCs w:val="24"/>
          <w:lang w:val="en-CA"/>
        </w:rPr>
        <w:sectPr w:rsidR="00666B5A" w:rsidSect="00660D27">
          <w:footerReference w:type="default" r:id="rId52"/>
          <w:pgSz w:w="12240" w:h="15840"/>
          <w:pgMar w:top="720" w:right="1440" w:bottom="718" w:left="1440" w:header="1440" w:footer="1440" w:gutter="0"/>
          <w:cols w:space="720"/>
        </w:sectPr>
      </w:pPr>
    </w:p>
    <w:p w:rsidR="001D0691" w:rsidRPr="00F67A4D" w:rsidRDefault="001D0691" w:rsidP="001D0691">
      <w:pPr>
        <w:widowControl/>
        <w:jc w:val="center"/>
        <w:rPr>
          <w:rFonts w:ascii="ArialMT" w:hAnsi="ArialMT" w:cs="ArialMT"/>
          <w:b/>
          <w:sz w:val="22"/>
          <w:szCs w:val="22"/>
        </w:rPr>
      </w:pPr>
      <w:r w:rsidRPr="00F67A4D">
        <w:rPr>
          <w:rFonts w:ascii="ArialMT" w:hAnsi="ArialMT" w:cs="ArialMT"/>
          <w:b/>
          <w:sz w:val="22"/>
          <w:szCs w:val="22"/>
        </w:rPr>
        <w:lastRenderedPageBreak/>
        <w:t>Appendix A:</w:t>
      </w:r>
    </w:p>
    <w:p w:rsidR="001D0691" w:rsidRPr="001D0691" w:rsidRDefault="001D0691" w:rsidP="001D0691">
      <w:pPr>
        <w:widowControl/>
        <w:jc w:val="center"/>
        <w:rPr>
          <w:rFonts w:ascii="ArialMT" w:hAnsi="ArialMT" w:cs="ArialMT"/>
          <w:sz w:val="22"/>
          <w:szCs w:val="22"/>
        </w:rPr>
      </w:pPr>
    </w:p>
    <w:p w:rsidR="001D0691" w:rsidRPr="001D0691" w:rsidRDefault="001D0691" w:rsidP="001D0691">
      <w:pPr>
        <w:widowControl/>
        <w:jc w:val="center"/>
        <w:rPr>
          <w:rFonts w:ascii="ArialMT" w:hAnsi="ArialMT" w:cs="ArialMT"/>
          <w:sz w:val="22"/>
          <w:szCs w:val="22"/>
        </w:rPr>
      </w:pPr>
      <w:r w:rsidRPr="001D0691">
        <w:rPr>
          <w:rFonts w:ascii="ArialMT" w:hAnsi="ArialMT" w:cs="ArialMT"/>
          <w:sz w:val="22"/>
          <w:szCs w:val="22"/>
        </w:rPr>
        <w:t xml:space="preserve">INDUSTRY ACTIVITIES AND COST EQUATIONS </w:t>
      </w:r>
    </w:p>
    <w:p w:rsidR="001D0691" w:rsidRPr="001D0691" w:rsidRDefault="001D0691" w:rsidP="001D0691">
      <w:pPr>
        <w:widowControl/>
        <w:rPr>
          <w:rFonts w:ascii="Arial" w:hAnsi="Arial" w:cs="Arial"/>
          <w:sz w:val="22"/>
          <w:szCs w:val="22"/>
        </w:rPr>
      </w:pPr>
    </w:p>
    <w:p w:rsidR="00425AD1" w:rsidRDefault="00425AD1" w:rsidP="001D0691">
      <w:pPr>
        <w:widowControl/>
        <w:rPr>
          <w:rFonts w:ascii="ArialMT" w:hAnsi="ArialMT" w:cs="ArialMT"/>
          <w:b/>
          <w:bCs/>
          <w:sz w:val="22"/>
          <w:szCs w:val="22"/>
        </w:rPr>
      </w:pPr>
    </w:p>
    <w:p w:rsidR="001D0691" w:rsidRPr="001D0691" w:rsidRDefault="001D0691" w:rsidP="001D0691">
      <w:pPr>
        <w:widowControl/>
        <w:rPr>
          <w:rFonts w:ascii="ArialMT" w:hAnsi="ArialMT" w:cs="ArialMT"/>
          <w:sz w:val="22"/>
          <w:szCs w:val="22"/>
        </w:rPr>
      </w:pPr>
      <w:r w:rsidRPr="001D0691">
        <w:rPr>
          <w:rFonts w:ascii="ArialMT" w:hAnsi="ArialMT" w:cs="ArialMT"/>
          <w:b/>
          <w:bCs/>
          <w:sz w:val="22"/>
          <w:szCs w:val="22"/>
        </w:rPr>
        <w:t>A.1 ONE-TIME COSTS FOR INDUSTRY</w:t>
      </w:r>
    </w:p>
    <w:p w:rsidR="001D0691" w:rsidRPr="001D0691" w:rsidRDefault="001D0691" w:rsidP="001D0691">
      <w:pPr>
        <w:widowControl/>
        <w:rPr>
          <w:rFonts w:ascii="ArialMT" w:hAnsi="ArialMT" w:cs="ArialMT"/>
          <w:sz w:val="22"/>
          <w:szCs w:val="22"/>
        </w:rPr>
      </w:pPr>
    </w:p>
    <w:p w:rsidR="001D0691" w:rsidRPr="001D0691" w:rsidRDefault="001D0691" w:rsidP="001D0691">
      <w:pPr>
        <w:widowControl/>
        <w:rPr>
          <w:rFonts w:ascii="ArialMT" w:hAnsi="ArialMT" w:cs="ArialMT"/>
          <w:b/>
          <w:sz w:val="22"/>
          <w:szCs w:val="22"/>
          <w:u w:val="single"/>
        </w:rPr>
      </w:pPr>
      <w:r w:rsidRPr="001D0691">
        <w:rPr>
          <w:rFonts w:ascii="ArialMT" w:hAnsi="ArialMT" w:cs="ArialMT"/>
          <w:b/>
          <w:sz w:val="22"/>
          <w:szCs w:val="22"/>
          <w:u w:val="single"/>
        </w:rPr>
        <w:t>Access Authorization Program</w:t>
      </w:r>
    </w:p>
    <w:p w:rsidR="001D0691" w:rsidRPr="001D0691" w:rsidRDefault="001D0691" w:rsidP="001D0691">
      <w:pPr>
        <w:widowControl/>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Procedures will be necessary to implement </w:t>
      </w:r>
      <w:r w:rsidR="00B61CAB">
        <w:rPr>
          <w:rFonts w:ascii="ArialMT" w:hAnsi="ArialMT" w:cs="ArialMT"/>
          <w:sz w:val="22"/>
          <w:szCs w:val="22"/>
        </w:rPr>
        <w:t xml:space="preserve">the </w:t>
      </w:r>
      <w:r w:rsidRPr="001D0691">
        <w:rPr>
          <w:rFonts w:ascii="ArialMT" w:hAnsi="ArialMT" w:cs="ArialMT"/>
          <w:sz w:val="22"/>
          <w:szCs w:val="22"/>
        </w:rPr>
        <w:t>access authorization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w:t>
      </w:r>
      <w:r w:rsidR="00E046EE">
        <w:rPr>
          <w:rFonts w:ascii="ArialMT" w:hAnsi="ArialMT" w:cs="ArialMT"/>
          <w:sz w:val="22"/>
          <w:szCs w:val="22"/>
        </w:rPr>
        <w:t xml:space="preserve">taff time for procedures </w:t>
      </w:r>
      <w:r w:rsidR="00E046EE">
        <w:rPr>
          <w:rFonts w:ascii="ArialMT" w:hAnsi="ArialMT" w:cs="ArialMT"/>
          <w:sz w:val="22"/>
          <w:szCs w:val="22"/>
        </w:rPr>
        <w:tab/>
      </w:r>
      <w:r w:rsidR="00E046EE">
        <w:rPr>
          <w:rFonts w:ascii="ArialMT" w:hAnsi="ArialMT" w:cs="ArialMT"/>
          <w:sz w:val="22"/>
          <w:szCs w:val="22"/>
        </w:rPr>
        <w:tab/>
        <w:t xml:space="preserve">       </w:t>
      </w:r>
      <w:r w:rsidR="00656273">
        <w:rPr>
          <w:rFonts w:ascii="ArialMT" w:hAnsi="ArialMT" w:cs="ArialMT"/>
          <w:sz w:val="22"/>
          <w:szCs w:val="22"/>
        </w:rPr>
        <w:t>8</w:t>
      </w:r>
      <w:r w:rsidRPr="001D0691">
        <w:rPr>
          <w:rFonts w:ascii="ArialMT" w:hAnsi="ArialMT" w:cs="ArialMT"/>
          <w:sz w:val="22"/>
          <w:szCs w:val="22"/>
        </w:rPr>
        <w:t>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Wage of staff per hour</w:t>
      </w:r>
      <w:r w:rsidRPr="001D0691">
        <w:rPr>
          <w:rFonts w:ascii="ArialMT" w:hAnsi="ArialMT" w:cs="ArialMT"/>
          <w:sz w:val="22"/>
          <w:szCs w:val="22"/>
        </w:rPr>
        <w:tab/>
      </w:r>
      <w:r w:rsidRPr="001D0691">
        <w:rPr>
          <w:rFonts w:ascii="ArialMT" w:hAnsi="ArialMT" w:cs="ArialMT"/>
          <w:sz w:val="22"/>
          <w:szCs w:val="22"/>
        </w:rPr>
        <w:tab/>
      </w:r>
      <w:r w:rsidRPr="007E1AD0">
        <w:rPr>
          <w:rFonts w:ascii="ArialMT" w:hAnsi="ArialMT" w:cs="ArialMT"/>
          <w:sz w:val="22"/>
          <w:szCs w:val="22"/>
          <w:u w:val="single"/>
        </w:rPr>
        <w:t xml:space="preserve"> </w:t>
      </w:r>
      <w:r w:rsidR="00E046EE" w:rsidRPr="007E1AD0">
        <w:rPr>
          <w:rFonts w:ascii="ArialMT" w:hAnsi="ArialMT" w:cs="ArialMT"/>
          <w:sz w:val="22"/>
          <w:szCs w:val="22"/>
          <w:u w:val="single"/>
        </w:rPr>
        <w:t xml:space="preserve"> </w:t>
      </w:r>
      <w:r w:rsidR="008A5DC3" w:rsidRPr="007E1AD0">
        <w:rPr>
          <w:rFonts w:ascii="ArialMT" w:hAnsi="ArialMT" w:cs="ArialMT"/>
          <w:sz w:val="22"/>
          <w:szCs w:val="22"/>
          <w:u w:val="single"/>
        </w:rPr>
        <w:t xml:space="preserve">  </w:t>
      </w:r>
      <w:r w:rsidRPr="007E1AD0">
        <w:rPr>
          <w:rFonts w:ascii="ArialMT" w:hAnsi="ArialMT" w:cs="ArialMT"/>
          <w:sz w:val="22"/>
          <w:szCs w:val="22"/>
          <w:u w:val="single"/>
        </w:rPr>
        <w:t xml:space="preserve"> $</w:t>
      </w:r>
      <w:r w:rsidR="008A5DC3" w:rsidRPr="007E1AD0">
        <w:rPr>
          <w:rFonts w:ascii="ArialMT" w:hAnsi="ArialMT" w:cs="ArialMT"/>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240"/>
        </w:tabs>
        <w:rPr>
          <w:rFonts w:ascii="ArialMT" w:hAnsi="ArialMT" w:cs="ArialMT"/>
          <w:sz w:val="22"/>
          <w:szCs w:val="22"/>
        </w:rPr>
      </w:pPr>
      <w:r w:rsidRPr="001D0691">
        <w:rPr>
          <w:rFonts w:ascii="ArialMT" w:hAnsi="ArialMT" w:cs="ArialMT"/>
          <w:iCs/>
          <w:sz w:val="22"/>
          <w:szCs w:val="22"/>
        </w:rPr>
        <w:tab/>
        <w:t>Cost of staff time for procedures</w:t>
      </w:r>
      <w:r w:rsidRPr="001D0691">
        <w:rPr>
          <w:rFonts w:ascii="ArialMT" w:hAnsi="ArialMT" w:cs="ArialMT"/>
          <w:sz w:val="22"/>
          <w:szCs w:val="22"/>
        </w:rPr>
        <w:tab/>
        <w:t xml:space="preserve">              </w:t>
      </w:r>
      <w:r w:rsidR="00E046EE">
        <w:rPr>
          <w:rFonts w:ascii="ArialMT" w:hAnsi="ArialMT" w:cs="ArialMT"/>
          <w:sz w:val="22"/>
          <w:szCs w:val="22"/>
        </w:rPr>
        <w:t xml:space="preserve">   </w:t>
      </w:r>
      <w:r w:rsidRPr="001D0691">
        <w:rPr>
          <w:rFonts w:ascii="ArialMT" w:hAnsi="ArialMT" w:cs="ArialMT"/>
          <w:sz w:val="22"/>
          <w:szCs w:val="22"/>
        </w:rPr>
        <w:t xml:space="preserve">     $</w:t>
      </w:r>
      <w:r w:rsidR="008A5DC3">
        <w:rPr>
          <w:rFonts w:ascii="ArialMT" w:hAnsi="ArialMT" w:cs="ArialMT"/>
          <w:sz w:val="22"/>
          <w:szCs w:val="22"/>
        </w:rPr>
        <w:t>4,4</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24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 xml:space="preserve">Hours of clerical time for procedures </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7E1AD0">
        <w:rPr>
          <w:rFonts w:ascii="ArialMT" w:hAnsi="ArialMT" w:cs="ArialMT"/>
          <w:sz w:val="22"/>
          <w:szCs w:val="22"/>
        </w:rPr>
        <w:t xml:space="preserve"> </w:t>
      </w:r>
      <w:r w:rsidRPr="001D0691">
        <w:rPr>
          <w:rFonts w:ascii="ArialMT" w:hAnsi="ArialMT" w:cs="ArialMT"/>
          <w:sz w:val="22"/>
          <w:szCs w:val="22"/>
        </w:rPr>
        <w:t xml:space="preserve">  20</w:t>
      </w:r>
    </w:p>
    <w:p w:rsidR="001D0691" w:rsidRPr="001D0691" w:rsidRDefault="001D0691" w:rsidP="001D0691">
      <w:pPr>
        <w:widowControl/>
        <w:tabs>
          <w:tab w:val="left" w:pos="660"/>
          <w:tab w:val="left" w:pos="72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Wage of cle</w:t>
      </w:r>
      <w:r w:rsidR="008A5DC3">
        <w:rPr>
          <w:rFonts w:ascii="ArialMT" w:hAnsi="ArialMT" w:cs="ArialMT"/>
          <w:sz w:val="22"/>
          <w:szCs w:val="22"/>
        </w:rPr>
        <w:t>rical worker per hour</w:t>
      </w:r>
      <w:r w:rsidR="008A5DC3">
        <w:rPr>
          <w:rFonts w:ascii="ArialMT" w:hAnsi="ArialMT" w:cs="ArialMT"/>
          <w:sz w:val="22"/>
          <w:szCs w:val="22"/>
        </w:rPr>
        <w:tab/>
      </w:r>
      <w:r w:rsidR="008A5DC3">
        <w:rPr>
          <w:rFonts w:ascii="ArialMT" w:hAnsi="ArialMT" w:cs="ArialMT"/>
          <w:sz w:val="22"/>
          <w:szCs w:val="22"/>
        </w:rPr>
        <w:tab/>
      </w:r>
      <w:r w:rsidR="008A5DC3">
        <w:rPr>
          <w:rFonts w:ascii="ArialMT" w:hAnsi="ArialMT" w:cs="ArialMT"/>
          <w:sz w:val="22"/>
          <w:szCs w:val="22"/>
        </w:rPr>
        <w:tab/>
      </w:r>
      <w:r w:rsidR="008A5DC3" w:rsidRPr="007E1AD0">
        <w:rPr>
          <w:rFonts w:ascii="ArialMT" w:hAnsi="ArialMT" w:cs="ArialMT"/>
          <w:sz w:val="22"/>
          <w:szCs w:val="22"/>
          <w:u w:val="single"/>
        </w:rPr>
        <w:t xml:space="preserve">     $55</w:t>
      </w:r>
    </w:p>
    <w:p w:rsidR="001D0691" w:rsidRPr="001D0691" w:rsidRDefault="001D0691" w:rsidP="001D0691">
      <w:pPr>
        <w:widowControl/>
        <w:tabs>
          <w:tab w:val="left" w:pos="660"/>
          <w:tab w:val="left" w:pos="720"/>
          <w:tab w:val="left" w:pos="7200"/>
          <w:tab w:val="left" w:pos="8580"/>
          <w:tab w:val="left" w:pos="8640"/>
        </w:tabs>
        <w:ind w:left="4320" w:right="10" w:hanging="4320"/>
        <w:rPr>
          <w:rFonts w:ascii="ArialMT" w:hAnsi="ArialMT" w:cs="ArialMT"/>
          <w:sz w:val="22"/>
          <w:szCs w:val="22"/>
        </w:rPr>
      </w:pPr>
      <w:r w:rsidRPr="001D0691">
        <w:rPr>
          <w:rFonts w:ascii="ArialMT" w:hAnsi="ArialMT" w:cs="ArialMT"/>
          <w:iCs/>
          <w:sz w:val="22"/>
          <w:szCs w:val="22"/>
        </w:rPr>
        <w:tab/>
        <w:t>Cost of clerical time for procedures</w:t>
      </w:r>
      <w:r w:rsidR="008A5DC3">
        <w:rPr>
          <w:rFonts w:ascii="ArialMT" w:hAnsi="ArialMT" w:cs="ArialMT"/>
          <w:sz w:val="22"/>
          <w:szCs w:val="22"/>
        </w:rPr>
        <w:tab/>
      </w:r>
      <w:r w:rsidR="008A5DC3">
        <w:rPr>
          <w:rFonts w:ascii="ArialMT" w:hAnsi="ArialMT" w:cs="ArialMT"/>
          <w:sz w:val="22"/>
          <w:szCs w:val="22"/>
        </w:rPr>
        <w:tab/>
      </w:r>
      <w:r w:rsidR="008A5DC3">
        <w:rPr>
          <w:rFonts w:ascii="ArialMT" w:hAnsi="ArialMT" w:cs="ArialMT"/>
          <w:sz w:val="22"/>
          <w:szCs w:val="22"/>
        </w:rPr>
        <w:tab/>
        <w:t>$1,1</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ind w:left="7200" w:hanging="7200"/>
        <w:rPr>
          <w:rFonts w:ascii="ArialMT" w:hAnsi="ArialMT" w:cs="ArialMT"/>
          <w:sz w:val="22"/>
          <w:szCs w:val="22"/>
        </w:rPr>
      </w:pPr>
      <w:r w:rsidRPr="001D0691">
        <w:rPr>
          <w:rFonts w:ascii="ArialMT" w:hAnsi="ArialMT" w:cs="ArialMT"/>
          <w:bCs/>
          <w:sz w:val="22"/>
          <w:szCs w:val="22"/>
        </w:rPr>
        <w:t>Total cost for access authorization program procedures</w:t>
      </w:r>
      <w:r w:rsidRPr="001D0691">
        <w:rPr>
          <w:rFonts w:ascii="ArialMT" w:hAnsi="ArialMT" w:cs="ArialMT"/>
          <w:bCs/>
          <w:sz w:val="22"/>
          <w:szCs w:val="22"/>
        </w:rPr>
        <w:tab/>
        <w:t>$</w:t>
      </w:r>
      <w:r w:rsidR="008A5DC3">
        <w:rPr>
          <w:rFonts w:ascii="ArialMT" w:hAnsi="ArialMT" w:cs="ArialMT"/>
          <w:bCs/>
          <w:sz w:val="22"/>
          <w:szCs w:val="22"/>
        </w:rPr>
        <w:t>5</w:t>
      </w:r>
      <w:r w:rsidRPr="001D0691">
        <w:rPr>
          <w:rFonts w:ascii="ArialMT" w:hAnsi="ArialMT" w:cs="ArialMT"/>
          <w:bCs/>
          <w:sz w:val="22"/>
          <w:szCs w:val="22"/>
        </w:rPr>
        <w:t>,</w:t>
      </w:r>
      <w:r w:rsidR="008A5DC3">
        <w:rPr>
          <w:rFonts w:ascii="ArialMT" w:hAnsi="ArialMT" w:cs="ArialMT"/>
          <w:bCs/>
          <w:sz w:val="22"/>
          <w:szCs w:val="22"/>
        </w:rPr>
        <w:t>5</w:t>
      </w:r>
      <w:r w:rsidRPr="001D0691">
        <w:rPr>
          <w:rFonts w:ascii="ArialMT" w:hAnsi="ArialMT" w:cs="ArialMT"/>
          <w:bCs/>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Individual</w:t>
      </w:r>
      <w:r w:rsidR="00A64094">
        <w:rPr>
          <w:rFonts w:ascii="ArialMT" w:hAnsi="ArialMT" w:cs="ArialMT"/>
          <w:sz w:val="22"/>
          <w:szCs w:val="22"/>
        </w:rPr>
        <w:t>s</w:t>
      </w:r>
      <w:r w:rsidRPr="001D0691">
        <w:rPr>
          <w:rFonts w:ascii="ArialMT" w:hAnsi="ArialMT" w:cs="ArialMT"/>
          <w:sz w:val="22"/>
          <w:szCs w:val="22"/>
        </w:rPr>
        <w:t xml:space="preserve"> whose assigned duties and responsibilities permit the individual to have unescorted access to category 1 or category 2 quantities of radioactive material are subject to a background investigation.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ind w:left="5760" w:hanging="5760"/>
        <w:rPr>
          <w:rFonts w:ascii="ArialMT" w:hAnsi="ArialMT" w:cs="ArialMT"/>
          <w:sz w:val="22"/>
          <w:szCs w:val="22"/>
        </w:rPr>
      </w:pPr>
      <w:r w:rsidRPr="001D0691">
        <w:rPr>
          <w:rFonts w:ascii="ArialMT" w:hAnsi="ArialMT" w:cs="ArialMT"/>
          <w:sz w:val="22"/>
          <w:szCs w:val="22"/>
        </w:rPr>
        <w:tab/>
        <w:t xml:space="preserve">Number of hours to conduct a background </w:t>
      </w:r>
      <w:r w:rsidR="00B61CAB">
        <w:rPr>
          <w:rFonts w:ascii="ArialMT" w:hAnsi="ArialMT" w:cs="ArialMT"/>
          <w:sz w:val="22"/>
          <w:szCs w:val="22"/>
        </w:rPr>
        <w:t>investigation</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6F7835">
        <w:rPr>
          <w:rFonts w:ascii="ArialMT" w:hAnsi="ArialMT" w:cs="ArialMT"/>
          <w:sz w:val="22"/>
          <w:szCs w:val="22"/>
        </w:rPr>
        <w:t xml:space="preserve"> </w:t>
      </w:r>
      <w:r w:rsidR="00656273">
        <w:rPr>
          <w:rFonts w:ascii="ArialMT" w:hAnsi="ArialMT" w:cs="ArialMT"/>
          <w:sz w:val="22"/>
          <w:szCs w:val="22"/>
        </w:rPr>
        <w:t>8</w:t>
      </w:r>
    </w:p>
    <w:p w:rsidR="001D0691" w:rsidRPr="001D0691" w:rsidRDefault="006F7835" w:rsidP="001D0691">
      <w:pPr>
        <w:widowControl/>
        <w:tabs>
          <w:tab w:val="left" w:pos="660"/>
          <w:tab w:val="left" w:pos="720"/>
          <w:tab w:val="left" w:pos="7200"/>
          <w:tab w:val="left" w:pos="8580"/>
          <w:tab w:val="left" w:pos="8640"/>
          <w:tab w:val="left" w:pos="9360"/>
        </w:tabs>
        <w:ind w:left="3600" w:hanging="3600"/>
        <w:rPr>
          <w:rFonts w:ascii="ArialMT" w:hAnsi="ArialMT" w:cs="ArialMT"/>
          <w:sz w:val="22"/>
          <w:szCs w:val="22"/>
        </w:rPr>
      </w:pPr>
      <w:r>
        <w:rPr>
          <w:rFonts w:ascii="ArialMT" w:hAnsi="ArialMT" w:cs="ArialMT"/>
          <w:sz w:val="22"/>
          <w:szCs w:val="22"/>
        </w:rPr>
        <w:tab/>
        <w:t>Wage of manager per hour</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sidRPr="00380645">
        <w:rPr>
          <w:rFonts w:ascii="ArialMT" w:hAnsi="ArialMT" w:cs="ArialMT"/>
          <w:sz w:val="22"/>
          <w:szCs w:val="22"/>
        </w:rPr>
        <w:t xml:space="preserve">  </w:t>
      </w:r>
      <w:r w:rsidR="008A5DC3" w:rsidRPr="00380645">
        <w:rPr>
          <w:rFonts w:ascii="ArialMT" w:hAnsi="ArialMT" w:cs="ArialMT"/>
          <w:sz w:val="22"/>
          <w:szCs w:val="22"/>
        </w:rPr>
        <w:t xml:space="preserve"> </w:t>
      </w:r>
      <w:r w:rsidR="008A5DC3" w:rsidRPr="007E1AD0">
        <w:rPr>
          <w:rFonts w:ascii="ArialMT" w:hAnsi="ArialMT" w:cs="ArialMT"/>
          <w:sz w:val="22"/>
          <w:szCs w:val="22"/>
          <w:u w:val="single"/>
        </w:rPr>
        <w:t xml:space="preserve"> </w:t>
      </w:r>
      <w:r w:rsidR="00380645">
        <w:rPr>
          <w:rFonts w:ascii="ArialMT" w:hAnsi="ArialMT" w:cs="ArialMT"/>
          <w:sz w:val="22"/>
          <w:szCs w:val="22"/>
          <w:u w:val="single"/>
        </w:rPr>
        <w:t xml:space="preserve"> </w:t>
      </w:r>
      <w:r w:rsidRPr="007E1AD0">
        <w:rPr>
          <w:rFonts w:ascii="ArialMT" w:hAnsi="ArialMT" w:cs="ArialMT"/>
          <w:sz w:val="22"/>
          <w:szCs w:val="22"/>
          <w:u w:val="single"/>
        </w:rPr>
        <w:t xml:space="preserve"> </w:t>
      </w:r>
      <w:r w:rsidR="001D0691" w:rsidRPr="007E1AD0">
        <w:rPr>
          <w:rFonts w:ascii="ArialMT" w:hAnsi="ArialMT" w:cs="ArialMT"/>
          <w:sz w:val="22"/>
          <w:szCs w:val="22"/>
          <w:u w:val="single"/>
        </w:rPr>
        <w:t>$</w:t>
      </w:r>
      <w:r w:rsidR="008A5DC3" w:rsidRPr="007E1AD0">
        <w:rPr>
          <w:rFonts w:ascii="ArialMT" w:hAnsi="ArialMT" w:cs="ArialMT"/>
          <w:sz w:val="22"/>
          <w:szCs w:val="22"/>
          <w:u w:val="single"/>
        </w:rPr>
        <w:t>55</w:t>
      </w:r>
    </w:p>
    <w:p w:rsidR="001D0691" w:rsidRPr="008A5DC3" w:rsidRDefault="006F7835" w:rsidP="001D0691">
      <w:pPr>
        <w:widowControl/>
        <w:tabs>
          <w:tab w:val="left" w:pos="660"/>
          <w:tab w:val="left" w:pos="720"/>
          <w:tab w:val="left" w:pos="7200"/>
          <w:tab w:val="left" w:pos="8580"/>
          <w:tab w:val="left" w:pos="8640"/>
          <w:tab w:val="left" w:pos="9360"/>
        </w:tabs>
        <w:ind w:left="3600" w:hanging="3600"/>
        <w:rPr>
          <w:rFonts w:ascii="ArialMT" w:hAnsi="ArialMT" w:cs="ArialMT"/>
          <w:iCs/>
          <w:sz w:val="22"/>
          <w:szCs w:val="22"/>
        </w:rPr>
      </w:pP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sidRPr="008A5DC3">
        <w:rPr>
          <w:rFonts w:ascii="ArialMT" w:hAnsi="ArialMT" w:cs="ArialMT"/>
          <w:iCs/>
          <w:sz w:val="22"/>
          <w:szCs w:val="22"/>
        </w:rPr>
        <w:t xml:space="preserve"> </w:t>
      </w:r>
      <w:r w:rsidR="00380645">
        <w:rPr>
          <w:rFonts w:ascii="ArialMT" w:hAnsi="ArialMT" w:cs="ArialMT"/>
          <w:iCs/>
          <w:sz w:val="22"/>
          <w:szCs w:val="22"/>
        </w:rPr>
        <w:t xml:space="preserve"> </w:t>
      </w:r>
      <w:r w:rsidRPr="008A5DC3">
        <w:rPr>
          <w:rFonts w:ascii="ArialMT" w:hAnsi="ArialMT" w:cs="ArialMT"/>
          <w:iCs/>
          <w:sz w:val="22"/>
          <w:szCs w:val="22"/>
        </w:rPr>
        <w:t xml:space="preserve">  </w:t>
      </w:r>
      <w:r w:rsidR="001D0691" w:rsidRPr="008A5DC3">
        <w:rPr>
          <w:rFonts w:ascii="ArialMT" w:hAnsi="ArialMT" w:cs="ArialMT"/>
          <w:iCs/>
          <w:sz w:val="22"/>
          <w:szCs w:val="22"/>
        </w:rPr>
        <w:t>$</w:t>
      </w:r>
      <w:r w:rsidR="008A5DC3" w:rsidRPr="008A5DC3">
        <w:rPr>
          <w:rFonts w:ascii="ArialMT" w:hAnsi="ArialMT" w:cs="ArialMT"/>
          <w:iCs/>
          <w:sz w:val="22"/>
          <w:szCs w:val="22"/>
        </w:rPr>
        <w:t>440</w:t>
      </w:r>
    </w:p>
    <w:p w:rsidR="001D0691" w:rsidRPr="001D0691" w:rsidRDefault="001D0691" w:rsidP="001D0691">
      <w:pPr>
        <w:widowControl/>
        <w:tabs>
          <w:tab w:val="left" w:pos="660"/>
          <w:tab w:val="left" w:pos="720"/>
          <w:tab w:val="left" w:pos="7200"/>
          <w:tab w:val="left" w:pos="8580"/>
          <w:tab w:val="left" w:pos="8640"/>
          <w:tab w:val="left" w:pos="9360"/>
        </w:tabs>
        <w:ind w:left="3600" w:hanging="3600"/>
        <w:rPr>
          <w:rFonts w:ascii="ArialMT" w:hAnsi="ArialMT" w:cs="ArialMT"/>
          <w:i/>
          <w:iCs/>
          <w:sz w:val="22"/>
          <w:szCs w:val="22"/>
        </w:rPr>
      </w:pPr>
    </w:p>
    <w:p w:rsidR="001D0691" w:rsidRPr="001D0691" w:rsidRDefault="006F7835" w:rsidP="001D0691">
      <w:pPr>
        <w:widowControl/>
        <w:tabs>
          <w:tab w:val="left" w:pos="660"/>
          <w:tab w:val="left" w:pos="720"/>
          <w:tab w:val="left" w:pos="7200"/>
          <w:tab w:val="left" w:pos="8580"/>
          <w:tab w:val="left" w:pos="8640"/>
          <w:tab w:val="left" w:pos="9360"/>
        </w:tabs>
        <w:ind w:left="3600" w:hanging="3600"/>
        <w:rPr>
          <w:rFonts w:ascii="ArialMT" w:hAnsi="ArialMT" w:cs="ArialMT"/>
          <w:iCs/>
          <w:sz w:val="22"/>
          <w:szCs w:val="22"/>
        </w:rPr>
      </w:pPr>
      <w:r>
        <w:rPr>
          <w:rFonts w:ascii="ArialMT" w:hAnsi="ArialMT" w:cs="ArialMT"/>
          <w:iCs/>
          <w:sz w:val="22"/>
          <w:szCs w:val="22"/>
        </w:rPr>
        <w:tab/>
      </w:r>
      <w:r w:rsidR="001D0691" w:rsidRPr="001D0691">
        <w:rPr>
          <w:rFonts w:ascii="ArialMT" w:hAnsi="ArialMT" w:cs="ArialMT"/>
          <w:iCs/>
          <w:sz w:val="22"/>
          <w:szCs w:val="22"/>
        </w:rPr>
        <w:tab/>
        <w:t>Cost</w:t>
      </w:r>
      <w:r>
        <w:rPr>
          <w:rFonts w:ascii="ArialMT" w:hAnsi="ArialMT" w:cs="ArialMT"/>
          <w:iCs/>
          <w:sz w:val="22"/>
          <w:szCs w:val="22"/>
        </w:rPr>
        <w:t xml:space="preserve"> of taking fingerprints</w:t>
      </w:r>
      <w:r>
        <w:rPr>
          <w:rFonts w:ascii="ArialMT" w:hAnsi="ArialMT" w:cs="ArialMT"/>
          <w:iCs/>
          <w:sz w:val="22"/>
          <w:szCs w:val="22"/>
        </w:rPr>
        <w:tab/>
      </w:r>
      <w:r>
        <w:rPr>
          <w:rFonts w:ascii="ArialMT" w:hAnsi="ArialMT" w:cs="ArialMT"/>
          <w:iCs/>
          <w:sz w:val="22"/>
          <w:szCs w:val="22"/>
        </w:rPr>
        <w:tab/>
      </w:r>
      <w:r>
        <w:rPr>
          <w:rFonts w:ascii="ArialMT" w:hAnsi="ArialMT" w:cs="ArialMT"/>
          <w:iCs/>
          <w:sz w:val="22"/>
          <w:szCs w:val="22"/>
        </w:rPr>
        <w:tab/>
        <w:t xml:space="preserve">   </w:t>
      </w:r>
      <w:r w:rsidR="00380645">
        <w:rPr>
          <w:rFonts w:ascii="ArialMT" w:hAnsi="ArialMT" w:cs="ArialMT"/>
          <w:iCs/>
          <w:sz w:val="22"/>
          <w:szCs w:val="22"/>
        </w:rPr>
        <w:t xml:space="preserve"> </w:t>
      </w:r>
      <w:r>
        <w:rPr>
          <w:rFonts w:ascii="ArialMT" w:hAnsi="ArialMT" w:cs="ArialMT"/>
          <w:iCs/>
          <w:sz w:val="22"/>
          <w:szCs w:val="22"/>
        </w:rPr>
        <w:t xml:space="preserve">  </w:t>
      </w:r>
      <w:r w:rsidR="001D0691" w:rsidRPr="001D0691">
        <w:rPr>
          <w:rFonts w:ascii="ArialMT" w:hAnsi="ArialMT" w:cs="ArialMT"/>
          <w:iCs/>
          <w:sz w:val="22"/>
          <w:szCs w:val="22"/>
        </w:rPr>
        <w:t>$</w:t>
      </w:r>
      <w:r w:rsidR="00656273">
        <w:rPr>
          <w:rFonts w:ascii="ArialMT" w:hAnsi="ArialMT" w:cs="ArialMT"/>
          <w:iCs/>
          <w:sz w:val="22"/>
          <w:szCs w:val="22"/>
        </w:rPr>
        <w:t>25</w:t>
      </w:r>
    </w:p>
    <w:p w:rsidR="001D0691" w:rsidRDefault="001D0691" w:rsidP="001D0691">
      <w:pPr>
        <w:widowControl/>
        <w:tabs>
          <w:tab w:val="left" w:pos="660"/>
          <w:tab w:val="left" w:pos="720"/>
          <w:tab w:val="left" w:pos="7200"/>
          <w:tab w:val="left" w:pos="8580"/>
          <w:tab w:val="left" w:pos="8640"/>
          <w:tab w:val="left" w:pos="9360"/>
        </w:tabs>
        <w:ind w:left="3600" w:hanging="3600"/>
        <w:rPr>
          <w:rFonts w:ascii="ArialMT" w:hAnsi="ArialMT" w:cs="ArialMT"/>
          <w:iCs/>
          <w:sz w:val="22"/>
          <w:szCs w:val="22"/>
        </w:rPr>
      </w:pPr>
      <w:r w:rsidRPr="001D0691">
        <w:rPr>
          <w:rFonts w:ascii="ArialMT" w:hAnsi="ArialMT" w:cs="ArialMT"/>
          <w:iCs/>
          <w:sz w:val="22"/>
          <w:szCs w:val="22"/>
        </w:rPr>
        <w:tab/>
        <w:t>Cost for fingerprint submission</w:t>
      </w:r>
      <w:r w:rsidRPr="001D0691">
        <w:rPr>
          <w:rFonts w:ascii="ArialMT" w:hAnsi="ArialMT" w:cs="ArialMT"/>
          <w:iCs/>
          <w:sz w:val="22"/>
          <w:szCs w:val="22"/>
        </w:rPr>
        <w:tab/>
      </w:r>
      <w:r w:rsidRPr="001D0691">
        <w:rPr>
          <w:rFonts w:ascii="ArialMT" w:hAnsi="ArialMT" w:cs="ArialMT"/>
          <w:iCs/>
          <w:sz w:val="22"/>
          <w:szCs w:val="22"/>
        </w:rPr>
        <w:tab/>
        <w:t xml:space="preserve">      $</w:t>
      </w:r>
      <w:r w:rsidR="00656273">
        <w:rPr>
          <w:rFonts w:ascii="ArialMT" w:hAnsi="ArialMT" w:cs="ArialMT"/>
          <w:iCs/>
          <w:sz w:val="22"/>
          <w:szCs w:val="22"/>
        </w:rPr>
        <w:t>2</w:t>
      </w:r>
      <w:r w:rsidRPr="001D0691">
        <w:rPr>
          <w:rFonts w:ascii="ArialMT" w:hAnsi="ArialMT" w:cs="ArialMT"/>
          <w:iCs/>
          <w:sz w:val="22"/>
          <w:szCs w:val="22"/>
        </w:rPr>
        <w:t>6</w:t>
      </w:r>
    </w:p>
    <w:p w:rsidR="001D0691" w:rsidRPr="001D0691" w:rsidRDefault="001D0691" w:rsidP="001D0691">
      <w:pPr>
        <w:widowControl/>
        <w:tabs>
          <w:tab w:val="left" w:pos="660"/>
          <w:tab w:val="left" w:pos="720"/>
          <w:tab w:val="left" w:pos="7200"/>
          <w:tab w:val="left" w:pos="8580"/>
          <w:tab w:val="left" w:pos="8640"/>
          <w:tab w:val="left" w:pos="9360"/>
        </w:tabs>
        <w:ind w:left="3600" w:hanging="3600"/>
        <w:rPr>
          <w:rFonts w:ascii="ArialMT" w:hAnsi="ArialMT" w:cs="ArialMT"/>
          <w:i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ind w:left="3600" w:hanging="3600"/>
        <w:rPr>
          <w:rFonts w:ascii="ArialMT" w:hAnsi="ArialMT" w:cs="ArialMT"/>
          <w:sz w:val="22"/>
          <w:szCs w:val="22"/>
        </w:rPr>
      </w:pPr>
      <w:r w:rsidRPr="001D0691">
        <w:rPr>
          <w:rFonts w:ascii="ArialMT" w:hAnsi="ArialMT" w:cs="ArialMT"/>
          <w:iCs/>
          <w:sz w:val="22"/>
          <w:szCs w:val="22"/>
        </w:rPr>
        <w:tab/>
        <w:t>Cost of background check</w:t>
      </w:r>
      <w:r w:rsidR="00656273">
        <w:rPr>
          <w:rFonts w:ascii="ArialMT" w:hAnsi="ArialMT" w:cs="ArialMT"/>
          <w:iCs/>
          <w:sz w:val="22"/>
          <w:szCs w:val="22"/>
        </w:rPr>
        <w:t xml:space="preserve"> per individual</w:t>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t xml:space="preserve">   </w:t>
      </w:r>
      <w:r w:rsidRPr="001D0691">
        <w:rPr>
          <w:rFonts w:ascii="ArialMT" w:hAnsi="ArialMT" w:cs="ArialMT"/>
          <w:sz w:val="22"/>
          <w:szCs w:val="22"/>
        </w:rPr>
        <w:t>$</w:t>
      </w:r>
      <w:r w:rsidR="005106A8">
        <w:rPr>
          <w:rFonts w:ascii="ArialMT" w:hAnsi="ArialMT" w:cs="ArialMT"/>
          <w:sz w:val="22"/>
          <w:szCs w:val="22"/>
        </w:rPr>
        <w:t>49</w:t>
      </w:r>
      <w:r w:rsidR="00EF3F4C">
        <w:rPr>
          <w:rFonts w:ascii="ArialMT" w:hAnsi="ArialMT" w:cs="ArialMT"/>
          <w:sz w:val="22"/>
          <w:szCs w:val="22"/>
        </w:rPr>
        <w:t>1</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Default="001D0691" w:rsidP="00656273">
      <w:pPr>
        <w:widowControl/>
        <w:tabs>
          <w:tab w:val="left" w:pos="660"/>
          <w:tab w:val="left" w:pos="720"/>
          <w:tab w:val="left" w:pos="144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00D73DDD">
        <w:rPr>
          <w:rFonts w:ascii="ArialMT" w:hAnsi="ArialMT" w:cs="ArialMT"/>
          <w:sz w:val="22"/>
          <w:szCs w:val="22"/>
        </w:rPr>
        <w:tab/>
      </w:r>
      <w:r w:rsidR="00D73DDD">
        <w:rPr>
          <w:rFonts w:ascii="ArialMT" w:hAnsi="ArialMT" w:cs="ArialMT"/>
          <w:sz w:val="22"/>
          <w:szCs w:val="22"/>
        </w:rPr>
        <w:tab/>
      </w:r>
      <w:r w:rsidR="00656273">
        <w:rPr>
          <w:rFonts w:ascii="ArialMT" w:hAnsi="ArialMT" w:cs="ArialMT"/>
          <w:sz w:val="22"/>
          <w:szCs w:val="22"/>
        </w:rPr>
        <w:t xml:space="preserve">Small licensee </w:t>
      </w:r>
      <w:r w:rsidR="00D73DDD">
        <w:rPr>
          <w:rFonts w:ascii="ArialMT" w:hAnsi="ArialMT" w:cs="ArialMT"/>
          <w:sz w:val="22"/>
          <w:szCs w:val="22"/>
        </w:rPr>
        <w:t>2</w:t>
      </w:r>
      <w:r w:rsidR="00656273">
        <w:rPr>
          <w:rFonts w:ascii="ArialMT" w:hAnsi="ArialMT" w:cs="ArialMT"/>
          <w:sz w:val="22"/>
          <w:szCs w:val="22"/>
        </w:rPr>
        <w:t>0 individuals and 2 reviewing officials</w:t>
      </w:r>
    </w:p>
    <w:p w:rsidR="00656273" w:rsidRDefault="00656273" w:rsidP="00656273">
      <w:pPr>
        <w:widowControl/>
        <w:tabs>
          <w:tab w:val="left" w:pos="720"/>
          <w:tab w:val="left" w:pos="1080"/>
          <w:tab w:val="left" w:pos="1440"/>
          <w:tab w:val="left" w:pos="2160"/>
          <w:tab w:val="left" w:pos="2880"/>
          <w:tab w:val="left" w:pos="3600"/>
          <w:tab w:val="left" w:pos="7920"/>
        </w:tabs>
        <w:rPr>
          <w:rFonts w:ascii="ArialMT" w:hAnsi="ArialMT" w:cs="ArialMT"/>
          <w:sz w:val="22"/>
          <w:szCs w:val="22"/>
        </w:rPr>
      </w:pPr>
      <w:r>
        <w:rPr>
          <w:rFonts w:ascii="ArialMT" w:hAnsi="ArialMT" w:cs="ArialMT"/>
          <w:sz w:val="22"/>
          <w:szCs w:val="22"/>
        </w:rPr>
        <w:tab/>
      </w:r>
      <w:r w:rsidR="00D73DDD">
        <w:rPr>
          <w:rFonts w:ascii="ArialMT" w:hAnsi="ArialMT" w:cs="ArialMT"/>
          <w:sz w:val="22"/>
          <w:szCs w:val="22"/>
        </w:rPr>
        <w:tab/>
      </w:r>
      <w:r w:rsidR="00D73DDD">
        <w:rPr>
          <w:rFonts w:ascii="ArialMT" w:hAnsi="ArialMT" w:cs="ArialMT"/>
          <w:sz w:val="22"/>
          <w:szCs w:val="22"/>
        </w:rPr>
        <w:tab/>
      </w:r>
      <w:r>
        <w:rPr>
          <w:rFonts w:ascii="ArialMT" w:hAnsi="ArialMT" w:cs="ArialMT"/>
          <w:sz w:val="22"/>
          <w:szCs w:val="22"/>
        </w:rPr>
        <w:t xml:space="preserve">Medium licensee </w:t>
      </w:r>
      <w:r w:rsidR="00D73DDD">
        <w:rPr>
          <w:rFonts w:ascii="ArialMT" w:hAnsi="ArialMT" w:cs="ArialMT"/>
          <w:sz w:val="22"/>
          <w:szCs w:val="22"/>
        </w:rPr>
        <w:t>5</w:t>
      </w:r>
      <w:r>
        <w:rPr>
          <w:rFonts w:ascii="ArialMT" w:hAnsi="ArialMT" w:cs="ArialMT"/>
          <w:sz w:val="22"/>
          <w:szCs w:val="22"/>
        </w:rPr>
        <w:t>0 individuals and 3 reviewing officials</w:t>
      </w:r>
    </w:p>
    <w:p w:rsidR="00656273" w:rsidRPr="001D0691" w:rsidRDefault="00656273" w:rsidP="00D73DDD">
      <w:pPr>
        <w:widowControl/>
        <w:tabs>
          <w:tab w:val="left" w:pos="660"/>
          <w:tab w:val="left" w:pos="720"/>
          <w:tab w:val="left" w:pos="1440"/>
          <w:tab w:val="left" w:pos="2970"/>
          <w:tab w:val="left" w:pos="8580"/>
          <w:tab w:val="left" w:pos="8640"/>
          <w:tab w:val="left" w:pos="9360"/>
        </w:tabs>
        <w:rPr>
          <w:rFonts w:ascii="ArialMT" w:hAnsi="ArialMT" w:cs="ArialMT"/>
          <w:sz w:val="22"/>
          <w:szCs w:val="22"/>
        </w:rPr>
      </w:pPr>
      <w:r>
        <w:rPr>
          <w:rFonts w:ascii="ArialMT" w:hAnsi="ArialMT" w:cs="ArialMT"/>
          <w:sz w:val="22"/>
          <w:szCs w:val="22"/>
        </w:rPr>
        <w:tab/>
      </w:r>
      <w:r w:rsidR="00D73DDD">
        <w:rPr>
          <w:rFonts w:ascii="ArialMT" w:hAnsi="ArialMT" w:cs="ArialMT"/>
          <w:sz w:val="22"/>
          <w:szCs w:val="22"/>
        </w:rPr>
        <w:tab/>
      </w:r>
      <w:r w:rsidR="00D73DDD">
        <w:rPr>
          <w:rFonts w:ascii="ArialMT" w:hAnsi="ArialMT" w:cs="ArialMT"/>
          <w:sz w:val="22"/>
          <w:szCs w:val="22"/>
        </w:rPr>
        <w:tab/>
      </w:r>
      <w:r>
        <w:rPr>
          <w:rFonts w:ascii="ArialMT" w:hAnsi="ArialMT" w:cs="ArialMT"/>
          <w:sz w:val="22"/>
          <w:szCs w:val="22"/>
        </w:rPr>
        <w:t xml:space="preserve">Large licensee </w:t>
      </w:r>
      <w:r w:rsidR="00D73DDD">
        <w:rPr>
          <w:rFonts w:ascii="ArialMT" w:hAnsi="ArialMT" w:cs="ArialMT"/>
          <w:sz w:val="22"/>
          <w:szCs w:val="22"/>
        </w:rPr>
        <w:t>2</w:t>
      </w:r>
      <w:r>
        <w:rPr>
          <w:rFonts w:ascii="ArialMT" w:hAnsi="ArialMT" w:cs="ArialMT"/>
          <w:sz w:val="22"/>
          <w:szCs w:val="22"/>
        </w:rPr>
        <w:t>00 individuals and 5 reviewing officials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656273"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Total cost of background investigation</w:t>
      </w:r>
      <w:r w:rsidR="00487A48">
        <w:rPr>
          <w:rFonts w:ascii="ArialMT" w:hAnsi="ArialMT" w:cs="ArialMT"/>
          <w:sz w:val="22"/>
          <w:szCs w:val="22"/>
        </w:rPr>
        <w:t xml:space="preserve"> per </w:t>
      </w:r>
      <w:r w:rsidR="00656273">
        <w:rPr>
          <w:rFonts w:ascii="ArialMT" w:hAnsi="ArialMT" w:cs="ArialMT"/>
          <w:sz w:val="22"/>
          <w:szCs w:val="22"/>
        </w:rPr>
        <w:t>licensee</w:t>
      </w:r>
    </w:p>
    <w:p w:rsidR="00656273" w:rsidRDefault="0065627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Small licensee</w:t>
      </w:r>
      <w:r w:rsidR="00691F95">
        <w:rPr>
          <w:rFonts w:ascii="ArialMT" w:hAnsi="ArialMT" w:cs="ArialMT"/>
          <w:sz w:val="22"/>
          <w:szCs w:val="22"/>
        </w:rPr>
        <w:t xml:space="preserve"> (26%)</w:t>
      </w:r>
      <w:r w:rsidR="00D73DDD">
        <w:rPr>
          <w:rFonts w:ascii="ArialMT" w:hAnsi="ArialMT" w:cs="ArialMT"/>
          <w:sz w:val="22"/>
          <w:szCs w:val="22"/>
        </w:rPr>
        <w:tab/>
        <w:t>$</w:t>
      </w:r>
      <w:r w:rsidR="005106A8">
        <w:rPr>
          <w:rFonts w:ascii="ArialMT" w:hAnsi="ArialMT" w:cs="ArialMT"/>
          <w:sz w:val="22"/>
          <w:szCs w:val="22"/>
        </w:rPr>
        <w:t>10,8</w:t>
      </w:r>
      <w:r w:rsidR="008A5DC3">
        <w:rPr>
          <w:rFonts w:ascii="ArialMT" w:hAnsi="ArialMT" w:cs="ArialMT"/>
          <w:sz w:val="22"/>
          <w:szCs w:val="22"/>
        </w:rPr>
        <w:t>02</w:t>
      </w:r>
    </w:p>
    <w:p w:rsidR="00656273" w:rsidRDefault="0065627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Medium licensee</w:t>
      </w:r>
      <w:r w:rsidR="00691F95">
        <w:rPr>
          <w:rFonts w:ascii="ArialMT" w:hAnsi="ArialMT" w:cs="ArialMT"/>
          <w:sz w:val="22"/>
          <w:szCs w:val="22"/>
        </w:rPr>
        <w:t xml:space="preserve"> (59%)</w:t>
      </w:r>
      <w:r w:rsidR="00D73DDD">
        <w:rPr>
          <w:rFonts w:ascii="ArialMT" w:hAnsi="ArialMT" w:cs="ArialMT"/>
          <w:sz w:val="22"/>
          <w:szCs w:val="22"/>
        </w:rPr>
        <w:tab/>
        <w:t>$</w:t>
      </w:r>
      <w:r w:rsidR="005106A8">
        <w:rPr>
          <w:rFonts w:ascii="ArialMT" w:hAnsi="ArialMT" w:cs="ArialMT"/>
          <w:sz w:val="22"/>
          <w:szCs w:val="22"/>
        </w:rPr>
        <w:t>26</w:t>
      </w:r>
      <w:r w:rsidR="008A5DC3">
        <w:rPr>
          <w:rFonts w:ascii="ArialMT" w:hAnsi="ArialMT" w:cs="ArialMT"/>
          <w:sz w:val="22"/>
          <w:szCs w:val="22"/>
        </w:rPr>
        <w:t>,</w:t>
      </w:r>
      <w:r w:rsidR="005106A8">
        <w:rPr>
          <w:rFonts w:ascii="ArialMT" w:hAnsi="ArialMT" w:cs="ArialMT"/>
          <w:sz w:val="22"/>
          <w:szCs w:val="22"/>
        </w:rPr>
        <w:t>02</w:t>
      </w:r>
      <w:r w:rsidR="008A5DC3">
        <w:rPr>
          <w:rFonts w:ascii="ArialMT" w:hAnsi="ArialMT" w:cs="ArialMT"/>
          <w:sz w:val="22"/>
          <w:szCs w:val="22"/>
        </w:rPr>
        <w:t>3</w:t>
      </w:r>
    </w:p>
    <w:p w:rsidR="00656273" w:rsidRDefault="0065627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Large licensee</w:t>
      </w:r>
      <w:r w:rsidR="00691F95">
        <w:rPr>
          <w:rFonts w:ascii="ArialMT" w:hAnsi="ArialMT" w:cs="ArialMT"/>
          <w:sz w:val="22"/>
          <w:szCs w:val="22"/>
        </w:rPr>
        <w:t xml:space="preserve"> (15%)</w:t>
      </w:r>
      <w:r w:rsidR="001D0691" w:rsidRPr="001D0691">
        <w:rPr>
          <w:rFonts w:ascii="ArialMT" w:hAnsi="ArialMT" w:cs="ArialMT"/>
          <w:sz w:val="22"/>
          <w:szCs w:val="22"/>
        </w:rPr>
        <w:tab/>
      </w:r>
      <w:r w:rsidR="00D73DDD">
        <w:rPr>
          <w:rFonts w:ascii="ArialMT" w:hAnsi="ArialMT" w:cs="ArialMT"/>
          <w:sz w:val="22"/>
          <w:szCs w:val="22"/>
        </w:rPr>
        <w:t>$</w:t>
      </w:r>
      <w:r w:rsidR="005106A8">
        <w:rPr>
          <w:rFonts w:ascii="ArialMT" w:hAnsi="ArialMT" w:cs="ArialMT"/>
          <w:sz w:val="22"/>
          <w:szCs w:val="22"/>
        </w:rPr>
        <w:t>100,655</w:t>
      </w:r>
    </w:p>
    <w:p w:rsidR="00D73DDD" w:rsidRDefault="00D73DDD" w:rsidP="001D0691">
      <w:pPr>
        <w:widowControl/>
        <w:tabs>
          <w:tab w:val="left" w:pos="660"/>
          <w:tab w:val="left" w:pos="720"/>
          <w:tab w:val="left" w:pos="7200"/>
          <w:tab w:val="left" w:pos="8580"/>
          <w:tab w:val="left" w:pos="8640"/>
          <w:tab w:val="left" w:pos="9360"/>
        </w:tabs>
        <w:rPr>
          <w:rFonts w:ascii="ArialMT" w:hAnsi="ArialMT" w:cs="ArialMT"/>
          <w:b/>
          <w:sz w:val="22"/>
          <w:szCs w:val="22"/>
        </w:rPr>
      </w:pPr>
    </w:p>
    <w:p w:rsidR="00E046EE" w:rsidRDefault="00E046EE"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Cost of documenting determinations and access lists</w:t>
      </w:r>
      <w:r w:rsidR="00E63076">
        <w:rPr>
          <w:rFonts w:ascii="ArialMT" w:hAnsi="ArialMT" w:cs="ArialMT"/>
          <w:sz w:val="22"/>
          <w:szCs w:val="22"/>
        </w:rPr>
        <w:t xml:space="preserve"> (material and information)</w:t>
      </w:r>
    </w:p>
    <w:p w:rsidR="00E046EE" w:rsidRDefault="00E046EE"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E046EE" w:rsidRDefault="00E046EE"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Hours of staff time for lists</w:t>
      </w:r>
      <w:r>
        <w:rPr>
          <w:rFonts w:ascii="ArialMT" w:hAnsi="ArialMT" w:cs="ArialMT"/>
          <w:sz w:val="22"/>
          <w:szCs w:val="22"/>
        </w:rPr>
        <w:tab/>
      </w:r>
      <w:r>
        <w:rPr>
          <w:rFonts w:ascii="ArialMT" w:hAnsi="ArialMT" w:cs="ArialMT"/>
          <w:sz w:val="22"/>
          <w:szCs w:val="22"/>
        </w:rPr>
        <w:tab/>
        <w:t xml:space="preserve">          </w:t>
      </w:r>
      <w:r w:rsidR="00D73DDD">
        <w:rPr>
          <w:rFonts w:ascii="ArialMT" w:hAnsi="ArialMT" w:cs="ArialMT"/>
          <w:sz w:val="22"/>
          <w:szCs w:val="22"/>
        </w:rPr>
        <w:t>4</w:t>
      </w:r>
    </w:p>
    <w:p w:rsidR="00E046EE" w:rsidRDefault="00E046EE"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Wage of staff per hour</w:t>
      </w:r>
      <w:r>
        <w:rPr>
          <w:rFonts w:ascii="ArialMT" w:hAnsi="ArialMT" w:cs="ArialMT"/>
          <w:sz w:val="22"/>
          <w:szCs w:val="22"/>
        </w:rPr>
        <w:tab/>
      </w:r>
      <w:r>
        <w:rPr>
          <w:rFonts w:ascii="ArialMT" w:hAnsi="ArialMT" w:cs="ArialMT"/>
          <w:sz w:val="22"/>
          <w:szCs w:val="22"/>
        </w:rPr>
        <w:tab/>
      </w:r>
      <w:r w:rsidRPr="00380645">
        <w:rPr>
          <w:rFonts w:ascii="ArialMT" w:hAnsi="ArialMT" w:cs="ArialMT"/>
          <w:sz w:val="22"/>
          <w:szCs w:val="22"/>
        </w:rPr>
        <w:t xml:space="preserve">   </w:t>
      </w:r>
      <w:r w:rsidR="008A5DC3" w:rsidRPr="00380645">
        <w:rPr>
          <w:rFonts w:ascii="ArialMT" w:hAnsi="ArialMT" w:cs="ArialMT"/>
          <w:sz w:val="22"/>
          <w:szCs w:val="22"/>
        </w:rPr>
        <w:t xml:space="preserve"> </w:t>
      </w:r>
      <w:r w:rsidR="008A5DC3" w:rsidRPr="007E1AD0">
        <w:rPr>
          <w:rFonts w:ascii="ArialMT" w:hAnsi="ArialMT" w:cs="ArialMT"/>
          <w:sz w:val="22"/>
          <w:szCs w:val="22"/>
          <w:u w:val="single"/>
        </w:rPr>
        <w:t xml:space="preserve"> </w:t>
      </w:r>
      <w:r w:rsidRPr="007E1AD0">
        <w:rPr>
          <w:rFonts w:ascii="ArialMT" w:hAnsi="ArialMT" w:cs="ArialMT"/>
          <w:sz w:val="22"/>
          <w:szCs w:val="22"/>
          <w:u w:val="single"/>
        </w:rPr>
        <w:t xml:space="preserve"> $</w:t>
      </w:r>
      <w:r w:rsidR="008A5DC3" w:rsidRPr="007E1AD0">
        <w:rPr>
          <w:rFonts w:ascii="ArialMT" w:hAnsi="ArialMT" w:cs="ArialMT"/>
          <w:sz w:val="22"/>
          <w:szCs w:val="22"/>
          <w:u w:val="single"/>
        </w:rPr>
        <w:t>55</w:t>
      </w:r>
    </w:p>
    <w:p w:rsidR="00F67A4D" w:rsidRDefault="00E046EE"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Total cost for documenting access per licensee</w:t>
      </w:r>
      <w:r>
        <w:rPr>
          <w:rFonts w:ascii="ArialMT" w:hAnsi="ArialMT" w:cs="ArialMT"/>
          <w:sz w:val="22"/>
          <w:szCs w:val="22"/>
        </w:rPr>
        <w:tab/>
      </w:r>
      <w:r>
        <w:rPr>
          <w:rFonts w:ascii="ArialMT" w:hAnsi="ArialMT" w:cs="ArialMT"/>
          <w:sz w:val="22"/>
          <w:szCs w:val="22"/>
        </w:rPr>
        <w:tab/>
        <w:t xml:space="preserve">  </w:t>
      </w:r>
      <w:r w:rsidR="00425F32">
        <w:rPr>
          <w:rFonts w:ascii="ArialMT" w:hAnsi="ArialMT" w:cs="ArialMT"/>
          <w:sz w:val="22"/>
          <w:szCs w:val="22"/>
        </w:rPr>
        <w:t xml:space="preserve">  </w:t>
      </w:r>
      <w:r>
        <w:rPr>
          <w:rFonts w:ascii="ArialMT" w:hAnsi="ArialMT" w:cs="ArialMT"/>
          <w:sz w:val="22"/>
          <w:szCs w:val="22"/>
        </w:rPr>
        <w:t>$</w:t>
      </w:r>
      <w:r w:rsidR="009763A8">
        <w:rPr>
          <w:rFonts w:ascii="ArialMT" w:hAnsi="ArialMT" w:cs="ArialMT"/>
          <w:sz w:val="22"/>
          <w:szCs w:val="22"/>
        </w:rPr>
        <w:t>22</w:t>
      </w:r>
      <w:r w:rsidR="00425F32">
        <w:rPr>
          <w:rFonts w:ascii="ArialMT" w:hAnsi="ArialMT" w:cs="ArialMT"/>
          <w:sz w:val="22"/>
          <w:szCs w:val="22"/>
        </w:rPr>
        <w:t>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lastRenderedPageBreak/>
        <w:t>Security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Preparation of security plan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6480"/>
          <w:tab w:val="left" w:pos="7200"/>
          <w:tab w:val="left" w:pos="8580"/>
          <w:tab w:val="left" w:pos="8640"/>
          <w:tab w:val="left" w:pos="9360"/>
        </w:tabs>
        <w:ind w:left="5760" w:hanging="5760"/>
        <w:rPr>
          <w:rFonts w:ascii="ArialMT" w:hAnsi="ArialMT" w:cs="ArialMT"/>
          <w:sz w:val="22"/>
          <w:szCs w:val="22"/>
        </w:rPr>
      </w:pPr>
      <w:r w:rsidRPr="001D0691">
        <w:rPr>
          <w:rFonts w:ascii="ArialMT" w:hAnsi="ArialMT" w:cs="ArialMT"/>
          <w:sz w:val="22"/>
          <w:szCs w:val="22"/>
        </w:rPr>
        <w:tab/>
        <w:t xml:space="preserve">Hours </w:t>
      </w:r>
      <w:r w:rsidR="006F7835">
        <w:rPr>
          <w:rFonts w:ascii="ArialMT" w:hAnsi="ArialMT" w:cs="ArialMT"/>
          <w:sz w:val="22"/>
          <w:szCs w:val="22"/>
        </w:rPr>
        <w:t>of staff time for plan</w:t>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t xml:space="preserve">    </w:t>
      </w:r>
      <w:r w:rsidR="00380645">
        <w:rPr>
          <w:rFonts w:ascii="ArialMT" w:hAnsi="ArialMT" w:cs="ArialMT"/>
          <w:sz w:val="22"/>
          <w:szCs w:val="22"/>
        </w:rPr>
        <w:t xml:space="preserve"> </w:t>
      </w:r>
      <w:r w:rsidR="006F7835">
        <w:rPr>
          <w:rFonts w:ascii="ArialMT" w:hAnsi="ArialMT" w:cs="ArialMT"/>
          <w:sz w:val="22"/>
          <w:szCs w:val="22"/>
        </w:rPr>
        <w:t xml:space="preserve"> </w:t>
      </w:r>
      <w:r w:rsidRPr="001D0691">
        <w:rPr>
          <w:rFonts w:ascii="ArialMT" w:hAnsi="ArialMT" w:cs="ArialMT"/>
          <w:sz w:val="22"/>
          <w:szCs w:val="22"/>
        </w:rPr>
        <w:t>1</w:t>
      </w:r>
      <w:r w:rsidR="00492626">
        <w:rPr>
          <w:rFonts w:ascii="ArialMT" w:hAnsi="ArialMT" w:cs="ArialMT"/>
          <w:sz w:val="22"/>
          <w:szCs w:val="22"/>
        </w:rPr>
        <w:t>0</w:t>
      </w:r>
      <w:r w:rsidRPr="001D0691">
        <w:rPr>
          <w:rFonts w:ascii="ArialMT" w:hAnsi="ArialMT" w:cs="ArialMT"/>
          <w:sz w:val="22"/>
          <w:szCs w:val="22"/>
        </w:rPr>
        <w:t>0</w:t>
      </w:r>
    </w:p>
    <w:p w:rsidR="001D0691" w:rsidRPr="007E1AD0"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u w:val="single"/>
        </w:rPr>
      </w:pPr>
      <w:r w:rsidRPr="001D0691">
        <w:rPr>
          <w:rFonts w:ascii="ArialMT" w:hAnsi="ArialMT" w:cs="ArialMT"/>
          <w:sz w:val="22"/>
          <w:szCs w:val="22"/>
        </w:rPr>
        <w:tab/>
      </w:r>
      <w:r w:rsidR="006F7835">
        <w:rPr>
          <w:rFonts w:ascii="ArialMT" w:hAnsi="ArialMT" w:cs="ArialMT"/>
          <w:sz w:val="22"/>
          <w:szCs w:val="22"/>
        </w:rPr>
        <w:t>Wage of staff per hour</w:t>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sidRPr="007E1AD0">
        <w:rPr>
          <w:rFonts w:ascii="ArialMT" w:hAnsi="ArialMT" w:cs="ArialMT"/>
          <w:sz w:val="22"/>
          <w:szCs w:val="22"/>
          <w:u w:val="single"/>
        </w:rPr>
        <w:t xml:space="preserve">  </w:t>
      </w:r>
      <w:r w:rsidR="00380645">
        <w:rPr>
          <w:rFonts w:ascii="ArialMT" w:hAnsi="ArialMT" w:cs="ArialMT"/>
          <w:sz w:val="22"/>
          <w:szCs w:val="22"/>
          <w:u w:val="single"/>
        </w:rPr>
        <w:t xml:space="preserve"> </w:t>
      </w:r>
      <w:r w:rsidR="008A5DC3" w:rsidRPr="007E1AD0">
        <w:rPr>
          <w:rFonts w:ascii="ArialMT" w:hAnsi="ArialMT" w:cs="ArialMT"/>
          <w:sz w:val="22"/>
          <w:szCs w:val="22"/>
          <w:u w:val="single"/>
        </w:rPr>
        <w:t xml:space="preserve">  </w:t>
      </w:r>
      <w:r w:rsidR="006F7835" w:rsidRPr="007E1AD0">
        <w:rPr>
          <w:rFonts w:ascii="ArialMT" w:hAnsi="ArialMT" w:cs="ArialMT"/>
          <w:sz w:val="22"/>
          <w:szCs w:val="22"/>
          <w:u w:val="single"/>
        </w:rPr>
        <w:t xml:space="preserve"> </w:t>
      </w:r>
      <w:r w:rsidRPr="007E1AD0">
        <w:rPr>
          <w:rFonts w:ascii="ArialMT" w:hAnsi="ArialMT" w:cs="ArialMT"/>
          <w:sz w:val="22"/>
          <w:szCs w:val="22"/>
          <w:u w:val="single"/>
        </w:rPr>
        <w:t>$</w:t>
      </w:r>
      <w:r w:rsidR="008A5DC3" w:rsidRPr="007E1AD0">
        <w:rPr>
          <w:rFonts w:ascii="ArialMT" w:hAnsi="ArialMT" w:cs="ArialMT"/>
          <w:sz w:val="22"/>
          <w:szCs w:val="22"/>
          <w:u w:val="single"/>
        </w:rPr>
        <w:t>55</w:t>
      </w:r>
    </w:p>
    <w:p w:rsidR="001D0691" w:rsidRPr="001D0691" w:rsidRDefault="001D0691" w:rsidP="001D0691">
      <w:pPr>
        <w:widowControl/>
        <w:tabs>
          <w:tab w:val="left" w:pos="660"/>
          <w:tab w:val="left" w:pos="720"/>
          <w:tab w:val="left" w:pos="4320"/>
          <w:tab w:val="left" w:pos="7200"/>
          <w:tab w:val="left" w:pos="792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for plan</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7E1AD0">
        <w:rPr>
          <w:rFonts w:ascii="ArialMT" w:hAnsi="ArialMT" w:cs="ArialMT"/>
          <w:sz w:val="22"/>
          <w:szCs w:val="22"/>
        </w:rPr>
        <w:t xml:space="preserve">  </w:t>
      </w:r>
      <w:r w:rsidRPr="001D0691">
        <w:rPr>
          <w:rFonts w:ascii="ArialMT" w:hAnsi="ArialMT" w:cs="ArialMT"/>
          <w:sz w:val="22"/>
          <w:szCs w:val="22"/>
        </w:rPr>
        <w:t xml:space="preserve">     $</w:t>
      </w:r>
      <w:r w:rsidR="007E1AD0">
        <w:rPr>
          <w:rFonts w:ascii="ArialMT" w:hAnsi="ArialMT" w:cs="ArialMT"/>
          <w:sz w:val="22"/>
          <w:szCs w:val="22"/>
        </w:rPr>
        <w:t>5</w:t>
      </w:r>
      <w:r w:rsidRPr="001D0691">
        <w:rPr>
          <w:rFonts w:ascii="ArialMT" w:hAnsi="ArialMT" w:cs="ArialMT"/>
          <w:sz w:val="22"/>
          <w:szCs w:val="22"/>
        </w:rPr>
        <w:t>,</w:t>
      </w:r>
      <w:r w:rsidR="007E1AD0">
        <w:rPr>
          <w:rFonts w:ascii="ArialMT" w:hAnsi="ArialMT" w:cs="ArialMT"/>
          <w:sz w:val="22"/>
          <w:szCs w:val="22"/>
        </w:rPr>
        <w:t>5</w:t>
      </w:r>
      <w:r w:rsidRPr="001D0691">
        <w:rPr>
          <w:rFonts w:ascii="ArialMT" w:hAnsi="ArialMT" w:cs="ArialMT"/>
          <w:sz w:val="22"/>
          <w:szCs w:val="22"/>
        </w:rPr>
        <w:t>00</w:t>
      </w:r>
    </w:p>
    <w:p w:rsidR="001D0691" w:rsidRPr="001D0691" w:rsidRDefault="001D0691" w:rsidP="001D0691">
      <w:pPr>
        <w:widowControl/>
        <w:tabs>
          <w:tab w:val="left" w:pos="660"/>
          <w:tab w:val="left" w:pos="720"/>
          <w:tab w:val="left" w:pos="5760"/>
          <w:tab w:val="left" w:pos="7200"/>
          <w:tab w:val="left" w:pos="8580"/>
          <w:tab w:val="left" w:pos="8640"/>
          <w:tab w:val="left" w:pos="9360"/>
        </w:tabs>
        <w:ind w:left="5040" w:hanging="4320"/>
        <w:rPr>
          <w:rFonts w:ascii="ArialMT" w:hAnsi="ArialMT" w:cs="ArialMT"/>
          <w:sz w:val="22"/>
          <w:szCs w:val="22"/>
        </w:rPr>
      </w:pPr>
    </w:p>
    <w:p w:rsidR="001D0691" w:rsidRPr="001D0691" w:rsidRDefault="001D0691" w:rsidP="001D0691">
      <w:pPr>
        <w:widowControl/>
        <w:tabs>
          <w:tab w:val="left" w:pos="660"/>
          <w:tab w:val="left" w:pos="720"/>
          <w:tab w:val="left" w:pos="576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Hours of clerical time per set of plans </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20</w:t>
      </w:r>
    </w:p>
    <w:p w:rsidR="001D0691" w:rsidRPr="007E1AD0"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u w:val="single"/>
        </w:rPr>
      </w:pPr>
      <w:r w:rsidRPr="001D0691">
        <w:rPr>
          <w:rFonts w:ascii="ArialMT" w:hAnsi="ArialMT" w:cs="ArialMT"/>
          <w:sz w:val="22"/>
          <w:szCs w:val="22"/>
        </w:rPr>
        <w:tab/>
        <w:t>Wage of cle</w:t>
      </w:r>
      <w:r w:rsidR="00BD2F96">
        <w:rPr>
          <w:rFonts w:ascii="ArialMT" w:hAnsi="ArialMT" w:cs="ArialMT"/>
          <w:sz w:val="22"/>
          <w:szCs w:val="22"/>
        </w:rPr>
        <w:t>rical worker per hour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7E1AD0">
        <w:rPr>
          <w:rFonts w:ascii="ArialMT" w:hAnsi="ArialMT" w:cs="ArialMT"/>
          <w:sz w:val="22"/>
          <w:szCs w:val="22"/>
          <w:u w:val="single"/>
        </w:rPr>
        <w:t xml:space="preserve"> </w:t>
      </w:r>
      <w:r w:rsidR="00380645">
        <w:rPr>
          <w:rFonts w:ascii="ArialMT" w:hAnsi="ArialMT" w:cs="ArialMT"/>
          <w:sz w:val="22"/>
          <w:szCs w:val="22"/>
          <w:u w:val="single"/>
        </w:rPr>
        <w:t xml:space="preserve"> </w:t>
      </w:r>
      <w:r w:rsidR="00BD2F96" w:rsidRPr="007E1AD0">
        <w:rPr>
          <w:rFonts w:ascii="ArialMT" w:hAnsi="ArialMT" w:cs="ArialMT"/>
          <w:sz w:val="22"/>
          <w:szCs w:val="22"/>
          <w:u w:val="single"/>
        </w:rPr>
        <w:t xml:space="preserve">    </w:t>
      </w:r>
      <w:r w:rsidRPr="007E1AD0">
        <w:rPr>
          <w:rFonts w:ascii="ArialMT" w:hAnsi="ArialMT" w:cs="ArialMT"/>
          <w:sz w:val="22"/>
          <w:szCs w:val="22"/>
          <w:u w:val="single"/>
        </w:rPr>
        <w:t>$5</w:t>
      </w:r>
      <w:r w:rsidR="007E1AD0" w:rsidRPr="007E1AD0">
        <w:rPr>
          <w:rFonts w:ascii="ArialMT" w:hAnsi="ArialMT" w:cs="ArialMT"/>
          <w:sz w:val="22"/>
          <w:szCs w:val="22"/>
          <w:u w:val="single"/>
        </w:rPr>
        <w:t>5</w:t>
      </w:r>
    </w:p>
    <w:p w:rsidR="001D0691" w:rsidRPr="001D0691" w:rsidRDefault="001D0691" w:rsidP="001D0691">
      <w:pPr>
        <w:widowControl/>
        <w:tabs>
          <w:tab w:val="left" w:pos="660"/>
          <w:tab w:val="left" w:pos="720"/>
          <w:tab w:val="left" w:pos="6480"/>
          <w:tab w:val="left" w:pos="7200"/>
          <w:tab w:val="left" w:pos="8580"/>
          <w:tab w:val="left" w:pos="8640"/>
          <w:tab w:val="left" w:pos="9360"/>
        </w:tabs>
        <w:ind w:left="5760" w:hanging="5760"/>
        <w:rPr>
          <w:rFonts w:ascii="ArialMT" w:hAnsi="ArialMT" w:cs="ArialMT"/>
          <w:sz w:val="22"/>
          <w:szCs w:val="22"/>
        </w:rPr>
      </w:pPr>
      <w:r w:rsidRPr="001D0691">
        <w:rPr>
          <w:rFonts w:ascii="ArialMT" w:hAnsi="ArialMT" w:cs="ArialMT"/>
          <w:iCs/>
          <w:sz w:val="22"/>
          <w:szCs w:val="22"/>
        </w:rPr>
        <w:tab/>
        <w:t>Cost of clerical worker time for security plan</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7E1AD0">
        <w:rPr>
          <w:rFonts w:ascii="ArialMT" w:hAnsi="ArialMT" w:cs="ArialMT"/>
          <w:sz w:val="22"/>
          <w:szCs w:val="22"/>
        </w:rPr>
        <w:t>$1,1</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r w:rsidRPr="001D0691">
        <w:rPr>
          <w:rFonts w:ascii="ArialMT" w:hAnsi="ArialMT" w:cs="ArialMT"/>
          <w:sz w:val="22"/>
          <w:szCs w:val="22"/>
        </w:rPr>
        <w:tab/>
      </w:r>
    </w:p>
    <w:p w:rsidR="001D0691" w:rsidRPr="001D0691"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r w:rsidRPr="001D0691">
        <w:rPr>
          <w:rFonts w:ascii="ArialMT" w:hAnsi="ArialMT" w:cs="ArialMT"/>
          <w:bCs/>
          <w:sz w:val="22"/>
          <w:szCs w:val="22"/>
        </w:rPr>
        <w:t>Total cost for security plans</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w:t>
      </w:r>
      <w:r w:rsidR="007E1AD0">
        <w:rPr>
          <w:rFonts w:ascii="ArialMT" w:hAnsi="ArialMT" w:cs="ArialMT"/>
          <w:bCs/>
          <w:sz w:val="22"/>
          <w:szCs w:val="22"/>
        </w:rPr>
        <w:t>6,6</w:t>
      </w:r>
      <w:r w:rsidRPr="001D0691">
        <w:rPr>
          <w:rFonts w:ascii="ArialMT" w:hAnsi="ArialMT" w:cs="ArialMT"/>
          <w:bCs/>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Procedures will be necessary to implement the security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Hours of staff</w:t>
      </w:r>
      <w:r w:rsidR="00BD2F96">
        <w:rPr>
          <w:rFonts w:ascii="ArialMT" w:hAnsi="ArialMT" w:cs="ArialMT"/>
          <w:sz w:val="22"/>
          <w:szCs w:val="22"/>
        </w:rPr>
        <w:t xml:space="preserve"> time for procedures </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00380645">
        <w:rPr>
          <w:rFonts w:ascii="ArialMT" w:hAnsi="ArialMT" w:cs="ArialMT"/>
          <w:sz w:val="22"/>
          <w:szCs w:val="22"/>
        </w:rPr>
        <w:t xml:space="preserve"> </w:t>
      </w:r>
      <w:r w:rsidR="00BD2F96">
        <w:rPr>
          <w:rFonts w:ascii="ArialMT" w:hAnsi="ArialMT" w:cs="ArialMT"/>
          <w:sz w:val="22"/>
          <w:szCs w:val="22"/>
        </w:rPr>
        <w:t xml:space="preserve"> </w:t>
      </w:r>
      <w:r w:rsidR="00492626">
        <w:rPr>
          <w:rFonts w:ascii="ArialMT" w:hAnsi="ArialMT" w:cs="ArialMT"/>
          <w:sz w:val="22"/>
          <w:szCs w:val="22"/>
        </w:rPr>
        <w:t xml:space="preserve">  </w:t>
      </w:r>
      <w:r w:rsidR="006E070D">
        <w:rPr>
          <w:rFonts w:ascii="ArialMT" w:hAnsi="ArialMT" w:cs="ArialMT"/>
          <w:sz w:val="22"/>
          <w:szCs w:val="22"/>
        </w:rPr>
        <w:t>8</w:t>
      </w:r>
      <w:r w:rsidRPr="001D0691">
        <w:rPr>
          <w:rFonts w:ascii="ArialMT" w:hAnsi="ArialMT" w:cs="ArialMT"/>
          <w:sz w:val="22"/>
          <w:szCs w:val="22"/>
        </w:rPr>
        <w:t>0</w:t>
      </w:r>
    </w:p>
    <w:p w:rsidR="001D0691" w:rsidRPr="001D0691" w:rsidRDefault="00F76047"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Wage of staff per hour</w:t>
      </w:r>
      <w:r>
        <w:rPr>
          <w:rFonts w:ascii="ArialMT" w:hAnsi="ArialMT" w:cs="ArialMT"/>
          <w:sz w:val="22"/>
          <w:szCs w:val="22"/>
        </w:rPr>
        <w:tab/>
      </w:r>
      <w:r>
        <w:rPr>
          <w:rFonts w:ascii="ArialMT" w:hAnsi="ArialMT" w:cs="ArialMT"/>
          <w:sz w:val="22"/>
          <w:szCs w:val="22"/>
        </w:rPr>
        <w:tab/>
      </w:r>
      <w:r w:rsidRPr="00F76047">
        <w:rPr>
          <w:rFonts w:ascii="ArialMT" w:hAnsi="ArialMT" w:cs="ArialMT"/>
          <w:sz w:val="22"/>
          <w:szCs w:val="22"/>
          <w:u w:val="single"/>
        </w:rPr>
        <w:t xml:space="preserve">      $55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staff time for procedures</w:t>
      </w:r>
      <w:r w:rsidR="006F7835">
        <w:rPr>
          <w:rFonts w:ascii="ArialMT" w:hAnsi="ArialMT" w:cs="ArialMT"/>
          <w:sz w:val="22"/>
          <w:szCs w:val="22"/>
        </w:rPr>
        <w:tab/>
        <w:t xml:space="preserve">                  </w:t>
      </w:r>
      <w:r w:rsidR="00492626">
        <w:rPr>
          <w:rFonts w:ascii="ArialMT" w:hAnsi="ArialMT" w:cs="ArialMT"/>
          <w:sz w:val="22"/>
          <w:szCs w:val="22"/>
        </w:rPr>
        <w:t xml:space="preserve"> </w:t>
      </w:r>
      <w:r w:rsidR="00380645">
        <w:rPr>
          <w:rFonts w:ascii="ArialMT" w:hAnsi="ArialMT" w:cs="ArialMT"/>
          <w:sz w:val="22"/>
          <w:szCs w:val="22"/>
        </w:rPr>
        <w:t xml:space="preserve"> </w:t>
      </w:r>
      <w:r w:rsidR="00492626">
        <w:rPr>
          <w:rFonts w:ascii="ArialMT" w:hAnsi="ArialMT" w:cs="ArialMT"/>
          <w:sz w:val="22"/>
          <w:szCs w:val="22"/>
        </w:rPr>
        <w:t xml:space="preserve"> </w:t>
      </w:r>
      <w:r w:rsidR="006F7835">
        <w:rPr>
          <w:rFonts w:ascii="ArialMT" w:hAnsi="ArialMT" w:cs="ArialMT"/>
          <w:sz w:val="22"/>
          <w:szCs w:val="22"/>
        </w:rPr>
        <w:t xml:space="preserve">   </w:t>
      </w:r>
      <w:r w:rsidRPr="001D0691">
        <w:rPr>
          <w:rFonts w:ascii="ArialMT" w:hAnsi="ArialMT" w:cs="ArialMT"/>
          <w:sz w:val="22"/>
          <w:szCs w:val="22"/>
        </w:rPr>
        <w:t>$</w:t>
      </w:r>
      <w:r w:rsidR="00F76047">
        <w:rPr>
          <w:rFonts w:ascii="ArialMT" w:hAnsi="ArialMT" w:cs="ArialMT"/>
          <w:sz w:val="22"/>
          <w:szCs w:val="22"/>
        </w:rPr>
        <w:t>4</w:t>
      </w:r>
      <w:r w:rsidRPr="001D0691">
        <w:rPr>
          <w:rFonts w:ascii="ArialMT" w:hAnsi="ArialMT" w:cs="ArialMT"/>
          <w:sz w:val="22"/>
          <w:szCs w:val="22"/>
        </w:rPr>
        <w:t>,</w:t>
      </w:r>
      <w:r w:rsidR="00F76047">
        <w:rPr>
          <w:rFonts w:ascii="ArialMT" w:hAnsi="ArialMT" w:cs="ArialMT"/>
          <w:sz w:val="22"/>
          <w:szCs w:val="22"/>
        </w:rPr>
        <w:t>4</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Hours of cle</w:t>
      </w:r>
      <w:r w:rsidR="006F7835">
        <w:rPr>
          <w:rFonts w:ascii="ArialMT" w:hAnsi="ArialMT" w:cs="ArialMT"/>
          <w:sz w:val="22"/>
          <w:szCs w:val="22"/>
        </w:rPr>
        <w:t xml:space="preserve">rical time for procedures </w:t>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Pr="001D0691">
        <w:rPr>
          <w:rFonts w:ascii="ArialMT" w:hAnsi="ArialMT" w:cs="ArialMT"/>
          <w:sz w:val="22"/>
          <w:szCs w:val="22"/>
        </w:rPr>
        <w:t xml:space="preserve">       20</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Wage o</w:t>
      </w:r>
      <w:r w:rsidR="006F7835">
        <w:rPr>
          <w:rFonts w:ascii="ArialMT" w:hAnsi="ArialMT" w:cs="ArialMT"/>
          <w:sz w:val="22"/>
          <w:szCs w:val="22"/>
        </w:rPr>
        <w:t>f clerical worker per hour</w:t>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006F7835">
        <w:rPr>
          <w:rFonts w:ascii="ArialMT" w:hAnsi="ArialMT" w:cs="ArialMT"/>
          <w:sz w:val="22"/>
          <w:szCs w:val="22"/>
        </w:rPr>
        <w:tab/>
      </w:r>
      <w:r w:rsidRPr="00F76047">
        <w:rPr>
          <w:rFonts w:ascii="ArialMT" w:hAnsi="ArialMT" w:cs="ArialMT"/>
          <w:sz w:val="22"/>
          <w:szCs w:val="22"/>
          <w:u w:val="single"/>
        </w:rPr>
        <w:t xml:space="preserve">     $5</w:t>
      </w:r>
      <w:r w:rsidR="00F76047" w:rsidRPr="00F76047">
        <w:rPr>
          <w:rFonts w:ascii="ArialMT" w:hAnsi="ArialMT" w:cs="ArialMT"/>
          <w:sz w:val="22"/>
          <w:szCs w:val="22"/>
          <w:u w:val="single"/>
        </w:rPr>
        <w:t>5</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iCs/>
          <w:sz w:val="22"/>
          <w:szCs w:val="22"/>
        </w:rPr>
        <w:tab/>
        <w:t>Cost of clerical time for procedures</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Pr="001D0691">
        <w:rPr>
          <w:rFonts w:ascii="ArialMT" w:hAnsi="ArialMT" w:cs="ArialMT"/>
          <w:sz w:val="22"/>
          <w:szCs w:val="22"/>
        </w:rPr>
        <w:t>$1,</w:t>
      </w:r>
      <w:r w:rsidR="00F76047">
        <w:rPr>
          <w:rFonts w:ascii="ArialMT" w:hAnsi="ArialMT" w:cs="ArialMT"/>
          <w:sz w:val="22"/>
          <w:szCs w:val="22"/>
        </w:rPr>
        <w:t>1</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A64094"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r>
        <w:rPr>
          <w:rFonts w:ascii="ArialMT" w:hAnsi="ArialMT" w:cs="ArialMT"/>
          <w:bCs/>
          <w:sz w:val="22"/>
          <w:szCs w:val="22"/>
        </w:rPr>
        <w:t>Total c</w:t>
      </w:r>
      <w:r w:rsidR="001D0691" w:rsidRPr="001D0691">
        <w:rPr>
          <w:rFonts w:ascii="ArialMT" w:hAnsi="ArialMT" w:cs="ArialMT"/>
          <w:bCs/>
          <w:sz w:val="22"/>
          <w:szCs w:val="22"/>
        </w:rPr>
        <w:t>ost for security procedures</w:t>
      </w:r>
      <w:r w:rsidR="001D0691" w:rsidRPr="001D0691">
        <w:rPr>
          <w:rFonts w:ascii="ArialMT" w:hAnsi="ArialMT" w:cs="ArialMT"/>
          <w:bCs/>
          <w:sz w:val="22"/>
          <w:szCs w:val="22"/>
        </w:rPr>
        <w:tab/>
      </w:r>
      <w:r w:rsidR="001D0691" w:rsidRPr="001D0691">
        <w:rPr>
          <w:rFonts w:ascii="ArialMT" w:hAnsi="ArialMT" w:cs="ArialMT"/>
          <w:bCs/>
          <w:sz w:val="22"/>
          <w:szCs w:val="22"/>
        </w:rPr>
        <w:tab/>
      </w:r>
      <w:r w:rsidR="001D0691" w:rsidRPr="001D0691">
        <w:rPr>
          <w:rFonts w:ascii="ArialMT" w:hAnsi="ArialMT" w:cs="ArialMT"/>
          <w:bCs/>
          <w:sz w:val="22"/>
          <w:szCs w:val="22"/>
        </w:rPr>
        <w:tab/>
      </w:r>
      <w:r w:rsidR="001D0691" w:rsidRPr="001D0691">
        <w:rPr>
          <w:rFonts w:ascii="ArialMT" w:hAnsi="ArialMT" w:cs="ArialMT"/>
          <w:bCs/>
          <w:sz w:val="22"/>
          <w:szCs w:val="22"/>
        </w:rPr>
        <w:tab/>
      </w:r>
      <w:r w:rsidR="001D0691" w:rsidRPr="001D0691">
        <w:rPr>
          <w:rFonts w:ascii="ArialMT" w:hAnsi="ArialMT" w:cs="ArialMT"/>
          <w:bCs/>
          <w:sz w:val="22"/>
          <w:szCs w:val="22"/>
        </w:rPr>
        <w:tab/>
      </w:r>
      <w:r w:rsidR="001D0691" w:rsidRPr="001D0691">
        <w:rPr>
          <w:rFonts w:ascii="ArialMT" w:hAnsi="ArialMT" w:cs="ArialMT"/>
          <w:bCs/>
          <w:sz w:val="22"/>
          <w:szCs w:val="22"/>
        </w:rPr>
        <w:tab/>
        <w:t>$</w:t>
      </w:r>
      <w:r w:rsidR="00F76047">
        <w:rPr>
          <w:rFonts w:ascii="ArialMT" w:hAnsi="ArialMT" w:cs="ArialMT"/>
          <w:bCs/>
          <w:sz w:val="22"/>
          <w:szCs w:val="22"/>
        </w:rPr>
        <w:t>6</w:t>
      </w:r>
      <w:r w:rsidR="001D0691" w:rsidRPr="001D0691">
        <w:rPr>
          <w:rFonts w:ascii="ArialMT" w:hAnsi="ArialMT" w:cs="ArialMT"/>
          <w:bCs/>
          <w:sz w:val="22"/>
          <w:szCs w:val="22"/>
        </w:rPr>
        <w:t>,</w:t>
      </w:r>
      <w:r w:rsidR="00F76047">
        <w:rPr>
          <w:rFonts w:ascii="ArialMT" w:hAnsi="ArialMT" w:cs="ArialMT"/>
          <w:bCs/>
          <w:sz w:val="22"/>
          <w:szCs w:val="22"/>
        </w:rPr>
        <w:t>6</w:t>
      </w:r>
      <w:r w:rsidR="001D0691" w:rsidRPr="001D0691">
        <w:rPr>
          <w:rFonts w:ascii="ArialMT" w:hAnsi="ArialMT" w:cs="ArialMT"/>
          <w:bCs/>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Training on Security Related Aspects:</w:t>
      </w:r>
    </w:p>
    <w:p w:rsidR="001D0691" w:rsidRPr="001D0691" w:rsidRDefault="001D069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sz w:val="22"/>
          <w:szCs w:val="22"/>
        </w:rPr>
      </w:pPr>
    </w:p>
    <w:p w:rsidR="001D0691" w:rsidRPr="001D0691" w:rsidRDefault="006F7835"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sz w:val="22"/>
          <w:szCs w:val="22"/>
        </w:rPr>
      </w:pPr>
      <w:r>
        <w:rPr>
          <w:rFonts w:ascii="ArialMT" w:hAnsi="ArialMT" w:cs="ArialMT"/>
          <w:sz w:val="22"/>
          <w:szCs w:val="22"/>
        </w:rPr>
        <w:tab/>
        <w:t xml:space="preserve">Hours of staff time </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sidR="001D0691" w:rsidRPr="001D0691">
        <w:rPr>
          <w:rFonts w:ascii="ArialMT" w:hAnsi="ArialMT" w:cs="ArialMT"/>
          <w:sz w:val="22"/>
          <w:szCs w:val="22"/>
        </w:rPr>
        <w:t xml:space="preserve">    </w:t>
      </w:r>
      <w:r w:rsidR="00380645">
        <w:rPr>
          <w:rFonts w:ascii="ArialMT" w:hAnsi="ArialMT" w:cs="ArialMT"/>
          <w:sz w:val="22"/>
          <w:szCs w:val="22"/>
        </w:rPr>
        <w:t xml:space="preserve"> </w:t>
      </w:r>
      <w:r w:rsidR="001D0691" w:rsidRPr="001D0691">
        <w:rPr>
          <w:rFonts w:ascii="ArialMT" w:hAnsi="ArialMT" w:cs="ArialMT"/>
          <w:sz w:val="22"/>
          <w:szCs w:val="22"/>
        </w:rPr>
        <w:t xml:space="preserve">     </w:t>
      </w:r>
      <w:r w:rsidR="006E070D">
        <w:rPr>
          <w:rFonts w:ascii="ArialMT" w:hAnsi="ArialMT" w:cs="ArialMT"/>
          <w:sz w:val="22"/>
          <w:szCs w:val="22"/>
        </w:rPr>
        <w:t>4</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Wage of staff per hour</w:t>
      </w:r>
      <w:r w:rsidRPr="001D0691">
        <w:rPr>
          <w:rFonts w:ascii="ArialMT" w:hAnsi="ArialMT" w:cs="ArialMT"/>
          <w:sz w:val="22"/>
          <w:szCs w:val="22"/>
        </w:rPr>
        <w:tab/>
      </w:r>
      <w:r w:rsidRPr="001D0691">
        <w:rPr>
          <w:rFonts w:ascii="ArialMT" w:hAnsi="ArialMT" w:cs="ArialMT"/>
          <w:sz w:val="22"/>
          <w:szCs w:val="22"/>
        </w:rPr>
        <w:tab/>
        <w:t xml:space="preserve">   </w:t>
      </w:r>
      <w:r w:rsidR="00F76047">
        <w:rPr>
          <w:rFonts w:ascii="ArialMT" w:hAnsi="ArialMT" w:cs="ArialMT"/>
          <w:sz w:val="22"/>
          <w:szCs w:val="22"/>
        </w:rPr>
        <w:t xml:space="preserve">  </w:t>
      </w:r>
      <w:r w:rsidRPr="001D0691">
        <w:rPr>
          <w:rFonts w:ascii="ArialMT" w:hAnsi="ArialMT" w:cs="ArialMT"/>
          <w:sz w:val="22"/>
          <w:szCs w:val="22"/>
        </w:rPr>
        <w:t xml:space="preserve"> $</w:t>
      </w:r>
      <w:r w:rsidR="00F76047">
        <w:rPr>
          <w:rFonts w:ascii="ArialMT" w:hAnsi="ArialMT" w:cs="ArialMT"/>
          <w:sz w:val="22"/>
          <w:szCs w:val="22"/>
        </w:rPr>
        <w:t>55</w:t>
      </w:r>
    </w:p>
    <w:p w:rsidR="0082594B" w:rsidRDefault="001D0691" w:rsidP="0082594B">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0082594B" w:rsidRPr="001D0691">
        <w:rPr>
          <w:rFonts w:ascii="ArialMT" w:hAnsi="ArialMT" w:cs="ArialMT"/>
          <w:sz w:val="22"/>
          <w:szCs w:val="22"/>
        </w:rPr>
        <w:tab/>
      </w:r>
    </w:p>
    <w:p w:rsidR="0082594B" w:rsidRPr="001D0691" w:rsidRDefault="0082594B" w:rsidP="0082594B">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r>
      <w:r w:rsidRPr="001D0691">
        <w:rPr>
          <w:rFonts w:ascii="ArialMT" w:hAnsi="ArialMT" w:cs="ArialMT"/>
          <w:sz w:val="22"/>
          <w:szCs w:val="22"/>
        </w:rPr>
        <w:t xml:space="preserve">Number of hours for a training manager to document </w:t>
      </w:r>
    </w:p>
    <w:p w:rsidR="0082594B" w:rsidRPr="001D0691" w:rsidRDefault="0082594B" w:rsidP="0082594B">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 xml:space="preserve">  al</w:t>
      </w:r>
      <w:r>
        <w:rPr>
          <w:rFonts w:ascii="ArialMT" w:hAnsi="ArialMT" w:cs="ArialMT"/>
          <w:sz w:val="22"/>
          <w:szCs w:val="22"/>
        </w:rPr>
        <w:t>l training per year</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w:t>
      </w:r>
      <w:r w:rsidR="00380645">
        <w:rPr>
          <w:rFonts w:ascii="ArialMT" w:hAnsi="ArialMT" w:cs="ArialMT"/>
          <w:sz w:val="22"/>
          <w:szCs w:val="22"/>
        </w:rPr>
        <w:t xml:space="preserve"> </w:t>
      </w:r>
      <w:r>
        <w:rPr>
          <w:rFonts w:ascii="ArialMT" w:hAnsi="ArialMT" w:cs="ArialMT"/>
          <w:sz w:val="22"/>
          <w:szCs w:val="22"/>
        </w:rPr>
        <w:t xml:space="preserve">    3</w:t>
      </w:r>
    </w:p>
    <w:p w:rsidR="0082594B" w:rsidRPr="001D0691" w:rsidRDefault="0082594B" w:rsidP="0082594B">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Wage of training manager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380645">
        <w:rPr>
          <w:rFonts w:ascii="ArialMT" w:hAnsi="ArialMT" w:cs="ArialMT"/>
          <w:sz w:val="22"/>
          <w:szCs w:val="22"/>
        </w:rPr>
        <w:t xml:space="preserve">  </w:t>
      </w:r>
      <w:r w:rsidR="00F76047" w:rsidRPr="00380645">
        <w:rPr>
          <w:rFonts w:ascii="ArialMT" w:hAnsi="ArialMT" w:cs="ArialMT"/>
          <w:sz w:val="22"/>
          <w:szCs w:val="22"/>
        </w:rPr>
        <w:t xml:space="preserve"> </w:t>
      </w:r>
      <w:r w:rsidR="00F76047" w:rsidRPr="00F76047">
        <w:rPr>
          <w:rFonts w:ascii="ArialMT" w:hAnsi="ArialMT" w:cs="ArialMT"/>
          <w:sz w:val="22"/>
          <w:szCs w:val="22"/>
          <w:u w:val="single"/>
        </w:rPr>
        <w:t xml:space="preserve"> </w:t>
      </w:r>
      <w:r w:rsidRPr="00F76047">
        <w:rPr>
          <w:rFonts w:ascii="ArialMT" w:hAnsi="ArialMT" w:cs="ArialMT"/>
          <w:sz w:val="22"/>
          <w:szCs w:val="22"/>
          <w:u w:val="single"/>
        </w:rPr>
        <w:t xml:space="preserve"> $</w:t>
      </w:r>
      <w:r w:rsidR="00F76047" w:rsidRPr="00F76047">
        <w:rPr>
          <w:rFonts w:ascii="ArialMT" w:hAnsi="ArialMT" w:cs="ArialMT"/>
          <w:sz w:val="22"/>
          <w:szCs w:val="22"/>
          <w:u w:val="single"/>
        </w:rPr>
        <w:t>55</w:t>
      </w:r>
    </w:p>
    <w:p w:rsidR="0082594B" w:rsidRPr="001D0691" w:rsidRDefault="0082594B" w:rsidP="0082594B">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t xml:space="preserve">Cost for training documentation </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Pr>
          <w:rFonts w:ascii="ArialMT" w:hAnsi="ArialMT" w:cs="ArialMT"/>
          <w:sz w:val="22"/>
          <w:szCs w:val="22"/>
        </w:rPr>
        <w:t xml:space="preserve">   </w:t>
      </w:r>
      <w:r w:rsidRPr="001D0691">
        <w:rPr>
          <w:rFonts w:ascii="ArialMT" w:hAnsi="ArialMT" w:cs="ArialMT"/>
          <w:sz w:val="22"/>
          <w:szCs w:val="22"/>
        </w:rPr>
        <w:t>$</w:t>
      </w:r>
      <w:r w:rsidR="00F76047">
        <w:rPr>
          <w:rFonts w:ascii="ArialMT" w:hAnsi="ArialMT" w:cs="ArialMT"/>
          <w:sz w:val="22"/>
          <w:szCs w:val="22"/>
        </w:rPr>
        <w:t>165</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p>
    <w:p w:rsidR="001D0691" w:rsidRDefault="001D0691" w:rsidP="006E070D">
      <w:pPr>
        <w:widowControl/>
        <w:tabs>
          <w:tab w:val="left" w:pos="660"/>
          <w:tab w:val="left" w:pos="720"/>
          <w:tab w:val="left" w:pos="7200"/>
          <w:tab w:val="left" w:pos="8580"/>
          <w:tab w:val="left" w:pos="8640"/>
          <w:tab w:val="left" w:pos="9360"/>
        </w:tabs>
        <w:rPr>
          <w:rFonts w:ascii="ArialMT" w:hAnsi="ArialMT" w:cs="ArialMT"/>
          <w:iCs/>
          <w:sz w:val="22"/>
          <w:szCs w:val="22"/>
        </w:rPr>
      </w:pPr>
      <w:r w:rsidRPr="001D0691">
        <w:rPr>
          <w:rFonts w:ascii="ArialMT" w:hAnsi="ArialMT" w:cs="ArialMT"/>
          <w:sz w:val="22"/>
          <w:szCs w:val="22"/>
        </w:rPr>
        <w:tab/>
      </w:r>
      <w:r w:rsidRPr="001D0691">
        <w:rPr>
          <w:rFonts w:ascii="ArialMT" w:hAnsi="ArialMT" w:cs="ArialMT"/>
          <w:iCs/>
          <w:sz w:val="22"/>
          <w:szCs w:val="22"/>
        </w:rPr>
        <w:tab/>
        <w:t>Cost of training per licensee</w:t>
      </w:r>
    </w:p>
    <w:p w:rsidR="006E070D" w:rsidRDefault="006E070D" w:rsidP="006E070D">
      <w:pPr>
        <w:widowControl/>
        <w:tabs>
          <w:tab w:val="left" w:pos="660"/>
          <w:tab w:val="left" w:pos="720"/>
          <w:tab w:val="left" w:pos="1440"/>
          <w:tab w:val="left" w:pos="7200"/>
          <w:tab w:val="left" w:pos="8580"/>
          <w:tab w:val="left" w:pos="8640"/>
          <w:tab w:val="left" w:pos="9360"/>
        </w:tabs>
        <w:rPr>
          <w:rFonts w:ascii="ArialMT" w:hAnsi="ArialMT" w:cs="ArialMT"/>
          <w:iCs/>
          <w:sz w:val="22"/>
          <w:szCs w:val="22"/>
        </w:rPr>
      </w:pPr>
      <w:r>
        <w:rPr>
          <w:rFonts w:ascii="ArialMT" w:hAnsi="ArialMT" w:cs="ArialMT"/>
          <w:iCs/>
          <w:sz w:val="22"/>
          <w:szCs w:val="22"/>
        </w:rPr>
        <w:tab/>
      </w:r>
      <w:r>
        <w:rPr>
          <w:rFonts w:ascii="ArialMT" w:hAnsi="ArialMT" w:cs="ArialMT"/>
          <w:iCs/>
          <w:sz w:val="22"/>
          <w:szCs w:val="22"/>
        </w:rPr>
        <w:tab/>
      </w:r>
      <w:r>
        <w:rPr>
          <w:rFonts w:ascii="ArialMT" w:hAnsi="ArialMT" w:cs="ArialMT"/>
          <w:iCs/>
          <w:sz w:val="22"/>
          <w:szCs w:val="22"/>
        </w:rPr>
        <w:tab/>
        <w:t>Small licensee</w:t>
      </w:r>
      <w:r>
        <w:rPr>
          <w:rFonts w:ascii="ArialMT" w:hAnsi="ArialMT" w:cs="ArialMT"/>
          <w:iCs/>
          <w:sz w:val="22"/>
          <w:szCs w:val="22"/>
        </w:rPr>
        <w:tab/>
        <w:t>$</w:t>
      </w:r>
      <w:r w:rsidR="00380645">
        <w:rPr>
          <w:rFonts w:ascii="ArialMT" w:hAnsi="ArialMT" w:cs="ArialMT"/>
          <w:iCs/>
          <w:sz w:val="22"/>
          <w:szCs w:val="22"/>
        </w:rPr>
        <w:t>5,</w:t>
      </w:r>
      <w:r w:rsidR="00F76047">
        <w:rPr>
          <w:rFonts w:ascii="ArialMT" w:hAnsi="ArialMT" w:cs="ArialMT"/>
          <w:iCs/>
          <w:sz w:val="22"/>
          <w:szCs w:val="22"/>
        </w:rPr>
        <w:t>225</w:t>
      </w:r>
    </w:p>
    <w:p w:rsidR="006E070D" w:rsidRDefault="00474FF2" w:rsidP="006E070D">
      <w:pPr>
        <w:widowControl/>
        <w:tabs>
          <w:tab w:val="left" w:pos="660"/>
          <w:tab w:val="left" w:pos="720"/>
          <w:tab w:val="left" w:pos="1440"/>
          <w:tab w:val="left" w:pos="7200"/>
          <w:tab w:val="left" w:pos="8580"/>
          <w:tab w:val="left" w:pos="8640"/>
          <w:tab w:val="left" w:pos="9360"/>
        </w:tabs>
        <w:rPr>
          <w:rFonts w:ascii="ArialMT" w:hAnsi="ArialMT" w:cs="ArialMT"/>
          <w:iCs/>
          <w:sz w:val="22"/>
          <w:szCs w:val="22"/>
        </w:rPr>
      </w:pPr>
      <w:r>
        <w:rPr>
          <w:rFonts w:ascii="ArialMT" w:hAnsi="ArialMT" w:cs="ArialMT"/>
          <w:iCs/>
          <w:sz w:val="22"/>
          <w:szCs w:val="22"/>
        </w:rPr>
        <w:tab/>
      </w:r>
      <w:r>
        <w:rPr>
          <w:rFonts w:ascii="ArialMT" w:hAnsi="ArialMT" w:cs="ArialMT"/>
          <w:iCs/>
          <w:sz w:val="22"/>
          <w:szCs w:val="22"/>
        </w:rPr>
        <w:tab/>
      </w:r>
      <w:r>
        <w:rPr>
          <w:rFonts w:ascii="ArialMT" w:hAnsi="ArialMT" w:cs="ArialMT"/>
          <w:iCs/>
          <w:sz w:val="22"/>
          <w:szCs w:val="22"/>
        </w:rPr>
        <w:tab/>
        <w:t>Medium licensee</w:t>
      </w:r>
      <w:r>
        <w:rPr>
          <w:rFonts w:ascii="ArialMT" w:hAnsi="ArialMT" w:cs="ArialMT"/>
          <w:iCs/>
          <w:sz w:val="22"/>
          <w:szCs w:val="22"/>
        </w:rPr>
        <w:tab/>
        <w:t>$</w:t>
      </w:r>
      <w:r w:rsidR="00F76047">
        <w:rPr>
          <w:rFonts w:ascii="ArialMT" w:hAnsi="ArialMT" w:cs="ArialMT"/>
          <w:iCs/>
          <w:sz w:val="22"/>
          <w:szCs w:val="22"/>
        </w:rPr>
        <w:t>11,825</w:t>
      </w:r>
    </w:p>
    <w:p w:rsidR="006E070D" w:rsidRPr="001D0691" w:rsidRDefault="006E070D" w:rsidP="006E070D">
      <w:pPr>
        <w:widowControl/>
        <w:tabs>
          <w:tab w:val="left" w:pos="660"/>
          <w:tab w:val="left" w:pos="720"/>
          <w:tab w:val="left" w:pos="1440"/>
          <w:tab w:val="left" w:pos="7200"/>
          <w:tab w:val="left" w:pos="8580"/>
          <w:tab w:val="left" w:pos="8640"/>
          <w:tab w:val="left" w:pos="9360"/>
        </w:tabs>
        <w:rPr>
          <w:rFonts w:ascii="ArialMT" w:hAnsi="ArialMT" w:cs="ArialMT"/>
          <w:i/>
          <w:iCs/>
          <w:sz w:val="22"/>
          <w:szCs w:val="22"/>
        </w:rPr>
      </w:pPr>
      <w:r>
        <w:rPr>
          <w:rFonts w:ascii="ArialMT" w:hAnsi="ArialMT" w:cs="ArialMT"/>
          <w:iCs/>
          <w:sz w:val="22"/>
          <w:szCs w:val="22"/>
        </w:rPr>
        <w:tab/>
      </w:r>
      <w:r>
        <w:rPr>
          <w:rFonts w:ascii="ArialMT" w:hAnsi="ArialMT" w:cs="ArialMT"/>
          <w:iCs/>
          <w:sz w:val="22"/>
          <w:szCs w:val="22"/>
        </w:rPr>
        <w:tab/>
      </w:r>
      <w:r>
        <w:rPr>
          <w:rFonts w:ascii="ArialMT" w:hAnsi="ArialMT" w:cs="ArialMT"/>
          <w:iCs/>
          <w:sz w:val="22"/>
          <w:szCs w:val="22"/>
        </w:rPr>
        <w:tab/>
        <w:t>Large licensee</w:t>
      </w:r>
      <w:r>
        <w:rPr>
          <w:rFonts w:ascii="ArialMT" w:hAnsi="ArialMT" w:cs="ArialMT"/>
          <w:iCs/>
          <w:sz w:val="22"/>
          <w:szCs w:val="22"/>
        </w:rPr>
        <w:tab/>
        <w:t>$</w:t>
      </w:r>
      <w:r w:rsidR="00F76047">
        <w:rPr>
          <w:rFonts w:ascii="ArialMT" w:hAnsi="ArialMT" w:cs="ArialMT"/>
          <w:iCs/>
          <w:sz w:val="22"/>
          <w:szCs w:val="22"/>
        </w:rPr>
        <w:t>45,265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Procedures will be necessary </w:t>
      </w:r>
      <w:r>
        <w:rPr>
          <w:rFonts w:ascii="ArialMT" w:hAnsi="ArialMT" w:cs="ArialMT"/>
          <w:sz w:val="22"/>
          <w:szCs w:val="22"/>
        </w:rPr>
        <w:t>for information protection</w:t>
      </w:r>
      <w:r w:rsidRPr="001D0691">
        <w:rPr>
          <w:rFonts w:ascii="ArialMT" w:hAnsi="ArialMT" w:cs="ArialMT"/>
          <w:sz w:val="22"/>
          <w:szCs w:val="22"/>
        </w:rPr>
        <w:t>.</w:t>
      </w: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p>
    <w:p w:rsidR="00A822A9" w:rsidRPr="001D0691" w:rsidRDefault="00A822A9" w:rsidP="00A822A9">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Hours of staff</w:t>
      </w:r>
      <w:r>
        <w:rPr>
          <w:rFonts w:ascii="ArialMT" w:hAnsi="ArialMT" w:cs="ArialMT"/>
          <w:sz w:val="22"/>
          <w:szCs w:val="22"/>
        </w:rPr>
        <w:t xml:space="preserve"> time for procedures </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w:t>
      </w:r>
      <w:r w:rsidR="00380645">
        <w:rPr>
          <w:rFonts w:ascii="ArialMT" w:hAnsi="ArialMT" w:cs="ArialMT"/>
          <w:sz w:val="22"/>
          <w:szCs w:val="22"/>
        </w:rPr>
        <w:t xml:space="preserve"> </w:t>
      </w:r>
      <w:r>
        <w:rPr>
          <w:rFonts w:ascii="ArialMT" w:hAnsi="ArialMT" w:cs="ArialMT"/>
          <w:sz w:val="22"/>
          <w:szCs w:val="22"/>
        </w:rPr>
        <w:t xml:space="preserve">   25</w:t>
      </w: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Wage of staff per hour</w:t>
      </w:r>
      <w:r w:rsidRPr="001D0691">
        <w:rPr>
          <w:rFonts w:ascii="ArialMT" w:hAnsi="ArialMT" w:cs="ArialMT"/>
          <w:sz w:val="22"/>
          <w:szCs w:val="22"/>
        </w:rPr>
        <w:tab/>
      </w:r>
      <w:r w:rsidRPr="001D0691">
        <w:rPr>
          <w:rFonts w:ascii="ArialMT" w:hAnsi="ArialMT" w:cs="ArialMT"/>
          <w:sz w:val="22"/>
          <w:szCs w:val="22"/>
        </w:rPr>
        <w:tab/>
      </w:r>
      <w:r w:rsidRPr="00F76047">
        <w:rPr>
          <w:rFonts w:ascii="ArialMT" w:hAnsi="ArialMT" w:cs="ArialMT"/>
          <w:sz w:val="22"/>
          <w:szCs w:val="22"/>
          <w:u w:val="single"/>
        </w:rPr>
        <w:t xml:space="preserve">  </w:t>
      </w:r>
      <w:r w:rsidR="00F76047" w:rsidRPr="00F76047">
        <w:rPr>
          <w:rFonts w:ascii="ArialMT" w:hAnsi="ArialMT" w:cs="ArialMT"/>
          <w:sz w:val="22"/>
          <w:szCs w:val="22"/>
          <w:u w:val="single"/>
        </w:rPr>
        <w:t xml:space="preserve">  </w:t>
      </w:r>
      <w:r w:rsidRPr="00F76047">
        <w:rPr>
          <w:rFonts w:ascii="ArialMT" w:hAnsi="ArialMT" w:cs="ArialMT"/>
          <w:sz w:val="22"/>
          <w:szCs w:val="22"/>
          <w:u w:val="single"/>
        </w:rPr>
        <w:t xml:space="preserve">  $</w:t>
      </w:r>
      <w:r w:rsidR="00F76047" w:rsidRPr="00F76047">
        <w:rPr>
          <w:rFonts w:ascii="ArialMT" w:hAnsi="ArialMT" w:cs="ArialMT"/>
          <w:sz w:val="22"/>
          <w:szCs w:val="22"/>
          <w:u w:val="single"/>
        </w:rPr>
        <w:t>55</w:t>
      </w: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staff time for procedures</w:t>
      </w:r>
      <w:r>
        <w:rPr>
          <w:rFonts w:ascii="ArialMT" w:hAnsi="ArialMT" w:cs="ArialMT"/>
          <w:sz w:val="22"/>
          <w:szCs w:val="22"/>
        </w:rPr>
        <w:tab/>
        <w:t xml:space="preserve">             </w:t>
      </w:r>
      <w:r w:rsidR="00380645">
        <w:rPr>
          <w:rFonts w:ascii="ArialMT" w:hAnsi="ArialMT" w:cs="ArialMT"/>
          <w:sz w:val="22"/>
          <w:szCs w:val="22"/>
        </w:rPr>
        <w:t xml:space="preserve"> </w:t>
      </w:r>
      <w:r>
        <w:rPr>
          <w:rFonts w:ascii="ArialMT" w:hAnsi="ArialMT" w:cs="ArialMT"/>
          <w:sz w:val="22"/>
          <w:szCs w:val="22"/>
        </w:rPr>
        <w:t xml:space="preserve">          </w:t>
      </w:r>
      <w:r w:rsidRPr="001D0691">
        <w:rPr>
          <w:rFonts w:ascii="ArialMT" w:hAnsi="ArialMT" w:cs="ArialMT"/>
          <w:sz w:val="22"/>
          <w:szCs w:val="22"/>
        </w:rPr>
        <w:t>$</w:t>
      </w:r>
      <w:r w:rsidR="00F76047">
        <w:rPr>
          <w:rFonts w:ascii="ArialMT" w:hAnsi="ArialMT" w:cs="ArialMT"/>
          <w:sz w:val="22"/>
          <w:szCs w:val="22"/>
        </w:rPr>
        <w:t>1,375</w:t>
      </w:r>
    </w:p>
    <w:p w:rsidR="00A822A9"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p>
    <w:p w:rsidR="00380645" w:rsidRDefault="00A822A9" w:rsidP="00380645">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lastRenderedPageBreak/>
        <w:tab/>
        <w:t>Hours of cle</w:t>
      </w:r>
      <w:r>
        <w:rPr>
          <w:rFonts w:ascii="ArialMT" w:hAnsi="ArialMT" w:cs="ArialMT"/>
          <w:sz w:val="22"/>
          <w:szCs w:val="22"/>
        </w:rPr>
        <w:t xml:space="preserve">rical time for procedures </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sidRPr="001D0691">
        <w:rPr>
          <w:rFonts w:ascii="ArialMT" w:hAnsi="ArialMT" w:cs="ArialMT"/>
          <w:sz w:val="22"/>
          <w:szCs w:val="22"/>
        </w:rPr>
        <w:t xml:space="preserve">  </w:t>
      </w:r>
      <w:r w:rsidR="00380645">
        <w:rPr>
          <w:rFonts w:ascii="ArialMT" w:hAnsi="ArialMT" w:cs="ArialMT"/>
          <w:sz w:val="22"/>
          <w:szCs w:val="22"/>
        </w:rPr>
        <w:t xml:space="preserve"> </w:t>
      </w:r>
      <w:r w:rsidRPr="001D0691">
        <w:rPr>
          <w:rFonts w:ascii="ArialMT" w:hAnsi="ArialMT" w:cs="ArialMT"/>
          <w:sz w:val="22"/>
          <w:szCs w:val="22"/>
        </w:rPr>
        <w:t xml:space="preserve">     </w:t>
      </w:r>
      <w:r>
        <w:rPr>
          <w:rFonts w:ascii="ArialMT" w:hAnsi="ArialMT" w:cs="ArialMT"/>
          <w:sz w:val="22"/>
          <w:szCs w:val="22"/>
        </w:rPr>
        <w:t>1</w:t>
      </w:r>
      <w:r w:rsidRPr="001D0691">
        <w:rPr>
          <w:rFonts w:ascii="ArialMT" w:hAnsi="ArialMT" w:cs="ArialMT"/>
          <w:sz w:val="22"/>
          <w:szCs w:val="22"/>
        </w:rPr>
        <w:t>0</w:t>
      </w:r>
    </w:p>
    <w:p w:rsidR="00A822A9" w:rsidRPr="001D0691" w:rsidRDefault="00A822A9" w:rsidP="00380645">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Wage o</w:t>
      </w:r>
      <w:r>
        <w:rPr>
          <w:rFonts w:ascii="ArialMT" w:hAnsi="ArialMT" w:cs="ArialMT"/>
          <w:sz w:val="22"/>
          <w:szCs w:val="22"/>
        </w:rPr>
        <w:t>f clerical worker per hour</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sidRPr="00380645">
        <w:rPr>
          <w:rFonts w:ascii="ArialMT" w:hAnsi="ArialMT" w:cs="ArialMT"/>
          <w:sz w:val="22"/>
          <w:szCs w:val="22"/>
        </w:rPr>
        <w:t xml:space="preserve">  </w:t>
      </w:r>
      <w:r w:rsidR="00380645" w:rsidRPr="00380645">
        <w:rPr>
          <w:rFonts w:ascii="ArialMT" w:hAnsi="ArialMT" w:cs="ArialMT"/>
          <w:sz w:val="22"/>
          <w:szCs w:val="22"/>
        </w:rPr>
        <w:t xml:space="preserve"> </w:t>
      </w:r>
      <w:r w:rsidRPr="00F76047">
        <w:rPr>
          <w:rFonts w:ascii="ArialMT" w:hAnsi="ArialMT" w:cs="ArialMT"/>
          <w:sz w:val="22"/>
          <w:szCs w:val="22"/>
          <w:u w:val="single"/>
        </w:rPr>
        <w:t xml:space="preserve">   $5</w:t>
      </w:r>
      <w:r w:rsidR="00F76047" w:rsidRPr="00F76047">
        <w:rPr>
          <w:rFonts w:ascii="ArialMT" w:hAnsi="ArialMT" w:cs="ArialMT"/>
          <w:sz w:val="22"/>
          <w:szCs w:val="22"/>
          <w:u w:val="single"/>
        </w:rPr>
        <w:t>5</w:t>
      </w:r>
    </w:p>
    <w:p w:rsidR="00A822A9" w:rsidRPr="001D0691" w:rsidRDefault="00A822A9" w:rsidP="00A822A9">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iCs/>
          <w:sz w:val="22"/>
          <w:szCs w:val="22"/>
        </w:rPr>
        <w:tab/>
        <w:t>Cost of clerical time for procedures</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w:t>
      </w:r>
      <w:r w:rsidR="00380645">
        <w:rPr>
          <w:rFonts w:ascii="ArialMT" w:hAnsi="ArialMT" w:cs="ArialMT"/>
          <w:sz w:val="22"/>
          <w:szCs w:val="22"/>
        </w:rPr>
        <w:t xml:space="preserve"> </w:t>
      </w:r>
      <w:r>
        <w:rPr>
          <w:rFonts w:ascii="ArialMT" w:hAnsi="ArialMT" w:cs="ArialMT"/>
          <w:sz w:val="22"/>
          <w:szCs w:val="22"/>
        </w:rPr>
        <w:t xml:space="preserve">  </w:t>
      </w:r>
      <w:r w:rsidRPr="001D0691">
        <w:rPr>
          <w:rFonts w:ascii="ArialMT" w:hAnsi="ArialMT" w:cs="ArialMT"/>
          <w:sz w:val="22"/>
          <w:szCs w:val="22"/>
        </w:rPr>
        <w:t>$</w:t>
      </w:r>
      <w:r>
        <w:rPr>
          <w:rFonts w:ascii="ArialMT" w:hAnsi="ArialMT" w:cs="ArialMT"/>
          <w:sz w:val="22"/>
          <w:szCs w:val="22"/>
        </w:rPr>
        <w:t>5</w:t>
      </w:r>
      <w:r w:rsidR="00F76047">
        <w:rPr>
          <w:rFonts w:ascii="ArialMT" w:hAnsi="ArialMT" w:cs="ArialMT"/>
          <w:sz w:val="22"/>
          <w:szCs w:val="22"/>
        </w:rPr>
        <w:t>5</w:t>
      </w:r>
      <w:r w:rsidRPr="001D0691">
        <w:rPr>
          <w:rFonts w:ascii="ArialMT" w:hAnsi="ArialMT" w:cs="ArialMT"/>
          <w:sz w:val="22"/>
          <w:szCs w:val="22"/>
        </w:rPr>
        <w:t>0</w:t>
      </w: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p>
    <w:p w:rsidR="00A822A9" w:rsidRPr="001D0691" w:rsidRDefault="00A822A9" w:rsidP="00A822A9">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r w:rsidRPr="001D0691">
        <w:rPr>
          <w:rFonts w:ascii="ArialMT" w:hAnsi="ArialMT" w:cs="ArialMT"/>
          <w:bCs/>
          <w:sz w:val="22"/>
          <w:szCs w:val="22"/>
        </w:rPr>
        <w:t>Total</w:t>
      </w:r>
      <w:r w:rsidR="00A64094">
        <w:rPr>
          <w:rFonts w:ascii="ArialMT" w:hAnsi="ArialMT" w:cs="ArialMT"/>
          <w:bCs/>
          <w:sz w:val="22"/>
          <w:szCs w:val="22"/>
        </w:rPr>
        <w:t xml:space="preserve"> c</w:t>
      </w:r>
      <w:r w:rsidRPr="001D0691">
        <w:rPr>
          <w:rFonts w:ascii="ArialMT" w:hAnsi="ArialMT" w:cs="ArialMT"/>
          <w:bCs/>
          <w:sz w:val="22"/>
          <w:szCs w:val="22"/>
        </w:rPr>
        <w:t xml:space="preserve">ost for </w:t>
      </w:r>
      <w:r>
        <w:rPr>
          <w:rFonts w:ascii="ArialMT" w:hAnsi="ArialMT" w:cs="ArialMT"/>
          <w:bCs/>
          <w:sz w:val="22"/>
          <w:szCs w:val="22"/>
        </w:rPr>
        <w:t>information protection</w:t>
      </w:r>
      <w:r w:rsidRPr="001D0691">
        <w:rPr>
          <w:rFonts w:ascii="ArialMT" w:hAnsi="ArialMT" w:cs="ArialMT"/>
          <w:bCs/>
          <w:sz w:val="22"/>
          <w:szCs w:val="22"/>
        </w:rPr>
        <w:t xml:space="preserve"> procedures</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w:t>
      </w:r>
      <w:r w:rsidR="00F76047">
        <w:rPr>
          <w:rFonts w:ascii="ArialMT" w:hAnsi="ArialMT" w:cs="ArialMT"/>
          <w:bCs/>
          <w:sz w:val="22"/>
          <w:szCs w:val="22"/>
        </w:rPr>
        <w:t>1,925</w:t>
      </w:r>
    </w:p>
    <w:p w:rsidR="00A822A9" w:rsidRPr="001D0691" w:rsidRDefault="00A822A9" w:rsidP="00A822A9">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 xml:space="preserve">LLEA Coordination on Security </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33612D"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t>Hours of staff time</w:t>
      </w: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t xml:space="preserve">       2</w:t>
      </w:r>
      <w:r w:rsidR="001D0691" w:rsidRPr="001D0691">
        <w:rPr>
          <w:rFonts w:ascii="ArialMT" w:hAnsi="ArialMT" w:cs="ArialMT"/>
          <w:bCs/>
          <w:sz w:val="22"/>
          <w:szCs w:val="22"/>
        </w:rPr>
        <w:t>0</w:t>
      </w:r>
    </w:p>
    <w:p w:rsidR="001D0691" w:rsidRPr="00F76047"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u w:val="single"/>
        </w:rPr>
      </w:pPr>
      <w:r w:rsidRPr="001D0691">
        <w:rPr>
          <w:rFonts w:ascii="ArialMT" w:hAnsi="ArialMT" w:cs="ArialMT"/>
          <w:bCs/>
          <w:sz w:val="22"/>
          <w:szCs w:val="22"/>
        </w:rPr>
        <w:tab/>
        <w:t>Wage of staff per hour</w:t>
      </w:r>
      <w:r w:rsidRPr="001D0691">
        <w:rPr>
          <w:rFonts w:ascii="ArialMT" w:hAnsi="ArialMT" w:cs="ArialMT"/>
          <w:bCs/>
          <w:sz w:val="22"/>
          <w:szCs w:val="22"/>
        </w:rPr>
        <w:tab/>
      </w:r>
      <w:r w:rsidRPr="001D0691">
        <w:rPr>
          <w:rFonts w:ascii="ArialMT" w:hAnsi="ArialMT" w:cs="ArialMT"/>
          <w:bCs/>
          <w:sz w:val="22"/>
          <w:szCs w:val="22"/>
        </w:rPr>
        <w:tab/>
      </w:r>
      <w:r w:rsidRPr="00F76047">
        <w:rPr>
          <w:rFonts w:ascii="ArialMT" w:hAnsi="ArialMT" w:cs="ArialMT"/>
          <w:bCs/>
          <w:sz w:val="22"/>
          <w:szCs w:val="22"/>
          <w:u w:val="single"/>
        </w:rPr>
        <w:tab/>
        <w:t xml:space="preserve">  </w:t>
      </w:r>
      <w:r w:rsidR="00F76047" w:rsidRPr="00F76047">
        <w:rPr>
          <w:rFonts w:ascii="ArialMT" w:hAnsi="ArialMT" w:cs="ArialMT"/>
          <w:bCs/>
          <w:sz w:val="22"/>
          <w:szCs w:val="22"/>
          <w:u w:val="single"/>
        </w:rPr>
        <w:t xml:space="preserve">  </w:t>
      </w:r>
      <w:r w:rsidRPr="00F76047">
        <w:rPr>
          <w:rFonts w:ascii="ArialMT" w:hAnsi="ArialMT" w:cs="ArialMT"/>
          <w:bCs/>
          <w:sz w:val="22"/>
          <w:szCs w:val="22"/>
          <w:u w:val="single"/>
        </w:rPr>
        <w:t xml:space="preserve"> $</w:t>
      </w:r>
      <w:r w:rsidR="00F76047" w:rsidRPr="00F76047">
        <w:rPr>
          <w:rFonts w:ascii="ArialMT" w:hAnsi="ArialMT" w:cs="ArialMT"/>
          <w:bCs/>
          <w:sz w:val="22"/>
          <w:szCs w:val="22"/>
          <w:u w:val="single"/>
        </w:rPr>
        <w:t>55</w:t>
      </w:r>
    </w:p>
    <w:p w:rsidR="001D0691" w:rsidRPr="001D0691" w:rsidRDefault="0033612D"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r>
      <w:r w:rsidR="00F76047">
        <w:rPr>
          <w:rFonts w:ascii="ArialMT" w:hAnsi="ArialMT" w:cs="ArialMT"/>
          <w:bCs/>
          <w:sz w:val="22"/>
          <w:szCs w:val="22"/>
        </w:rPr>
        <w:t xml:space="preserve"> </w:t>
      </w:r>
      <w:r>
        <w:rPr>
          <w:rFonts w:ascii="ArialMT" w:hAnsi="ArialMT" w:cs="ArialMT"/>
          <w:bCs/>
          <w:sz w:val="22"/>
          <w:szCs w:val="22"/>
        </w:rPr>
        <w:t>$</w:t>
      </w:r>
      <w:r w:rsidR="00F76047">
        <w:rPr>
          <w:rFonts w:ascii="ArialMT" w:hAnsi="ArialMT" w:cs="ArialMT"/>
          <w:bCs/>
          <w:sz w:val="22"/>
          <w:szCs w:val="22"/>
        </w:rPr>
        <w:t>1,100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Documentation of coordination activities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t>Hours of staff time</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 xml:space="preserve">  </w:t>
      </w:r>
      <w:r w:rsidR="00F76047">
        <w:rPr>
          <w:rFonts w:ascii="ArialMT" w:hAnsi="ArialMT" w:cs="ArialMT"/>
          <w:bCs/>
          <w:sz w:val="22"/>
          <w:szCs w:val="22"/>
        </w:rPr>
        <w:t xml:space="preserve"> </w:t>
      </w:r>
      <w:r w:rsidR="00380645">
        <w:rPr>
          <w:rFonts w:ascii="ArialMT" w:hAnsi="ArialMT" w:cs="ArialMT"/>
          <w:bCs/>
          <w:sz w:val="22"/>
          <w:szCs w:val="22"/>
        </w:rPr>
        <w:t xml:space="preserve"> </w:t>
      </w:r>
      <w:r w:rsidR="00F76047">
        <w:rPr>
          <w:rFonts w:ascii="ArialMT" w:hAnsi="ArialMT" w:cs="ArialMT"/>
          <w:bCs/>
          <w:sz w:val="22"/>
          <w:szCs w:val="22"/>
        </w:rPr>
        <w:t xml:space="preserve">   </w:t>
      </w:r>
      <w:r w:rsidRPr="001D0691">
        <w:rPr>
          <w:rFonts w:ascii="ArialMT" w:hAnsi="ArialMT" w:cs="ArialMT"/>
          <w:bCs/>
          <w:sz w:val="22"/>
          <w:szCs w:val="22"/>
        </w:rPr>
        <w:t xml:space="preserve">  </w:t>
      </w:r>
      <w:r w:rsidR="006E070D">
        <w:rPr>
          <w:rFonts w:ascii="ArialMT" w:hAnsi="ArialMT" w:cs="ArialMT"/>
          <w:bCs/>
          <w:sz w:val="22"/>
          <w:szCs w:val="22"/>
        </w:rPr>
        <w:t>1</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t>Cost of staff time per hour</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380645">
        <w:rPr>
          <w:rFonts w:ascii="ArialMT" w:hAnsi="ArialMT" w:cs="ArialMT"/>
          <w:bCs/>
          <w:sz w:val="22"/>
          <w:szCs w:val="22"/>
        </w:rPr>
        <w:t xml:space="preserve"> </w:t>
      </w:r>
      <w:r w:rsidR="00F76047" w:rsidRPr="00380645">
        <w:rPr>
          <w:rFonts w:ascii="ArialMT" w:hAnsi="ArialMT" w:cs="ArialMT"/>
          <w:bCs/>
          <w:sz w:val="22"/>
          <w:szCs w:val="22"/>
        </w:rPr>
        <w:t xml:space="preserve">  </w:t>
      </w:r>
      <w:r w:rsidRPr="00380645">
        <w:rPr>
          <w:rFonts w:ascii="ArialMT" w:hAnsi="ArialMT" w:cs="ArialMT"/>
          <w:bCs/>
          <w:sz w:val="22"/>
          <w:szCs w:val="22"/>
        </w:rPr>
        <w:t xml:space="preserve"> </w:t>
      </w:r>
      <w:r w:rsidRPr="00F76047">
        <w:rPr>
          <w:rFonts w:ascii="ArialMT" w:hAnsi="ArialMT" w:cs="ArialMT"/>
          <w:bCs/>
          <w:sz w:val="22"/>
          <w:szCs w:val="22"/>
          <w:u w:val="single"/>
        </w:rPr>
        <w:t xml:space="preserve"> $</w:t>
      </w:r>
      <w:r w:rsidR="00F76047" w:rsidRPr="00F76047">
        <w:rPr>
          <w:rFonts w:ascii="ArialMT" w:hAnsi="ArialMT" w:cs="ArialMT"/>
          <w:bCs/>
          <w:sz w:val="22"/>
          <w:szCs w:val="22"/>
          <w:u w:val="single"/>
        </w:rPr>
        <w:t>55</w:t>
      </w:r>
    </w:p>
    <w:p w:rsidR="001D0691" w:rsidRPr="001D0691"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r>
      <w:r>
        <w:rPr>
          <w:rFonts w:ascii="ArialMT" w:hAnsi="ArialMT" w:cs="ArialMT"/>
          <w:bCs/>
          <w:sz w:val="22"/>
          <w:szCs w:val="22"/>
        </w:rPr>
        <w:tab/>
        <w:t xml:space="preserve"> </w:t>
      </w:r>
      <w:r w:rsidR="00F76047">
        <w:rPr>
          <w:rFonts w:ascii="ArialMT" w:hAnsi="ArialMT" w:cs="ArialMT"/>
          <w:bCs/>
          <w:sz w:val="22"/>
          <w:szCs w:val="22"/>
        </w:rPr>
        <w:t xml:space="preserve">  </w:t>
      </w:r>
      <w:r>
        <w:rPr>
          <w:rFonts w:ascii="ArialMT" w:hAnsi="ArialMT" w:cs="ArialMT"/>
          <w:bCs/>
          <w:sz w:val="22"/>
          <w:szCs w:val="22"/>
        </w:rPr>
        <w:t xml:space="preserve">  </w:t>
      </w:r>
      <w:r w:rsidR="001D0691" w:rsidRPr="001D0691">
        <w:rPr>
          <w:rFonts w:ascii="ArialMT" w:hAnsi="ArialMT" w:cs="ArialMT"/>
          <w:bCs/>
          <w:sz w:val="22"/>
          <w:szCs w:val="22"/>
        </w:rPr>
        <w:t>$</w:t>
      </w:r>
      <w:r w:rsidR="00F76047">
        <w:rPr>
          <w:rFonts w:ascii="ArialMT" w:hAnsi="ArialMT" w:cs="ArialMT"/>
          <w:bCs/>
          <w:sz w:val="22"/>
          <w:szCs w:val="22"/>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t>To</w:t>
      </w:r>
      <w:r w:rsidR="0033612D">
        <w:rPr>
          <w:rFonts w:ascii="ArialMT" w:hAnsi="ArialMT" w:cs="ArialMT"/>
          <w:bCs/>
          <w:sz w:val="22"/>
          <w:szCs w:val="22"/>
        </w:rPr>
        <w:t>tal cost of LLEA coordination</w:t>
      </w:r>
      <w:r w:rsidR="0033612D">
        <w:rPr>
          <w:rFonts w:ascii="ArialMT" w:hAnsi="ArialMT" w:cs="ArialMT"/>
          <w:bCs/>
          <w:sz w:val="22"/>
          <w:szCs w:val="22"/>
        </w:rPr>
        <w:tab/>
        <w:t>$</w:t>
      </w:r>
      <w:r w:rsidR="00F76047">
        <w:rPr>
          <w:rFonts w:ascii="ArialMT" w:hAnsi="ArialMT" w:cs="ArialMT"/>
          <w:bCs/>
          <w:sz w:val="22"/>
          <w:szCs w:val="22"/>
        </w:rPr>
        <w:t>1,155</w:t>
      </w:r>
    </w:p>
    <w:p w:rsidR="0062489B"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62489B"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LLEA pre-arranged plan</w:t>
      </w:r>
    </w:p>
    <w:p w:rsidR="0062489B"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t>Hours of staff time</w:t>
      </w:r>
      <w:r>
        <w:rPr>
          <w:rFonts w:ascii="ArialMT" w:hAnsi="ArialMT" w:cs="ArialMT"/>
          <w:bCs/>
          <w:sz w:val="22"/>
          <w:szCs w:val="22"/>
        </w:rPr>
        <w:tab/>
      </w:r>
      <w:r>
        <w:rPr>
          <w:rFonts w:ascii="ArialMT" w:hAnsi="ArialMT" w:cs="ArialMT"/>
          <w:bCs/>
          <w:sz w:val="22"/>
          <w:szCs w:val="22"/>
        </w:rPr>
        <w:tab/>
      </w:r>
      <w:r w:rsidR="00F76047">
        <w:rPr>
          <w:rFonts w:ascii="ArialMT" w:hAnsi="ArialMT" w:cs="ArialMT"/>
          <w:bCs/>
          <w:sz w:val="22"/>
          <w:szCs w:val="22"/>
        </w:rPr>
        <w:t xml:space="preserve">        </w:t>
      </w:r>
      <w:r>
        <w:rPr>
          <w:rFonts w:ascii="ArialMT" w:hAnsi="ArialMT" w:cs="ArialMT"/>
          <w:bCs/>
          <w:sz w:val="22"/>
          <w:szCs w:val="22"/>
        </w:rPr>
        <w:t>40</w:t>
      </w:r>
    </w:p>
    <w:p w:rsidR="0062489B"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t>Cost of staff time per hour</w:t>
      </w:r>
      <w:r>
        <w:rPr>
          <w:rFonts w:ascii="ArialMT" w:hAnsi="ArialMT" w:cs="ArialMT"/>
          <w:bCs/>
          <w:sz w:val="22"/>
          <w:szCs w:val="22"/>
        </w:rPr>
        <w:tab/>
      </w:r>
      <w:r>
        <w:rPr>
          <w:rFonts w:ascii="ArialMT" w:hAnsi="ArialMT" w:cs="ArialMT"/>
          <w:bCs/>
          <w:sz w:val="22"/>
          <w:szCs w:val="22"/>
        </w:rPr>
        <w:tab/>
      </w:r>
      <w:r w:rsidR="00F76047" w:rsidRPr="00F76047">
        <w:rPr>
          <w:rFonts w:ascii="ArialMT" w:hAnsi="ArialMT" w:cs="ArialMT"/>
          <w:bCs/>
          <w:sz w:val="22"/>
          <w:szCs w:val="22"/>
          <w:u w:val="single"/>
        </w:rPr>
        <w:t xml:space="preserve">      </w:t>
      </w:r>
      <w:r w:rsidRPr="00F76047">
        <w:rPr>
          <w:rFonts w:ascii="ArialMT" w:hAnsi="ArialMT" w:cs="ArialMT"/>
          <w:bCs/>
          <w:sz w:val="22"/>
          <w:szCs w:val="22"/>
          <w:u w:val="single"/>
        </w:rPr>
        <w:t>$</w:t>
      </w:r>
      <w:r w:rsidR="00F76047" w:rsidRPr="00F76047">
        <w:rPr>
          <w:rFonts w:ascii="ArialMT" w:hAnsi="ArialMT" w:cs="ArialMT"/>
          <w:bCs/>
          <w:sz w:val="22"/>
          <w:szCs w:val="22"/>
          <w:u w:val="single"/>
        </w:rPr>
        <w:t>55</w:t>
      </w:r>
    </w:p>
    <w:p w:rsidR="0062489B"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ab/>
        <w:t>Cost of pre-arranged plan</w:t>
      </w:r>
      <w:r>
        <w:rPr>
          <w:rFonts w:ascii="ArialMT" w:hAnsi="ArialMT" w:cs="ArialMT"/>
          <w:bCs/>
          <w:sz w:val="22"/>
          <w:szCs w:val="22"/>
        </w:rPr>
        <w:tab/>
      </w:r>
      <w:r>
        <w:rPr>
          <w:rFonts w:ascii="ArialMT" w:hAnsi="ArialMT" w:cs="ArialMT"/>
          <w:bCs/>
          <w:sz w:val="22"/>
          <w:szCs w:val="22"/>
        </w:rPr>
        <w:tab/>
      </w:r>
      <w:r w:rsidR="00F76047">
        <w:rPr>
          <w:rFonts w:ascii="ArialMT" w:hAnsi="ArialMT" w:cs="ArialMT"/>
          <w:bCs/>
          <w:sz w:val="22"/>
          <w:szCs w:val="22"/>
        </w:rPr>
        <w:t xml:space="preserve"> </w:t>
      </w:r>
      <w:r>
        <w:rPr>
          <w:rFonts w:ascii="ArialMT" w:hAnsi="ArialMT" w:cs="ArialMT"/>
          <w:bCs/>
          <w:sz w:val="22"/>
          <w:szCs w:val="22"/>
        </w:rPr>
        <w:t>$</w:t>
      </w:r>
      <w:r w:rsidR="00F76047">
        <w:rPr>
          <w:rFonts w:ascii="ArialMT" w:hAnsi="ArialMT" w:cs="ArialMT"/>
          <w:bCs/>
          <w:sz w:val="22"/>
          <w:szCs w:val="22"/>
        </w:rPr>
        <w:t>2,200</w:t>
      </w:r>
    </w:p>
    <w:p w:rsidR="0062489B" w:rsidRPr="001D0691" w:rsidRDefault="0062489B"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
          <w:bCs/>
          <w:sz w:val="22"/>
          <w:szCs w:val="22"/>
        </w:rPr>
      </w:pPr>
    </w:p>
    <w:p w:rsidR="001D0691" w:rsidRDefault="0033612D"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Cost of Physical Protection Elements</w:t>
      </w:r>
    </w:p>
    <w:p w:rsidR="0033612D" w:rsidRPr="001D0691"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Equipment</w:t>
      </w:r>
      <w:r w:rsidR="0033612D">
        <w:rPr>
          <w:rFonts w:ascii="ArialMT" w:hAnsi="ArialMT" w:cs="ArialMT"/>
          <w:sz w:val="22"/>
          <w:szCs w:val="22"/>
        </w:rPr>
        <w:t>, system</w:t>
      </w:r>
      <w:r w:rsidRPr="001D0691">
        <w:rPr>
          <w:rFonts w:ascii="ArialMT" w:hAnsi="ArialMT" w:cs="ArialMT"/>
          <w:sz w:val="22"/>
          <w:szCs w:val="22"/>
        </w:rPr>
        <w:t xml:space="preserve"> cost, etc</w:t>
      </w:r>
      <w:r w:rsidR="00A64094">
        <w:rPr>
          <w:rFonts w:ascii="ArialMT" w:hAnsi="ArialMT" w:cs="ArialMT"/>
          <w:sz w:val="22"/>
          <w:szCs w:val="22"/>
        </w:rPr>
        <w:t>,</w:t>
      </w:r>
      <w:r w:rsidRPr="001D0691">
        <w:rPr>
          <w:rFonts w:ascii="ArialMT" w:hAnsi="ArialMT" w:cs="ArialMT"/>
          <w:sz w:val="22"/>
          <w:szCs w:val="22"/>
        </w:rPr>
        <w:t xml:space="preserve"> per licensee</w:t>
      </w:r>
      <w:r w:rsidR="00380645">
        <w:rPr>
          <w:rFonts w:ascii="ArialMT" w:hAnsi="ArialMT" w:cs="ArialMT"/>
          <w:sz w:val="22"/>
          <w:szCs w:val="22"/>
        </w:rPr>
        <w:t xml:space="preserve">             s</w:t>
      </w:r>
      <w:r w:rsidR="009F783C">
        <w:rPr>
          <w:rFonts w:ascii="ArialMT" w:hAnsi="ArialMT" w:cs="ArialMT"/>
          <w:sz w:val="22"/>
          <w:szCs w:val="22"/>
        </w:rPr>
        <w:t xml:space="preserve">mall - </w:t>
      </w:r>
      <w:r w:rsidRPr="001D0691">
        <w:rPr>
          <w:rFonts w:ascii="ArialMT" w:hAnsi="ArialMT" w:cs="ArialMT"/>
          <w:sz w:val="22"/>
          <w:szCs w:val="22"/>
        </w:rPr>
        <w:t>$</w:t>
      </w:r>
      <w:r w:rsidR="00D70671">
        <w:rPr>
          <w:rFonts w:ascii="ArialMT" w:hAnsi="ArialMT" w:cs="ArialMT"/>
          <w:sz w:val="22"/>
          <w:szCs w:val="22"/>
        </w:rPr>
        <w:t>2</w:t>
      </w:r>
      <w:r w:rsidRPr="001D0691">
        <w:rPr>
          <w:rFonts w:ascii="ArialMT" w:hAnsi="ArialMT" w:cs="ArialMT"/>
          <w:sz w:val="22"/>
          <w:szCs w:val="22"/>
        </w:rPr>
        <w:t>5,000</w:t>
      </w:r>
      <w:r w:rsidR="00683399">
        <w:rPr>
          <w:rFonts w:ascii="ArialMT" w:hAnsi="ArialMT" w:cs="ArialMT"/>
          <w:sz w:val="22"/>
          <w:szCs w:val="22"/>
        </w:rPr>
        <w:t xml:space="preserve">, </w:t>
      </w:r>
      <w:r w:rsidR="009F783C">
        <w:rPr>
          <w:rFonts w:ascii="ArialMT" w:hAnsi="ArialMT" w:cs="ArialMT"/>
          <w:sz w:val="22"/>
          <w:szCs w:val="22"/>
        </w:rPr>
        <w:t xml:space="preserve">medium - </w:t>
      </w:r>
      <w:r w:rsidR="00683399">
        <w:rPr>
          <w:rFonts w:ascii="ArialMT" w:hAnsi="ArialMT" w:cs="ArialMT"/>
          <w:sz w:val="22"/>
          <w:szCs w:val="22"/>
        </w:rPr>
        <w:t>$60,000,</w:t>
      </w:r>
      <w:r w:rsidR="00D70671">
        <w:rPr>
          <w:rFonts w:ascii="ArialMT" w:hAnsi="ArialMT" w:cs="ArialMT"/>
          <w:sz w:val="22"/>
          <w:szCs w:val="22"/>
        </w:rPr>
        <w:t xml:space="preserve"> </w:t>
      </w:r>
      <w:r w:rsidR="009F783C">
        <w:rPr>
          <w:rFonts w:ascii="ArialMT" w:hAnsi="ArialMT" w:cs="ArialMT"/>
          <w:sz w:val="22"/>
          <w:szCs w:val="22"/>
        </w:rPr>
        <w:t xml:space="preserve">large - </w:t>
      </w:r>
      <w:r w:rsidR="00D70671">
        <w:rPr>
          <w:rFonts w:ascii="ArialMT" w:hAnsi="ArialMT" w:cs="ArialMT"/>
          <w:sz w:val="22"/>
          <w:szCs w:val="22"/>
        </w:rPr>
        <w:t>100,000</w:t>
      </w:r>
    </w:p>
    <w:p w:rsidR="0033612D"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6875FA" w:rsidRDefault="006875FA"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r w:rsidRPr="001D0691">
        <w:rPr>
          <w:rFonts w:ascii="ArialMT" w:hAnsi="ArialMT" w:cs="ArialMT"/>
          <w:b/>
          <w:sz w:val="22"/>
          <w:szCs w:val="22"/>
          <w:u w:val="single"/>
        </w:rPr>
        <w:t>Transportation Security</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Preparation of procedures for category 1 shipments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Hours of staff time for procedures </w:t>
      </w:r>
      <w:r w:rsidRPr="001D0691">
        <w:rPr>
          <w:rFonts w:ascii="ArialMT" w:hAnsi="ArialMT" w:cs="ArialMT"/>
          <w:sz w:val="22"/>
          <w:szCs w:val="22"/>
        </w:rPr>
        <w:tab/>
      </w:r>
      <w:r w:rsidRPr="001D0691">
        <w:rPr>
          <w:rFonts w:ascii="ArialMT" w:hAnsi="ArialMT" w:cs="ArialMT"/>
          <w:sz w:val="22"/>
          <w:szCs w:val="22"/>
        </w:rPr>
        <w:tab/>
        <w:t xml:space="preserve">        15</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Wage of staff per hour</w:t>
      </w:r>
      <w:r w:rsidRPr="001D0691">
        <w:rPr>
          <w:rFonts w:ascii="ArialMT" w:hAnsi="ArialMT" w:cs="ArialMT"/>
          <w:sz w:val="22"/>
          <w:szCs w:val="22"/>
        </w:rPr>
        <w:tab/>
      </w:r>
      <w:r w:rsidRPr="001D0691">
        <w:rPr>
          <w:rFonts w:ascii="ArialMT" w:hAnsi="ArialMT" w:cs="ArialMT"/>
          <w:sz w:val="22"/>
          <w:szCs w:val="22"/>
        </w:rPr>
        <w:tab/>
      </w:r>
      <w:r w:rsidRPr="00380645">
        <w:rPr>
          <w:rFonts w:ascii="ArialMT" w:hAnsi="ArialMT" w:cs="ArialMT"/>
          <w:sz w:val="22"/>
          <w:szCs w:val="22"/>
        </w:rPr>
        <w:t xml:space="preserve">  </w:t>
      </w:r>
      <w:r w:rsidR="00AD0BCF" w:rsidRPr="00380645">
        <w:rPr>
          <w:rFonts w:ascii="ArialMT" w:hAnsi="ArialMT" w:cs="ArialMT"/>
          <w:sz w:val="22"/>
          <w:szCs w:val="22"/>
        </w:rPr>
        <w:t xml:space="preserve">  </w:t>
      </w:r>
      <w:r w:rsidRPr="00AD0BCF">
        <w:rPr>
          <w:rFonts w:ascii="ArialMT" w:hAnsi="ArialMT" w:cs="ArialMT"/>
          <w:sz w:val="22"/>
          <w:szCs w:val="22"/>
          <w:u w:val="single"/>
        </w:rPr>
        <w:t xml:space="preserve">  $</w:t>
      </w:r>
      <w:r w:rsidR="00AD0BCF" w:rsidRPr="00AD0BCF">
        <w:rPr>
          <w:rFonts w:ascii="ArialMT" w:hAnsi="ArialMT" w:cs="ArialMT"/>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staff time for procedures</w:t>
      </w:r>
      <w:r w:rsidRPr="001D0691">
        <w:rPr>
          <w:rFonts w:ascii="ArialMT" w:hAnsi="ArialMT" w:cs="ArialMT"/>
          <w:sz w:val="22"/>
          <w:szCs w:val="22"/>
        </w:rPr>
        <w:tab/>
      </w:r>
      <w:r w:rsidRPr="001D0691">
        <w:rPr>
          <w:rFonts w:ascii="ArialMT" w:hAnsi="ArialMT" w:cs="ArialMT"/>
          <w:sz w:val="22"/>
          <w:szCs w:val="22"/>
        </w:rPr>
        <w:tab/>
        <w:t xml:space="preserve"> </w:t>
      </w:r>
      <w:r w:rsidR="00AD0BCF">
        <w:rPr>
          <w:rFonts w:ascii="ArialMT" w:hAnsi="ArialMT" w:cs="ArialMT"/>
          <w:sz w:val="22"/>
          <w:szCs w:val="22"/>
        </w:rPr>
        <w:t xml:space="preserve">   </w:t>
      </w:r>
      <w:r w:rsidRPr="001D0691">
        <w:rPr>
          <w:rFonts w:ascii="ArialMT" w:hAnsi="ArialMT" w:cs="ArialMT"/>
          <w:sz w:val="22"/>
          <w:szCs w:val="22"/>
        </w:rPr>
        <w:t>$</w:t>
      </w:r>
      <w:r w:rsidR="00AD0BCF">
        <w:rPr>
          <w:rFonts w:ascii="ArialMT" w:hAnsi="ArialMT" w:cs="ArialMT"/>
          <w:sz w:val="22"/>
          <w:szCs w:val="22"/>
        </w:rPr>
        <w:t>825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Hours of clerical t</w:t>
      </w:r>
      <w:r w:rsidR="00BD2F96">
        <w:rPr>
          <w:rFonts w:ascii="ArialMT" w:hAnsi="ArialMT" w:cs="ArialMT"/>
          <w:sz w:val="22"/>
          <w:szCs w:val="22"/>
        </w:rPr>
        <w:t xml:space="preserve">ime for procedures </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006F6A4C">
        <w:rPr>
          <w:rFonts w:ascii="ArialMT" w:hAnsi="ArialMT" w:cs="ArialMT"/>
          <w:sz w:val="22"/>
          <w:szCs w:val="22"/>
        </w:rPr>
        <w:t xml:space="preserve">  5</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Wage of cle</w:t>
      </w:r>
      <w:r w:rsidR="00BD2F96">
        <w:rPr>
          <w:rFonts w:ascii="ArialMT" w:hAnsi="ArialMT" w:cs="ArialMT"/>
          <w:sz w:val="22"/>
          <w:szCs w:val="22"/>
        </w:rPr>
        <w:t>rical worker per hour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380645">
        <w:rPr>
          <w:rFonts w:ascii="ArialMT" w:hAnsi="ArialMT" w:cs="ArialMT"/>
          <w:sz w:val="22"/>
          <w:szCs w:val="22"/>
        </w:rPr>
        <w:t xml:space="preserve">   </w:t>
      </w:r>
      <w:r w:rsidR="00BD2F96" w:rsidRPr="00AD0BCF">
        <w:rPr>
          <w:rFonts w:ascii="ArialMT" w:hAnsi="ArialMT" w:cs="ArialMT"/>
          <w:sz w:val="22"/>
          <w:szCs w:val="22"/>
          <w:u w:val="single"/>
        </w:rPr>
        <w:t xml:space="preserve">  </w:t>
      </w:r>
      <w:r w:rsidRPr="00AD0BCF">
        <w:rPr>
          <w:rFonts w:ascii="ArialMT" w:hAnsi="ArialMT" w:cs="ArialMT"/>
          <w:sz w:val="22"/>
          <w:szCs w:val="22"/>
          <w:u w:val="single"/>
        </w:rPr>
        <w:t>$5</w:t>
      </w:r>
      <w:r w:rsidR="00AD0BCF" w:rsidRPr="00AD0BCF">
        <w:rPr>
          <w:rFonts w:ascii="ArialMT" w:hAnsi="ArialMT" w:cs="ArialMT"/>
          <w:sz w:val="22"/>
          <w:szCs w:val="22"/>
          <w:u w:val="single"/>
        </w:rPr>
        <w:t>5</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iCs/>
          <w:sz w:val="22"/>
          <w:szCs w:val="22"/>
        </w:rPr>
        <w:tab/>
        <w:t>Cost of clerical time for procedures</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Pr="001D0691">
        <w:rPr>
          <w:rFonts w:ascii="ArialMT" w:hAnsi="ArialMT" w:cs="ArialMT"/>
          <w:sz w:val="22"/>
          <w:szCs w:val="22"/>
        </w:rPr>
        <w:t>$</w:t>
      </w:r>
      <w:r w:rsidR="006F6A4C">
        <w:rPr>
          <w:rFonts w:ascii="ArialMT" w:hAnsi="ArialMT" w:cs="ArialMT"/>
          <w:sz w:val="22"/>
          <w:szCs w:val="22"/>
        </w:rPr>
        <w:t>2</w:t>
      </w:r>
      <w:r w:rsidR="00AD0BCF">
        <w:rPr>
          <w:rFonts w:ascii="ArialMT" w:hAnsi="ArialMT" w:cs="ArialMT"/>
          <w:sz w:val="22"/>
          <w:szCs w:val="22"/>
        </w:rPr>
        <w:t>75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licensees</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16</w:t>
      </w:r>
    </w:p>
    <w:p w:rsidR="001D0691" w:rsidRPr="001D0691"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p>
    <w:p w:rsidR="001D0691" w:rsidRPr="001D0691"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MT" w:hAnsi="ArialMT" w:cs="ArialMT"/>
          <w:sz w:val="22"/>
          <w:szCs w:val="22"/>
        </w:rPr>
      </w:pPr>
      <w:r w:rsidRPr="001D0691">
        <w:rPr>
          <w:rFonts w:ascii="ArialMT" w:hAnsi="ArialMT" w:cs="ArialMT"/>
          <w:bCs/>
          <w:sz w:val="22"/>
          <w:szCs w:val="22"/>
        </w:rPr>
        <w:t>Total cost for transportation procedures</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w:t>
      </w:r>
      <w:r w:rsidR="00AD0BCF">
        <w:rPr>
          <w:rFonts w:ascii="ArialMT" w:hAnsi="ArialMT" w:cs="ArialMT"/>
          <w:bCs/>
          <w:sz w:val="22"/>
          <w:szCs w:val="22"/>
        </w:rPr>
        <w:t>17</w:t>
      </w:r>
      <w:r w:rsidRPr="001D0691">
        <w:rPr>
          <w:rFonts w:ascii="ArialMT" w:hAnsi="ArialMT" w:cs="ArialMT"/>
          <w:bCs/>
          <w:sz w:val="22"/>
          <w:szCs w:val="22"/>
        </w:rPr>
        <w:t>,</w:t>
      </w:r>
      <w:r w:rsidR="00AD0BCF">
        <w:rPr>
          <w:rFonts w:ascii="ArialMT" w:hAnsi="ArialMT" w:cs="ArialMT"/>
          <w:bCs/>
          <w:sz w:val="22"/>
          <w:szCs w:val="22"/>
        </w:rPr>
        <w:t>6</w:t>
      </w:r>
      <w:r w:rsidRPr="001D0691">
        <w:rPr>
          <w:rFonts w:ascii="ArialMT" w:hAnsi="ArialMT" w:cs="ArialMT"/>
          <w:bCs/>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BoldMT" w:hAnsi="Arial-BoldMT" w:cs="Arial-BoldMT"/>
          <w:sz w:val="22"/>
          <w:szCs w:val="22"/>
          <w:u w:val="single"/>
        </w:rPr>
      </w:pPr>
      <w:r w:rsidRPr="001D0691">
        <w:rPr>
          <w:rFonts w:ascii="Arial-BoldMT" w:hAnsi="Arial-BoldMT" w:cs="Arial-BoldMT"/>
          <w:b/>
          <w:bCs/>
          <w:sz w:val="22"/>
          <w:szCs w:val="22"/>
          <w:u w:val="single"/>
        </w:rPr>
        <w:lastRenderedPageBreak/>
        <w:t xml:space="preserve">Records </w:t>
      </w:r>
    </w:p>
    <w:p w:rsidR="001D0691" w:rsidRPr="001D0691" w:rsidRDefault="001D0691" w:rsidP="001D0691">
      <w:pPr>
        <w:widowControl/>
        <w:tabs>
          <w:tab w:val="left" w:pos="660"/>
          <w:tab w:val="left" w:pos="720"/>
          <w:tab w:val="left" w:pos="7200"/>
          <w:tab w:val="left" w:pos="8580"/>
          <w:tab w:val="left" w:pos="8640"/>
          <w:tab w:val="left" w:pos="9360"/>
        </w:tabs>
        <w:rPr>
          <w:rFonts w:ascii="Arial-BoldMT" w:hAnsi="Arial-BoldMT" w:cs="Arial-Bold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BoldMT" w:hAnsi="Arial-BoldMT" w:cs="Arial-BoldMT"/>
          <w:sz w:val="22"/>
          <w:szCs w:val="22"/>
        </w:rPr>
      </w:pPr>
      <w:r w:rsidRPr="001D0691">
        <w:rPr>
          <w:rFonts w:ascii="Arial-BoldMT" w:hAnsi="Arial-BoldMT" w:cs="Arial-BoldMT"/>
          <w:sz w:val="22"/>
          <w:szCs w:val="22"/>
        </w:rPr>
        <w:t xml:space="preserve">Licensee must retain additional records </w:t>
      </w:r>
    </w:p>
    <w:p w:rsidR="001D0691" w:rsidRPr="001D0691" w:rsidRDefault="001D0691" w:rsidP="001D0691">
      <w:pPr>
        <w:widowControl/>
        <w:tabs>
          <w:tab w:val="left" w:pos="660"/>
          <w:tab w:val="left" w:pos="720"/>
          <w:tab w:val="left" w:pos="7200"/>
          <w:tab w:val="left" w:pos="8580"/>
          <w:tab w:val="left" w:pos="8640"/>
          <w:tab w:val="left" w:pos="9360"/>
        </w:tabs>
        <w:rPr>
          <w:rFonts w:ascii="Arial-BoldMT" w:hAnsi="Arial-BoldMT" w:cs="Arial-Bold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BoldMT" w:hAnsi="Arial-BoldMT" w:cs="Arial-BoldMT"/>
          <w:sz w:val="22"/>
          <w:szCs w:val="22"/>
        </w:rPr>
      </w:pPr>
      <w:r w:rsidRPr="001D0691">
        <w:rPr>
          <w:rFonts w:ascii="Arial-BoldMT" w:hAnsi="Arial-BoldMT" w:cs="Arial-BoldMT"/>
          <w:sz w:val="22"/>
          <w:szCs w:val="22"/>
        </w:rPr>
        <w:tab/>
      </w:r>
      <w:r w:rsidRPr="001D0691">
        <w:rPr>
          <w:rFonts w:ascii="Arial-BoldMT" w:hAnsi="Arial-BoldMT" w:cs="Arial-BoldMT"/>
          <w:iCs/>
          <w:sz w:val="22"/>
          <w:szCs w:val="22"/>
        </w:rPr>
        <w:t>Cost of additional file cabinets etc</w:t>
      </w:r>
      <w:r w:rsidRPr="001D0691">
        <w:rPr>
          <w:rFonts w:ascii="Arial-BoldMT" w:hAnsi="Arial-BoldMT" w:cs="Arial-BoldMT"/>
          <w:sz w:val="22"/>
          <w:szCs w:val="22"/>
        </w:rPr>
        <w:t>.</w:t>
      </w:r>
      <w:r w:rsidRPr="001D0691">
        <w:rPr>
          <w:rFonts w:ascii="Arial-BoldMT" w:hAnsi="Arial-BoldMT" w:cs="Arial-BoldMT"/>
          <w:sz w:val="22"/>
          <w:szCs w:val="22"/>
        </w:rPr>
        <w:tab/>
      </w:r>
      <w:r w:rsidRPr="001D0691">
        <w:rPr>
          <w:rFonts w:ascii="Arial-BoldMT" w:hAnsi="Arial-BoldMT" w:cs="Arial-BoldMT"/>
          <w:sz w:val="22"/>
          <w:szCs w:val="22"/>
        </w:rPr>
        <w:tab/>
        <w:t>$</w:t>
      </w:r>
      <w:r w:rsidR="006F6A4C">
        <w:rPr>
          <w:rFonts w:ascii="Arial-BoldMT" w:hAnsi="Arial-BoldMT" w:cs="Arial-BoldMT"/>
          <w:sz w:val="22"/>
          <w:szCs w:val="22"/>
        </w:rPr>
        <w:t>500</w:t>
      </w:r>
    </w:p>
    <w:p w:rsidR="001D0691" w:rsidRPr="001D0691"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BoldMT" w:hAnsi="Arial-BoldMT" w:cs="Arial-BoldMT"/>
          <w:i/>
          <w:sz w:val="22"/>
          <w:szCs w:val="22"/>
        </w:rPr>
      </w:pPr>
    </w:p>
    <w:p w:rsidR="001D0691" w:rsidRPr="00380645"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8580"/>
          <w:tab w:val="left" w:pos="8640"/>
          <w:tab w:val="left" w:pos="9360"/>
        </w:tabs>
        <w:ind w:left="7200" w:hanging="7200"/>
        <w:rPr>
          <w:rFonts w:ascii="Arial-BoldMT" w:hAnsi="Arial-BoldMT" w:cs="Arial-BoldMT"/>
          <w:sz w:val="22"/>
          <w:szCs w:val="22"/>
        </w:rPr>
      </w:pPr>
      <w:r w:rsidRPr="00380645">
        <w:rPr>
          <w:rFonts w:ascii="Arial-BoldMT" w:hAnsi="Arial-BoldMT" w:cs="Arial-BoldMT"/>
          <w:bCs/>
          <w:sz w:val="22"/>
          <w:szCs w:val="22"/>
        </w:rPr>
        <w:t>Total Cost for Records per Licensee</w:t>
      </w:r>
      <w:r w:rsidRPr="00380645">
        <w:rPr>
          <w:rFonts w:ascii="Arial-BoldMT" w:hAnsi="Arial-BoldMT" w:cs="Arial-BoldMT"/>
          <w:bCs/>
          <w:sz w:val="22"/>
          <w:szCs w:val="22"/>
        </w:rPr>
        <w:tab/>
      </w:r>
      <w:r w:rsidRPr="00380645">
        <w:rPr>
          <w:rFonts w:ascii="Arial-BoldMT" w:hAnsi="Arial-BoldMT" w:cs="Arial-BoldMT"/>
          <w:bCs/>
          <w:sz w:val="22"/>
          <w:szCs w:val="22"/>
        </w:rPr>
        <w:tab/>
      </w:r>
      <w:r w:rsidRPr="00380645">
        <w:rPr>
          <w:rFonts w:ascii="Arial-BoldMT" w:hAnsi="Arial-BoldMT" w:cs="Arial-BoldMT"/>
          <w:bCs/>
          <w:sz w:val="22"/>
          <w:szCs w:val="22"/>
        </w:rPr>
        <w:tab/>
      </w:r>
      <w:r w:rsidRPr="00380645">
        <w:rPr>
          <w:rFonts w:ascii="Arial-BoldMT" w:hAnsi="Arial-BoldMT" w:cs="Arial-BoldMT"/>
          <w:bCs/>
          <w:sz w:val="22"/>
          <w:szCs w:val="22"/>
        </w:rPr>
        <w:tab/>
      </w:r>
      <w:r w:rsidRPr="00380645">
        <w:rPr>
          <w:rFonts w:ascii="Arial-BoldMT" w:hAnsi="Arial-BoldMT" w:cs="Arial-BoldMT"/>
          <w:bCs/>
          <w:sz w:val="22"/>
          <w:szCs w:val="22"/>
        </w:rPr>
        <w:tab/>
        <w:t>$</w:t>
      </w:r>
      <w:r w:rsidR="006F6A4C" w:rsidRPr="00380645">
        <w:rPr>
          <w:rFonts w:ascii="Arial-BoldMT" w:hAnsi="Arial-BoldMT" w:cs="Arial-BoldMT"/>
          <w:bCs/>
          <w:sz w:val="22"/>
          <w:szCs w:val="22"/>
        </w:rPr>
        <w:t>500</w:t>
      </w:r>
    </w:p>
    <w:p w:rsidR="00425AD1" w:rsidRPr="00380645" w:rsidRDefault="00425AD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425AD1" w:rsidRDefault="00425AD1" w:rsidP="001D0691">
      <w:pPr>
        <w:widowControl/>
        <w:tabs>
          <w:tab w:val="left" w:pos="660"/>
          <w:tab w:val="left" w:pos="720"/>
          <w:tab w:val="left" w:pos="7200"/>
          <w:tab w:val="left" w:pos="8580"/>
          <w:tab w:val="left" w:pos="8640"/>
          <w:tab w:val="left" w:pos="9360"/>
        </w:tabs>
        <w:rPr>
          <w:rFonts w:ascii="ArialMT" w:hAnsi="ArialMT" w:cs="ArialMT"/>
          <w:b/>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b/>
          <w:bCs/>
          <w:sz w:val="22"/>
          <w:szCs w:val="22"/>
        </w:rPr>
        <w:t xml:space="preserve">A.2  ANNUAL COSTS </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t>Program Review</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Industry must conduct a performance evaluation of the security and access authorization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6480"/>
          <w:tab w:val="left" w:pos="7200"/>
          <w:tab w:val="left" w:pos="8580"/>
          <w:tab w:val="left" w:pos="8640"/>
          <w:tab w:val="left" w:pos="9360"/>
        </w:tabs>
        <w:ind w:left="5760" w:hanging="5760"/>
        <w:rPr>
          <w:rFonts w:ascii="ArialMT" w:hAnsi="ArialMT" w:cs="ArialMT"/>
          <w:sz w:val="22"/>
          <w:szCs w:val="22"/>
        </w:rPr>
      </w:pPr>
      <w:r w:rsidRPr="001D0691">
        <w:rPr>
          <w:rFonts w:ascii="ArialMT" w:hAnsi="ArialMT" w:cs="ArialMT"/>
          <w:iCs/>
          <w:sz w:val="22"/>
          <w:szCs w:val="22"/>
        </w:rPr>
        <w:tab/>
        <w:t>Cost of the security pr</w:t>
      </w:r>
      <w:r w:rsidR="00A64094">
        <w:rPr>
          <w:rFonts w:ascii="ArialMT" w:hAnsi="ArialMT" w:cs="ArialMT"/>
          <w:iCs/>
          <w:sz w:val="22"/>
          <w:szCs w:val="22"/>
        </w:rPr>
        <w:t>ogram review on an annual basis</w:t>
      </w:r>
      <w:r w:rsidRPr="001D0691">
        <w:rPr>
          <w:rFonts w:ascii="ArialMT" w:hAnsi="ArialMT" w:cs="ArialMT"/>
          <w:sz w:val="22"/>
          <w:szCs w:val="22"/>
        </w:rPr>
        <w:tab/>
      </w:r>
      <w:r w:rsidRPr="001D0691">
        <w:rPr>
          <w:rFonts w:ascii="ArialMT" w:hAnsi="ArialMT" w:cs="ArialMT"/>
          <w:sz w:val="22"/>
          <w:szCs w:val="22"/>
        </w:rPr>
        <w:tab/>
      </w:r>
      <w:r w:rsidR="0033612D">
        <w:rPr>
          <w:rFonts w:ascii="ArialMT" w:hAnsi="ArialMT" w:cs="ArialMT"/>
          <w:sz w:val="22"/>
          <w:szCs w:val="22"/>
        </w:rPr>
        <w:t xml:space="preserve">                  </w:t>
      </w:r>
      <w:r w:rsidR="00C2194F">
        <w:rPr>
          <w:rFonts w:ascii="ArialMT" w:hAnsi="ArialMT" w:cs="ArialMT"/>
          <w:sz w:val="22"/>
          <w:szCs w:val="22"/>
        </w:rPr>
        <w:t xml:space="preserve"> </w:t>
      </w:r>
      <w:r w:rsidR="0033612D">
        <w:rPr>
          <w:rFonts w:ascii="ArialMT" w:hAnsi="ArialMT" w:cs="ArialMT"/>
          <w:sz w:val="22"/>
          <w:szCs w:val="22"/>
        </w:rPr>
        <w:t xml:space="preserve">   </w:t>
      </w:r>
      <w:r w:rsidRPr="001D0691">
        <w:rPr>
          <w:rFonts w:ascii="ArialMT" w:hAnsi="ArialMT" w:cs="ArialMT"/>
          <w:sz w:val="22"/>
          <w:szCs w:val="22"/>
        </w:rPr>
        <w:t>$</w:t>
      </w:r>
      <w:r w:rsidR="00C2194F">
        <w:rPr>
          <w:rFonts w:ascii="ArialMT" w:hAnsi="ArialMT" w:cs="ArialMT"/>
          <w:sz w:val="22"/>
          <w:szCs w:val="22"/>
        </w:rPr>
        <w:t>5</w:t>
      </w:r>
      <w:r w:rsidRPr="001D0691">
        <w:rPr>
          <w:rFonts w:ascii="ArialMT" w:hAnsi="ArialMT" w:cs="ArialMT"/>
          <w:sz w:val="22"/>
          <w:szCs w:val="22"/>
        </w:rPr>
        <w:t>,000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Cost of access authorization program review on </w:t>
      </w:r>
      <w:r w:rsidR="0033612D">
        <w:rPr>
          <w:rFonts w:ascii="ArialMT" w:hAnsi="ArialMT" w:cs="ArialMT"/>
          <w:sz w:val="22"/>
          <w:szCs w:val="22"/>
        </w:rPr>
        <w:t>annual</w:t>
      </w:r>
      <w:r w:rsidRPr="001D0691">
        <w:rPr>
          <w:rFonts w:ascii="ArialMT" w:hAnsi="ArialMT" w:cs="ArialMT"/>
          <w:sz w:val="22"/>
          <w:szCs w:val="22"/>
        </w:rPr>
        <w:t xml:space="preserve"> basis</w:t>
      </w:r>
      <w:r w:rsidRPr="001D0691">
        <w:rPr>
          <w:rFonts w:ascii="ArialMT" w:hAnsi="ArialMT" w:cs="ArialMT"/>
          <w:sz w:val="22"/>
          <w:szCs w:val="22"/>
        </w:rPr>
        <w:tab/>
      </w:r>
      <w:r w:rsidR="0033612D">
        <w:rPr>
          <w:rFonts w:ascii="ArialMT" w:hAnsi="ArialMT" w:cs="ArialMT"/>
          <w:sz w:val="22"/>
          <w:szCs w:val="22"/>
        </w:rPr>
        <w:t xml:space="preserve">                </w:t>
      </w:r>
      <w:r w:rsidR="00C2194F">
        <w:rPr>
          <w:rFonts w:ascii="ArialMT" w:hAnsi="ArialMT" w:cs="ArialMT"/>
          <w:sz w:val="22"/>
          <w:szCs w:val="22"/>
        </w:rPr>
        <w:t xml:space="preserve"> </w:t>
      </w:r>
      <w:r w:rsidR="0033612D">
        <w:rPr>
          <w:rFonts w:ascii="ArialMT" w:hAnsi="ArialMT" w:cs="ArialMT"/>
          <w:sz w:val="22"/>
          <w:szCs w:val="22"/>
        </w:rPr>
        <w:t xml:space="preserve">     </w:t>
      </w:r>
      <w:r w:rsidRPr="001D0691">
        <w:rPr>
          <w:rFonts w:ascii="ArialMT" w:hAnsi="ArialMT" w:cs="ArialMT"/>
          <w:sz w:val="22"/>
          <w:szCs w:val="22"/>
        </w:rPr>
        <w:t>$</w:t>
      </w:r>
      <w:r w:rsidR="00C2194F">
        <w:rPr>
          <w:rFonts w:ascii="ArialMT" w:hAnsi="ArialMT" w:cs="ArialMT"/>
          <w:sz w:val="22"/>
          <w:szCs w:val="22"/>
        </w:rPr>
        <w:t>5</w:t>
      </w:r>
      <w:r w:rsidRPr="001D0691">
        <w:rPr>
          <w:rFonts w:ascii="ArialMT" w:hAnsi="ArialMT" w:cs="ArialMT"/>
          <w:sz w:val="22"/>
          <w:szCs w:val="22"/>
        </w:rPr>
        <w:t>,000</w:t>
      </w:r>
    </w:p>
    <w:p w:rsidR="0033612D"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AD0BCF" w:rsidRDefault="0033612D" w:rsidP="00F5307F">
      <w:pPr>
        <w:widowControl/>
        <w:tabs>
          <w:tab w:val="left" w:pos="660"/>
          <w:tab w:val="left" w:pos="720"/>
          <w:tab w:val="left" w:pos="6480"/>
          <w:tab w:val="left" w:pos="7200"/>
          <w:tab w:val="left" w:pos="8580"/>
          <w:tab w:val="left" w:pos="8640"/>
          <w:tab w:val="left" w:pos="9360"/>
        </w:tabs>
        <w:rPr>
          <w:rFonts w:ascii="ArialMT" w:hAnsi="ArialMT" w:cs="ArialMT"/>
          <w:sz w:val="22"/>
          <w:szCs w:val="22"/>
        </w:rPr>
      </w:pPr>
      <w:r w:rsidRPr="00AD0BCF">
        <w:rPr>
          <w:rFonts w:ascii="ArialMT" w:hAnsi="ArialMT" w:cs="ArialMT"/>
          <w:sz w:val="22"/>
          <w:szCs w:val="22"/>
        </w:rPr>
        <w:t>Total P</w:t>
      </w:r>
      <w:r w:rsidR="00F5307F">
        <w:rPr>
          <w:rFonts w:ascii="ArialMT" w:hAnsi="ArialMT" w:cs="ArialMT"/>
          <w:sz w:val="22"/>
          <w:szCs w:val="22"/>
        </w:rPr>
        <w:t>rogram Review Cost per Licensee</w:t>
      </w:r>
      <w:r w:rsidR="00F5307F">
        <w:rPr>
          <w:rFonts w:ascii="ArialMT" w:hAnsi="ArialMT" w:cs="ArialMT"/>
          <w:sz w:val="22"/>
          <w:szCs w:val="22"/>
        </w:rPr>
        <w:tab/>
      </w:r>
      <w:r w:rsidRPr="00AD0BCF">
        <w:rPr>
          <w:rFonts w:ascii="ArialMT" w:hAnsi="ArialMT" w:cs="ArialMT"/>
          <w:sz w:val="22"/>
          <w:szCs w:val="22"/>
        </w:rPr>
        <w:t>$</w:t>
      </w:r>
      <w:r w:rsidR="00C2194F" w:rsidRPr="00AD0BCF">
        <w:rPr>
          <w:rFonts w:ascii="ArialMT" w:hAnsi="ArialMT" w:cs="ArialMT"/>
          <w:sz w:val="22"/>
          <w:szCs w:val="22"/>
        </w:rPr>
        <w:t>1</w:t>
      </w:r>
      <w:r w:rsidRPr="00AD0BCF">
        <w:rPr>
          <w:rFonts w:ascii="ArialMT" w:hAnsi="ArialMT" w:cs="ArialMT"/>
          <w:sz w:val="22"/>
          <w:szCs w:val="22"/>
        </w:rPr>
        <w:t>0,000</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t>Training on Security Related Aspects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Industry will need to conduct refresher training.</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sz w:val="22"/>
          <w:szCs w:val="22"/>
        </w:rPr>
      </w:pPr>
      <w:r w:rsidRPr="001D0691">
        <w:rPr>
          <w:rFonts w:ascii="ArialMT" w:hAnsi="ArialMT" w:cs="ArialMT"/>
          <w:sz w:val="22"/>
          <w:szCs w:val="22"/>
        </w:rPr>
        <w:tab/>
        <w:t xml:space="preserve">Hours of staff time </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EC7E01">
        <w:rPr>
          <w:rFonts w:ascii="ArialMT" w:hAnsi="ArialMT" w:cs="ArialMT"/>
          <w:sz w:val="22"/>
          <w:szCs w:val="22"/>
        </w:rPr>
        <w:t>2</w:t>
      </w:r>
    </w:p>
    <w:p w:rsidR="001D0691" w:rsidRPr="001D0691" w:rsidRDefault="00BD2F96"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Pr>
          <w:rFonts w:ascii="ArialMT" w:hAnsi="ArialMT" w:cs="ArialMT"/>
          <w:sz w:val="22"/>
          <w:szCs w:val="22"/>
        </w:rPr>
        <w:tab/>
        <w:t>Wage of staff per hour</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w:t>
      </w:r>
      <w:r w:rsidR="00AD0BCF">
        <w:rPr>
          <w:rFonts w:ascii="ArialMT" w:hAnsi="ArialMT" w:cs="ArialMT"/>
          <w:sz w:val="22"/>
          <w:szCs w:val="22"/>
        </w:rPr>
        <w:t xml:space="preserve">  </w:t>
      </w:r>
      <w:r w:rsidR="001D0691" w:rsidRPr="001D0691">
        <w:rPr>
          <w:rFonts w:ascii="ArialMT" w:hAnsi="ArialMT" w:cs="ArialMT"/>
          <w:sz w:val="22"/>
          <w:szCs w:val="22"/>
        </w:rPr>
        <w:t>$</w:t>
      </w:r>
      <w:r w:rsidR="00AD0BCF">
        <w:rPr>
          <w:rFonts w:ascii="ArialMT" w:hAnsi="ArialMT" w:cs="ArialMT"/>
          <w:sz w:val="22"/>
          <w:szCs w:val="22"/>
        </w:rPr>
        <w:t>55</w:t>
      </w:r>
    </w:p>
    <w:p w:rsidR="001D0691" w:rsidRPr="001D0691" w:rsidRDefault="001D0691" w:rsidP="00EC7E0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r>
    </w:p>
    <w:p w:rsidR="001D0691" w:rsidRPr="001D0691" w:rsidRDefault="001D0691" w:rsidP="001D0691">
      <w:pPr>
        <w:widowControl/>
        <w:tabs>
          <w:tab w:val="left" w:pos="660"/>
          <w:tab w:val="left" w:pos="720"/>
          <w:tab w:val="left" w:pos="7200"/>
          <w:tab w:val="left" w:pos="8580"/>
          <w:tab w:val="left" w:pos="8640"/>
          <w:tab w:val="left" w:pos="9360"/>
        </w:tabs>
        <w:ind w:left="720"/>
        <w:rPr>
          <w:rFonts w:ascii="ArialMT" w:hAnsi="ArialMT" w:cs="ArialMT"/>
          <w:sz w:val="22"/>
          <w:szCs w:val="22"/>
        </w:rPr>
      </w:pPr>
      <w:r w:rsidRPr="001D0691">
        <w:rPr>
          <w:rFonts w:ascii="ArialMT" w:hAnsi="ArialMT" w:cs="ArialMT"/>
          <w:sz w:val="22"/>
          <w:szCs w:val="22"/>
        </w:rPr>
        <w:t xml:space="preserve">Number of hours for a training manager to document </w:t>
      </w:r>
    </w:p>
    <w:p w:rsidR="001D0691" w:rsidRPr="001D0691" w:rsidRDefault="001D0691" w:rsidP="001D0691">
      <w:pPr>
        <w:widowControl/>
        <w:tabs>
          <w:tab w:val="left" w:pos="660"/>
          <w:tab w:val="left" w:pos="720"/>
          <w:tab w:val="left" w:pos="5760"/>
          <w:tab w:val="left" w:pos="6480"/>
          <w:tab w:val="left" w:pos="7200"/>
          <w:tab w:val="left" w:pos="8580"/>
          <w:tab w:val="left" w:pos="8640"/>
          <w:tab w:val="left" w:pos="9360"/>
        </w:tabs>
        <w:ind w:left="5040" w:hanging="5040"/>
        <w:rPr>
          <w:rFonts w:ascii="ArialMT" w:hAnsi="ArialMT" w:cs="ArialMT"/>
          <w:sz w:val="22"/>
          <w:szCs w:val="22"/>
        </w:rPr>
      </w:pPr>
      <w:r w:rsidRPr="001D0691">
        <w:rPr>
          <w:rFonts w:ascii="ArialMT" w:hAnsi="ArialMT" w:cs="ArialMT"/>
          <w:sz w:val="22"/>
          <w:szCs w:val="22"/>
        </w:rPr>
        <w:tab/>
        <w:t xml:space="preserve">  and certify al</w:t>
      </w:r>
      <w:r w:rsidR="00BD2F96">
        <w:rPr>
          <w:rFonts w:ascii="ArialMT" w:hAnsi="ArialMT" w:cs="ArialMT"/>
          <w:sz w:val="22"/>
          <w:szCs w:val="22"/>
        </w:rPr>
        <w:t>l training per year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006F1BD1">
        <w:rPr>
          <w:rFonts w:ascii="ArialMT" w:hAnsi="ArialMT" w:cs="ArialMT"/>
          <w:sz w:val="22"/>
          <w:szCs w:val="22"/>
        </w:rPr>
        <w:t xml:space="preserve">  2</w:t>
      </w:r>
    </w:p>
    <w:p w:rsidR="001D0691" w:rsidRPr="001D0691"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sidRPr="001D0691">
        <w:rPr>
          <w:rFonts w:ascii="ArialMT" w:hAnsi="ArialMT" w:cs="ArialMT"/>
          <w:sz w:val="22"/>
          <w:szCs w:val="22"/>
        </w:rPr>
        <w:tab/>
        <w:t>W</w:t>
      </w:r>
      <w:r w:rsidR="00BD2F96">
        <w:rPr>
          <w:rFonts w:ascii="ArialMT" w:hAnsi="ArialMT" w:cs="ArialMT"/>
          <w:sz w:val="22"/>
          <w:szCs w:val="22"/>
        </w:rPr>
        <w:t>age of training manager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380645">
        <w:rPr>
          <w:rFonts w:ascii="ArialMT" w:hAnsi="ArialMT" w:cs="ArialMT"/>
          <w:sz w:val="22"/>
          <w:szCs w:val="22"/>
        </w:rPr>
        <w:t xml:space="preserve">  </w:t>
      </w:r>
      <w:r w:rsidR="00AD0BCF" w:rsidRPr="00380645">
        <w:rPr>
          <w:rFonts w:ascii="ArialMT" w:hAnsi="ArialMT" w:cs="ArialMT"/>
          <w:sz w:val="22"/>
          <w:szCs w:val="22"/>
        </w:rPr>
        <w:t xml:space="preserve">  </w:t>
      </w:r>
      <w:r w:rsidR="00BD2F96" w:rsidRPr="00AD0BCF">
        <w:rPr>
          <w:rFonts w:ascii="ArialMT" w:hAnsi="ArialMT" w:cs="ArialMT"/>
          <w:sz w:val="22"/>
          <w:szCs w:val="22"/>
          <w:u w:val="single"/>
        </w:rPr>
        <w:t xml:space="preserve"> </w:t>
      </w:r>
      <w:r w:rsidRPr="00AD0BCF">
        <w:rPr>
          <w:rFonts w:ascii="ArialMT" w:hAnsi="ArialMT" w:cs="ArialMT"/>
          <w:sz w:val="22"/>
          <w:szCs w:val="22"/>
          <w:u w:val="single"/>
        </w:rPr>
        <w:t>$</w:t>
      </w:r>
      <w:r w:rsidR="00AD0BCF" w:rsidRPr="00AD0BCF">
        <w:rPr>
          <w:rFonts w:ascii="ArialMT" w:hAnsi="ArialMT" w:cs="ArialMT"/>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iCs/>
          <w:sz w:val="22"/>
          <w:szCs w:val="22"/>
        </w:rPr>
        <w:t>Cost for training documentation</w:t>
      </w:r>
      <w:r w:rsidRPr="001D0691">
        <w:rPr>
          <w:rFonts w:ascii="ArialMT" w:hAnsi="ArialMT" w:cs="ArialMT"/>
          <w:sz w:val="22"/>
          <w:szCs w:val="22"/>
        </w:rPr>
        <w:tab/>
      </w:r>
      <w:r w:rsidRPr="001D0691">
        <w:rPr>
          <w:rFonts w:ascii="ArialMT" w:hAnsi="ArialMT" w:cs="ArialMT"/>
          <w:sz w:val="22"/>
          <w:szCs w:val="22"/>
        </w:rPr>
        <w:tab/>
      </w:r>
      <w:r w:rsidR="006F1BD1">
        <w:rPr>
          <w:rFonts w:ascii="ArialMT" w:hAnsi="ArialMT" w:cs="ArialMT"/>
          <w:sz w:val="22"/>
          <w:szCs w:val="22"/>
        </w:rPr>
        <w:t xml:space="preserve">   </w:t>
      </w:r>
      <w:r w:rsidRPr="001D0691">
        <w:rPr>
          <w:rFonts w:ascii="ArialMT" w:hAnsi="ArialMT" w:cs="ArialMT"/>
          <w:sz w:val="22"/>
          <w:szCs w:val="22"/>
        </w:rPr>
        <w:t xml:space="preserve"> $</w:t>
      </w:r>
      <w:r w:rsidR="00AD0BCF">
        <w:rPr>
          <w:rFonts w:ascii="ArialMT" w:hAnsi="ArialMT" w:cs="ArialMT"/>
          <w:sz w:val="22"/>
          <w:szCs w:val="22"/>
        </w:rPr>
        <w:t>110</w:t>
      </w:r>
    </w:p>
    <w:p w:rsidR="001D0691" w:rsidRPr="001D0691" w:rsidRDefault="001D069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iCs/>
          <w:sz w:val="22"/>
          <w:szCs w:val="22"/>
        </w:rPr>
      </w:pPr>
    </w:p>
    <w:p w:rsidR="001D0691" w:rsidRPr="001D0691" w:rsidRDefault="001D069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iCs/>
          <w:sz w:val="22"/>
          <w:szCs w:val="22"/>
        </w:rPr>
      </w:pPr>
    </w:p>
    <w:p w:rsidR="00EC7E01" w:rsidRPr="00AD0BCF" w:rsidRDefault="001D069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iCs/>
          <w:sz w:val="22"/>
          <w:szCs w:val="22"/>
        </w:rPr>
      </w:pPr>
      <w:r w:rsidRPr="00AD0BCF">
        <w:rPr>
          <w:rFonts w:ascii="ArialMT" w:hAnsi="ArialMT" w:cs="ArialMT"/>
          <w:iCs/>
          <w:sz w:val="22"/>
          <w:szCs w:val="22"/>
        </w:rPr>
        <w:t>Total Cost of Refresher Training per Licensee</w:t>
      </w:r>
    </w:p>
    <w:p w:rsidR="001D0691" w:rsidRPr="00AD0BCF" w:rsidRDefault="00EC7E0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iCs/>
          <w:sz w:val="22"/>
          <w:szCs w:val="22"/>
        </w:rPr>
      </w:pPr>
      <w:r w:rsidRPr="00AD0BCF">
        <w:rPr>
          <w:rFonts w:ascii="ArialMT" w:hAnsi="ArialMT" w:cs="ArialMT"/>
          <w:iCs/>
          <w:sz w:val="22"/>
          <w:szCs w:val="22"/>
        </w:rPr>
        <w:tab/>
        <w:t>Small Licensee</w:t>
      </w:r>
      <w:r w:rsidRPr="00AD0BCF">
        <w:rPr>
          <w:rFonts w:ascii="ArialMT" w:hAnsi="ArialMT" w:cs="ArialMT"/>
          <w:iCs/>
          <w:sz w:val="22"/>
          <w:szCs w:val="22"/>
        </w:rPr>
        <w:tab/>
      </w:r>
      <w:r w:rsidRPr="00AD0BCF">
        <w:rPr>
          <w:rFonts w:ascii="ArialMT" w:hAnsi="ArialMT" w:cs="ArialMT"/>
          <w:iCs/>
          <w:sz w:val="22"/>
          <w:szCs w:val="22"/>
        </w:rPr>
        <w:tab/>
      </w:r>
      <w:r w:rsidR="001D0691" w:rsidRPr="00AD0BCF">
        <w:rPr>
          <w:rFonts w:ascii="ArialMT" w:hAnsi="ArialMT" w:cs="ArialMT"/>
          <w:iCs/>
          <w:sz w:val="22"/>
          <w:szCs w:val="22"/>
        </w:rPr>
        <w:tab/>
      </w:r>
      <w:r w:rsidRPr="00AD0BCF">
        <w:rPr>
          <w:rFonts w:ascii="ArialMT" w:hAnsi="ArialMT" w:cs="ArialMT"/>
          <w:iCs/>
          <w:sz w:val="22"/>
          <w:szCs w:val="22"/>
        </w:rPr>
        <w:t>$</w:t>
      </w:r>
      <w:r w:rsidR="00AD0BCF">
        <w:rPr>
          <w:rFonts w:ascii="ArialMT" w:hAnsi="ArialMT" w:cs="ArialMT"/>
          <w:iCs/>
          <w:sz w:val="22"/>
          <w:szCs w:val="22"/>
        </w:rPr>
        <w:t>2,530</w:t>
      </w:r>
    </w:p>
    <w:p w:rsidR="00EC7E01" w:rsidRPr="00AD0BCF" w:rsidRDefault="00EC7E0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iCs/>
          <w:sz w:val="22"/>
          <w:szCs w:val="22"/>
        </w:rPr>
      </w:pPr>
      <w:r w:rsidRPr="00AD0BCF">
        <w:rPr>
          <w:rFonts w:ascii="ArialMT" w:hAnsi="ArialMT" w:cs="ArialMT"/>
          <w:iCs/>
          <w:sz w:val="22"/>
          <w:szCs w:val="22"/>
        </w:rPr>
        <w:tab/>
        <w:t>Medium Licensee</w:t>
      </w:r>
      <w:r w:rsidRPr="00AD0BCF">
        <w:rPr>
          <w:rFonts w:ascii="ArialMT" w:hAnsi="ArialMT" w:cs="ArialMT"/>
          <w:iCs/>
          <w:sz w:val="22"/>
          <w:szCs w:val="22"/>
        </w:rPr>
        <w:tab/>
      </w:r>
      <w:r w:rsidRPr="00AD0BCF">
        <w:rPr>
          <w:rFonts w:ascii="ArialMT" w:hAnsi="ArialMT" w:cs="ArialMT"/>
          <w:iCs/>
          <w:sz w:val="22"/>
          <w:szCs w:val="22"/>
        </w:rPr>
        <w:tab/>
      </w:r>
      <w:r w:rsidRPr="00AD0BCF">
        <w:rPr>
          <w:rFonts w:ascii="ArialMT" w:hAnsi="ArialMT" w:cs="ArialMT"/>
          <w:iCs/>
          <w:sz w:val="22"/>
          <w:szCs w:val="22"/>
        </w:rPr>
        <w:tab/>
        <w:t>$</w:t>
      </w:r>
      <w:r w:rsidR="00AD0BCF">
        <w:rPr>
          <w:rFonts w:ascii="ArialMT" w:hAnsi="ArialMT" w:cs="ArialMT"/>
          <w:iCs/>
          <w:sz w:val="22"/>
          <w:szCs w:val="22"/>
        </w:rPr>
        <w:t>5,940</w:t>
      </w:r>
    </w:p>
    <w:p w:rsidR="00EC7E01" w:rsidRPr="00AD0BCF" w:rsidRDefault="00EC7E01" w:rsidP="001D0691">
      <w:pPr>
        <w:widowControl/>
        <w:tabs>
          <w:tab w:val="left" w:pos="660"/>
          <w:tab w:val="left" w:pos="720"/>
          <w:tab w:val="left" w:pos="3600"/>
          <w:tab w:val="left" w:pos="4320"/>
          <w:tab w:val="left" w:pos="7200"/>
          <w:tab w:val="left" w:pos="8580"/>
          <w:tab w:val="left" w:pos="8640"/>
          <w:tab w:val="left" w:pos="9360"/>
        </w:tabs>
        <w:ind w:left="2880" w:hanging="2880"/>
        <w:rPr>
          <w:rFonts w:ascii="ArialMT" w:hAnsi="ArialMT" w:cs="ArialMT"/>
          <w:sz w:val="22"/>
          <w:szCs w:val="22"/>
        </w:rPr>
      </w:pPr>
      <w:r w:rsidRPr="00AD0BCF">
        <w:rPr>
          <w:rFonts w:ascii="ArialMT" w:hAnsi="ArialMT" w:cs="ArialMT"/>
          <w:iCs/>
          <w:sz w:val="22"/>
          <w:szCs w:val="22"/>
        </w:rPr>
        <w:tab/>
        <w:t>Large Licensee</w:t>
      </w:r>
      <w:r w:rsidRPr="00AD0BCF">
        <w:rPr>
          <w:rFonts w:ascii="ArialMT" w:hAnsi="ArialMT" w:cs="ArialMT"/>
          <w:iCs/>
          <w:sz w:val="22"/>
          <w:szCs w:val="22"/>
        </w:rPr>
        <w:tab/>
      </w:r>
      <w:r w:rsidRPr="00AD0BCF">
        <w:rPr>
          <w:rFonts w:ascii="ArialMT" w:hAnsi="ArialMT" w:cs="ArialMT"/>
          <w:iCs/>
          <w:sz w:val="22"/>
          <w:szCs w:val="22"/>
        </w:rPr>
        <w:tab/>
      </w:r>
      <w:r w:rsidRPr="00AD0BCF">
        <w:rPr>
          <w:rFonts w:ascii="ArialMT" w:hAnsi="ArialMT" w:cs="ArialMT"/>
          <w:iCs/>
          <w:sz w:val="22"/>
          <w:szCs w:val="22"/>
        </w:rPr>
        <w:tab/>
        <w:t>$</w:t>
      </w:r>
      <w:r w:rsidR="00AD0BCF">
        <w:rPr>
          <w:rFonts w:ascii="ArialMT" w:hAnsi="ArialMT" w:cs="ArialMT"/>
          <w:iCs/>
          <w:sz w:val="22"/>
          <w:szCs w:val="22"/>
        </w:rPr>
        <w:t>22,660</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425AD1" w:rsidRDefault="00425AD1" w:rsidP="001D0691">
      <w:pPr>
        <w:widowControl/>
        <w:tabs>
          <w:tab w:val="left" w:pos="660"/>
          <w:tab w:val="left" w:pos="720"/>
          <w:tab w:val="left" w:pos="7200"/>
          <w:tab w:val="left" w:pos="8580"/>
          <w:tab w:val="left" w:pos="8640"/>
          <w:tab w:val="left" w:pos="9360"/>
        </w:tabs>
        <w:rPr>
          <w:rFonts w:ascii="ArialMT" w:hAnsi="ArialMT" w:cs="ArialMT"/>
          <w:b/>
          <w:bCs/>
          <w:sz w:val="22"/>
          <w:szCs w:val="22"/>
          <w:u w:val="single"/>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u w:val="single"/>
        </w:rPr>
      </w:pPr>
      <w:r w:rsidRPr="001D0691">
        <w:rPr>
          <w:rFonts w:ascii="ArialMT" w:hAnsi="ArialMT" w:cs="ArialMT"/>
          <w:b/>
          <w:bCs/>
          <w:sz w:val="22"/>
          <w:szCs w:val="22"/>
          <w:u w:val="single"/>
        </w:rPr>
        <w:t>LLEA Coordination on Security</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t>Hours of staff time</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 xml:space="preserve">   </w:t>
      </w:r>
      <w:r w:rsidR="00AD0BCF">
        <w:rPr>
          <w:rFonts w:ascii="ArialMT" w:hAnsi="ArialMT" w:cs="ArialMT"/>
          <w:bCs/>
          <w:sz w:val="22"/>
          <w:szCs w:val="22"/>
        </w:rPr>
        <w:t xml:space="preserve">  </w:t>
      </w:r>
      <w:r w:rsidRPr="001D0691">
        <w:rPr>
          <w:rFonts w:ascii="ArialMT" w:hAnsi="ArialMT" w:cs="ArialMT"/>
          <w:bCs/>
          <w:sz w:val="22"/>
          <w:szCs w:val="22"/>
        </w:rPr>
        <w:t xml:space="preserve">    </w:t>
      </w:r>
      <w:r w:rsidR="0033612D">
        <w:rPr>
          <w:rFonts w:ascii="ArialMT" w:hAnsi="ArialMT" w:cs="ArialMT"/>
          <w:bCs/>
          <w:sz w:val="22"/>
          <w:szCs w:val="22"/>
        </w:rPr>
        <w:t>5</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u w:val="single"/>
        </w:rPr>
      </w:pPr>
      <w:r w:rsidRPr="001D0691">
        <w:rPr>
          <w:rFonts w:ascii="ArialMT" w:hAnsi="ArialMT" w:cs="ArialMT"/>
          <w:bCs/>
          <w:sz w:val="22"/>
          <w:szCs w:val="22"/>
        </w:rPr>
        <w:tab/>
        <w:t>Wage of staff per hour</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380645">
        <w:rPr>
          <w:rFonts w:ascii="ArialMT" w:hAnsi="ArialMT" w:cs="ArialMT"/>
          <w:bCs/>
          <w:sz w:val="22"/>
          <w:szCs w:val="22"/>
        </w:rPr>
        <w:t xml:space="preserve">  </w:t>
      </w:r>
      <w:r w:rsidR="00AD0BCF" w:rsidRPr="00380645">
        <w:rPr>
          <w:rFonts w:ascii="ArialMT" w:hAnsi="ArialMT" w:cs="ArialMT"/>
          <w:bCs/>
          <w:sz w:val="22"/>
          <w:szCs w:val="22"/>
        </w:rPr>
        <w:t xml:space="preserve"> </w:t>
      </w:r>
      <w:r w:rsidR="00AD0BCF" w:rsidRPr="00AD0BCF">
        <w:rPr>
          <w:rFonts w:ascii="ArialMT" w:hAnsi="ArialMT" w:cs="ArialMT"/>
          <w:bCs/>
          <w:sz w:val="22"/>
          <w:szCs w:val="22"/>
          <w:u w:val="single"/>
        </w:rPr>
        <w:t xml:space="preserve"> </w:t>
      </w:r>
      <w:r w:rsidRPr="00AD0BCF">
        <w:rPr>
          <w:rFonts w:ascii="ArialMT" w:hAnsi="ArialMT" w:cs="ArialMT"/>
          <w:bCs/>
          <w:sz w:val="22"/>
          <w:szCs w:val="22"/>
          <w:u w:val="single"/>
        </w:rPr>
        <w:t xml:space="preserve"> $</w:t>
      </w:r>
      <w:r w:rsidR="00AD0BCF" w:rsidRPr="00AD0BCF">
        <w:rPr>
          <w:rFonts w:ascii="ArialMT" w:hAnsi="ArialMT" w:cs="ArialMT"/>
          <w:bCs/>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 xml:space="preserve">    $</w:t>
      </w:r>
      <w:r w:rsidR="00AD0BCF">
        <w:rPr>
          <w:rFonts w:ascii="ArialMT" w:hAnsi="ArialMT" w:cs="ArialMT"/>
          <w:bCs/>
          <w:sz w:val="22"/>
          <w:szCs w:val="22"/>
        </w:rPr>
        <w:t>275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Documentation of coordination activities</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380645"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lastRenderedPageBreak/>
        <w:tab/>
        <w:t>Hours of staff time</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t xml:space="preserve">    0.50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t>Cost of staff time per hour</w:t>
      </w:r>
      <w:r w:rsidRPr="001D0691">
        <w:rPr>
          <w:rFonts w:ascii="ArialMT" w:hAnsi="ArialMT" w:cs="ArialMT"/>
          <w:bCs/>
          <w:sz w:val="22"/>
          <w:szCs w:val="22"/>
        </w:rPr>
        <w:tab/>
      </w:r>
      <w:r w:rsidRPr="001D0691">
        <w:rPr>
          <w:rFonts w:ascii="ArialMT" w:hAnsi="ArialMT" w:cs="ArialMT"/>
          <w:bCs/>
          <w:sz w:val="22"/>
          <w:szCs w:val="22"/>
        </w:rPr>
        <w:tab/>
      </w:r>
      <w:r w:rsidRPr="001D0691">
        <w:rPr>
          <w:rFonts w:ascii="ArialMT" w:hAnsi="ArialMT" w:cs="ArialMT"/>
          <w:bCs/>
          <w:sz w:val="22"/>
          <w:szCs w:val="22"/>
        </w:rPr>
        <w:tab/>
      </w:r>
      <w:r w:rsidRPr="00AD0BCF">
        <w:rPr>
          <w:rFonts w:ascii="ArialMT" w:hAnsi="ArialMT" w:cs="ArialMT"/>
          <w:bCs/>
          <w:sz w:val="22"/>
          <w:szCs w:val="22"/>
          <w:u w:val="single"/>
        </w:rPr>
        <w:t xml:space="preserve">  </w:t>
      </w:r>
      <w:r w:rsidR="00AD0BCF" w:rsidRPr="00AD0BCF">
        <w:rPr>
          <w:rFonts w:ascii="ArialMT" w:hAnsi="ArialMT" w:cs="ArialMT"/>
          <w:bCs/>
          <w:sz w:val="22"/>
          <w:szCs w:val="22"/>
          <w:u w:val="single"/>
        </w:rPr>
        <w:t xml:space="preserve">  </w:t>
      </w:r>
      <w:r w:rsidRPr="00AD0BCF">
        <w:rPr>
          <w:rFonts w:ascii="ArialMT" w:hAnsi="ArialMT" w:cs="ArialMT"/>
          <w:bCs/>
          <w:sz w:val="22"/>
          <w:szCs w:val="22"/>
          <w:u w:val="single"/>
        </w:rPr>
        <w:t xml:space="preserve"> $</w:t>
      </w:r>
      <w:r w:rsidR="00AD0BCF" w:rsidRPr="00AD0BCF">
        <w:rPr>
          <w:rFonts w:ascii="ArialMT" w:hAnsi="ArialMT" w:cs="ArialMT"/>
          <w:bCs/>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1D0691">
        <w:rPr>
          <w:rFonts w:ascii="ArialMT" w:hAnsi="ArialMT" w:cs="ArialMT"/>
          <w:bCs/>
          <w:sz w:val="22"/>
          <w:szCs w:val="22"/>
        </w:rPr>
        <w:tab/>
      </w:r>
      <w:r w:rsidR="00AD0BCF">
        <w:rPr>
          <w:rFonts w:ascii="ArialMT" w:hAnsi="ArialMT" w:cs="ArialMT"/>
          <w:bCs/>
          <w:sz w:val="22"/>
          <w:szCs w:val="22"/>
        </w:rPr>
        <w:tab/>
      </w:r>
      <w:r w:rsidR="00AD0BCF">
        <w:rPr>
          <w:rFonts w:ascii="ArialMT" w:hAnsi="ArialMT" w:cs="ArialMT"/>
          <w:bCs/>
          <w:sz w:val="22"/>
          <w:szCs w:val="22"/>
        </w:rPr>
        <w:tab/>
      </w:r>
      <w:r w:rsidR="00AD0BCF">
        <w:rPr>
          <w:rFonts w:ascii="ArialMT" w:hAnsi="ArialMT" w:cs="ArialMT"/>
          <w:bCs/>
          <w:sz w:val="22"/>
          <w:szCs w:val="22"/>
        </w:rPr>
        <w:tab/>
      </w:r>
      <w:r w:rsidR="00AD0BCF">
        <w:rPr>
          <w:rFonts w:ascii="ArialMT" w:hAnsi="ArialMT" w:cs="ArialMT"/>
          <w:bCs/>
          <w:sz w:val="22"/>
          <w:szCs w:val="22"/>
        </w:rPr>
        <w:tab/>
      </w:r>
      <w:r w:rsidRPr="001D0691">
        <w:rPr>
          <w:rFonts w:ascii="ArialMT" w:hAnsi="ArialMT" w:cs="ArialMT"/>
          <w:bCs/>
          <w:sz w:val="22"/>
          <w:szCs w:val="22"/>
        </w:rPr>
        <w:t>$</w:t>
      </w:r>
      <w:r w:rsidR="00AD0BCF">
        <w:rPr>
          <w:rFonts w:ascii="ArialMT" w:hAnsi="ArialMT" w:cs="ArialMT"/>
          <w:bCs/>
          <w:sz w:val="22"/>
          <w:szCs w:val="22"/>
        </w:rPr>
        <w:t>27.50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1D0691" w:rsidRPr="00AD0BCF" w:rsidRDefault="0033612D" w:rsidP="001D0691">
      <w:pPr>
        <w:widowControl/>
        <w:tabs>
          <w:tab w:val="left" w:pos="660"/>
          <w:tab w:val="left" w:pos="720"/>
          <w:tab w:val="left" w:pos="7200"/>
          <w:tab w:val="left" w:pos="8580"/>
          <w:tab w:val="left" w:pos="8640"/>
          <w:tab w:val="left" w:pos="9360"/>
        </w:tabs>
        <w:rPr>
          <w:rFonts w:ascii="ArialMT" w:hAnsi="ArialMT" w:cs="ArialMT"/>
          <w:bCs/>
          <w:sz w:val="22"/>
          <w:szCs w:val="22"/>
        </w:rPr>
      </w:pPr>
      <w:r w:rsidRPr="00AD0BCF">
        <w:rPr>
          <w:rFonts w:ascii="ArialMT" w:hAnsi="ArialMT" w:cs="ArialMT"/>
          <w:bCs/>
          <w:sz w:val="22"/>
          <w:szCs w:val="22"/>
        </w:rPr>
        <w:t>Total Cost of LLEA C</w:t>
      </w:r>
      <w:r w:rsidR="001D0691" w:rsidRPr="00AD0BCF">
        <w:rPr>
          <w:rFonts w:ascii="ArialMT" w:hAnsi="ArialMT" w:cs="ArialMT"/>
          <w:bCs/>
          <w:sz w:val="22"/>
          <w:szCs w:val="22"/>
        </w:rPr>
        <w:t>oordination</w:t>
      </w:r>
      <w:r w:rsidRPr="00AD0BCF">
        <w:rPr>
          <w:rFonts w:ascii="ArialMT" w:hAnsi="ArialMT" w:cs="ArialMT"/>
          <w:bCs/>
          <w:sz w:val="22"/>
          <w:szCs w:val="22"/>
        </w:rPr>
        <w:t xml:space="preserve"> per Licensee</w:t>
      </w:r>
      <w:r w:rsidR="001D0691" w:rsidRPr="00AD0BCF">
        <w:rPr>
          <w:rFonts w:ascii="ArialMT" w:hAnsi="ArialMT" w:cs="ArialMT"/>
          <w:bCs/>
          <w:sz w:val="22"/>
          <w:szCs w:val="22"/>
        </w:rPr>
        <w:tab/>
        <w:t>$</w:t>
      </w:r>
      <w:r w:rsidR="00AD0BCF" w:rsidRPr="00AD0BCF">
        <w:rPr>
          <w:rFonts w:ascii="ArialMT" w:hAnsi="ArialMT" w:cs="ArialMT"/>
          <w:bCs/>
          <w:sz w:val="22"/>
          <w:szCs w:val="22"/>
        </w:rPr>
        <w:t>302.50</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425AD1" w:rsidRDefault="00425AD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t>Maintenance and Testing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Security equipment will need to be tested and maintained</w:t>
      </w:r>
      <w:r w:rsidR="00A64094">
        <w:rPr>
          <w:rFonts w:ascii="ArialMT" w:hAnsi="ArialMT" w:cs="ArialMT"/>
          <w:sz w:val="22"/>
          <w:szCs w:val="22"/>
        </w:rPr>
        <w: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w:t>
      </w:r>
      <w:r w:rsidRPr="001D0691">
        <w:rPr>
          <w:rFonts w:ascii="ArialMT" w:hAnsi="ArialMT" w:cs="ArialMT"/>
          <w:sz w:val="22"/>
          <w:szCs w:val="22"/>
        </w:rPr>
        <w:tab/>
      </w:r>
      <w:r w:rsidRPr="001D0691">
        <w:rPr>
          <w:rFonts w:ascii="ArialMT" w:hAnsi="ArialMT" w:cs="ArialMT"/>
          <w:sz w:val="22"/>
          <w:szCs w:val="22"/>
        </w:rPr>
        <w:tab/>
        <w:t xml:space="preserve">        50</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Cost of staff per hour</w:t>
      </w:r>
      <w:r w:rsidRPr="001D0691">
        <w:rPr>
          <w:rFonts w:ascii="ArialMT" w:hAnsi="ArialMT" w:cs="ArialMT"/>
          <w:sz w:val="22"/>
          <w:szCs w:val="22"/>
        </w:rPr>
        <w:tab/>
      </w:r>
      <w:r w:rsidRPr="001D0691">
        <w:rPr>
          <w:rFonts w:ascii="ArialMT" w:hAnsi="ArialMT" w:cs="ArialMT"/>
          <w:sz w:val="22"/>
          <w:szCs w:val="22"/>
        </w:rPr>
        <w:tab/>
      </w:r>
      <w:r w:rsidRPr="00AD0BCF">
        <w:rPr>
          <w:rFonts w:ascii="ArialMT" w:hAnsi="ArialMT" w:cs="ArialMT"/>
          <w:sz w:val="22"/>
          <w:szCs w:val="22"/>
          <w:u w:val="single"/>
        </w:rPr>
        <w:t xml:space="preserve">  </w:t>
      </w:r>
      <w:r w:rsidR="00AD0BCF" w:rsidRPr="00AD0BCF">
        <w:rPr>
          <w:rFonts w:ascii="ArialMT" w:hAnsi="ArialMT" w:cs="ArialMT"/>
          <w:sz w:val="22"/>
          <w:szCs w:val="22"/>
          <w:u w:val="single"/>
        </w:rPr>
        <w:t xml:space="preserve">  </w:t>
      </w:r>
      <w:r w:rsidRPr="00AD0BCF">
        <w:rPr>
          <w:rFonts w:ascii="ArialMT" w:hAnsi="ArialMT" w:cs="ArialMT"/>
          <w:sz w:val="22"/>
          <w:szCs w:val="22"/>
          <w:u w:val="single"/>
        </w:rPr>
        <w:t xml:space="preserve">  $</w:t>
      </w:r>
      <w:r w:rsidR="00AD0BCF" w:rsidRPr="00AD0BCF">
        <w:rPr>
          <w:rFonts w:ascii="ArialMT" w:hAnsi="ArialMT" w:cs="ArialMT"/>
          <w:sz w:val="22"/>
          <w:szCs w:val="22"/>
          <w:u w:val="single"/>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staff time</w:t>
      </w:r>
      <w:r w:rsidRPr="001D0691">
        <w:rPr>
          <w:rFonts w:ascii="ArialMT" w:hAnsi="ArialMT" w:cs="ArialMT"/>
          <w:sz w:val="22"/>
          <w:szCs w:val="22"/>
        </w:rPr>
        <w:tab/>
      </w:r>
      <w:r w:rsidRPr="001D0691">
        <w:rPr>
          <w:rFonts w:ascii="ArialMT" w:hAnsi="ArialMT" w:cs="ArialMT"/>
          <w:sz w:val="22"/>
          <w:szCs w:val="22"/>
        </w:rPr>
        <w:tab/>
        <w:t xml:space="preserve"> $</w:t>
      </w:r>
      <w:r w:rsidR="00AD0BCF">
        <w:rPr>
          <w:rFonts w:ascii="ArialMT" w:hAnsi="ArialMT" w:cs="ArialMT"/>
          <w:sz w:val="22"/>
          <w:szCs w:val="22"/>
        </w:rPr>
        <w:t>2,750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AD0BCF"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 w:val="left" w:pos="8640"/>
          <w:tab w:val="left" w:pos="9360"/>
        </w:tabs>
        <w:ind w:left="7920" w:hanging="7920"/>
        <w:rPr>
          <w:rFonts w:ascii="ArialMT" w:hAnsi="ArialMT" w:cs="ArialMT"/>
          <w:sz w:val="22"/>
          <w:szCs w:val="22"/>
        </w:rPr>
      </w:pPr>
      <w:r w:rsidRPr="00AD0BCF">
        <w:rPr>
          <w:rFonts w:ascii="ArialMT" w:hAnsi="ArialMT" w:cs="ArialMT"/>
          <w:bCs/>
          <w:sz w:val="22"/>
          <w:szCs w:val="22"/>
        </w:rPr>
        <w:t>Total Cost for Maintenance and Testing per Licensee</w:t>
      </w:r>
      <w:r w:rsidRPr="00AD0BCF">
        <w:rPr>
          <w:rFonts w:ascii="ArialMT" w:hAnsi="ArialMT" w:cs="ArialMT"/>
          <w:bCs/>
          <w:sz w:val="22"/>
          <w:szCs w:val="22"/>
        </w:rPr>
        <w:tab/>
      </w:r>
      <w:r w:rsidRPr="00AD0BCF">
        <w:rPr>
          <w:rFonts w:ascii="ArialMT" w:hAnsi="ArialMT" w:cs="ArialMT"/>
          <w:bCs/>
          <w:sz w:val="22"/>
          <w:szCs w:val="22"/>
        </w:rPr>
        <w:tab/>
      </w:r>
      <w:r w:rsidRPr="00AD0BCF">
        <w:rPr>
          <w:rFonts w:ascii="ArialMT" w:hAnsi="ArialMT" w:cs="ArialMT"/>
          <w:bCs/>
          <w:sz w:val="22"/>
          <w:szCs w:val="22"/>
        </w:rPr>
        <w:tab/>
        <w:t>$</w:t>
      </w:r>
      <w:r w:rsidR="00AD0BCF">
        <w:rPr>
          <w:rFonts w:ascii="ArialMT" w:hAnsi="ArialMT" w:cs="ArialMT"/>
          <w:bCs/>
          <w:sz w:val="22"/>
          <w:szCs w:val="22"/>
        </w:rPr>
        <w:t>2,750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8F5EC0"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8F5EC0">
        <w:rPr>
          <w:rFonts w:ascii="ArialMT" w:hAnsi="ArialMT" w:cs="ArialMT"/>
          <w:b/>
          <w:bCs/>
          <w:sz w:val="22"/>
          <w:szCs w:val="22"/>
          <w:u w:val="single"/>
        </w:rPr>
        <w:t>Records</w:t>
      </w:r>
    </w:p>
    <w:p w:rsidR="001D0691" w:rsidRPr="008F5EC0"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8F5EC0"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8F5EC0">
        <w:rPr>
          <w:rFonts w:ascii="ArialMT" w:hAnsi="ArialMT" w:cs="ArialMT"/>
          <w:sz w:val="22"/>
          <w:szCs w:val="22"/>
        </w:rPr>
        <w:t>Industry must retain additional records based on the new requirements.</w:t>
      </w:r>
    </w:p>
    <w:p w:rsidR="001D0691" w:rsidRPr="008F5EC0"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8F5EC0"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8F5EC0">
        <w:rPr>
          <w:rFonts w:ascii="ArialMT" w:hAnsi="ArialMT" w:cs="ArialMT"/>
          <w:sz w:val="22"/>
          <w:szCs w:val="22"/>
        </w:rPr>
        <w:tab/>
        <w:t>Hours o</w:t>
      </w:r>
      <w:r w:rsidR="00BD2F96" w:rsidRPr="008F5EC0">
        <w:rPr>
          <w:rFonts w:ascii="ArialMT" w:hAnsi="ArialMT" w:cs="ArialMT"/>
          <w:sz w:val="22"/>
          <w:szCs w:val="22"/>
        </w:rPr>
        <w:t xml:space="preserve">f clerical time for records </w:t>
      </w:r>
      <w:r w:rsidR="00BD2F96" w:rsidRPr="008F5EC0">
        <w:rPr>
          <w:rFonts w:ascii="ArialMT" w:hAnsi="ArialMT" w:cs="ArialMT"/>
          <w:sz w:val="22"/>
          <w:szCs w:val="22"/>
        </w:rPr>
        <w:tab/>
      </w:r>
      <w:r w:rsidR="00BD2F96" w:rsidRPr="008F5EC0">
        <w:rPr>
          <w:rFonts w:ascii="ArialMT" w:hAnsi="ArialMT" w:cs="ArialMT"/>
          <w:sz w:val="22"/>
          <w:szCs w:val="22"/>
        </w:rPr>
        <w:tab/>
      </w:r>
      <w:r w:rsidR="00BD2F96" w:rsidRPr="008F5EC0">
        <w:rPr>
          <w:rFonts w:ascii="ArialMT" w:hAnsi="ArialMT" w:cs="ArialMT"/>
          <w:sz w:val="22"/>
          <w:szCs w:val="22"/>
        </w:rPr>
        <w:tab/>
      </w:r>
      <w:r w:rsidR="00380645">
        <w:rPr>
          <w:rFonts w:ascii="ArialMT" w:hAnsi="ArialMT" w:cs="ArialMT"/>
          <w:sz w:val="22"/>
          <w:szCs w:val="22"/>
        </w:rPr>
        <w:tab/>
      </w:r>
      <w:r w:rsidRPr="008F5EC0">
        <w:rPr>
          <w:rFonts w:ascii="ArialMT" w:hAnsi="ArialMT" w:cs="ArialMT"/>
          <w:sz w:val="22"/>
          <w:szCs w:val="22"/>
        </w:rPr>
        <w:tab/>
        <w:t xml:space="preserve">   </w:t>
      </w:r>
      <w:r w:rsidR="00CD7DD3" w:rsidRPr="008F5EC0">
        <w:rPr>
          <w:rFonts w:ascii="ArialMT" w:hAnsi="ArialMT" w:cs="ArialMT"/>
          <w:sz w:val="22"/>
          <w:szCs w:val="22"/>
        </w:rPr>
        <w:t xml:space="preserve">  </w:t>
      </w:r>
      <w:r w:rsidRPr="008F5EC0">
        <w:rPr>
          <w:rFonts w:ascii="ArialMT" w:hAnsi="ArialMT" w:cs="ArialMT"/>
          <w:sz w:val="22"/>
          <w:szCs w:val="22"/>
        </w:rPr>
        <w:t xml:space="preserve">   </w:t>
      </w:r>
      <w:r w:rsidR="008F5EC0" w:rsidRPr="008F5EC0">
        <w:rPr>
          <w:rFonts w:ascii="ArialMT" w:hAnsi="ArialMT" w:cs="ArialMT"/>
          <w:sz w:val="22"/>
          <w:szCs w:val="22"/>
        </w:rPr>
        <w:t>10</w:t>
      </w:r>
    </w:p>
    <w:p w:rsidR="001D0691" w:rsidRPr="008F5EC0"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8F5EC0">
        <w:rPr>
          <w:rFonts w:ascii="ArialMT" w:hAnsi="ArialMT" w:cs="ArialMT"/>
          <w:sz w:val="22"/>
          <w:szCs w:val="22"/>
        </w:rPr>
        <w:tab/>
        <w:t>Wage of clerical worker per hour</w:t>
      </w:r>
      <w:r w:rsidRPr="008F5EC0">
        <w:rPr>
          <w:rFonts w:ascii="ArialMT" w:hAnsi="ArialMT" w:cs="ArialMT"/>
          <w:sz w:val="22"/>
          <w:szCs w:val="22"/>
        </w:rPr>
        <w:tab/>
      </w:r>
      <w:r w:rsidRPr="008F5EC0">
        <w:rPr>
          <w:rFonts w:ascii="ArialMT" w:hAnsi="ArialMT" w:cs="ArialMT"/>
          <w:sz w:val="22"/>
          <w:szCs w:val="22"/>
        </w:rPr>
        <w:tab/>
      </w:r>
      <w:r w:rsidRPr="00380645">
        <w:rPr>
          <w:rFonts w:ascii="ArialMT" w:hAnsi="ArialMT" w:cs="ArialMT"/>
          <w:sz w:val="22"/>
          <w:szCs w:val="22"/>
        </w:rPr>
        <w:t xml:space="preserve">    </w:t>
      </w:r>
      <w:r w:rsidRPr="00AD0BCF">
        <w:rPr>
          <w:rFonts w:ascii="ArialMT" w:hAnsi="ArialMT" w:cs="ArialMT"/>
          <w:sz w:val="22"/>
          <w:szCs w:val="22"/>
          <w:u w:val="single"/>
        </w:rPr>
        <w:t xml:space="preserve">  $5</w:t>
      </w:r>
      <w:r w:rsidR="00AD0BCF" w:rsidRPr="00AD0BCF">
        <w:rPr>
          <w:rFonts w:ascii="ArialMT" w:hAnsi="ArialMT" w:cs="ArialMT"/>
          <w:sz w:val="22"/>
          <w:szCs w:val="22"/>
          <w:u w:val="single"/>
        </w:rPr>
        <w:t>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8F5EC0">
        <w:rPr>
          <w:rFonts w:ascii="ArialMT" w:hAnsi="ArialMT" w:cs="ArialMT"/>
          <w:iCs/>
          <w:sz w:val="22"/>
          <w:szCs w:val="22"/>
        </w:rPr>
        <w:tab/>
        <w:t>Cost of clerical time for records</w:t>
      </w:r>
      <w:r w:rsidRPr="008F5EC0">
        <w:rPr>
          <w:rFonts w:ascii="ArialMT" w:hAnsi="ArialMT" w:cs="ArialMT"/>
          <w:sz w:val="22"/>
          <w:szCs w:val="22"/>
        </w:rPr>
        <w:tab/>
      </w:r>
      <w:r w:rsidRPr="008F5EC0">
        <w:rPr>
          <w:rFonts w:ascii="ArialMT" w:hAnsi="ArialMT" w:cs="ArialMT"/>
          <w:sz w:val="22"/>
          <w:szCs w:val="22"/>
        </w:rPr>
        <w:tab/>
        <w:t xml:space="preserve">    $</w:t>
      </w:r>
      <w:r w:rsidR="008F5EC0" w:rsidRPr="008F5EC0">
        <w:rPr>
          <w:rFonts w:ascii="ArialMT" w:hAnsi="ArialMT" w:cs="ArialMT"/>
          <w:sz w:val="22"/>
          <w:szCs w:val="22"/>
        </w:rPr>
        <w:t>5</w:t>
      </w:r>
      <w:r w:rsidR="00AD0BCF">
        <w:rPr>
          <w:rFonts w:ascii="ArialMT" w:hAnsi="ArialMT" w:cs="ArialMT"/>
          <w:sz w:val="22"/>
          <w:szCs w:val="22"/>
        </w:rPr>
        <w:t>5</w:t>
      </w:r>
      <w:r w:rsidR="00CD7DD3" w:rsidRPr="008F5EC0">
        <w:rPr>
          <w:rFonts w:ascii="ArialMT" w:hAnsi="ArialMT" w:cs="ArialMT"/>
          <w:sz w:val="22"/>
          <w:szCs w:val="22"/>
        </w:rPr>
        <w:t>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AD0BCF" w:rsidRDefault="001D0691" w:rsidP="001D0691">
      <w:pPr>
        <w:widowControl/>
        <w:tabs>
          <w:tab w:val="left" w:pos="660"/>
          <w:tab w:val="left" w:pos="720"/>
          <w:tab w:val="left" w:pos="1440"/>
          <w:tab w:val="left" w:pos="2160"/>
          <w:tab w:val="left" w:pos="2880"/>
          <w:tab w:val="left" w:pos="3600"/>
          <w:tab w:val="left" w:pos="4320"/>
          <w:tab w:val="left" w:pos="5040"/>
          <w:tab w:val="left" w:pos="5760"/>
          <w:tab w:val="left" w:pos="7200"/>
          <w:tab w:val="left" w:pos="8580"/>
          <w:tab w:val="left" w:pos="8640"/>
          <w:tab w:val="left" w:pos="9360"/>
        </w:tabs>
        <w:ind w:left="5760" w:hanging="5760"/>
        <w:rPr>
          <w:rFonts w:ascii="ArialMT" w:hAnsi="ArialMT" w:cs="ArialMT"/>
          <w:sz w:val="22"/>
          <w:szCs w:val="22"/>
        </w:rPr>
      </w:pPr>
      <w:r w:rsidRPr="00AD0BCF">
        <w:rPr>
          <w:rFonts w:ascii="ArialMT" w:hAnsi="ArialMT" w:cs="ArialMT"/>
          <w:bCs/>
          <w:sz w:val="22"/>
          <w:szCs w:val="22"/>
        </w:rPr>
        <w:t>Total Cost for Records per Licensee</w:t>
      </w:r>
      <w:r w:rsidRPr="00AD0BCF">
        <w:rPr>
          <w:rFonts w:ascii="ArialMT" w:hAnsi="ArialMT" w:cs="ArialMT"/>
          <w:bCs/>
          <w:sz w:val="22"/>
          <w:szCs w:val="22"/>
        </w:rPr>
        <w:tab/>
      </w:r>
      <w:r w:rsidRPr="00AD0BCF">
        <w:rPr>
          <w:rFonts w:ascii="ArialMT" w:hAnsi="ArialMT" w:cs="ArialMT"/>
          <w:bCs/>
          <w:sz w:val="22"/>
          <w:szCs w:val="22"/>
        </w:rPr>
        <w:tab/>
      </w:r>
      <w:r w:rsidRPr="00AD0BCF">
        <w:rPr>
          <w:rFonts w:ascii="ArialMT" w:hAnsi="ArialMT" w:cs="ArialMT"/>
          <w:bCs/>
          <w:sz w:val="22"/>
          <w:szCs w:val="22"/>
        </w:rPr>
        <w:tab/>
      </w:r>
      <w:r w:rsidRPr="00AD0BCF">
        <w:rPr>
          <w:rFonts w:ascii="ArialMT" w:hAnsi="ArialMT" w:cs="ArialMT"/>
          <w:bCs/>
          <w:sz w:val="22"/>
          <w:szCs w:val="22"/>
        </w:rPr>
        <w:tab/>
      </w:r>
      <w:r w:rsidR="00F5307F">
        <w:rPr>
          <w:rFonts w:ascii="ArialMT" w:hAnsi="ArialMT" w:cs="ArialMT"/>
          <w:bCs/>
          <w:sz w:val="22"/>
          <w:szCs w:val="22"/>
        </w:rPr>
        <w:tab/>
      </w:r>
      <w:r w:rsidRPr="00AD0BCF">
        <w:rPr>
          <w:rFonts w:ascii="ArialMT" w:hAnsi="ArialMT" w:cs="ArialMT"/>
          <w:bCs/>
          <w:sz w:val="22"/>
          <w:szCs w:val="22"/>
        </w:rPr>
        <w:t>$</w:t>
      </w:r>
      <w:r w:rsidR="008F5EC0" w:rsidRPr="00AD0BCF">
        <w:rPr>
          <w:rFonts w:ascii="ArialMT" w:hAnsi="ArialMT" w:cs="ArialMT"/>
          <w:bCs/>
          <w:sz w:val="22"/>
          <w:szCs w:val="22"/>
        </w:rPr>
        <w:t>5</w:t>
      </w:r>
      <w:r w:rsidR="00AD0BCF">
        <w:rPr>
          <w:rFonts w:ascii="ArialMT" w:hAnsi="ArialMT" w:cs="ArialMT"/>
          <w:bCs/>
          <w:sz w:val="22"/>
          <w:szCs w:val="22"/>
        </w:rPr>
        <w:t>5</w:t>
      </w:r>
      <w:r w:rsidR="008F5EC0" w:rsidRPr="00AD0BCF">
        <w:rPr>
          <w:rFonts w:ascii="ArialMT" w:hAnsi="ArialMT" w:cs="ArialMT"/>
          <w:bCs/>
          <w:sz w:val="22"/>
          <w:szCs w:val="22"/>
        </w:rPr>
        <w:t>0</w:t>
      </w:r>
    </w:p>
    <w:p w:rsidR="001D0691" w:rsidRPr="00AD0BCF"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t>Access Authorization Program</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Any newly hired individual whose assigned duties and responsibilities permit the individual to have unescorted access to category 1 or category 2 quantities of radioactive material </w:t>
      </w:r>
      <w:r w:rsidR="00A64094">
        <w:rPr>
          <w:rFonts w:ascii="ArialMT" w:hAnsi="ArialMT" w:cs="ArialMT"/>
          <w:sz w:val="22"/>
          <w:szCs w:val="22"/>
        </w:rPr>
        <w:t>is</w:t>
      </w:r>
      <w:r w:rsidRPr="001D0691">
        <w:rPr>
          <w:rFonts w:ascii="ArialMT" w:hAnsi="ArialMT" w:cs="ArialMT"/>
          <w:sz w:val="22"/>
          <w:szCs w:val="22"/>
        </w:rPr>
        <w:t xml:space="preserve"> subject to a background investigation.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EC7E0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t>Cost of ea</w:t>
      </w:r>
      <w:r w:rsidR="0033612D">
        <w:rPr>
          <w:rFonts w:ascii="ArialMT" w:hAnsi="ArialMT" w:cs="ArialMT"/>
          <w:sz w:val="22"/>
          <w:szCs w:val="22"/>
        </w:rPr>
        <w:t>ch background check</w:t>
      </w:r>
      <w:r w:rsidR="0033612D">
        <w:rPr>
          <w:rFonts w:ascii="ArialMT" w:hAnsi="ArialMT" w:cs="ArialMT"/>
          <w:sz w:val="22"/>
          <w:szCs w:val="22"/>
        </w:rPr>
        <w:tab/>
      </w:r>
      <w:r w:rsidR="0033612D">
        <w:rPr>
          <w:rFonts w:ascii="ArialMT" w:hAnsi="ArialMT" w:cs="ArialMT"/>
          <w:sz w:val="22"/>
          <w:szCs w:val="22"/>
        </w:rPr>
        <w:tab/>
      </w:r>
      <w:r w:rsidR="0033612D">
        <w:rPr>
          <w:rFonts w:ascii="ArialMT" w:hAnsi="ArialMT" w:cs="ArialMT"/>
          <w:sz w:val="22"/>
          <w:szCs w:val="22"/>
        </w:rPr>
        <w:tab/>
        <w:t xml:space="preserve">   $</w:t>
      </w:r>
      <w:r w:rsidR="005106A8">
        <w:rPr>
          <w:rFonts w:ascii="ArialMT" w:hAnsi="ArialMT" w:cs="ArialMT"/>
          <w:sz w:val="22"/>
          <w:szCs w:val="22"/>
        </w:rPr>
        <w:t>491</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EC7E01"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iCs/>
          <w:sz w:val="22"/>
          <w:szCs w:val="22"/>
        </w:rPr>
      </w:pPr>
      <w:r w:rsidRPr="001D0691">
        <w:rPr>
          <w:rFonts w:ascii="ArialMT" w:hAnsi="ArialMT" w:cs="ArialMT"/>
          <w:iCs/>
          <w:sz w:val="22"/>
          <w:szCs w:val="22"/>
        </w:rPr>
        <w:tab/>
        <w:t>Cost of background check</w:t>
      </w:r>
      <w:r w:rsidR="000B1E0F">
        <w:rPr>
          <w:rFonts w:ascii="ArialMT" w:hAnsi="ArialMT" w:cs="ArialMT"/>
          <w:iCs/>
          <w:sz w:val="22"/>
          <w:szCs w:val="22"/>
        </w:rPr>
        <w:t xml:space="preserve"> per licensee</w:t>
      </w:r>
    </w:p>
    <w:p w:rsidR="001D0691" w:rsidRDefault="00EC7E01" w:rsidP="00EC7E01">
      <w:pPr>
        <w:widowControl/>
        <w:tabs>
          <w:tab w:val="left" w:pos="660"/>
          <w:tab w:val="left" w:pos="720"/>
          <w:tab w:val="left" w:pos="1440"/>
          <w:tab w:val="left" w:pos="4320"/>
          <w:tab w:val="left" w:pos="5040"/>
          <w:tab w:val="left" w:pos="7200"/>
          <w:tab w:val="left" w:pos="8580"/>
          <w:tab w:val="left" w:pos="8640"/>
          <w:tab w:val="left" w:pos="9360"/>
        </w:tabs>
        <w:ind w:left="3600" w:hanging="3600"/>
        <w:rPr>
          <w:rFonts w:ascii="ArialMT" w:hAnsi="ArialMT" w:cs="ArialMT"/>
          <w:sz w:val="22"/>
          <w:szCs w:val="22"/>
        </w:rPr>
      </w:pPr>
      <w:r>
        <w:rPr>
          <w:rFonts w:ascii="ArialMT" w:hAnsi="ArialMT" w:cs="ArialMT"/>
          <w:iCs/>
          <w:sz w:val="22"/>
          <w:szCs w:val="22"/>
        </w:rPr>
        <w:tab/>
      </w:r>
      <w:r>
        <w:rPr>
          <w:rFonts w:ascii="ArialMT" w:hAnsi="ArialMT" w:cs="ArialMT"/>
          <w:iCs/>
          <w:sz w:val="22"/>
          <w:szCs w:val="22"/>
        </w:rPr>
        <w:tab/>
      </w:r>
      <w:r>
        <w:rPr>
          <w:rFonts w:ascii="ArialMT" w:hAnsi="ArialMT" w:cs="ArialMT"/>
          <w:iCs/>
          <w:sz w:val="22"/>
          <w:szCs w:val="22"/>
        </w:rPr>
        <w:tab/>
        <w:t>Small Licensee (2)</w:t>
      </w:r>
      <w:r>
        <w:rPr>
          <w:rFonts w:ascii="ArialMT" w:hAnsi="ArialMT" w:cs="ArialMT"/>
          <w:iCs/>
          <w:sz w:val="22"/>
          <w:szCs w:val="22"/>
        </w:rPr>
        <w:tab/>
      </w:r>
      <w:r>
        <w:rPr>
          <w:rFonts w:ascii="ArialMT" w:hAnsi="ArialMT" w:cs="ArialMT"/>
          <w:iCs/>
          <w:sz w:val="22"/>
          <w:szCs w:val="22"/>
        </w:rPr>
        <w:tab/>
      </w:r>
      <w:r w:rsidR="000B1E0F">
        <w:rPr>
          <w:rFonts w:ascii="ArialMT" w:hAnsi="ArialMT" w:cs="ArialMT"/>
          <w:iCs/>
          <w:sz w:val="22"/>
          <w:szCs w:val="22"/>
        </w:rPr>
        <w:tab/>
      </w:r>
      <w:r>
        <w:rPr>
          <w:rFonts w:ascii="ArialMT" w:hAnsi="ArialMT" w:cs="ArialMT"/>
          <w:iCs/>
          <w:sz w:val="22"/>
          <w:szCs w:val="22"/>
        </w:rPr>
        <w:t>$</w:t>
      </w:r>
      <w:r w:rsidR="005106A8">
        <w:rPr>
          <w:rFonts w:ascii="ArialMT" w:hAnsi="ArialMT" w:cs="ArialMT"/>
          <w:iCs/>
          <w:sz w:val="22"/>
          <w:szCs w:val="22"/>
        </w:rPr>
        <w:t>9</w:t>
      </w:r>
      <w:r w:rsidR="00E04587">
        <w:rPr>
          <w:rFonts w:ascii="ArialMT" w:hAnsi="ArialMT" w:cs="ArialMT"/>
          <w:iCs/>
          <w:sz w:val="22"/>
          <w:szCs w:val="22"/>
        </w:rPr>
        <w:t>82</w:t>
      </w:r>
    </w:p>
    <w:p w:rsidR="00EC7E01" w:rsidRDefault="00EC7E01" w:rsidP="00EC7E01">
      <w:pPr>
        <w:widowControl/>
        <w:tabs>
          <w:tab w:val="left" w:pos="660"/>
          <w:tab w:val="left" w:pos="720"/>
          <w:tab w:val="left" w:pos="1440"/>
          <w:tab w:val="left" w:pos="4320"/>
          <w:tab w:val="left" w:pos="5040"/>
          <w:tab w:val="left" w:pos="7200"/>
          <w:tab w:val="left" w:pos="8580"/>
          <w:tab w:val="left" w:pos="8640"/>
          <w:tab w:val="left" w:pos="9360"/>
        </w:tabs>
        <w:ind w:left="3600" w:hanging="3600"/>
        <w:rPr>
          <w:rFonts w:ascii="ArialMT" w:hAnsi="ArialMT" w:cs="ArialMT"/>
          <w:sz w:val="22"/>
          <w:szCs w:val="22"/>
        </w:rPr>
      </w:pPr>
      <w:r>
        <w:rPr>
          <w:rFonts w:ascii="ArialMT" w:hAnsi="ArialMT" w:cs="ArialMT"/>
          <w:sz w:val="22"/>
          <w:szCs w:val="22"/>
        </w:rPr>
        <w:tab/>
      </w:r>
      <w:r>
        <w:rPr>
          <w:rFonts w:ascii="ArialMT" w:hAnsi="ArialMT" w:cs="ArialMT"/>
          <w:sz w:val="22"/>
          <w:szCs w:val="22"/>
        </w:rPr>
        <w:tab/>
      </w:r>
      <w:r>
        <w:rPr>
          <w:rFonts w:ascii="ArialMT" w:hAnsi="ArialMT" w:cs="ArialMT"/>
          <w:sz w:val="22"/>
          <w:szCs w:val="22"/>
        </w:rPr>
        <w:tab/>
        <w:t>Medium licensee (5)</w:t>
      </w:r>
      <w:r>
        <w:rPr>
          <w:rFonts w:ascii="ArialMT" w:hAnsi="ArialMT" w:cs="ArialMT"/>
          <w:sz w:val="22"/>
          <w:szCs w:val="22"/>
        </w:rPr>
        <w:tab/>
      </w:r>
      <w:r>
        <w:rPr>
          <w:rFonts w:ascii="ArialMT" w:hAnsi="ArialMT" w:cs="ArialMT"/>
          <w:sz w:val="22"/>
          <w:szCs w:val="22"/>
        </w:rPr>
        <w:tab/>
      </w:r>
      <w:r w:rsidR="000B1E0F">
        <w:rPr>
          <w:rFonts w:ascii="ArialMT" w:hAnsi="ArialMT" w:cs="ArialMT"/>
          <w:sz w:val="22"/>
          <w:szCs w:val="22"/>
        </w:rPr>
        <w:tab/>
      </w:r>
      <w:r>
        <w:rPr>
          <w:rFonts w:ascii="ArialMT" w:hAnsi="ArialMT" w:cs="ArialMT"/>
          <w:sz w:val="22"/>
          <w:szCs w:val="22"/>
        </w:rPr>
        <w:t>$</w:t>
      </w:r>
      <w:r w:rsidR="00E04587">
        <w:rPr>
          <w:rFonts w:ascii="ArialMT" w:hAnsi="ArialMT" w:cs="ArialMT"/>
          <w:sz w:val="22"/>
          <w:szCs w:val="22"/>
        </w:rPr>
        <w:t>2,</w:t>
      </w:r>
      <w:r w:rsidR="005106A8">
        <w:rPr>
          <w:rFonts w:ascii="ArialMT" w:hAnsi="ArialMT" w:cs="ArialMT"/>
          <w:sz w:val="22"/>
          <w:szCs w:val="22"/>
        </w:rPr>
        <w:t>45</w:t>
      </w:r>
      <w:r w:rsidR="00E04587">
        <w:rPr>
          <w:rFonts w:ascii="ArialMT" w:hAnsi="ArialMT" w:cs="ArialMT"/>
          <w:sz w:val="22"/>
          <w:szCs w:val="22"/>
        </w:rPr>
        <w:t>5</w:t>
      </w:r>
    </w:p>
    <w:p w:rsidR="00EC7E01" w:rsidRPr="001D0691" w:rsidRDefault="00EC7E01" w:rsidP="00EC7E01">
      <w:pPr>
        <w:widowControl/>
        <w:tabs>
          <w:tab w:val="left" w:pos="660"/>
          <w:tab w:val="left" w:pos="720"/>
          <w:tab w:val="left" w:pos="1440"/>
          <w:tab w:val="left" w:pos="4320"/>
          <w:tab w:val="left" w:pos="5040"/>
          <w:tab w:val="left" w:pos="7200"/>
          <w:tab w:val="left" w:pos="8580"/>
          <w:tab w:val="left" w:pos="8640"/>
          <w:tab w:val="left" w:pos="9360"/>
        </w:tabs>
        <w:ind w:left="3600" w:hanging="3600"/>
        <w:rPr>
          <w:rFonts w:ascii="ArialMT" w:hAnsi="ArialMT" w:cs="ArialMT"/>
          <w:sz w:val="22"/>
          <w:szCs w:val="22"/>
        </w:rPr>
      </w:pPr>
      <w:r>
        <w:rPr>
          <w:rFonts w:ascii="ArialMT" w:hAnsi="ArialMT" w:cs="ArialMT"/>
          <w:sz w:val="22"/>
          <w:szCs w:val="22"/>
        </w:rPr>
        <w:tab/>
      </w:r>
      <w:r>
        <w:rPr>
          <w:rFonts w:ascii="ArialMT" w:hAnsi="ArialMT" w:cs="ArialMT"/>
          <w:sz w:val="22"/>
          <w:szCs w:val="22"/>
        </w:rPr>
        <w:tab/>
      </w:r>
      <w:r>
        <w:rPr>
          <w:rFonts w:ascii="ArialMT" w:hAnsi="ArialMT" w:cs="ArialMT"/>
          <w:sz w:val="22"/>
          <w:szCs w:val="22"/>
        </w:rPr>
        <w:tab/>
        <w:t>Large Licensee (20)</w:t>
      </w:r>
      <w:r>
        <w:rPr>
          <w:rFonts w:ascii="ArialMT" w:hAnsi="ArialMT" w:cs="ArialMT"/>
          <w:sz w:val="22"/>
          <w:szCs w:val="22"/>
        </w:rPr>
        <w:tab/>
      </w:r>
      <w:r>
        <w:rPr>
          <w:rFonts w:ascii="ArialMT" w:hAnsi="ArialMT" w:cs="ArialMT"/>
          <w:sz w:val="22"/>
          <w:szCs w:val="22"/>
        </w:rPr>
        <w:tab/>
      </w:r>
      <w:r w:rsidR="000B1E0F">
        <w:rPr>
          <w:rFonts w:ascii="ArialMT" w:hAnsi="ArialMT" w:cs="ArialMT"/>
          <w:sz w:val="22"/>
          <w:szCs w:val="22"/>
        </w:rPr>
        <w:tab/>
      </w:r>
      <w:r>
        <w:rPr>
          <w:rFonts w:ascii="ArialMT" w:hAnsi="ArialMT" w:cs="ArialMT"/>
          <w:sz w:val="22"/>
          <w:szCs w:val="22"/>
        </w:rPr>
        <w:t>$</w:t>
      </w:r>
      <w:r w:rsidR="005106A8">
        <w:rPr>
          <w:rFonts w:ascii="ArialMT" w:hAnsi="ArialMT" w:cs="ArialMT"/>
          <w:sz w:val="22"/>
          <w:szCs w:val="22"/>
        </w:rPr>
        <w:t>9</w:t>
      </w:r>
      <w:r w:rsidR="00E04587">
        <w:rPr>
          <w:rFonts w:ascii="ArialMT" w:hAnsi="ArialMT" w:cs="ArialMT"/>
          <w:sz w:val="22"/>
          <w:szCs w:val="22"/>
        </w:rPr>
        <w:t>,820</w:t>
      </w:r>
    </w:p>
    <w:p w:rsidR="00F62BE1" w:rsidRDefault="00F62BE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A64094"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Individuals are subject to re</w:t>
      </w:r>
      <w:r w:rsidR="001D0691" w:rsidRPr="001D0691">
        <w:rPr>
          <w:rFonts w:ascii="ArialMT" w:hAnsi="ArialMT" w:cs="ArialMT"/>
          <w:sz w:val="22"/>
          <w:szCs w:val="22"/>
        </w:rPr>
        <w:t>investigation every 10 years</w:t>
      </w:r>
      <w:r>
        <w:rPr>
          <w:rFonts w:ascii="ArialMT" w:hAnsi="ArialMT" w:cs="ArialMT"/>
          <w:sz w:val="22"/>
          <w:szCs w:val="22"/>
        </w:rPr>
        <w: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6480"/>
          <w:tab w:val="left" w:pos="7200"/>
          <w:tab w:val="left" w:pos="8580"/>
          <w:tab w:val="left" w:pos="8640"/>
          <w:tab w:val="left" w:pos="9360"/>
        </w:tabs>
        <w:ind w:left="5760" w:hanging="5760"/>
        <w:rPr>
          <w:rFonts w:ascii="ArialMT" w:hAnsi="ArialMT" w:cs="ArialMT"/>
          <w:sz w:val="22"/>
          <w:szCs w:val="22"/>
        </w:rPr>
      </w:pPr>
      <w:r w:rsidRPr="001D0691">
        <w:rPr>
          <w:rFonts w:ascii="ArialMT" w:hAnsi="ArialMT" w:cs="ArialMT"/>
          <w:sz w:val="22"/>
          <w:szCs w:val="22"/>
        </w:rPr>
        <w:tab/>
        <w:t>Number of hours to conduct a</w:t>
      </w:r>
      <w:r w:rsidR="00BD2F96">
        <w:rPr>
          <w:rFonts w:ascii="ArialMT" w:hAnsi="ArialMT" w:cs="ArialMT"/>
          <w:sz w:val="22"/>
          <w:szCs w:val="22"/>
        </w:rPr>
        <w:t xml:space="preserve"> background check </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009E2A58">
        <w:rPr>
          <w:rFonts w:ascii="ArialMT" w:hAnsi="ArialMT" w:cs="ArialMT"/>
          <w:sz w:val="22"/>
          <w:szCs w:val="22"/>
        </w:rPr>
        <w:t>1</w:t>
      </w:r>
    </w:p>
    <w:p w:rsidR="001D0691" w:rsidRPr="00E04587" w:rsidRDefault="001D0691" w:rsidP="001D0691">
      <w:pPr>
        <w:widowControl/>
        <w:tabs>
          <w:tab w:val="left" w:pos="660"/>
          <w:tab w:val="left" w:pos="720"/>
          <w:tab w:val="left" w:pos="4320"/>
          <w:tab w:val="left" w:pos="5040"/>
          <w:tab w:val="left" w:pos="5760"/>
          <w:tab w:val="left" w:pos="6480"/>
          <w:tab w:val="left" w:pos="7200"/>
          <w:tab w:val="left" w:pos="8580"/>
          <w:tab w:val="left" w:pos="8640"/>
          <w:tab w:val="left" w:pos="9360"/>
        </w:tabs>
        <w:ind w:left="3600" w:hanging="3600"/>
        <w:rPr>
          <w:rFonts w:ascii="ArialMT" w:hAnsi="ArialMT" w:cs="ArialMT"/>
          <w:sz w:val="22"/>
          <w:szCs w:val="22"/>
          <w:u w:val="single"/>
        </w:rPr>
      </w:pPr>
      <w:r w:rsidRPr="001D0691">
        <w:rPr>
          <w:rFonts w:ascii="ArialMT" w:hAnsi="ArialMT" w:cs="ArialMT"/>
          <w:sz w:val="22"/>
          <w:szCs w:val="22"/>
        </w:rPr>
        <w:tab/>
        <w:t>Wage of manager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00BD2F96" w:rsidRPr="00380645">
        <w:rPr>
          <w:rFonts w:ascii="ArialMT" w:hAnsi="ArialMT" w:cs="ArialMT"/>
          <w:sz w:val="22"/>
          <w:szCs w:val="22"/>
        </w:rPr>
        <w:t xml:space="preserve">  </w:t>
      </w:r>
      <w:r w:rsidR="00E04587" w:rsidRPr="00380645">
        <w:rPr>
          <w:rFonts w:ascii="ArialMT" w:hAnsi="ArialMT" w:cs="ArialMT"/>
          <w:sz w:val="22"/>
          <w:szCs w:val="22"/>
        </w:rPr>
        <w:t xml:space="preserve">  </w:t>
      </w:r>
      <w:r w:rsidR="00BD2F96" w:rsidRPr="00E04587">
        <w:rPr>
          <w:rFonts w:ascii="ArialMT" w:hAnsi="ArialMT" w:cs="ArialMT"/>
          <w:sz w:val="22"/>
          <w:szCs w:val="22"/>
          <w:u w:val="single"/>
        </w:rPr>
        <w:t xml:space="preserve"> </w:t>
      </w:r>
      <w:r w:rsidRPr="00E04587">
        <w:rPr>
          <w:rFonts w:ascii="ArialMT" w:hAnsi="ArialMT" w:cs="ArialMT"/>
          <w:sz w:val="22"/>
          <w:szCs w:val="22"/>
          <w:u w:val="single"/>
        </w:rPr>
        <w:t>$</w:t>
      </w:r>
      <w:r w:rsidR="00E04587" w:rsidRPr="00E04587">
        <w:rPr>
          <w:rFonts w:ascii="ArialMT" w:hAnsi="ArialMT" w:cs="ArialMT"/>
          <w:sz w:val="22"/>
          <w:szCs w:val="22"/>
          <w:u w:val="single"/>
        </w:rPr>
        <w:t>55</w:t>
      </w:r>
    </w:p>
    <w:p w:rsidR="001D0691" w:rsidRPr="00E04587" w:rsidRDefault="00BD2F96"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iCs/>
          <w:sz w:val="22"/>
          <w:szCs w:val="22"/>
        </w:rPr>
      </w:pP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Pr>
          <w:rFonts w:ascii="ArialMT" w:hAnsi="ArialMT" w:cs="ArialMT"/>
          <w:i/>
          <w:iCs/>
          <w:sz w:val="22"/>
          <w:szCs w:val="22"/>
        </w:rPr>
        <w:tab/>
      </w:r>
      <w:r w:rsidRPr="00E04587">
        <w:rPr>
          <w:rFonts w:ascii="ArialMT" w:hAnsi="ArialMT" w:cs="ArialMT"/>
          <w:iCs/>
          <w:sz w:val="22"/>
          <w:szCs w:val="22"/>
        </w:rPr>
        <w:t xml:space="preserve">  </w:t>
      </w:r>
      <w:r w:rsidR="009E2A58">
        <w:rPr>
          <w:rFonts w:ascii="ArialMT" w:hAnsi="ArialMT" w:cs="ArialMT"/>
          <w:iCs/>
          <w:sz w:val="22"/>
          <w:szCs w:val="22"/>
        </w:rPr>
        <w:t xml:space="preserve">  </w:t>
      </w:r>
      <w:r w:rsidRPr="00E04587">
        <w:rPr>
          <w:rFonts w:ascii="ArialMT" w:hAnsi="ArialMT" w:cs="ArialMT"/>
          <w:iCs/>
          <w:sz w:val="22"/>
          <w:szCs w:val="22"/>
        </w:rPr>
        <w:t xml:space="preserve"> </w:t>
      </w:r>
      <w:r w:rsidR="001D0691" w:rsidRPr="00E04587">
        <w:rPr>
          <w:rFonts w:ascii="ArialMT" w:hAnsi="ArialMT" w:cs="ArialMT"/>
          <w:iCs/>
          <w:sz w:val="22"/>
          <w:szCs w:val="22"/>
        </w:rPr>
        <w:t>$</w:t>
      </w:r>
      <w:r w:rsidR="009E2A58">
        <w:rPr>
          <w:rFonts w:ascii="ArialMT" w:hAnsi="ArialMT" w:cs="ArialMT"/>
          <w:iCs/>
          <w:sz w:val="22"/>
          <w:szCs w:val="22"/>
        </w:rPr>
        <w:t>55</w:t>
      </w:r>
    </w:p>
    <w:p w:rsidR="001D0691" w:rsidRPr="001D0691"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i/>
          <w:iCs/>
          <w:sz w:val="22"/>
          <w:szCs w:val="22"/>
        </w:rPr>
      </w:pPr>
    </w:p>
    <w:p w:rsidR="001D0691"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iCs/>
          <w:sz w:val="22"/>
          <w:szCs w:val="22"/>
        </w:rPr>
      </w:pPr>
      <w:r w:rsidRPr="001D0691">
        <w:rPr>
          <w:rFonts w:ascii="ArialMT" w:hAnsi="ArialMT" w:cs="ArialMT"/>
          <w:iCs/>
          <w:sz w:val="22"/>
          <w:szCs w:val="22"/>
        </w:rPr>
        <w:lastRenderedPageBreak/>
        <w:tab/>
        <w:t xml:space="preserve">Cost of </w:t>
      </w:r>
      <w:r w:rsidR="005106A8">
        <w:rPr>
          <w:rFonts w:ascii="ArialMT" w:hAnsi="ArialMT" w:cs="ArialMT"/>
          <w:iCs/>
          <w:sz w:val="22"/>
          <w:szCs w:val="22"/>
        </w:rPr>
        <w:t>fingerprints and FBI check</w:t>
      </w:r>
      <w:r w:rsidRPr="001D0691">
        <w:rPr>
          <w:rFonts w:ascii="ArialMT" w:hAnsi="ArialMT" w:cs="ArialMT"/>
          <w:iCs/>
          <w:sz w:val="22"/>
          <w:szCs w:val="22"/>
        </w:rPr>
        <w:tab/>
      </w:r>
      <w:r w:rsidRPr="001D0691">
        <w:rPr>
          <w:rFonts w:ascii="ArialMT" w:hAnsi="ArialMT" w:cs="ArialMT"/>
          <w:iCs/>
          <w:sz w:val="22"/>
          <w:szCs w:val="22"/>
        </w:rPr>
        <w:tab/>
      </w:r>
      <w:r w:rsidRPr="001D0691">
        <w:rPr>
          <w:rFonts w:ascii="ArialMT" w:hAnsi="ArialMT" w:cs="ArialMT"/>
          <w:iCs/>
          <w:sz w:val="22"/>
          <w:szCs w:val="22"/>
        </w:rPr>
        <w:tab/>
      </w:r>
      <w:r w:rsidRPr="001D0691">
        <w:rPr>
          <w:rFonts w:ascii="ArialMT" w:hAnsi="ArialMT" w:cs="ArialMT"/>
          <w:iCs/>
          <w:sz w:val="22"/>
          <w:szCs w:val="22"/>
        </w:rPr>
        <w:tab/>
        <w:t xml:space="preserve">      $</w:t>
      </w:r>
      <w:r w:rsidR="005106A8">
        <w:rPr>
          <w:rFonts w:ascii="ArialMT" w:hAnsi="ArialMT" w:cs="ArialMT"/>
          <w:iCs/>
          <w:sz w:val="22"/>
          <w:szCs w:val="22"/>
        </w:rPr>
        <w:t>51</w:t>
      </w:r>
    </w:p>
    <w:p w:rsidR="00E04587" w:rsidRDefault="000B1E0F"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iCs/>
          <w:sz w:val="22"/>
          <w:szCs w:val="22"/>
        </w:rPr>
      </w:pPr>
      <w:r>
        <w:rPr>
          <w:rFonts w:ascii="ArialMT" w:hAnsi="ArialMT" w:cs="ArialMT"/>
          <w:iCs/>
          <w:sz w:val="22"/>
          <w:szCs w:val="22"/>
        </w:rPr>
        <w:tab/>
      </w:r>
    </w:p>
    <w:p w:rsidR="00380645" w:rsidRDefault="00A64094" w:rsidP="00380645">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Pr>
          <w:rFonts w:ascii="ArialMT" w:hAnsi="ArialMT" w:cs="ArialMT"/>
          <w:iCs/>
          <w:sz w:val="22"/>
          <w:szCs w:val="22"/>
        </w:rPr>
        <w:tab/>
      </w:r>
      <w:r w:rsidR="001D0691" w:rsidRPr="001D0691">
        <w:rPr>
          <w:rFonts w:ascii="ArialMT" w:hAnsi="ArialMT" w:cs="ArialMT"/>
          <w:iCs/>
          <w:sz w:val="22"/>
          <w:szCs w:val="22"/>
        </w:rPr>
        <w:t>Cost of background check</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t xml:space="preserve">   </w:t>
      </w:r>
      <w:r w:rsidR="001D0691" w:rsidRPr="001D0691">
        <w:rPr>
          <w:rFonts w:ascii="ArialMT" w:hAnsi="ArialMT" w:cs="ArialMT"/>
          <w:sz w:val="22"/>
          <w:szCs w:val="22"/>
        </w:rPr>
        <w:t>$</w:t>
      </w:r>
      <w:r w:rsidR="005106A8">
        <w:rPr>
          <w:rFonts w:ascii="ArialMT" w:hAnsi="ArialMT" w:cs="ArialMT"/>
          <w:sz w:val="22"/>
          <w:szCs w:val="22"/>
        </w:rPr>
        <w:t>1</w:t>
      </w:r>
      <w:r w:rsidR="00380645">
        <w:rPr>
          <w:rFonts w:ascii="ArialMT" w:hAnsi="ArialMT" w:cs="ArialMT"/>
          <w:sz w:val="22"/>
          <w:szCs w:val="22"/>
        </w:rPr>
        <w:t>0</w:t>
      </w:r>
      <w:r w:rsidR="009E2A58">
        <w:rPr>
          <w:rFonts w:ascii="ArialMT" w:hAnsi="ArialMT" w:cs="ArialMT"/>
          <w:sz w:val="22"/>
          <w:szCs w:val="22"/>
        </w:rPr>
        <w:t>6</w:t>
      </w:r>
    </w:p>
    <w:p w:rsidR="00380645" w:rsidRDefault="00380645" w:rsidP="00380645">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p>
    <w:p w:rsidR="001D0691" w:rsidRPr="00517967" w:rsidRDefault="00A64094" w:rsidP="00380645">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sidRPr="00517967">
        <w:rPr>
          <w:rFonts w:ascii="ArialMT" w:hAnsi="ArialMT" w:cs="ArialMT"/>
          <w:sz w:val="22"/>
          <w:szCs w:val="22"/>
        </w:rPr>
        <w:t>Total Cost of Background Rei</w:t>
      </w:r>
      <w:r w:rsidR="000B1E0F" w:rsidRPr="00517967">
        <w:rPr>
          <w:rFonts w:ascii="ArialMT" w:hAnsi="ArialMT" w:cs="ArialMT"/>
          <w:sz w:val="22"/>
          <w:szCs w:val="22"/>
        </w:rPr>
        <w:t>nvestigation per Licensee</w:t>
      </w:r>
    </w:p>
    <w:p w:rsidR="000B1E0F" w:rsidRPr="00517967" w:rsidRDefault="000B1E0F" w:rsidP="000B1E0F">
      <w:pPr>
        <w:widowControl/>
        <w:tabs>
          <w:tab w:val="left" w:pos="660"/>
          <w:tab w:val="left" w:pos="720"/>
          <w:tab w:val="left" w:pos="1440"/>
          <w:tab w:val="left" w:pos="7200"/>
          <w:tab w:val="left" w:pos="8580"/>
          <w:tab w:val="left" w:pos="8640"/>
          <w:tab w:val="left" w:pos="9360"/>
        </w:tabs>
        <w:rPr>
          <w:rFonts w:ascii="ArialMT" w:hAnsi="ArialMT" w:cs="ArialMT"/>
          <w:sz w:val="22"/>
          <w:szCs w:val="22"/>
        </w:rPr>
      </w:pPr>
      <w:r w:rsidRPr="00517967">
        <w:rPr>
          <w:rFonts w:ascii="ArialMT" w:hAnsi="ArialMT" w:cs="ArialMT"/>
          <w:sz w:val="22"/>
          <w:szCs w:val="22"/>
        </w:rPr>
        <w:tab/>
      </w:r>
      <w:r w:rsidRPr="00517967">
        <w:rPr>
          <w:rFonts w:ascii="ArialMT" w:hAnsi="ArialMT" w:cs="ArialMT"/>
          <w:sz w:val="22"/>
          <w:szCs w:val="22"/>
        </w:rPr>
        <w:tab/>
      </w:r>
      <w:r w:rsidRPr="00517967">
        <w:rPr>
          <w:rFonts w:ascii="ArialMT" w:hAnsi="ArialMT" w:cs="ArialMT"/>
          <w:sz w:val="22"/>
          <w:szCs w:val="22"/>
        </w:rPr>
        <w:tab/>
        <w:t>Small licensee</w:t>
      </w:r>
      <w:r w:rsidRPr="00517967">
        <w:rPr>
          <w:rFonts w:ascii="ArialMT" w:hAnsi="ArialMT" w:cs="ArialMT"/>
          <w:sz w:val="22"/>
          <w:szCs w:val="22"/>
        </w:rPr>
        <w:tab/>
        <w:t>$</w:t>
      </w:r>
      <w:r w:rsidR="009E2A58">
        <w:rPr>
          <w:rFonts w:ascii="ArialMT" w:hAnsi="ArialMT" w:cs="ArialMT"/>
          <w:sz w:val="22"/>
          <w:szCs w:val="22"/>
        </w:rPr>
        <w:t>2,</w:t>
      </w:r>
      <w:r w:rsidR="003E55B5">
        <w:rPr>
          <w:rFonts w:ascii="ArialMT" w:hAnsi="ArialMT" w:cs="ArialMT"/>
          <w:sz w:val="22"/>
          <w:szCs w:val="22"/>
        </w:rPr>
        <w:t>332</w:t>
      </w:r>
    </w:p>
    <w:p w:rsidR="000B1E0F" w:rsidRPr="00517967" w:rsidRDefault="000B1E0F" w:rsidP="000B1E0F">
      <w:pPr>
        <w:widowControl/>
        <w:tabs>
          <w:tab w:val="left" w:pos="660"/>
          <w:tab w:val="left" w:pos="720"/>
          <w:tab w:val="left" w:pos="1440"/>
          <w:tab w:val="left" w:pos="7200"/>
          <w:tab w:val="left" w:pos="8580"/>
          <w:tab w:val="left" w:pos="8640"/>
          <w:tab w:val="left" w:pos="9360"/>
        </w:tabs>
        <w:rPr>
          <w:rFonts w:ascii="ArialMT" w:hAnsi="ArialMT" w:cs="ArialMT"/>
          <w:sz w:val="22"/>
          <w:szCs w:val="22"/>
        </w:rPr>
      </w:pPr>
      <w:r w:rsidRPr="00517967">
        <w:rPr>
          <w:rFonts w:ascii="ArialMT" w:hAnsi="ArialMT" w:cs="ArialMT"/>
          <w:sz w:val="22"/>
          <w:szCs w:val="22"/>
        </w:rPr>
        <w:tab/>
      </w:r>
      <w:r w:rsidRPr="00517967">
        <w:rPr>
          <w:rFonts w:ascii="ArialMT" w:hAnsi="ArialMT" w:cs="ArialMT"/>
          <w:sz w:val="22"/>
          <w:szCs w:val="22"/>
        </w:rPr>
        <w:tab/>
      </w:r>
      <w:r w:rsidRPr="00517967">
        <w:rPr>
          <w:rFonts w:ascii="ArialMT" w:hAnsi="ArialMT" w:cs="ArialMT"/>
          <w:sz w:val="22"/>
          <w:szCs w:val="22"/>
        </w:rPr>
        <w:tab/>
        <w:t>Medium licensee</w:t>
      </w:r>
      <w:r w:rsidRPr="00517967">
        <w:rPr>
          <w:rFonts w:ascii="ArialMT" w:hAnsi="ArialMT" w:cs="ArialMT"/>
          <w:sz w:val="22"/>
          <w:szCs w:val="22"/>
        </w:rPr>
        <w:tab/>
        <w:t>$</w:t>
      </w:r>
      <w:r w:rsidR="003E55B5">
        <w:rPr>
          <w:rFonts w:ascii="ArialMT" w:hAnsi="ArialMT" w:cs="ArialMT"/>
          <w:sz w:val="22"/>
          <w:szCs w:val="22"/>
        </w:rPr>
        <w:t>5,618</w:t>
      </w:r>
    </w:p>
    <w:p w:rsidR="000B1E0F" w:rsidRPr="00517967" w:rsidRDefault="000B1E0F" w:rsidP="000B1E0F">
      <w:pPr>
        <w:widowControl/>
        <w:tabs>
          <w:tab w:val="left" w:pos="660"/>
          <w:tab w:val="left" w:pos="720"/>
          <w:tab w:val="left" w:pos="1440"/>
          <w:tab w:val="left" w:pos="7200"/>
          <w:tab w:val="left" w:pos="8580"/>
          <w:tab w:val="left" w:pos="8640"/>
          <w:tab w:val="left" w:pos="9360"/>
        </w:tabs>
        <w:rPr>
          <w:rFonts w:ascii="ArialMT" w:hAnsi="ArialMT" w:cs="ArialMT"/>
          <w:sz w:val="22"/>
          <w:szCs w:val="22"/>
        </w:rPr>
      </w:pPr>
      <w:r w:rsidRPr="00517967">
        <w:rPr>
          <w:rFonts w:ascii="ArialMT" w:hAnsi="ArialMT" w:cs="ArialMT"/>
          <w:sz w:val="22"/>
          <w:szCs w:val="22"/>
        </w:rPr>
        <w:tab/>
      </w:r>
      <w:r w:rsidRPr="00517967">
        <w:rPr>
          <w:rFonts w:ascii="ArialMT" w:hAnsi="ArialMT" w:cs="ArialMT"/>
          <w:sz w:val="22"/>
          <w:szCs w:val="22"/>
        </w:rPr>
        <w:tab/>
      </w:r>
      <w:r w:rsidRPr="00517967">
        <w:rPr>
          <w:rFonts w:ascii="ArialMT" w:hAnsi="ArialMT" w:cs="ArialMT"/>
          <w:sz w:val="22"/>
          <w:szCs w:val="22"/>
        </w:rPr>
        <w:tab/>
        <w:t>Large licensee</w:t>
      </w:r>
      <w:r w:rsidRPr="00517967">
        <w:rPr>
          <w:rFonts w:ascii="ArialMT" w:hAnsi="ArialMT" w:cs="ArialMT"/>
          <w:sz w:val="22"/>
          <w:szCs w:val="22"/>
        </w:rPr>
        <w:tab/>
        <w:t>$</w:t>
      </w:r>
      <w:r w:rsidR="003E55B5">
        <w:rPr>
          <w:rFonts w:ascii="ArialMT" w:hAnsi="ArialMT" w:cs="ArialMT"/>
          <w:sz w:val="22"/>
          <w:szCs w:val="22"/>
        </w:rPr>
        <w:t>21,730</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bCs/>
          <w:sz w:val="22"/>
          <w:szCs w:val="22"/>
        </w:rPr>
      </w:pPr>
    </w:p>
    <w:p w:rsidR="00F6370E" w:rsidRPr="00517967" w:rsidRDefault="00F6370E" w:rsidP="001D0691">
      <w:pPr>
        <w:widowControl/>
        <w:tabs>
          <w:tab w:val="left" w:pos="660"/>
          <w:tab w:val="left" w:pos="720"/>
          <w:tab w:val="left" w:pos="7200"/>
          <w:tab w:val="left" w:pos="8580"/>
          <w:tab w:val="left" w:pos="8640"/>
          <w:tab w:val="left" w:pos="9360"/>
        </w:tabs>
        <w:rPr>
          <w:rFonts w:ascii="ArialMT" w:hAnsi="ArialMT" w:cs="ArialMT"/>
          <w:bCs/>
          <w:sz w:val="22"/>
          <w:szCs w:val="22"/>
        </w:rPr>
      </w:pPr>
      <w:r>
        <w:rPr>
          <w:rFonts w:ascii="ArialMT" w:hAnsi="ArialMT" w:cs="ArialMT"/>
          <w:bCs/>
          <w:sz w:val="22"/>
          <w:szCs w:val="22"/>
        </w:rPr>
        <w:t>Update access list 4 times a year</w:t>
      </w:r>
      <w:r>
        <w:rPr>
          <w:rFonts w:ascii="ArialMT" w:hAnsi="ArialMT" w:cs="ArialMT"/>
          <w:bCs/>
          <w:sz w:val="22"/>
          <w:szCs w:val="22"/>
        </w:rPr>
        <w:tab/>
      </w:r>
      <w:r>
        <w:rPr>
          <w:rFonts w:ascii="ArialMT" w:hAnsi="ArialMT" w:cs="ArialMT"/>
          <w:bCs/>
          <w:sz w:val="22"/>
          <w:szCs w:val="22"/>
        </w:rPr>
        <w:tab/>
        <w:t>$</w:t>
      </w:r>
      <w:r w:rsidR="006504F0">
        <w:rPr>
          <w:rFonts w:ascii="ArialMT" w:hAnsi="ArialMT" w:cs="ArialMT"/>
          <w:bCs/>
          <w:sz w:val="22"/>
          <w:szCs w:val="22"/>
        </w:rPr>
        <w:t>110</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b/>
          <w:bCs/>
          <w:sz w:val="22"/>
          <w:szCs w:val="22"/>
        </w:rPr>
      </w:pPr>
    </w:p>
    <w:p w:rsidR="00E04587" w:rsidRPr="001D0691" w:rsidRDefault="00E04587" w:rsidP="001D0691">
      <w:pPr>
        <w:widowControl/>
        <w:tabs>
          <w:tab w:val="left" w:pos="660"/>
          <w:tab w:val="left" w:pos="720"/>
          <w:tab w:val="left" w:pos="7200"/>
          <w:tab w:val="left" w:pos="8580"/>
          <w:tab w:val="left" w:pos="8640"/>
          <w:tab w:val="left" w:pos="9360"/>
        </w:tabs>
        <w:rPr>
          <w:rFonts w:ascii="ArialMT" w:hAnsi="ArialMT" w:cs="ArialMT"/>
          <w:b/>
          <w:bCs/>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b/>
          <w:bCs/>
          <w:sz w:val="22"/>
          <w:szCs w:val="22"/>
          <w:u w:val="single"/>
        </w:rPr>
        <w:t>Event Notifications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Industry must notify the NRC Operations Center of missing or lost material, </w:t>
      </w:r>
      <w:r w:rsidR="000B1E0F">
        <w:rPr>
          <w:rFonts w:ascii="ArialMT" w:hAnsi="ArialMT" w:cs="ArialMT"/>
          <w:sz w:val="22"/>
          <w:szCs w:val="22"/>
        </w:rPr>
        <w:t xml:space="preserve">suspicious activities, </w:t>
      </w:r>
      <w:r w:rsidRPr="001D0691">
        <w:rPr>
          <w:rFonts w:ascii="ArialMT" w:hAnsi="ArialMT" w:cs="ArialMT"/>
          <w:sz w:val="22"/>
          <w:szCs w:val="22"/>
        </w:rPr>
        <w:t>and theft or diversion.  The average number of calls for these types of events has been 5.7 averaged over 10 years.  (57 calls related to category 2 radioactive material and 0 for category 1 radioactive material)</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per call</w:t>
      </w:r>
      <w:r w:rsidRPr="001D0691">
        <w:rPr>
          <w:rFonts w:ascii="ArialMT" w:hAnsi="ArialMT" w:cs="ArialMT"/>
          <w:sz w:val="22"/>
          <w:szCs w:val="22"/>
        </w:rPr>
        <w:tab/>
      </w:r>
      <w:r w:rsidRPr="001D0691">
        <w:rPr>
          <w:rFonts w:ascii="ArialMT" w:hAnsi="ArialMT" w:cs="ArialMT"/>
          <w:sz w:val="22"/>
          <w:szCs w:val="22"/>
        </w:rPr>
        <w:tab/>
        <w:t xml:space="preserve">     0.25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manager’s time per hour</w:t>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1D0691" w:rsidRPr="001D0691"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sidRPr="001D0691">
        <w:rPr>
          <w:rFonts w:ascii="ArialMT" w:hAnsi="ArialMT" w:cs="ArialMT"/>
          <w:sz w:val="22"/>
          <w:szCs w:val="22"/>
        </w:rPr>
        <w:tab/>
        <w:t xml:space="preserve">Number </w:t>
      </w:r>
      <w:r w:rsidR="00BD2F96">
        <w:rPr>
          <w:rFonts w:ascii="ArialMT" w:hAnsi="ArialMT" w:cs="ArialMT"/>
          <w:sz w:val="22"/>
          <w:szCs w:val="22"/>
        </w:rPr>
        <w:t>of calls per year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E04587">
        <w:rPr>
          <w:rFonts w:ascii="ArialMT" w:hAnsi="ArialMT" w:cs="ArialMT"/>
          <w:sz w:val="22"/>
          <w:szCs w:val="22"/>
          <w:u w:val="single"/>
        </w:rPr>
        <w:t xml:space="preserve">         </w:t>
      </w:r>
      <w:r w:rsidRPr="00E04587">
        <w:rPr>
          <w:rFonts w:ascii="ArialMT" w:hAnsi="ArialMT" w:cs="ArialMT"/>
          <w:sz w:val="22"/>
          <w:szCs w:val="22"/>
          <w:u w:val="single"/>
        </w:rPr>
        <w:t>6</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notifications per year</w:t>
      </w:r>
      <w:r w:rsidR="00E04587">
        <w:rPr>
          <w:rFonts w:ascii="ArialMT" w:hAnsi="ArialMT" w:cs="ArialMT"/>
          <w:sz w:val="22"/>
          <w:szCs w:val="22"/>
        </w:rPr>
        <w:tab/>
      </w:r>
      <w:r w:rsidR="00E04587">
        <w:rPr>
          <w:rFonts w:ascii="ArialMT" w:hAnsi="ArialMT" w:cs="ArialMT"/>
          <w:sz w:val="22"/>
          <w:szCs w:val="22"/>
        </w:rPr>
        <w:tab/>
      </w:r>
      <w:r w:rsidRPr="001D0691">
        <w:rPr>
          <w:rFonts w:ascii="ArialMT" w:hAnsi="ArialMT" w:cs="ArialMT"/>
          <w:sz w:val="22"/>
          <w:szCs w:val="22"/>
        </w:rPr>
        <w:t xml:space="preserve"> $</w:t>
      </w:r>
      <w:r w:rsidR="00E04587">
        <w:rPr>
          <w:rFonts w:ascii="ArialMT" w:hAnsi="ArialMT" w:cs="ArialMT"/>
          <w:sz w:val="22"/>
          <w:szCs w:val="22"/>
        </w:rPr>
        <w:t>82.50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Industry must provide a written follow-up report for notifications.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per written report</w:t>
      </w:r>
      <w:r w:rsidRPr="001D0691">
        <w:rPr>
          <w:rFonts w:ascii="ArialMT" w:hAnsi="ArialMT" w:cs="ArialMT"/>
          <w:sz w:val="22"/>
          <w:szCs w:val="22"/>
        </w:rPr>
        <w:tab/>
      </w:r>
      <w:r w:rsidRPr="001D0691">
        <w:rPr>
          <w:rFonts w:ascii="ArialMT" w:hAnsi="ArialMT" w:cs="ArialMT"/>
          <w:sz w:val="22"/>
          <w:szCs w:val="22"/>
        </w:rPr>
        <w:tab/>
        <w:t xml:space="preserve">        20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Wage of staff per hour</w:t>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1D0691" w:rsidRPr="001D0691" w:rsidRDefault="001D0691" w:rsidP="001D0691">
      <w:pPr>
        <w:widowControl/>
        <w:tabs>
          <w:tab w:val="left" w:pos="660"/>
          <w:tab w:val="left" w:pos="720"/>
          <w:tab w:val="left" w:pos="5040"/>
          <w:tab w:val="left" w:pos="5760"/>
          <w:tab w:val="left" w:pos="7200"/>
          <w:tab w:val="left" w:pos="8580"/>
          <w:tab w:val="left" w:pos="8640"/>
          <w:tab w:val="left" w:pos="9360"/>
        </w:tabs>
        <w:ind w:left="4320" w:hanging="4320"/>
        <w:rPr>
          <w:rFonts w:ascii="ArialMT" w:hAnsi="ArialMT" w:cs="ArialMT"/>
          <w:sz w:val="22"/>
          <w:szCs w:val="22"/>
        </w:rPr>
      </w:pPr>
      <w:r w:rsidRPr="001D0691">
        <w:rPr>
          <w:rFonts w:ascii="ArialMT" w:hAnsi="ArialMT" w:cs="ArialMT"/>
          <w:sz w:val="22"/>
          <w:szCs w:val="22"/>
        </w:rPr>
        <w:tab/>
        <w:t>Number or written</w:t>
      </w:r>
      <w:r w:rsidR="00BD2F96">
        <w:rPr>
          <w:rFonts w:ascii="ArialMT" w:hAnsi="ArialMT" w:cs="ArialMT"/>
          <w:sz w:val="22"/>
          <w:szCs w:val="22"/>
        </w:rPr>
        <w:t xml:space="preserve"> reports per year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3E55B5">
        <w:rPr>
          <w:rFonts w:ascii="ArialMT" w:hAnsi="ArialMT" w:cs="ArialMT"/>
          <w:sz w:val="22"/>
          <w:szCs w:val="22"/>
        </w:rPr>
        <w:tab/>
        <w:t xml:space="preserve"> </w:t>
      </w:r>
      <w:r w:rsidR="00BD2F96" w:rsidRPr="00E04587">
        <w:rPr>
          <w:rFonts w:ascii="ArialMT" w:hAnsi="ArialMT" w:cs="ArialMT"/>
          <w:sz w:val="22"/>
          <w:szCs w:val="22"/>
          <w:u w:val="single"/>
        </w:rPr>
        <w:t xml:space="preserve"> </w:t>
      </w:r>
      <w:r w:rsidR="003E55B5">
        <w:rPr>
          <w:rFonts w:ascii="ArialMT" w:hAnsi="ArialMT" w:cs="ArialMT"/>
          <w:sz w:val="22"/>
          <w:szCs w:val="22"/>
          <w:u w:val="single"/>
        </w:rPr>
        <w:t xml:space="preserve"> </w:t>
      </w:r>
      <w:r w:rsidR="00BD2F96" w:rsidRPr="00E04587">
        <w:rPr>
          <w:rFonts w:ascii="ArialMT" w:hAnsi="ArialMT" w:cs="ArialMT"/>
          <w:sz w:val="22"/>
          <w:szCs w:val="22"/>
          <w:u w:val="single"/>
        </w:rPr>
        <w:t xml:space="preserve">       </w:t>
      </w:r>
      <w:r w:rsidRPr="00E04587">
        <w:rPr>
          <w:rFonts w:ascii="ArialMT" w:hAnsi="ArialMT" w:cs="ArialMT"/>
          <w:sz w:val="22"/>
          <w:szCs w:val="22"/>
          <w:u w:val="single"/>
        </w:rPr>
        <w:t>6</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staff time for written reports</w:t>
      </w:r>
      <w:r w:rsidRPr="001D0691">
        <w:rPr>
          <w:rFonts w:ascii="ArialMT" w:hAnsi="ArialMT" w:cs="ArialMT"/>
          <w:sz w:val="22"/>
          <w:szCs w:val="22"/>
        </w:rPr>
        <w:tab/>
        <w:t xml:space="preserve">               </w:t>
      </w:r>
      <w:r w:rsidR="00E04587">
        <w:rPr>
          <w:rFonts w:ascii="ArialMT" w:hAnsi="ArialMT" w:cs="ArialMT"/>
          <w:sz w:val="22"/>
          <w:szCs w:val="22"/>
        </w:rPr>
        <w:t xml:space="preserve">  </w:t>
      </w:r>
      <w:r w:rsidR="003E55B5">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6,600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Industry must call when lost/missing radioactive material is found</w:t>
      </w:r>
      <w:r w:rsidR="00A64094">
        <w:rPr>
          <w:rFonts w:ascii="ArialMT" w:hAnsi="ArialMT" w:cs="ArialMT"/>
          <w:sz w:val="22"/>
          <w:szCs w:val="22"/>
        </w:rPr>
        <w: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per call</w:t>
      </w:r>
      <w:r w:rsidRPr="001D0691">
        <w:rPr>
          <w:rFonts w:ascii="ArialMT" w:hAnsi="ArialMT" w:cs="ArialMT"/>
          <w:sz w:val="22"/>
          <w:szCs w:val="22"/>
        </w:rPr>
        <w:tab/>
      </w:r>
      <w:r w:rsidRPr="001D0691">
        <w:rPr>
          <w:rFonts w:ascii="ArialMT" w:hAnsi="ArialMT" w:cs="ArialMT"/>
          <w:sz w:val="22"/>
          <w:szCs w:val="22"/>
        </w:rPr>
        <w:tab/>
        <w:t xml:space="preserve">     0.08</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1D0691" w:rsidRPr="00E04587" w:rsidRDefault="001D0691" w:rsidP="001D0691">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u w:val="single"/>
        </w:rPr>
      </w:pPr>
      <w:r w:rsidRPr="001D0691">
        <w:rPr>
          <w:rFonts w:ascii="ArialMT" w:hAnsi="ArialMT" w:cs="ArialMT"/>
          <w:sz w:val="22"/>
          <w:szCs w:val="22"/>
        </w:rPr>
        <w:tab/>
        <w:t xml:space="preserve">Number </w:t>
      </w:r>
      <w:r w:rsidR="00BD2F96">
        <w:rPr>
          <w:rFonts w:ascii="ArialMT" w:hAnsi="ArialMT" w:cs="ArialMT"/>
          <w:sz w:val="22"/>
          <w:szCs w:val="22"/>
        </w:rPr>
        <w:t>of calls per year</w:t>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Pr>
          <w:rFonts w:ascii="ArialMT" w:hAnsi="ArialMT" w:cs="ArialMT"/>
          <w:sz w:val="22"/>
          <w:szCs w:val="22"/>
        </w:rPr>
        <w:tab/>
      </w:r>
      <w:r w:rsidR="00BD2F96" w:rsidRPr="00E04587">
        <w:rPr>
          <w:rFonts w:ascii="ArialMT" w:hAnsi="ArialMT" w:cs="ArialMT"/>
          <w:sz w:val="22"/>
          <w:szCs w:val="22"/>
          <w:u w:val="single"/>
        </w:rPr>
        <w:t xml:space="preserve">         </w:t>
      </w:r>
      <w:r w:rsidRPr="00E04587">
        <w:rPr>
          <w:rFonts w:ascii="ArialMT" w:hAnsi="ArialMT" w:cs="ArialMT"/>
          <w:sz w:val="22"/>
          <w:szCs w:val="22"/>
          <w:u w:val="single"/>
        </w:rPr>
        <w:t>6</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Cost of recovery notifications per year</w:t>
      </w:r>
      <w:r w:rsidR="00E04587">
        <w:rPr>
          <w:rFonts w:ascii="ArialMT" w:hAnsi="ArialMT" w:cs="ArialMT"/>
          <w:sz w:val="22"/>
          <w:szCs w:val="22"/>
        </w:rPr>
        <w:tab/>
      </w:r>
      <w:r w:rsidR="00E04587">
        <w:rPr>
          <w:rFonts w:ascii="ArialMT" w:hAnsi="ArialMT" w:cs="ArialMT"/>
          <w:sz w:val="22"/>
          <w:szCs w:val="22"/>
        </w:rPr>
        <w:tab/>
        <w:t xml:space="preserve"> </w:t>
      </w:r>
      <w:r w:rsidRPr="001D0691">
        <w:rPr>
          <w:rFonts w:ascii="ArialMT" w:hAnsi="ArialMT" w:cs="ArialMT"/>
          <w:sz w:val="22"/>
          <w:szCs w:val="22"/>
        </w:rPr>
        <w:t>$</w:t>
      </w:r>
      <w:r w:rsidR="00BF0734">
        <w:rPr>
          <w:rFonts w:ascii="ArialMT" w:hAnsi="ArialMT" w:cs="ArialMT"/>
          <w:sz w:val="22"/>
          <w:szCs w:val="22"/>
        </w:rPr>
        <w:t>26.40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0B1E0F" w:rsidRDefault="000B1E0F" w:rsidP="000B1E0F">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Industry will now be required to report suspicious activities</w:t>
      </w:r>
    </w:p>
    <w:p w:rsidR="000B1E0F" w:rsidRDefault="000B1E0F" w:rsidP="000B1E0F">
      <w:pPr>
        <w:widowControl/>
        <w:tabs>
          <w:tab w:val="left" w:pos="660"/>
          <w:tab w:val="left" w:pos="720"/>
          <w:tab w:val="left" w:pos="7200"/>
          <w:tab w:val="left" w:pos="8580"/>
          <w:tab w:val="left" w:pos="8640"/>
          <w:tab w:val="left" w:pos="9360"/>
        </w:tabs>
        <w:rPr>
          <w:rFonts w:ascii="ArialMT" w:hAnsi="ArialMT" w:cs="ArialMT"/>
          <w:sz w:val="22"/>
          <w:szCs w:val="22"/>
        </w:rPr>
      </w:pPr>
    </w:p>
    <w:p w:rsidR="000B1E0F" w:rsidRPr="001D0691" w:rsidRDefault="000B1E0F" w:rsidP="000B1E0F">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per call</w:t>
      </w:r>
      <w:r w:rsidRPr="001D0691">
        <w:rPr>
          <w:rFonts w:ascii="ArialMT" w:hAnsi="ArialMT" w:cs="ArialMT"/>
          <w:sz w:val="22"/>
          <w:szCs w:val="22"/>
        </w:rPr>
        <w:tab/>
      </w:r>
      <w:r w:rsidRPr="001D0691">
        <w:rPr>
          <w:rFonts w:ascii="ArialMT" w:hAnsi="ArialMT" w:cs="ArialMT"/>
          <w:sz w:val="22"/>
          <w:szCs w:val="22"/>
        </w:rPr>
        <w:tab/>
        <w:t xml:space="preserve">     0.25</w:t>
      </w:r>
    </w:p>
    <w:p w:rsidR="000B1E0F" w:rsidRPr="001D0691" w:rsidRDefault="000B1E0F" w:rsidP="000B1E0F">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manager’s time per hour</w:t>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0B1E0F" w:rsidRPr="001D0691" w:rsidRDefault="000B1E0F" w:rsidP="000B1E0F">
      <w:pPr>
        <w:widowControl/>
        <w:tabs>
          <w:tab w:val="left" w:pos="660"/>
          <w:tab w:val="left" w:pos="720"/>
          <w:tab w:val="left" w:pos="4320"/>
          <w:tab w:val="left" w:pos="5040"/>
          <w:tab w:val="left" w:pos="7200"/>
          <w:tab w:val="left" w:pos="8580"/>
          <w:tab w:val="left" w:pos="8640"/>
          <w:tab w:val="left" w:pos="9360"/>
        </w:tabs>
        <w:ind w:left="3600" w:hanging="3600"/>
        <w:rPr>
          <w:rFonts w:ascii="ArialMT" w:hAnsi="ArialMT" w:cs="ArialMT"/>
          <w:sz w:val="22"/>
          <w:szCs w:val="22"/>
        </w:rPr>
      </w:pPr>
      <w:r w:rsidRPr="001D0691">
        <w:rPr>
          <w:rFonts w:ascii="ArialMT" w:hAnsi="ArialMT" w:cs="ArialMT"/>
          <w:sz w:val="22"/>
          <w:szCs w:val="22"/>
        </w:rPr>
        <w:tab/>
        <w:t xml:space="preserve">Number </w:t>
      </w:r>
      <w:r>
        <w:rPr>
          <w:rFonts w:ascii="ArialMT" w:hAnsi="ArialMT" w:cs="ArialMT"/>
          <w:sz w:val="22"/>
          <w:szCs w:val="22"/>
        </w:rPr>
        <w:t>of calls per year</w:t>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sidRPr="00E04587">
        <w:rPr>
          <w:rFonts w:ascii="ArialMT" w:hAnsi="ArialMT" w:cs="ArialMT"/>
          <w:sz w:val="22"/>
          <w:szCs w:val="22"/>
          <w:u w:val="single"/>
        </w:rPr>
        <w:t xml:space="preserve">     100</w:t>
      </w:r>
    </w:p>
    <w:p w:rsidR="000B1E0F" w:rsidRPr="001D0691" w:rsidRDefault="000B1E0F" w:rsidP="000B1E0F">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iCs/>
          <w:sz w:val="22"/>
          <w:szCs w:val="22"/>
        </w:rPr>
        <w:tab/>
        <w:t>Cost of notifications per year</w:t>
      </w:r>
      <w:r>
        <w:rPr>
          <w:rFonts w:ascii="ArialMT" w:hAnsi="ArialMT" w:cs="ArialMT"/>
          <w:sz w:val="22"/>
          <w:szCs w:val="22"/>
        </w:rPr>
        <w:tab/>
      </w:r>
      <w:r>
        <w:rPr>
          <w:rFonts w:ascii="ArialMT" w:hAnsi="ArialMT" w:cs="ArialMT"/>
          <w:sz w:val="22"/>
          <w:szCs w:val="22"/>
        </w:rPr>
        <w:tab/>
        <w:t xml:space="preserve"> </w:t>
      </w:r>
      <w:r w:rsidRPr="001D0691">
        <w:rPr>
          <w:rFonts w:ascii="ArialMT" w:hAnsi="ArialMT" w:cs="ArialMT"/>
          <w:sz w:val="22"/>
          <w:szCs w:val="22"/>
        </w:rPr>
        <w:t>$</w:t>
      </w:r>
      <w:r w:rsidR="00E04587">
        <w:rPr>
          <w:rFonts w:ascii="ArialMT" w:hAnsi="ArialMT" w:cs="ArialMT"/>
          <w:sz w:val="22"/>
          <w:szCs w:val="22"/>
        </w:rPr>
        <w:t>1,375</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0B1E0F" w:rsidRPr="001D0691" w:rsidRDefault="000B1E0F"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F5307F" w:rsidRDefault="00F5307F"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p>
    <w:p w:rsidR="00F5307F" w:rsidRDefault="00F5307F"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p>
    <w:p w:rsidR="001D0691" w:rsidRPr="008906EB" w:rsidRDefault="00B675B8"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r w:rsidRPr="008906EB">
        <w:rPr>
          <w:rFonts w:ascii="ArialMT" w:hAnsi="ArialMT" w:cs="ArialMT"/>
          <w:b/>
          <w:sz w:val="22"/>
          <w:szCs w:val="22"/>
          <w:u w:val="single"/>
        </w:rPr>
        <w:lastRenderedPageBreak/>
        <w:t>Security Measures</w:t>
      </w:r>
    </w:p>
    <w:p w:rsidR="001D0691" w:rsidRPr="008906EB"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584EEA" w:rsidRDefault="008906EB"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8906EB">
        <w:rPr>
          <w:rFonts w:ascii="ArialMT" w:hAnsi="ArialMT" w:cs="ArialMT"/>
          <w:sz w:val="22"/>
          <w:szCs w:val="22"/>
        </w:rPr>
        <w:t xml:space="preserve">Cost of measures per year (security company </w:t>
      </w:r>
      <w:r w:rsidR="00683399">
        <w:rPr>
          <w:rFonts w:ascii="ArialMT" w:hAnsi="ArialMT" w:cs="ArialMT"/>
          <w:sz w:val="22"/>
          <w:szCs w:val="22"/>
        </w:rPr>
        <w:t xml:space="preserve">monitoring, etc.)    </w:t>
      </w:r>
      <w:r w:rsidR="009F783C">
        <w:rPr>
          <w:rFonts w:ascii="ArialMT" w:hAnsi="ArialMT" w:cs="ArialMT"/>
          <w:sz w:val="22"/>
          <w:szCs w:val="22"/>
        </w:rPr>
        <w:t xml:space="preserve">small - </w:t>
      </w:r>
      <w:r w:rsidRPr="008906EB">
        <w:rPr>
          <w:rFonts w:ascii="ArialMT" w:hAnsi="ArialMT" w:cs="ArialMT"/>
          <w:sz w:val="22"/>
          <w:szCs w:val="22"/>
        </w:rPr>
        <w:t>$15,000</w:t>
      </w:r>
      <w:r w:rsidR="00683399">
        <w:rPr>
          <w:rFonts w:ascii="ArialMT" w:hAnsi="ArialMT" w:cs="ArialMT"/>
          <w:sz w:val="22"/>
          <w:szCs w:val="22"/>
        </w:rPr>
        <w:t xml:space="preserve">, </w:t>
      </w:r>
      <w:r w:rsidR="009F783C">
        <w:rPr>
          <w:rFonts w:ascii="ArialMT" w:hAnsi="ArialMT" w:cs="ArialMT"/>
          <w:sz w:val="22"/>
          <w:szCs w:val="22"/>
        </w:rPr>
        <w:t xml:space="preserve">medium - </w:t>
      </w:r>
      <w:r w:rsidR="00683399">
        <w:rPr>
          <w:rFonts w:ascii="ArialMT" w:hAnsi="ArialMT" w:cs="ArialMT"/>
          <w:sz w:val="22"/>
          <w:szCs w:val="22"/>
        </w:rPr>
        <w:t xml:space="preserve">$30,000, </w:t>
      </w:r>
      <w:r w:rsidR="009F783C">
        <w:rPr>
          <w:rFonts w:ascii="ArialMT" w:hAnsi="ArialMT" w:cs="ArialMT"/>
          <w:sz w:val="22"/>
          <w:szCs w:val="22"/>
        </w:rPr>
        <w:t xml:space="preserve">large - </w:t>
      </w:r>
      <w:r w:rsidRPr="008906EB">
        <w:rPr>
          <w:rFonts w:ascii="ArialMT" w:hAnsi="ArialMT" w:cs="ArialMT"/>
          <w:sz w:val="22"/>
          <w:szCs w:val="22"/>
        </w:rPr>
        <w:t>$50,000</w:t>
      </w:r>
    </w:p>
    <w:p w:rsidR="00584EEA" w:rsidRDefault="00584EEA">
      <w:pPr>
        <w:widowControl/>
        <w:autoSpaceDE/>
        <w:autoSpaceDN/>
        <w:adjustRightInd/>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r w:rsidRPr="001D0691">
        <w:rPr>
          <w:rFonts w:ascii="ArialMT" w:hAnsi="ArialMT" w:cs="ArialMT"/>
          <w:b/>
          <w:sz w:val="22"/>
          <w:szCs w:val="22"/>
          <w:u w:val="single"/>
        </w:rPr>
        <w:t>Category 1 Shipments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Industry has averaged 317 shipments of category 1 quantities of radioactive material per year </w:t>
      </w:r>
      <w:r w:rsidR="00B23398">
        <w:rPr>
          <w:rFonts w:ascii="ArialMT" w:hAnsi="ArialMT" w:cs="ArialMT"/>
          <w:sz w:val="22"/>
          <w:szCs w:val="22"/>
        </w:rPr>
        <w:t>(2005-2008).  The number of shipments for 2009 and 2010 were well below the average for previous years</w:t>
      </w:r>
      <w:r w:rsidRPr="001D0691">
        <w:rPr>
          <w:rFonts w:ascii="ArialMT" w:hAnsi="ArialMT" w:cs="ArialMT"/>
          <w:sz w:val="22"/>
          <w:szCs w:val="22"/>
        </w:rPr>
        <w:t xml:space="preserve">.  For purposes of the regulatory analysis, </w:t>
      </w:r>
      <w:r w:rsidR="003D0F29">
        <w:rPr>
          <w:rFonts w:ascii="ArialMT" w:hAnsi="ArialMT" w:cs="ArialMT"/>
          <w:sz w:val="22"/>
          <w:szCs w:val="22"/>
        </w:rPr>
        <w:t>an assumption of</w:t>
      </w:r>
      <w:r w:rsidRPr="001D0691">
        <w:rPr>
          <w:rFonts w:ascii="ArialMT" w:hAnsi="ArialMT" w:cs="ArialMT"/>
          <w:sz w:val="22"/>
          <w:szCs w:val="22"/>
        </w:rPr>
        <w:t xml:space="preserve"> 350 shipments per year</w:t>
      </w:r>
      <w:r w:rsidR="003D0F29">
        <w:rPr>
          <w:rFonts w:ascii="ArialMT" w:hAnsi="ArialMT" w:cs="ArialMT"/>
          <w:sz w:val="22"/>
          <w:szCs w:val="22"/>
        </w:rPr>
        <w:t xml:space="preserve"> is used</w:t>
      </w:r>
      <w:r w:rsidRPr="001D0691">
        <w:rPr>
          <w:rFonts w:ascii="ArialMT" w:hAnsi="ArialMT" w:cs="ArialMT"/>
          <w:sz w:val="22"/>
          <w:szCs w:val="22"/>
        </w:rPr>
        <w: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Licensee Verification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Hours of staff time per </w:t>
      </w:r>
      <w:r w:rsidR="005851F4">
        <w:rPr>
          <w:rFonts w:ascii="ArialMT" w:hAnsi="ArialMT" w:cs="ArialMT"/>
          <w:sz w:val="22"/>
          <w:szCs w:val="22"/>
        </w:rPr>
        <w:t>verification</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1D0691" w:rsidRPr="001D0691" w:rsidRDefault="00E04587" w:rsidP="00E04587">
      <w:pPr>
        <w:widowControl/>
        <w:tabs>
          <w:tab w:val="left" w:pos="660"/>
          <w:tab w:val="left" w:pos="720"/>
          <w:tab w:val="left" w:pos="7200"/>
          <w:tab w:val="left" w:pos="8280"/>
          <w:tab w:val="left" w:pos="8580"/>
          <w:tab w:val="left" w:pos="8640"/>
          <w:tab w:val="left" w:pos="9360"/>
        </w:tabs>
        <w:rPr>
          <w:rFonts w:ascii="ArialMT" w:hAnsi="ArialMT" w:cs="ArialMT"/>
          <w:sz w:val="22"/>
          <w:szCs w:val="22"/>
        </w:rPr>
      </w:pPr>
      <w:r>
        <w:rPr>
          <w:rFonts w:ascii="ArialMT" w:hAnsi="ArialMT" w:cs="ArialMT"/>
          <w:sz w:val="22"/>
          <w:szCs w:val="22"/>
        </w:rPr>
        <w:tab/>
        <w:t>Number of calls per year</w:t>
      </w:r>
      <w:r>
        <w:rPr>
          <w:rFonts w:ascii="ArialMT" w:hAnsi="ArialMT" w:cs="ArialMT"/>
          <w:sz w:val="22"/>
          <w:szCs w:val="22"/>
        </w:rPr>
        <w:tab/>
        <w:t xml:space="preserve"> </w:t>
      </w:r>
      <w:r>
        <w:rPr>
          <w:rFonts w:ascii="ArialMT" w:hAnsi="ArialMT" w:cs="ArialMT"/>
          <w:sz w:val="22"/>
          <w:szCs w:val="22"/>
        </w:rPr>
        <w:tab/>
      </w:r>
      <w:r w:rsidRPr="00E04587">
        <w:rPr>
          <w:rFonts w:ascii="ArialMT" w:hAnsi="ArialMT" w:cs="ArialMT"/>
          <w:sz w:val="22"/>
          <w:szCs w:val="22"/>
          <w:u w:val="single"/>
        </w:rPr>
        <w:t xml:space="preserve">       </w:t>
      </w:r>
      <w:r w:rsidR="001D0691" w:rsidRPr="00E04587">
        <w:rPr>
          <w:rFonts w:ascii="ArialMT" w:hAnsi="ArialMT" w:cs="ArialMT"/>
          <w:sz w:val="22"/>
          <w:szCs w:val="22"/>
          <w:u w:val="single"/>
        </w:rPr>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of license verifica</w:t>
      </w:r>
      <w:r w:rsidR="00E04587">
        <w:rPr>
          <w:rFonts w:ascii="ArialMT" w:hAnsi="ArialMT" w:cs="ArialMT"/>
          <w:sz w:val="22"/>
          <w:szCs w:val="22"/>
        </w:rPr>
        <w:t>tion for category 1 shipments</w:t>
      </w:r>
      <w:r w:rsidR="00E04587">
        <w:rPr>
          <w:rFonts w:ascii="ArialMT" w:hAnsi="ArialMT" w:cs="ArialMT"/>
          <w:sz w:val="22"/>
          <w:szCs w:val="22"/>
        </w:rPr>
        <w:tab/>
        <w:t xml:space="preserve">                  </w:t>
      </w:r>
      <w:r w:rsidRPr="001D0691">
        <w:rPr>
          <w:rFonts w:ascii="ArialMT" w:hAnsi="ArialMT" w:cs="ArialMT"/>
          <w:sz w:val="22"/>
          <w:szCs w:val="22"/>
        </w:rPr>
        <w:t>$</w:t>
      </w:r>
      <w:r w:rsidR="00E04587">
        <w:rPr>
          <w:rFonts w:ascii="ArialMT" w:hAnsi="ArialMT" w:cs="ArialMT"/>
          <w:sz w:val="22"/>
          <w:szCs w:val="22"/>
        </w:rPr>
        <w:t>4,812.50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Preplanning and Coordination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with receiving licensee (0.25 x 2)</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E04587">
        <w:rPr>
          <w:rFonts w:ascii="ArialMT" w:hAnsi="ArialMT" w:cs="ArialMT"/>
          <w:sz w:val="22"/>
          <w:szCs w:val="22"/>
        </w:rPr>
        <w:t xml:space="preserve">  </w:t>
      </w:r>
      <w:r w:rsidRPr="001D0691">
        <w:rPr>
          <w:rFonts w:ascii="ArialMT" w:hAnsi="ArialMT" w:cs="ArialMT"/>
          <w:sz w:val="22"/>
          <w:szCs w:val="22"/>
        </w:rPr>
        <w:t xml:space="preserve"> $</w:t>
      </w:r>
      <w:r w:rsidR="00E04587">
        <w:rPr>
          <w:rFonts w:ascii="ArialMT" w:hAnsi="ArialMT" w:cs="ArialMT"/>
          <w:sz w:val="22"/>
          <w:szCs w:val="22"/>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E04587">
        <w:rPr>
          <w:rFonts w:ascii="ArialMT" w:hAnsi="ArialMT" w:cs="ArialMT"/>
          <w:sz w:val="22"/>
          <w:szCs w:val="22"/>
          <w:u w:val="single"/>
        </w:rPr>
        <w:tab/>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t>Cost of coordination with rece</w:t>
      </w:r>
      <w:r w:rsidR="00E04587">
        <w:rPr>
          <w:rFonts w:ascii="ArialMT" w:hAnsi="ArialMT" w:cs="ArialMT"/>
          <w:sz w:val="22"/>
          <w:szCs w:val="22"/>
        </w:rPr>
        <w:t>iving licensee</w:t>
      </w:r>
      <w:r w:rsidR="00E04587">
        <w:rPr>
          <w:rFonts w:ascii="ArialMT" w:hAnsi="ArialMT" w:cs="ArialMT"/>
          <w:sz w:val="22"/>
          <w:szCs w:val="22"/>
        </w:rPr>
        <w:tab/>
      </w:r>
      <w:r w:rsidR="00E04587">
        <w:rPr>
          <w:rFonts w:ascii="ArialMT" w:hAnsi="ArialMT" w:cs="ArialMT"/>
          <w:sz w:val="22"/>
          <w:szCs w:val="22"/>
        </w:rPr>
        <w:tab/>
      </w:r>
      <w:r w:rsidRPr="001D0691">
        <w:rPr>
          <w:rFonts w:ascii="ArialMT" w:hAnsi="ArialMT" w:cs="ArialMT"/>
          <w:sz w:val="22"/>
          <w:szCs w:val="22"/>
        </w:rPr>
        <w:t xml:space="preserve"> $</w:t>
      </w:r>
      <w:r w:rsidR="00E04587">
        <w:rPr>
          <w:rFonts w:ascii="ArialMT" w:hAnsi="ArialMT" w:cs="ArialMT"/>
          <w:sz w:val="22"/>
          <w:szCs w:val="22"/>
        </w:rPr>
        <w:t>9,625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with State thr</w:t>
      </w:r>
      <w:r w:rsidR="009763A8">
        <w:rPr>
          <w:rFonts w:ascii="ArialMT" w:hAnsi="ArialMT" w:cs="ArialMT"/>
          <w:sz w:val="22"/>
          <w:szCs w:val="22"/>
        </w:rPr>
        <w:t>ough</w:t>
      </w:r>
      <w:r w:rsidRPr="001D0691">
        <w:rPr>
          <w:rFonts w:ascii="ArialMT" w:hAnsi="ArialMT" w:cs="ArialMT"/>
          <w:sz w:val="22"/>
          <w:szCs w:val="22"/>
        </w:rPr>
        <w:t xml:space="preserve"> which shipment passes</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0.25</w:t>
      </w:r>
    </w:p>
    <w:p w:rsidR="004B16DE"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1D0691" w:rsidRDefault="004E0055"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Number of States through</w:t>
      </w:r>
      <w:r w:rsidR="001D0691" w:rsidRPr="001D0691">
        <w:rPr>
          <w:rFonts w:ascii="ArialMT" w:hAnsi="ArialMT" w:cs="ArialMT"/>
          <w:sz w:val="22"/>
          <w:szCs w:val="22"/>
        </w:rPr>
        <w:t xml:space="preserve"> which shipment passes</w:t>
      </w:r>
      <w:r w:rsidR="001D0691" w:rsidRPr="001D0691">
        <w:rPr>
          <w:rFonts w:ascii="ArialMT" w:hAnsi="ArialMT" w:cs="ArialMT"/>
          <w:sz w:val="22"/>
          <w:szCs w:val="22"/>
        </w:rPr>
        <w:tab/>
      </w:r>
      <w:r w:rsidR="001D0691" w:rsidRPr="001D0691">
        <w:rPr>
          <w:rFonts w:ascii="ArialMT" w:hAnsi="ArialMT" w:cs="ArialMT"/>
          <w:sz w:val="22"/>
          <w:szCs w:val="22"/>
        </w:rPr>
        <w:tab/>
      </w:r>
      <w:r w:rsidR="001D0691" w:rsidRPr="001D0691">
        <w:rPr>
          <w:rFonts w:ascii="ArialMT" w:hAnsi="ArialMT" w:cs="ArialMT"/>
          <w:sz w:val="22"/>
          <w:szCs w:val="22"/>
        </w:rPr>
        <w:tab/>
        <w:t xml:space="preserve">       10</w:t>
      </w:r>
    </w:p>
    <w:p w:rsidR="001D0691" w:rsidRPr="004B16DE"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ab/>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coordination with States</w:t>
      </w:r>
      <w:r w:rsidRPr="001D0691">
        <w:rPr>
          <w:rFonts w:ascii="ArialMT" w:hAnsi="ArialMT" w:cs="ArialMT"/>
          <w:sz w:val="22"/>
          <w:szCs w:val="22"/>
        </w:rPr>
        <w:tab/>
        <w:t xml:space="preserve">                     $</w:t>
      </w:r>
      <w:r w:rsidR="004B16DE">
        <w:rPr>
          <w:rFonts w:ascii="ArialMT" w:hAnsi="ArialMT" w:cs="ArialMT"/>
          <w:sz w:val="22"/>
          <w:szCs w:val="22"/>
        </w:rPr>
        <w:t>48</w:t>
      </w:r>
      <w:r w:rsidRPr="001D0691">
        <w:rPr>
          <w:rFonts w:ascii="ArialMT" w:hAnsi="ArialMT" w:cs="ArialMT"/>
          <w:sz w:val="22"/>
          <w:szCs w:val="22"/>
        </w:rPr>
        <w:t>,</w:t>
      </w:r>
      <w:r w:rsidR="004B16DE">
        <w:rPr>
          <w:rFonts w:ascii="ArialMT" w:hAnsi="ArialMT" w:cs="ArialMT"/>
          <w:sz w:val="22"/>
          <w:szCs w:val="22"/>
        </w:rPr>
        <w:t>125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of Preplanning and coordination</w:t>
      </w:r>
      <w:r w:rsidRPr="001D0691">
        <w:rPr>
          <w:rFonts w:ascii="ArialMT" w:hAnsi="ArialMT" w:cs="ArialMT"/>
          <w:sz w:val="22"/>
          <w:szCs w:val="22"/>
        </w:rPr>
        <w:tab/>
        <w:t>$</w:t>
      </w:r>
      <w:r w:rsidR="004B16DE">
        <w:rPr>
          <w:rFonts w:ascii="ArialMT" w:hAnsi="ArialMT" w:cs="ArialMT"/>
          <w:sz w:val="22"/>
          <w:szCs w:val="22"/>
        </w:rPr>
        <w:t>57,750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Notification of shipping licensee upon receipt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with shipping licensee (0.08 x 2)</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0.16</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of post notification with shipping licensee</w:t>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3,080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Document preplanning and coordination activities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004B16DE">
        <w:rPr>
          <w:rFonts w:ascii="ArialMT" w:hAnsi="ArialMT" w:cs="ArialMT"/>
          <w:sz w:val="22"/>
          <w:szCs w:val="22"/>
        </w:rPr>
        <w:t>$9,625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clerical staff to file documents</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0.08</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lastRenderedPageBreak/>
        <w:tab/>
        <w:t>Cost of clerical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$5</w:t>
      </w:r>
      <w:r w:rsidR="004B16DE">
        <w:rPr>
          <w:rFonts w:ascii="ArialMT" w:hAnsi="ArialMT" w:cs="ArialMT"/>
          <w:sz w:val="22"/>
          <w:szCs w:val="22"/>
        </w:rPr>
        <w:t>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Number of shipments </w:t>
      </w:r>
      <w:r w:rsidR="00AE5D19">
        <w:rPr>
          <w:rFonts w:ascii="ArialMT" w:hAnsi="ArialMT" w:cs="ArialMT"/>
          <w:sz w:val="22"/>
          <w:szCs w:val="22"/>
        </w:rPr>
        <w:t>per</w:t>
      </w:r>
      <w:r w:rsidRPr="001D0691">
        <w:rPr>
          <w:rFonts w:ascii="ArialMT" w:hAnsi="ArialMT" w:cs="ArialMT"/>
          <w:sz w:val="22"/>
          <w:szCs w:val="22"/>
        </w:rPr>
        <w:t xml:space="preserve"> year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w:t>
      </w:r>
      <w:r w:rsidR="004B16DE">
        <w:rPr>
          <w:rFonts w:ascii="ArialMT" w:hAnsi="ArialMT" w:cs="ArialMT"/>
          <w:sz w:val="22"/>
          <w:szCs w:val="22"/>
        </w:rPr>
        <w:t>1,540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for documenting and filing for coordination activities</w:t>
      </w:r>
      <w:r w:rsidRPr="001D0691">
        <w:rPr>
          <w:rFonts w:ascii="ArialMT" w:hAnsi="ArialMT" w:cs="ArialMT"/>
          <w:sz w:val="22"/>
          <w:szCs w:val="22"/>
        </w:rPr>
        <w:tab/>
        <w:t>$</w:t>
      </w:r>
      <w:r w:rsidR="004B16DE">
        <w:rPr>
          <w:rFonts w:ascii="ArialMT" w:hAnsi="ArialMT" w:cs="ArialMT"/>
          <w:sz w:val="22"/>
          <w:szCs w:val="22"/>
        </w:rPr>
        <w:t>11,165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Advance Notifications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to prepare and send advance notification</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4</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notifications per year</w:t>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ab/>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77</w:t>
      </w:r>
      <w:r w:rsidRPr="001D0691">
        <w:rPr>
          <w:rFonts w:ascii="ArialMT" w:hAnsi="ArialMT" w:cs="ArialMT"/>
          <w:sz w:val="22"/>
          <w:szCs w:val="22"/>
        </w:rPr>
        <w:t>,000</w:t>
      </w:r>
    </w:p>
    <w:p w:rsid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214883" w:rsidRDefault="0021488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Hours of staff time for revision notice</w:t>
      </w:r>
      <w:r>
        <w:rPr>
          <w:rFonts w:ascii="ArialMT" w:hAnsi="ArialMT" w:cs="ArialMT"/>
          <w:sz w:val="22"/>
          <w:szCs w:val="22"/>
        </w:rPr>
        <w:tab/>
      </w:r>
      <w:r>
        <w:rPr>
          <w:rFonts w:ascii="ArialMT" w:hAnsi="ArialMT" w:cs="ArialMT"/>
          <w:sz w:val="22"/>
          <w:szCs w:val="22"/>
        </w:rPr>
        <w:tab/>
        <w:t xml:space="preserve">     0.25</w:t>
      </w:r>
    </w:p>
    <w:p w:rsidR="00214883" w:rsidRDefault="0021488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Cost of staff time per hour</w:t>
      </w:r>
      <w:r>
        <w:rPr>
          <w:rFonts w:ascii="ArialMT" w:hAnsi="ArialMT" w:cs="ArialMT"/>
          <w:sz w:val="22"/>
          <w:szCs w:val="22"/>
        </w:rPr>
        <w:tab/>
      </w:r>
      <w:r>
        <w:rPr>
          <w:rFonts w:ascii="ArialMT" w:hAnsi="ArialMT" w:cs="ArialMT"/>
          <w:sz w:val="22"/>
          <w:szCs w:val="22"/>
        </w:rPr>
        <w:tab/>
        <w:t xml:space="preserve">    $</w:t>
      </w:r>
      <w:r w:rsidR="004B16DE">
        <w:rPr>
          <w:rFonts w:ascii="ArialMT" w:hAnsi="ArialMT" w:cs="ArialMT"/>
          <w:sz w:val="22"/>
          <w:szCs w:val="22"/>
        </w:rPr>
        <w:t>55</w:t>
      </w:r>
    </w:p>
    <w:p w:rsidR="00214883" w:rsidRDefault="0021488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Number of revisions per year</w:t>
      </w:r>
      <w:r>
        <w:rPr>
          <w:rFonts w:ascii="ArialMT" w:hAnsi="ArialMT" w:cs="ArialMT"/>
          <w:sz w:val="22"/>
          <w:szCs w:val="22"/>
        </w:rPr>
        <w:tab/>
      </w:r>
      <w:r>
        <w:rPr>
          <w:rFonts w:ascii="ArialMT" w:hAnsi="ArialMT" w:cs="ArialMT"/>
          <w:sz w:val="22"/>
          <w:szCs w:val="22"/>
        </w:rPr>
        <w:tab/>
        <w:t xml:space="preserve">        32</w:t>
      </w:r>
    </w:p>
    <w:p w:rsidR="00214883" w:rsidRDefault="00214883"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w:t>
      </w:r>
      <w:r w:rsidR="004B16DE">
        <w:rPr>
          <w:rFonts w:ascii="ArialMT" w:hAnsi="ArialMT" w:cs="ArialMT"/>
          <w:sz w:val="22"/>
          <w:szCs w:val="22"/>
        </w:rPr>
        <w:t>44</w:t>
      </w:r>
      <w:r>
        <w:rPr>
          <w:rFonts w:ascii="ArialMT" w:hAnsi="ArialMT" w:cs="ArialMT"/>
          <w:sz w:val="22"/>
          <w:szCs w:val="22"/>
        </w:rPr>
        <w:t>0</w:t>
      </w:r>
    </w:p>
    <w:p w:rsidR="00214883" w:rsidRPr="001D0691" w:rsidRDefault="00214883"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clerical staff to file documents</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BD2F96">
        <w:rPr>
          <w:rFonts w:ascii="ArialMT" w:hAnsi="ArialMT" w:cs="ArialMT"/>
          <w:sz w:val="22"/>
          <w:szCs w:val="22"/>
        </w:rPr>
        <w:t xml:space="preserve"> </w:t>
      </w:r>
      <w:r w:rsidRPr="001D0691">
        <w:rPr>
          <w:rFonts w:ascii="ArialMT" w:hAnsi="ArialMT" w:cs="ArialMT"/>
          <w:sz w:val="22"/>
          <w:szCs w:val="22"/>
        </w:rPr>
        <w:t xml:space="preserve">  0.08</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clerical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BD2F96">
        <w:rPr>
          <w:rFonts w:ascii="ArialMT" w:hAnsi="ArialMT" w:cs="ArialMT"/>
          <w:sz w:val="22"/>
          <w:szCs w:val="22"/>
        </w:rPr>
        <w:t xml:space="preserve"> </w:t>
      </w:r>
      <w:r w:rsidRPr="001D0691">
        <w:rPr>
          <w:rFonts w:ascii="ArialMT" w:hAnsi="ArialMT" w:cs="ArialMT"/>
          <w:sz w:val="22"/>
          <w:szCs w:val="22"/>
        </w:rPr>
        <w:t xml:space="preserve">   $5</w:t>
      </w:r>
      <w:r w:rsidR="004B16DE">
        <w:rPr>
          <w:rFonts w:ascii="ArialMT" w:hAnsi="ArialMT" w:cs="ArialMT"/>
          <w:sz w:val="22"/>
          <w:szCs w:val="22"/>
        </w:rPr>
        <w:t>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Number of shipments </w:t>
      </w:r>
      <w:r w:rsidR="00AE5D19">
        <w:rPr>
          <w:rFonts w:ascii="ArialMT" w:hAnsi="ArialMT" w:cs="ArialMT"/>
          <w:sz w:val="22"/>
          <w:szCs w:val="22"/>
        </w:rPr>
        <w:t>per</w:t>
      </w:r>
      <w:r w:rsidRPr="001D0691">
        <w:rPr>
          <w:rFonts w:ascii="ArialMT" w:hAnsi="ArialMT" w:cs="ArialMT"/>
          <w:sz w:val="22"/>
          <w:szCs w:val="22"/>
        </w:rPr>
        <w:t xml:space="preserve"> year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 xml:space="preserve">     350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$1,</w:t>
      </w:r>
      <w:r w:rsidR="004B16DE">
        <w:rPr>
          <w:rFonts w:ascii="ArialMT" w:hAnsi="ArialMT" w:cs="ArialMT"/>
          <w:sz w:val="22"/>
          <w:szCs w:val="22"/>
        </w:rPr>
        <w:t>54</w:t>
      </w:r>
      <w:r w:rsidRPr="001D0691">
        <w:rPr>
          <w:rFonts w:ascii="ArialMT" w:hAnsi="ArialMT" w:cs="ArialMT"/>
          <w:sz w:val="22"/>
          <w:szCs w:val="22"/>
        </w:rPr>
        <w:t>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Total cost of advance notifications</w:t>
      </w:r>
      <w:r w:rsidRPr="001D0691">
        <w:rPr>
          <w:rFonts w:ascii="ArialMT" w:hAnsi="ArialMT" w:cs="ArialMT"/>
          <w:sz w:val="22"/>
          <w:szCs w:val="22"/>
        </w:rPr>
        <w:tab/>
        <w:t>$</w:t>
      </w:r>
      <w:r w:rsidR="004B16DE">
        <w:rPr>
          <w:rFonts w:ascii="ArialMT" w:hAnsi="ArialMT" w:cs="ArialMT"/>
          <w:sz w:val="22"/>
          <w:szCs w:val="22"/>
        </w:rPr>
        <w:t>78,980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4B16DE"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4B16DE">
        <w:rPr>
          <w:rFonts w:ascii="ArialMT" w:hAnsi="ArialMT" w:cs="ArialMT"/>
          <w:sz w:val="22"/>
          <w:szCs w:val="22"/>
        </w:rPr>
        <w:t>Total Cost for Category 1 Shipment Arrangements</w:t>
      </w:r>
      <w:r w:rsidRPr="004B16DE">
        <w:rPr>
          <w:rFonts w:ascii="ArialMT" w:hAnsi="ArialMT" w:cs="ArialMT"/>
          <w:sz w:val="22"/>
          <w:szCs w:val="22"/>
        </w:rPr>
        <w:tab/>
        <w:t>$</w:t>
      </w:r>
      <w:r w:rsidR="004B16DE">
        <w:rPr>
          <w:rFonts w:ascii="ArialMT" w:hAnsi="ArialMT" w:cs="ArialMT"/>
          <w:sz w:val="22"/>
          <w:szCs w:val="22"/>
        </w:rPr>
        <w:t>152,707.50</w:t>
      </w:r>
    </w:p>
    <w:p w:rsidR="001D0691" w:rsidRPr="004B16DE"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r>
      <w:r w:rsidR="001D0691" w:rsidRPr="001D0691">
        <w:rPr>
          <w:rFonts w:ascii="ArialMT" w:hAnsi="ArialMT" w:cs="ArialMT"/>
          <w:sz w:val="22"/>
          <w:szCs w:val="22"/>
        </w:rPr>
        <w:t>Physical protection of shipments</w:t>
      </w:r>
      <w:r>
        <w:rPr>
          <w:rFonts w:ascii="ArialMT" w:hAnsi="ArialMT" w:cs="ArialMT"/>
          <w:sz w:val="22"/>
          <w:szCs w:val="22"/>
        </w:rPr>
        <w:tab/>
        <w:t xml:space="preserve">                     $10,000</w:t>
      </w:r>
    </w:p>
    <w:p w:rsidR="001D0691" w:rsidRPr="001D0691" w:rsidRDefault="003E55B5"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t>Number of shipments per year</w:t>
      </w:r>
      <w:r>
        <w:rPr>
          <w:rFonts w:ascii="ArialMT" w:hAnsi="ArialMT" w:cs="ArialMT"/>
          <w:sz w:val="22"/>
          <w:szCs w:val="22"/>
        </w:rPr>
        <w:tab/>
        <w:t xml:space="preserve">                </w:t>
      </w:r>
      <w:r w:rsidRPr="003E55B5">
        <w:rPr>
          <w:rFonts w:ascii="ArialMT" w:hAnsi="ArialMT" w:cs="ArialMT"/>
          <w:sz w:val="22"/>
          <w:szCs w:val="22"/>
          <w:u w:val="single"/>
        </w:rPr>
        <w:t xml:space="preserve">      </w:t>
      </w:r>
      <w:r w:rsidR="0033612D" w:rsidRPr="003E55B5">
        <w:rPr>
          <w:rFonts w:ascii="ArialMT" w:hAnsi="ArialMT" w:cs="ArialMT"/>
          <w:sz w:val="22"/>
          <w:szCs w:val="22"/>
          <w:u w:val="single"/>
        </w:rPr>
        <w:t xml:space="preserve">      350</w:t>
      </w:r>
    </w:p>
    <w:p w:rsidR="0033612D" w:rsidRPr="0033612D"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b/>
          <w:sz w:val="22"/>
          <w:szCs w:val="22"/>
        </w:rPr>
        <w:tab/>
      </w:r>
      <w:r>
        <w:rPr>
          <w:rFonts w:ascii="ArialMT" w:hAnsi="ArialMT" w:cs="ArialMT"/>
          <w:b/>
          <w:sz w:val="22"/>
          <w:szCs w:val="22"/>
        </w:rPr>
        <w:tab/>
      </w:r>
      <w:r>
        <w:rPr>
          <w:rFonts w:ascii="ArialMT" w:hAnsi="ArialMT" w:cs="ArialMT"/>
          <w:b/>
          <w:sz w:val="22"/>
          <w:szCs w:val="22"/>
        </w:rPr>
        <w:tab/>
      </w:r>
      <w:r w:rsidRPr="003E55B5">
        <w:rPr>
          <w:rFonts w:ascii="ArialMT" w:hAnsi="ArialMT" w:cs="ArialMT"/>
          <w:sz w:val="22"/>
          <w:szCs w:val="22"/>
        </w:rPr>
        <w:t xml:space="preserve">                </w:t>
      </w:r>
      <w:r w:rsidRPr="0033612D">
        <w:rPr>
          <w:rFonts w:ascii="ArialMT" w:hAnsi="ArialMT" w:cs="ArialMT"/>
          <w:sz w:val="22"/>
          <w:szCs w:val="22"/>
        </w:rPr>
        <w:t>$3,500,000</w:t>
      </w:r>
    </w:p>
    <w:p w:rsidR="0033612D" w:rsidRDefault="0033612D" w:rsidP="001D0691">
      <w:pPr>
        <w:widowControl/>
        <w:tabs>
          <w:tab w:val="left" w:pos="660"/>
          <w:tab w:val="left" w:pos="720"/>
          <w:tab w:val="left" w:pos="7200"/>
          <w:tab w:val="left" w:pos="8580"/>
          <w:tab w:val="left" w:pos="8640"/>
          <w:tab w:val="left" w:pos="9360"/>
        </w:tabs>
        <w:rPr>
          <w:rFonts w:ascii="ArialMT" w:hAnsi="ArialMT" w:cs="ArialMT"/>
          <w:b/>
          <w:sz w:val="22"/>
          <w:szCs w:val="22"/>
        </w:rPr>
      </w:pPr>
    </w:p>
    <w:p w:rsidR="001D0691" w:rsidRPr="004B16DE"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4B16DE">
        <w:rPr>
          <w:rFonts w:ascii="ArialMT" w:hAnsi="ArialMT" w:cs="ArialMT"/>
          <w:sz w:val="22"/>
          <w:szCs w:val="22"/>
        </w:rPr>
        <w:t xml:space="preserve">Total Cost of Protection for Category 1 Shipments </w:t>
      </w:r>
      <w:r w:rsidRPr="004B16DE">
        <w:rPr>
          <w:rFonts w:ascii="ArialMT" w:hAnsi="ArialMT" w:cs="ArialMT"/>
          <w:sz w:val="22"/>
          <w:szCs w:val="22"/>
        </w:rPr>
        <w:tab/>
        <w:t>$</w:t>
      </w:r>
      <w:r w:rsidR="0033612D" w:rsidRPr="004B16DE">
        <w:rPr>
          <w:rFonts w:ascii="ArialMT" w:hAnsi="ArialMT" w:cs="ArialMT"/>
          <w:sz w:val="22"/>
          <w:szCs w:val="22"/>
        </w:rPr>
        <w:t>3,500,000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b/>
          <w:sz w:val="22"/>
          <w:szCs w:val="22"/>
          <w:u w:val="single"/>
        </w:rPr>
      </w:pPr>
      <w:r w:rsidRPr="001D0691">
        <w:rPr>
          <w:rFonts w:ascii="ArialMT" w:hAnsi="ArialMT" w:cs="ArialMT"/>
          <w:b/>
          <w:sz w:val="22"/>
          <w:szCs w:val="22"/>
          <w:u w:val="single"/>
        </w:rPr>
        <w:t>Category 2 Shipments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Licensee Verification</w:t>
      </w: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per to verify license</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0.25</w:t>
      </w: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2C6D5D" w:rsidRPr="001D0691" w:rsidRDefault="002C6D5D" w:rsidP="004B16DE">
      <w:pPr>
        <w:widowControl/>
        <w:tabs>
          <w:tab w:val="left" w:pos="660"/>
          <w:tab w:val="left" w:pos="720"/>
          <w:tab w:val="left" w:pos="7200"/>
          <w:tab w:val="left" w:pos="8325"/>
          <w:tab w:val="left" w:pos="8580"/>
          <w:tab w:val="left" w:pos="8640"/>
          <w:tab w:val="left" w:pos="9360"/>
        </w:tabs>
        <w:rPr>
          <w:rFonts w:ascii="ArialMT" w:hAnsi="ArialMT" w:cs="ArialMT"/>
          <w:sz w:val="22"/>
          <w:szCs w:val="22"/>
        </w:rPr>
      </w:pPr>
      <w:r w:rsidRPr="001D0691">
        <w:rPr>
          <w:rFonts w:ascii="ArialMT" w:hAnsi="ArialMT" w:cs="ArialMT"/>
          <w:sz w:val="22"/>
          <w:szCs w:val="22"/>
        </w:rPr>
        <w:tab/>
        <w:t xml:space="preserve">Number of </w:t>
      </w:r>
      <w:r w:rsidR="002B7660">
        <w:rPr>
          <w:rFonts w:ascii="ArialMT" w:hAnsi="ArialMT" w:cs="ArialMT"/>
          <w:sz w:val="22"/>
          <w:szCs w:val="22"/>
        </w:rPr>
        <w:t xml:space="preserve">verifications </w:t>
      </w:r>
      <w:r w:rsidRPr="001D0691">
        <w:rPr>
          <w:rFonts w:ascii="ArialMT" w:hAnsi="ArialMT" w:cs="ArialMT"/>
          <w:sz w:val="22"/>
          <w:szCs w:val="22"/>
        </w:rPr>
        <w:t>per year</w:t>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ab/>
      </w:r>
      <w:r w:rsidR="004B16DE" w:rsidRPr="004B16DE">
        <w:rPr>
          <w:rFonts w:ascii="ArialMT" w:hAnsi="ArialMT" w:cs="ArialMT"/>
          <w:sz w:val="22"/>
          <w:szCs w:val="22"/>
          <w:u w:val="single"/>
        </w:rPr>
        <w:t xml:space="preserve"> </w:t>
      </w:r>
      <w:r w:rsidRPr="004B16DE">
        <w:rPr>
          <w:rFonts w:ascii="ArialMT" w:hAnsi="ArialMT" w:cs="ArialMT"/>
          <w:sz w:val="22"/>
          <w:szCs w:val="22"/>
          <w:u w:val="single"/>
        </w:rPr>
        <w:t>30,000</w:t>
      </w: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Cost of license verification for category </w:t>
      </w:r>
      <w:r>
        <w:rPr>
          <w:rFonts w:ascii="ArialMT" w:hAnsi="ArialMT" w:cs="ArialMT"/>
          <w:sz w:val="22"/>
          <w:szCs w:val="22"/>
        </w:rPr>
        <w:t>2</w:t>
      </w:r>
      <w:r w:rsidRPr="001D0691">
        <w:rPr>
          <w:rFonts w:ascii="ArialMT" w:hAnsi="ArialMT" w:cs="ArialMT"/>
          <w:sz w:val="22"/>
          <w:szCs w:val="22"/>
        </w:rPr>
        <w:t xml:space="preserve"> shipments</w:t>
      </w:r>
      <w:r w:rsidRPr="001D0691">
        <w:rPr>
          <w:rFonts w:ascii="ArialMT" w:hAnsi="ArialMT" w:cs="ArialMT"/>
          <w:sz w:val="22"/>
          <w:szCs w:val="22"/>
        </w:rPr>
        <w:tab/>
      </w:r>
      <w:r>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412</w:t>
      </w:r>
      <w:r>
        <w:rPr>
          <w:rFonts w:ascii="ArialMT" w:hAnsi="ArialMT" w:cs="ArialMT"/>
          <w:sz w:val="22"/>
          <w:szCs w:val="22"/>
        </w:rPr>
        <w:t>,</w:t>
      </w:r>
      <w:r w:rsidR="004B16DE">
        <w:rPr>
          <w:rFonts w:ascii="ArialMT" w:hAnsi="ArialMT" w:cs="ArialMT"/>
          <w:sz w:val="22"/>
          <w:szCs w:val="22"/>
        </w:rPr>
        <w:t>5</w:t>
      </w:r>
      <w:r>
        <w:rPr>
          <w:rFonts w:ascii="ArialMT" w:hAnsi="ArialMT" w:cs="ArialMT"/>
          <w:sz w:val="22"/>
          <w:szCs w:val="22"/>
        </w:rPr>
        <w:t>00</w:t>
      </w:r>
    </w:p>
    <w:p w:rsidR="002C6D5D" w:rsidRPr="001D0691" w:rsidRDefault="002C6D5D" w:rsidP="002C6D5D">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Preplanning and Coordination</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with r</w:t>
      </w:r>
      <w:r w:rsidR="00AC78A4">
        <w:rPr>
          <w:rFonts w:ascii="ArialMT" w:hAnsi="ArialMT" w:cs="ArialMT"/>
          <w:sz w:val="22"/>
          <w:szCs w:val="22"/>
        </w:rPr>
        <w:t>eceiving licensee (0.25 x 2)</w:t>
      </w:r>
      <w:r w:rsidR="00AC78A4">
        <w:rPr>
          <w:rFonts w:ascii="ArialMT" w:hAnsi="ArialMT" w:cs="ArialMT"/>
          <w:sz w:val="22"/>
          <w:szCs w:val="22"/>
        </w:rPr>
        <w:tab/>
      </w:r>
      <w:r w:rsidR="00AC78A4">
        <w:rPr>
          <w:rFonts w:ascii="ArialMT" w:hAnsi="ArialMT" w:cs="ArialMT"/>
          <w:sz w:val="22"/>
          <w:szCs w:val="22"/>
        </w:rPr>
        <w:tab/>
      </w:r>
      <w:r w:rsidR="00AC78A4">
        <w:rPr>
          <w:rFonts w:ascii="ArialMT" w:hAnsi="ArialMT" w:cs="ArialMT"/>
          <w:sz w:val="22"/>
          <w:szCs w:val="22"/>
        </w:rPr>
        <w:tab/>
        <w:t xml:space="preserve"> </w:t>
      </w:r>
      <w:r w:rsidRPr="001D0691">
        <w:rPr>
          <w:rFonts w:ascii="ArialMT" w:hAnsi="ArialMT" w:cs="ArialMT"/>
          <w:sz w:val="22"/>
          <w:szCs w:val="22"/>
        </w:rPr>
        <w:t xml:space="preserve">   0.50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4B16DE" w:rsidRDefault="001D0691" w:rsidP="004B16DE">
      <w:pPr>
        <w:widowControl/>
        <w:tabs>
          <w:tab w:val="left" w:pos="660"/>
          <w:tab w:val="left" w:pos="720"/>
          <w:tab w:val="left" w:pos="7200"/>
          <w:tab w:val="left" w:pos="846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4B16DE">
        <w:rPr>
          <w:rFonts w:ascii="ArialMT" w:hAnsi="ArialMT" w:cs="ArialMT"/>
          <w:sz w:val="22"/>
          <w:szCs w:val="22"/>
          <w:u w:val="single"/>
        </w:rPr>
        <w:tab/>
      </w:r>
      <w:r w:rsidR="004B16DE" w:rsidRPr="004B16DE">
        <w:rPr>
          <w:rFonts w:ascii="ArialMT" w:hAnsi="ArialMT" w:cs="ArialMT"/>
          <w:sz w:val="22"/>
          <w:szCs w:val="22"/>
          <w:u w:val="single"/>
        </w:rPr>
        <w:t xml:space="preserve"> </w:t>
      </w:r>
      <w:r w:rsidRPr="004B16DE">
        <w:rPr>
          <w:rFonts w:ascii="ArialMT" w:hAnsi="ArialMT" w:cs="ArialMT"/>
          <w:sz w:val="22"/>
          <w:szCs w:val="22"/>
          <w:u w:val="single"/>
        </w:rPr>
        <w:t>30,000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of coordination with receiving licensee</w:t>
      </w:r>
      <w:r w:rsidRPr="001D0691">
        <w:rPr>
          <w:rFonts w:ascii="ArialMT" w:hAnsi="ArialMT" w:cs="ArialMT"/>
          <w:sz w:val="22"/>
          <w:szCs w:val="22"/>
        </w:rPr>
        <w:tab/>
        <w:t xml:space="preserve">                </w:t>
      </w:r>
      <w:r w:rsidR="004B16DE">
        <w:rPr>
          <w:rFonts w:ascii="ArialMT" w:hAnsi="ArialMT" w:cs="ArialMT"/>
          <w:sz w:val="22"/>
          <w:szCs w:val="22"/>
        </w:rPr>
        <w:t xml:space="preserve">   </w:t>
      </w:r>
      <w:r w:rsidRPr="001D0691">
        <w:rPr>
          <w:rFonts w:ascii="ArialMT" w:hAnsi="ArialMT" w:cs="ArialMT"/>
          <w:sz w:val="22"/>
          <w:szCs w:val="22"/>
        </w:rPr>
        <w:t>$</w:t>
      </w:r>
      <w:r w:rsidR="004B16DE">
        <w:rPr>
          <w:rFonts w:ascii="ArialMT" w:hAnsi="ArialMT" w:cs="ArialMT"/>
          <w:sz w:val="22"/>
          <w:szCs w:val="22"/>
        </w:rPr>
        <w:t>825,000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Notification of shipping licensee upon receipt</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lastRenderedPageBreak/>
        <w:tab/>
        <w:t>Hours of staff time with shipping licensee (0.08 x 2)</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0.16</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D77B93">
        <w:rPr>
          <w:rFonts w:ascii="ArialMT" w:hAnsi="ArialMT" w:cs="ArialMT"/>
          <w:sz w:val="22"/>
          <w:szCs w:val="22"/>
        </w:rPr>
        <w:t xml:space="preserve">  </w:t>
      </w:r>
      <w:r w:rsidRPr="001D0691">
        <w:rPr>
          <w:rFonts w:ascii="ArialMT" w:hAnsi="ArialMT" w:cs="ArialMT"/>
          <w:sz w:val="22"/>
          <w:szCs w:val="22"/>
        </w:rPr>
        <w:t xml:space="preserve">  $</w:t>
      </w:r>
      <w:r w:rsidR="004B16DE">
        <w:rPr>
          <w:rFonts w:ascii="ArialMT" w:hAnsi="ArialMT" w:cs="ArialMT"/>
          <w:sz w:val="22"/>
          <w:szCs w:val="22"/>
        </w:rPr>
        <w:t>55</w:t>
      </w:r>
    </w:p>
    <w:p w:rsidR="001D0691" w:rsidRPr="001D0691" w:rsidRDefault="001D0691" w:rsidP="00D77B93">
      <w:pPr>
        <w:widowControl/>
        <w:tabs>
          <w:tab w:val="left" w:pos="660"/>
          <w:tab w:val="left" w:pos="720"/>
          <w:tab w:val="left" w:pos="7200"/>
          <w:tab w:val="left" w:pos="846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D77B93">
        <w:rPr>
          <w:rFonts w:ascii="ArialMT" w:hAnsi="ArialMT" w:cs="ArialMT"/>
          <w:sz w:val="22"/>
          <w:szCs w:val="22"/>
          <w:u w:val="single"/>
        </w:rPr>
        <w:tab/>
      </w:r>
      <w:r w:rsidR="00D77B93" w:rsidRPr="00D77B93">
        <w:rPr>
          <w:rFonts w:ascii="ArialMT" w:hAnsi="ArialMT" w:cs="ArialMT"/>
          <w:sz w:val="22"/>
          <w:szCs w:val="22"/>
          <w:u w:val="single"/>
        </w:rPr>
        <w:t xml:space="preserve"> </w:t>
      </w:r>
      <w:r w:rsidRPr="00D77B93">
        <w:rPr>
          <w:rFonts w:ascii="ArialMT" w:hAnsi="ArialMT" w:cs="ArialMT"/>
          <w:sz w:val="22"/>
          <w:szCs w:val="22"/>
          <w:u w:val="single"/>
        </w:rPr>
        <w:t>30,000</w:t>
      </w:r>
    </w:p>
    <w:p w:rsidR="00584EEA"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of post notification with shipping licensee</w:t>
      </w:r>
      <w:r w:rsidRPr="001D0691">
        <w:rPr>
          <w:rFonts w:ascii="ArialMT" w:hAnsi="ArialMT" w:cs="ArialMT"/>
          <w:sz w:val="22"/>
          <w:szCs w:val="22"/>
        </w:rPr>
        <w:tab/>
        <w:t xml:space="preserve">                  </w:t>
      </w:r>
      <w:r w:rsidR="00584EEA">
        <w:rPr>
          <w:rFonts w:ascii="ArialMT" w:hAnsi="ArialMT" w:cs="ArialMT"/>
          <w:sz w:val="22"/>
          <w:szCs w:val="22"/>
        </w:rPr>
        <w:t xml:space="preserve"> </w:t>
      </w:r>
      <w:r w:rsidRPr="001D0691">
        <w:rPr>
          <w:rFonts w:ascii="ArialMT" w:hAnsi="ArialMT" w:cs="ArialMT"/>
          <w:sz w:val="22"/>
          <w:szCs w:val="22"/>
        </w:rPr>
        <w:t xml:space="preserve"> $</w:t>
      </w:r>
      <w:r w:rsidR="00D77B93">
        <w:rPr>
          <w:rFonts w:ascii="ArialMT" w:hAnsi="ArialMT" w:cs="ArialMT"/>
          <w:sz w:val="22"/>
          <w:szCs w:val="22"/>
        </w:rPr>
        <w:t>264</w:t>
      </w:r>
      <w:r w:rsidRPr="001D0691">
        <w:rPr>
          <w:rFonts w:ascii="ArialMT" w:hAnsi="ArialMT" w:cs="ArialMT"/>
          <w:sz w:val="22"/>
          <w:szCs w:val="22"/>
        </w:rPr>
        <w:t>,000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Document preplanning and coordination activities</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0.25</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D77B93">
        <w:rPr>
          <w:rFonts w:ascii="ArialMT" w:hAnsi="ArialMT" w:cs="ArialMT"/>
          <w:sz w:val="22"/>
          <w:szCs w:val="22"/>
        </w:rPr>
        <w:t xml:space="preserve">  </w:t>
      </w:r>
      <w:r w:rsidRPr="001D0691">
        <w:rPr>
          <w:rFonts w:ascii="ArialMT" w:hAnsi="ArialMT" w:cs="ArialMT"/>
          <w:sz w:val="22"/>
          <w:szCs w:val="22"/>
        </w:rPr>
        <w:t xml:space="preserve"> $</w:t>
      </w:r>
      <w:r w:rsidR="00D77B93">
        <w:rPr>
          <w:rFonts w:ascii="ArialMT" w:hAnsi="ArialMT" w:cs="ArialMT"/>
          <w:sz w:val="22"/>
          <w:szCs w:val="22"/>
        </w:rPr>
        <w:t>55</w:t>
      </w:r>
    </w:p>
    <w:p w:rsidR="001D0691" w:rsidRPr="00D77B93" w:rsidRDefault="001D0691" w:rsidP="00D77B93">
      <w:pPr>
        <w:widowControl/>
        <w:tabs>
          <w:tab w:val="left" w:pos="660"/>
          <w:tab w:val="left" w:pos="720"/>
          <w:tab w:val="left" w:pos="7200"/>
          <w:tab w:val="left" w:pos="846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D77B93">
        <w:rPr>
          <w:rFonts w:ascii="ArialMT" w:hAnsi="ArialMT" w:cs="ArialMT"/>
          <w:sz w:val="22"/>
          <w:szCs w:val="22"/>
          <w:u w:val="single"/>
        </w:rPr>
        <w:tab/>
      </w:r>
      <w:r w:rsidR="00D77B93" w:rsidRPr="00D77B93">
        <w:rPr>
          <w:rFonts w:ascii="ArialMT" w:hAnsi="ArialMT" w:cs="ArialMT"/>
          <w:sz w:val="22"/>
          <w:szCs w:val="22"/>
          <w:u w:val="single"/>
        </w:rPr>
        <w:t xml:space="preserve"> </w:t>
      </w:r>
      <w:r w:rsidRPr="00D77B93">
        <w:rPr>
          <w:rFonts w:ascii="ArialMT" w:hAnsi="ArialMT" w:cs="ArialMT"/>
          <w:sz w:val="22"/>
          <w:szCs w:val="22"/>
          <w:u w:val="single"/>
        </w:rPr>
        <w:t>30,000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D77B93">
        <w:rPr>
          <w:rFonts w:ascii="ArialMT" w:hAnsi="ArialMT" w:cs="ArialMT"/>
          <w:sz w:val="22"/>
          <w:szCs w:val="22"/>
        </w:rPr>
        <w:t>412</w:t>
      </w:r>
      <w:r w:rsidRPr="001D0691">
        <w:rPr>
          <w:rFonts w:ascii="ArialMT" w:hAnsi="ArialMT" w:cs="ArialMT"/>
          <w:sz w:val="22"/>
          <w:szCs w:val="22"/>
        </w:rPr>
        <w:t>,</w:t>
      </w:r>
      <w:r w:rsidR="00D77B93">
        <w:rPr>
          <w:rFonts w:ascii="ArialMT" w:hAnsi="ArialMT" w:cs="ArialMT"/>
          <w:sz w:val="22"/>
          <w:szCs w:val="22"/>
        </w:rPr>
        <w:t>5</w:t>
      </w:r>
      <w:r w:rsidRPr="001D0691">
        <w:rPr>
          <w:rFonts w:ascii="ArialMT" w:hAnsi="ArialMT" w:cs="ArialMT"/>
          <w:sz w:val="22"/>
          <w:szCs w:val="22"/>
        </w:rPr>
        <w:t>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clerical staff to file documents</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0.08</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clerical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$5</w:t>
      </w:r>
      <w:r w:rsidR="00D77B93">
        <w:rPr>
          <w:rFonts w:ascii="ArialMT" w:hAnsi="ArialMT" w:cs="ArialMT"/>
          <w:sz w:val="22"/>
          <w:szCs w:val="22"/>
        </w:rPr>
        <w:t>5</w:t>
      </w:r>
    </w:p>
    <w:p w:rsidR="001D0691" w:rsidRPr="00D77B93" w:rsidRDefault="001D0691" w:rsidP="00D77B93">
      <w:pPr>
        <w:widowControl/>
        <w:tabs>
          <w:tab w:val="left" w:pos="660"/>
          <w:tab w:val="left" w:pos="720"/>
          <w:tab w:val="left" w:pos="7200"/>
          <w:tab w:val="left" w:pos="846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ab/>
        <w:t xml:space="preserve">Number of shipments </w:t>
      </w:r>
      <w:r w:rsidR="00AE5D19">
        <w:rPr>
          <w:rFonts w:ascii="ArialMT" w:hAnsi="ArialMT" w:cs="ArialMT"/>
          <w:sz w:val="22"/>
          <w:szCs w:val="22"/>
        </w:rPr>
        <w:t>per</w:t>
      </w:r>
      <w:r w:rsidRPr="001D0691">
        <w:rPr>
          <w:rFonts w:ascii="ArialMT" w:hAnsi="ArialMT" w:cs="ArialMT"/>
          <w:sz w:val="22"/>
          <w:szCs w:val="22"/>
        </w:rPr>
        <w:t xml:space="preserve"> year</w:t>
      </w:r>
      <w:r w:rsidRPr="001D0691">
        <w:rPr>
          <w:rFonts w:ascii="ArialMT" w:hAnsi="ArialMT" w:cs="ArialMT"/>
          <w:sz w:val="22"/>
          <w:szCs w:val="22"/>
        </w:rPr>
        <w:tab/>
      </w:r>
      <w:r w:rsidRPr="001D0691">
        <w:rPr>
          <w:rFonts w:ascii="ArialMT" w:hAnsi="ArialMT" w:cs="ArialMT"/>
          <w:sz w:val="22"/>
          <w:szCs w:val="22"/>
        </w:rPr>
        <w:tab/>
      </w:r>
      <w:r w:rsidRPr="00D77B93">
        <w:rPr>
          <w:rFonts w:ascii="ArialMT" w:hAnsi="ArialMT" w:cs="ArialMT"/>
          <w:sz w:val="22"/>
          <w:szCs w:val="22"/>
          <w:u w:val="single"/>
        </w:rPr>
        <w:tab/>
      </w:r>
      <w:r w:rsidR="00D77B93" w:rsidRPr="00D77B93">
        <w:rPr>
          <w:rFonts w:ascii="ArialMT" w:hAnsi="ArialMT" w:cs="ArialMT"/>
          <w:sz w:val="22"/>
          <w:szCs w:val="22"/>
          <w:u w:val="single"/>
        </w:rPr>
        <w:t xml:space="preserve"> </w:t>
      </w:r>
      <w:r w:rsidRPr="00D77B93">
        <w:rPr>
          <w:rFonts w:ascii="ArialMT" w:hAnsi="ArialMT" w:cs="ArialMT"/>
          <w:sz w:val="22"/>
          <w:szCs w:val="22"/>
          <w:u w:val="single"/>
        </w:rPr>
        <w:t>30,000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Cost for docu</w:t>
      </w:r>
      <w:r w:rsidR="00BD2F96">
        <w:rPr>
          <w:rFonts w:ascii="ArialMT" w:hAnsi="ArialMT" w:cs="ArialMT"/>
          <w:sz w:val="22"/>
          <w:szCs w:val="22"/>
        </w:rPr>
        <w:t>menting coordination activities</w:t>
      </w:r>
      <w:r w:rsidR="00BD2F96">
        <w:rPr>
          <w:rFonts w:ascii="ArialMT" w:hAnsi="ArialMT" w:cs="ArialMT"/>
          <w:sz w:val="22"/>
          <w:szCs w:val="22"/>
        </w:rPr>
        <w:tab/>
      </w:r>
      <w:r w:rsidRPr="001D0691">
        <w:rPr>
          <w:rFonts w:ascii="ArialMT" w:hAnsi="ArialMT" w:cs="ArialMT"/>
          <w:sz w:val="22"/>
          <w:szCs w:val="22"/>
        </w:rPr>
        <w:t xml:space="preserve">                   $1</w:t>
      </w:r>
      <w:r w:rsidR="00D77B93">
        <w:rPr>
          <w:rFonts w:ascii="ArialMT" w:hAnsi="ArialMT" w:cs="ArialMT"/>
          <w:sz w:val="22"/>
          <w:szCs w:val="22"/>
        </w:rPr>
        <w:t>32</w:t>
      </w:r>
      <w:r w:rsidRPr="001D0691">
        <w:rPr>
          <w:rFonts w:ascii="ArialMT" w:hAnsi="ArialMT" w:cs="ArialMT"/>
          <w:sz w:val="22"/>
          <w:szCs w:val="22"/>
        </w:rPr>
        <w:t>,000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D77B93"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D77B93">
        <w:rPr>
          <w:rFonts w:ascii="ArialMT" w:hAnsi="ArialMT" w:cs="ArialMT"/>
          <w:sz w:val="22"/>
          <w:szCs w:val="22"/>
        </w:rPr>
        <w:t>Total Cost of Category 2 Shipment Arrangements</w:t>
      </w:r>
      <w:r w:rsidRPr="00D77B93">
        <w:rPr>
          <w:rFonts w:ascii="ArialMT" w:hAnsi="ArialMT" w:cs="ArialMT"/>
          <w:sz w:val="22"/>
          <w:szCs w:val="22"/>
        </w:rPr>
        <w:tab/>
        <w:t>$</w:t>
      </w:r>
      <w:r w:rsidR="00D77B93">
        <w:rPr>
          <w:rFonts w:ascii="ArialMT" w:hAnsi="ArialMT" w:cs="ArialMT"/>
          <w:sz w:val="22"/>
          <w:szCs w:val="22"/>
        </w:rPr>
        <w:t>2,046</w:t>
      </w:r>
      <w:r w:rsidRPr="00D77B93">
        <w:rPr>
          <w:rFonts w:ascii="ArialMT" w:hAnsi="ArialMT" w:cs="ArialMT"/>
          <w:sz w:val="22"/>
          <w:szCs w:val="22"/>
        </w:rPr>
        <w:t>,000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r>
      <w:r w:rsidR="001D0691" w:rsidRPr="001D0691">
        <w:rPr>
          <w:rFonts w:ascii="ArialMT" w:hAnsi="ArialMT" w:cs="ArialMT"/>
          <w:sz w:val="22"/>
          <w:szCs w:val="22"/>
        </w:rPr>
        <w:t>Physical protection of shipments</w:t>
      </w:r>
      <w:r>
        <w:rPr>
          <w:rFonts w:ascii="ArialMT" w:hAnsi="ArialMT" w:cs="ArialMT"/>
          <w:sz w:val="22"/>
          <w:szCs w:val="22"/>
        </w:rPr>
        <w:tab/>
      </w:r>
      <w:r>
        <w:rPr>
          <w:rFonts w:ascii="ArialMT" w:hAnsi="ArialMT" w:cs="ArialMT"/>
          <w:sz w:val="22"/>
          <w:szCs w:val="22"/>
        </w:rPr>
        <w:tab/>
        <w:t>$1,000</w:t>
      </w:r>
    </w:p>
    <w:p w:rsidR="0033612D" w:rsidRDefault="00D77B93" w:rsidP="00D77B93">
      <w:pPr>
        <w:widowControl/>
        <w:tabs>
          <w:tab w:val="left" w:pos="660"/>
          <w:tab w:val="left" w:pos="720"/>
          <w:tab w:val="left" w:pos="7200"/>
          <w:tab w:val="left" w:pos="8100"/>
          <w:tab w:val="left" w:pos="8580"/>
          <w:tab w:val="left" w:pos="8640"/>
          <w:tab w:val="left" w:pos="9360"/>
        </w:tabs>
        <w:rPr>
          <w:rFonts w:ascii="ArialMT" w:hAnsi="ArialMT" w:cs="ArialMT"/>
          <w:sz w:val="22"/>
          <w:szCs w:val="22"/>
        </w:rPr>
      </w:pPr>
      <w:r>
        <w:rPr>
          <w:rFonts w:ascii="ArialMT" w:hAnsi="ArialMT" w:cs="ArialMT"/>
          <w:sz w:val="22"/>
          <w:szCs w:val="22"/>
        </w:rPr>
        <w:tab/>
        <w:t>Number of shipment per year</w:t>
      </w:r>
      <w:r>
        <w:rPr>
          <w:rFonts w:ascii="ArialMT" w:hAnsi="ArialMT" w:cs="ArialMT"/>
          <w:sz w:val="22"/>
          <w:szCs w:val="22"/>
        </w:rPr>
        <w:tab/>
      </w:r>
      <w:r>
        <w:rPr>
          <w:rFonts w:ascii="ArialMT" w:hAnsi="ArialMT" w:cs="ArialMT"/>
          <w:sz w:val="22"/>
          <w:szCs w:val="22"/>
        </w:rPr>
        <w:tab/>
      </w:r>
      <w:r w:rsidRPr="00D77B93">
        <w:rPr>
          <w:rFonts w:ascii="ArialMT" w:hAnsi="ArialMT" w:cs="ArialMT"/>
          <w:sz w:val="22"/>
          <w:szCs w:val="22"/>
          <w:u w:val="single"/>
        </w:rPr>
        <w:t xml:space="preserve">        </w:t>
      </w:r>
      <w:r w:rsidR="0033612D" w:rsidRPr="00D77B93">
        <w:rPr>
          <w:rFonts w:ascii="ArialMT" w:hAnsi="ArialMT" w:cs="ArialMT"/>
          <w:sz w:val="22"/>
          <w:szCs w:val="22"/>
          <w:u w:val="single"/>
        </w:rPr>
        <w:t>30,000</w:t>
      </w:r>
    </w:p>
    <w:p w:rsidR="0033612D" w:rsidRPr="001D0691" w:rsidRDefault="0033612D" w:rsidP="001D0691">
      <w:pPr>
        <w:widowControl/>
        <w:tabs>
          <w:tab w:val="left" w:pos="660"/>
          <w:tab w:val="left" w:pos="720"/>
          <w:tab w:val="left" w:pos="7200"/>
          <w:tab w:val="left" w:pos="8580"/>
          <w:tab w:val="left" w:pos="8640"/>
          <w:tab w:val="left" w:pos="9360"/>
        </w:tabs>
        <w:rPr>
          <w:rFonts w:ascii="ArialMT" w:hAnsi="ArialMT" w:cs="ArialMT"/>
          <w:sz w:val="22"/>
          <w:szCs w:val="22"/>
        </w:rPr>
      </w:pPr>
      <w:r>
        <w:rPr>
          <w:rFonts w:ascii="ArialMT" w:hAnsi="ArialMT" w:cs="ArialMT"/>
          <w:sz w:val="22"/>
          <w:szCs w:val="22"/>
        </w:rPr>
        <w:tab/>
      </w:r>
      <w:r>
        <w:rPr>
          <w:rFonts w:ascii="ArialMT" w:hAnsi="ArialMT" w:cs="ArialMT"/>
          <w:sz w:val="22"/>
          <w:szCs w:val="22"/>
        </w:rPr>
        <w:tab/>
      </w:r>
      <w:r>
        <w:rPr>
          <w:rFonts w:ascii="ArialMT" w:hAnsi="ArialMT" w:cs="ArialMT"/>
          <w:sz w:val="22"/>
          <w:szCs w:val="22"/>
        </w:rPr>
        <w:tab/>
        <w:t xml:space="preserve">              $30,000,000</w:t>
      </w:r>
    </w:p>
    <w:p w:rsidR="001D0691" w:rsidRPr="001D0691"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p>
    <w:p w:rsidR="001D0691" w:rsidRPr="00D77B93" w:rsidRDefault="001D0691" w:rsidP="001D0691">
      <w:pPr>
        <w:widowControl/>
        <w:tabs>
          <w:tab w:val="left" w:pos="660"/>
          <w:tab w:val="left" w:pos="720"/>
          <w:tab w:val="left" w:pos="7200"/>
          <w:tab w:val="left" w:pos="8580"/>
          <w:tab w:val="left" w:pos="8640"/>
          <w:tab w:val="left" w:pos="9360"/>
        </w:tabs>
        <w:rPr>
          <w:rFonts w:ascii="ArialMT" w:hAnsi="ArialMT" w:cs="ArialMT"/>
          <w:sz w:val="22"/>
          <w:szCs w:val="22"/>
        </w:rPr>
      </w:pPr>
      <w:r w:rsidRPr="00D77B93">
        <w:rPr>
          <w:rFonts w:ascii="ArialMT" w:hAnsi="ArialMT" w:cs="ArialMT"/>
          <w:sz w:val="22"/>
          <w:szCs w:val="22"/>
        </w:rPr>
        <w:t>Total Cost of Protection for Category 2 Shipments</w:t>
      </w:r>
      <w:r w:rsidRPr="00D77B93">
        <w:rPr>
          <w:rFonts w:ascii="ArialMT" w:hAnsi="ArialMT" w:cs="ArialMT"/>
          <w:sz w:val="22"/>
          <w:szCs w:val="22"/>
        </w:rPr>
        <w:tab/>
        <w:t>$</w:t>
      </w:r>
      <w:r w:rsidR="006875FA" w:rsidRPr="00D77B93">
        <w:rPr>
          <w:rFonts w:ascii="ArialMT" w:hAnsi="ArialMT" w:cs="ArialMT"/>
          <w:sz w:val="22"/>
          <w:szCs w:val="22"/>
        </w:rPr>
        <w:t>30,000,000</w:t>
      </w:r>
    </w:p>
    <w:p w:rsidR="001D0691" w:rsidRDefault="001D0691" w:rsidP="001D0691">
      <w:pPr>
        <w:widowControl/>
        <w:rPr>
          <w:rFonts w:ascii="ArialMT" w:hAnsi="ArialMT" w:cs="ArialMT"/>
          <w:sz w:val="22"/>
          <w:szCs w:val="22"/>
        </w:rPr>
      </w:pP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 xml:space="preserve">Notification of </w:t>
      </w:r>
      <w:r>
        <w:rPr>
          <w:rFonts w:ascii="ArialMT" w:hAnsi="ArialMT" w:cs="ArialMT"/>
          <w:sz w:val="22"/>
          <w:szCs w:val="22"/>
        </w:rPr>
        <w:t>revisions</w:t>
      </w: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rPr>
      </w:pP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Hours of staff time with (0.08 x 2)</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0.16</w:t>
      </w: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Cost of staff time per hour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t xml:space="preserve">  </w:t>
      </w:r>
      <w:r w:rsidR="00D77B93">
        <w:rPr>
          <w:rFonts w:ascii="ArialMT" w:hAnsi="ArialMT" w:cs="ArialMT"/>
          <w:sz w:val="22"/>
          <w:szCs w:val="22"/>
        </w:rPr>
        <w:t xml:space="preserve">  </w:t>
      </w:r>
      <w:r w:rsidRPr="001D0691">
        <w:rPr>
          <w:rFonts w:ascii="ArialMT" w:hAnsi="ArialMT" w:cs="ArialMT"/>
          <w:sz w:val="22"/>
          <w:szCs w:val="22"/>
        </w:rPr>
        <w:t xml:space="preserve"> $</w:t>
      </w:r>
      <w:r w:rsidR="00D77B93">
        <w:rPr>
          <w:rFonts w:ascii="ArialMT" w:hAnsi="ArialMT" w:cs="ArialMT"/>
          <w:sz w:val="22"/>
          <w:szCs w:val="22"/>
        </w:rPr>
        <w:t>55</w:t>
      </w: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rPr>
      </w:pPr>
      <w:r w:rsidRPr="001D0691">
        <w:rPr>
          <w:rFonts w:ascii="ArialMT" w:hAnsi="ArialMT" w:cs="ArialMT"/>
          <w:sz w:val="22"/>
          <w:szCs w:val="22"/>
        </w:rPr>
        <w:tab/>
        <w:t>Number of shipments per year</w:t>
      </w:r>
      <w:r w:rsidRPr="001D0691">
        <w:rPr>
          <w:rFonts w:ascii="ArialMT" w:hAnsi="ArialMT" w:cs="ArialMT"/>
          <w:sz w:val="22"/>
          <w:szCs w:val="22"/>
        </w:rPr>
        <w:tab/>
      </w:r>
      <w:r w:rsidRPr="001D0691">
        <w:rPr>
          <w:rFonts w:ascii="ArialMT" w:hAnsi="ArialMT" w:cs="ArialMT"/>
          <w:sz w:val="22"/>
          <w:szCs w:val="22"/>
        </w:rPr>
        <w:tab/>
      </w:r>
      <w:r w:rsidRPr="001D0691">
        <w:rPr>
          <w:rFonts w:ascii="ArialMT" w:hAnsi="ArialMT" w:cs="ArialMT"/>
          <w:sz w:val="22"/>
          <w:szCs w:val="22"/>
        </w:rPr>
        <w:tab/>
      </w:r>
      <w:r w:rsidRPr="00D77B93">
        <w:rPr>
          <w:rFonts w:ascii="ArialMT" w:hAnsi="ArialMT" w:cs="ArialMT"/>
          <w:sz w:val="22"/>
          <w:szCs w:val="22"/>
          <w:u w:val="single"/>
        </w:rPr>
        <w:t xml:space="preserve">     300</w:t>
      </w:r>
    </w:p>
    <w:p w:rsidR="007B3F59" w:rsidRPr="001D0691" w:rsidRDefault="007B3F59" w:rsidP="007B3F59">
      <w:pPr>
        <w:widowControl/>
        <w:tabs>
          <w:tab w:val="left" w:pos="660"/>
          <w:tab w:val="left" w:pos="720"/>
          <w:tab w:val="left" w:pos="7200"/>
          <w:tab w:val="left" w:pos="8580"/>
          <w:tab w:val="left" w:pos="8640"/>
          <w:tab w:val="left" w:pos="9360"/>
        </w:tabs>
        <w:rPr>
          <w:rFonts w:ascii="ArialMT" w:hAnsi="ArialMT" w:cs="ArialMT"/>
          <w:sz w:val="22"/>
          <w:szCs w:val="22"/>
          <w:u w:val="single"/>
        </w:rPr>
      </w:pPr>
      <w:r w:rsidRPr="001D0691">
        <w:rPr>
          <w:rFonts w:ascii="ArialMT" w:hAnsi="ArialMT" w:cs="ArialMT"/>
          <w:sz w:val="22"/>
          <w:szCs w:val="22"/>
        </w:rPr>
        <w:t xml:space="preserve">Cost of </w:t>
      </w:r>
      <w:r>
        <w:rPr>
          <w:rFonts w:ascii="ArialMT" w:hAnsi="ArialMT" w:cs="ArialMT"/>
          <w:sz w:val="22"/>
          <w:szCs w:val="22"/>
        </w:rPr>
        <w:t>revision</w:t>
      </w:r>
      <w:r w:rsidRPr="001D0691">
        <w:rPr>
          <w:rFonts w:ascii="ArialMT" w:hAnsi="ArialMT" w:cs="ArialMT"/>
          <w:sz w:val="22"/>
          <w:szCs w:val="22"/>
        </w:rPr>
        <w:t xml:space="preserve"> notification</w:t>
      </w:r>
      <w:r>
        <w:rPr>
          <w:rFonts w:ascii="ArialMT" w:hAnsi="ArialMT" w:cs="ArialMT"/>
          <w:sz w:val="22"/>
          <w:szCs w:val="22"/>
        </w:rPr>
        <w:t>s</w:t>
      </w:r>
      <w:r w:rsidRPr="001D0691">
        <w:rPr>
          <w:rFonts w:ascii="ArialMT" w:hAnsi="ArialMT" w:cs="ArialMT"/>
          <w:sz w:val="22"/>
          <w:szCs w:val="22"/>
        </w:rPr>
        <w:tab/>
        <w:t xml:space="preserve">                  </w:t>
      </w:r>
      <w:r>
        <w:rPr>
          <w:rFonts w:ascii="ArialMT" w:hAnsi="ArialMT" w:cs="ArialMT"/>
          <w:sz w:val="22"/>
          <w:szCs w:val="22"/>
        </w:rPr>
        <w:t xml:space="preserve">    </w:t>
      </w:r>
      <w:r w:rsidRPr="001D0691">
        <w:rPr>
          <w:rFonts w:ascii="ArialMT" w:hAnsi="ArialMT" w:cs="ArialMT"/>
          <w:sz w:val="22"/>
          <w:szCs w:val="22"/>
        </w:rPr>
        <w:t xml:space="preserve"> $</w:t>
      </w:r>
      <w:r w:rsidR="00D77B93">
        <w:rPr>
          <w:rFonts w:ascii="ArialMT" w:hAnsi="ArialMT" w:cs="ArialMT"/>
          <w:sz w:val="22"/>
          <w:szCs w:val="22"/>
        </w:rPr>
        <w:t>2,640</w:t>
      </w:r>
    </w:p>
    <w:p w:rsidR="007B3F59" w:rsidRDefault="007B3F59" w:rsidP="001D0691">
      <w:pPr>
        <w:widowControl/>
        <w:rPr>
          <w:rFonts w:ascii="ArialMT" w:hAnsi="ArialMT" w:cs="ArialMT"/>
          <w:sz w:val="22"/>
          <w:szCs w:val="22"/>
        </w:rPr>
      </w:pPr>
    </w:p>
    <w:p w:rsidR="007B3F59" w:rsidRPr="001D0691" w:rsidRDefault="007B3F59" w:rsidP="001D0691">
      <w:pPr>
        <w:widowControl/>
        <w:rPr>
          <w:rFonts w:ascii="ArialMT" w:hAnsi="ArialMT" w:cs="ArialMT"/>
          <w:sz w:val="22"/>
          <w:szCs w:val="22"/>
        </w:rPr>
      </w:pPr>
    </w:p>
    <w:p w:rsidR="001D0691" w:rsidRPr="001D0691" w:rsidRDefault="001D0691" w:rsidP="001D0691">
      <w:pPr>
        <w:widowControl/>
        <w:rPr>
          <w:rFonts w:ascii="Arial" w:hAnsi="Arial" w:cs="Arial"/>
          <w:sz w:val="22"/>
          <w:szCs w:val="22"/>
        </w:rPr>
        <w:sectPr w:rsidR="001D0691" w:rsidRPr="001D0691" w:rsidSect="00F5307F">
          <w:headerReference w:type="default" r:id="rId53"/>
          <w:footerReference w:type="default" r:id="rId54"/>
          <w:pgSz w:w="12240" w:h="15840"/>
          <w:pgMar w:top="1440" w:right="1440" w:bottom="1440" w:left="1440" w:header="1440" w:footer="1440" w:gutter="0"/>
          <w:pgNumType w:start="1"/>
          <w:cols w:space="720"/>
        </w:sectPr>
      </w:pPr>
    </w:p>
    <w:p w:rsidR="001D0691" w:rsidRDefault="001D0691" w:rsidP="001D0691">
      <w:pPr>
        <w:widowControl/>
        <w:rPr>
          <w:rFonts w:ascii="ArialMT" w:hAnsi="ArialMT" w:cs="ArialMT"/>
          <w:sz w:val="22"/>
          <w:szCs w:val="22"/>
        </w:rPr>
      </w:pPr>
      <w:r w:rsidRPr="001D0691">
        <w:rPr>
          <w:rFonts w:ascii="ArialMT" w:hAnsi="ArialMT" w:cs="ArialMT"/>
          <w:sz w:val="22"/>
          <w:szCs w:val="22"/>
        </w:rPr>
        <w:lastRenderedPageBreak/>
        <w:br w:type="page"/>
      </w:r>
    </w:p>
    <w:p w:rsidR="001D0691" w:rsidRPr="00F67A4D" w:rsidRDefault="001D0691" w:rsidP="001D0691">
      <w:pPr>
        <w:widowControl/>
        <w:jc w:val="center"/>
        <w:rPr>
          <w:rFonts w:ascii="Arial" w:hAnsi="Arial"/>
          <w:b/>
          <w:sz w:val="22"/>
          <w:szCs w:val="22"/>
        </w:rPr>
      </w:pPr>
      <w:r w:rsidRPr="00F67A4D">
        <w:rPr>
          <w:rFonts w:ascii="Arial" w:hAnsi="Arial"/>
          <w:b/>
          <w:sz w:val="22"/>
          <w:szCs w:val="22"/>
        </w:rPr>
        <w:lastRenderedPageBreak/>
        <w:t>Appendix B:</w:t>
      </w:r>
    </w:p>
    <w:p w:rsidR="001D0691" w:rsidRPr="001D0691" w:rsidRDefault="001D0691" w:rsidP="001D0691">
      <w:pPr>
        <w:widowControl/>
        <w:rPr>
          <w:rFonts w:ascii="Arial" w:hAnsi="Arial"/>
          <w:sz w:val="22"/>
          <w:szCs w:val="22"/>
        </w:rPr>
      </w:pPr>
    </w:p>
    <w:p w:rsidR="001D0691" w:rsidRPr="001D0691" w:rsidRDefault="001D0691" w:rsidP="001D0691">
      <w:pPr>
        <w:widowControl/>
        <w:jc w:val="center"/>
        <w:rPr>
          <w:rFonts w:ascii="Arial" w:hAnsi="Arial"/>
          <w:sz w:val="22"/>
          <w:szCs w:val="22"/>
        </w:rPr>
      </w:pPr>
      <w:r w:rsidRPr="001D0691">
        <w:rPr>
          <w:rFonts w:ascii="Arial" w:hAnsi="Arial"/>
          <w:sz w:val="22"/>
          <w:szCs w:val="22"/>
        </w:rPr>
        <w:t xml:space="preserve">NRC/STATE ACTIVITIES AND COST EQUATIONS </w:t>
      </w:r>
    </w:p>
    <w:p w:rsidR="001D0691" w:rsidRPr="001D0691" w:rsidRDefault="001D0691" w:rsidP="001D0691">
      <w:pPr>
        <w:widowControl/>
        <w:jc w:val="center"/>
        <w:rPr>
          <w:rFonts w:ascii="Arial" w:hAnsi="Arial"/>
          <w:sz w:val="22"/>
          <w:szCs w:val="22"/>
        </w:rPr>
      </w:pPr>
    </w:p>
    <w:p w:rsidR="00425AD1" w:rsidRDefault="00425AD1" w:rsidP="001D0691">
      <w:pPr>
        <w:widowControl/>
        <w:rPr>
          <w:rFonts w:ascii="Arial" w:hAnsi="Arial"/>
          <w:b/>
          <w:bCs/>
          <w:sz w:val="22"/>
          <w:szCs w:val="22"/>
        </w:rPr>
      </w:pPr>
    </w:p>
    <w:p w:rsidR="001D0691" w:rsidRPr="001D0691" w:rsidRDefault="001D0691" w:rsidP="001D0691">
      <w:pPr>
        <w:widowControl/>
        <w:rPr>
          <w:rFonts w:ascii="Arial" w:hAnsi="Arial"/>
          <w:sz w:val="22"/>
          <w:szCs w:val="22"/>
        </w:rPr>
      </w:pPr>
      <w:r w:rsidRPr="001D0691">
        <w:rPr>
          <w:rFonts w:ascii="Arial" w:hAnsi="Arial"/>
          <w:b/>
          <w:bCs/>
          <w:sz w:val="22"/>
          <w:szCs w:val="22"/>
        </w:rPr>
        <w:t>B.1 ONE-TIME COSTS FOR NRC</w:t>
      </w:r>
      <w:r w:rsidR="009C0291">
        <w:rPr>
          <w:rFonts w:ascii="Arial" w:hAnsi="Arial"/>
          <w:b/>
          <w:bCs/>
          <w:sz w:val="22"/>
          <w:szCs w:val="22"/>
        </w:rPr>
        <w:t>/STATE</w:t>
      </w:r>
    </w:p>
    <w:p w:rsidR="001D0691" w:rsidRPr="001D0691" w:rsidRDefault="001D0691" w:rsidP="001D0691">
      <w:pPr>
        <w:widowControl/>
        <w:rPr>
          <w:rFonts w:ascii="Arial" w:hAnsi="Arial"/>
          <w:sz w:val="22"/>
          <w:szCs w:val="22"/>
        </w:rPr>
      </w:pPr>
    </w:p>
    <w:p w:rsidR="001D0691" w:rsidRPr="001D0691" w:rsidRDefault="005019BB" w:rsidP="001D0691">
      <w:pPr>
        <w:widowControl/>
        <w:rPr>
          <w:rFonts w:ascii="Arial" w:hAnsi="Arial"/>
          <w:sz w:val="22"/>
          <w:szCs w:val="22"/>
          <w:u w:val="single"/>
        </w:rPr>
      </w:pPr>
      <w:r>
        <w:rPr>
          <w:rFonts w:ascii="Arial" w:hAnsi="Arial"/>
          <w:b/>
          <w:bCs/>
          <w:sz w:val="22"/>
          <w:szCs w:val="22"/>
          <w:u w:val="single"/>
        </w:rPr>
        <w:t>Infrastructure</w:t>
      </w:r>
      <w:r w:rsidR="001D0691" w:rsidRPr="001D0691">
        <w:rPr>
          <w:rFonts w:ascii="Arial" w:hAnsi="Arial"/>
          <w:b/>
          <w:bCs/>
          <w:sz w:val="22"/>
          <w:szCs w:val="22"/>
          <w:u w:val="single"/>
        </w:rPr>
        <w:t xml:space="preserve"> </w:t>
      </w:r>
    </w:p>
    <w:p w:rsidR="001D0691" w:rsidRPr="001D0691" w:rsidRDefault="001D0691" w:rsidP="001D0691">
      <w:pPr>
        <w:widowControl/>
        <w:rPr>
          <w:rFonts w:ascii="Arial" w:hAnsi="Arial"/>
          <w:sz w:val="22"/>
          <w:szCs w:val="22"/>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Revision of Inspection Procedures</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FTE of staff time</w:t>
      </w:r>
      <w:r w:rsidRPr="001D0691">
        <w:rPr>
          <w:rFonts w:ascii="Arial" w:hAnsi="Arial"/>
          <w:sz w:val="22"/>
          <w:szCs w:val="22"/>
        </w:rPr>
        <w:tab/>
      </w:r>
      <w:r w:rsidRPr="001D0691">
        <w:rPr>
          <w:rFonts w:ascii="Arial" w:hAnsi="Arial"/>
          <w:sz w:val="22"/>
          <w:szCs w:val="22"/>
        </w:rPr>
        <w:tab/>
        <w:t xml:space="preserve">     0.2</w:t>
      </w:r>
    </w:p>
    <w:p w:rsidR="001D0691" w:rsidRPr="000F4142" w:rsidRDefault="001D0691" w:rsidP="001D0691">
      <w:pPr>
        <w:widowControl/>
        <w:tabs>
          <w:tab w:val="left" w:pos="660"/>
          <w:tab w:val="left" w:pos="720"/>
          <w:tab w:val="left" w:pos="770"/>
          <w:tab w:val="left" w:pos="7200"/>
          <w:tab w:val="left" w:pos="8640"/>
        </w:tabs>
        <w:rPr>
          <w:rFonts w:ascii="Arial" w:hAnsi="Arial"/>
          <w:sz w:val="22"/>
          <w:szCs w:val="22"/>
          <w:u w:val="single"/>
        </w:rPr>
      </w:pPr>
      <w:r w:rsidRPr="001D0691">
        <w:rPr>
          <w:rFonts w:ascii="Arial" w:hAnsi="Arial"/>
          <w:sz w:val="22"/>
          <w:szCs w:val="22"/>
        </w:rPr>
        <w:tab/>
        <w:t>Cost of FTE</w:t>
      </w:r>
      <w:r w:rsidRPr="001D0691">
        <w:rPr>
          <w:rFonts w:ascii="Arial" w:hAnsi="Arial"/>
          <w:sz w:val="22"/>
          <w:szCs w:val="22"/>
        </w:rPr>
        <w:tab/>
        <w:t xml:space="preserve">           </w:t>
      </w:r>
      <w:r w:rsidR="000F4142">
        <w:rPr>
          <w:rFonts w:ascii="Arial" w:hAnsi="Arial"/>
          <w:sz w:val="22"/>
          <w:szCs w:val="22"/>
        </w:rPr>
        <w:t xml:space="preserve"> </w:t>
      </w:r>
      <w:r w:rsidRPr="001D0691">
        <w:rPr>
          <w:rFonts w:ascii="Arial" w:hAnsi="Arial"/>
          <w:sz w:val="22"/>
          <w:szCs w:val="22"/>
        </w:rPr>
        <w:t xml:space="preserve">       </w:t>
      </w:r>
      <w:r w:rsidRPr="000F4142">
        <w:rPr>
          <w:rFonts w:ascii="Arial" w:hAnsi="Arial"/>
          <w:sz w:val="22"/>
          <w:szCs w:val="22"/>
          <w:u w:val="single"/>
        </w:rPr>
        <w:t>$1</w:t>
      </w:r>
      <w:r w:rsidR="00B675B8" w:rsidRPr="000F4142">
        <w:rPr>
          <w:rFonts w:ascii="Arial" w:hAnsi="Arial"/>
          <w:sz w:val="22"/>
          <w:szCs w:val="22"/>
          <w:u w:val="single"/>
        </w:rPr>
        <w:t>65</w:t>
      </w:r>
      <w:r w:rsidRPr="000F4142">
        <w:rPr>
          <w:rFonts w:ascii="Arial" w:hAnsi="Arial"/>
          <w:sz w:val="22"/>
          <w:szCs w:val="22"/>
          <w:u w:val="single"/>
        </w:rPr>
        <w:t>,000</w:t>
      </w:r>
    </w:p>
    <w:p w:rsidR="001D0691" w:rsidRPr="001D0691" w:rsidRDefault="00AE5D19"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Cost for inspection procedure r</w:t>
      </w:r>
      <w:r w:rsidR="001D0691" w:rsidRPr="001D0691">
        <w:rPr>
          <w:rFonts w:ascii="Arial" w:hAnsi="Arial"/>
          <w:sz w:val="22"/>
          <w:szCs w:val="22"/>
        </w:rPr>
        <w:t>evisions</w:t>
      </w:r>
      <w:r w:rsidR="001D0691" w:rsidRPr="001D0691">
        <w:rPr>
          <w:rFonts w:ascii="Arial" w:hAnsi="Arial"/>
          <w:sz w:val="22"/>
          <w:szCs w:val="22"/>
        </w:rPr>
        <w:tab/>
        <w:t xml:space="preserve">          </w:t>
      </w:r>
      <w:r w:rsidR="000F4142">
        <w:rPr>
          <w:rFonts w:ascii="Arial" w:hAnsi="Arial"/>
          <w:sz w:val="22"/>
          <w:szCs w:val="22"/>
        </w:rPr>
        <w:t xml:space="preserve"> </w:t>
      </w:r>
      <w:r w:rsidR="001D0691" w:rsidRPr="001D0691">
        <w:rPr>
          <w:rFonts w:ascii="Arial" w:hAnsi="Arial"/>
          <w:sz w:val="22"/>
          <w:szCs w:val="22"/>
        </w:rPr>
        <w:t xml:space="preserve">          $</w:t>
      </w:r>
      <w:r w:rsidR="00B675B8">
        <w:rPr>
          <w:rFonts w:ascii="Arial" w:hAnsi="Arial"/>
          <w:sz w:val="22"/>
          <w:szCs w:val="22"/>
        </w:rPr>
        <w:t>33</w:t>
      </w:r>
      <w:r w:rsidR="001D0691" w:rsidRPr="001D0691">
        <w:rPr>
          <w:rFonts w:ascii="Arial" w:hAnsi="Arial"/>
          <w:sz w:val="22"/>
          <w:szCs w:val="22"/>
        </w:rPr>
        <w:t>,</w:t>
      </w:r>
      <w:r w:rsidR="00B675B8">
        <w:rPr>
          <w:rFonts w:ascii="Arial" w:hAnsi="Arial"/>
          <w:sz w:val="22"/>
          <w:szCs w:val="22"/>
        </w:rPr>
        <w:t>0</w:t>
      </w:r>
      <w:r w:rsidR="001D0691" w:rsidRPr="001D0691">
        <w:rPr>
          <w:rFonts w:ascii="Arial" w:hAnsi="Arial"/>
          <w:sz w:val="22"/>
          <w:szCs w:val="22"/>
        </w:rPr>
        <w:t>00</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5019BB" w:rsidRDefault="005019BB" w:rsidP="005019BB">
      <w:pPr>
        <w:widowControl/>
        <w:tabs>
          <w:tab w:val="left" w:pos="660"/>
          <w:tab w:val="left" w:pos="720"/>
          <w:tab w:val="left" w:pos="770"/>
          <w:tab w:val="left" w:pos="7200"/>
          <w:tab w:val="left" w:pos="8640"/>
        </w:tabs>
        <w:rPr>
          <w:rFonts w:ascii="Arial" w:hAnsi="Arial"/>
          <w:b/>
          <w:sz w:val="22"/>
          <w:szCs w:val="22"/>
          <w:u w:val="single"/>
        </w:rPr>
      </w:pPr>
    </w:p>
    <w:p w:rsidR="005019BB" w:rsidRPr="001D0691" w:rsidRDefault="005019BB" w:rsidP="005019BB">
      <w:pPr>
        <w:widowControl/>
        <w:tabs>
          <w:tab w:val="left" w:pos="660"/>
          <w:tab w:val="left" w:pos="720"/>
          <w:tab w:val="left" w:pos="770"/>
          <w:tab w:val="left" w:pos="7200"/>
          <w:tab w:val="left" w:pos="8640"/>
        </w:tabs>
        <w:rPr>
          <w:rFonts w:ascii="Arial" w:hAnsi="Arial"/>
          <w:b/>
          <w:sz w:val="22"/>
          <w:szCs w:val="22"/>
          <w:u w:val="single"/>
        </w:rPr>
      </w:pPr>
      <w:r w:rsidRPr="001D0691">
        <w:rPr>
          <w:rFonts w:ascii="Arial" w:hAnsi="Arial"/>
          <w:b/>
          <w:sz w:val="22"/>
          <w:szCs w:val="22"/>
          <w:u w:val="single"/>
        </w:rPr>
        <w:t>Rule Development</w:t>
      </w:r>
    </w:p>
    <w:p w:rsidR="005019BB" w:rsidRPr="001D0691" w:rsidRDefault="005019BB" w:rsidP="005019BB">
      <w:pPr>
        <w:widowControl/>
        <w:tabs>
          <w:tab w:val="left" w:pos="660"/>
          <w:tab w:val="left" w:pos="720"/>
          <w:tab w:val="left" w:pos="770"/>
          <w:tab w:val="left" w:pos="7200"/>
          <w:tab w:val="left" w:pos="8640"/>
        </w:tabs>
        <w:rPr>
          <w:rFonts w:ascii="Arial" w:hAnsi="Arial"/>
          <w:sz w:val="22"/>
          <w:szCs w:val="22"/>
        </w:rPr>
      </w:pPr>
    </w:p>
    <w:p w:rsidR="005019BB" w:rsidRPr="001D0691" w:rsidRDefault="00CD2DBD" w:rsidP="005019BB">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r>
      <w:r w:rsidR="00AE5D19">
        <w:rPr>
          <w:rFonts w:ascii="Arial" w:hAnsi="Arial"/>
          <w:sz w:val="22"/>
          <w:szCs w:val="22"/>
        </w:rPr>
        <w:tab/>
      </w:r>
      <w:r w:rsidR="005019BB" w:rsidRPr="001D0691">
        <w:rPr>
          <w:rFonts w:ascii="Arial" w:hAnsi="Arial"/>
          <w:sz w:val="22"/>
          <w:szCs w:val="22"/>
        </w:rPr>
        <w:t>FTE for State to develop rule</w:t>
      </w:r>
      <w:r w:rsidR="005019BB" w:rsidRPr="001D0691">
        <w:rPr>
          <w:rFonts w:ascii="Arial" w:hAnsi="Arial"/>
          <w:sz w:val="22"/>
          <w:szCs w:val="22"/>
        </w:rPr>
        <w:tab/>
      </w:r>
      <w:r w:rsidR="005019BB" w:rsidRPr="001D0691">
        <w:rPr>
          <w:rFonts w:ascii="Arial" w:hAnsi="Arial"/>
          <w:sz w:val="22"/>
          <w:szCs w:val="22"/>
        </w:rPr>
        <w:tab/>
        <w:t xml:space="preserve"> </w:t>
      </w:r>
      <w:r w:rsidR="005019BB">
        <w:rPr>
          <w:rFonts w:ascii="Arial" w:hAnsi="Arial"/>
          <w:sz w:val="22"/>
          <w:szCs w:val="22"/>
        </w:rPr>
        <w:t xml:space="preserve"> </w:t>
      </w:r>
      <w:r w:rsidR="005019BB" w:rsidRPr="001D0691">
        <w:rPr>
          <w:rFonts w:ascii="Arial" w:hAnsi="Arial"/>
          <w:sz w:val="22"/>
          <w:szCs w:val="22"/>
        </w:rPr>
        <w:t xml:space="preserve">  0.5</w:t>
      </w:r>
    </w:p>
    <w:p w:rsidR="005019BB" w:rsidRPr="001D0691" w:rsidRDefault="009A7A7B" w:rsidP="009A7A7B">
      <w:pPr>
        <w:widowControl/>
        <w:tabs>
          <w:tab w:val="left" w:pos="660"/>
          <w:tab w:val="left" w:pos="720"/>
          <w:tab w:val="left" w:pos="770"/>
          <w:tab w:val="left" w:pos="7200"/>
          <w:tab w:val="left" w:pos="8100"/>
          <w:tab w:val="left" w:pos="8640"/>
        </w:tabs>
        <w:rPr>
          <w:rFonts w:ascii="Arial" w:hAnsi="Arial"/>
          <w:sz w:val="22"/>
          <w:szCs w:val="22"/>
        </w:rPr>
      </w:pPr>
      <w:r>
        <w:rPr>
          <w:rFonts w:ascii="Arial" w:hAnsi="Arial"/>
          <w:sz w:val="22"/>
          <w:szCs w:val="22"/>
        </w:rPr>
        <w:tab/>
        <w:t>Cost of FTE</w:t>
      </w:r>
      <w:r>
        <w:rPr>
          <w:rFonts w:ascii="Arial" w:hAnsi="Arial"/>
          <w:sz w:val="22"/>
          <w:szCs w:val="22"/>
        </w:rPr>
        <w:tab/>
      </w:r>
      <w:r>
        <w:rPr>
          <w:rFonts w:ascii="Arial" w:hAnsi="Arial"/>
          <w:sz w:val="22"/>
          <w:szCs w:val="22"/>
        </w:rPr>
        <w:tab/>
        <w:t xml:space="preserve">     </w:t>
      </w:r>
      <w:r w:rsidR="005019BB" w:rsidRPr="001D0691">
        <w:rPr>
          <w:rFonts w:ascii="Arial" w:hAnsi="Arial"/>
          <w:sz w:val="22"/>
          <w:szCs w:val="22"/>
        </w:rPr>
        <w:t>$</w:t>
      </w:r>
      <w:r>
        <w:rPr>
          <w:rFonts w:ascii="Arial" w:hAnsi="Arial"/>
          <w:sz w:val="22"/>
          <w:szCs w:val="22"/>
        </w:rPr>
        <w:t>89,</w:t>
      </w:r>
      <w:r w:rsidR="005019BB" w:rsidRPr="001D0691">
        <w:rPr>
          <w:rFonts w:ascii="Arial" w:hAnsi="Arial"/>
          <w:sz w:val="22"/>
          <w:szCs w:val="22"/>
        </w:rPr>
        <w:t>000</w:t>
      </w:r>
    </w:p>
    <w:p w:rsidR="005019BB" w:rsidRPr="009A7A7B" w:rsidRDefault="005019BB" w:rsidP="009A7A7B">
      <w:pPr>
        <w:widowControl/>
        <w:tabs>
          <w:tab w:val="left" w:pos="660"/>
          <w:tab w:val="left" w:pos="720"/>
          <w:tab w:val="left" w:pos="770"/>
          <w:tab w:val="left" w:pos="7200"/>
          <w:tab w:val="left" w:pos="8190"/>
          <w:tab w:val="left" w:pos="8640"/>
        </w:tabs>
        <w:rPr>
          <w:rFonts w:ascii="Arial" w:hAnsi="Arial"/>
          <w:sz w:val="22"/>
          <w:szCs w:val="22"/>
          <w:u w:val="single"/>
        </w:rPr>
      </w:pPr>
      <w:r w:rsidRPr="001D0691">
        <w:rPr>
          <w:rFonts w:ascii="Arial" w:hAnsi="Arial"/>
          <w:sz w:val="22"/>
          <w:szCs w:val="22"/>
        </w:rPr>
        <w:tab/>
        <w:t>Numb</w:t>
      </w:r>
      <w:r w:rsidR="009A7A7B">
        <w:rPr>
          <w:rFonts w:ascii="Arial" w:hAnsi="Arial"/>
          <w:sz w:val="22"/>
          <w:szCs w:val="22"/>
        </w:rPr>
        <w:t>er of Agreement States</w:t>
      </w:r>
      <w:r w:rsidR="009A7A7B">
        <w:rPr>
          <w:rFonts w:ascii="Arial" w:hAnsi="Arial"/>
          <w:sz w:val="22"/>
          <w:szCs w:val="22"/>
        </w:rPr>
        <w:tab/>
      </w:r>
      <w:r w:rsidR="000F4142">
        <w:rPr>
          <w:rFonts w:ascii="Arial" w:hAnsi="Arial"/>
          <w:sz w:val="22"/>
          <w:szCs w:val="22"/>
        </w:rPr>
        <w:t xml:space="preserve">              </w:t>
      </w:r>
      <w:r w:rsidR="000F4142" w:rsidRPr="000F4142">
        <w:rPr>
          <w:rFonts w:ascii="Arial" w:hAnsi="Arial"/>
          <w:sz w:val="22"/>
          <w:szCs w:val="22"/>
        </w:rPr>
        <w:t xml:space="preserve">  </w:t>
      </w:r>
      <w:r w:rsidR="000F4142" w:rsidRPr="000F4142">
        <w:rPr>
          <w:rFonts w:ascii="Arial" w:hAnsi="Arial"/>
          <w:sz w:val="22"/>
          <w:szCs w:val="22"/>
          <w:u w:val="single"/>
        </w:rPr>
        <w:t xml:space="preserve"> </w:t>
      </w:r>
      <w:r w:rsidR="009A7A7B" w:rsidRPr="009A7A7B">
        <w:rPr>
          <w:rFonts w:ascii="Arial" w:hAnsi="Arial"/>
          <w:sz w:val="22"/>
          <w:szCs w:val="22"/>
          <w:u w:val="single"/>
        </w:rPr>
        <w:t xml:space="preserve">            </w:t>
      </w:r>
      <w:r w:rsidRPr="009A7A7B">
        <w:rPr>
          <w:rFonts w:ascii="Arial" w:hAnsi="Arial"/>
          <w:sz w:val="22"/>
          <w:szCs w:val="22"/>
          <w:u w:val="single"/>
        </w:rPr>
        <w:t>3</w:t>
      </w:r>
      <w:r w:rsidR="00B675B8" w:rsidRPr="009A7A7B">
        <w:rPr>
          <w:rFonts w:ascii="Arial" w:hAnsi="Arial"/>
          <w:sz w:val="22"/>
          <w:szCs w:val="22"/>
          <w:u w:val="single"/>
        </w:rPr>
        <w:t>7</w:t>
      </w:r>
    </w:p>
    <w:p w:rsidR="005019BB" w:rsidRPr="001D0691" w:rsidRDefault="005019BB" w:rsidP="005019BB">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Cost for Agreement States to develop rules</w:t>
      </w:r>
      <w:r w:rsidRPr="001D0691">
        <w:rPr>
          <w:rFonts w:ascii="Arial" w:hAnsi="Arial"/>
          <w:sz w:val="22"/>
          <w:szCs w:val="22"/>
        </w:rPr>
        <w:tab/>
        <w:t xml:space="preserve">        </w:t>
      </w:r>
      <w:r w:rsidR="000F4142">
        <w:rPr>
          <w:rFonts w:ascii="Arial" w:hAnsi="Arial"/>
          <w:sz w:val="22"/>
          <w:szCs w:val="22"/>
        </w:rPr>
        <w:t xml:space="preserve">  </w:t>
      </w:r>
      <w:r w:rsidRPr="001D0691">
        <w:rPr>
          <w:rFonts w:ascii="Arial" w:hAnsi="Arial"/>
          <w:sz w:val="22"/>
          <w:szCs w:val="22"/>
        </w:rPr>
        <w:t xml:space="preserve">      $</w:t>
      </w:r>
      <w:r w:rsidR="009A7A7B">
        <w:rPr>
          <w:rFonts w:ascii="Arial" w:hAnsi="Arial"/>
          <w:sz w:val="22"/>
          <w:szCs w:val="22"/>
        </w:rPr>
        <w:t>1,646,500</w:t>
      </w:r>
    </w:p>
    <w:p w:rsidR="005019BB" w:rsidRPr="001D0691" w:rsidRDefault="005019BB" w:rsidP="005019BB">
      <w:pPr>
        <w:widowControl/>
        <w:tabs>
          <w:tab w:val="left" w:pos="660"/>
          <w:tab w:val="left" w:pos="720"/>
          <w:tab w:val="left" w:pos="770"/>
          <w:tab w:val="left" w:pos="7200"/>
          <w:tab w:val="left" w:pos="8640"/>
        </w:tabs>
        <w:rPr>
          <w:rFonts w:ascii="Arial" w:hAnsi="Arial"/>
          <w:sz w:val="22"/>
          <w:szCs w:val="22"/>
        </w:rPr>
      </w:pPr>
    </w:p>
    <w:p w:rsidR="001D0691" w:rsidRDefault="001D0691" w:rsidP="001D0691">
      <w:pPr>
        <w:widowControl/>
        <w:tabs>
          <w:tab w:val="left" w:pos="660"/>
          <w:tab w:val="left" w:pos="720"/>
          <w:tab w:val="left" w:pos="770"/>
          <w:tab w:val="left" w:pos="7200"/>
          <w:tab w:val="left" w:pos="8640"/>
        </w:tabs>
        <w:rPr>
          <w:rFonts w:ascii="Arial" w:hAnsi="Arial"/>
          <w:sz w:val="22"/>
          <w:szCs w:val="22"/>
        </w:rPr>
      </w:pPr>
    </w:p>
    <w:p w:rsidR="00851846" w:rsidRPr="00851846" w:rsidRDefault="00851846" w:rsidP="001D0691">
      <w:pPr>
        <w:widowControl/>
        <w:tabs>
          <w:tab w:val="left" w:pos="660"/>
          <w:tab w:val="left" w:pos="720"/>
          <w:tab w:val="left" w:pos="770"/>
          <w:tab w:val="left" w:pos="7200"/>
          <w:tab w:val="left" w:pos="8640"/>
        </w:tabs>
        <w:rPr>
          <w:rFonts w:ascii="Arial" w:hAnsi="Arial"/>
          <w:b/>
          <w:sz w:val="22"/>
          <w:szCs w:val="22"/>
          <w:u w:val="single"/>
        </w:rPr>
      </w:pPr>
      <w:r w:rsidRPr="00851846">
        <w:rPr>
          <w:rFonts w:ascii="Arial" w:hAnsi="Arial"/>
          <w:b/>
          <w:sz w:val="22"/>
          <w:szCs w:val="22"/>
          <w:u w:val="single"/>
        </w:rPr>
        <w:t>Training</w:t>
      </w:r>
    </w:p>
    <w:p w:rsidR="00851846" w:rsidRDefault="00851846" w:rsidP="001D0691">
      <w:pPr>
        <w:widowControl/>
        <w:tabs>
          <w:tab w:val="left" w:pos="660"/>
          <w:tab w:val="left" w:pos="720"/>
          <w:tab w:val="left" w:pos="770"/>
          <w:tab w:val="left" w:pos="7200"/>
          <w:tab w:val="left" w:pos="8640"/>
        </w:tabs>
        <w:rPr>
          <w:rFonts w:ascii="Arial" w:hAnsi="Arial"/>
          <w:sz w:val="22"/>
          <w:szCs w:val="22"/>
        </w:rPr>
      </w:pP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FTE to revise training</w:t>
      </w:r>
      <w:r>
        <w:rPr>
          <w:rFonts w:ascii="Arial" w:hAnsi="Arial"/>
          <w:sz w:val="22"/>
          <w:szCs w:val="22"/>
        </w:rPr>
        <w:tab/>
      </w:r>
      <w:r>
        <w:rPr>
          <w:rFonts w:ascii="Arial" w:hAnsi="Arial"/>
          <w:sz w:val="22"/>
          <w:szCs w:val="22"/>
        </w:rPr>
        <w:tab/>
        <w:t>0.25</w:t>
      </w:r>
    </w:p>
    <w:p w:rsidR="00851846" w:rsidRPr="00851846" w:rsidRDefault="00851846" w:rsidP="001D0691">
      <w:pPr>
        <w:widowControl/>
        <w:tabs>
          <w:tab w:val="left" w:pos="660"/>
          <w:tab w:val="left" w:pos="720"/>
          <w:tab w:val="left" w:pos="770"/>
          <w:tab w:val="left" w:pos="7200"/>
          <w:tab w:val="left" w:pos="8640"/>
        </w:tabs>
        <w:rPr>
          <w:rFonts w:ascii="Arial" w:hAnsi="Arial"/>
          <w:sz w:val="22"/>
          <w:szCs w:val="22"/>
          <w:u w:val="single"/>
        </w:rPr>
      </w:pPr>
      <w:r>
        <w:rPr>
          <w:rFonts w:ascii="Arial" w:hAnsi="Arial"/>
          <w:sz w:val="22"/>
          <w:szCs w:val="22"/>
        </w:rPr>
        <w:tab/>
        <w:t>Cost of FTE</w:t>
      </w:r>
      <w:r>
        <w:rPr>
          <w:rFonts w:ascii="Arial" w:hAnsi="Arial"/>
          <w:sz w:val="22"/>
          <w:szCs w:val="22"/>
        </w:rPr>
        <w:tab/>
        <w:t xml:space="preserve">                </w:t>
      </w:r>
      <w:r w:rsidRPr="00851846">
        <w:rPr>
          <w:rFonts w:ascii="Arial" w:hAnsi="Arial"/>
          <w:sz w:val="22"/>
          <w:szCs w:val="22"/>
          <w:u w:val="single"/>
        </w:rPr>
        <w:t>$165,000</w:t>
      </w: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Cost for training development</w:t>
      </w:r>
      <w:r>
        <w:rPr>
          <w:rFonts w:ascii="Arial" w:hAnsi="Arial"/>
          <w:sz w:val="22"/>
          <w:szCs w:val="22"/>
        </w:rPr>
        <w:tab/>
        <w:t xml:space="preserve">           </w:t>
      </w:r>
      <w:r w:rsidR="000F4142">
        <w:rPr>
          <w:rFonts w:ascii="Arial" w:hAnsi="Arial"/>
          <w:sz w:val="22"/>
          <w:szCs w:val="22"/>
        </w:rPr>
        <w:t xml:space="preserve">  </w:t>
      </w:r>
      <w:r>
        <w:rPr>
          <w:rFonts w:ascii="Arial" w:hAnsi="Arial"/>
          <w:sz w:val="22"/>
          <w:szCs w:val="22"/>
        </w:rPr>
        <w:t xml:space="preserve">     $41,250</w:t>
      </w:r>
    </w:p>
    <w:p w:rsidR="00851846" w:rsidRDefault="00851846" w:rsidP="001D0691">
      <w:pPr>
        <w:widowControl/>
        <w:tabs>
          <w:tab w:val="left" w:pos="660"/>
          <w:tab w:val="left" w:pos="720"/>
          <w:tab w:val="left" w:pos="770"/>
          <w:tab w:val="left" w:pos="7200"/>
          <w:tab w:val="left" w:pos="8640"/>
        </w:tabs>
        <w:rPr>
          <w:rFonts w:ascii="Arial" w:hAnsi="Arial"/>
          <w:sz w:val="22"/>
          <w:szCs w:val="22"/>
        </w:rPr>
      </w:pP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NRC Staff training hours</w:t>
      </w:r>
      <w:r>
        <w:rPr>
          <w:rFonts w:ascii="Arial" w:hAnsi="Arial"/>
          <w:sz w:val="22"/>
          <w:szCs w:val="22"/>
        </w:rPr>
        <w:tab/>
      </w:r>
      <w:r>
        <w:rPr>
          <w:rFonts w:ascii="Arial" w:hAnsi="Arial"/>
          <w:sz w:val="22"/>
          <w:szCs w:val="22"/>
        </w:rPr>
        <w:tab/>
      </w:r>
      <w:r w:rsidR="009A7A7B">
        <w:rPr>
          <w:rFonts w:ascii="Arial" w:hAnsi="Arial"/>
          <w:sz w:val="22"/>
          <w:szCs w:val="22"/>
        </w:rPr>
        <w:t xml:space="preserve">   </w:t>
      </w:r>
      <w:r>
        <w:rPr>
          <w:rFonts w:ascii="Arial" w:hAnsi="Arial"/>
          <w:sz w:val="22"/>
          <w:szCs w:val="22"/>
        </w:rPr>
        <w:t>40</w:t>
      </w: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Number of NRC Staff</w:t>
      </w:r>
      <w:r>
        <w:rPr>
          <w:rFonts w:ascii="Arial" w:hAnsi="Arial"/>
          <w:sz w:val="22"/>
          <w:szCs w:val="22"/>
        </w:rPr>
        <w:tab/>
      </w:r>
      <w:r>
        <w:rPr>
          <w:rFonts w:ascii="Arial" w:hAnsi="Arial"/>
          <w:sz w:val="22"/>
          <w:szCs w:val="22"/>
        </w:rPr>
        <w:tab/>
      </w:r>
      <w:r w:rsidR="009A7A7B">
        <w:rPr>
          <w:rFonts w:ascii="Arial" w:hAnsi="Arial"/>
          <w:sz w:val="22"/>
          <w:szCs w:val="22"/>
        </w:rPr>
        <w:t xml:space="preserve">   </w:t>
      </w:r>
      <w:r>
        <w:rPr>
          <w:rFonts w:ascii="Arial" w:hAnsi="Arial"/>
          <w:sz w:val="22"/>
          <w:szCs w:val="22"/>
        </w:rPr>
        <w:t>15</w:t>
      </w:r>
    </w:p>
    <w:p w:rsidR="00851846" w:rsidRPr="009A7A7B" w:rsidRDefault="009A7A7B" w:rsidP="009A7A7B">
      <w:pPr>
        <w:widowControl/>
        <w:tabs>
          <w:tab w:val="left" w:pos="660"/>
          <w:tab w:val="left" w:pos="720"/>
          <w:tab w:val="left" w:pos="770"/>
          <w:tab w:val="left" w:pos="7200"/>
          <w:tab w:val="left" w:pos="8280"/>
          <w:tab w:val="left" w:pos="8640"/>
        </w:tabs>
        <w:rPr>
          <w:rFonts w:ascii="Arial" w:hAnsi="Arial"/>
          <w:sz w:val="22"/>
          <w:szCs w:val="22"/>
          <w:u w:val="single"/>
        </w:rPr>
      </w:pPr>
      <w:r>
        <w:rPr>
          <w:rFonts w:ascii="Arial" w:hAnsi="Arial"/>
          <w:sz w:val="22"/>
          <w:szCs w:val="22"/>
        </w:rPr>
        <w:tab/>
        <w:t>Cost of staff time per hour</w:t>
      </w:r>
      <w:r>
        <w:rPr>
          <w:rFonts w:ascii="Arial" w:hAnsi="Arial"/>
          <w:sz w:val="22"/>
          <w:szCs w:val="22"/>
        </w:rPr>
        <w:tab/>
      </w:r>
      <w:r>
        <w:rPr>
          <w:rFonts w:ascii="Arial" w:hAnsi="Arial"/>
          <w:sz w:val="22"/>
          <w:szCs w:val="22"/>
        </w:rPr>
        <w:tab/>
      </w:r>
      <w:r w:rsidRPr="009A7A7B">
        <w:rPr>
          <w:rFonts w:ascii="Arial" w:hAnsi="Arial"/>
          <w:sz w:val="22"/>
          <w:szCs w:val="22"/>
          <w:u w:val="single"/>
        </w:rPr>
        <w:t xml:space="preserve">     </w:t>
      </w:r>
      <w:r w:rsidR="00851846" w:rsidRPr="009A7A7B">
        <w:rPr>
          <w:rFonts w:ascii="Arial" w:hAnsi="Arial"/>
          <w:sz w:val="22"/>
          <w:szCs w:val="22"/>
          <w:u w:val="single"/>
        </w:rPr>
        <w:t>$119</w:t>
      </w: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Cost of NRC training</w:t>
      </w:r>
      <w:r>
        <w:rPr>
          <w:rFonts w:ascii="Arial" w:hAnsi="Arial"/>
          <w:sz w:val="22"/>
          <w:szCs w:val="22"/>
        </w:rPr>
        <w:tab/>
        <w:t xml:space="preserve">                  $71,400</w:t>
      </w:r>
    </w:p>
    <w:p w:rsidR="00851846" w:rsidRDefault="00851846" w:rsidP="001D0691">
      <w:pPr>
        <w:widowControl/>
        <w:tabs>
          <w:tab w:val="left" w:pos="660"/>
          <w:tab w:val="left" w:pos="720"/>
          <w:tab w:val="left" w:pos="770"/>
          <w:tab w:val="left" w:pos="7200"/>
          <w:tab w:val="left" w:pos="8640"/>
        </w:tabs>
        <w:rPr>
          <w:rFonts w:ascii="Arial" w:hAnsi="Arial"/>
          <w:sz w:val="22"/>
          <w:szCs w:val="22"/>
        </w:rPr>
      </w:pPr>
    </w:p>
    <w:p w:rsidR="00851846" w:rsidRDefault="0085184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Number of Agreement State Staff</w:t>
      </w:r>
      <w:r w:rsidR="00F14779">
        <w:rPr>
          <w:rFonts w:ascii="Arial" w:hAnsi="Arial"/>
          <w:sz w:val="22"/>
          <w:szCs w:val="22"/>
        </w:rPr>
        <w:t xml:space="preserve"> (4 per)</w:t>
      </w:r>
      <w:r>
        <w:rPr>
          <w:rFonts w:ascii="Arial" w:hAnsi="Arial"/>
          <w:sz w:val="22"/>
          <w:szCs w:val="22"/>
        </w:rPr>
        <w:tab/>
      </w:r>
      <w:r>
        <w:rPr>
          <w:rFonts w:ascii="Arial" w:hAnsi="Arial"/>
          <w:sz w:val="22"/>
          <w:szCs w:val="22"/>
        </w:rPr>
        <w:tab/>
      </w:r>
      <w:r w:rsidR="009A7A7B">
        <w:rPr>
          <w:rFonts w:ascii="Arial" w:hAnsi="Arial"/>
          <w:sz w:val="22"/>
          <w:szCs w:val="22"/>
        </w:rPr>
        <w:t xml:space="preserve">  </w:t>
      </w:r>
      <w:r>
        <w:rPr>
          <w:rFonts w:ascii="Arial" w:hAnsi="Arial"/>
          <w:sz w:val="22"/>
          <w:szCs w:val="22"/>
        </w:rPr>
        <w:t>148</w:t>
      </w:r>
    </w:p>
    <w:p w:rsidR="009A7A7B" w:rsidRDefault="009A7A7B" w:rsidP="009A7A7B">
      <w:pPr>
        <w:widowControl/>
        <w:tabs>
          <w:tab w:val="left" w:pos="660"/>
          <w:tab w:val="left" w:pos="720"/>
          <w:tab w:val="left" w:pos="770"/>
          <w:tab w:val="left" w:pos="7200"/>
          <w:tab w:val="left" w:pos="8280"/>
          <w:tab w:val="left" w:pos="8640"/>
        </w:tabs>
        <w:rPr>
          <w:rFonts w:ascii="Arial" w:hAnsi="Arial"/>
          <w:sz w:val="22"/>
          <w:szCs w:val="22"/>
        </w:rPr>
      </w:pPr>
      <w:r>
        <w:rPr>
          <w:rFonts w:ascii="Arial" w:hAnsi="Arial"/>
          <w:sz w:val="22"/>
          <w:szCs w:val="22"/>
        </w:rPr>
        <w:tab/>
        <w:t>Cost of staff time per hour</w:t>
      </w:r>
      <w:r>
        <w:rPr>
          <w:rFonts w:ascii="Arial" w:hAnsi="Arial"/>
          <w:sz w:val="22"/>
          <w:szCs w:val="22"/>
        </w:rPr>
        <w:tab/>
      </w:r>
      <w:r>
        <w:rPr>
          <w:rFonts w:ascii="Arial" w:hAnsi="Arial"/>
          <w:sz w:val="22"/>
          <w:szCs w:val="22"/>
        </w:rPr>
        <w:tab/>
      </w:r>
      <w:r w:rsidRPr="000F4142">
        <w:rPr>
          <w:rFonts w:ascii="Arial" w:hAnsi="Arial"/>
          <w:sz w:val="22"/>
          <w:szCs w:val="22"/>
        </w:rPr>
        <w:t xml:space="preserve"> </w:t>
      </w:r>
      <w:r w:rsidRPr="009A7A7B">
        <w:rPr>
          <w:rFonts w:ascii="Arial" w:hAnsi="Arial"/>
          <w:sz w:val="22"/>
          <w:szCs w:val="22"/>
          <w:u w:val="single"/>
        </w:rPr>
        <w:t xml:space="preserve">       $50</w:t>
      </w:r>
    </w:p>
    <w:p w:rsidR="00F67A4D" w:rsidRDefault="00851846" w:rsidP="009A7A7B">
      <w:pPr>
        <w:widowControl/>
        <w:tabs>
          <w:tab w:val="left" w:pos="660"/>
          <w:tab w:val="left" w:pos="720"/>
          <w:tab w:val="left" w:pos="770"/>
          <w:tab w:val="left" w:pos="7200"/>
          <w:tab w:val="left" w:pos="8280"/>
          <w:tab w:val="left" w:pos="8640"/>
        </w:tabs>
        <w:rPr>
          <w:rFonts w:ascii="Arial" w:hAnsi="Arial"/>
          <w:sz w:val="22"/>
          <w:szCs w:val="22"/>
        </w:rPr>
        <w:sectPr w:rsidR="00F67A4D" w:rsidSect="006F32CF">
          <w:headerReference w:type="default" r:id="rId55"/>
          <w:footerReference w:type="default" r:id="rId56"/>
          <w:type w:val="continuous"/>
          <w:pgSz w:w="12240" w:h="15840"/>
          <w:pgMar w:top="1440" w:right="1440" w:bottom="1440" w:left="1440" w:header="1440" w:footer="1440" w:gutter="0"/>
          <w:pgNumType w:start="0"/>
          <w:cols w:space="720"/>
          <w:noEndnote/>
          <w:titlePg/>
        </w:sectPr>
      </w:pPr>
      <w:r>
        <w:rPr>
          <w:rFonts w:ascii="Arial" w:hAnsi="Arial"/>
          <w:sz w:val="22"/>
          <w:szCs w:val="22"/>
        </w:rPr>
        <w:tab/>
        <w:t>Cost of Agreement State staff training</w:t>
      </w:r>
      <w:r>
        <w:rPr>
          <w:rFonts w:ascii="Arial" w:hAnsi="Arial"/>
          <w:sz w:val="22"/>
          <w:szCs w:val="22"/>
        </w:rPr>
        <w:tab/>
        <w:t xml:space="preserve">               </w:t>
      </w:r>
      <w:r w:rsidR="000F4142">
        <w:rPr>
          <w:rFonts w:ascii="Arial" w:hAnsi="Arial"/>
          <w:sz w:val="22"/>
          <w:szCs w:val="22"/>
        </w:rPr>
        <w:t xml:space="preserve">  </w:t>
      </w:r>
      <w:r w:rsidR="009A7A7B">
        <w:rPr>
          <w:rFonts w:ascii="Arial" w:hAnsi="Arial"/>
          <w:sz w:val="22"/>
          <w:szCs w:val="22"/>
        </w:rPr>
        <w:t xml:space="preserve"> </w:t>
      </w:r>
      <w:r>
        <w:rPr>
          <w:rFonts w:ascii="Arial" w:hAnsi="Arial"/>
          <w:sz w:val="22"/>
          <w:szCs w:val="22"/>
        </w:rPr>
        <w:t xml:space="preserve"> $</w:t>
      </w:r>
      <w:r w:rsidR="009A7A7B">
        <w:rPr>
          <w:rFonts w:ascii="Arial" w:hAnsi="Arial"/>
          <w:sz w:val="22"/>
          <w:szCs w:val="22"/>
        </w:rPr>
        <w:t>296,000</w:t>
      </w:r>
    </w:p>
    <w:p w:rsidR="001D0691" w:rsidRPr="001D0691" w:rsidRDefault="001D0691" w:rsidP="001D0691">
      <w:pPr>
        <w:widowControl/>
        <w:tabs>
          <w:tab w:val="left" w:pos="660"/>
          <w:tab w:val="left" w:pos="720"/>
          <w:tab w:val="left" w:pos="770"/>
          <w:tab w:val="left" w:pos="7200"/>
          <w:tab w:val="left" w:pos="8640"/>
        </w:tabs>
        <w:rPr>
          <w:rFonts w:ascii="Arial" w:hAnsi="Arial"/>
          <w:b/>
          <w:bCs/>
          <w:sz w:val="22"/>
          <w:szCs w:val="22"/>
        </w:rPr>
      </w:pPr>
      <w:r w:rsidRPr="001D0691">
        <w:rPr>
          <w:rFonts w:ascii="Arial" w:hAnsi="Arial"/>
          <w:b/>
          <w:bCs/>
          <w:sz w:val="22"/>
          <w:szCs w:val="22"/>
        </w:rPr>
        <w:lastRenderedPageBreak/>
        <w:t>B.2  ANNUAL COSTS FOR NRC/STATE</w:t>
      </w:r>
    </w:p>
    <w:p w:rsidR="001D0691" w:rsidRPr="001D0691" w:rsidRDefault="001D0691" w:rsidP="001D0691">
      <w:pPr>
        <w:widowControl/>
        <w:tabs>
          <w:tab w:val="left" w:pos="660"/>
          <w:tab w:val="left" w:pos="720"/>
          <w:tab w:val="left" w:pos="770"/>
          <w:tab w:val="left" w:pos="7200"/>
          <w:tab w:val="left" w:pos="8640"/>
        </w:tabs>
        <w:rPr>
          <w:rFonts w:ascii="Arial" w:hAnsi="Arial"/>
          <w:b/>
          <w:bCs/>
          <w:sz w:val="22"/>
          <w:szCs w:val="22"/>
        </w:rPr>
      </w:pPr>
    </w:p>
    <w:p w:rsidR="00425AD1" w:rsidRDefault="00425AD1" w:rsidP="001D0691">
      <w:pPr>
        <w:widowControl/>
        <w:tabs>
          <w:tab w:val="left" w:pos="660"/>
          <w:tab w:val="left" w:pos="720"/>
          <w:tab w:val="left" w:pos="770"/>
          <w:tab w:val="left" w:pos="7200"/>
          <w:tab w:val="left" w:pos="8640"/>
        </w:tabs>
        <w:rPr>
          <w:rFonts w:ascii="Arial" w:hAnsi="Arial"/>
          <w:b/>
          <w:bCs/>
          <w:sz w:val="22"/>
          <w:szCs w:val="22"/>
          <w:u w:val="single"/>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u w:val="single"/>
        </w:rPr>
      </w:pPr>
      <w:r w:rsidRPr="001D0691">
        <w:rPr>
          <w:rFonts w:ascii="Arial" w:hAnsi="Arial"/>
          <w:b/>
          <w:bCs/>
          <w:sz w:val="22"/>
          <w:szCs w:val="22"/>
          <w:u w:val="single"/>
        </w:rPr>
        <w:t>Event Notifications</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NRC will answer calls from licensees reporting loss/missing, diversion, etc.</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1D0691" w:rsidRPr="001D0691" w:rsidRDefault="001D0691" w:rsidP="001D0691">
      <w:pPr>
        <w:widowControl/>
        <w:tabs>
          <w:tab w:val="left" w:pos="660"/>
          <w:tab w:val="left" w:pos="720"/>
          <w:tab w:val="left" w:pos="770"/>
          <w:tab w:val="left" w:pos="5040"/>
          <w:tab w:val="left" w:pos="5760"/>
          <w:tab w:val="left" w:pos="7200"/>
          <w:tab w:val="left" w:pos="8640"/>
          <w:tab w:val="right" w:pos="9360"/>
        </w:tabs>
        <w:ind w:left="4320" w:hanging="4320"/>
        <w:rPr>
          <w:rFonts w:ascii="Arial" w:hAnsi="Arial"/>
          <w:sz w:val="22"/>
          <w:szCs w:val="22"/>
        </w:rPr>
      </w:pPr>
      <w:r w:rsidRPr="001D0691">
        <w:rPr>
          <w:rFonts w:ascii="Arial" w:hAnsi="Arial"/>
          <w:sz w:val="22"/>
          <w:szCs w:val="22"/>
        </w:rPr>
        <w:tab/>
      </w:r>
      <w:r w:rsidRPr="001D0691">
        <w:rPr>
          <w:rFonts w:ascii="Arial" w:hAnsi="Arial"/>
          <w:sz w:val="22"/>
          <w:szCs w:val="22"/>
        </w:rPr>
        <w:tab/>
        <w:t>Hours of NRC/State staff time per call</w:t>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t xml:space="preserve">    0.08</w:t>
      </w:r>
    </w:p>
    <w:p w:rsidR="001D0691" w:rsidRPr="001D0691" w:rsidRDefault="001D0691" w:rsidP="001D0691">
      <w:pPr>
        <w:widowControl/>
        <w:tabs>
          <w:tab w:val="left" w:pos="660"/>
          <w:tab w:val="left" w:pos="720"/>
          <w:tab w:val="left" w:pos="770"/>
          <w:tab w:val="left" w:pos="5040"/>
          <w:tab w:val="left" w:pos="5760"/>
          <w:tab w:val="left" w:pos="7200"/>
          <w:tab w:val="left" w:pos="8640"/>
          <w:tab w:val="right" w:pos="9360"/>
        </w:tabs>
        <w:ind w:left="4320" w:hanging="4320"/>
        <w:rPr>
          <w:rFonts w:ascii="Arial" w:hAnsi="Arial"/>
          <w:sz w:val="22"/>
          <w:szCs w:val="22"/>
        </w:rPr>
      </w:pPr>
      <w:r w:rsidRPr="001D0691">
        <w:rPr>
          <w:rFonts w:ascii="Arial" w:hAnsi="Arial"/>
          <w:sz w:val="22"/>
          <w:szCs w:val="22"/>
        </w:rPr>
        <w:tab/>
      </w:r>
      <w:r w:rsidRPr="001D0691">
        <w:rPr>
          <w:rFonts w:ascii="Arial" w:hAnsi="Arial"/>
          <w:sz w:val="22"/>
          <w:szCs w:val="22"/>
        </w:rPr>
        <w:tab/>
        <w:t>Cost of NRC/State staff time per call</w:t>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t xml:space="preserve">   $</w:t>
      </w:r>
      <w:r w:rsidR="00337EDE">
        <w:rPr>
          <w:rFonts w:ascii="Arial" w:hAnsi="Arial"/>
          <w:sz w:val="22"/>
          <w:szCs w:val="22"/>
        </w:rPr>
        <w:t>119</w:t>
      </w:r>
    </w:p>
    <w:p w:rsidR="001D0691" w:rsidRPr="001D0691" w:rsidRDefault="001D0691" w:rsidP="001D0691">
      <w:pPr>
        <w:widowControl/>
        <w:tabs>
          <w:tab w:val="left" w:pos="660"/>
          <w:tab w:val="left" w:pos="720"/>
          <w:tab w:val="left" w:pos="770"/>
          <w:tab w:val="left" w:pos="7200"/>
          <w:tab w:val="left" w:pos="8640"/>
          <w:tab w:val="right" w:pos="9360"/>
        </w:tabs>
        <w:rPr>
          <w:rFonts w:ascii="ArialMT" w:hAnsi="ArialMT" w:cs="ArialMT"/>
          <w:sz w:val="22"/>
          <w:szCs w:val="22"/>
        </w:rPr>
      </w:pPr>
      <w:r w:rsidRPr="001D0691">
        <w:rPr>
          <w:rFonts w:ascii="Arial" w:hAnsi="Arial"/>
          <w:sz w:val="22"/>
          <w:szCs w:val="22"/>
        </w:rPr>
        <w:tab/>
      </w:r>
      <w:r w:rsidRPr="001D0691">
        <w:rPr>
          <w:rFonts w:ascii="Arial" w:hAnsi="Arial"/>
          <w:sz w:val="22"/>
          <w:szCs w:val="22"/>
        </w:rPr>
        <w:tab/>
        <w:t xml:space="preserve">Number of calls per year </w:t>
      </w:r>
      <w:r w:rsidRPr="001D0691">
        <w:rPr>
          <w:rFonts w:ascii="Arial" w:hAnsi="Arial"/>
          <w:sz w:val="22"/>
          <w:szCs w:val="22"/>
        </w:rPr>
        <w:tab/>
      </w:r>
      <w:r w:rsidRPr="001D0691">
        <w:rPr>
          <w:rFonts w:ascii="Arial" w:hAnsi="Arial"/>
          <w:sz w:val="22"/>
          <w:szCs w:val="22"/>
        </w:rPr>
        <w:tab/>
      </w:r>
      <w:r w:rsidRPr="000F4142">
        <w:rPr>
          <w:rFonts w:ascii="Arial" w:hAnsi="Arial"/>
          <w:sz w:val="22"/>
          <w:szCs w:val="22"/>
          <w:u w:val="single"/>
        </w:rPr>
        <w:t xml:space="preserve">         6</w:t>
      </w:r>
    </w:p>
    <w:p w:rsidR="001D0691" w:rsidRPr="001D0691" w:rsidRDefault="001D0691" w:rsidP="001D0691">
      <w:pPr>
        <w:widowControl/>
        <w:tabs>
          <w:tab w:val="left" w:pos="660"/>
          <w:tab w:val="left" w:pos="720"/>
          <w:tab w:val="left" w:pos="770"/>
          <w:tab w:val="left" w:pos="7200"/>
          <w:tab w:val="left" w:pos="8640"/>
          <w:tab w:val="right" w:pos="9360"/>
        </w:tabs>
        <w:rPr>
          <w:rFonts w:ascii="ArialMT" w:hAnsi="ArialMT" w:cs="ArialMT"/>
          <w:sz w:val="22"/>
          <w:szCs w:val="22"/>
        </w:rPr>
      </w:pPr>
      <w:r w:rsidRPr="001D0691">
        <w:rPr>
          <w:rFonts w:ascii="ArialMT" w:hAnsi="ArialMT" w:cs="ArialMT"/>
          <w:iCs/>
          <w:sz w:val="22"/>
          <w:szCs w:val="22"/>
        </w:rPr>
        <w:t>Cost of NRC/State staff time per year for handling calls</w:t>
      </w:r>
      <w:r w:rsidRPr="001D0691">
        <w:rPr>
          <w:rFonts w:ascii="ArialMT" w:hAnsi="ArialMT" w:cs="ArialMT"/>
          <w:sz w:val="22"/>
          <w:szCs w:val="22"/>
        </w:rPr>
        <w:tab/>
      </w:r>
      <w:r w:rsidRPr="001D0691">
        <w:rPr>
          <w:rFonts w:ascii="ArialMT" w:hAnsi="ArialMT" w:cs="ArialMT"/>
          <w:sz w:val="22"/>
          <w:szCs w:val="22"/>
        </w:rPr>
        <w:tab/>
        <w:t>$</w:t>
      </w:r>
      <w:r w:rsidR="00337EDE">
        <w:rPr>
          <w:rFonts w:ascii="ArialMT" w:hAnsi="ArialMT" w:cs="ArialMT"/>
          <w:sz w:val="22"/>
          <w:szCs w:val="22"/>
        </w:rPr>
        <w:t>57.12</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Review of 30-day reports</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Hours of NRC/State time per report</w:t>
      </w:r>
      <w:r w:rsidRPr="001D0691">
        <w:rPr>
          <w:rFonts w:ascii="ArialMT" w:hAnsi="ArialMT" w:cs="ArialMT"/>
          <w:sz w:val="22"/>
          <w:szCs w:val="22"/>
        </w:rPr>
        <w:tab/>
      </w:r>
      <w:r w:rsidRPr="001D0691">
        <w:rPr>
          <w:rFonts w:ascii="ArialMT" w:hAnsi="ArialMT" w:cs="ArialMT"/>
          <w:sz w:val="22"/>
          <w:szCs w:val="22"/>
        </w:rPr>
        <w:tab/>
        <w:t xml:space="preserve">         1</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Cost o</w:t>
      </w:r>
      <w:r w:rsidR="00337EDE">
        <w:rPr>
          <w:rFonts w:ascii="ArialMT" w:hAnsi="ArialMT" w:cs="ArialMT"/>
          <w:sz w:val="22"/>
          <w:szCs w:val="22"/>
        </w:rPr>
        <w:t>f NRC/State time per hour</w:t>
      </w:r>
      <w:r w:rsidR="00337EDE">
        <w:rPr>
          <w:rFonts w:ascii="ArialMT" w:hAnsi="ArialMT" w:cs="ArialMT"/>
          <w:sz w:val="22"/>
          <w:szCs w:val="22"/>
        </w:rPr>
        <w:tab/>
      </w:r>
      <w:r w:rsidR="00337EDE">
        <w:rPr>
          <w:rFonts w:ascii="ArialMT" w:hAnsi="ArialMT" w:cs="ArialMT"/>
          <w:sz w:val="22"/>
          <w:szCs w:val="22"/>
        </w:rPr>
        <w:tab/>
        <w:t xml:space="preserve">   </w:t>
      </w:r>
      <w:r w:rsidR="00E4616C">
        <w:rPr>
          <w:rFonts w:ascii="ArialMT" w:hAnsi="ArialMT" w:cs="ArialMT"/>
          <w:sz w:val="22"/>
          <w:szCs w:val="22"/>
        </w:rPr>
        <w:t>$</w:t>
      </w:r>
      <w:r w:rsidR="00337EDE">
        <w:rPr>
          <w:rFonts w:ascii="ArialMT" w:hAnsi="ArialMT" w:cs="ArialMT"/>
          <w:sz w:val="22"/>
          <w:szCs w:val="22"/>
        </w:rPr>
        <w:t>119</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Number of reports</w:t>
      </w:r>
      <w:r w:rsidRPr="001D0691">
        <w:rPr>
          <w:rFonts w:ascii="ArialMT" w:hAnsi="ArialMT" w:cs="ArialMT"/>
          <w:sz w:val="22"/>
          <w:szCs w:val="22"/>
        </w:rPr>
        <w:tab/>
      </w:r>
      <w:r w:rsidRPr="001D0691">
        <w:rPr>
          <w:rFonts w:ascii="ArialMT" w:hAnsi="ArialMT" w:cs="ArialMT"/>
          <w:sz w:val="22"/>
          <w:szCs w:val="22"/>
        </w:rPr>
        <w:tab/>
        <w:t xml:space="preserve">   </w:t>
      </w:r>
      <w:r w:rsidRPr="000F4142">
        <w:rPr>
          <w:rFonts w:ascii="ArialMT" w:hAnsi="ArialMT" w:cs="ArialMT"/>
          <w:sz w:val="22"/>
          <w:szCs w:val="22"/>
          <w:u w:val="single"/>
        </w:rPr>
        <w:t xml:space="preserve">      6</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Cost of NRC/State time to review 30-day reports</w:t>
      </w:r>
      <w:r w:rsidRPr="001D0691">
        <w:rPr>
          <w:rFonts w:ascii="ArialMT" w:hAnsi="ArialMT" w:cs="ArialMT"/>
          <w:sz w:val="22"/>
          <w:szCs w:val="22"/>
        </w:rPr>
        <w:tab/>
      </w:r>
      <w:r w:rsidRPr="001D0691">
        <w:rPr>
          <w:rFonts w:ascii="ArialMT" w:hAnsi="ArialMT" w:cs="ArialMT"/>
          <w:sz w:val="22"/>
          <w:szCs w:val="22"/>
        </w:rPr>
        <w:tab/>
        <w:t xml:space="preserve">   $</w:t>
      </w:r>
      <w:r w:rsidR="00337EDE">
        <w:rPr>
          <w:rFonts w:ascii="ArialMT" w:hAnsi="ArialMT" w:cs="ArialMT"/>
          <w:sz w:val="22"/>
          <w:szCs w:val="22"/>
        </w:rPr>
        <w:t>714</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1D0691" w:rsidRPr="009F051F"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9F051F">
        <w:rPr>
          <w:rFonts w:ascii="ArialMT" w:hAnsi="ArialMT" w:cs="ArialMT"/>
          <w:sz w:val="22"/>
          <w:szCs w:val="22"/>
        </w:rPr>
        <w:t>Total Cost of Handling Event Reports</w:t>
      </w:r>
      <w:r w:rsidRPr="009F051F">
        <w:rPr>
          <w:rFonts w:ascii="ArialMT" w:hAnsi="ArialMT" w:cs="ArialMT"/>
          <w:sz w:val="22"/>
          <w:szCs w:val="22"/>
        </w:rPr>
        <w:tab/>
        <w:t>$</w:t>
      </w:r>
      <w:r w:rsidR="00337EDE">
        <w:rPr>
          <w:rFonts w:ascii="ArialMT" w:hAnsi="ArialMT" w:cs="ArialMT"/>
          <w:sz w:val="22"/>
          <w:szCs w:val="22"/>
        </w:rPr>
        <w:t>771.12</w:t>
      </w:r>
    </w:p>
    <w:p w:rsid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9F051F" w:rsidRDefault="009F051F" w:rsidP="001D0691">
      <w:pPr>
        <w:widowControl/>
        <w:tabs>
          <w:tab w:val="left" w:pos="660"/>
          <w:tab w:val="left" w:pos="720"/>
          <w:tab w:val="left" w:pos="770"/>
          <w:tab w:val="left" w:pos="7200"/>
          <w:tab w:val="left" w:pos="8640"/>
        </w:tabs>
        <w:rPr>
          <w:rFonts w:ascii="ArialMT" w:hAnsi="ArialMT" w:cs="ArialMT"/>
          <w:sz w:val="22"/>
          <w:szCs w:val="22"/>
        </w:rPr>
      </w:pPr>
      <w:r>
        <w:rPr>
          <w:rFonts w:ascii="ArialMT" w:hAnsi="ArialMT" w:cs="ArialMT"/>
          <w:sz w:val="22"/>
          <w:szCs w:val="22"/>
        </w:rPr>
        <w:t>NRC will answer calls from licensees reporting suspicious activities</w:t>
      </w:r>
    </w:p>
    <w:p w:rsidR="009F051F" w:rsidRDefault="009F051F" w:rsidP="001D0691">
      <w:pPr>
        <w:widowControl/>
        <w:tabs>
          <w:tab w:val="left" w:pos="660"/>
          <w:tab w:val="left" w:pos="720"/>
          <w:tab w:val="left" w:pos="770"/>
          <w:tab w:val="left" w:pos="7200"/>
          <w:tab w:val="left" w:pos="8640"/>
        </w:tabs>
        <w:rPr>
          <w:rFonts w:ascii="ArialMT" w:hAnsi="ArialMT" w:cs="ArialMT"/>
          <w:sz w:val="22"/>
          <w:szCs w:val="22"/>
        </w:rPr>
      </w:pPr>
    </w:p>
    <w:p w:rsidR="009F051F" w:rsidRPr="001D0691" w:rsidRDefault="009F051F" w:rsidP="009F051F">
      <w:pPr>
        <w:widowControl/>
        <w:tabs>
          <w:tab w:val="left" w:pos="660"/>
          <w:tab w:val="left" w:pos="720"/>
          <w:tab w:val="left" w:pos="770"/>
          <w:tab w:val="left" w:pos="5040"/>
          <w:tab w:val="left" w:pos="5760"/>
          <w:tab w:val="left" w:pos="7200"/>
          <w:tab w:val="left" w:pos="8640"/>
          <w:tab w:val="right" w:pos="9360"/>
        </w:tabs>
        <w:ind w:left="4320" w:hanging="4320"/>
        <w:rPr>
          <w:rFonts w:ascii="Arial" w:hAnsi="Arial"/>
          <w:sz w:val="22"/>
          <w:szCs w:val="22"/>
        </w:rPr>
      </w:pPr>
      <w:r w:rsidRPr="001D0691">
        <w:rPr>
          <w:rFonts w:ascii="Arial" w:hAnsi="Arial"/>
          <w:sz w:val="22"/>
          <w:szCs w:val="22"/>
        </w:rPr>
        <w:tab/>
      </w:r>
      <w:r w:rsidRPr="001D0691">
        <w:rPr>
          <w:rFonts w:ascii="Arial" w:hAnsi="Arial"/>
          <w:sz w:val="22"/>
          <w:szCs w:val="22"/>
        </w:rPr>
        <w:tab/>
        <w:t>Hours of NRC/State staff time per call</w:t>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t xml:space="preserve">    0.08</w:t>
      </w:r>
    </w:p>
    <w:p w:rsidR="009F051F" w:rsidRPr="001D0691" w:rsidRDefault="009F051F" w:rsidP="009F051F">
      <w:pPr>
        <w:widowControl/>
        <w:tabs>
          <w:tab w:val="left" w:pos="660"/>
          <w:tab w:val="left" w:pos="720"/>
          <w:tab w:val="left" w:pos="770"/>
          <w:tab w:val="left" w:pos="5040"/>
          <w:tab w:val="left" w:pos="5760"/>
          <w:tab w:val="left" w:pos="7200"/>
          <w:tab w:val="left" w:pos="8640"/>
          <w:tab w:val="right" w:pos="9360"/>
        </w:tabs>
        <w:ind w:left="4320" w:hanging="4320"/>
        <w:rPr>
          <w:rFonts w:ascii="Arial" w:hAnsi="Arial"/>
          <w:sz w:val="22"/>
          <w:szCs w:val="22"/>
        </w:rPr>
      </w:pPr>
      <w:r w:rsidRPr="001D0691">
        <w:rPr>
          <w:rFonts w:ascii="Arial" w:hAnsi="Arial"/>
          <w:sz w:val="22"/>
          <w:szCs w:val="22"/>
        </w:rPr>
        <w:tab/>
      </w:r>
      <w:r w:rsidRPr="001D0691">
        <w:rPr>
          <w:rFonts w:ascii="Arial" w:hAnsi="Arial"/>
          <w:sz w:val="22"/>
          <w:szCs w:val="22"/>
        </w:rPr>
        <w:tab/>
        <w:t>Cost of NRC/State staff time per call</w:t>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r>
      <w:r w:rsidRPr="001D0691">
        <w:rPr>
          <w:rFonts w:ascii="Arial" w:hAnsi="Arial"/>
          <w:sz w:val="22"/>
          <w:szCs w:val="22"/>
        </w:rPr>
        <w:tab/>
        <w:t xml:space="preserve">   $</w:t>
      </w:r>
      <w:r w:rsidR="00337EDE">
        <w:rPr>
          <w:rFonts w:ascii="Arial" w:hAnsi="Arial"/>
          <w:sz w:val="22"/>
          <w:szCs w:val="22"/>
        </w:rPr>
        <w:t>119</w:t>
      </w:r>
    </w:p>
    <w:p w:rsidR="009F051F" w:rsidRPr="001D0691" w:rsidRDefault="009F051F" w:rsidP="009F051F">
      <w:pPr>
        <w:widowControl/>
        <w:tabs>
          <w:tab w:val="left" w:pos="660"/>
          <w:tab w:val="left" w:pos="720"/>
          <w:tab w:val="left" w:pos="770"/>
          <w:tab w:val="left" w:pos="7200"/>
          <w:tab w:val="left" w:pos="8640"/>
          <w:tab w:val="right" w:pos="9360"/>
        </w:tabs>
        <w:rPr>
          <w:rFonts w:ascii="ArialMT" w:hAnsi="ArialMT" w:cs="ArialMT"/>
          <w:sz w:val="22"/>
          <w:szCs w:val="22"/>
        </w:rPr>
      </w:pPr>
      <w:r w:rsidRPr="001D0691">
        <w:rPr>
          <w:rFonts w:ascii="Arial" w:hAnsi="Arial"/>
          <w:sz w:val="22"/>
          <w:szCs w:val="22"/>
        </w:rPr>
        <w:tab/>
      </w:r>
      <w:r w:rsidRPr="001D0691">
        <w:rPr>
          <w:rFonts w:ascii="Arial" w:hAnsi="Arial"/>
          <w:sz w:val="22"/>
          <w:szCs w:val="22"/>
        </w:rPr>
        <w:tab/>
        <w:t xml:space="preserve">Number </w:t>
      </w:r>
      <w:r w:rsidR="000F4142">
        <w:rPr>
          <w:rFonts w:ascii="Arial" w:hAnsi="Arial"/>
          <w:sz w:val="22"/>
          <w:szCs w:val="22"/>
        </w:rPr>
        <w:t xml:space="preserve">of calls per year </w:t>
      </w:r>
      <w:r w:rsidR="000F4142">
        <w:rPr>
          <w:rFonts w:ascii="Arial" w:hAnsi="Arial"/>
          <w:sz w:val="22"/>
          <w:szCs w:val="22"/>
        </w:rPr>
        <w:tab/>
        <w:t xml:space="preserve">                      </w:t>
      </w:r>
      <w:r w:rsidR="000F4142" w:rsidRPr="000F4142">
        <w:rPr>
          <w:rFonts w:ascii="Arial" w:hAnsi="Arial"/>
          <w:sz w:val="22"/>
          <w:szCs w:val="22"/>
          <w:u w:val="single"/>
        </w:rPr>
        <w:t xml:space="preserve">  </w:t>
      </w:r>
      <w:r w:rsidRPr="000F4142">
        <w:rPr>
          <w:rFonts w:ascii="Arial" w:hAnsi="Arial"/>
          <w:sz w:val="22"/>
          <w:szCs w:val="22"/>
          <w:u w:val="single"/>
        </w:rPr>
        <w:t xml:space="preserve">     100</w:t>
      </w:r>
    </w:p>
    <w:p w:rsidR="009F051F" w:rsidRPr="001D0691" w:rsidRDefault="009F051F" w:rsidP="009F051F">
      <w:pPr>
        <w:widowControl/>
        <w:tabs>
          <w:tab w:val="left" w:pos="660"/>
          <w:tab w:val="left" w:pos="720"/>
          <w:tab w:val="left" w:pos="770"/>
          <w:tab w:val="left" w:pos="7200"/>
          <w:tab w:val="left" w:pos="8640"/>
          <w:tab w:val="right" w:pos="9360"/>
        </w:tabs>
        <w:rPr>
          <w:rFonts w:ascii="ArialMT" w:hAnsi="ArialMT" w:cs="ArialMT"/>
          <w:sz w:val="22"/>
          <w:szCs w:val="22"/>
        </w:rPr>
      </w:pPr>
      <w:r w:rsidRPr="001D0691">
        <w:rPr>
          <w:rFonts w:ascii="ArialMT" w:hAnsi="ArialMT" w:cs="ArialMT"/>
          <w:iCs/>
          <w:sz w:val="22"/>
          <w:szCs w:val="22"/>
        </w:rPr>
        <w:t>Cost of NRC/State staff time per year for handling calls</w:t>
      </w:r>
      <w:r w:rsidR="00337EDE">
        <w:rPr>
          <w:rFonts w:ascii="ArialMT" w:hAnsi="ArialMT" w:cs="ArialMT"/>
          <w:sz w:val="22"/>
          <w:szCs w:val="22"/>
        </w:rPr>
        <w:tab/>
        <w:t xml:space="preserve">                 </w:t>
      </w:r>
      <w:r w:rsidR="000F4142">
        <w:rPr>
          <w:rFonts w:ascii="ArialMT" w:hAnsi="ArialMT" w:cs="ArialMT"/>
          <w:sz w:val="22"/>
          <w:szCs w:val="22"/>
        </w:rPr>
        <w:t xml:space="preserve"> </w:t>
      </w:r>
      <w:r w:rsidR="00337EDE">
        <w:rPr>
          <w:rFonts w:ascii="ArialMT" w:hAnsi="ArialMT" w:cs="ArialMT"/>
          <w:sz w:val="22"/>
          <w:szCs w:val="22"/>
        </w:rPr>
        <w:t xml:space="preserve">    </w:t>
      </w:r>
      <w:r w:rsidRPr="001D0691">
        <w:rPr>
          <w:rFonts w:ascii="ArialMT" w:hAnsi="ArialMT" w:cs="ArialMT"/>
          <w:sz w:val="22"/>
          <w:szCs w:val="22"/>
        </w:rPr>
        <w:t>$</w:t>
      </w:r>
      <w:r>
        <w:rPr>
          <w:rFonts w:ascii="ArialMT" w:hAnsi="ArialMT" w:cs="ArialMT"/>
          <w:sz w:val="22"/>
          <w:szCs w:val="22"/>
        </w:rPr>
        <w:t>9</w:t>
      </w:r>
      <w:r w:rsidR="00337EDE">
        <w:rPr>
          <w:rFonts w:ascii="ArialMT" w:hAnsi="ArialMT" w:cs="ArialMT"/>
          <w:sz w:val="22"/>
          <w:szCs w:val="22"/>
        </w:rPr>
        <w:t>52</w:t>
      </w:r>
      <w:r>
        <w:rPr>
          <w:rFonts w:ascii="ArialMT" w:hAnsi="ArialMT" w:cs="ArialMT"/>
          <w:sz w:val="22"/>
          <w:szCs w:val="22"/>
        </w:rPr>
        <w:t>.00</w:t>
      </w:r>
    </w:p>
    <w:p w:rsidR="009F051F" w:rsidRPr="001D0691" w:rsidRDefault="009F051F" w:rsidP="009F051F">
      <w:pPr>
        <w:widowControl/>
        <w:tabs>
          <w:tab w:val="left" w:pos="660"/>
          <w:tab w:val="left" w:pos="720"/>
          <w:tab w:val="left" w:pos="770"/>
          <w:tab w:val="left" w:pos="7200"/>
          <w:tab w:val="left" w:pos="8640"/>
        </w:tabs>
        <w:rPr>
          <w:rFonts w:ascii="ArialMT" w:hAnsi="ArialMT" w:cs="ArialMT"/>
          <w:sz w:val="22"/>
          <w:szCs w:val="22"/>
        </w:rPr>
      </w:pPr>
    </w:p>
    <w:p w:rsidR="009F051F" w:rsidRDefault="009F051F" w:rsidP="001D0691">
      <w:pPr>
        <w:widowControl/>
        <w:tabs>
          <w:tab w:val="left" w:pos="660"/>
          <w:tab w:val="left" w:pos="720"/>
          <w:tab w:val="left" w:pos="770"/>
          <w:tab w:val="left" w:pos="7200"/>
          <w:tab w:val="left" w:pos="8640"/>
        </w:tabs>
        <w:rPr>
          <w:rFonts w:ascii="ArialMT" w:hAnsi="ArialMT" w:cs="ArialMT"/>
          <w:sz w:val="22"/>
          <w:szCs w:val="22"/>
        </w:rPr>
      </w:pPr>
    </w:p>
    <w:p w:rsidR="009F051F" w:rsidRPr="001D0691" w:rsidRDefault="009F051F" w:rsidP="001D0691">
      <w:pPr>
        <w:widowControl/>
        <w:tabs>
          <w:tab w:val="left" w:pos="660"/>
          <w:tab w:val="left" w:pos="720"/>
          <w:tab w:val="left" w:pos="770"/>
          <w:tab w:val="left" w:pos="7200"/>
          <w:tab w:val="left" w:pos="8640"/>
        </w:tabs>
        <w:rPr>
          <w:rFonts w:ascii="ArialMT" w:hAnsi="ArialMT" w:cs="ArialMT"/>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b/>
          <w:sz w:val="22"/>
          <w:szCs w:val="22"/>
          <w:u w:val="single"/>
        </w:rPr>
      </w:pPr>
      <w:r w:rsidRPr="001D0691">
        <w:rPr>
          <w:rFonts w:ascii="ArialMT" w:hAnsi="ArialMT" w:cs="ArialMT"/>
          <w:b/>
          <w:sz w:val="22"/>
          <w:szCs w:val="22"/>
          <w:u w:val="single"/>
        </w:rPr>
        <w:t>Verification of license</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Hours of NRC/State time</w:t>
      </w:r>
      <w:r w:rsidRPr="001D0691">
        <w:rPr>
          <w:rFonts w:ascii="ArialMT" w:hAnsi="ArialMT" w:cs="ArialMT"/>
          <w:sz w:val="22"/>
          <w:szCs w:val="22"/>
        </w:rPr>
        <w:tab/>
      </w:r>
      <w:r w:rsidRPr="001D0691">
        <w:rPr>
          <w:rFonts w:ascii="ArialMT" w:hAnsi="ArialMT" w:cs="ArialMT"/>
          <w:sz w:val="22"/>
          <w:szCs w:val="22"/>
        </w:rPr>
        <w:tab/>
        <w:t xml:space="preserve">    0.25</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Cost of NRC/State time</w:t>
      </w:r>
      <w:r w:rsidRPr="001D0691">
        <w:rPr>
          <w:rFonts w:ascii="ArialMT" w:hAnsi="ArialMT" w:cs="ArialMT"/>
          <w:sz w:val="22"/>
          <w:szCs w:val="22"/>
        </w:rPr>
        <w:tab/>
      </w:r>
      <w:r w:rsidRPr="001D0691">
        <w:rPr>
          <w:rFonts w:ascii="ArialMT" w:hAnsi="ArialMT" w:cs="ArialMT"/>
          <w:sz w:val="22"/>
          <w:szCs w:val="22"/>
        </w:rPr>
        <w:tab/>
      </w:r>
      <w:r w:rsidR="00E4616C">
        <w:rPr>
          <w:rFonts w:ascii="ArialMT" w:hAnsi="ArialMT" w:cs="ArialMT"/>
          <w:sz w:val="22"/>
          <w:szCs w:val="22"/>
        </w:rPr>
        <w:t xml:space="preserve">  </w:t>
      </w:r>
      <w:r w:rsidR="00337EDE">
        <w:rPr>
          <w:rFonts w:ascii="ArialMT" w:hAnsi="ArialMT" w:cs="ArialMT"/>
          <w:sz w:val="22"/>
          <w:szCs w:val="22"/>
        </w:rPr>
        <w:t xml:space="preserve"> </w:t>
      </w:r>
      <w:r w:rsidRPr="001D0691">
        <w:rPr>
          <w:rFonts w:ascii="ArialMT" w:hAnsi="ArialMT" w:cs="ArialMT"/>
          <w:sz w:val="22"/>
          <w:szCs w:val="22"/>
        </w:rPr>
        <w:t>$</w:t>
      </w:r>
      <w:r w:rsidR="00337EDE">
        <w:rPr>
          <w:rFonts w:ascii="ArialMT" w:hAnsi="ArialMT" w:cs="ArialMT"/>
          <w:sz w:val="22"/>
          <w:szCs w:val="22"/>
        </w:rPr>
        <w:t>119</w:t>
      </w: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r w:rsidRPr="001D0691">
        <w:rPr>
          <w:rFonts w:ascii="ArialMT" w:hAnsi="ArialMT" w:cs="ArialMT"/>
          <w:sz w:val="22"/>
          <w:szCs w:val="22"/>
        </w:rPr>
        <w:tab/>
        <w:t xml:space="preserve">Number of </w:t>
      </w:r>
      <w:r w:rsidR="00337EDE">
        <w:rPr>
          <w:rFonts w:ascii="ArialMT" w:hAnsi="ArialMT" w:cs="ArialMT"/>
          <w:sz w:val="22"/>
          <w:szCs w:val="22"/>
        </w:rPr>
        <w:t>verif</w:t>
      </w:r>
      <w:r w:rsidR="000F4142">
        <w:rPr>
          <w:rFonts w:ascii="ArialMT" w:hAnsi="ArialMT" w:cs="ArialMT"/>
          <w:sz w:val="22"/>
          <w:szCs w:val="22"/>
        </w:rPr>
        <w:t>ications per year (assume 10%)</w:t>
      </w:r>
      <w:r w:rsidR="000F4142">
        <w:rPr>
          <w:rFonts w:ascii="ArialMT" w:hAnsi="ArialMT" w:cs="ArialMT"/>
          <w:sz w:val="22"/>
          <w:szCs w:val="22"/>
        </w:rPr>
        <w:tab/>
        <w:t xml:space="preserve">                 </w:t>
      </w:r>
      <w:r w:rsidR="000F4142" w:rsidRPr="000F4142">
        <w:rPr>
          <w:rFonts w:ascii="ArialMT" w:hAnsi="ArialMT" w:cs="ArialMT"/>
          <w:sz w:val="22"/>
          <w:szCs w:val="22"/>
          <w:u w:val="single"/>
        </w:rPr>
        <w:t xml:space="preserve">       </w:t>
      </w:r>
      <w:r w:rsidR="00337EDE" w:rsidRPr="000F4142">
        <w:rPr>
          <w:rFonts w:ascii="ArialMT" w:hAnsi="ArialMT" w:cs="ArialMT"/>
          <w:sz w:val="22"/>
          <w:szCs w:val="22"/>
          <w:u w:val="single"/>
        </w:rPr>
        <w:t xml:space="preserve">   3000</w:t>
      </w:r>
    </w:p>
    <w:p w:rsidR="001D0691" w:rsidRPr="001D0691" w:rsidRDefault="00E4616C" w:rsidP="001D0691">
      <w:pPr>
        <w:widowControl/>
        <w:tabs>
          <w:tab w:val="left" w:pos="660"/>
          <w:tab w:val="left" w:pos="720"/>
          <w:tab w:val="left" w:pos="770"/>
          <w:tab w:val="left" w:pos="7200"/>
          <w:tab w:val="left" w:pos="8640"/>
        </w:tabs>
        <w:rPr>
          <w:rFonts w:ascii="ArialMT" w:hAnsi="ArialMT" w:cs="ArialMT"/>
          <w:sz w:val="22"/>
          <w:szCs w:val="22"/>
        </w:rPr>
      </w:pPr>
      <w:r>
        <w:rPr>
          <w:rFonts w:ascii="ArialMT" w:hAnsi="ArialMT" w:cs="ArialMT"/>
          <w:sz w:val="22"/>
          <w:szCs w:val="22"/>
        </w:rPr>
        <w:tab/>
        <w:t xml:space="preserve">Cost of license </w:t>
      </w:r>
      <w:r w:rsidR="00337EDE">
        <w:rPr>
          <w:rFonts w:ascii="ArialMT" w:hAnsi="ArialMT" w:cs="ArialMT"/>
          <w:sz w:val="22"/>
          <w:szCs w:val="22"/>
        </w:rPr>
        <w:t>verification</w:t>
      </w:r>
      <w:r w:rsidR="00337EDE">
        <w:rPr>
          <w:rFonts w:ascii="ArialMT" w:hAnsi="ArialMT" w:cs="ArialMT"/>
          <w:sz w:val="22"/>
          <w:szCs w:val="22"/>
        </w:rPr>
        <w:tab/>
        <w:t xml:space="preserve">         </w:t>
      </w:r>
      <w:r w:rsidR="000F4142">
        <w:rPr>
          <w:rFonts w:ascii="ArialMT" w:hAnsi="ArialMT" w:cs="ArialMT"/>
          <w:sz w:val="22"/>
          <w:szCs w:val="22"/>
        </w:rPr>
        <w:t xml:space="preserve"> </w:t>
      </w:r>
      <w:r w:rsidR="00337EDE">
        <w:rPr>
          <w:rFonts w:ascii="ArialMT" w:hAnsi="ArialMT" w:cs="ArialMT"/>
          <w:sz w:val="22"/>
          <w:szCs w:val="22"/>
        </w:rPr>
        <w:t xml:space="preserve">       </w:t>
      </w:r>
      <w:r w:rsidR="001D0691" w:rsidRPr="001D0691">
        <w:rPr>
          <w:rFonts w:ascii="ArialMT" w:hAnsi="ArialMT" w:cs="ArialMT"/>
          <w:sz w:val="22"/>
          <w:szCs w:val="22"/>
        </w:rPr>
        <w:t>$</w:t>
      </w:r>
      <w:r>
        <w:rPr>
          <w:rFonts w:ascii="ArialMT" w:hAnsi="ArialMT" w:cs="ArialMT"/>
          <w:sz w:val="22"/>
          <w:szCs w:val="22"/>
        </w:rPr>
        <w:t>8</w:t>
      </w:r>
      <w:r w:rsidR="00337EDE">
        <w:rPr>
          <w:rFonts w:ascii="ArialMT" w:hAnsi="ArialMT" w:cs="ArialMT"/>
          <w:sz w:val="22"/>
          <w:szCs w:val="22"/>
        </w:rPr>
        <w:t>9,250</w:t>
      </w:r>
      <w:r>
        <w:rPr>
          <w:rFonts w:ascii="ArialMT" w:hAnsi="ArialMT" w:cs="ArialMT"/>
          <w:sz w:val="22"/>
          <w:szCs w:val="22"/>
        </w:rPr>
        <w:t>.</w:t>
      </w:r>
      <w:r w:rsidR="00337EDE">
        <w:rPr>
          <w:rFonts w:ascii="ArialMT" w:hAnsi="ArialMT" w:cs="ArialMT"/>
          <w:sz w:val="22"/>
          <w:szCs w:val="22"/>
        </w:rPr>
        <w:t>0</w:t>
      </w:r>
      <w:r>
        <w:rPr>
          <w:rFonts w:ascii="ArialMT" w:hAnsi="ArialMT" w:cs="ArialMT"/>
          <w:sz w:val="22"/>
          <w:szCs w:val="22"/>
        </w:rPr>
        <w:t>0</w:t>
      </w:r>
    </w:p>
    <w:p w:rsidR="001D0691" w:rsidRDefault="001D0691" w:rsidP="001D0691">
      <w:pPr>
        <w:widowControl/>
        <w:tabs>
          <w:tab w:val="left" w:pos="660"/>
          <w:tab w:val="left" w:pos="720"/>
          <w:tab w:val="left" w:pos="770"/>
          <w:tab w:val="left" w:pos="7200"/>
          <w:tab w:val="left" w:pos="8640"/>
        </w:tabs>
        <w:rPr>
          <w:rFonts w:ascii="ArialMT" w:hAnsi="ArialMT" w:cs="ArialMT"/>
          <w:b/>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sz w:val="22"/>
          <w:szCs w:val="22"/>
        </w:rPr>
      </w:pPr>
    </w:p>
    <w:p w:rsidR="001D0691" w:rsidRPr="001D0691" w:rsidRDefault="001D0691" w:rsidP="001D0691">
      <w:pPr>
        <w:widowControl/>
        <w:tabs>
          <w:tab w:val="left" w:pos="660"/>
          <w:tab w:val="left" w:pos="720"/>
          <w:tab w:val="left" w:pos="770"/>
          <w:tab w:val="left" w:pos="7200"/>
          <w:tab w:val="left" w:pos="8640"/>
        </w:tabs>
        <w:rPr>
          <w:rFonts w:ascii="ArialMT" w:hAnsi="ArialMT" w:cs="ArialMT"/>
          <w:b/>
          <w:sz w:val="22"/>
          <w:szCs w:val="22"/>
          <w:u w:val="single"/>
        </w:rPr>
      </w:pPr>
      <w:r w:rsidRPr="001D0691">
        <w:rPr>
          <w:rFonts w:ascii="ArialMT" w:hAnsi="ArialMT" w:cs="ArialMT"/>
          <w:b/>
          <w:sz w:val="22"/>
          <w:szCs w:val="22"/>
          <w:u w:val="single"/>
        </w:rPr>
        <w:t>Handling advance notifications</w:t>
      </w:r>
    </w:p>
    <w:p w:rsidR="001D0691" w:rsidRPr="001D0691" w:rsidRDefault="001D0691" w:rsidP="001D0691">
      <w:pPr>
        <w:widowControl/>
        <w:tabs>
          <w:tab w:val="left" w:pos="660"/>
          <w:tab w:val="left" w:pos="720"/>
          <w:tab w:val="left" w:pos="770"/>
          <w:tab w:val="left" w:pos="7200"/>
          <w:tab w:val="left" w:pos="8640"/>
        </w:tabs>
        <w:rPr>
          <w:rFonts w:ascii="Arial" w:hAnsi="Arial"/>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 xml:space="preserve">Hours of NRC time </w:t>
      </w:r>
      <w:r w:rsidRPr="001D0691">
        <w:rPr>
          <w:rFonts w:ascii="Arial" w:hAnsi="Arial"/>
          <w:sz w:val="22"/>
          <w:szCs w:val="22"/>
        </w:rPr>
        <w:tab/>
      </w:r>
      <w:r w:rsidRPr="001D0691">
        <w:rPr>
          <w:rFonts w:ascii="Arial" w:hAnsi="Arial"/>
          <w:sz w:val="22"/>
          <w:szCs w:val="22"/>
        </w:rPr>
        <w:tab/>
        <w:t xml:space="preserve">    0.50</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Cost of NRC time</w:t>
      </w:r>
      <w:r w:rsidRPr="001D0691">
        <w:rPr>
          <w:rFonts w:ascii="Arial" w:hAnsi="Arial"/>
          <w:sz w:val="22"/>
          <w:szCs w:val="22"/>
        </w:rPr>
        <w:tab/>
      </w:r>
      <w:r w:rsidRPr="001D0691">
        <w:rPr>
          <w:rFonts w:ascii="Arial" w:hAnsi="Arial"/>
          <w:sz w:val="22"/>
          <w:szCs w:val="22"/>
        </w:rPr>
        <w:tab/>
        <w:t xml:space="preserve">  </w:t>
      </w:r>
      <w:r w:rsidR="00337EDE">
        <w:rPr>
          <w:rFonts w:ascii="Arial" w:hAnsi="Arial"/>
          <w:sz w:val="22"/>
          <w:szCs w:val="22"/>
        </w:rPr>
        <w:t xml:space="preserve"> </w:t>
      </w:r>
      <w:r w:rsidRPr="001D0691">
        <w:rPr>
          <w:rFonts w:ascii="Arial" w:hAnsi="Arial"/>
          <w:sz w:val="22"/>
          <w:szCs w:val="22"/>
        </w:rPr>
        <w:t>$</w:t>
      </w:r>
      <w:r w:rsidR="00337EDE">
        <w:rPr>
          <w:rFonts w:ascii="Arial" w:hAnsi="Arial"/>
          <w:sz w:val="22"/>
          <w:szCs w:val="22"/>
        </w:rPr>
        <w:t>119</w:t>
      </w:r>
    </w:p>
    <w:p w:rsidR="001D0691" w:rsidRPr="000F4142" w:rsidRDefault="000F4142" w:rsidP="001D0691">
      <w:pPr>
        <w:widowControl/>
        <w:tabs>
          <w:tab w:val="left" w:pos="660"/>
          <w:tab w:val="left" w:pos="720"/>
          <w:tab w:val="left" w:pos="770"/>
          <w:tab w:val="left" w:pos="7200"/>
          <w:tab w:val="left" w:pos="8640"/>
        </w:tabs>
        <w:rPr>
          <w:rFonts w:ascii="Arial" w:hAnsi="Arial"/>
          <w:sz w:val="22"/>
          <w:szCs w:val="22"/>
          <w:u w:val="single"/>
        </w:rPr>
      </w:pPr>
      <w:r>
        <w:rPr>
          <w:rFonts w:ascii="Arial" w:hAnsi="Arial"/>
          <w:sz w:val="22"/>
          <w:szCs w:val="22"/>
        </w:rPr>
        <w:tab/>
        <w:t>Number of notifications</w:t>
      </w:r>
      <w:r>
        <w:rPr>
          <w:rFonts w:ascii="Arial" w:hAnsi="Arial"/>
          <w:sz w:val="22"/>
          <w:szCs w:val="22"/>
        </w:rPr>
        <w:tab/>
        <w:t xml:space="preserve">                      </w:t>
      </w:r>
      <w:r w:rsidRPr="000F4142">
        <w:rPr>
          <w:rFonts w:ascii="Arial" w:hAnsi="Arial"/>
          <w:sz w:val="22"/>
          <w:szCs w:val="22"/>
          <w:u w:val="single"/>
        </w:rPr>
        <w:t xml:space="preserve">  </w:t>
      </w:r>
      <w:r w:rsidR="001D0691" w:rsidRPr="000F4142">
        <w:rPr>
          <w:rFonts w:ascii="Arial" w:hAnsi="Arial"/>
          <w:sz w:val="22"/>
          <w:szCs w:val="22"/>
          <w:u w:val="single"/>
        </w:rPr>
        <w:t xml:space="preserve"> </w:t>
      </w:r>
      <w:r w:rsidR="00BD2F96" w:rsidRPr="000F4142">
        <w:rPr>
          <w:rFonts w:ascii="Arial" w:hAnsi="Arial"/>
          <w:sz w:val="22"/>
          <w:szCs w:val="22"/>
          <w:u w:val="single"/>
        </w:rPr>
        <w:t xml:space="preserve"> </w:t>
      </w:r>
      <w:r w:rsidR="001D0691" w:rsidRPr="000F4142">
        <w:rPr>
          <w:rFonts w:ascii="Arial" w:hAnsi="Arial"/>
          <w:sz w:val="22"/>
          <w:szCs w:val="22"/>
          <w:u w:val="single"/>
        </w:rPr>
        <w:t xml:space="preserve">   350</w:t>
      </w:r>
    </w:p>
    <w:p w:rsidR="000F4142"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Cost of NRC for advance notifications</w:t>
      </w:r>
      <w:r w:rsidRPr="001D0691">
        <w:rPr>
          <w:rFonts w:ascii="Arial" w:hAnsi="Arial"/>
          <w:sz w:val="22"/>
          <w:szCs w:val="22"/>
        </w:rPr>
        <w:tab/>
        <w:t xml:space="preserve">                </w:t>
      </w:r>
      <w:r w:rsidR="000F4142">
        <w:rPr>
          <w:rFonts w:ascii="Arial" w:hAnsi="Arial"/>
          <w:sz w:val="22"/>
          <w:szCs w:val="22"/>
        </w:rPr>
        <w:t xml:space="preserve"> </w:t>
      </w:r>
      <w:r w:rsidRPr="001D0691">
        <w:rPr>
          <w:rFonts w:ascii="Arial" w:hAnsi="Arial"/>
          <w:sz w:val="22"/>
          <w:szCs w:val="22"/>
        </w:rPr>
        <w:t xml:space="preserve">     $</w:t>
      </w:r>
      <w:r w:rsidR="009A7A7B">
        <w:rPr>
          <w:rFonts w:ascii="Arial" w:hAnsi="Arial"/>
          <w:sz w:val="22"/>
          <w:szCs w:val="22"/>
        </w:rPr>
        <w:t>20,</w:t>
      </w:r>
      <w:r w:rsidR="00337EDE">
        <w:rPr>
          <w:rFonts w:ascii="Arial" w:hAnsi="Arial"/>
          <w:sz w:val="22"/>
          <w:szCs w:val="22"/>
        </w:rPr>
        <w:t>825</w:t>
      </w:r>
    </w:p>
    <w:p w:rsidR="000F4142" w:rsidRDefault="000F4142" w:rsidP="001D0691">
      <w:pPr>
        <w:widowControl/>
        <w:tabs>
          <w:tab w:val="left" w:pos="660"/>
          <w:tab w:val="left" w:pos="720"/>
          <w:tab w:val="left" w:pos="770"/>
          <w:tab w:val="left" w:pos="7200"/>
          <w:tab w:val="left" w:pos="8640"/>
        </w:tabs>
        <w:rPr>
          <w:rFonts w:ascii="Arial" w:hAnsi="Arial"/>
          <w:sz w:val="22"/>
          <w:szCs w:val="22"/>
        </w:rPr>
      </w:pPr>
    </w:p>
    <w:p w:rsidR="000F4142" w:rsidRDefault="000F4142">
      <w:pPr>
        <w:widowControl/>
        <w:autoSpaceDE/>
        <w:autoSpaceDN/>
        <w:adjustRightInd/>
        <w:rPr>
          <w:rFonts w:ascii="Arial" w:hAnsi="Arial"/>
          <w:sz w:val="22"/>
          <w:szCs w:val="22"/>
        </w:rPr>
      </w:pPr>
    </w:p>
    <w:p w:rsidR="000F4142" w:rsidRDefault="000F4142">
      <w:pPr>
        <w:widowControl/>
        <w:autoSpaceDE/>
        <w:autoSpaceDN/>
        <w:adjustRightInd/>
        <w:rPr>
          <w:rFonts w:ascii="Arial" w:hAnsi="Arial"/>
          <w:sz w:val="22"/>
          <w:szCs w:val="22"/>
        </w:rPr>
      </w:pPr>
    </w:p>
    <w:p w:rsidR="000F4142" w:rsidRDefault="000F4142">
      <w:pPr>
        <w:widowControl/>
        <w:autoSpaceDE/>
        <w:autoSpaceDN/>
        <w:adjustRightInd/>
        <w:rPr>
          <w:rFonts w:ascii="Arial" w:hAnsi="Arial"/>
          <w:sz w:val="22"/>
          <w:szCs w:val="22"/>
        </w:rPr>
      </w:pPr>
    </w:p>
    <w:p w:rsidR="000F4142" w:rsidRDefault="000F4142">
      <w:pPr>
        <w:widowControl/>
        <w:autoSpaceDE/>
        <w:autoSpaceDN/>
        <w:adjustRightInd/>
        <w:rPr>
          <w:rFonts w:ascii="Arial" w:hAnsi="Arial"/>
          <w:sz w:val="22"/>
          <w:szCs w:val="22"/>
        </w:rPr>
      </w:pPr>
    </w:p>
    <w:p w:rsidR="001D0691" w:rsidRPr="001D0691" w:rsidRDefault="00BD2F9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lastRenderedPageBreak/>
        <w:tab/>
        <w:t>Hours of State time</w:t>
      </w:r>
      <w:r>
        <w:rPr>
          <w:rFonts w:ascii="Arial" w:hAnsi="Arial"/>
          <w:sz w:val="22"/>
          <w:szCs w:val="22"/>
        </w:rPr>
        <w:tab/>
      </w:r>
      <w:r>
        <w:rPr>
          <w:rFonts w:ascii="Arial" w:hAnsi="Arial"/>
          <w:sz w:val="22"/>
          <w:szCs w:val="22"/>
        </w:rPr>
        <w:tab/>
        <w:t xml:space="preserve">    0</w:t>
      </w:r>
      <w:r w:rsidR="001D0691" w:rsidRPr="001D0691">
        <w:rPr>
          <w:rFonts w:ascii="Arial" w:hAnsi="Arial"/>
          <w:sz w:val="22"/>
          <w:szCs w:val="22"/>
        </w:rPr>
        <w:t>.50</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Cost of State time</w:t>
      </w:r>
      <w:r w:rsidRPr="001D0691">
        <w:rPr>
          <w:rFonts w:ascii="Arial" w:hAnsi="Arial"/>
          <w:sz w:val="22"/>
          <w:szCs w:val="22"/>
        </w:rPr>
        <w:tab/>
      </w:r>
      <w:r w:rsidRPr="001D0691">
        <w:rPr>
          <w:rFonts w:ascii="Arial" w:hAnsi="Arial"/>
          <w:sz w:val="22"/>
          <w:szCs w:val="22"/>
        </w:rPr>
        <w:tab/>
      </w:r>
      <w:r w:rsidR="00BD2F96">
        <w:rPr>
          <w:rFonts w:ascii="Arial" w:hAnsi="Arial"/>
          <w:sz w:val="22"/>
          <w:szCs w:val="22"/>
        </w:rPr>
        <w:t xml:space="preserve"> </w:t>
      </w:r>
      <w:r w:rsidRPr="001D0691">
        <w:rPr>
          <w:rFonts w:ascii="Arial" w:hAnsi="Arial"/>
          <w:sz w:val="22"/>
          <w:szCs w:val="22"/>
        </w:rPr>
        <w:t xml:space="preserve"> </w:t>
      </w:r>
      <w:r w:rsidR="00337EDE">
        <w:rPr>
          <w:rFonts w:ascii="Arial" w:hAnsi="Arial"/>
          <w:sz w:val="22"/>
          <w:szCs w:val="22"/>
        </w:rPr>
        <w:t xml:space="preserve"> </w:t>
      </w:r>
      <w:r w:rsidR="009A7A7B">
        <w:rPr>
          <w:rFonts w:ascii="Arial" w:hAnsi="Arial"/>
          <w:sz w:val="22"/>
          <w:szCs w:val="22"/>
        </w:rPr>
        <w:t xml:space="preserve">  </w:t>
      </w:r>
      <w:r w:rsidRPr="001D0691">
        <w:rPr>
          <w:rFonts w:ascii="Arial" w:hAnsi="Arial"/>
          <w:sz w:val="22"/>
          <w:szCs w:val="22"/>
        </w:rPr>
        <w:t>$</w:t>
      </w:r>
      <w:r w:rsidR="009A7A7B">
        <w:rPr>
          <w:rFonts w:ascii="Arial" w:hAnsi="Arial"/>
          <w:sz w:val="22"/>
          <w:szCs w:val="22"/>
        </w:rPr>
        <w:t>50</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Number of notifications</w:t>
      </w:r>
      <w:r w:rsidRPr="001D0691">
        <w:rPr>
          <w:rFonts w:ascii="Arial" w:hAnsi="Arial"/>
          <w:sz w:val="22"/>
          <w:szCs w:val="22"/>
        </w:rPr>
        <w:tab/>
      </w:r>
      <w:r w:rsidRPr="001D0691">
        <w:rPr>
          <w:rFonts w:ascii="Arial" w:hAnsi="Arial"/>
          <w:sz w:val="22"/>
          <w:szCs w:val="22"/>
        </w:rPr>
        <w:tab/>
        <w:t xml:space="preserve">  </w:t>
      </w:r>
      <w:r w:rsidR="00BD2F96">
        <w:rPr>
          <w:rFonts w:ascii="Arial" w:hAnsi="Arial"/>
          <w:sz w:val="22"/>
          <w:szCs w:val="22"/>
        </w:rPr>
        <w:t xml:space="preserve"> </w:t>
      </w:r>
      <w:r w:rsidRPr="001D0691">
        <w:rPr>
          <w:rFonts w:ascii="Arial" w:hAnsi="Arial"/>
          <w:sz w:val="22"/>
          <w:szCs w:val="22"/>
        </w:rPr>
        <w:t xml:space="preserve">  350</w:t>
      </w:r>
    </w:p>
    <w:p w:rsidR="001D0691" w:rsidRPr="009A7A7B" w:rsidRDefault="009A7A7B" w:rsidP="009A7A7B">
      <w:pPr>
        <w:widowControl/>
        <w:tabs>
          <w:tab w:val="left" w:pos="660"/>
          <w:tab w:val="left" w:pos="720"/>
          <w:tab w:val="left" w:pos="770"/>
          <w:tab w:val="left" w:pos="7200"/>
          <w:tab w:val="left" w:pos="8460"/>
          <w:tab w:val="left" w:pos="8640"/>
        </w:tabs>
        <w:rPr>
          <w:rFonts w:ascii="Arial" w:hAnsi="Arial"/>
          <w:sz w:val="22"/>
          <w:szCs w:val="22"/>
          <w:u w:val="single"/>
        </w:rPr>
      </w:pPr>
      <w:r>
        <w:rPr>
          <w:rFonts w:ascii="Arial" w:hAnsi="Arial"/>
          <w:sz w:val="22"/>
          <w:szCs w:val="22"/>
        </w:rPr>
        <w:tab/>
        <w:t>Number of States</w:t>
      </w:r>
      <w:r>
        <w:rPr>
          <w:rFonts w:ascii="Arial" w:hAnsi="Arial"/>
          <w:sz w:val="22"/>
          <w:szCs w:val="22"/>
        </w:rPr>
        <w:tab/>
      </w:r>
      <w:r>
        <w:rPr>
          <w:rFonts w:ascii="Arial" w:hAnsi="Arial"/>
          <w:sz w:val="22"/>
          <w:szCs w:val="22"/>
        </w:rPr>
        <w:tab/>
      </w:r>
      <w:r w:rsidRPr="009A7A7B">
        <w:rPr>
          <w:rFonts w:ascii="Arial" w:hAnsi="Arial"/>
          <w:sz w:val="22"/>
          <w:szCs w:val="22"/>
          <w:u w:val="single"/>
        </w:rPr>
        <w:t xml:space="preserve">          </w:t>
      </w:r>
      <w:r w:rsidR="001D0691" w:rsidRPr="009A7A7B">
        <w:rPr>
          <w:rFonts w:ascii="Arial" w:hAnsi="Arial"/>
          <w:sz w:val="22"/>
          <w:szCs w:val="22"/>
          <w:u w:val="single"/>
        </w:rPr>
        <w:t>10</w:t>
      </w:r>
    </w:p>
    <w:p w:rsidR="001D0691" w:rsidRPr="001D0691" w:rsidRDefault="00BD2F96"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r>
      <w:r w:rsidR="001D0691" w:rsidRPr="001D0691">
        <w:rPr>
          <w:rFonts w:ascii="Arial" w:hAnsi="Arial"/>
          <w:sz w:val="22"/>
          <w:szCs w:val="22"/>
        </w:rPr>
        <w:t>Cost of State for advance notifications</w:t>
      </w:r>
      <w:r w:rsidR="001D0691" w:rsidRPr="001D0691">
        <w:rPr>
          <w:rFonts w:ascii="Arial" w:hAnsi="Arial"/>
          <w:sz w:val="22"/>
          <w:szCs w:val="22"/>
        </w:rPr>
        <w:tab/>
        <w:t xml:space="preserve">               </w:t>
      </w:r>
      <w:r w:rsidR="000F4142">
        <w:rPr>
          <w:rFonts w:ascii="Arial" w:hAnsi="Arial"/>
          <w:sz w:val="22"/>
          <w:szCs w:val="22"/>
        </w:rPr>
        <w:t xml:space="preserve"> </w:t>
      </w:r>
      <w:r w:rsidR="001D0691" w:rsidRPr="001D0691">
        <w:rPr>
          <w:rFonts w:ascii="Arial" w:hAnsi="Arial"/>
          <w:sz w:val="22"/>
          <w:szCs w:val="22"/>
        </w:rPr>
        <w:t xml:space="preserve">    $</w:t>
      </w:r>
      <w:r w:rsidR="009A7A7B">
        <w:rPr>
          <w:rFonts w:ascii="Arial" w:hAnsi="Arial"/>
          <w:sz w:val="22"/>
          <w:szCs w:val="22"/>
        </w:rPr>
        <w:t>175,000</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1D0691" w:rsidRPr="00BA1EE5" w:rsidRDefault="001D0691" w:rsidP="001D0691">
      <w:pPr>
        <w:widowControl/>
        <w:tabs>
          <w:tab w:val="left" w:pos="660"/>
          <w:tab w:val="left" w:pos="720"/>
          <w:tab w:val="left" w:pos="770"/>
          <w:tab w:val="left" w:pos="7200"/>
          <w:tab w:val="left" w:pos="8640"/>
        </w:tabs>
        <w:rPr>
          <w:rFonts w:ascii="Arial" w:hAnsi="Arial"/>
          <w:sz w:val="22"/>
          <w:szCs w:val="22"/>
        </w:rPr>
      </w:pPr>
      <w:r w:rsidRPr="00BA1EE5">
        <w:rPr>
          <w:rFonts w:ascii="Arial" w:hAnsi="Arial"/>
          <w:sz w:val="22"/>
          <w:szCs w:val="22"/>
        </w:rPr>
        <w:t>Total Cost of Advance Notification</w:t>
      </w:r>
      <w:r w:rsidRPr="00BA1EE5">
        <w:rPr>
          <w:rFonts w:ascii="Arial" w:hAnsi="Arial"/>
          <w:sz w:val="22"/>
          <w:szCs w:val="22"/>
        </w:rPr>
        <w:tab/>
        <w:t>$</w:t>
      </w:r>
      <w:r w:rsidR="00BA1EE5" w:rsidRPr="00BA1EE5">
        <w:rPr>
          <w:rFonts w:ascii="Arial" w:hAnsi="Arial"/>
          <w:sz w:val="22"/>
          <w:szCs w:val="22"/>
        </w:rPr>
        <w:t>195,825</w:t>
      </w:r>
    </w:p>
    <w:p w:rsidR="001D0691" w:rsidRPr="001D0691" w:rsidRDefault="001D0691" w:rsidP="001D0691">
      <w:pPr>
        <w:widowControl/>
        <w:tabs>
          <w:tab w:val="left" w:pos="660"/>
          <w:tab w:val="left" w:pos="720"/>
          <w:tab w:val="left" w:pos="770"/>
          <w:tab w:val="left" w:pos="7200"/>
          <w:tab w:val="left" w:pos="8640"/>
        </w:tabs>
        <w:rPr>
          <w:rFonts w:ascii="Arial" w:hAnsi="Arial"/>
          <w:b/>
          <w:sz w:val="22"/>
          <w:szCs w:val="22"/>
        </w:rPr>
      </w:pPr>
    </w:p>
    <w:p w:rsidR="001D0691" w:rsidRPr="001D0691" w:rsidRDefault="001D0691" w:rsidP="001D0691">
      <w:pPr>
        <w:widowControl/>
        <w:tabs>
          <w:tab w:val="left" w:pos="660"/>
          <w:tab w:val="left" w:pos="720"/>
          <w:tab w:val="left" w:pos="770"/>
          <w:tab w:val="left" w:pos="7200"/>
          <w:tab w:val="left" w:pos="8640"/>
        </w:tabs>
        <w:rPr>
          <w:rFonts w:ascii="Arial" w:hAnsi="Arial"/>
          <w:b/>
          <w:sz w:val="22"/>
          <w:szCs w:val="22"/>
          <w:u w:val="single"/>
        </w:rPr>
      </w:pPr>
      <w:r w:rsidRPr="001D0691">
        <w:rPr>
          <w:rFonts w:ascii="Arial" w:hAnsi="Arial"/>
          <w:b/>
          <w:sz w:val="22"/>
          <w:szCs w:val="22"/>
          <w:u w:val="single"/>
        </w:rPr>
        <w:t>Issuance of New Orders</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NRC/State staff time</w:t>
      </w:r>
      <w:r w:rsidRPr="001D0691">
        <w:rPr>
          <w:rFonts w:ascii="Arial" w:hAnsi="Arial"/>
          <w:sz w:val="22"/>
          <w:szCs w:val="22"/>
        </w:rPr>
        <w:tab/>
      </w:r>
      <w:r w:rsidRPr="001D0691">
        <w:rPr>
          <w:rFonts w:ascii="Arial" w:hAnsi="Arial"/>
          <w:sz w:val="22"/>
          <w:szCs w:val="22"/>
        </w:rPr>
        <w:tab/>
        <w:t xml:space="preserve">        </w:t>
      </w:r>
      <w:r w:rsidR="00E4616C">
        <w:rPr>
          <w:rFonts w:ascii="Arial" w:hAnsi="Arial"/>
          <w:sz w:val="22"/>
          <w:szCs w:val="22"/>
        </w:rPr>
        <w:t>2</w:t>
      </w:r>
    </w:p>
    <w:p w:rsidR="001D0691" w:rsidRPr="001D0691" w:rsidRDefault="001D0691" w:rsidP="001D0691">
      <w:pPr>
        <w:widowControl/>
        <w:tabs>
          <w:tab w:val="left" w:pos="660"/>
          <w:tab w:val="left" w:pos="720"/>
          <w:tab w:val="left" w:pos="770"/>
          <w:tab w:val="left" w:pos="7200"/>
          <w:tab w:val="left" w:pos="8640"/>
        </w:tabs>
        <w:rPr>
          <w:rFonts w:ascii="Arial" w:hAnsi="Arial"/>
          <w:sz w:val="22"/>
          <w:szCs w:val="22"/>
        </w:rPr>
      </w:pPr>
      <w:r w:rsidRPr="001D0691">
        <w:rPr>
          <w:rFonts w:ascii="Arial" w:hAnsi="Arial"/>
          <w:sz w:val="22"/>
          <w:szCs w:val="22"/>
        </w:rPr>
        <w:tab/>
        <w:t>Cost of NRC/State time per hour</w:t>
      </w:r>
      <w:r w:rsidRPr="001D0691">
        <w:rPr>
          <w:rFonts w:ascii="Arial" w:hAnsi="Arial"/>
          <w:sz w:val="22"/>
          <w:szCs w:val="22"/>
        </w:rPr>
        <w:tab/>
      </w:r>
      <w:r w:rsidRPr="001D0691">
        <w:rPr>
          <w:rFonts w:ascii="Arial" w:hAnsi="Arial"/>
          <w:sz w:val="22"/>
          <w:szCs w:val="22"/>
        </w:rPr>
        <w:tab/>
        <w:t xml:space="preserve"> </w:t>
      </w:r>
      <w:r w:rsidR="00E4616C">
        <w:rPr>
          <w:rFonts w:ascii="Arial" w:hAnsi="Arial"/>
          <w:sz w:val="22"/>
          <w:szCs w:val="22"/>
        </w:rPr>
        <w:t xml:space="preserve">  </w:t>
      </w:r>
      <w:r w:rsidRPr="000F4142">
        <w:rPr>
          <w:rFonts w:ascii="Arial" w:hAnsi="Arial"/>
          <w:sz w:val="22"/>
          <w:szCs w:val="22"/>
          <w:u w:val="single"/>
        </w:rPr>
        <w:t>$</w:t>
      </w:r>
      <w:r w:rsidR="00D13CD1" w:rsidRPr="000F4142">
        <w:rPr>
          <w:rFonts w:ascii="Arial" w:hAnsi="Arial"/>
          <w:sz w:val="22"/>
          <w:szCs w:val="22"/>
          <w:u w:val="single"/>
        </w:rPr>
        <w:t>119</w:t>
      </w:r>
    </w:p>
    <w:p w:rsidR="001D0691" w:rsidRPr="001D0691" w:rsidRDefault="00E4616C" w:rsidP="001D0691">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r>
      <w:r w:rsidR="00AE5D19">
        <w:rPr>
          <w:rFonts w:ascii="Arial" w:hAnsi="Arial"/>
          <w:sz w:val="22"/>
          <w:szCs w:val="22"/>
        </w:rPr>
        <w:t>Cost of new order i</w:t>
      </w:r>
      <w:r w:rsidR="006875FA">
        <w:rPr>
          <w:rFonts w:ascii="Arial" w:hAnsi="Arial"/>
          <w:sz w:val="22"/>
          <w:szCs w:val="22"/>
        </w:rPr>
        <w:t>ssuance</w:t>
      </w:r>
      <w:r w:rsidR="006875FA">
        <w:rPr>
          <w:rFonts w:ascii="Arial" w:hAnsi="Arial"/>
          <w:sz w:val="22"/>
          <w:szCs w:val="22"/>
        </w:rPr>
        <w:tab/>
      </w:r>
      <w:r w:rsidR="006875FA">
        <w:rPr>
          <w:rFonts w:ascii="Arial" w:hAnsi="Arial"/>
          <w:sz w:val="22"/>
          <w:szCs w:val="22"/>
        </w:rPr>
        <w:tab/>
      </w:r>
      <w:r w:rsidR="000F4142">
        <w:rPr>
          <w:rFonts w:ascii="Arial" w:hAnsi="Arial"/>
          <w:sz w:val="22"/>
          <w:szCs w:val="22"/>
        </w:rPr>
        <w:t xml:space="preserve"> </w:t>
      </w:r>
      <w:r>
        <w:rPr>
          <w:rFonts w:ascii="Arial" w:hAnsi="Arial"/>
          <w:sz w:val="22"/>
          <w:szCs w:val="22"/>
        </w:rPr>
        <w:t xml:space="preserve">  </w:t>
      </w:r>
      <w:r w:rsidR="006875FA">
        <w:rPr>
          <w:rFonts w:ascii="Arial" w:hAnsi="Arial"/>
          <w:sz w:val="22"/>
          <w:szCs w:val="22"/>
        </w:rPr>
        <w:t>$</w:t>
      </w:r>
      <w:r w:rsidR="00D13CD1">
        <w:rPr>
          <w:rFonts w:ascii="Arial" w:hAnsi="Arial"/>
          <w:sz w:val="22"/>
          <w:szCs w:val="22"/>
        </w:rPr>
        <w:t>238</w:t>
      </w:r>
    </w:p>
    <w:p w:rsidR="00E4616C" w:rsidRDefault="00E4616C" w:rsidP="005A347F">
      <w:pPr>
        <w:widowControl/>
        <w:numPr>
          <w:ilvl w:val="12"/>
          <w:numId w:val="0"/>
        </w:numPr>
        <w:rPr>
          <w:rFonts w:ascii="Arial" w:hAnsi="Arial" w:cs="Arial"/>
          <w:b/>
          <w:sz w:val="22"/>
          <w:szCs w:val="22"/>
        </w:rPr>
      </w:pPr>
    </w:p>
    <w:p w:rsidR="00F165C8" w:rsidRDefault="00F165C8" w:rsidP="005019BB">
      <w:pPr>
        <w:widowControl/>
        <w:tabs>
          <w:tab w:val="left" w:pos="660"/>
          <w:tab w:val="left" w:pos="720"/>
          <w:tab w:val="left" w:pos="770"/>
          <w:tab w:val="left" w:pos="7200"/>
          <w:tab w:val="left" w:pos="8640"/>
        </w:tabs>
        <w:rPr>
          <w:rFonts w:ascii="Arial" w:hAnsi="Arial"/>
          <w:sz w:val="22"/>
          <w:szCs w:val="22"/>
        </w:rPr>
      </w:pPr>
    </w:p>
    <w:p w:rsidR="00F165C8" w:rsidRPr="00F165C8" w:rsidRDefault="00F165C8" w:rsidP="005019BB">
      <w:pPr>
        <w:widowControl/>
        <w:tabs>
          <w:tab w:val="left" w:pos="660"/>
          <w:tab w:val="left" w:pos="720"/>
          <w:tab w:val="left" w:pos="770"/>
          <w:tab w:val="left" w:pos="7200"/>
          <w:tab w:val="left" w:pos="8640"/>
        </w:tabs>
        <w:rPr>
          <w:rFonts w:ascii="Arial" w:hAnsi="Arial"/>
          <w:b/>
          <w:sz w:val="22"/>
          <w:szCs w:val="22"/>
        </w:rPr>
      </w:pPr>
      <w:r w:rsidRPr="00F165C8">
        <w:rPr>
          <w:rFonts w:ascii="Arial" w:hAnsi="Arial"/>
          <w:b/>
          <w:sz w:val="22"/>
          <w:szCs w:val="22"/>
        </w:rPr>
        <w:t>NRC/State Inspection</w:t>
      </w:r>
    </w:p>
    <w:p w:rsidR="00F165C8" w:rsidRDefault="00F165C8" w:rsidP="005019BB">
      <w:pPr>
        <w:widowControl/>
        <w:tabs>
          <w:tab w:val="left" w:pos="660"/>
          <w:tab w:val="left" w:pos="720"/>
          <w:tab w:val="left" w:pos="770"/>
          <w:tab w:val="left" w:pos="7200"/>
          <w:tab w:val="left" w:pos="8640"/>
        </w:tabs>
        <w:rPr>
          <w:rFonts w:ascii="Arial" w:hAnsi="Arial"/>
          <w:sz w:val="22"/>
          <w:szCs w:val="22"/>
        </w:rPr>
      </w:pPr>
    </w:p>
    <w:p w:rsidR="00B05325" w:rsidRDefault="00F165C8" w:rsidP="005A347F">
      <w:pPr>
        <w:widowControl/>
        <w:numPr>
          <w:ilvl w:val="12"/>
          <w:numId w:val="0"/>
        </w:numPr>
        <w:rPr>
          <w:rFonts w:ascii="Arial" w:hAnsi="Arial" w:cs="Arial"/>
          <w:sz w:val="22"/>
          <w:szCs w:val="22"/>
        </w:rPr>
      </w:pPr>
      <w:r>
        <w:rPr>
          <w:rFonts w:ascii="Arial" w:hAnsi="Arial" w:cs="Arial"/>
          <w:sz w:val="22"/>
          <w:szCs w:val="22"/>
        </w:rPr>
        <w:tab/>
        <w:t>Additional time for conducting security-related inspections</w:t>
      </w:r>
    </w:p>
    <w:p w:rsidR="00F165C8" w:rsidRDefault="00F165C8" w:rsidP="005A347F">
      <w:pPr>
        <w:widowControl/>
        <w:numPr>
          <w:ilvl w:val="12"/>
          <w:numId w:val="0"/>
        </w:numPr>
        <w:rPr>
          <w:rFonts w:ascii="Arial" w:hAnsi="Arial" w:cs="Arial"/>
          <w:sz w:val="22"/>
          <w:szCs w:val="22"/>
        </w:rPr>
      </w:pPr>
    </w:p>
    <w:p w:rsidR="00F165C8" w:rsidRDefault="00F165C8" w:rsidP="00F165C8">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NRC/State staff time</w:t>
      </w:r>
      <w:r>
        <w:rPr>
          <w:rFonts w:ascii="Arial" w:hAnsi="Arial"/>
          <w:sz w:val="22"/>
          <w:szCs w:val="22"/>
        </w:rPr>
        <w:tab/>
      </w:r>
      <w:r>
        <w:rPr>
          <w:rFonts w:ascii="Arial" w:hAnsi="Arial"/>
          <w:sz w:val="22"/>
          <w:szCs w:val="22"/>
        </w:rPr>
        <w:tab/>
        <w:t xml:space="preserve">         </w:t>
      </w:r>
      <w:r w:rsidR="00D13CD1">
        <w:rPr>
          <w:rFonts w:ascii="Arial" w:hAnsi="Arial"/>
          <w:sz w:val="22"/>
          <w:szCs w:val="22"/>
        </w:rPr>
        <w:t>2</w:t>
      </w:r>
    </w:p>
    <w:p w:rsidR="00F165C8" w:rsidRDefault="00F165C8" w:rsidP="00F165C8">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Cost o</w:t>
      </w:r>
      <w:r w:rsidR="00C73E52">
        <w:rPr>
          <w:rFonts w:ascii="Arial" w:hAnsi="Arial"/>
          <w:sz w:val="22"/>
          <w:szCs w:val="22"/>
        </w:rPr>
        <w:t>f NRC time per hour</w:t>
      </w:r>
      <w:r w:rsidR="00C73E52">
        <w:rPr>
          <w:rFonts w:ascii="Arial" w:hAnsi="Arial"/>
          <w:sz w:val="22"/>
          <w:szCs w:val="22"/>
        </w:rPr>
        <w:tab/>
      </w:r>
      <w:r w:rsidR="00C73E52">
        <w:rPr>
          <w:rFonts w:ascii="Arial" w:hAnsi="Arial"/>
          <w:sz w:val="22"/>
          <w:szCs w:val="22"/>
        </w:rPr>
        <w:tab/>
        <w:t xml:space="preserve">   </w:t>
      </w:r>
      <w:r>
        <w:rPr>
          <w:rFonts w:ascii="Arial" w:hAnsi="Arial"/>
          <w:sz w:val="22"/>
          <w:szCs w:val="22"/>
        </w:rPr>
        <w:t>$</w:t>
      </w:r>
      <w:r w:rsidR="00C73E52">
        <w:rPr>
          <w:rFonts w:ascii="Arial" w:hAnsi="Arial"/>
          <w:sz w:val="22"/>
          <w:szCs w:val="22"/>
        </w:rPr>
        <w:t>119</w:t>
      </w:r>
    </w:p>
    <w:p w:rsidR="00BA1EE5" w:rsidRDefault="000F4142" w:rsidP="00F165C8">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r>
      <w:r w:rsidR="00BA1EE5">
        <w:rPr>
          <w:rFonts w:ascii="Arial" w:hAnsi="Arial"/>
          <w:sz w:val="22"/>
          <w:szCs w:val="22"/>
        </w:rPr>
        <w:t>Cost of State time per hour</w:t>
      </w:r>
      <w:r w:rsidR="00BA1EE5">
        <w:rPr>
          <w:rFonts w:ascii="Arial" w:hAnsi="Arial"/>
          <w:sz w:val="22"/>
          <w:szCs w:val="22"/>
        </w:rPr>
        <w:tab/>
      </w:r>
      <w:r w:rsidR="00F165C8">
        <w:rPr>
          <w:rFonts w:ascii="Arial" w:hAnsi="Arial"/>
          <w:sz w:val="22"/>
          <w:szCs w:val="22"/>
        </w:rPr>
        <w:tab/>
      </w:r>
      <w:r w:rsidR="00BA1EE5">
        <w:rPr>
          <w:rFonts w:ascii="Arial" w:hAnsi="Arial"/>
          <w:sz w:val="22"/>
          <w:szCs w:val="22"/>
        </w:rPr>
        <w:t xml:space="preserve">     $50</w:t>
      </w:r>
    </w:p>
    <w:p w:rsidR="00BA1EE5" w:rsidRDefault="00BA1EE5" w:rsidP="00F165C8">
      <w:pPr>
        <w:widowControl/>
        <w:tabs>
          <w:tab w:val="left" w:pos="660"/>
          <w:tab w:val="left" w:pos="720"/>
          <w:tab w:val="left" w:pos="770"/>
          <w:tab w:val="left" w:pos="7200"/>
          <w:tab w:val="left" w:pos="8640"/>
        </w:tabs>
        <w:rPr>
          <w:rFonts w:ascii="Arial" w:hAnsi="Arial"/>
          <w:sz w:val="22"/>
          <w:szCs w:val="22"/>
        </w:rPr>
      </w:pPr>
    </w:p>
    <w:p w:rsidR="00F165C8" w:rsidRDefault="00F165C8" w:rsidP="00F165C8">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 xml:space="preserve">Additional cost of </w:t>
      </w:r>
      <w:r w:rsidR="00BA1EE5">
        <w:rPr>
          <w:rFonts w:ascii="Arial" w:hAnsi="Arial"/>
          <w:sz w:val="22"/>
          <w:szCs w:val="22"/>
        </w:rPr>
        <w:t xml:space="preserve">NRC </w:t>
      </w:r>
      <w:r>
        <w:rPr>
          <w:rFonts w:ascii="Arial" w:hAnsi="Arial"/>
          <w:sz w:val="22"/>
          <w:szCs w:val="22"/>
        </w:rPr>
        <w:t>inspection per licensee</w:t>
      </w:r>
      <w:r>
        <w:rPr>
          <w:rFonts w:ascii="Arial" w:hAnsi="Arial"/>
          <w:sz w:val="22"/>
          <w:szCs w:val="22"/>
        </w:rPr>
        <w:tab/>
      </w:r>
      <w:r>
        <w:rPr>
          <w:rFonts w:ascii="Arial" w:hAnsi="Arial"/>
          <w:sz w:val="22"/>
          <w:szCs w:val="22"/>
        </w:rPr>
        <w:tab/>
        <w:t xml:space="preserve">   $</w:t>
      </w:r>
      <w:r w:rsidR="00D13CD1">
        <w:rPr>
          <w:rFonts w:ascii="Arial" w:hAnsi="Arial"/>
          <w:sz w:val="22"/>
          <w:szCs w:val="22"/>
        </w:rPr>
        <w:t>238</w:t>
      </w:r>
    </w:p>
    <w:p w:rsidR="00BA1EE5" w:rsidRDefault="00BA1EE5" w:rsidP="00BA1EE5">
      <w:pPr>
        <w:widowControl/>
        <w:tabs>
          <w:tab w:val="left" w:pos="660"/>
          <w:tab w:val="left" w:pos="720"/>
          <w:tab w:val="left" w:pos="770"/>
          <w:tab w:val="left" w:pos="7200"/>
          <w:tab w:val="left" w:pos="8640"/>
        </w:tabs>
        <w:rPr>
          <w:rFonts w:ascii="Arial" w:hAnsi="Arial"/>
          <w:sz w:val="22"/>
          <w:szCs w:val="22"/>
        </w:rPr>
      </w:pPr>
      <w:r>
        <w:rPr>
          <w:rFonts w:ascii="Arial" w:hAnsi="Arial"/>
          <w:sz w:val="22"/>
          <w:szCs w:val="22"/>
        </w:rPr>
        <w:tab/>
        <w:t>Additional cost of State inspection per licensee</w:t>
      </w:r>
      <w:r>
        <w:rPr>
          <w:rFonts w:ascii="Arial" w:hAnsi="Arial"/>
          <w:sz w:val="22"/>
          <w:szCs w:val="22"/>
        </w:rPr>
        <w:tab/>
      </w:r>
      <w:r>
        <w:rPr>
          <w:rFonts w:ascii="Arial" w:hAnsi="Arial"/>
          <w:sz w:val="22"/>
          <w:szCs w:val="22"/>
        </w:rPr>
        <w:tab/>
        <w:t xml:space="preserve">   $100</w:t>
      </w:r>
    </w:p>
    <w:p w:rsidR="00BA1EE5" w:rsidRDefault="00BA1EE5" w:rsidP="00BA1EE5">
      <w:pPr>
        <w:widowControl/>
        <w:tabs>
          <w:tab w:val="left" w:pos="660"/>
          <w:tab w:val="left" w:pos="720"/>
          <w:tab w:val="left" w:pos="770"/>
          <w:tab w:val="left" w:pos="7200"/>
          <w:tab w:val="left" w:pos="8640"/>
        </w:tabs>
        <w:rPr>
          <w:rFonts w:ascii="Arial" w:hAnsi="Arial"/>
          <w:sz w:val="22"/>
          <w:szCs w:val="22"/>
        </w:rPr>
      </w:pPr>
    </w:p>
    <w:p w:rsidR="00F165C8" w:rsidRDefault="00F165C8" w:rsidP="00F165C8">
      <w:pPr>
        <w:widowControl/>
        <w:tabs>
          <w:tab w:val="left" w:pos="660"/>
          <w:tab w:val="left" w:pos="720"/>
          <w:tab w:val="left" w:pos="770"/>
          <w:tab w:val="left" w:pos="7200"/>
          <w:tab w:val="left" w:pos="8640"/>
        </w:tabs>
        <w:rPr>
          <w:rFonts w:ascii="Arial" w:hAnsi="Arial"/>
          <w:sz w:val="22"/>
          <w:szCs w:val="22"/>
        </w:rPr>
      </w:pPr>
    </w:p>
    <w:p w:rsidR="00F165C8" w:rsidRDefault="00F165C8" w:rsidP="005A347F">
      <w:pPr>
        <w:widowControl/>
        <w:numPr>
          <w:ilvl w:val="12"/>
          <w:numId w:val="0"/>
        </w:numPr>
        <w:rPr>
          <w:rFonts w:ascii="Arial" w:hAnsi="Arial" w:cs="Arial"/>
          <w:sz w:val="22"/>
          <w:szCs w:val="22"/>
        </w:rPr>
      </w:pPr>
    </w:p>
    <w:p w:rsidR="00F165C8" w:rsidRDefault="00F165C8" w:rsidP="005A347F">
      <w:pPr>
        <w:widowControl/>
        <w:numPr>
          <w:ilvl w:val="12"/>
          <w:numId w:val="0"/>
        </w:numPr>
        <w:rPr>
          <w:rFonts w:ascii="Arial" w:hAnsi="Arial" w:cs="Arial"/>
          <w:sz w:val="22"/>
          <w:szCs w:val="22"/>
        </w:rPr>
      </w:pPr>
    </w:p>
    <w:p w:rsidR="00F165C8" w:rsidRDefault="00F165C8" w:rsidP="005A347F">
      <w:pPr>
        <w:widowControl/>
        <w:numPr>
          <w:ilvl w:val="12"/>
          <w:numId w:val="0"/>
        </w:numPr>
        <w:rPr>
          <w:rFonts w:ascii="Arial" w:hAnsi="Arial" w:cs="Arial"/>
          <w:sz w:val="22"/>
          <w:szCs w:val="22"/>
        </w:rPr>
      </w:pPr>
    </w:p>
    <w:p w:rsidR="00F165C8" w:rsidRDefault="00F165C8" w:rsidP="005A347F">
      <w:pPr>
        <w:widowControl/>
        <w:numPr>
          <w:ilvl w:val="12"/>
          <w:numId w:val="0"/>
        </w:numPr>
        <w:rPr>
          <w:rFonts w:ascii="Arial" w:hAnsi="Arial" w:cs="Arial"/>
          <w:sz w:val="22"/>
          <w:szCs w:val="22"/>
        </w:rPr>
        <w:sectPr w:rsidR="00F165C8" w:rsidSect="0044460F">
          <w:headerReference w:type="default" r:id="rId57"/>
          <w:footerReference w:type="default" r:id="rId58"/>
          <w:headerReference w:type="first" r:id="rId59"/>
          <w:footerReference w:type="first" r:id="rId60"/>
          <w:pgSz w:w="12240" w:h="15840"/>
          <w:pgMar w:top="1440" w:right="1440" w:bottom="1440" w:left="1440" w:header="1440" w:footer="1440" w:gutter="0"/>
          <w:pgNumType w:start="2"/>
          <w:cols w:space="720"/>
          <w:noEndnote/>
          <w:titlePg/>
        </w:sectPr>
      </w:pPr>
    </w:p>
    <w:p w:rsidR="00B05325" w:rsidRDefault="00B05325" w:rsidP="005A347F">
      <w:pPr>
        <w:widowControl/>
        <w:numPr>
          <w:ilvl w:val="12"/>
          <w:numId w:val="0"/>
        </w:numPr>
        <w:rPr>
          <w:rFonts w:ascii="Arial" w:hAnsi="Arial" w:cs="Arial"/>
          <w:sz w:val="22"/>
          <w:szCs w:val="22"/>
        </w:rPr>
        <w:sectPr w:rsidR="00B05325" w:rsidSect="00D562E8">
          <w:type w:val="continuous"/>
          <w:pgSz w:w="12240" w:h="15840"/>
          <w:pgMar w:top="1440" w:right="1440" w:bottom="1440" w:left="1440" w:header="1440" w:footer="331" w:gutter="0"/>
          <w:pgNumType w:start="0"/>
          <w:cols w:space="720"/>
          <w:noEndnote/>
          <w:titlePg/>
        </w:sectPr>
      </w:pPr>
    </w:p>
    <w:p w:rsidR="005019BB" w:rsidRPr="00F5307F" w:rsidRDefault="00B05325" w:rsidP="00B05325">
      <w:pPr>
        <w:widowControl/>
        <w:numPr>
          <w:ilvl w:val="12"/>
          <w:numId w:val="0"/>
        </w:numPr>
        <w:jc w:val="center"/>
        <w:rPr>
          <w:rFonts w:ascii="Arial" w:hAnsi="Arial" w:cs="Arial"/>
          <w:b/>
          <w:sz w:val="22"/>
          <w:szCs w:val="22"/>
        </w:rPr>
      </w:pPr>
      <w:r w:rsidRPr="00F5307F">
        <w:rPr>
          <w:rFonts w:ascii="Arial" w:hAnsi="Arial" w:cs="Arial"/>
          <w:b/>
          <w:sz w:val="22"/>
          <w:szCs w:val="22"/>
        </w:rPr>
        <w:lastRenderedPageBreak/>
        <w:t>Appendix C:</w:t>
      </w:r>
    </w:p>
    <w:p w:rsidR="00AE5D19" w:rsidRDefault="00AE5D19" w:rsidP="00B05325">
      <w:pPr>
        <w:widowControl/>
        <w:numPr>
          <w:ilvl w:val="12"/>
          <w:numId w:val="0"/>
        </w:numPr>
        <w:jc w:val="center"/>
        <w:rPr>
          <w:rFonts w:ascii="Arial" w:hAnsi="Arial" w:cs="Arial"/>
          <w:sz w:val="22"/>
          <w:szCs w:val="22"/>
        </w:rPr>
      </w:pPr>
    </w:p>
    <w:p w:rsidR="00B05325" w:rsidRDefault="00425AD1" w:rsidP="00B05325">
      <w:pPr>
        <w:widowControl/>
        <w:numPr>
          <w:ilvl w:val="12"/>
          <w:numId w:val="0"/>
        </w:numPr>
        <w:jc w:val="center"/>
        <w:rPr>
          <w:rFonts w:ascii="Arial" w:hAnsi="Arial" w:cs="Arial"/>
          <w:sz w:val="22"/>
          <w:szCs w:val="22"/>
        </w:rPr>
      </w:pPr>
      <w:r>
        <w:rPr>
          <w:rFonts w:ascii="Arial" w:hAnsi="Arial" w:cs="Arial"/>
          <w:sz w:val="22"/>
          <w:szCs w:val="22"/>
        </w:rPr>
        <w:t>REGULATORY FLEXIBILITY ANALYSIS</w:t>
      </w:r>
    </w:p>
    <w:p w:rsidR="00425AD1" w:rsidRDefault="00425AD1" w:rsidP="008473B3">
      <w:pPr>
        <w:widowControl/>
        <w:tabs>
          <w:tab w:val="center" w:pos="4725"/>
        </w:tabs>
        <w:spacing w:line="480" w:lineRule="auto"/>
        <w:rPr>
          <w:rFonts w:ascii="Arial" w:hAnsi="Arial" w:cs="Arial"/>
          <w:b/>
          <w:sz w:val="22"/>
          <w:szCs w:val="22"/>
        </w:rPr>
      </w:pPr>
    </w:p>
    <w:p w:rsidR="00EF5B52" w:rsidRPr="000312A9" w:rsidRDefault="00EF5B52" w:rsidP="008473B3">
      <w:pPr>
        <w:widowControl/>
        <w:tabs>
          <w:tab w:val="center" w:pos="4725"/>
        </w:tabs>
        <w:spacing w:line="480" w:lineRule="auto"/>
        <w:rPr>
          <w:rFonts w:ascii="Arial" w:hAnsi="Arial" w:cs="Arial"/>
          <w:b/>
          <w:sz w:val="22"/>
          <w:szCs w:val="22"/>
        </w:rPr>
      </w:pPr>
      <w:r w:rsidRPr="000312A9">
        <w:rPr>
          <w:rFonts w:ascii="Arial" w:hAnsi="Arial" w:cs="Arial"/>
          <w:b/>
          <w:sz w:val="22"/>
          <w:szCs w:val="22"/>
        </w:rPr>
        <w:t>REGULATO</w:t>
      </w:r>
      <w:r w:rsidR="003F02CD">
        <w:rPr>
          <w:rFonts w:ascii="Arial" w:hAnsi="Arial" w:cs="Arial"/>
          <w:b/>
          <w:sz w:val="22"/>
          <w:szCs w:val="22"/>
        </w:rPr>
        <w:t>RY FLEXIBILITY ANALYSIS FOR THE</w:t>
      </w:r>
      <w:r w:rsidRPr="000312A9">
        <w:rPr>
          <w:rFonts w:ascii="Arial" w:hAnsi="Arial" w:cs="Arial"/>
          <w:b/>
          <w:sz w:val="22"/>
          <w:szCs w:val="22"/>
        </w:rPr>
        <w:t xml:space="preserve"> AMENDMENTS TO 10 CFR PART</w:t>
      </w:r>
      <w:r>
        <w:rPr>
          <w:rFonts w:ascii="Arial" w:hAnsi="Arial" w:cs="Arial"/>
          <w:b/>
          <w:sz w:val="22"/>
          <w:szCs w:val="22"/>
        </w:rPr>
        <w:t xml:space="preserve">S </w:t>
      </w:r>
      <w:r w:rsidR="00BE460D">
        <w:rPr>
          <w:rFonts w:ascii="Arial" w:hAnsi="Arial" w:cs="Arial"/>
          <w:b/>
          <w:sz w:val="22"/>
          <w:szCs w:val="22"/>
        </w:rPr>
        <w:t xml:space="preserve">20, </w:t>
      </w:r>
      <w:r>
        <w:rPr>
          <w:rFonts w:ascii="Arial" w:hAnsi="Arial" w:cs="Arial"/>
          <w:b/>
          <w:sz w:val="22"/>
          <w:szCs w:val="22"/>
        </w:rPr>
        <w:t xml:space="preserve">30, 32, 33, 34, 35, 36, 37, 39, 51, 71, </w:t>
      </w:r>
      <w:r w:rsidR="001B20DE">
        <w:rPr>
          <w:rFonts w:ascii="Arial" w:hAnsi="Arial" w:cs="Arial"/>
          <w:b/>
          <w:sz w:val="22"/>
          <w:szCs w:val="22"/>
        </w:rPr>
        <w:t xml:space="preserve">AND </w:t>
      </w:r>
      <w:r>
        <w:rPr>
          <w:rFonts w:ascii="Arial" w:hAnsi="Arial" w:cs="Arial"/>
          <w:b/>
          <w:sz w:val="22"/>
          <w:szCs w:val="22"/>
        </w:rPr>
        <w:t>73</w:t>
      </w:r>
      <w:r w:rsidRPr="000312A9">
        <w:rPr>
          <w:rFonts w:ascii="Arial" w:hAnsi="Arial" w:cs="Arial"/>
          <w:b/>
          <w:sz w:val="22"/>
          <w:szCs w:val="22"/>
        </w:rPr>
        <w:t xml:space="preserve"> (</w:t>
      </w:r>
      <w:r>
        <w:rPr>
          <w:rFonts w:ascii="Arial" w:hAnsi="Arial" w:cs="Arial"/>
          <w:b/>
          <w:sz w:val="22"/>
          <w:szCs w:val="22"/>
        </w:rPr>
        <w:t>PHYSICAL PROTECTION OF BYPRODUCT MATERIAL</w:t>
      </w:r>
      <w:r w:rsidRPr="000312A9">
        <w:rPr>
          <w:rFonts w:ascii="Arial" w:hAnsi="Arial" w:cs="Arial"/>
          <w:b/>
          <w:sz w:val="22"/>
          <w:szCs w:val="22"/>
        </w:rPr>
        <w:t xml:space="preserve">) </w:t>
      </w:r>
    </w:p>
    <w:p w:rsidR="00EF5B52" w:rsidRPr="00292CBC" w:rsidRDefault="00EF5B52" w:rsidP="008473B3">
      <w:pPr>
        <w:widowControl/>
        <w:tabs>
          <w:tab w:val="left" w:pos="-1080"/>
          <w:tab w:val="left" w:pos="-720"/>
          <w:tab w:val="left" w:pos="2457"/>
        </w:tabs>
        <w:spacing w:line="480" w:lineRule="auto"/>
        <w:rPr>
          <w:rFonts w:ascii="Arial" w:hAnsi="Arial" w:cs="Arial"/>
          <w:sz w:val="22"/>
          <w:szCs w:val="22"/>
        </w:rPr>
      </w:pPr>
    </w:p>
    <w:p w:rsidR="00EF5B52" w:rsidRPr="00292CBC" w:rsidRDefault="00EF5B52" w:rsidP="008473B3">
      <w:pPr>
        <w:widowControl/>
        <w:tabs>
          <w:tab w:val="left" w:pos="-1080"/>
          <w:tab w:val="left" w:pos="-720"/>
          <w:tab w:val="left" w:pos="2457"/>
        </w:tabs>
        <w:spacing w:line="480" w:lineRule="auto"/>
        <w:rPr>
          <w:rFonts w:ascii="Arial" w:hAnsi="Arial" w:cs="Arial"/>
          <w:sz w:val="22"/>
          <w:szCs w:val="22"/>
        </w:rPr>
      </w:pPr>
      <w:r>
        <w:rPr>
          <w:rFonts w:ascii="Arial" w:hAnsi="Arial" w:cs="Arial"/>
          <w:sz w:val="22"/>
          <w:szCs w:val="22"/>
        </w:rPr>
        <w:t xml:space="preserve">I.  </w:t>
      </w:r>
      <w:r w:rsidRPr="00292CBC">
        <w:rPr>
          <w:rFonts w:ascii="Arial" w:hAnsi="Arial" w:cs="Arial"/>
          <w:sz w:val="22"/>
          <w:szCs w:val="22"/>
        </w:rPr>
        <w:t>Background.</w:t>
      </w:r>
    </w:p>
    <w:p w:rsidR="00EF5B52" w:rsidRDefault="00EF5B52" w:rsidP="00D36F7C">
      <w:pPr>
        <w:widowControl/>
        <w:tabs>
          <w:tab w:val="left" w:pos="-1080"/>
          <w:tab w:val="left" w:pos="-720"/>
          <w:tab w:val="left" w:pos="2457"/>
        </w:tabs>
        <w:spacing w:line="480" w:lineRule="auto"/>
        <w:rPr>
          <w:rFonts w:ascii="Arial" w:hAnsi="Arial" w:cs="Arial"/>
          <w:sz w:val="22"/>
          <w:szCs w:val="22"/>
        </w:rPr>
      </w:pPr>
      <w:r w:rsidRPr="00292CBC">
        <w:rPr>
          <w:rFonts w:ascii="Arial" w:hAnsi="Arial" w:cs="Arial"/>
          <w:sz w:val="22"/>
          <w:szCs w:val="22"/>
        </w:rPr>
        <w:t xml:space="preserve">The Regulatory Flexibility Act (RFA), as amended 5 U.S.C. </w:t>
      </w:r>
      <w:r>
        <w:rPr>
          <w:rFonts w:ascii="Arial" w:hAnsi="Arial" w:cs="Arial"/>
          <w:sz w:val="22"/>
          <w:szCs w:val="22"/>
        </w:rPr>
        <w:t xml:space="preserve">601 </w:t>
      </w:r>
      <w:r w:rsidRPr="00D467AF">
        <w:rPr>
          <w:rFonts w:ascii="Arial" w:hAnsi="Arial" w:cs="Arial"/>
          <w:i/>
          <w:sz w:val="22"/>
          <w:szCs w:val="22"/>
        </w:rPr>
        <w:t>et seq</w:t>
      </w:r>
      <w:r>
        <w:rPr>
          <w:rFonts w:ascii="Arial" w:hAnsi="Arial" w:cs="Arial"/>
          <w:sz w:val="22"/>
          <w:szCs w:val="22"/>
        </w:rPr>
        <w:t>.</w:t>
      </w:r>
      <w:r w:rsidRPr="00292CBC">
        <w:rPr>
          <w:rFonts w:ascii="Arial" w:hAnsi="Arial" w:cs="Arial"/>
          <w:sz w:val="22"/>
          <w:szCs w:val="22"/>
        </w:rPr>
        <w:t xml:space="preserve">, requires that agencies consider the impact of their rulemakings on small entities and, consistent with applicable statutes, consider alternatives to minimize these impacts on the businesses, organizations, and government jurisdictions to which they apply. </w:t>
      </w:r>
    </w:p>
    <w:p w:rsidR="00D36F7C" w:rsidRDefault="00D36F7C" w:rsidP="00D36F7C">
      <w:pPr>
        <w:widowControl/>
        <w:tabs>
          <w:tab w:val="left" w:pos="-1080"/>
          <w:tab w:val="left" w:pos="-720"/>
          <w:tab w:val="left" w:pos="2457"/>
        </w:tabs>
        <w:spacing w:line="480" w:lineRule="auto"/>
        <w:rPr>
          <w:rFonts w:ascii="Arial" w:hAnsi="Arial" w:cs="Arial"/>
          <w:sz w:val="22"/>
          <w:szCs w:val="22"/>
        </w:rPr>
      </w:pPr>
    </w:p>
    <w:p w:rsidR="00EF5B52" w:rsidRDefault="00EF5B52" w:rsidP="00D36F7C">
      <w:pPr>
        <w:widowControl/>
        <w:tabs>
          <w:tab w:val="left" w:pos="-1080"/>
          <w:tab w:val="left" w:pos="-720"/>
          <w:tab w:val="left" w:pos="2457"/>
        </w:tabs>
        <w:spacing w:line="480" w:lineRule="auto"/>
        <w:rPr>
          <w:rFonts w:ascii="Arial" w:hAnsi="Arial" w:cs="Arial"/>
          <w:sz w:val="22"/>
          <w:szCs w:val="22"/>
        </w:rPr>
      </w:pPr>
      <w:r w:rsidRPr="00292CBC">
        <w:rPr>
          <w:rFonts w:ascii="Arial" w:hAnsi="Arial" w:cs="Arial"/>
          <w:sz w:val="22"/>
          <w:szCs w:val="22"/>
        </w:rPr>
        <w:t>The NRC has established standards for determining which NRC licensees qualify as small entities (10 CFR 2.810).  These size standards were based on the Small Business Administration</w:t>
      </w:r>
      <w:r>
        <w:rPr>
          <w:rFonts w:ascii="Arial" w:hAnsi="Arial" w:cs="Arial"/>
          <w:sz w:val="22"/>
          <w:szCs w:val="22"/>
        </w:rPr>
        <w:t>’</w:t>
      </w:r>
      <w:r w:rsidRPr="00292CBC">
        <w:rPr>
          <w:rFonts w:ascii="Arial" w:hAnsi="Arial" w:cs="Arial"/>
          <w:sz w:val="22"/>
          <w:szCs w:val="22"/>
        </w:rPr>
        <w:t xml:space="preserve">s most common receipts-based size standards and include a size standard for business concerns that are manufacturing entities.  </w:t>
      </w:r>
    </w:p>
    <w:p w:rsidR="00EF5B52" w:rsidRPr="00292CBC" w:rsidRDefault="00EF5B52" w:rsidP="008473B3">
      <w:pPr>
        <w:widowControl/>
        <w:tabs>
          <w:tab w:val="left" w:pos="-1080"/>
          <w:tab w:val="left" w:pos="-720"/>
          <w:tab w:val="left" w:pos="2457"/>
        </w:tabs>
        <w:spacing w:line="480" w:lineRule="auto"/>
        <w:ind w:firstLine="720"/>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u w:val="single"/>
        </w:rPr>
      </w:pPr>
      <w:r w:rsidRPr="007D2DF3">
        <w:rPr>
          <w:rFonts w:ascii="Arial" w:hAnsi="Arial" w:cs="Arial"/>
          <w:sz w:val="22"/>
          <w:szCs w:val="22"/>
          <w:u w:val="single"/>
        </w:rPr>
        <w:t>Description of the reasons that action by the agency is being considered.</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rPr>
      </w:pPr>
      <w:r w:rsidRPr="00171DD7">
        <w:rPr>
          <w:rFonts w:ascii="Arial" w:hAnsi="Arial" w:cs="Arial"/>
          <w:sz w:val="22"/>
          <w:szCs w:val="22"/>
        </w:rPr>
        <w:t>The NRC has long participated in efforts to address radioactive source protection and security.  The terrorist attacks of September 11, 2001, heightened concerns about the use of risk-significant radioactive materials in a malevolent act.  Such an attack is of particular concern because of the widespread use of radioactive materials in the United States by industrial, medical, and academic institutions.  The theft or diversion of risk-significant radioactive</w:t>
      </w:r>
      <w:r w:rsidR="00130CB8">
        <w:rPr>
          <w:rFonts w:ascii="Arial" w:hAnsi="Arial" w:cs="Arial"/>
          <w:sz w:val="22"/>
          <w:szCs w:val="22"/>
        </w:rPr>
        <w:t xml:space="preserve"> </w:t>
      </w:r>
      <w:r w:rsidRPr="00171DD7">
        <w:rPr>
          <w:rFonts w:ascii="Arial" w:hAnsi="Arial" w:cs="Arial"/>
          <w:sz w:val="22"/>
          <w:szCs w:val="22"/>
        </w:rPr>
        <w:lastRenderedPageBreak/>
        <w:t xml:space="preserve">materials could lead to their </w:t>
      </w:r>
      <w:r w:rsidR="004E0055">
        <w:rPr>
          <w:rFonts w:ascii="Arial" w:hAnsi="Arial" w:cs="Arial"/>
          <w:sz w:val="22"/>
          <w:szCs w:val="22"/>
        </w:rPr>
        <w:t>unauthorized</w:t>
      </w:r>
      <w:r w:rsidRPr="00171DD7">
        <w:rPr>
          <w:rFonts w:ascii="Arial" w:hAnsi="Arial" w:cs="Arial"/>
          <w:sz w:val="22"/>
          <w:szCs w:val="22"/>
        </w:rPr>
        <w:t xml:space="preserve"> use in a radiological dispersal device or a radiological exposure device.</w:t>
      </w:r>
    </w:p>
    <w:p w:rsidR="009549F5" w:rsidRPr="00171DD7" w:rsidRDefault="009549F5"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rPr>
      </w:pPr>
      <w:r w:rsidRPr="00171DD7">
        <w:rPr>
          <w:rFonts w:ascii="Arial" w:hAnsi="Arial" w:cs="Arial"/>
          <w:sz w:val="22"/>
          <w:szCs w:val="22"/>
        </w:rPr>
        <w:t>Commission regulations provide requirements for the safe use, trans</w:t>
      </w:r>
      <w:r w:rsidR="00AC7E11">
        <w:rPr>
          <w:rFonts w:ascii="Arial" w:hAnsi="Arial" w:cs="Arial"/>
          <w:sz w:val="22"/>
          <w:szCs w:val="22"/>
        </w:rPr>
        <w:t>port</w:t>
      </w:r>
      <w:r w:rsidRPr="00171DD7">
        <w:rPr>
          <w:rFonts w:ascii="Arial" w:hAnsi="Arial" w:cs="Arial"/>
          <w:sz w:val="22"/>
          <w:szCs w:val="22"/>
        </w:rPr>
        <w:t xml:space="preserve">, and control of licensed material.  A licensee’s loss of control of risk-significant radioactive material, whether it is inadvertent or through a deliberate act, </w:t>
      </w:r>
      <w:r w:rsidR="0068175D">
        <w:rPr>
          <w:rFonts w:ascii="Arial" w:hAnsi="Arial" w:cs="Arial"/>
          <w:sz w:val="22"/>
          <w:szCs w:val="22"/>
        </w:rPr>
        <w:t>could</w:t>
      </w:r>
      <w:r w:rsidRPr="00171DD7">
        <w:rPr>
          <w:rFonts w:ascii="Arial" w:hAnsi="Arial" w:cs="Arial"/>
          <w:sz w:val="22"/>
          <w:szCs w:val="22"/>
        </w:rPr>
        <w:t xml:space="preserve"> result in significant adverse impacts that could reasonably constitute a threat to the public health and safety or the common defense and security of the United States.  After the attacks of September 11, 2001, the Commission determined that </w:t>
      </w:r>
      <w:r>
        <w:rPr>
          <w:rFonts w:ascii="Arial" w:hAnsi="Arial" w:cs="Arial"/>
          <w:sz w:val="22"/>
          <w:szCs w:val="22"/>
        </w:rPr>
        <w:t>certain</w:t>
      </w:r>
      <w:r w:rsidRPr="00171DD7">
        <w:rPr>
          <w:rFonts w:ascii="Arial" w:hAnsi="Arial" w:cs="Arial"/>
          <w:sz w:val="22"/>
          <w:szCs w:val="22"/>
        </w:rPr>
        <w:t xml:space="preserve"> licensed material should be subject to enhanced security provisions and safeguarded during transport, and that individuals with unescorted access to risk-significant radioactive material should be subject to background investigations.  </w:t>
      </w:r>
      <w:r>
        <w:rPr>
          <w:rFonts w:ascii="Arial" w:hAnsi="Arial" w:cs="Arial"/>
          <w:sz w:val="22"/>
          <w:szCs w:val="22"/>
        </w:rPr>
        <w:t>For additional information see the Discussion portion of the Statement</w:t>
      </w:r>
      <w:r w:rsidR="00AE5D19">
        <w:rPr>
          <w:rFonts w:ascii="Arial" w:hAnsi="Arial" w:cs="Arial"/>
          <w:sz w:val="22"/>
          <w:szCs w:val="22"/>
        </w:rPr>
        <w:t>s</w:t>
      </w:r>
      <w:r>
        <w:rPr>
          <w:rFonts w:ascii="Arial" w:hAnsi="Arial" w:cs="Arial"/>
          <w:sz w:val="22"/>
          <w:szCs w:val="22"/>
        </w:rPr>
        <w:t xml:space="preserve"> of</w:t>
      </w:r>
      <w:r w:rsidR="00AE5D19">
        <w:rPr>
          <w:rFonts w:ascii="Arial" w:hAnsi="Arial" w:cs="Arial"/>
          <w:sz w:val="22"/>
          <w:szCs w:val="22"/>
        </w:rPr>
        <w:t xml:space="preserve"> Consideration</w:t>
      </w:r>
      <w:r w:rsidR="000A1C64">
        <w:rPr>
          <w:rFonts w:ascii="Arial" w:hAnsi="Arial" w:cs="Arial"/>
          <w:sz w:val="22"/>
          <w:szCs w:val="22"/>
        </w:rPr>
        <w:t xml:space="preserve"> (SOC)</w:t>
      </w:r>
      <w:r>
        <w:rPr>
          <w:rFonts w:ascii="Arial" w:hAnsi="Arial" w:cs="Arial"/>
          <w:sz w:val="22"/>
          <w:szCs w:val="22"/>
        </w:rPr>
        <w:t>.</w:t>
      </w:r>
    </w:p>
    <w:p w:rsidR="00EF5B52" w:rsidRPr="007D2DF3"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u w:val="single"/>
        </w:rPr>
      </w:pPr>
      <w:r>
        <w:rPr>
          <w:rFonts w:ascii="Arial" w:hAnsi="Arial" w:cs="Arial"/>
          <w:sz w:val="22"/>
          <w:szCs w:val="22"/>
          <w:u w:val="single"/>
        </w:rPr>
        <w:t xml:space="preserve">Succinct statement of the objectives of, and legal basis for, the </w:t>
      </w:r>
      <w:r w:rsidR="003F02CD">
        <w:rPr>
          <w:rFonts w:ascii="Arial" w:hAnsi="Arial" w:cs="Arial"/>
          <w:sz w:val="22"/>
          <w:szCs w:val="22"/>
          <w:u w:val="single"/>
        </w:rPr>
        <w:t>final</w:t>
      </w:r>
      <w:r>
        <w:rPr>
          <w:rFonts w:ascii="Arial" w:hAnsi="Arial" w:cs="Arial"/>
          <w:sz w:val="22"/>
          <w:szCs w:val="22"/>
          <w:u w:val="single"/>
        </w:rPr>
        <w:t xml:space="preserve"> rule,</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EF5B52" w:rsidRPr="00213505" w:rsidRDefault="00AC7E11" w:rsidP="008473B3">
      <w:pPr>
        <w:widowControl/>
        <w:tabs>
          <w:tab w:val="left" w:pos="-1080"/>
          <w:tab w:val="left" w:pos="-720"/>
          <w:tab w:val="left" w:pos="2457"/>
        </w:tabs>
        <w:spacing w:line="480" w:lineRule="auto"/>
        <w:rPr>
          <w:rFonts w:ascii="Arial" w:hAnsi="Arial" w:cs="Arial"/>
          <w:sz w:val="22"/>
          <w:szCs w:val="22"/>
        </w:rPr>
      </w:pPr>
      <w:r w:rsidRPr="00AC7E11">
        <w:rPr>
          <w:rFonts w:ascii="Arial" w:hAnsi="Arial" w:cs="Arial"/>
          <w:sz w:val="22"/>
          <w:szCs w:val="22"/>
        </w:rPr>
        <w:t>The objective of this rule is to establish generically applicable security requirements for the protection of category 1 and category 2 quantities of radioactive materials possessed by certain NRC and Agreement State licensees.  These security requirements are similar to the requirements imposed on these licensees through the NRC</w:t>
      </w:r>
      <w:r w:rsidR="003F4C09">
        <w:rPr>
          <w:rFonts w:ascii="Arial" w:hAnsi="Arial" w:cs="Arial"/>
          <w:sz w:val="22"/>
          <w:szCs w:val="22"/>
        </w:rPr>
        <w:t>’</w:t>
      </w:r>
      <w:r w:rsidRPr="00AC7E11">
        <w:rPr>
          <w:rFonts w:ascii="Arial" w:hAnsi="Arial" w:cs="Arial"/>
          <w:sz w:val="22"/>
          <w:szCs w:val="22"/>
        </w:rPr>
        <w:t xml:space="preserve">s </w:t>
      </w:r>
      <w:r w:rsidR="003F4C09" w:rsidRPr="00AC7E11">
        <w:rPr>
          <w:rFonts w:ascii="Arial" w:hAnsi="Arial" w:cs="Arial"/>
          <w:sz w:val="22"/>
          <w:szCs w:val="22"/>
        </w:rPr>
        <w:t xml:space="preserve">applicable </w:t>
      </w:r>
      <w:r w:rsidRPr="00AC7E11">
        <w:rPr>
          <w:rFonts w:ascii="Arial" w:hAnsi="Arial" w:cs="Arial"/>
          <w:sz w:val="22"/>
          <w:szCs w:val="22"/>
        </w:rPr>
        <w:t xml:space="preserve">previously </w:t>
      </w:r>
      <w:proofErr w:type="gramStart"/>
      <w:r w:rsidRPr="00AC7E11">
        <w:rPr>
          <w:rFonts w:ascii="Arial" w:hAnsi="Arial" w:cs="Arial"/>
          <w:sz w:val="22"/>
          <w:szCs w:val="22"/>
        </w:rPr>
        <w:t xml:space="preserve">issued </w:t>
      </w:r>
      <w:r w:rsidR="003F4C09">
        <w:rPr>
          <w:rFonts w:ascii="Arial" w:hAnsi="Arial" w:cs="Arial"/>
          <w:sz w:val="22"/>
          <w:szCs w:val="22"/>
        </w:rPr>
        <w:t xml:space="preserve"> </w:t>
      </w:r>
      <w:r w:rsidRPr="00AC7E11">
        <w:rPr>
          <w:rFonts w:ascii="Arial" w:hAnsi="Arial" w:cs="Arial"/>
          <w:sz w:val="22"/>
          <w:szCs w:val="22"/>
        </w:rPr>
        <w:t>security</w:t>
      </w:r>
      <w:proofErr w:type="gramEnd"/>
      <w:r w:rsidRPr="00AC7E11">
        <w:rPr>
          <w:rFonts w:ascii="Arial" w:hAnsi="Arial" w:cs="Arial"/>
          <w:sz w:val="22"/>
          <w:szCs w:val="22"/>
        </w:rPr>
        <w:t xml:space="preserve"> orders.  The NRC has determined that it is preferable to regulate through rulemaking rather than order because notice and comment rulemaking is an open and transparent process that facilitates public participation.  </w:t>
      </w:r>
      <w:r w:rsidR="00EF5B52" w:rsidRPr="00213505">
        <w:rPr>
          <w:rFonts w:ascii="Arial" w:hAnsi="Arial" w:cs="Arial"/>
          <w:sz w:val="22"/>
          <w:szCs w:val="22"/>
        </w:rPr>
        <w:t xml:space="preserve">In developing the </w:t>
      </w:r>
      <w:r w:rsidR="003F02CD">
        <w:rPr>
          <w:rFonts w:ascii="Arial" w:hAnsi="Arial" w:cs="Arial"/>
          <w:sz w:val="22"/>
          <w:szCs w:val="22"/>
        </w:rPr>
        <w:t>final</w:t>
      </w:r>
      <w:r w:rsidR="00EF5B52" w:rsidRPr="00213505">
        <w:rPr>
          <w:rFonts w:ascii="Arial" w:hAnsi="Arial" w:cs="Arial"/>
          <w:sz w:val="22"/>
          <w:szCs w:val="22"/>
        </w:rPr>
        <w:t xml:space="preserve"> rule</w:t>
      </w:r>
      <w:r w:rsidR="00AE5D19">
        <w:rPr>
          <w:rFonts w:ascii="Arial" w:hAnsi="Arial" w:cs="Arial"/>
          <w:sz w:val="22"/>
          <w:szCs w:val="22"/>
        </w:rPr>
        <w:t>,</w:t>
      </w:r>
      <w:r w:rsidR="00EF5B52" w:rsidRPr="00213505">
        <w:rPr>
          <w:rFonts w:ascii="Arial" w:hAnsi="Arial" w:cs="Arial"/>
          <w:sz w:val="22"/>
          <w:szCs w:val="22"/>
        </w:rPr>
        <w:t xml:space="preserve"> the </w:t>
      </w:r>
      <w:r w:rsidR="00C75594">
        <w:rPr>
          <w:rFonts w:ascii="Arial" w:hAnsi="Arial" w:cs="Arial"/>
          <w:sz w:val="22"/>
          <w:szCs w:val="22"/>
        </w:rPr>
        <w:t>NRC</w:t>
      </w:r>
      <w:r w:rsidR="00EF5B52" w:rsidRPr="00213505">
        <w:rPr>
          <w:rFonts w:ascii="Arial" w:hAnsi="Arial" w:cs="Arial"/>
          <w:sz w:val="22"/>
          <w:szCs w:val="22"/>
        </w:rPr>
        <w:t xml:space="preserve"> considered, among othe</w:t>
      </w:r>
      <w:r w:rsidR="00EF5B52">
        <w:rPr>
          <w:rFonts w:ascii="Arial" w:hAnsi="Arial" w:cs="Arial"/>
          <w:sz w:val="22"/>
          <w:szCs w:val="22"/>
        </w:rPr>
        <w:t>r things, the various o</w:t>
      </w:r>
      <w:r w:rsidR="00EF5B52" w:rsidRPr="00213505">
        <w:rPr>
          <w:rFonts w:ascii="Arial" w:hAnsi="Arial" w:cs="Arial"/>
          <w:sz w:val="22"/>
          <w:szCs w:val="22"/>
        </w:rPr>
        <w:t>rders, lessons-learned during implementation, the recommendations from the</w:t>
      </w:r>
      <w:r w:rsidR="00F6523B">
        <w:rPr>
          <w:rFonts w:ascii="Arial" w:hAnsi="Arial" w:cs="Arial"/>
          <w:sz w:val="22"/>
          <w:szCs w:val="22"/>
        </w:rPr>
        <w:t xml:space="preserve"> </w:t>
      </w:r>
      <w:r w:rsidR="00EF5B52" w:rsidRPr="00213505">
        <w:rPr>
          <w:rFonts w:ascii="Arial" w:hAnsi="Arial" w:cs="Arial"/>
          <w:sz w:val="22"/>
          <w:szCs w:val="22"/>
        </w:rPr>
        <w:t xml:space="preserve">Independent Review Panel and the Materials Working Group, and stakeholder </w:t>
      </w:r>
      <w:r w:rsidR="00EF5B52" w:rsidRPr="00213505">
        <w:rPr>
          <w:rFonts w:ascii="Arial" w:hAnsi="Arial" w:cs="Arial"/>
          <w:sz w:val="22"/>
          <w:szCs w:val="22"/>
        </w:rPr>
        <w:lastRenderedPageBreak/>
        <w:t>comments.  The</w:t>
      </w:r>
      <w:r w:rsidR="009549F5">
        <w:rPr>
          <w:rFonts w:ascii="Arial" w:hAnsi="Arial" w:cs="Arial"/>
          <w:sz w:val="22"/>
          <w:szCs w:val="22"/>
        </w:rPr>
        <w:t xml:space="preserve"> </w:t>
      </w:r>
      <w:r w:rsidR="00EF5B52" w:rsidRPr="00213505">
        <w:rPr>
          <w:rFonts w:ascii="Arial" w:hAnsi="Arial" w:cs="Arial"/>
          <w:sz w:val="22"/>
          <w:szCs w:val="22"/>
        </w:rPr>
        <w:t xml:space="preserve">rule also considered a petition for rulemaking submitted by the State of Washington.  </w:t>
      </w:r>
      <w:r w:rsidR="00EF5B52">
        <w:rPr>
          <w:rFonts w:ascii="Arial" w:hAnsi="Arial" w:cs="Arial"/>
          <w:sz w:val="22"/>
          <w:szCs w:val="22"/>
        </w:rPr>
        <w:t xml:space="preserve">For additional information see the Discussion portion of the </w:t>
      </w:r>
      <w:r w:rsidR="000A1C64">
        <w:rPr>
          <w:rFonts w:ascii="Arial" w:hAnsi="Arial" w:cs="Arial"/>
          <w:sz w:val="22"/>
          <w:szCs w:val="22"/>
        </w:rPr>
        <w:t>SOC</w:t>
      </w:r>
      <w:r w:rsidR="00EF5B52">
        <w:rPr>
          <w:rFonts w:ascii="Arial" w:hAnsi="Arial" w:cs="Arial"/>
          <w:sz w:val="22"/>
          <w:szCs w:val="22"/>
        </w:rPr>
        <w:t xml:space="preserve">.  The authority citation sections of the </w:t>
      </w:r>
      <w:r w:rsidR="003F02CD">
        <w:rPr>
          <w:rFonts w:ascii="Arial" w:hAnsi="Arial" w:cs="Arial"/>
          <w:sz w:val="22"/>
          <w:szCs w:val="22"/>
        </w:rPr>
        <w:t>final</w:t>
      </w:r>
      <w:r w:rsidR="00EF5B52">
        <w:rPr>
          <w:rFonts w:ascii="Arial" w:hAnsi="Arial" w:cs="Arial"/>
          <w:sz w:val="22"/>
          <w:szCs w:val="22"/>
        </w:rPr>
        <w:t xml:space="preserve"> rule contain the statutory authority for the rule.</w:t>
      </w:r>
    </w:p>
    <w:p w:rsidR="00EF5B52" w:rsidRPr="007D2DF3"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u w:val="single"/>
        </w:rPr>
      </w:pPr>
      <w:r>
        <w:rPr>
          <w:rFonts w:ascii="Arial" w:hAnsi="Arial" w:cs="Arial"/>
          <w:sz w:val="22"/>
          <w:szCs w:val="22"/>
          <w:u w:val="single"/>
        </w:rPr>
        <w:t xml:space="preserve">Description of and, where feasible, an estimate of the number of small entities to which the </w:t>
      </w:r>
      <w:r w:rsidR="003F02CD">
        <w:rPr>
          <w:rFonts w:ascii="Arial" w:hAnsi="Arial" w:cs="Arial"/>
          <w:sz w:val="22"/>
          <w:szCs w:val="22"/>
          <w:u w:val="single"/>
        </w:rPr>
        <w:t>final</w:t>
      </w:r>
      <w:r>
        <w:rPr>
          <w:rFonts w:ascii="Arial" w:hAnsi="Arial" w:cs="Arial"/>
          <w:sz w:val="22"/>
          <w:szCs w:val="22"/>
          <w:u w:val="single"/>
        </w:rPr>
        <w:t xml:space="preserve"> rule will apply.</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rPr>
      </w:pPr>
      <w:r>
        <w:rPr>
          <w:rFonts w:ascii="Arial" w:hAnsi="Arial" w:cs="Arial"/>
          <w:sz w:val="22"/>
          <w:szCs w:val="22"/>
        </w:rPr>
        <w:t xml:space="preserve">The </w:t>
      </w:r>
      <w:r w:rsidR="003F02CD">
        <w:rPr>
          <w:rFonts w:ascii="Arial" w:hAnsi="Arial" w:cs="Arial"/>
          <w:sz w:val="22"/>
          <w:szCs w:val="22"/>
        </w:rPr>
        <w:t>final</w:t>
      </w:r>
      <w:r>
        <w:rPr>
          <w:rFonts w:ascii="Arial" w:hAnsi="Arial" w:cs="Arial"/>
          <w:sz w:val="22"/>
          <w:szCs w:val="22"/>
        </w:rPr>
        <w:t xml:space="preserve"> rule would </w:t>
      </w:r>
      <w:r w:rsidR="009B39CA">
        <w:rPr>
          <w:rFonts w:ascii="Arial" w:hAnsi="Arial" w:cs="Arial"/>
          <w:sz w:val="22"/>
          <w:szCs w:val="22"/>
        </w:rPr>
        <w:t>a</w:t>
      </w:r>
      <w:r w:rsidR="003F02CD">
        <w:rPr>
          <w:rFonts w:ascii="Arial" w:hAnsi="Arial" w:cs="Arial"/>
          <w:sz w:val="22"/>
          <w:szCs w:val="22"/>
        </w:rPr>
        <w:t>f</w:t>
      </w:r>
      <w:r w:rsidR="009B39CA">
        <w:rPr>
          <w:rFonts w:ascii="Arial" w:hAnsi="Arial" w:cs="Arial"/>
          <w:sz w:val="22"/>
          <w:szCs w:val="22"/>
        </w:rPr>
        <w:t>fect</w:t>
      </w:r>
      <w:r>
        <w:rPr>
          <w:rFonts w:ascii="Arial" w:hAnsi="Arial" w:cs="Arial"/>
          <w:sz w:val="22"/>
          <w:szCs w:val="22"/>
        </w:rPr>
        <w:t xml:space="preserve"> about </w:t>
      </w:r>
      <w:r w:rsidR="000A1C64">
        <w:rPr>
          <w:rFonts w:ascii="Arial" w:hAnsi="Arial" w:cs="Arial"/>
          <w:sz w:val="22"/>
          <w:szCs w:val="22"/>
        </w:rPr>
        <w:t>3</w:t>
      </w:r>
      <w:r>
        <w:rPr>
          <w:rFonts w:ascii="Arial" w:hAnsi="Arial" w:cs="Arial"/>
          <w:sz w:val="22"/>
          <w:szCs w:val="22"/>
        </w:rPr>
        <w:t>00 NRC licensees and about 1</w:t>
      </w:r>
      <w:r w:rsidR="000A1C64">
        <w:rPr>
          <w:rFonts w:ascii="Arial" w:hAnsi="Arial" w:cs="Arial"/>
          <w:sz w:val="22"/>
          <w:szCs w:val="22"/>
        </w:rPr>
        <w:t>,1</w:t>
      </w:r>
      <w:r>
        <w:rPr>
          <w:rFonts w:ascii="Arial" w:hAnsi="Arial" w:cs="Arial"/>
          <w:sz w:val="22"/>
          <w:szCs w:val="22"/>
        </w:rPr>
        <w:t xml:space="preserve">00 Agreement State licensees.  </w:t>
      </w:r>
      <w:r w:rsidRPr="00213505">
        <w:rPr>
          <w:rFonts w:ascii="Arial" w:hAnsi="Arial" w:cs="Arial"/>
          <w:sz w:val="22"/>
          <w:szCs w:val="22"/>
        </w:rPr>
        <w:t>This includes a wide range of licensees, including pool-type irradiator licensees; manufacturer and distributor licensees; medical facilities with gamma knife devices; self-shielded irradiator licensees (including blood irradiators); teletherapy unit licensees; radiographers; well loggers; broad scope users; radioisotope thermoelectric generator licensees; and licensees that ship or prepare for shipment category 1 or category 2 quantities of radioactive material.</w:t>
      </w:r>
      <w:r>
        <w:rPr>
          <w:rFonts w:ascii="Arial" w:hAnsi="Arial" w:cs="Arial"/>
          <w:sz w:val="22"/>
          <w:szCs w:val="22"/>
        </w:rPr>
        <w:t xml:space="preserve">  Some of these licensees would be considered small entities.  In fiscal year 2008, about 26 percent of materials licensees qualified as small entities.  Using the same percentage, </w:t>
      </w:r>
      <w:r w:rsidR="00AC7E11">
        <w:rPr>
          <w:rFonts w:ascii="Arial" w:hAnsi="Arial" w:cs="Arial"/>
          <w:sz w:val="22"/>
          <w:szCs w:val="22"/>
        </w:rPr>
        <w:t xml:space="preserve">approximately </w:t>
      </w:r>
      <w:r>
        <w:rPr>
          <w:rFonts w:ascii="Arial" w:hAnsi="Arial" w:cs="Arial"/>
          <w:sz w:val="22"/>
          <w:szCs w:val="22"/>
        </w:rPr>
        <w:t xml:space="preserve">364 of the licensees that </w:t>
      </w:r>
      <w:r w:rsidR="00691F95">
        <w:rPr>
          <w:rFonts w:ascii="Arial" w:hAnsi="Arial" w:cs="Arial"/>
          <w:sz w:val="22"/>
          <w:szCs w:val="22"/>
        </w:rPr>
        <w:t>will</w:t>
      </w:r>
      <w:r>
        <w:rPr>
          <w:rFonts w:ascii="Arial" w:hAnsi="Arial" w:cs="Arial"/>
          <w:sz w:val="22"/>
          <w:szCs w:val="22"/>
        </w:rPr>
        <w:t xml:space="preserve"> be affected by the rule would be considered small entities.</w:t>
      </w:r>
    </w:p>
    <w:p w:rsidR="00EF5B52" w:rsidRPr="00353847" w:rsidRDefault="00EF5B52" w:rsidP="008473B3">
      <w:pPr>
        <w:widowControl/>
        <w:tabs>
          <w:tab w:val="left" w:pos="-1080"/>
          <w:tab w:val="left" w:pos="-720"/>
          <w:tab w:val="left" w:pos="2457"/>
        </w:tabs>
        <w:spacing w:line="480" w:lineRule="auto"/>
        <w:rPr>
          <w:rFonts w:ascii="Arial" w:hAnsi="Arial" w:cs="Arial"/>
          <w:sz w:val="22"/>
          <w:szCs w:val="22"/>
        </w:rPr>
      </w:pPr>
    </w:p>
    <w:p w:rsidR="00130CB8" w:rsidRDefault="00EF5B52" w:rsidP="008473B3">
      <w:pPr>
        <w:widowControl/>
        <w:tabs>
          <w:tab w:val="left" w:pos="-1080"/>
          <w:tab w:val="left" w:pos="-720"/>
          <w:tab w:val="left" w:pos="2457"/>
        </w:tabs>
        <w:spacing w:line="480" w:lineRule="auto"/>
        <w:rPr>
          <w:rFonts w:ascii="Arial" w:hAnsi="Arial" w:cs="Arial"/>
          <w:sz w:val="22"/>
          <w:szCs w:val="22"/>
          <w:u w:val="single"/>
        </w:rPr>
      </w:pPr>
      <w:r>
        <w:rPr>
          <w:rFonts w:ascii="Arial" w:hAnsi="Arial" w:cs="Arial"/>
          <w:sz w:val="22"/>
          <w:szCs w:val="22"/>
          <w:u w:val="single"/>
        </w:rPr>
        <w:t xml:space="preserve">Description of the projected reporting, recordkeeping, and other compliance requirements of the </w:t>
      </w:r>
      <w:r w:rsidR="003F02CD">
        <w:rPr>
          <w:rFonts w:ascii="Arial" w:hAnsi="Arial" w:cs="Arial"/>
          <w:sz w:val="22"/>
          <w:szCs w:val="22"/>
          <w:u w:val="single"/>
        </w:rPr>
        <w:t>final</w:t>
      </w:r>
      <w:r>
        <w:rPr>
          <w:rFonts w:ascii="Arial" w:hAnsi="Arial" w:cs="Arial"/>
          <w:sz w:val="22"/>
          <w:szCs w:val="22"/>
          <w:u w:val="single"/>
        </w:rPr>
        <w:t xml:space="preserve"> rule, including an estimate of the classes of small entities that will be subject to the requirements</w:t>
      </w:r>
      <w:r w:rsidR="00AE5D19">
        <w:rPr>
          <w:rFonts w:ascii="Arial" w:hAnsi="Arial" w:cs="Arial"/>
          <w:sz w:val="22"/>
          <w:szCs w:val="22"/>
          <w:u w:val="single"/>
        </w:rPr>
        <w:t>,</w:t>
      </w:r>
      <w:r>
        <w:rPr>
          <w:rFonts w:ascii="Arial" w:hAnsi="Arial" w:cs="Arial"/>
          <w:sz w:val="22"/>
          <w:szCs w:val="22"/>
          <w:u w:val="single"/>
        </w:rPr>
        <w:t xml:space="preserve"> and the type of professional skills necessary for preparation of reports and records.</w:t>
      </w:r>
    </w:p>
    <w:p w:rsidR="00130CB8" w:rsidRDefault="00130CB8">
      <w:pPr>
        <w:widowControl/>
        <w:autoSpaceDE/>
        <w:autoSpaceDN/>
        <w:adjustRightInd/>
        <w:rPr>
          <w:rFonts w:ascii="Arial" w:hAnsi="Arial" w:cs="Arial"/>
          <w:sz w:val="22"/>
          <w:szCs w:val="22"/>
          <w:u w:val="single"/>
        </w:rPr>
      </w:pPr>
    </w:p>
    <w:p w:rsidR="00EF5B52" w:rsidRDefault="00EF5B52" w:rsidP="008473B3">
      <w:pPr>
        <w:widowControl/>
        <w:tabs>
          <w:tab w:val="left" w:pos="-1080"/>
          <w:tab w:val="left" w:pos="-720"/>
          <w:tab w:val="left" w:pos="2457"/>
        </w:tabs>
        <w:spacing w:line="480" w:lineRule="auto"/>
        <w:rPr>
          <w:rFonts w:ascii="Arial" w:hAnsi="Arial" w:cs="Arial"/>
          <w:sz w:val="22"/>
          <w:szCs w:val="22"/>
        </w:rPr>
      </w:pPr>
      <w:r>
        <w:rPr>
          <w:rFonts w:ascii="Arial" w:hAnsi="Arial" w:cs="Arial"/>
          <w:sz w:val="22"/>
          <w:szCs w:val="22"/>
        </w:rPr>
        <w:t xml:space="preserve">Licensees </w:t>
      </w:r>
      <w:r w:rsidR="00691F95">
        <w:rPr>
          <w:rFonts w:ascii="Arial" w:hAnsi="Arial" w:cs="Arial"/>
          <w:sz w:val="22"/>
          <w:szCs w:val="22"/>
        </w:rPr>
        <w:t>will</w:t>
      </w:r>
      <w:r>
        <w:rPr>
          <w:rFonts w:ascii="Arial" w:hAnsi="Arial" w:cs="Arial"/>
          <w:sz w:val="22"/>
          <w:szCs w:val="22"/>
        </w:rPr>
        <w:t xml:space="preserve"> be required to:  (1) develop procedures for implementation of the security provisions; (2) develop a security plan that describes how security is being implemented; (3) </w:t>
      </w:r>
      <w:r>
        <w:rPr>
          <w:rFonts w:ascii="Arial" w:hAnsi="Arial" w:cs="Arial"/>
          <w:sz w:val="22"/>
          <w:szCs w:val="22"/>
        </w:rPr>
        <w:lastRenderedPageBreak/>
        <w:t>conduct training on the procedures and security plan: (4) conduct background investigations for those individuals permitted access to category 1 or category 2 quantities of radioactive material; (5)</w:t>
      </w:r>
      <w:r w:rsidR="003268F2">
        <w:rPr>
          <w:rFonts w:ascii="Arial" w:hAnsi="Arial" w:cs="Arial"/>
          <w:sz w:val="22"/>
          <w:szCs w:val="22"/>
        </w:rPr>
        <w:t> </w:t>
      </w:r>
      <w:r>
        <w:rPr>
          <w:rFonts w:ascii="Arial" w:hAnsi="Arial" w:cs="Arial"/>
          <w:sz w:val="22"/>
          <w:szCs w:val="22"/>
        </w:rPr>
        <w:t xml:space="preserve">coordinate with </w:t>
      </w:r>
      <w:r w:rsidR="00825B92">
        <w:rPr>
          <w:rFonts w:ascii="Arial" w:hAnsi="Arial" w:cs="Arial"/>
          <w:sz w:val="22"/>
          <w:szCs w:val="22"/>
        </w:rPr>
        <w:t>local law enforcement agencies (</w:t>
      </w:r>
      <w:r>
        <w:rPr>
          <w:rFonts w:ascii="Arial" w:hAnsi="Arial" w:cs="Arial"/>
          <w:sz w:val="22"/>
          <w:szCs w:val="22"/>
        </w:rPr>
        <w:t>LLE</w:t>
      </w:r>
      <w:r w:rsidR="00AE5D19">
        <w:rPr>
          <w:rFonts w:ascii="Arial" w:hAnsi="Arial" w:cs="Arial"/>
          <w:sz w:val="22"/>
          <w:szCs w:val="22"/>
        </w:rPr>
        <w:t>A</w:t>
      </w:r>
      <w:r w:rsidR="00825B92">
        <w:rPr>
          <w:rFonts w:ascii="Arial" w:hAnsi="Arial" w:cs="Arial"/>
          <w:sz w:val="22"/>
          <w:szCs w:val="22"/>
        </w:rPr>
        <w:t>s)</w:t>
      </w:r>
      <w:r>
        <w:rPr>
          <w:rFonts w:ascii="Arial" w:hAnsi="Arial" w:cs="Arial"/>
          <w:sz w:val="22"/>
          <w:szCs w:val="22"/>
        </w:rPr>
        <w:t xml:space="preserve"> so the LLEA</w:t>
      </w:r>
      <w:r w:rsidR="00825B92">
        <w:rPr>
          <w:rFonts w:ascii="Arial" w:hAnsi="Arial" w:cs="Arial"/>
          <w:sz w:val="22"/>
          <w:szCs w:val="22"/>
        </w:rPr>
        <w:t>s</w:t>
      </w:r>
      <w:r>
        <w:rPr>
          <w:rFonts w:ascii="Arial" w:hAnsi="Arial" w:cs="Arial"/>
          <w:sz w:val="22"/>
          <w:szCs w:val="22"/>
        </w:rPr>
        <w:t xml:space="preserve"> would be better prepared to respond in an emergency; (6)</w:t>
      </w:r>
      <w:r w:rsidR="003268F2">
        <w:rPr>
          <w:rFonts w:ascii="Arial" w:hAnsi="Arial" w:cs="Arial"/>
          <w:sz w:val="22"/>
          <w:szCs w:val="22"/>
        </w:rPr>
        <w:t> </w:t>
      </w:r>
      <w:r>
        <w:rPr>
          <w:rFonts w:ascii="Arial" w:hAnsi="Arial" w:cs="Arial"/>
          <w:sz w:val="22"/>
          <w:szCs w:val="22"/>
        </w:rPr>
        <w:t xml:space="preserve">conduct preplanning and coordination activities before shipping radioactive material; and </w:t>
      </w:r>
      <w:r w:rsidR="003268F2">
        <w:rPr>
          <w:rFonts w:ascii="Arial" w:hAnsi="Arial" w:cs="Arial"/>
          <w:sz w:val="22"/>
          <w:szCs w:val="22"/>
        </w:rPr>
        <w:t>(7) </w:t>
      </w:r>
      <w:r>
        <w:rPr>
          <w:rFonts w:ascii="Arial" w:hAnsi="Arial" w:cs="Arial"/>
          <w:sz w:val="22"/>
          <w:szCs w:val="22"/>
        </w:rPr>
        <w:t xml:space="preserve">implement security measures for the protection of the radioactive material.  Licensees </w:t>
      </w:r>
      <w:r w:rsidR="00691F95">
        <w:rPr>
          <w:rFonts w:ascii="Arial" w:hAnsi="Arial" w:cs="Arial"/>
          <w:sz w:val="22"/>
          <w:szCs w:val="22"/>
        </w:rPr>
        <w:t xml:space="preserve">will </w:t>
      </w:r>
      <w:r>
        <w:rPr>
          <w:rFonts w:ascii="Arial" w:hAnsi="Arial" w:cs="Arial"/>
          <w:sz w:val="22"/>
          <w:szCs w:val="22"/>
        </w:rPr>
        <w:t>be required to promptly report any attempted or actual theft or diversion of the radioactive material.  Licensees w</w:t>
      </w:r>
      <w:r w:rsidR="00691F95">
        <w:rPr>
          <w:rFonts w:ascii="Arial" w:hAnsi="Arial" w:cs="Arial"/>
          <w:sz w:val="22"/>
          <w:szCs w:val="22"/>
        </w:rPr>
        <w:t xml:space="preserve">ill </w:t>
      </w:r>
      <w:r>
        <w:rPr>
          <w:rFonts w:ascii="Arial" w:hAnsi="Arial" w:cs="Arial"/>
          <w:sz w:val="22"/>
          <w:szCs w:val="22"/>
        </w:rPr>
        <w:t>be required to keep copies of the security plan, procedures, background investigation records, training records, and documentation that certain activities have occurred.  For additional information on the requirements</w:t>
      </w:r>
      <w:r w:rsidR="0055426F">
        <w:rPr>
          <w:rFonts w:ascii="Arial" w:hAnsi="Arial" w:cs="Arial"/>
          <w:sz w:val="22"/>
          <w:szCs w:val="22"/>
        </w:rPr>
        <w:t>,</w:t>
      </w:r>
      <w:r>
        <w:rPr>
          <w:rFonts w:ascii="Arial" w:hAnsi="Arial" w:cs="Arial"/>
          <w:sz w:val="22"/>
          <w:szCs w:val="22"/>
        </w:rPr>
        <w:t xml:space="preserve"> see the </w:t>
      </w:r>
      <w:r w:rsidR="0055426F">
        <w:rPr>
          <w:rFonts w:ascii="Arial" w:hAnsi="Arial" w:cs="Arial"/>
          <w:sz w:val="22"/>
          <w:szCs w:val="22"/>
        </w:rPr>
        <w:t xml:space="preserve">SOC </w:t>
      </w:r>
      <w:r>
        <w:rPr>
          <w:rFonts w:ascii="Arial" w:hAnsi="Arial" w:cs="Arial"/>
          <w:sz w:val="22"/>
          <w:szCs w:val="22"/>
        </w:rPr>
        <w:t xml:space="preserve">or the </w:t>
      </w:r>
      <w:r w:rsidR="003F02CD">
        <w:rPr>
          <w:rFonts w:ascii="Arial" w:hAnsi="Arial" w:cs="Arial"/>
          <w:sz w:val="22"/>
          <w:szCs w:val="22"/>
        </w:rPr>
        <w:t>f</w:t>
      </w:r>
      <w:r w:rsidR="00883781">
        <w:rPr>
          <w:rFonts w:ascii="Arial" w:hAnsi="Arial" w:cs="Arial"/>
          <w:sz w:val="22"/>
          <w:szCs w:val="22"/>
        </w:rPr>
        <w:t>i</w:t>
      </w:r>
      <w:r w:rsidR="003F02CD">
        <w:rPr>
          <w:rFonts w:ascii="Arial" w:hAnsi="Arial" w:cs="Arial"/>
          <w:sz w:val="22"/>
          <w:szCs w:val="22"/>
        </w:rPr>
        <w:t>nal</w:t>
      </w:r>
      <w:r>
        <w:rPr>
          <w:rFonts w:ascii="Arial" w:hAnsi="Arial" w:cs="Arial"/>
          <w:sz w:val="22"/>
          <w:szCs w:val="22"/>
        </w:rPr>
        <w:t xml:space="preserve"> rule text.  No special skills are necessary for the preparation of reports or records.</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F6523B" w:rsidRDefault="00B37422" w:rsidP="008473B3">
      <w:pPr>
        <w:widowControl/>
        <w:tabs>
          <w:tab w:val="left" w:pos="-1080"/>
          <w:tab w:val="left" w:pos="-720"/>
          <w:tab w:val="left" w:pos="2457"/>
        </w:tabs>
        <w:spacing w:line="480" w:lineRule="auto"/>
        <w:rPr>
          <w:rFonts w:ascii="Arial" w:hAnsi="Arial" w:cs="Arial"/>
          <w:sz w:val="22"/>
          <w:szCs w:val="22"/>
          <w:u w:val="single"/>
        </w:rPr>
      </w:pPr>
      <w:r>
        <w:rPr>
          <w:rFonts w:ascii="Arial" w:hAnsi="Arial" w:cs="Arial"/>
          <w:sz w:val="22"/>
          <w:szCs w:val="22"/>
        </w:rPr>
        <w:t>On</w:t>
      </w:r>
      <w:r w:rsidR="00EF5B52" w:rsidRPr="00A20314">
        <w:rPr>
          <w:rFonts w:ascii="Arial" w:hAnsi="Arial" w:cs="Arial"/>
          <w:sz w:val="22"/>
          <w:szCs w:val="22"/>
        </w:rPr>
        <w:t xml:space="preserve"> average</w:t>
      </w:r>
      <w:r w:rsidR="00975D9A">
        <w:rPr>
          <w:rFonts w:ascii="Arial" w:hAnsi="Arial" w:cs="Arial"/>
          <w:sz w:val="22"/>
          <w:szCs w:val="22"/>
        </w:rPr>
        <w:t>,</w:t>
      </w:r>
      <w:r w:rsidR="00EF5B52" w:rsidRPr="00A20314">
        <w:rPr>
          <w:rFonts w:ascii="Arial" w:hAnsi="Arial" w:cs="Arial"/>
          <w:sz w:val="22"/>
          <w:szCs w:val="22"/>
        </w:rPr>
        <w:t xml:space="preserve"> </w:t>
      </w:r>
      <w:r w:rsidR="00EA2711">
        <w:rPr>
          <w:rFonts w:ascii="Arial" w:hAnsi="Arial" w:cs="Arial"/>
          <w:sz w:val="22"/>
          <w:szCs w:val="22"/>
        </w:rPr>
        <w:t xml:space="preserve">a </w:t>
      </w:r>
      <w:r w:rsidR="00EF5B52" w:rsidRPr="00A20314">
        <w:rPr>
          <w:rFonts w:ascii="Arial" w:hAnsi="Arial" w:cs="Arial"/>
          <w:sz w:val="22"/>
          <w:szCs w:val="22"/>
        </w:rPr>
        <w:t>licensee would have a one-time cost of approximately $</w:t>
      </w:r>
      <w:r w:rsidR="00DE7CD6">
        <w:rPr>
          <w:rFonts w:ascii="Arial" w:hAnsi="Arial" w:cs="Arial"/>
          <w:sz w:val="22"/>
          <w:szCs w:val="22"/>
        </w:rPr>
        <w:t>23,375</w:t>
      </w:r>
      <w:r w:rsidR="00EF5B52" w:rsidRPr="00A20314">
        <w:rPr>
          <w:rFonts w:ascii="Arial" w:hAnsi="Arial" w:cs="Arial"/>
          <w:sz w:val="22"/>
          <w:szCs w:val="22"/>
        </w:rPr>
        <w:t xml:space="preserve"> and an annual cost of approximately $</w:t>
      </w:r>
      <w:r w:rsidR="00DE7CD6">
        <w:rPr>
          <w:rFonts w:ascii="Arial" w:hAnsi="Arial" w:cs="Arial"/>
          <w:sz w:val="22"/>
          <w:szCs w:val="22"/>
        </w:rPr>
        <w:t>21,</w:t>
      </w:r>
      <w:r w:rsidR="005F36E7">
        <w:rPr>
          <w:rFonts w:ascii="Arial" w:hAnsi="Arial" w:cs="Arial"/>
          <w:sz w:val="22"/>
          <w:szCs w:val="22"/>
        </w:rPr>
        <w:t>736</w:t>
      </w:r>
      <w:r w:rsidR="005F72C7">
        <w:rPr>
          <w:rFonts w:ascii="Arial" w:hAnsi="Arial" w:cs="Arial"/>
          <w:sz w:val="22"/>
          <w:szCs w:val="22"/>
        </w:rPr>
        <w:t xml:space="preserve"> </w:t>
      </w:r>
      <w:r w:rsidR="00EF5B52" w:rsidRPr="00A20314">
        <w:rPr>
          <w:rFonts w:ascii="Arial" w:hAnsi="Arial" w:cs="Arial"/>
          <w:sz w:val="22"/>
          <w:szCs w:val="22"/>
        </w:rPr>
        <w:t xml:space="preserve">to fully implement the </w:t>
      </w:r>
      <w:r w:rsidR="003F02CD">
        <w:rPr>
          <w:rFonts w:ascii="Arial" w:hAnsi="Arial" w:cs="Arial"/>
          <w:sz w:val="22"/>
          <w:szCs w:val="22"/>
        </w:rPr>
        <w:t>final</w:t>
      </w:r>
      <w:r w:rsidR="006045FF">
        <w:rPr>
          <w:rFonts w:ascii="Arial" w:hAnsi="Arial" w:cs="Arial"/>
          <w:sz w:val="22"/>
          <w:szCs w:val="22"/>
        </w:rPr>
        <w:t xml:space="preserve"> rule.</w:t>
      </w:r>
      <w:r w:rsidR="00EF5B52" w:rsidRPr="00A20314">
        <w:rPr>
          <w:rFonts w:ascii="Arial" w:hAnsi="Arial" w:cs="Arial"/>
          <w:sz w:val="22"/>
          <w:szCs w:val="22"/>
        </w:rPr>
        <w:t xml:space="preserve">  Much of this cost would result from the requirements to have procedures, conduct training, and to develop a security plan.  </w:t>
      </w:r>
      <w:r w:rsidR="00BA6054" w:rsidRPr="00BA6054">
        <w:rPr>
          <w:rFonts w:ascii="Arial" w:hAnsi="Arial" w:cs="Arial"/>
          <w:sz w:val="22"/>
          <w:szCs w:val="22"/>
        </w:rPr>
        <w:t xml:space="preserve">Although not required by the various orders, many licensees </w:t>
      </w:r>
      <w:r w:rsidR="003F4C09">
        <w:rPr>
          <w:rFonts w:ascii="Arial" w:hAnsi="Arial" w:cs="Arial"/>
          <w:sz w:val="22"/>
          <w:szCs w:val="22"/>
        </w:rPr>
        <w:t>may</w:t>
      </w:r>
      <w:r w:rsidR="00BA6054" w:rsidRPr="00BA6054">
        <w:rPr>
          <w:rFonts w:ascii="Arial" w:hAnsi="Arial" w:cs="Arial"/>
          <w:sz w:val="22"/>
          <w:szCs w:val="22"/>
        </w:rPr>
        <w:t xml:space="preserve"> have developed procedures and conducted training </w:t>
      </w:r>
      <w:r w:rsidR="003F4C09">
        <w:rPr>
          <w:rFonts w:ascii="Arial" w:hAnsi="Arial" w:cs="Arial"/>
          <w:sz w:val="22"/>
          <w:szCs w:val="22"/>
        </w:rPr>
        <w:t>that</w:t>
      </w:r>
      <w:r w:rsidR="00BA6054" w:rsidRPr="00BA6054">
        <w:rPr>
          <w:rFonts w:ascii="Arial" w:hAnsi="Arial" w:cs="Arial"/>
          <w:sz w:val="22"/>
          <w:szCs w:val="22"/>
        </w:rPr>
        <w:t xml:space="preserve"> may </w:t>
      </w:r>
      <w:r w:rsidR="003F4C09">
        <w:rPr>
          <w:rFonts w:ascii="Arial" w:hAnsi="Arial" w:cs="Arial"/>
          <w:sz w:val="22"/>
          <w:szCs w:val="22"/>
        </w:rPr>
        <w:t>require only</w:t>
      </w:r>
      <w:r w:rsidR="00BA6054" w:rsidRPr="00BA6054">
        <w:rPr>
          <w:rFonts w:ascii="Arial" w:hAnsi="Arial" w:cs="Arial"/>
          <w:sz w:val="22"/>
          <w:szCs w:val="22"/>
        </w:rPr>
        <w:t xml:space="preserve"> minor revisions; </w:t>
      </w:r>
      <w:r w:rsidR="003F4C09">
        <w:rPr>
          <w:rFonts w:ascii="Arial" w:hAnsi="Arial" w:cs="Arial"/>
          <w:sz w:val="22"/>
          <w:szCs w:val="22"/>
        </w:rPr>
        <w:t xml:space="preserve">if so, </w:t>
      </w:r>
      <w:r w:rsidR="00BA6054" w:rsidRPr="00BA6054">
        <w:rPr>
          <w:rFonts w:ascii="Arial" w:hAnsi="Arial" w:cs="Arial"/>
          <w:sz w:val="22"/>
          <w:szCs w:val="22"/>
        </w:rPr>
        <w:t xml:space="preserve">the actual cost may be lower.  Additional large costs are the annual program review and the maintenance and testing of the security-related equipment.  The program review is important for licensees to review the effectiveness of the program and to ensure that requirements are being implemented.  Maintenance and testing is essential to </w:t>
      </w:r>
      <w:r w:rsidR="003F4C09">
        <w:rPr>
          <w:rFonts w:ascii="Arial" w:hAnsi="Arial" w:cs="Arial"/>
          <w:sz w:val="22"/>
          <w:szCs w:val="22"/>
        </w:rPr>
        <w:t>ensure</w:t>
      </w:r>
      <w:r w:rsidR="00BA6054" w:rsidRPr="00BA6054">
        <w:rPr>
          <w:rFonts w:ascii="Arial" w:hAnsi="Arial" w:cs="Arial"/>
          <w:sz w:val="22"/>
          <w:szCs w:val="22"/>
        </w:rPr>
        <w:t xml:space="preserve"> that the equipment is operational and available when needed.</w:t>
      </w:r>
      <w:r w:rsidR="00BA6054">
        <w:rPr>
          <w:rFonts w:ascii="Arial" w:hAnsi="Arial" w:cs="Arial"/>
          <w:sz w:val="22"/>
          <w:szCs w:val="22"/>
        </w:rPr>
        <w:t xml:space="preserve">  </w:t>
      </w:r>
      <w:r w:rsidR="00EF5B52">
        <w:rPr>
          <w:rFonts w:ascii="Arial" w:hAnsi="Arial" w:cs="Arial"/>
          <w:sz w:val="22"/>
          <w:szCs w:val="22"/>
        </w:rPr>
        <w:t>More information on the cost of the rule is contained in the Regulatory Analysis</w:t>
      </w:r>
    </w:p>
    <w:p w:rsidR="00F6523B" w:rsidRDefault="00F6523B">
      <w:pPr>
        <w:widowControl/>
        <w:autoSpaceDE/>
        <w:autoSpaceDN/>
        <w:adjustRightInd/>
        <w:rPr>
          <w:rFonts w:ascii="Arial" w:hAnsi="Arial" w:cs="Arial"/>
          <w:sz w:val="22"/>
          <w:szCs w:val="22"/>
          <w:u w:val="single"/>
        </w:rPr>
      </w:pPr>
      <w:r>
        <w:rPr>
          <w:rFonts w:ascii="Arial" w:hAnsi="Arial" w:cs="Arial"/>
          <w:sz w:val="22"/>
          <w:szCs w:val="22"/>
          <w:u w:val="single"/>
        </w:rPr>
        <w:br w:type="page"/>
      </w:r>
    </w:p>
    <w:p w:rsidR="00EF5B52" w:rsidRDefault="00EF5B52" w:rsidP="008473B3">
      <w:pPr>
        <w:widowControl/>
        <w:tabs>
          <w:tab w:val="left" w:pos="-1080"/>
          <w:tab w:val="left" w:pos="-720"/>
          <w:tab w:val="left" w:pos="2457"/>
        </w:tabs>
        <w:spacing w:line="480" w:lineRule="auto"/>
        <w:rPr>
          <w:rFonts w:ascii="Arial" w:hAnsi="Arial" w:cs="Arial"/>
          <w:sz w:val="22"/>
          <w:szCs w:val="22"/>
          <w:u w:val="single"/>
        </w:rPr>
      </w:pPr>
      <w:proofErr w:type="gramStart"/>
      <w:r>
        <w:rPr>
          <w:rFonts w:ascii="Arial" w:hAnsi="Arial" w:cs="Arial"/>
          <w:sz w:val="22"/>
          <w:szCs w:val="22"/>
          <w:u w:val="single"/>
        </w:rPr>
        <w:lastRenderedPageBreak/>
        <w:t>Identification, to the extent practica</w:t>
      </w:r>
      <w:r w:rsidR="0055426F">
        <w:rPr>
          <w:rFonts w:ascii="Arial" w:hAnsi="Arial" w:cs="Arial"/>
          <w:sz w:val="22"/>
          <w:szCs w:val="22"/>
          <w:u w:val="single"/>
        </w:rPr>
        <w:t>ble, of all relevant F</w:t>
      </w:r>
      <w:r>
        <w:rPr>
          <w:rFonts w:ascii="Arial" w:hAnsi="Arial" w:cs="Arial"/>
          <w:sz w:val="22"/>
          <w:szCs w:val="22"/>
          <w:u w:val="single"/>
        </w:rPr>
        <w:t>ederal rules that may duplicate, overlap</w:t>
      </w:r>
      <w:r w:rsidR="0055426F">
        <w:rPr>
          <w:rFonts w:ascii="Arial" w:hAnsi="Arial" w:cs="Arial"/>
          <w:sz w:val="22"/>
          <w:szCs w:val="22"/>
          <w:u w:val="single"/>
        </w:rPr>
        <w:t>,</w:t>
      </w:r>
      <w:r>
        <w:rPr>
          <w:rFonts w:ascii="Arial" w:hAnsi="Arial" w:cs="Arial"/>
          <w:sz w:val="22"/>
          <w:szCs w:val="22"/>
          <w:u w:val="single"/>
        </w:rPr>
        <w:t xml:space="preserve"> or conflict with the </w:t>
      </w:r>
      <w:r w:rsidR="003F02CD">
        <w:rPr>
          <w:rFonts w:ascii="Arial" w:hAnsi="Arial" w:cs="Arial"/>
          <w:sz w:val="22"/>
          <w:szCs w:val="22"/>
          <w:u w:val="single"/>
        </w:rPr>
        <w:t>final</w:t>
      </w:r>
      <w:r>
        <w:rPr>
          <w:rFonts w:ascii="Arial" w:hAnsi="Arial" w:cs="Arial"/>
          <w:sz w:val="22"/>
          <w:szCs w:val="22"/>
          <w:u w:val="single"/>
        </w:rPr>
        <w:t xml:space="preserve"> rule.</w:t>
      </w:r>
      <w:proofErr w:type="gramEnd"/>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8473B3">
      <w:pPr>
        <w:widowControl/>
        <w:tabs>
          <w:tab w:val="left" w:pos="-1080"/>
          <w:tab w:val="left" w:pos="-720"/>
          <w:tab w:val="left" w:pos="2457"/>
        </w:tabs>
        <w:spacing w:line="480" w:lineRule="auto"/>
        <w:rPr>
          <w:rFonts w:ascii="Arial" w:hAnsi="Arial" w:cs="Arial"/>
          <w:sz w:val="22"/>
          <w:szCs w:val="22"/>
        </w:rPr>
      </w:pPr>
      <w:r>
        <w:rPr>
          <w:rFonts w:ascii="Arial" w:hAnsi="Arial" w:cs="Arial"/>
          <w:sz w:val="22"/>
          <w:szCs w:val="22"/>
        </w:rPr>
        <w:t xml:space="preserve">Several U.S. Government programs </w:t>
      </w:r>
      <w:r w:rsidRPr="00AA1225">
        <w:rPr>
          <w:rFonts w:ascii="Arial" w:hAnsi="Arial" w:cs="Arial"/>
          <w:sz w:val="22"/>
          <w:szCs w:val="22"/>
        </w:rPr>
        <w:t>involv</w:t>
      </w:r>
      <w:r>
        <w:rPr>
          <w:rFonts w:ascii="Arial" w:hAnsi="Arial" w:cs="Arial"/>
          <w:sz w:val="22"/>
          <w:szCs w:val="22"/>
        </w:rPr>
        <w:t>e</w:t>
      </w:r>
      <w:r w:rsidRPr="00AA1225">
        <w:rPr>
          <w:rFonts w:ascii="Arial" w:hAnsi="Arial" w:cs="Arial"/>
          <w:sz w:val="22"/>
          <w:szCs w:val="22"/>
        </w:rPr>
        <w:t xml:space="preserve"> fingerprinting and an FBI identification and criminal history records check</w:t>
      </w:r>
      <w:r>
        <w:rPr>
          <w:rFonts w:ascii="Arial" w:hAnsi="Arial" w:cs="Arial"/>
          <w:sz w:val="22"/>
          <w:szCs w:val="22"/>
        </w:rPr>
        <w:t>.  These include the National Agency Check;</w:t>
      </w:r>
      <w:r w:rsidRPr="00AA1225">
        <w:rPr>
          <w:rFonts w:ascii="Arial" w:hAnsi="Arial" w:cs="Arial"/>
          <w:sz w:val="22"/>
          <w:szCs w:val="22"/>
        </w:rPr>
        <w:t xml:space="preserve"> Transportation Worker Identification Credentials in accordance with 49 CFR 1572</w:t>
      </w:r>
      <w:r>
        <w:rPr>
          <w:rFonts w:ascii="Arial" w:hAnsi="Arial" w:cs="Arial"/>
          <w:sz w:val="22"/>
          <w:szCs w:val="22"/>
        </w:rPr>
        <w:t>;</w:t>
      </w:r>
      <w:r w:rsidRPr="00AA1225">
        <w:rPr>
          <w:rFonts w:ascii="Arial" w:hAnsi="Arial" w:cs="Arial"/>
          <w:sz w:val="22"/>
          <w:szCs w:val="22"/>
        </w:rPr>
        <w:t xml:space="preserve"> Bureau of Alcohol, Tobacco, Firearms, and Explosives background check and clearance</w:t>
      </w:r>
      <w:r>
        <w:rPr>
          <w:rFonts w:ascii="Arial" w:hAnsi="Arial" w:cs="Arial"/>
          <w:sz w:val="22"/>
          <w:szCs w:val="22"/>
        </w:rPr>
        <w:t>s in accordance with 27 CFR 555;</w:t>
      </w:r>
      <w:r w:rsidRPr="00AA1225">
        <w:rPr>
          <w:rFonts w:ascii="Arial" w:hAnsi="Arial" w:cs="Arial"/>
          <w:sz w:val="22"/>
          <w:szCs w:val="22"/>
        </w:rPr>
        <w:t xml:space="preserve"> Health and Human Services security risk assessments for possession and use of select agents and toxins in accordance with 42 CFR 73</w:t>
      </w:r>
      <w:r>
        <w:rPr>
          <w:rFonts w:ascii="Arial" w:hAnsi="Arial" w:cs="Arial"/>
          <w:sz w:val="22"/>
          <w:szCs w:val="22"/>
        </w:rPr>
        <w:t xml:space="preserve">; </w:t>
      </w:r>
      <w:r w:rsidRPr="00AA1225">
        <w:rPr>
          <w:rFonts w:ascii="Arial" w:hAnsi="Arial" w:cs="Arial"/>
          <w:sz w:val="22"/>
          <w:szCs w:val="22"/>
        </w:rPr>
        <w:t>Hazardous Material security threat assessment for hazardous material endorsement to commercial drivers license</w:t>
      </w:r>
      <w:r>
        <w:rPr>
          <w:rFonts w:ascii="Arial" w:hAnsi="Arial" w:cs="Arial"/>
          <w:sz w:val="22"/>
          <w:szCs w:val="22"/>
        </w:rPr>
        <w:t xml:space="preserve"> in accordance with 49</w:t>
      </w:r>
      <w:r w:rsidR="003268F2">
        <w:rPr>
          <w:rFonts w:ascii="Arial" w:hAnsi="Arial" w:cs="Arial"/>
          <w:sz w:val="22"/>
          <w:szCs w:val="22"/>
        </w:rPr>
        <w:t> </w:t>
      </w:r>
      <w:r>
        <w:rPr>
          <w:rFonts w:ascii="Arial" w:hAnsi="Arial" w:cs="Arial"/>
          <w:sz w:val="22"/>
          <w:szCs w:val="22"/>
        </w:rPr>
        <w:t>CFR 1572; and</w:t>
      </w:r>
      <w:r w:rsidRPr="00AA1225">
        <w:rPr>
          <w:rFonts w:ascii="Arial" w:hAnsi="Arial" w:cs="Arial"/>
          <w:sz w:val="22"/>
          <w:szCs w:val="22"/>
        </w:rPr>
        <w:t xml:space="preserve"> Customs and Border </w:t>
      </w:r>
      <w:r w:rsidR="00825B92">
        <w:rPr>
          <w:rFonts w:ascii="Arial" w:hAnsi="Arial" w:cs="Arial"/>
          <w:sz w:val="22"/>
          <w:szCs w:val="22"/>
        </w:rPr>
        <w:t>Protection</w:t>
      </w:r>
      <w:r w:rsidR="00825B92" w:rsidRPr="00AA1225">
        <w:rPr>
          <w:rFonts w:ascii="Arial" w:hAnsi="Arial" w:cs="Arial"/>
          <w:sz w:val="22"/>
          <w:szCs w:val="22"/>
        </w:rPr>
        <w:t xml:space="preserve">’s </w:t>
      </w:r>
      <w:r w:rsidRPr="00AA1225">
        <w:rPr>
          <w:rFonts w:ascii="Arial" w:hAnsi="Arial" w:cs="Arial"/>
          <w:sz w:val="22"/>
          <w:szCs w:val="22"/>
        </w:rPr>
        <w:t xml:space="preserve">Free </w:t>
      </w:r>
      <w:r>
        <w:rPr>
          <w:rFonts w:ascii="Arial" w:hAnsi="Arial" w:cs="Arial"/>
          <w:sz w:val="22"/>
          <w:szCs w:val="22"/>
        </w:rPr>
        <w:t xml:space="preserve">and Secure Trade Program.  Any individual that has favorably undergone the background investigation required by these programs would be relieved from the </w:t>
      </w:r>
      <w:r w:rsidR="00BA6054">
        <w:rPr>
          <w:rFonts w:ascii="Arial" w:hAnsi="Arial" w:cs="Arial"/>
          <w:sz w:val="22"/>
          <w:szCs w:val="22"/>
        </w:rPr>
        <w:t>fingerprinting and FBI criminal history records check element</w:t>
      </w:r>
      <w:r>
        <w:rPr>
          <w:rFonts w:ascii="Arial" w:hAnsi="Arial" w:cs="Arial"/>
          <w:sz w:val="22"/>
          <w:szCs w:val="22"/>
        </w:rPr>
        <w:t xml:space="preserve"> of the </w:t>
      </w:r>
      <w:r w:rsidR="003F02CD">
        <w:rPr>
          <w:rFonts w:ascii="Arial" w:hAnsi="Arial" w:cs="Arial"/>
          <w:sz w:val="22"/>
          <w:szCs w:val="22"/>
        </w:rPr>
        <w:t>final</w:t>
      </w:r>
      <w:r>
        <w:rPr>
          <w:rFonts w:ascii="Arial" w:hAnsi="Arial" w:cs="Arial"/>
          <w:sz w:val="22"/>
          <w:szCs w:val="22"/>
        </w:rPr>
        <w:t xml:space="preserve"> rule as long as the licensee has appropriate documentation.  Any</w:t>
      </w:r>
      <w:r w:rsidRPr="00AA1225">
        <w:rPr>
          <w:rFonts w:ascii="Arial" w:hAnsi="Arial" w:cs="Arial"/>
          <w:sz w:val="22"/>
          <w:szCs w:val="22"/>
        </w:rPr>
        <w:t xml:space="preserve"> individual who has an active Federal security clearance</w:t>
      </w:r>
      <w:r>
        <w:rPr>
          <w:rFonts w:ascii="Arial" w:hAnsi="Arial" w:cs="Arial"/>
          <w:sz w:val="22"/>
          <w:szCs w:val="22"/>
        </w:rPr>
        <w:t xml:space="preserve"> would also be relieved assuming appropriate documentation is provided.</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EF5B52" w:rsidRDefault="00EF5B52" w:rsidP="00D36F7C">
      <w:pPr>
        <w:widowControl/>
        <w:tabs>
          <w:tab w:val="left" w:pos="720"/>
        </w:tabs>
        <w:spacing w:line="480" w:lineRule="auto"/>
        <w:rPr>
          <w:rFonts w:ascii="Arial" w:hAnsi="Arial" w:cs="Arial"/>
          <w:sz w:val="22"/>
          <w:szCs w:val="22"/>
        </w:rPr>
      </w:pPr>
      <w:r>
        <w:rPr>
          <w:rFonts w:ascii="Arial" w:hAnsi="Arial" w:cs="Arial"/>
          <w:sz w:val="22"/>
          <w:szCs w:val="22"/>
        </w:rPr>
        <w:t>The Department of Transportation requires security plans for the transport of highway route control quantities of radioactive material in accordance with 49 CFR 172.800.  This provision covers only a small portion of the category 1 and category 2 quantities of radioactive material covered by the rule.</w:t>
      </w:r>
    </w:p>
    <w:p w:rsidR="00EF5B52" w:rsidRDefault="00EF5B52" w:rsidP="008473B3">
      <w:pPr>
        <w:widowControl/>
        <w:tabs>
          <w:tab w:val="left" w:pos="-1080"/>
          <w:tab w:val="left" w:pos="-720"/>
          <w:tab w:val="left" w:pos="2457"/>
        </w:tabs>
        <w:spacing w:line="480" w:lineRule="auto"/>
        <w:rPr>
          <w:rFonts w:ascii="Arial" w:hAnsi="Arial" w:cs="Arial"/>
          <w:sz w:val="22"/>
          <w:szCs w:val="22"/>
        </w:rPr>
      </w:pPr>
    </w:p>
    <w:p w:rsidR="009763A8" w:rsidRDefault="00EF5B52" w:rsidP="00D36F7C">
      <w:pPr>
        <w:widowControl/>
        <w:tabs>
          <w:tab w:val="left" w:pos="720"/>
        </w:tabs>
        <w:spacing w:line="480" w:lineRule="auto"/>
        <w:rPr>
          <w:rFonts w:ascii="Arial" w:hAnsi="Arial" w:cs="Arial"/>
          <w:sz w:val="22"/>
          <w:szCs w:val="22"/>
        </w:rPr>
      </w:pPr>
      <w:r>
        <w:rPr>
          <w:rFonts w:ascii="Arial" w:hAnsi="Arial" w:cs="Arial"/>
          <w:sz w:val="22"/>
          <w:szCs w:val="22"/>
        </w:rPr>
        <w:t>The NRC is not aware of any other relevant</w:t>
      </w:r>
      <w:r w:rsidR="0055426F">
        <w:rPr>
          <w:rFonts w:ascii="Arial" w:hAnsi="Arial" w:cs="Arial"/>
          <w:sz w:val="22"/>
          <w:szCs w:val="22"/>
        </w:rPr>
        <w:t xml:space="preserve"> F</w:t>
      </w:r>
      <w:r>
        <w:rPr>
          <w:rFonts w:ascii="Arial" w:hAnsi="Arial" w:cs="Arial"/>
          <w:sz w:val="22"/>
          <w:szCs w:val="22"/>
        </w:rPr>
        <w:t xml:space="preserve">ederal rules that may duplicate, overlap, or conflict with the </w:t>
      </w:r>
      <w:r w:rsidR="003F02CD">
        <w:rPr>
          <w:rFonts w:ascii="Arial" w:hAnsi="Arial" w:cs="Arial"/>
          <w:sz w:val="22"/>
          <w:szCs w:val="22"/>
        </w:rPr>
        <w:t>final</w:t>
      </w:r>
      <w:r>
        <w:rPr>
          <w:rFonts w:ascii="Arial" w:hAnsi="Arial" w:cs="Arial"/>
          <w:sz w:val="22"/>
          <w:szCs w:val="22"/>
        </w:rPr>
        <w:t xml:space="preserve"> rule.</w:t>
      </w:r>
    </w:p>
    <w:p w:rsidR="00EF5B52" w:rsidRDefault="00EF5B52" w:rsidP="008473B3">
      <w:pPr>
        <w:widowControl/>
        <w:tabs>
          <w:tab w:val="left" w:pos="-1080"/>
          <w:tab w:val="left" w:pos="-720"/>
          <w:tab w:val="left" w:pos="2457"/>
        </w:tabs>
        <w:spacing w:line="480" w:lineRule="auto"/>
        <w:rPr>
          <w:rFonts w:ascii="Arial" w:hAnsi="Arial" w:cs="Arial"/>
          <w:sz w:val="22"/>
          <w:szCs w:val="22"/>
          <w:u w:val="single"/>
        </w:rPr>
      </w:pPr>
      <w:r>
        <w:rPr>
          <w:rFonts w:ascii="Arial" w:hAnsi="Arial" w:cs="Arial"/>
          <w:sz w:val="22"/>
          <w:szCs w:val="22"/>
          <w:u w:val="single"/>
        </w:rPr>
        <w:lastRenderedPageBreak/>
        <w:t xml:space="preserve">Description of any significant alternatives to the </w:t>
      </w:r>
      <w:r w:rsidR="003F02CD">
        <w:rPr>
          <w:rFonts w:ascii="Arial" w:hAnsi="Arial" w:cs="Arial"/>
          <w:sz w:val="22"/>
          <w:szCs w:val="22"/>
          <w:u w:val="single"/>
        </w:rPr>
        <w:t>final</w:t>
      </w:r>
      <w:r>
        <w:rPr>
          <w:rFonts w:ascii="Arial" w:hAnsi="Arial" w:cs="Arial"/>
          <w:sz w:val="22"/>
          <w:szCs w:val="22"/>
          <w:u w:val="single"/>
        </w:rPr>
        <w:t xml:space="preserve"> rule that accomplish the stated objectives of applicable statutes and that minimize any significant economic impact of the </w:t>
      </w:r>
      <w:r w:rsidR="003F02CD">
        <w:rPr>
          <w:rFonts w:ascii="Arial" w:hAnsi="Arial" w:cs="Arial"/>
          <w:sz w:val="22"/>
          <w:szCs w:val="22"/>
          <w:u w:val="single"/>
        </w:rPr>
        <w:t>final</w:t>
      </w:r>
      <w:r>
        <w:rPr>
          <w:rFonts w:ascii="Arial" w:hAnsi="Arial" w:cs="Arial"/>
          <w:sz w:val="22"/>
          <w:szCs w:val="22"/>
          <w:u w:val="single"/>
        </w:rPr>
        <w:t xml:space="preserve"> rule on small entities, including alternatives considered, such as:  (1) establishment of differing compliance or reporting requirements or timetables that take into account the resources available to small entities; (2) clarification, consolidation, or simplification of compliance and reporting requirements under the rule for small entities; (3) use of performance </w:t>
      </w:r>
      <w:r w:rsidR="0055426F">
        <w:rPr>
          <w:rFonts w:ascii="Arial" w:hAnsi="Arial" w:cs="Arial"/>
          <w:sz w:val="22"/>
          <w:szCs w:val="22"/>
          <w:u w:val="single"/>
        </w:rPr>
        <w:t>rather than</w:t>
      </w:r>
      <w:r>
        <w:rPr>
          <w:rFonts w:ascii="Arial" w:hAnsi="Arial" w:cs="Arial"/>
          <w:sz w:val="22"/>
          <w:szCs w:val="22"/>
          <w:u w:val="single"/>
        </w:rPr>
        <w:t xml:space="preserve"> design standards; </w:t>
      </w:r>
      <w:r w:rsidR="0055426F">
        <w:rPr>
          <w:rFonts w:ascii="Arial" w:hAnsi="Arial" w:cs="Arial"/>
          <w:sz w:val="22"/>
          <w:szCs w:val="22"/>
          <w:u w:val="single"/>
        </w:rPr>
        <w:t xml:space="preserve">and </w:t>
      </w:r>
      <w:r>
        <w:rPr>
          <w:rFonts w:ascii="Arial" w:hAnsi="Arial" w:cs="Arial"/>
          <w:sz w:val="22"/>
          <w:szCs w:val="22"/>
          <w:u w:val="single"/>
        </w:rPr>
        <w:t>(4) any exemption from coverage of the rule, or any part thereof, for such small entities.</w:t>
      </w:r>
    </w:p>
    <w:p w:rsidR="00EF5B52" w:rsidRPr="00353847" w:rsidRDefault="00EF5B52" w:rsidP="008473B3">
      <w:pPr>
        <w:widowControl/>
        <w:tabs>
          <w:tab w:val="left" w:pos="-1080"/>
          <w:tab w:val="left" w:pos="-720"/>
          <w:tab w:val="left" w:pos="2457"/>
        </w:tabs>
        <w:spacing w:line="480" w:lineRule="auto"/>
        <w:rPr>
          <w:rFonts w:ascii="Arial" w:hAnsi="Arial" w:cs="Arial"/>
          <w:sz w:val="22"/>
          <w:szCs w:val="22"/>
        </w:rPr>
      </w:pPr>
    </w:p>
    <w:p w:rsidR="00EF5B52" w:rsidRPr="00A20314" w:rsidRDefault="00EF5B52" w:rsidP="00D36F7C">
      <w:pPr>
        <w:widowControl/>
        <w:tabs>
          <w:tab w:val="left" w:pos="720"/>
        </w:tabs>
        <w:spacing w:line="480" w:lineRule="auto"/>
        <w:rPr>
          <w:rFonts w:ascii="Arial" w:hAnsi="Arial" w:cs="Arial"/>
          <w:sz w:val="22"/>
          <w:szCs w:val="22"/>
        </w:rPr>
      </w:pPr>
      <w:r w:rsidRPr="00A20314">
        <w:rPr>
          <w:rFonts w:ascii="Arial" w:hAnsi="Arial" w:cs="Arial"/>
          <w:sz w:val="22"/>
          <w:szCs w:val="22"/>
        </w:rPr>
        <w:t xml:space="preserve">As noted earlier, some of the licensees that would be impacted by the </w:t>
      </w:r>
      <w:r w:rsidR="003F02CD">
        <w:rPr>
          <w:rFonts w:ascii="Arial" w:hAnsi="Arial" w:cs="Arial"/>
          <w:sz w:val="22"/>
          <w:szCs w:val="22"/>
        </w:rPr>
        <w:t>final</w:t>
      </w:r>
      <w:r w:rsidRPr="00A20314">
        <w:rPr>
          <w:rFonts w:ascii="Arial" w:hAnsi="Arial" w:cs="Arial"/>
          <w:sz w:val="22"/>
          <w:szCs w:val="22"/>
        </w:rPr>
        <w:t xml:space="preserve"> rule are small businesses.  The rule would impose the minimum requirements that the NRC believes </w:t>
      </w:r>
      <w:r w:rsidR="003F4C09">
        <w:rPr>
          <w:rFonts w:ascii="Arial" w:hAnsi="Arial" w:cs="Arial"/>
          <w:sz w:val="22"/>
          <w:szCs w:val="22"/>
        </w:rPr>
        <w:t xml:space="preserve">are </w:t>
      </w:r>
      <w:r w:rsidRPr="00A20314">
        <w:rPr>
          <w:rFonts w:ascii="Arial" w:hAnsi="Arial" w:cs="Arial"/>
          <w:sz w:val="22"/>
          <w:szCs w:val="22"/>
        </w:rPr>
        <w:t xml:space="preserve">necessary to adequately protect the public health and safety and the common defense and security.  Therefore, the NRC could not </w:t>
      </w:r>
      <w:r w:rsidR="003F4C09">
        <w:rPr>
          <w:rFonts w:ascii="Arial" w:hAnsi="Arial" w:cs="Arial"/>
          <w:sz w:val="22"/>
          <w:szCs w:val="22"/>
        </w:rPr>
        <w:t xml:space="preserve">generically </w:t>
      </w:r>
      <w:r w:rsidRPr="00A20314">
        <w:rPr>
          <w:rFonts w:ascii="Arial" w:hAnsi="Arial" w:cs="Arial"/>
          <w:sz w:val="22"/>
          <w:szCs w:val="22"/>
        </w:rPr>
        <w:t xml:space="preserve">grant relief to small entities to allow them to implement less effective measures.  The </w:t>
      </w:r>
      <w:r w:rsidR="003F02CD">
        <w:rPr>
          <w:rFonts w:ascii="Arial" w:hAnsi="Arial" w:cs="Arial"/>
          <w:sz w:val="22"/>
          <w:szCs w:val="22"/>
        </w:rPr>
        <w:t>final</w:t>
      </w:r>
      <w:r w:rsidRPr="00A20314">
        <w:rPr>
          <w:rFonts w:ascii="Arial" w:hAnsi="Arial" w:cs="Arial"/>
          <w:sz w:val="22"/>
          <w:szCs w:val="22"/>
        </w:rPr>
        <w:t xml:space="preserve"> rule provide</w:t>
      </w:r>
      <w:r w:rsidR="003F02CD">
        <w:rPr>
          <w:rFonts w:ascii="Arial" w:hAnsi="Arial" w:cs="Arial"/>
          <w:sz w:val="22"/>
          <w:szCs w:val="22"/>
        </w:rPr>
        <w:t>s</w:t>
      </w:r>
      <w:r w:rsidRPr="00A20314">
        <w:rPr>
          <w:rFonts w:ascii="Arial" w:hAnsi="Arial" w:cs="Arial"/>
          <w:sz w:val="22"/>
          <w:szCs w:val="22"/>
        </w:rPr>
        <w:t xml:space="preserve"> some flexibility in the particular measures that a licensee c</w:t>
      </w:r>
      <w:r w:rsidR="003F02CD">
        <w:rPr>
          <w:rFonts w:ascii="Arial" w:hAnsi="Arial" w:cs="Arial"/>
          <w:sz w:val="22"/>
          <w:szCs w:val="22"/>
        </w:rPr>
        <w:t>an</w:t>
      </w:r>
      <w:r w:rsidRPr="00A20314">
        <w:rPr>
          <w:rFonts w:ascii="Arial" w:hAnsi="Arial" w:cs="Arial"/>
          <w:sz w:val="22"/>
          <w:szCs w:val="22"/>
        </w:rPr>
        <w:t xml:space="preserve"> choose to employ.</w:t>
      </w:r>
      <w:r>
        <w:rPr>
          <w:rFonts w:ascii="Arial" w:hAnsi="Arial" w:cs="Arial"/>
          <w:sz w:val="22"/>
          <w:szCs w:val="22"/>
        </w:rPr>
        <w:t xml:space="preserve">  Licensees affected by the rule have already implemented the bulk of the </w:t>
      </w:r>
      <w:r w:rsidR="003F4C09">
        <w:rPr>
          <w:rFonts w:ascii="Arial" w:hAnsi="Arial" w:cs="Arial"/>
          <w:sz w:val="22"/>
          <w:szCs w:val="22"/>
        </w:rPr>
        <w:t xml:space="preserve">rule’s </w:t>
      </w:r>
      <w:r>
        <w:rPr>
          <w:rFonts w:ascii="Arial" w:hAnsi="Arial" w:cs="Arial"/>
          <w:sz w:val="22"/>
          <w:szCs w:val="22"/>
        </w:rPr>
        <w:t>requirements in response to various orders.</w:t>
      </w:r>
    </w:p>
    <w:p w:rsidR="00EF5B52" w:rsidRPr="00A20314" w:rsidRDefault="00EF5B52" w:rsidP="008473B3">
      <w:pPr>
        <w:widowControl/>
        <w:tabs>
          <w:tab w:val="left" w:pos="-1080"/>
          <w:tab w:val="left" w:pos="-720"/>
          <w:tab w:val="left" w:pos="2457"/>
        </w:tabs>
        <w:spacing w:line="480" w:lineRule="auto"/>
        <w:rPr>
          <w:rFonts w:ascii="Arial" w:hAnsi="Arial" w:cs="Arial"/>
          <w:sz w:val="22"/>
          <w:szCs w:val="22"/>
        </w:rPr>
      </w:pPr>
    </w:p>
    <w:sectPr w:rsidR="00EF5B52" w:rsidRPr="00A20314" w:rsidSect="00F6523B">
      <w:headerReference w:type="default" r:id="rId61"/>
      <w:footerReference w:type="default" r:id="rId62"/>
      <w:headerReference w:type="first" r:id="rId63"/>
      <w:footerReference w:type="first" r:id="rId64"/>
      <w:pgSz w:w="12240" w:h="15840"/>
      <w:pgMar w:top="1440" w:right="1440" w:bottom="1440" w:left="1440" w:header="1440"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CB5" w:rsidRDefault="00620CB5">
      <w:r>
        <w:separator/>
      </w:r>
    </w:p>
  </w:endnote>
  <w:endnote w:type="continuationSeparator" w:id="0">
    <w:p w:rsidR="00620CB5" w:rsidRDefault="00620C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ArialMT">
    <w:panose1 w:val="00000000000000000000"/>
    <w:charset w:val="00"/>
    <w:family w:val="swiss"/>
    <w:notTrueType/>
    <w:pitch w:val="variable"/>
    <w:sig w:usb0="00000003" w:usb1="00000000" w:usb2="00000000" w:usb3="00000000" w:csb0="00000001" w:csb1="00000000"/>
  </w:font>
  <w:font w:name="Arial-Bold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66663F" w:rsidP="00B9662D">
    <w:pPr>
      <w:pStyle w:val="Footer"/>
      <w:framePr w:wrap="around" w:vAnchor="text" w:hAnchor="margin" w:xAlign="center" w:y="1"/>
      <w:rPr>
        <w:rStyle w:val="PageNumber"/>
      </w:rPr>
    </w:pPr>
    <w:r>
      <w:rPr>
        <w:rStyle w:val="PageNumber"/>
      </w:rPr>
      <w:fldChar w:fldCharType="begin"/>
    </w:r>
    <w:r w:rsidR="004249AF">
      <w:rPr>
        <w:rStyle w:val="PageNumber"/>
      </w:rPr>
      <w:instrText xml:space="preserve">PAGE  </w:instrText>
    </w:r>
    <w:r>
      <w:rPr>
        <w:rStyle w:val="PageNumber"/>
      </w:rPr>
      <w:fldChar w:fldCharType="separate"/>
    </w:r>
    <w:r w:rsidR="004249AF">
      <w:rPr>
        <w:rStyle w:val="PageNumber"/>
        <w:noProof/>
      </w:rPr>
      <w:t>2</w:t>
    </w:r>
    <w:r>
      <w:rPr>
        <w:rStyle w:val="PageNumber"/>
      </w:rPr>
      <w:fldChar w:fldCharType="end"/>
    </w:r>
  </w:p>
  <w:p w:rsidR="004249AF" w:rsidRDefault="004249AF" w:rsidP="00906E56">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20</w:t>
    </w:r>
    <w:r w:rsidRPr="009109F1">
      <w:rPr>
        <w:rStyle w:val="PageNumber"/>
        <w:rFonts w:ascii="Arial" w:hAnsi="Arial" w:cs="Arial"/>
        <w:sz w:val="22"/>
        <w:szCs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Fonts w:ascii="Arial" w:hAnsi="Arial" w:cs="Arial"/>
        <w:sz w:val="22"/>
        <w:szCs w:val="22"/>
      </w:rPr>
      <w:fldChar w:fldCharType="begin"/>
    </w:r>
    <w:r w:rsidR="009109F1" w:rsidRPr="009109F1">
      <w:rPr>
        <w:rFonts w:ascii="Arial" w:hAnsi="Arial" w:cs="Arial"/>
        <w:sz w:val="22"/>
        <w:szCs w:val="22"/>
      </w:rPr>
      <w:instrText xml:space="preserve"> PAGE   \* MERGEFORMAT </w:instrText>
    </w:r>
    <w:r w:rsidRPr="009109F1">
      <w:rPr>
        <w:rFonts w:ascii="Arial" w:hAnsi="Arial" w:cs="Arial"/>
        <w:sz w:val="22"/>
        <w:szCs w:val="22"/>
      </w:rPr>
      <w:fldChar w:fldCharType="separate"/>
    </w:r>
    <w:r w:rsidR="00425F32">
      <w:rPr>
        <w:rFonts w:ascii="Arial" w:hAnsi="Arial" w:cs="Arial"/>
        <w:noProof/>
        <w:sz w:val="22"/>
        <w:szCs w:val="22"/>
      </w:rPr>
      <w:t>21</w:t>
    </w:r>
    <w:r w:rsidRPr="009109F1">
      <w:rPr>
        <w:rFonts w:ascii="Arial" w:hAnsi="Arial" w:cs="Arial"/>
        <w:sz w:val="22"/>
        <w:szCs w:val="22"/>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Fonts w:ascii="Arial" w:hAnsi="Arial" w:cs="Arial"/>
        <w:sz w:val="22"/>
        <w:szCs w:val="22"/>
      </w:rPr>
      <w:fldChar w:fldCharType="begin"/>
    </w:r>
    <w:r w:rsidR="009109F1" w:rsidRPr="009109F1">
      <w:rPr>
        <w:rFonts w:ascii="Arial" w:hAnsi="Arial" w:cs="Arial"/>
        <w:sz w:val="22"/>
        <w:szCs w:val="22"/>
      </w:rPr>
      <w:instrText xml:space="preserve"> PAGE   \* MERGEFORMAT </w:instrText>
    </w:r>
    <w:r w:rsidRPr="009109F1">
      <w:rPr>
        <w:rFonts w:ascii="Arial" w:hAnsi="Arial" w:cs="Arial"/>
        <w:sz w:val="22"/>
        <w:szCs w:val="22"/>
      </w:rPr>
      <w:fldChar w:fldCharType="separate"/>
    </w:r>
    <w:r w:rsidR="00425F32">
      <w:rPr>
        <w:rFonts w:ascii="Arial" w:hAnsi="Arial" w:cs="Arial"/>
        <w:noProof/>
        <w:sz w:val="22"/>
        <w:szCs w:val="22"/>
      </w:rPr>
      <w:t>22</w:t>
    </w:r>
    <w:r w:rsidRPr="009109F1">
      <w:rPr>
        <w:rFonts w:ascii="Arial" w:hAnsi="Arial" w:cs="Arial"/>
        <w:sz w:val="22"/>
        <w:szCs w:val="2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1137909876"/>
      <w:docPartObj>
        <w:docPartGallery w:val="Page Numbers (Bottom of Page)"/>
        <w:docPartUnique/>
      </w:docPartObj>
    </w:sdtPr>
    <w:sdtContent>
      <w:p w:rsidR="004249AF" w:rsidRDefault="0066663F">
        <w:pPr>
          <w:pStyle w:val="Footer"/>
          <w:jc w:val="center"/>
        </w:pPr>
        <w:r w:rsidRPr="009109F1">
          <w:rPr>
            <w:rFonts w:ascii="Arial" w:hAnsi="Arial" w:cs="Arial"/>
            <w:sz w:val="22"/>
            <w:szCs w:val="22"/>
          </w:rPr>
          <w:fldChar w:fldCharType="begin"/>
        </w:r>
        <w:r w:rsidR="009109F1" w:rsidRPr="009109F1">
          <w:rPr>
            <w:rFonts w:ascii="Arial" w:hAnsi="Arial" w:cs="Arial"/>
            <w:sz w:val="22"/>
            <w:szCs w:val="22"/>
          </w:rPr>
          <w:instrText xml:space="preserve"> PAGE   \* MERGEFORMAT </w:instrText>
        </w:r>
        <w:r w:rsidRPr="009109F1">
          <w:rPr>
            <w:rFonts w:ascii="Arial" w:hAnsi="Arial" w:cs="Arial"/>
            <w:sz w:val="22"/>
            <w:szCs w:val="22"/>
          </w:rPr>
          <w:fldChar w:fldCharType="separate"/>
        </w:r>
        <w:r w:rsidR="00425F32">
          <w:rPr>
            <w:rFonts w:ascii="Arial" w:hAnsi="Arial" w:cs="Arial"/>
            <w:noProof/>
            <w:sz w:val="22"/>
            <w:szCs w:val="22"/>
          </w:rPr>
          <w:t>23</w:t>
        </w:r>
        <w:r w:rsidRPr="009109F1">
          <w:rPr>
            <w:rFonts w:ascii="Arial" w:hAnsi="Arial" w:cs="Arial"/>
            <w:sz w:val="22"/>
            <w:szCs w:val="22"/>
          </w:rPr>
          <w:fldChar w:fldCharType="end"/>
        </w:r>
      </w:p>
    </w:sdtContent>
  </w:sdt>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1137909891"/>
      <w:docPartObj>
        <w:docPartGallery w:val="Page Numbers (Bottom of Page)"/>
        <w:docPartUnique/>
      </w:docPartObj>
    </w:sdtPr>
    <w:sdtContent>
      <w:p w:rsidR="004249AF" w:rsidRPr="003B2054" w:rsidRDefault="0066663F">
        <w:pPr>
          <w:pStyle w:val="Footer"/>
          <w:jc w:val="center"/>
          <w:rPr>
            <w:rFonts w:ascii="Arial" w:hAnsi="Arial" w:cs="Arial"/>
            <w:sz w:val="22"/>
            <w:szCs w:val="22"/>
          </w:rPr>
        </w:pPr>
        <w:r w:rsidRPr="003B2054">
          <w:rPr>
            <w:rFonts w:ascii="Arial" w:hAnsi="Arial" w:cs="Arial"/>
            <w:sz w:val="22"/>
            <w:szCs w:val="22"/>
          </w:rPr>
          <w:fldChar w:fldCharType="begin"/>
        </w:r>
        <w:r w:rsidR="004249AF" w:rsidRPr="003B2054">
          <w:rPr>
            <w:rFonts w:ascii="Arial" w:hAnsi="Arial" w:cs="Arial"/>
            <w:sz w:val="22"/>
            <w:szCs w:val="22"/>
          </w:rPr>
          <w:instrText xml:space="preserve"> PAGE   \* MERGEFORMAT </w:instrText>
        </w:r>
        <w:r w:rsidRPr="003B2054">
          <w:rPr>
            <w:rFonts w:ascii="Arial" w:hAnsi="Arial" w:cs="Arial"/>
            <w:sz w:val="22"/>
            <w:szCs w:val="22"/>
          </w:rPr>
          <w:fldChar w:fldCharType="separate"/>
        </w:r>
        <w:r w:rsidR="00425F32">
          <w:rPr>
            <w:rFonts w:ascii="Arial" w:hAnsi="Arial" w:cs="Arial"/>
            <w:noProof/>
            <w:sz w:val="22"/>
            <w:szCs w:val="22"/>
          </w:rPr>
          <w:t>26</w:t>
        </w:r>
        <w:r w:rsidRPr="003B2054">
          <w:rPr>
            <w:rFonts w:ascii="Arial" w:hAnsi="Arial" w:cs="Arial"/>
            <w:sz w:val="22"/>
            <w:szCs w:val="22"/>
          </w:rPr>
          <w:fldChar w:fldCharType="end"/>
        </w:r>
      </w:p>
    </w:sdtContent>
  </w:sdt>
  <w:p w:rsidR="004249AF" w:rsidRPr="003B2054" w:rsidRDefault="004249AF" w:rsidP="003B2054">
    <w:pPr>
      <w:pStyle w:val="Footer"/>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9549F5" w:rsidRDefault="0066663F" w:rsidP="009549F5">
    <w:pPr>
      <w:pStyle w:val="Footer"/>
      <w:jc w:val="center"/>
      <w:rPr>
        <w:rFonts w:ascii="Arial" w:hAnsi="Arial" w:cs="Arial"/>
        <w:sz w:val="22"/>
        <w:szCs w:val="22"/>
      </w:rPr>
    </w:pPr>
    <w:r w:rsidRPr="009109F1">
      <w:rPr>
        <w:rFonts w:ascii="Arial" w:hAnsi="Arial" w:cs="Arial"/>
        <w:sz w:val="22"/>
        <w:szCs w:val="22"/>
      </w:rPr>
      <w:fldChar w:fldCharType="begin"/>
    </w:r>
    <w:r w:rsidR="009109F1" w:rsidRPr="009109F1">
      <w:rPr>
        <w:rFonts w:ascii="Arial" w:hAnsi="Arial" w:cs="Arial"/>
        <w:sz w:val="22"/>
        <w:szCs w:val="22"/>
      </w:rPr>
      <w:instrText xml:space="preserve"> PAGE   \* MERGEFORMAT </w:instrText>
    </w:r>
    <w:r w:rsidRPr="009109F1">
      <w:rPr>
        <w:rFonts w:ascii="Arial" w:hAnsi="Arial" w:cs="Arial"/>
        <w:sz w:val="22"/>
        <w:szCs w:val="22"/>
      </w:rPr>
      <w:fldChar w:fldCharType="separate"/>
    </w:r>
    <w:r w:rsidR="00425F32">
      <w:rPr>
        <w:rFonts w:ascii="Arial" w:hAnsi="Arial" w:cs="Arial"/>
        <w:noProof/>
        <w:sz w:val="22"/>
        <w:szCs w:val="22"/>
      </w:rPr>
      <w:t>24</w:t>
    </w:r>
    <w:r w:rsidRPr="009109F1">
      <w:rPr>
        <w:rFonts w:ascii="Arial" w:hAnsi="Arial" w:cs="Arial"/>
        <w:sz w:val="22"/>
        <w:szCs w:val="22"/>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Fonts w:ascii="Arial" w:hAnsi="Arial" w:cs="Arial"/>
        <w:sz w:val="22"/>
        <w:szCs w:val="22"/>
      </w:rPr>
      <w:fldChar w:fldCharType="begin"/>
    </w:r>
    <w:r w:rsidR="009109F1" w:rsidRPr="009109F1">
      <w:rPr>
        <w:rFonts w:ascii="Arial" w:hAnsi="Arial" w:cs="Arial"/>
        <w:sz w:val="22"/>
        <w:szCs w:val="22"/>
      </w:rPr>
      <w:instrText xml:space="preserve"> PAGE   \* MERGEFORMAT </w:instrText>
    </w:r>
    <w:r w:rsidRPr="009109F1">
      <w:rPr>
        <w:rFonts w:ascii="Arial" w:hAnsi="Arial" w:cs="Arial"/>
        <w:sz w:val="22"/>
        <w:szCs w:val="22"/>
      </w:rPr>
      <w:fldChar w:fldCharType="separate"/>
    </w:r>
    <w:r w:rsidR="00425F32">
      <w:rPr>
        <w:rFonts w:ascii="Arial" w:hAnsi="Arial" w:cs="Arial"/>
        <w:noProof/>
        <w:sz w:val="22"/>
        <w:szCs w:val="22"/>
      </w:rPr>
      <w:t>27</w:t>
    </w:r>
    <w:r w:rsidRPr="009109F1">
      <w:rPr>
        <w:rFonts w:ascii="Arial" w:hAnsi="Arial" w:cs="Arial"/>
        <w:sz w:val="22"/>
        <w:szCs w:val="22"/>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28</w:t>
    </w:r>
    <w:r w:rsidRPr="009109F1">
      <w:rPr>
        <w:rStyle w:val="PageNumber"/>
        <w:rFonts w:ascii="Arial" w:hAnsi="Arial" w:cs="Arial"/>
        <w:sz w:val="22"/>
        <w:szCs w:val="22"/>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29</w:t>
    </w:r>
    <w:r w:rsidRPr="009109F1">
      <w:rPr>
        <w:rStyle w:val="PageNumber"/>
        <w:rFonts w:ascii="Arial" w:hAnsi="Arial" w:cs="Arial"/>
        <w:sz w:val="22"/>
        <w:szCs w:val="22"/>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30</w:t>
    </w:r>
    <w:r w:rsidRPr="009109F1">
      <w:rPr>
        <w:rStyle w:val="PageNumber"/>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rsidP="00645F35">
    <w:pPr>
      <w:widowControl/>
      <w:tabs>
        <w:tab w:val="center" w:pos="4680"/>
        <w:tab w:val="right" w:pos="9360"/>
      </w:tabs>
      <w:spacing w:line="360" w:lineRule="auto"/>
      <w:rPr>
        <w:rStyle w:val="PageNumber"/>
      </w:rPr>
    </w:pPr>
    <w:r>
      <w:rPr>
        <w:rStyle w:val="PageNumber"/>
      </w:rPr>
      <w:tab/>
    </w:r>
    <w:r>
      <w:rPr>
        <w:rStyle w:val="PageNumber"/>
      </w:rPr>
      <w:tab/>
    </w:r>
  </w:p>
  <w:p w:rsidR="004249AF" w:rsidRDefault="004249AF">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31</w:t>
    </w:r>
    <w:r w:rsidRPr="009109F1">
      <w:rPr>
        <w:rStyle w:val="PageNumber"/>
        <w:rFonts w:ascii="Arial" w:hAnsi="Arial" w:cs="Arial"/>
        <w:sz w:val="22"/>
        <w:szCs w:val="22"/>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32</w:t>
    </w:r>
    <w:r w:rsidRPr="009109F1">
      <w:rPr>
        <w:rStyle w:val="PageNumber"/>
        <w:rFonts w:ascii="Arial" w:hAnsi="Arial" w:cs="Arial"/>
        <w:sz w:val="22"/>
        <w:szCs w:val="22"/>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33</w:t>
    </w:r>
    <w:r w:rsidRPr="009109F1">
      <w:rPr>
        <w:rStyle w:val="PageNumber"/>
        <w:rFonts w:ascii="Arial" w:hAnsi="Arial" w:cs="Arial"/>
        <w:sz w:val="22"/>
        <w:szCs w:val="22"/>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34</w:t>
    </w:r>
    <w:r w:rsidRPr="009109F1">
      <w:rPr>
        <w:rStyle w:val="PageNumber"/>
        <w:rFonts w:ascii="Arial" w:hAnsi="Arial" w:cs="Arial"/>
        <w:sz w:val="22"/>
        <w:szCs w:val="22"/>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660D27" w:rsidRDefault="004249AF">
    <w:pPr>
      <w:pStyle w:val="Footer"/>
      <w:jc w:val="center"/>
      <w:rPr>
        <w:rFonts w:ascii="Arial" w:hAnsi="Arial" w:cs="Arial"/>
        <w:sz w:val="22"/>
        <w:szCs w:val="22"/>
      </w:rPr>
    </w:pPr>
    <w:r w:rsidRPr="00660D27">
      <w:rPr>
        <w:rFonts w:ascii="Arial" w:hAnsi="Arial" w:cs="Arial"/>
        <w:sz w:val="22"/>
        <w:szCs w:val="22"/>
      </w:rPr>
      <w:t>A-</w:t>
    </w:r>
    <w:sdt>
      <w:sdtPr>
        <w:rPr>
          <w:rFonts w:ascii="Arial" w:hAnsi="Arial" w:cs="Arial"/>
          <w:sz w:val="22"/>
          <w:szCs w:val="22"/>
        </w:rPr>
        <w:id w:val="74100849"/>
        <w:docPartObj>
          <w:docPartGallery w:val="Page Numbers (Bottom of Page)"/>
          <w:docPartUnique/>
        </w:docPartObj>
      </w:sdtPr>
      <w:sdtContent>
        <w:r w:rsidR="0066663F" w:rsidRPr="00660D27">
          <w:rPr>
            <w:rFonts w:ascii="Arial" w:hAnsi="Arial" w:cs="Arial"/>
            <w:sz w:val="22"/>
            <w:szCs w:val="22"/>
          </w:rPr>
          <w:fldChar w:fldCharType="begin"/>
        </w:r>
        <w:r w:rsidRPr="00660D27">
          <w:rPr>
            <w:rFonts w:ascii="Arial" w:hAnsi="Arial" w:cs="Arial"/>
            <w:sz w:val="22"/>
            <w:szCs w:val="22"/>
          </w:rPr>
          <w:instrText xml:space="preserve"> PAGE   \* MERGEFORMAT </w:instrText>
        </w:r>
        <w:r w:rsidR="0066663F" w:rsidRPr="00660D27">
          <w:rPr>
            <w:rFonts w:ascii="Arial" w:hAnsi="Arial" w:cs="Arial"/>
            <w:sz w:val="22"/>
            <w:szCs w:val="22"/>
          </w:rPr>
          <w:fldChar w:fldCharType="separate"/>
        </w:r>
        <w:r w:rsidR="00425F32">
          <w:rPr>
            <w:rFonts w:ascii="Arial" w:hAnsi="Arial" w:cs="Arial"/>
            <w:noProof/>
            <w:sz w:val="22"/>
            <w:szCs w:val="22"/>
          </w:rPr>
          <w:t>1</w:t>
        </w:r>
        <w:r w:rsidR="0066663F" w:rsidRPr="00660D27">
          <w:rPr>
            <w:rFonts w:ascii="Arial" w:hAnsi="Arial" w:cs="Arial"/>
            <w:sz w:val="22"/>
            <w:szCs w:val="22"/>
          </w:rPr>
          <w:fldChar w:fldCharType="end"/>
        </w:r>
      </w:sdtContent>
    </w:sdt>
  </w:p>
  <w:p w:rsidR="004249AF" w:rsidRPr="00660D27" w:rsidRDefault="004249AF" w:rsidP="00660D27">
    <w:pPr>
      <w:pStyle w:val="Footer"/>
      <w:rPr>
        <w:szCs w:val="2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D562E8" w:rsidRDefault="004249AF" w:rsidP="00D562E8">
    <w:pPr>
      <w:pStyle w:val="Footer"/>
      <w:jc w:val="center"/>
      <w:rPr>
        <w:rFonts w:ascii="Arial" w:hAnsi="Arial" w:cs="Arial"/>
        <w:sz w:val="22"/>
        <w:szCs w:val="22"/>
      </w:rPr>
    </w:pPr>
    <w:r>
      <w:rPr>
        <w:rFonts w:ascii="Arial" w:hAnsi="Arial" w:cs="Arial"/>
        <w:sz w:val="22"/>
        <w:szCs w:val="22"/>
      </w:rPr>
      <w:t>B</w:t>
    </w:r>
    <w:r w:rsidRPr="00D562E8">
      <w:rPr>
        <w:rFonts w:ascii="Arial" w:hAnsi="Arial" w:cs="Arial"/>
        <w:sz w:val="22"/>
        <w:szCs w:val="22"/>
      </w:rPr>
      <w:t>-</w:t>
    </w:r>
    <w:r w:rsidR="0066663F" w:rsidRPr="00D562E8">
      <w:rPr>
        <w:rStyle w:val="PageNumber"/>
        <w:rFonts w:ascii="Arial" w:hAnsi="Arial" w:cs="Arial"/>
        <w:sz w:val="22"/>
        <w:szCs w:val="22"/>
      </w:rPr>
      <w:fldChar w:fldCharType="begin"/>
    </w:r>
    <w:r w:rsidRPr="00D562E8">
      <w:rPr>
        <w:rStyle w:val="PageNumber"/>
        <w:rFonts w:ascii="Arial" w:hAnsi="Arial" w:cs="Arial"/>
        <w:sz w:val="22"/>
        <w:szCs w:val="22"/>
      </w:rPr>
      <w:instrText xml:space="preserve"> PAGE </w:instrText>
    </w:r>
    <w:r w:rsidR="0066663F" w:rsidRPr="00D562E8">
      <w:rPr>
        <w:rStyle w:val="PageNumber"/>
        <w:rFonts w:ascii="Arial" w:hAnsi="Arial" w:cs="Arial"/>
        <w:sz w:val="22"/>
        <w:szCs w:val="22"/>
      </w:rPr>
      <w:fldChar w:fldCharType="separate"/>
    </w:r>
    <w:r w:rsidR="00425F32">
      <w:rPr>
        <w:rStyle w:val="PageNumber"/>
        <w:rFonts w:ascii="Arial" w:hAnsi="Arial" w:cs="Arial"/>
        <w:noProof/>
        <w:sz w:val="22"/>
        <w:szCs w:val="22"/>
      </w:rPr>
      <w:t>1</w:t>
    </w:r>
    <w:r w:rsidR="0066663F" w:rsidRPr="00D562E8">
      <w:rPr>
        <w:rStyle w:val="PageNumber"/>
        <w:rFonts w:ascii="Arial" w:hAnsi="Arial" w:cs="Arial"/>
        <w:sz w:val="22"/>
        <w:szCs w:val="22"/>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D562E8" w:rsidRDefault="004249AF" w:rsidP="00D562E8">
    <w:pPr>
      <w:pStyle w:val="Footer"/>
      <w:jc w:val="center"/>
      <w:rPr>
        <w:rFonts w:ascii="Arial" w:hAnsi="Arial" w:cs="Arial"/>
        <w:sz w:val="22"/>
        <w:szCs w:val="22"/>
      </w:rPr>
    </w:pPr>
    <w:r>
      <w:rPr>
        <w:rFonts w:ascii="Arial" w:hAnsi="Arial" w:cs="Arial"/>
        <w:sz w:val="22"/>
        <w:szCs w:val="22"/>
      </w:rPr>
      <w:t>B</w:t>
    </w:r>
    <w:r w:rsidRPr="00D562E8">
      <w:rPr>
        <w:rFonts w:ascii="Arial" w:hAnsi="Arial" w:cs="Arial"/>
        <w:sz w:val="22"/>
        <w:szCs w:val="22"/>
      </w:rPr>
      <w:t>-</w:t>
    </w:r>
    <w:r w:rsidR="0066663F" w:rsidRPr="00D562E8">
      <w:rPr>
        <w:rStyle w:val="PageNumber"/>
        <w:rFonts w:ascii="Arial" w:hAnsi="Arial" w:cs="Arial"/>
        <w:sz w:val="22"/>
        <w:szCs w:val="22"/>
      </w:rPr>
      <w:fldChar w:fldCharType="begin"/>
    </w:r>
    <w:r w:rsidRPr="00D562E8">
      <w:rPr>
        <w:rStyle w:val="PageNumber"/>
        <w:rFonts w:ascii="Arial" w:hAnsi="Arial" w:cs="Arial"/>
        <w:sz w:val="22"/>
        <w:szCs w:val="22"/>
      </w:rPr>
      <w:instrText xml:space="preserve"> PAGE </w:instrText>
    </w:r>
    <w:r w:rsidR="0066663F" w:rsidRPr="00D562E8">
      <w:rPr>
        <w:rStyle w:val="PageNumber"/>
        <w:rFonts w:ascii="Arial" w:hAnsi="Arial" w:cs="Arial"/>
        <w:sz w:val="22"/>
        <w:szCs w:val="22"/>
      </w:rPr>
      <w:fldChar w:fldCharType="separate"/>
    </w:r>
    <w:r w:rsidR="00425F32">
      <w:rPr>
        <w:rStyle w:val="PageNumber"/>
        <w:rFonts w:ascii="Arial" w:hAnsi="Arial" w:cs="Arial"/>
        <w:noProof/>
        <w:sz w:val="22"/>
        <w:szCs w:val="22"/>
      </w:rPr>
      <w:t>3</w:t>
    </w:r>
    <w:r w:rsidR="0066663F" w:rsidRPr="00D562E8">
      <w:rPr>
        <w:rStyle w:val="PageNumber"/>
        <w:rFonts w:ascii="Arial" w:hAnsi="Arial" w:cs="Arial"/>
        <w:sz w:val="22"/>
        <w:szCs w:val="22"/>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9549F5" w:rsidRDefault="004249AF" w:rsidP="009549F5">
    <w:pPr>
      <w:pStyle w:val="Footer"/>
      <w:jc w:val="center"/>
      <w:rPr>
        <w:rFonts w:ascii="Arial" w:hAnsi="Arial" w:cs="Arial"/>
        <w:sz w:val="22"/>
        <w:szCs w:val="22"/>
      </w:rPr>
    </w:pPr>
    <w:r>
      <w:rPr>
        <w:rFonts w:ascii="Arial" w:hAnsi="Arial" w:cs="Arial"/>
        <w:sz w:val="22"/>
        <w:szCs w:val="22"/>
      </w:rPr>
      <w:t>B-2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E6144" w:rsidRDefault="004249AF">
    <w:pPr>
      <w:pStyle w:val="Footer"/>
      <w:jc w:val="center"/>
      <w:rPr>
        <w:rFonts w:ascii="Arial" w:hAnsi="Arial" w:cs="Arial"/>
        <w:sz w:val="22"/>
        <w:szCs w:val="22"/>
      </w:rPr>
    </w:pPr>
    <w:r w:rsidRPr="000E6144">
      <w:rPr>
        <w:rFonts w:ascii="Arial" w:hAnsi="Arial" w:cs="Arial"/>
        <w:sz w:val="22"/>
        <w:szCs w:val="22"/>
      </w:rPr>
      <w:t>C-</w:t>
    </w:r>
    <w:sdt>
      <w:sdtPr>
        <w:rPr>
          <w:rFonts w:ascii="Arial" w:hAnsi="Arial" w:cs="Arial"/>
          <w:sz w:val="22"/>
          <w:szCs w:val="22"/>
        </w:rPr>
        <w:id w:val="47659439"/>
        <w:docPartObj>
          <w:docPartGallery w:val="Page Numbers (Bottom of Page)"/>
          <w:docPartUnique/>
        </w:docPartObj>
      </w:sdtPr>
      <w:sdtContent>
        <w:r w:rsidR="0066663F" w:rsidRPr="000E6144">
          <w:rPr>
            <w:rFonts w:ascii="Arial" w:hAnsi="Arial" w:cs="Arial"/>
            <w:sz w:val="22"/>
            <w:szCs w:val="22"/>
          </w:rPr>
          <w:fldChar w:fldCharType="begin"/>
        </w:r>
        <w:r w:rsidRPr="000E6144">
          <w:rPr>
            <w:rFonts w:ascii="Arial" w:hAnsi="Arial" w:cs="Arial"/>
            <w:sz w:val="22"/>
            <w:szCs w:val="22"/>
          </w:rPr>
          <w:instrText xml:space="preserve"> PAGE   \* MERGEFORMAT </w:instrText>
        </w:r>
        <w:r w:rsidR="0066663F" w:rsidRPr="000E6144">
          <w:rPr>
            <w:rFonts w:ascii="Arial" w:hAnsi="Arial" w:cs="Arial"/>
            <w:sz w:val="22"/>
            <w:szCs w:val="22"/>
          </w:rPr>
          <w:fldChar w:fldCharType="separate"/>
        </w:r>
        <w:r w:rsidR="00425F32">
          <w:rPr>
            <w:rFonts w:ascii="Arial" w:hAnsi="Arial" w:cs="Arial"/>
            <w:noProof/>
            <w:sz w:val="22"/>
            <w:szCs w:val="22"/>
          </w:rPr>
          <w:t>6</w:t>
        </w:r>
        <w:r w:rsidR="0066663F" w:rsidRPr="000E6144">
          <w:rPr>
            <w:rFonts w:ascii="Arial" w:hAnsi="Arial" w:cs="Arial"/>
            <w:sz w:val="22"/>
            <w:szCs w:val="22"/>
          </w:rPr>
          <w:fldChar w:fldCharType="end"/>
        </w:r>
      </w:sdtContent>
    </w:sdt>
  </w:p>
  <w:p w:rsidR="004249AF" w:rsidRPr="00D562E8" w:rsidRDefault="004249AF" w:rsidP="00D562E8">
    <w:pPr>
      <w:pStyle w:val="Footer"/>
      <w:jc w:val="center"/>
      <w:rPr>
        <w:rFonts w:ascii="Arial" w:hAnsi="Arial" w:cs="Arial"/>
        <w:sz w:val="22"/>
        <w:szCs w:val="2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4249AF" w:rsidP="00B654DF">
    <w:pPr>
      <w:widowControl/>
      <w:tabs>
        <w:tab w:val="center" w:pos="4680"/>
        <w:tab w:val="right" w:pos="9360"/>
      </w:tabs>
      <w:spacing w:line="360" w:lineRule="auto"/>
      <w:jc w:val="center"/>
      <w:rPr>
        <w:rFonts w:ascii="Arial" w:hAnsi="Arial" w:cs="Arial"/>
        <w:sz w:val="22"/>
        <w:szCs w:val="22"/>
      </w:rPr>
    </w:pPr>
    <w:r>
      <w:rPr>
        <w:rStyle w:val="PageNumber"/>
        <w:rFonts w:ascii="Arial" w:hAnsi="Arial" w:cs="Arial"/>
        <w:sz w:val="22"/>
        <w:szCs w:val="22"/>
      </w:rPr>
      <w:t>C-1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485276" w:rsidRDefault="0066663F" w:rsidP="00485276">
    <w:pPr>
      <w:widowControl/>
      <w:tabs>
        <w:tab w:val="center" w:pos="4680"/>
        <w:tab w:val="right" w:pos="9360"/>
      </w:tabs>
      <w:spacing w:line="360" w:lineRule="auto"/>
      <w:jc w:val="center"/>
      <w:rPr>
        <w:rFonts w:ascii="Arial" w:hAnsi="Arial" w:cs="Arial"/>
        <w:sz w:val="22"/>
        <w:szCs w:val="22"/>
      </w:rPr>
    </w:pPr>
    <w:r w:rsidRPr="00485276">
      <w:rPr>
        <w:rStyle w:val="PageNumber"/>
        <w:rFonts w:ascii="Arial" w:hAnsi="Arial" w:cs="Arial"/>
        <w:sz w:val="22"/>
        <w:szCs w:val="22"/>
      </w:rPr>
      <w:fldChar w:fldCharType="begin"/>
    </w:r>
    <w:r w:rsidR="004249AF" w:rsidRPr="00485276">
      <w:rPr>
        <w:rStyle w:val="PageNumber"/>
        <w:rFonts w:ascii="Arial" w:hAnsi="Arial" w:cs="Arial"/>
        <w:sz w:val="22"/>
        <w:szCs w:val="22"/>
      </w:rPr>
      <w:instrText xml:space="preserve"> PAGE </w:instrText>
    </w:r>
    <w:r w:rsidRPr="00485276">
      <w:rPr>
        <w:rStyle w:val="PageNumber"/>
        <w:rFonts w:ascii="Arial" w:hAnsi="Arial" w:cs="Arial"/>
        <w:sz w:val="22"/>
        <w:szCs w:val="22"/>
      </w:rPr>
      <w:fldChar w:fldCharType="separate"/>
    </w:r>
    <w:r w:rsidR="00425F32">
      <w:rPr>
        <w:rStyle w:val="PageNumber"/>
        <w:rFonts w:ascii="Arial" w:hAnsi="Arial" w:cs="Arial"/>
        <w:noProof/>
        <w:sz w:val="22"/>
        <w:szCs w:val="22"/>
      </w:rPr>
      <w:t>ii</w:t>
    </w:r>
    <w:r w:rsidRPr="00485276">
      <w:rPr>
        <w:rStyle w:val="PageNumber"/>
        <w:rFonts w:ascii="Arial" w:hAnsi="Arial" w:cs="Arial"/>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9549F5" w:rsidRDefault="004249AF" w:rsidP="009549F5">
    <w:pPr>
      <w:pStyle w:val="Footer"/>
      <w:jc w:val="center"/>
      <w:rPr>
        <w:rFonts w:ascii="Arial" w:hAnsi="Arial" w:cs="Arial"/>
        <w:sz w:val="22"/>
        <w:szCs w:val="22"/>
      </w:rPr>
    </w:pPr>
    <w:r w:rsidRPr="009549F5">
      <w:rPr>
        <w:rFonts w:ascii="Arial" w:hAnsi="Arial" w:cs="Arial"/>
        <w:sz w:val="22"/>
        <w:szCs w:val="22"/>
      </w:rPr>
      <w:t>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0F60CD">
      <w:rPr>
        <w:rStyle w:val="PageNumber"/>
        <w:rFonts w:ascii="Arial" w:hAnsi="Arial" w:cs="Arial"/>
        <w:sz w:val="22"/>
        <w:szCs w:val="22"/>
      </w:rPr>
      <w:fldChar w:fldCharType="begin"/>
    </w:r>
    <w:r w:rsidR="004249AF" w:rsidRPr="000F60CD">
      <w:rPr>
        <w:rStyle w:val="PageNumber"/>
        <w:rFonts w:ascii="Arial" w:hAnsi="Arial" w:cs="Arial"/>
        <w:sz w:val="22"/>
        <w:szCs w:val="22"/>
      </w:rPr>
      <w:instrText xml:space="preserve"> PAGE </w:instrText>
    </w:r>
    <w:r w:rsidRPr="000F60CD">
      <w:rPr>
        <w:rStyle w:val="PageNumber"/>
        <w:rFonts w:ascii="Arial" w:hAnsi="Arial" w:cs="Arial"/>
        <w:sz w:val="22"/>
        <w:szCs w:val="22"/>
      </w:rPr>
      <w:fldChar w:fldCharType="separate"/>
    </w:r>
    <w:r w:rsidR="00425F32">
      <w:rPr>
        <w:rStyle w:val="PageNumber"/>
        <w:rFonts w:ascii="Arial" w:hAnsi="Arial" w:cs="Arial"/>
        <w:noProof/>
        <w:sz w:val="22"/>
        <w:szCs w:val="22"/>
      </w:rPr>
      <w:t>16</w:t>
    </w:r>
    <w:r w:rsidRPr="000F60CD">
      <w:rPr>
        <w:rStyle w:val="PageNumber"/>
        <w:rFonts w:ascii="Arial" w:hAnsi="Arial" w:cs="Arial"/>
        <w:sz w:val="22"/>
        <w:szCs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4249AF" w:rsidP="006128CE">
    <w:pPr>
      <w:widowControl/>
      <w:tabs>
        <w:tab w:val="center" w:pos="4680"/>
        <w:tab w:val="right" w:pos="9360"/>
      </w:tabs>
      <w:spacing w:line="360" w:lineRule="auto"/>
      <w:jc w:val="center"/>
      <w:rPr>
        <w:rFonts w:ascii="Arial" w:hAnsi="Arial" w:cs="Arial"/>
        <w:sz w:val="22"/>
        <w:szCs w:val="22"/>
      </w:rPr>
    </w:pPr>
    <w:r>
      <w:rPr>
        <w:rStyle w:val="PageNumber"/>
        <w:rFonts w:ascii="Arial" w:hAnsi="Arial" w:cs="Arial"/>
        <w:sz w:val="22"/>
        <w:szCs w:val="22"/>
      </w:rPr>
      <w:t>17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9549F5" w:rsidRDefault="004249AF" w:rsidP="009549F5">
    <w:pPr>
      <w:pStyle w:val="Footer"/>
      <w:jc w:val="center"/>
      <w:rPr>
        <w:rFonts w:ascii="Arial" w:hAnsi="Arial" w:cs="Arial"/>
        <w:sz w:val="22"/>
        <w:szCs w:val="22"/>
      </w:rPr>
    </w:pPr>
    <w:r>
      <w:rPr>
        <w:rFonts w:ascii="Arial" w:hAnsi="Arial" w:cs="Arial"/>
        <w:sz w:val="22"/>
        <w:szCs w:val="22"/>
      </w:rPr>
      <w:t>16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4249AF" w:rsidP="006128CE">
    <w:pPr>
      <w:widowControl/>
      <w:tabs>
        <w:tab w:val="center" w:pos="4680"/>
        <w:tab w:val="right" w:pos="9360"/>
      </w:tabs>
      <w:spacing w:line="360" w:lineRule="auto"/>
      <w:jc w:val="center"/>
      <w:rPr>
        <w:rFonts w:ascii="Arial" w:hAnsi="Arial" w:cs="Arial"/>
        <w:sz w:val="22"/>
        <w:szCs w:val="22"/>
      </w:rPr>
    </w:pPr>
    <w:r>
      <w:rPr>
        <w:rStyle w:val="PageNumber"/>
        <w:rFonts w:ascii="Arial" w:hAnsi="Arial" w:cs="Arial"/>
        <w:sz w:val="22"/>
        <w:szCs w:val="22"/>
      </w:rPr>
      <w:t>18</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0F60CD" w:rsidRDefault="0066663F" w:rsidP="006128CE">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9109F1"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425F32">
      <w:rPr>
        <w:rStyle w:val="PageNumber"/>
        <w:rFonts w:ascii="Arial" w:hAnsi="Arial" w:cs="Arial"/>
        <w:noProof/>
        <w:sz w:val="22"/>
        <w:szCs w:val="22"/>
      </w:rPr>
      <w:t>19</w:t>
    </w:r>
    <w:r w:rsidRPr="009109F1">
      <w:rPr>
        <w:rStyle w:val="PageNumbe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CB5" w:rsidRDefault="00620CB5">
      <w:r>
        <w:separator/>
      </w:r>
    </w:p>
  </w:footnote>
  <w:footnote w:type="continuationSeparator" w:id="0">
    <w:p w:rsidR="00620CB5" w:rsidRDefault="00620CB5">
      <w:r>
        <w:continuationSeparator/>
      </w:r>
    </w:p>
  </w:footnote>
  <w:footnote w:id="1">
    <w:p w:rsidR="004249AF" w:rsidRDefault="004249AF">
      <w:pPr>
        <w:pStyle w:val="FootnoteText"/>
        <w:rPr>
          <w:rFonts w:ascii="Arial" w:hAnsi="Arial" w:cs="Arial"/>
        </w:rPr>
      </w:pPr>
    </w:p>
    <w:p w:rsidR="004249AF" w:rsidRPr="00C16AC4" w:rsidRDefault="004249AF">
      <w:pPr>
        <w:pStyle w:val="FootnoteText"/>
        <w:rPr>
          <w:rFonts w:ascii="Arial" w:hAnsi="Arial" w:cs="Arial"/>
        </w:rPr>
      </w:pPr>
      <w:r w:rsidRPr="00B3054D">
        <w:rPr>
          <w:rStyle w:val="FootnoteReference"/>
          <w:rFonts w:ascii="Arial" w:hAnsi="Arial" w:cs="Arial"/>
        </w:rPr>
        <w:footnoteRef/>
      </w:r>
      <w:r w:rsidRPr="00B3054D">
        <w:rPr>
          <w:rFonts w:ascii="Arial" w:hAnsi="Arial" w:cs="Arial"/>
        </w:rPr>
        <w:t xml:space="preserve"> </w:t>
      </w:r>
      <w:proofErr w:type="gramStart"/>
      <w:r w:rsidRPr="00C16AC4">
        <w:rPr>
          <w:rFonts w:ascii="Arial" w:hAnsi="Arial" w:cs="Arial"/>
        </w:rPr>
        <w:t>International Atomic Energy Agency Code of Conduct on the Safety and Security of Radioactive Sources, IAEA, Vienna, 2004.</w:t>
      </w:r>
      <w:proofErr w:type="gramEnd"/>
    </w:p>
  </w:footnote>
  <w:footnote w:id="2">
    <w:p w:rsidR="004249AF" w:rsidRPr="006E2E8C" w:rsidRDefault="004249AF" w:rsidP="004249AF">
      <w:pPr>
        <w:spacing w:before="100" w:beforeAutospacing="1" w:after="150"/>
        <w:outlineLvl w:val="1"/>
        <w:rPr>
          <w:rFonts w:ascii="Arial" w:hAnsi="Arial" w:cs="Arial"/>
        </w:rPr>
      </w:pPr>
      <w:r w:rsidRPr="00311149">
        <w:rPr>
          <w:rStyle w:val="FootnoteReference"/>
          <w:rFonts w:ascii="Arial" w:hAnsi="Arial" w:cs="Arial"/>
        </w:rPr>
        <w:footnoteRef/>
      </w:r>
      <w:r w:rsidRPr="00311149">
        <w:rPr>
          <w:rFonts w:ascii="Arial" w:hAnsi="Arial" w:cs="Arial"/>
          <w:vertAlign w:val="superscript"/>
        </w:rPr>
        <w:t xml:space="preserve"> </w:t>
      </w:r>
      <w:r>
        <w:rPr>
          <w:rFonts w:ascii="Arial" w:hAnsi="Arial" w:cs="Arial"/>
          <w:vertAlign w:val="superscript"/>
        </w:rPr>
        <w:t xml:space="preserve"> </w:t>
      </w:r>
      <w:proofErr w:type="gramStart"/>
      <w:r w:rsidRPr="00311149">
        <w:rPr>
          <w:rFonts w:ascii="Arial" w:hAnsi="Arial" w:cs="Arial"/>
        </w:rPr>
        <w:t>Department of Labor (U.S.), Bureau of Labor Statistics.</w:t>
      </w:r>
      <w:proofErr w:type="gramEnd"/>
      <w:r w:rsidRPr="00311149">
        <w:rPr>
          <w:rFonts w:ascii="Arial" w:hAnsi="Arial" w:cs="Arial"/>
        </w:rPr>
        <w:t xml:space="preserve">  Occupational Employment Statistics, </w:t>
      </w:r>
      <w:r w:rsidRPr="00311149">
        <w:rPr>
          <w:rFonts w:ascii="Arial" w:hAnsi="Arial" w:cs="Arial"/>
          <w:kern w:val="36"/>
        </w:rPr>
        <w:t xml:space="preserve">Occupational Employment and Wages, May 2009 </w:t>
      </w:r>
      <w:r w:rsidRPr="00311149">
        <w:rPr>
          <w:rFonts w:ascii="Arial" w:hAnsi="Arial" w:cs="Arial"/>
        </w:rPr>
        <w:t>17-2111 Health and Safety Engineers, Except Mining Safety Engineers and Inspectors.  Mean hourly wage is $36.45 x 1.5 = $55/hour.</w:t>
      </w:r>
    </w:p>
  </w:footnote>
  <w:footnote w:id="3">
    <w:p w:rsidR="004249AF" w:rsidRPr="00311149" w:rsidRDefault="004249AF" w:rsidP="00490EF1">
      <w:pPr>
        <w:widowControl/>
        <w:rPr>
          <w:rFonts w:ascii="Arial" w:hAnsi="Arial" w:cs="Arial"/>
        </w:rPr>
      </w:pPr>
      <w:r w:rsidRPr="0054494A">
        <w:rPr>
          <w:rStyle w:val="FootnoteReference"/>
          <w:rFonts w:ascii="Arial" w:hAnsi="Arial" w:cs="Arial"/>
        </w:rPr>
        <w:footnoteRef/>
      </w:r>
      <w:r>
        <w:rPr>
          <w:rFonts w:ascii="Arial" w:hAnsi="Arial" w:cs="Arial"/>
        </w:rPr>
        <w:t xml:space="preserve"> </w:t>
      </w:r>
      <w:r w:rsidRPr="00311149">
        <w:rPr>
          <w:rFonts w:ascii="Arial" w:hAnsi="Arial" w:cs="Arial"/>
        </w:rPr>
        <w:t>Department of Labor (U.S.</w:t>
      </w:r>
      <w:r>
        <w:rPr>
          <w:rFonts w:ascii="Arial" w:hAnsi="Arial" w:cs="Arial"/>
        </w:rPr>
        <w:t xml:space="preserve">), Bureau of Labor Statistics, </w:t>
      </w:r>
      <w:r w:rsidRPr="00311149">
        <w:rPr>
          <w:rFonts w:ascii="Arial" w:hAnsi="Arial" w:cs="Arial"/>
        </w:rPr>
        <w:t xml:space="preserve">Employer Costs for Employee Compensation, September 2010, </w:t>
      </w:r>
      <w:proofErr w:type="gramStart"/>
      <w:r w:rsidRPr="00311149">
        <w:rPr>
          <w:rFonts w:ascii="Arial" w:hAnsi="Arial" w:cs="Arial"/>
        </w:rPr>
        <w:t>Table</w:t>
      </w:r>
      <w:proofErr w:type="gramEnd"/>
      <w:r w:rsidRPr="00311149">
        <w:rPr>
          <w:rFonts w:ascii="Arial" w:hAnsi="Arial" w:cs="Arial"/>
        </w:rPr>
        <w:t xml:space="preserve"> 3 - </w:t>
      </w:r>
      <w:r w:rsidRPr="00311149">
        <w:rPr>
          <w:rFonts w:ascii="Arial" w:hAnsi="Arial" w:cs="Arial"/>
          <w:bCs/>
        </w:rPr>
        <w:t>Employer costs per hour worked for employee compensation and costs as a percent of total compensation: State and local government workers, by major occupational and</w:t>
      </w:r>
      <w:r>
        <w:rPr>
          <w:rFonts w:ascii="Arial" w:hAnsi="Arial" w:cs="Arial"/>
          <w:bCs/>
        </w:rPr>
        <w:t xml:space="preserve"> industry group, September 2010.</w:t>
      </w:r>
      <w:r w:rsidRPr="00311149">
        <w:rPr>
          <w:rFonts w:ascii="Arial" w:hAnsi="Arial" w:cs="Arial"/>
        </w:rPr>
        <w:t xml:space="preserve">  </w:t>
      </w:r>
    </w:p>
  </w:footnote>
  <w:footnote w:id="4">
    <w:p w:rsidR="004249AF" w:rsidRDefault="004249AF">
      <w:pPr>
        <w:pStyle w:val="FootnoteText"/>
      </w:pPr>
    </w:p>
    <w:p w:rsidR="004249AF" w:rsidRDefault="004249AF">
      <w:pPr>
        <w:pStyle w:val="FootnoteText"/>
      </w:pPr>
      <w:r>
        <w:rPr>
          <w:rStyle w:val="FootnoteReference"/>
        </w:rPr>
        <w:footnoteRef/>
      </w:r>
      <w:r>
        <w:t xml:space="preserve"> </w:t>
      </w:r>
      <w:r w:rsidRPr="00C16AC4">
        <w:rPr>
          <w:rFonts w:ascii="Arial" w:hAnsi="Arial" w:cs="Arial"/>
          <w:i/>
        </w:rPr>
        <w:t>Regulatory Analysis Technical Evaluation Handbook, Final Report</w:t>
      </w:r>
      <w:r w:rsidRPr="00C16AC4">
        <w:rPr>
          <w:rFonts w:ascii="Arial" w:hAnsi="Arial" w:cs="Arial"/>
        </w:rPr>
        <w:t>, NUREG/BR-0184, Office of Nuclear Regulatory Research, January 1997.</w:t>
      </w:r>
    </w:p>
  </w:footnote>
  <w:footnote w:id="5">
    <w:p w:rsidR="004249AF" w:rsidRDefault="004249AF">
      <w:pPr>
        <w:pStyle w:val="FootnoteText"/>
      </w:pPr>
    </w:p>
    <w:p w:rsidR="004249AF" w:rsidRPr="009B7E97" w:rsidRDefault="004249AF">
      <w:pPr>
        <w:pStyle w:val="FootnoteText"/>
        <w:rPr>
          <w:rFonts w:ascii="Arial" w:hAnsi="Arial" w:cs="Arial"/>
        </w:rPr>
      </w:pPr>
      <w:r w:rsidRPr="009B7E97">
        <w:rPr>
          <w:rStyle w:val="FootnoteReference"/>
          <w:rFonts w:ascii="Arial" w:hAnsi="Arial" w:cs="Arial"/>
        </w:rPr>
        <w:footnoteRef/>
      </w:r>
      <w:r w:rsidRPr="009B7E97">
        <w:rPr>
          <w:rFonts w:ascii="Arial" w:hAnsi="Arial" w:cs="Arial"/>
        </w:rPr>
        <w:t xml:space="preserve"> The regulatory efficiency attribute also is evaluated qualitatively by definition.  See NRC’s </w:t>
      </w:r>
      <w:r w:rsidRPr="009B7E97">
        <w:rPr>
          <w:rFonts w:ascii="Arial" w:hAnsi="Arial" w:cs="Arial"/>
          <w:i/>
        </w:rPr>
        <w:t>Regulatory Analysis Technical Evaluation Handbook,</w:t>
      </w:r>
      <w:r w:rsidRPr="009B7E97">
        <w:rPr>
          <w:rFonts w:ascii="Arial" w:hAnsi="Arial" w:cs="Arial"/>
        </w:rPr>
        <w:t xml:space="preserve"> Section 5.5.14.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F67A4D" w:rsidRDefault="004249AF" w:rsidP="00F67A4D">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F67A4D" w:rsidRDefault="004249AF" w:rsidP="00F67A4D">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Pr="00F67A4D" w:rsidRDefault="004249AF" w:rsidP="00F67A4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AF" w:rsidRDefault="00424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90E1BA"/>
    <w:lvl w:ilvl="0">
      <w:numFmt w:val="bullet"/>
      <w:lvlText w:val="*"/>
      <w:lvlJc w:val="left"/>
    </w:lvl>
  </w:abstractNum>
  <w:abstractNum w:abstractNumId="1">
    <w:nsid w:val="01AF4EE9"/>
    <w:multiLevelType w:val="hybridMultilevel"/>
    <w:tmpl w:val="EC10AF72"/>
    <w:lvl w:ilvl="0" w:tplc="31E6A2A8">
      <w:start w:val="1"/>
      <w:numFmt w:val="bullet"/>
      <w:lvlText w:val=""/>
      <w:lvlJc w:val="left"/>
      <w:pPr>
        <w:tabs>
          <w:tab w:val="num" w:pos="288"/>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70EC9"/>
    <w:multiLevelType w:val="hybridMultilevel"/>
    <w:tmpl w:val="DF402DAE"/>
    <w:lvl w:ilvl="0" w:tplc="6A803F24">
      <w:start w:val="1"/>
      <w:numFmt w:val="bullet"/>
      <w:lvlText w:val=""/>
      <w:lvlJc w:val="left"/>
      <w:pPr>
        <w:tabs>
          <w:tab w:val="num" w:pos="432"/>
        </w:tabs>
        <w:ind w:left="432"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2449FA"/>
    <w:multiLevelType w:val="hybridMultilevel"/>
    <w:tmpl w:val="917EFFD2"/>
    <w:lvl w:ilvl="0" w:tplc="B13AAD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9E6FA2"/>
    <w:multiLevelType w:val="hybridMultilevel"/>
    <w:tmpl w:val="C83A01B8"/>
    <w:lvl w:ilvl="0" w:tplc="6A803F24">
      <w:start w:val="1"/>
      <w:numFmt w:val="bullet"/>
      <w:lvlText w:val=""/>
      <w:lvlJc w:val="left"/>
      <w:pPr>
        <w:tabs>
          <w:tab w:val="num" w:pos="432"/>
        </w:tabs>
        <w:ind w:left="432"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1D65CE"/>
    <w:multiLevelType w:val="multilevel"/>
    <w:tmpl w:val="9E522F2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5AA0A6F"/>
    <w:multiLevelType w:val="hybridMultilevel"/>
    <w:tmpl w:val="D79E63BA"/>
    <w:lvl w:ilvl="0" w:tplc="0E18F6A6">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D538FC"/>
    <w:multiLevelType w:val="hybridMultilevel"/>
    <w:tmpl w:val="D5C0DE8E"/>
    <w:lvl w:ilvl="0" w:tplc="6A803F24">
      <w:start w:val="1"/>
      <w:numFmt w:val="bullet"/>
      <w:lvlText w:val=""/>
      <w:lvlJc w:val="left"/>
      <w:pPr>
        <w:tabs>
          <w:tab w:val="num" w:pos="432"/>
        </w:tabs>
        <w:ind w:left="432"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E6373E"/>
    <w:multiLevelType w:val="hybridMultilevel"/>
    <w:tmpl w:val="F07EDC3A"/>
    <w:lvl w:ilvl="0" w:tplc="ADA89D4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295F57"/>
    <w:multiLevelType w:val="multilevel"/>
    <w:tmpl w:val="9FB43F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8946D2F"/>
    <w:multiLevelType w:val="multilevel"/>
    <w:tmpl w:val="F07EDC3A"/>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0E26F5"/>
    <w:multiLevelType w:val="hybridMultilevel"/>
    <w:tmpl w:val="617C2D10"/>
    <w:lvl w:ilvl="0" w:tplc="356E42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56292E"/>
    <w:multiLevelType w:val="multilevel"/>
    <w:tmpl w:val="2AA463E0"/>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8EE454B"/>
    <w:multiLevelType w:val="multilevel"/>
    <w:tmpl w:val="1DE2B698"/>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BCB1D04"/>
    <w:multiLevelType w:val="hybridMultilevel"/>
    <w:tmpl w:val="AE0C9234"/>
    <w:lvl w:ilvl="0" w:tplc="6A803F24">
      <w:start w:val="1"/>
      <w:numFmt w:val="bullet"/>
      <w:lvlText w:val=""/>
      <w:lvlJc w:val="left"/>
      <w:pPr>
        <w:tabs>
          <w:tab w:val="num" w:pos="432"/>
        </w:tabs>
        <w:ind w:left="432"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1D70E1"/>
    <w:multiLevelType w:val="hybridMultilevel"/>
    <w:tmpl w:val="8EB08D3C"/>
    <w:lvl w:ilvl="0" w:tplc="6A803F24">
      <w:start w:val="1"/>
      <w:numFmt w:val="bullet"/>
      <w:lvlText w:val=""/>
      <w:lvlJc w:val="left"/>
      <w:pPr>
        <w:tabs>
          <w:tab w:val="num" w:pos="432"/>
        </w:tabs>
        <w:ind w:left="432"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EA22E5"/>
    <w:multiLevelType w:val="hybridMultilevel"/>
    <w:tmpl w:val="D41E1D84"/>
    <w:lvl w:ilvl="0" w:tplc="B13AAD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3B5411"/>
    <w:multiLevelType w:val="multilevel"/>
    <w:tmpl w:val="EC10AF72"/>
    <w:lvl w:ilvl="0">
      <w:start w:val="1"/>
      <w:numFmt w:val="bullet"/>
      <w:lvlText w:val=""/>
      <w:lvlJc w:val="left"/>
      <w:pPr>
        <w:tabs>
          <w:tab w:val="num" w:pos="288"/>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Arial" w:hAnsi="Arial" w:cs="Arial" w:hint="default"/>
        </w:rPr>
      </w:lvl>
    </w:lvlOverride>
  </w:num>
  <w:num w:numId="2">
    <w:abstractNumId w:val="6"/>
  </w:num>
  <w:num w:numId="3">
    <w:abstractNumId w:val="9"/>
  </w:num>
  <w:num w:numId="4">
    <w:abstractNumId w:val="4"/>
  </w:num>
  <w:num w:numId="5">
    <w:abstractNumId w:val="15"/>
  </w:num>
  <w:num w:numId="6">
    <w:abstractNumId w:val="7"/>
  </w:num>
  <w:num w:numId="7">
    <w:abstractNumId w:val="2"/>
  </w:num>
  <w:num w:numId="8">
    <w:abstractNumId w:val="14"/>
  </w:num>
  <w:num w:numId="9">
    <w:abstractNumId w:val="3"/>
  </w:num>
  <w:num w:numId="10">
    <w:abstractNumId w:val="13"/>
  </w:num>
  <w:num w:numId="11">
    <w:abstractNumId w:val="5"/>
  </w:num>
  <w:num w:numId="12">
    <w:abstractNumId w:val="16"/>
  </w:num>
  <w:num w:numId="13">
    <w:abstractNumId w:val="12"/>
  </w:num>
  <w:num w:numId="14">
    <w:abstractNumId w:val="8"/>
  </w:num>
  <w:num w:numId="15">
    <w:abstractNumId w:val="10"/>
  </w:num>
  <w:num w:numId="16">
    <w:abstractNumId w:val="1"/>
  </w:num>
  <w:num w:numId="17">
    <w:abstractNumId w:val="17"/>
  </w:num>
  <w:num w:numId="18">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70"/>
  </w:hdrShapeDefaults>
  <w:footnotePr>
    <w:footnote w:id="-1"/>
    <w:footnote w:id="0"/>
  </w:footnotePr>
  <w:endnotePr>
    <w:endnote w:id="-1"/>
    <w:endnote w:id="0"/>
  </w:endnotePr>
  <w:compat/>
  <w:rsids>
    <w:rsidRoot w:val="00AA0A60"/>
    <w:rsid w:val="00000659"/>
    <w:rsid w:val="00000BA2"/>
    <w:rsid w:val="00000CF8"/>
    <w:rsid w:val="00004DAA"/>
    <w:rsid w:val="000068E2"/>
    <w:rsid w:val="00006EFD"/>
    <w:rsid w:val="0000748E"/>
    <w:rsid w:val="00010A9D"/>
    <w:rsid w:val="00010AC4"/>
    <w:rsid w:val="00011483"/>
    <w:rsid w:val="00012189"/>
    <w:rsid w:val="0001221E"/>
    <w:rsid w:val="00012DAA"/>
    <w:rsid w:val="00014584"/>
    <w:rsid w:val="0001520F"/>
    <w:rsid w:val="00015326"/>
    <w:rsid w:val="000154BC"/>
    <w:rsid w:val="00015623"/>
    <w:rsid w:val="00015B4C"/>
    <w:rsid w:val="00015CBC"/>
    <w:rsid w:val="00015E11"/>
    <w:rsid w:val="00016639"/>
    <w:rsid w:val="00017AB5"/>
    <w:rsid w:val="00017D70"/>
    <w:rsid w:val="0002092B"/>
    <w:rsid w:val="00020FAA"/>
    <w:rsid w:val="000210F5"/>
    <w:rsid w:val="00021D49"/>
    <w:rsid w:val="00021ED2"/>
    <w:rsid w:val="000226D9"/>
    <w:rsid w:val="00022F7D"/>
    <w:rsid w:val="00024366"/>
    <w:rsid w:val="00024907"/>
    <w:rsid w:val="0002521C"/>
    <w:rsid w:val="00025277"/>
    <w:rsid w:val="00025D08"/>
    <w:rsid w:val="000260D5"/>
    <w:rsid w:val="00027FEA"/>
    <w:rsid w:val="0003354E"/>
    <w:rsid w:val="00033F05"/>
    <w:rsid w:val="0003557C"/>
    <w:rsid w:val="0003673B"/>
    <w:rsid w:val="00036E90"/>
    <w:rsid w:val="0003764B"/>
    <w:rsid w:val="0004020A"/>
    <w:rsid w:val="0004046D"/>
    <w:rsid w:val="00041871"/>
    <w:rsid w:val="00043A0F"/>
    <w:rsid w:val="0004499A"/>
    <w:rsid w:val="00044CE5"/>
    <w:rsid w:val="00044F39"/>
    <w:rsid w:val="00045F84"/>
    <w:rsid w:val="00050345"/>
    <w:rsid w:val="00052F99"/>
    <w:rsid w:val="00054180"/>
    <w:rsid w:val="000546E3"/>
    <w:rsid w:val="00056239"/>
    <w:rsid w:val="00056F22"/>
    <w:rsid w:val="000571E3"/>
    <w:rsid w:val="000576FE"/>
    <w:rsid w:val="000577A9"/>
    <w:rsid w:val="000577EF"/>
    <w:rsid w:val="00057CB5"/>
    <w:rsid w:val="00057E49"/>
    <w:rsid w:val="00057E64"/>
    <w:rsid w:val="00060468"/>
    <w:rsid w:val="00060DA2"/>
    <w:rsid w:val="00061A0E"/>
    <w:rsid w:val="000622EC"/>
    <w:rsid w:val="00062837"/>
    <w:rsid w:val="00062D78"/>
    <w:rsid w:val="000636B4"/>
    <w:rsid w:val="00064672"/>
    <w:rsid w:val="000647C0"/>
    <w:rsid w:val="00065DF0"/>
    <w:rsid w:val="0006701F"/>
    <w:rsid w:val="0006719A"/>
    <w:rsid w:val="0006727B"/>
    <w:rsid w:val="00067373"/>
    <w:rsid w:val="00067F57"/>
    <w:rsid w:val="0007075F"/>
    <w:rsid w:val="00070962"/>
    <w:rsid w:val="00070D07"/>
    <w:rsid w:val="00070E43"/>
    <w:rsid w:val="000716B4"/>
    <w:rsid w:val="000718C4"/>
    <w:rsid w:val="00071C05"/>
    <w:rsid w:val="00071CB8"/>
    <w:rsid w:val="00072F2B"/>
    <w:rsid w:val="000731C7"/>
    <w:rsid w:val="000732D4"/>
    <w:rsid w:val="00074184"/>
    <w:rsid w:val="000751AF"/>
    <w:rsid w:val="00075621"/>
    <w:rsid w:val="0007583F"/>
    <w:rsid w:val="00075BBF"/>
    <w:rsid w:val="00075E25"/>
    <w:rsid w:val="000761CA"/>
    <w:rsid w:val="000819DF"/>
    <w:rsid w:val="0008325D"/>
    <w:rsid w:val="00083420"/>
    <w:rsid w:val="00083642"/>
    <w:rsid w:val="0008416A"/>
    <w:rsid w:val="000842C0"/>
    <w:rsid w:val="0008472A"/>
    <w:rsid w:val="00084D9B"/>
    <w:rsid w:val="00084FA5"/>
    <w:rsid w:val="00085B7C"/>
    <w:rsid w:val="000864F0"/>
    <w:rsid w:val="00086537"/>
    <w:rsid w:val="00086A98"/>
    <w:rsid w:val="00086B3E"/>
    <w:rsid w:val="00086E83"/>
    <w:rsid w:val="00087110"/>
    <w:rsid w:val="000902DA"/>
    <w:rsid w:val="000904D1"/>
    <w:rsid w:val="000922C5"/>
    <w:rsid w:val="000924FD"/>
    <w:rsid w:val="00092757"/>
    <w:rsid w:val="00092965"/>
    <w:rsid w:val="00093BC1"/>
    <w:rsid w:val="000946D0"/>
    <w:rsid w:val="00094BF5"/>
    <w:rsid w:val="00094FCD"/>
    <w:rsid w:val="00094FE1"/>
    <w:rsid w:val="000951D8"/>
    <w:rsid w:val="00095549"/>
    <w:rsid w:val="000973E0"/>
    <w:rsid w:val="00097446"/>
    <w:rsid w:val="00097D2E"/>
    <w:rsid w:val="000A161D"/>
    <w:rsid w:val="000A196F"/>
    <w:rsid w:val="000A1C64"/>
    <w:rsid w:val="000A340D"/>
    <w:rsid w:val="000A3F16"/>
    <w:rsid w:val="000A59E9"/>
    <w:rsid w:val="000B00F0"/>
    <w:rsid w:val="000B0D8F"/>
    <w:rsid w:val="000B0E50"/>
    <w:rsid w:val="000B10B8"/>
    <w:rsid w:val="000B1E0F"/>
    <w:rsid w:val="000B1FD6"/>
    <w:rsid w:val="000B2834"/>
    <w:rsid w:val="000B3B2C"/>
    <w:rsid w:val="000B4249"/>
    <w:rsid w:val="000B5469"/>
    <w:rsid w:val="000B6021"/>
    <w:rsid w:val="000B63C8"/>
    <w:rsid w:val="000B66F7"/>
    <w:rsid w:val="000B7555"/>
    <w:rsid w:val="000B7689"/>
    <w:rsid w:val="000B7725"/>
    <w:rsid w:val="000C2693"/>
    <w:rsid w:val="000C294F"/>
    <w:rsid w:val="000C2F6F"/>
    <w:rsid w:val="000C327C"/>
    <w:rsid w:val="000C3517"/>
    <w:rsid w:val="000C352E"/>
    <w:rsid w:val="000C37AE"/>
    <w:rsid w:val="000C393F"/>
    <w:rsid w:val="000C44B8"/>
    <w:rsid w:val="000C4B4A"/>
    <w:rsid w:val="000C4E83"/>
    <w:rsid w:val="000C58B0"/>
    <w:rsid w:val="000C5974"/>
    <w:rsid w:val="000C5EE2"/>
    <w:rsid w:val="000C6AAE"/>
    <w:rsid w:val="000C6F12"/>
    <w:rsid w:val="000C703F"/>
    <w:rsid w:val="000D16EC"/>
    <w:rsid w:val="000D1BC4"/>
    <w:rsid w:val="000D1FDE"/>
    <w:rsid w:val="000D2279"/>
    <w:rsid w:val="000D22D6"/>
    <w:rsid w:val="000D2CE5"/>
    <w:rsid w:val="000D2F03"/>
    <w:rsid w:val="000D370B"/>
    <w:rsid w:val="000D3817"/>
    <w:rsid w:val="000D3E8C"/>
    <w:rsid w:val="000D3FA9"/>
    <w:rsid w:val="000D400C"/>
    <w:rsid w:val="000D4AD6"/>
    <w:rsid w:val="000D5B68"/>
    <w:rsid w:val="000D6712"/>
    <w:rsid w:val="000D67D7"/>
    <w:rsid w:val="000D7175"/>
    <w:rsid w:val="000D727A"/>
    <w:rsid w:val="000D72DF"/>
    <w:rsid w:val="000D7388"/>
    <w:rsid w:val="000E0244"/>
    <w:rsid w:val="000E06B7"/>
    <w:rsid w:val="000E0925"/>
    <w:rsid w:val="000E203B"/>
    <w:rsid w:val="000E28B4"/>
    <w:rsid w:val="000E4A54"/>
    <w:rsid w:val="000E5111"/>
    <w:rsid w:val="000E5817"/>
    <w:rsid w:val="000E587F"/>
    <w:rsid w:val="000E6144"/>
    <w:rsid w:val="000E6949"/>
    <w:rsid w:val="000F015C"/>
    <w:rsid w:val="000F0C96"/>
    <w:rsid w:val="000F33A0"/>
    <w:rsid w:val="000F392C"/>
    <w:rsid w:val="000F4142"/>
    <w:rsid w:val="000F4291"/>
    <w:rsid w:val="000F4FFB"/>
    <w:rsid w:val="000F504E"/>
    <w:rsid w:val="000F543F"/>
    <w:rsid w:val="000F5BD6"/>
    <w:rsid w:val="000F60CD"/>
    <w:rsid w:val="000F6651"/>
    <w:rsid w:val="000F7498"/>
    <w:rsid w:val="000F7FCC"/>
    <w:rsid w:val="00100464"/>
    <w:rsid w:val="001004DF"/>
    <w:rsid w:val="00100E58"/>
    <w:rsid w:val="00101B7E"/>
    <w:rsid w:val="0010265C"/>
    <w:rsid w:val="0010369E"/>
    <w:rsid w:val="00104424"/>
    <w:rsid w:val="00104463"/>
    <w:rsid w:val="001048D7"/>
    <w:rsid w:val="00104CFB"/>
    <w:rsid w:val="00104F93"/>
    <w:rsid w:val="00105392"/>
    <w:rsid w:val="00105A61"/>
    <w:rsid w:val="00105A84"/>
    <w:rsid w:val="00105B3E"/>
    <w:rsid w:val="00105D5C"/>
    <w:rsid w:val="00105ED3"/>
    <w:rsid w:val="001062B2"/>
    <w:rsid w:val="001065E3"/>
    <w:rsid w:val="0010681C"/>
    <w:rsid w:val="00106C53"/>
    <w:rsid w:val="00106E4F"/>
    <w:rsid w:val="001076D0"/>
    <w:rsid w:val="00107927"/>
    <w:rsid w:val="00107A71"/>
    <w:rsid w:val="00111FD0"/>
    <w:rsid w:val="00112045"/>
    <w:rsid w:val="00112125"/>
    <w:rsid w:val="00113020"/>
    <w:rsid w:val="00113147"/>
    <w:rsid w:val="00113D75"/>
    <w:rsid w:val="0011433F"/>
    <w:rsid w:val="0011515B"/>
    <w:rsid w:val="001153D2"/>
    <w:rsid w:val="00115853"/>
    <w:rsid w:val="0011589B"/>
    <w:rsid w:val="00115E34"/>
    <w:rsid w:val="001160A2"/>
    <w:rsid w:val="0011785F"/>
    <w:rsid w:val="00120413"/>
    <w:rsid w:val="001212B8"/>
    <w:rsid w:val="00121366"/>
    <w:rsid w:val="00121658"/>
    <w:rsid w:val="00121999"/>
    <w:rsid w:val="001219F8"/>
    <w:rsid w:val="001221B4"/>
    <w:rsid w:val="00122F4C"/>
    <w:rsid w:val="001235EA"/>
    <w:rsid w:val="0012741B"/>
    <w:rsid w:val="001279D8"/>
    <w:rsid w:val="00127B1E"/>
    <w:rsid w:val="00130621"/>
    <w:rsid w:val="00130CB8"/>
    <w:rsid w:val="00130DE9"/>
    <w:rsid w:val="0013208C"/>
    <w:rsid w:val="0013220C"/>
    <w:rsid w:val="0013352F"/>
    <w:rsid w:val="00133D28"/>
    <w:rsid w:val="0013567D"/>
    <w:rsid w:val="00135F35"/>
    <w:rsid w:val="00137CF0"/>
    <w:rsid w:val="00137FB2"/>
    <w:rsid w:val="001404F8"/>
    <w:rsid w:val="00140918"/>
    <w:rsid w:val="001418B8"/>
    <w:rsid w:val="00141B9C"/>
    <w:rsid w:val="00141DA8"/>
    <w:rsid w:val="001424F6"/>
    <w:rsid w:val="001447F4"/>
    <w:rsid w:val="00145400"/>
    <w:rsid w:val="0014595E"/>
    <w:rsid w:val="00145FDE"/>
    <w:rsid w:val="0015008C"/>
    <w:rsid w:val="00153215"/>
    <w:rsid w:val="001540F5"/>
    <w:rsid w:val="001560CA"/>
    <w:rsid w:val="00156442"/>
    <w:rsid w:val="0016043D"/>
    <w:rsid w:val="00161365"/>
    <w:rsid w:val="001613CE"/>
    <w:rsid w:val="0016181B"/>
    <w:rsid w:val="00161D69"/>
    <w:rsid w:val="00163FC9"/>
    <w:rsid w:val="001651E3"/>
    <w:rsid w:val="00165682"/>
    <w:rsid w:val="001657F5"/>
    <w:rsid w:val="00165E34"/>
    <w:rsid w:val="001660E4"/>
    <w:rsid w:val="001662A8"/>
    <w:rsid w:val="0016642F"/>
    <w:rsid w:val="001670F7"/>
    <w:rsid w:val="00167B75"/>
    <w:rsid w:val="00167F85"/>
    <w:rsid w:val="001701D0"/>
    <w:rsid w:val="001701FB"/>
    <w:rsid w:val="00170B7A"/>
    <w:rsid w:val="00170EE4"/>
    <w:rsid w:val="00171178"/>
    <w:rsid w:val="00171542"/>
    <w:rsid w:val="0017219D"/>
    <w:rsid w:val="00172C42"/>
    <w:rsid w:val="00172F0A"/>
    <w:rsid w:val="00173A54"/>
    <w:rsid w:val="00174D2D"/>
    <w:rsid w:val="0017686B"/>
    <w:rsid w:val="00176C75"/>
    <w:rsid w:val="00182CA4"/>
    <w:rsid w:val="00184890"/>
    <w:rsid w:val="00185C80"/>
    <w:rsid w:val="0018609F"/>
    <w:rsid w:val="00187FE2"/>
    <w:rsid w:val="00190DB5"/>
    <w:rsid w:val="0019146A"/>
    <w:rsid w:val="0019182E"/>
    <w:rsid w:val="0019299C"/>
    <w:rsid w:val="00193198"/>
    <w:rsid w:val="00193FCB"/>
    <w:rsid w:val="001949CD"/>
    <w:rsid w:val="0019631D"/>
    <w:rsid w:val="001964D2"/>
    <w:rsid w:val="00196809"/>
    <w:rsid w:val="00197AF1"/>
    <w:rsid w:val="001A0AB6"/>
    <w:rsid w:val="001A11B9"/>
    <w:rsid w:val="001A23BE"/>
    <w:rsid w:val="001A25EB"/>
    <w:rsid w:val="001A2A0B"/>
    <w:rsid w:val="001A3B39"/>
    <w:rsid w:val="001A41F2"/>
    <w:rsid w:val="001A4AC1"/>
    <w:rsid w:val="001A61E5"/>
    <w:rsid w:val="001A7EFE"/>
    <w:rsid w:val="001B05EE"/>
    <w:rsid w:val="001B0D8B"/>
    <w:rsid w:val="001B11A8"/>
    <w:rsid w:val="001B1908"/>
    <w:rsid w:val="001B1E0C"/>
    <w:rsid w:val="001B20DE"/>
    <w:rsid w:val="001B2897"/>
    <w:rsid w:val="001B3277"/>
    <w:rsid w:val="001B3609"/>
    <w:rsid w:val="001B5877"/>
    <w:rsid w:val="001B5BCF"/>
    <w:rsid w:val="001B5CC1"/>
    <w:rsid w:val="001B60DF"/>
    <w:rsid w:val="001B6B70"/>
    <w:rsid w:val="001B7BD8"/>
    <w:rsid w:val="001C07AB"/>
    <w:rsid w:val="001C0C1E"/>
    <w:rsid w:val="001C18B0"/>
    <w:rsid w:val="001C1AFB"/>
    <w:rsid w:val="001C1B6A"/>
    <w:rsid w:val="001C1E12"/>
    <w:rsid w:val="001C2EA8"/>
    <w:rsid w:val="001C36C1"/>
    <w:rsid w:val="001C373A"/>
    <w:rsid w:val="001C38F9"/>
    <w:rsid w:val="001C3BCB"/>
    <w:rsid w:val="001C3CFE"/>
    <w:rsid w:val="001C40EB"/>
    <w:rsid w:val="001C45FD"/>
    <w:rsid w:val="001C4987"/>
    <w:rsid w:val="001C4A30"/>
    <w:rsid w:val="001C56B6"/>
    <w:rsid w:val="001C56CE"/>
    <w:rsid w:val="001C6589"/>
    <w:rsid w:val="001C6754"/>
    <w:rsid w:val="001D00BE"/>
    <w:rsid w:val="001D033B"/>
    <w:rsid w:val="001D063F"/>
    <w:rsid w:val="001D0691"/>
    <w:rsid w:val="001D07B0"/>
    <w:rsid w:val="001D1566"/>
    <w:rsid w:val="001D190D"/>
    <w:rsid w:val="001D2327"/>
    <w:rsid w:val="001D291A"/>
    <w:rsid w:val="001D300B"/>
    <w:rsid w:val="001D369D"/>
    <w:rsid w:val="001D44F9"/>
    <w:rsid w:val="001D47C6"/>
    <w:rsid w:val="001D536C"/>
    <w:rsid w:val="001D58DA"/>
    <w:rsid w:val="001D59C4"/>
    <w:rsid w:val="001D5A85"/>
    <w:rsid w:val="001D6676"/>
    <w:rsid w:val="001D6818"/>
    <w:rsid w:val="001D6CB2"/>
    <w:rsid w:val="001D6EB3"/>
    <w:rsid w:val="001D7A38"/>
    <w:rsid w:val="001D7ACC"/>
    <w:rsid w:val="001D7C91"/>
    <w:rsid w:val="001E0257"/>
    <w:rsid w:val="001E1A88"/>
    <w:rsid w:val="001E1E33"/>
    <w:rsid w:val="001E3EE0"/>
    <w:rsid w:val="001E433E"/>
    <w:rsid w:val="001E4C1C"/>
    <w:rsid w:val="001E53A2"/>
    <w:rsid w:val="001E56D7"/>
    <w:rsid w:val="001E6012"/>
    <w:rsid w:val="001E6C00"/>
    <w:rsid w:val="001E74C6"/>
    <w:rsid w:val="001F0441"/>
    <w:rsid w:val="001F15D3"/>
    <w:rsid w:val="001F2D28"/>
    <w:rsid w:val="001F2DE5"/>
    <w:rsid w:val="001F3E2B"/>
    <w:rsid w:val="001F42FC"/>
    <w:rsid w:val="001F4C50"/>
    <w:rsid w:val="001F53C0"/>
    <w:rsid w:val="001F5B37"/>
    <w:rsid w:val="001F6317"/>
    <w:rsid w:val="001F7746"/>
    <w:rsid w:val="001F7D12"/>
    <w:rsid w:val="00200749"/>
    <w:rsid w:val="002013F8"/>
    <w:rsid w:val="00201B7B"/>
    <w:rsid w:val="00203A8F"/>
    <w:rsid w:val="0020455B"/>
    <w:rsid w:val="002045C2"/>
    <w:rsid w:val="00205E8E"/>
    <w:rsid w:val="00206AEE"/>
    <w:rsid w:val="00210262"/>
    <w:rsid w:val="00212BE4"/>
    <w:rsid w:val="002135DA"/>
    <w:rsid w:val="00213873"/>
    <w:rsid w:val="00214883"/>
    <w:rsid w:val="00215108"/>
    <w:rsid w:val="00215645"/>
    <w:rsid w:val="002165F6"/>
    <w:rsid w:val="002201F7"/>
    <w:rsid w:val="0022093C"/>
    <w:rsid w:val="00220C23"/>
    <w:rsid w:val="00222418"/>
    <w:rsid w:val="00222D6D"/>
    <w:rsid w:val="002232A8"/>
    <w:rsid w:val="0022416C"/>
    <w:rsid w:val="002249D3"/>
    <w:rsid w:val="002253E0"/>
    <w:rsid w:val="0022566C"/>
    <w:rsid w:val="00225D66"/>
    <w:rsid w:val="002269E4"/>
    <w:rsid w:val="00226ED1"/>
    <w:rsid w:val="002304A4"/>
    <w:rsid w:val="002304E7"/>
    <w:rsid w:val="00230E4F"/>
    <w:rsid w:val="00230F5C"/>
    <w:rsid w:val="00231A3B"/>
    <w:rsid w:val="00231B9E"/>
    <w:rsid w:val="002320F2"/>
    <w:rsid w:val="002337DB"/>
    <w:rsid w:val="00234A1F"/>
    <w:rsid w:val="00235742"/>
    <w:rsid w:val="00236DF5"/>
    <w:rsid w:val="0023730D"/>
    <w:rsid w:val="0024118D"/>
    <w:rsid w:val="0024214F"/>
    <w:rsid w:val="00242589"/>
    <w:rsid w:val="00242A55"/>
    <w:rsid w:val="00242A64"/>
    <w:rsid w:val="002441C4"/>
    <w:rsid w:val="00244BB9"/>
    <w:rsid w:val="00244F0D"/>
    <w:rsid w:val="00245126"/>
    <w:rsid w:val="002503BB"/>
    <w:rsid w:val="00250706"/>
    <w:rsid w:val="002511D1"/>
    <w:rsid w:val="00251EED"/>
    <w:rsid w:val="00253E95"/>
    <w:rsid w:val="00253FAB"/>
    <w:rsid w:val="002541D2"/>
    <w:rsid w:val="00256F41"/>
    <w:rsid w:val="00257629"/>
    <w:rsid w:val="00257ACE"/>
    <w:rsid w:val="00257E97"/>
    <w:rsid w:val="00260044"/>
    <w:rsid w:val="00260818"/>
    <w:rsid w:val="002619BA"/>
    <w:rsid w:val="002620E3"/>
    <w:rsid w:val="00262EA4"/>
    <w:rsid w:val="002656B3"/>
    <w:rsid w:val="00265E24"/>
    <w:rsid w:val="00266C18"/>
    <w:rsid w:val="00267203"/>
    <w:rsid w:val="0026777A"/>
    <w:rsid w:val="00267977"/>
    <w:rsid w:val="002679ED"/>
    <w:rsid w:val="00267B5E"/>
    <w:rsid w:val="00267CD8"/>
    <w:rsid w:val="00267CFA"/>
    <w:rsid w:val="00267FA0"/>
    <w:rsid w:val="00272663"/>
    <w:rsid w:val="002735ED"/>
    <w:rsid w:val="00273741"/>
    <w:rsid w:val="00273C89"/>
    <w:rsid w:val="00273F3E"/>
    <w:rsid w:val="002751A8"/>
    <w:rsid w:val="00275AD1"/>
    <w:rsid w:val="00276DC6"/>
    <w:rsid w:val="00280367"/>
    <w:rsid w:val="0028050D"/>
    <w:rsid w:val="002824E6"/>
    <w:rsid w:val="00282843"/>
    <w:rsid w:val="00283578"/>
    <w:rsid w:val="002840A2"/>
    <w:rsid w:val="00284BDF"/>
    <w:rsid w:val="00285F1C"/>
    <w:rsid w:val="00286687"/>
    <w:rsid w:val="00287C28"/>
    <w:rsid w:val="0029019F"/>
    <w:rsid w:val="002907EB"/>
    <w:rsid w:val="00290D9D"/>
    <w:rsid w:val="00291B99"/>
    <w:rsid w:val="0029458F"/>
    <w:rsid w:val="002975F2"/>
    <w:rsid w:val="002979D4"/>
    <w:rsid w:val="00297D46"/>
    <w:rsid w:val="002A0006"/>
    <w:rsid w:val="002A059C"/>
    <w:rsid w:val="002A0AD1"/>
    <w:rsid w:val="002A1251"/>
    <w:rsid w:val="002A170B"/>
    <w:rsid w:val="002A2C83"/>
    <w:rsid w:val="002A34D6"/>
    <w:rsid w:val="002A3C06"/>
    <w:rsid w:val="002A4532"/>
    <w:rsid w:val="002A60FC"/>
    <w:rsid w:val="002A62B8"/>
    <w:rsid w:val="002A6DDE"/>
    <w:rsid w:val="002B1468"/>
    <w:rsid w:val="002B1A74"/>
    <w:rsid w:val="002B1F6D"/>
    <w:rsid w:val="002B346E"/>
    <w:rsid w:val="002B38F1"/>
    <w:rsid w:val="002B4BDD"/>
    <w:rsid w:val="002B4E17"/>
    <w:rsid w:val="002B5196"/>
    <w:rsid w:val="002B547C"/>
    <w:rsid w:val="002B5ABA"/>
    <w:rsid w:val="002B7070"/>
    <w:rsid w:val="002B7660"/>
    <w:rsid w:val="002B7ED3"/>
    <w:rsid w:val="002C03E4"/>
    <w:rsid w:val="002C11A7"/>
    <w:rsid w:val="002C1262"/>
    <w:rsid w:val="002C133B"/>
    <w:rsid w:val="002C2647"/>
    <w:rsid w:val="002C2B01"/>
    <w:rsid w:val="002C31EF"/>
    <w:rsid w:val="002C360D"/>
    <w:rsid w:val="002C3881"/>
    <w:rsid w:val="002C4562"/>
    <w:rsid w:val="002C4A69"/>
    <w:rsid w:val="002C6D5D"/>
    <w:rsid w:val="002C7EF3"/>
    <w:rsid w:val="002D0152"/>
    <w:rsid w:val="002D094E"/>
    <w:rsid w:val="002D1371"/>
    <w:rsid w:val="002D2858"/>
    <w:rsid w:val="002D36A0"/>
    <w:rsid w:val="002D3A15"/>
    <w:rsid w:val="002D47BA"/>
    <w:rsid w:val="002D47E7"/>
    <w:rsid w:val="002D5A10"/>
    <w:rsid w:val="002D5BAA"/>
    <w:rsid w:val="002D5D78"/>
    <w:rsid w:val="002D61A3"/>
    <w:rsid w:val="002D6652"/>
    <w:rsid w:val="002D6AA9"/>
    <w:rsid w:val="002D75F1"/>
    <w:rsid w:val="002D7E64"/>
    <w:rsid w:val="002E0210"/>
    <w:rsid w:val="002E039D"/>
    <w:rsid w:val="002E0599"/>
    <w:rsid w:val="002E0E76"/>
    <w:rsid w:val="002E11E7"/>
    <w:rsid w:val="002E1281"/>
    <w:rsid w:val="002E13F1"/>
    <w:rsid w:val="002E1843"/>
    <w:rsid w:val="002E2927"/>
    <w:rsid w:val="002E3F34"/>
    <w:rsid w:val="002E40E8"/>
    <w:rsid w:val="002E4754"/>
    <w:rsid w:val="002E4801"/>
    <w:rsid w:val="002E5263"/>
    <w:rsid w:val="002E539A"/>
    <w:rsid w:val="002E580A"/>
    <w:rsid w:val="002E73E2"/>
    <w:rsid w:val="002E7ED2"/>
    <w:rsid w:val="002E7FB5"/>
    <w:rsid w:val="002F16FF"/>
    <w:rsid w:val="002F1F2B"/>
    <w:rsid w:val="002F23A3"/>
    <w:rsid w:val="002F25A8"/>
    <w:rsid w:val="002F33F7"/>
    <w:rsid w:val="002F34A8"/>
    <w:rsid w:val="002F37C8"/>
    <w:rsid w:val="002F3DFE"/>
    <w:rsid w:val="002F4AE6"/>
    <w:rsid w:val="002F6EEB"/>
    <w:rsid w:val="002F7EBE"/>
    <w:rsid w:val="00302512"/>
    <w:rsid w:val="00303B26"/>
    <w:rsid w:val="00303FFE"/>
    <w:rsid w:val="00304322"/>
    <w:rsid w:val="00305C3E"/>
    <w:rsid w:val="00305F1F"/>
    <w:rsid w:val="003068C2"/>
    <w:rsid w:val="0030799C"/>
    <w:rsid w:val="00311A75"/>
    <w:rsid w:val="00311E54"/>
    <w:rsid w:val="00312569"/>
    <w:rsid w:val="00312692"/>
    <w:rsid w:val="00313126"/>
    <w:rsid w:val="003149DE"/>
    <w:rsid w:val="00315AB3"/>
    <w:rsid w:val="00315C6F"/>
    <w:rsid w:val="00315CB1"/>
    <w:rsid w:val="00315E68"/>
    <w:rsid w:val="0031656D"/>
    <w:rsid w:val="00317560"/>
    <w:rsid w:val="00317973"/>
    <w:rsid w:val="0032046B"/>
    <w:rsid w:val="00321DDC"/>
    <w:rsid w:val="003221D5"/>
    <w:rsid w:val="00323477"/>
    <w:rsid w:val="00323960"/>
    <w:rsid w:val="00325391"/>
    <w:rsid w:val="003254E2"/>
    <w:rsid w:val="00325902"/>
    <w:rsid w:val="00325B72"/>
    <w:rsid w:val="003268AB"/>
    <w:rsid w:val="003268F2"/>
    <w:rsid w:val="00326F51"/>
    <w:rsid w:val="0032730A"/>
    <w:rsid w:val="003275C7"/>
    <w:rsid w:val="003305C3"/>
    <w:rsid w:val="00331751"/>
    <w:rsid w:val="003321D7"/>
    <w:rsid w:val="0033298B"/>
    <w:rsid w:val="003332B8"/>
    <w:rsid w:val="00333FF7"/>
    <w:rsid w:val="0033612D"/>
    <w:rsid w:val="00337467"/>
    <w:rsid w:val="00337EDE"/>
    <w:rsid w:val="00337EE0"/>
    <w:rsid w:val="003402D4"/>
    <w:rsid w:val="00341374"/>
    <w:rsid w:val="00341EE6"/>
    <w:rsid w:val="0034250F"/>
    <w:rsid w:val="00342897"/>
    <w:rsid w:val="00345746"/>
    <w:rsid w:val="00345BEA"/>
    <w:rsid w:val="00346F09"/>
    <w:rsid w:val="003472C2"/>
    <w:rsid w:val="00347BFC"/>
    <w:rsid w:val="00350011"/>
    <w:rsid w:val="00350369"/>
    <w:rsid w:val="003503A1"/>
    <w:rsid w:val="00350599"/>
    <w:rsid w:val="003505A5"/>
    <w:rsid w:val="003510C7"/>
    <w:rsid w:val="0035156E"/>
    <w:rsid w:val="00351E3A"/>
    <w:rsid w:val="00351F2B"/>
    <w:rsid w:val="00351FB0"/>
    <w:rsid w:val="0035226E"/>
    <w:rsid w:val="00352770"/>
    <w:rsid w:val="00353501"/>
    <w:rsid w:val="003536F7"/>
    <w:rsid w:val="00353EDB"/>
    <w:rsid w:val="00354DE5"/>
    <w:rsid w:val="00354FDC"/>
    <w:rsid w:val="00356EBA"/>
    <w:rsid w:val="003577F5"/>
    <w:rsid w:val="00360D78"/>
    <w:rsid w:val="00361DDA"/>
    <w:rsid w:val="00361E86"/>
    <w:rsid w:val="00362C44"/>
    <w:rsid w:val="003632D7"/>
    <w:rsid w:val="003638D8"/>
    <w:rsid w:val="0036466B"/>
    <w:rsid w:val="00364D9C"/>
    <w:rsid w:val="0036525F"/>
    <w:rsid w:val="003654B6"/>
    <w:rsid w:val="00365772"/>
    <w:rsid w:val="003658F0"/>
    <w:rsid w:val="00365EB0"/>
    <w:rsid w:val="003662EC"/>
    <w:rsid w:val="00366345"/>
    <w:rsid w:val="00366855"/>
    <w:rsid w:val="0036697A"/>
    <w:rsid w:val="003703BC"/>
    <w:rsid w:val="0037058F"/>
    <w:rsid w:val="003715BB"/>
    <w:rsid w:val="003721ED"/>
    <w:rsid w:val="00372A32"/>
    <w:rsid w:val="00373195"/>
    <w:rsid w:val="00373467"/>
    <w:rsid w:val="00373AEF"/>
    <w:rsid w:val="00373B29"/>
    <w:rsid w:val="00373EF8"/>
    <w:rsid w:val="003743AF"/>
    <w:rsid w:val="00374A43"/>
    <w:rsid w:val="00374F0F"/>
    <w:rsid w:val="0038011D"/>
    <w:rsid w:val="00380645"/>
    <w:rsid w:val="0038118A"/>
    <w:rsid w:val="0038229A"/>
    <w:rsid w:val="00383BE6"/>
    <w:rsid w:val="00384538"/>
    <w:rsid w:val="0038608D"/>
    <w:rsid w:val="003863CA"/>
    <w:rsid w:val="0038764E"/>
    <w:rsid w:val="00390A28"/>
    <w:rsid w:val="00390D49"/>
    <w:rsid w:val="00391326"/>
    <w:rsid w:val="00391D6F"/>
    <w:rsid w:val="003922A6"/>
    <w:rsid w:val="003926EA"/>
    <w:rsid w:val="0039299D"/>
    <w:rsid w:val="0039336A"/>
    <w:rsid w:val="0039371F"/>
    <w:rsid w:val="00394B75"/>
    <w:rsid w:val="003953D9"/>
    <w:rsid w:val="00395607"/>
    <w:rsid w:val="0039575B"/>
    <w:rsid w:val="00395892"/>
    <w:rsid w:val="00395C41"/>
    <w:rsid w:val="003963C4"/>
    <w:rsid w:val="003969E5"/>
    <w:rsid w:val="00397903"/>
    <w:rsid w:val="00397A18"/>
    <w:rsid w:val="003A0A35"/>
    <w:rsid w:val="003A2BDA"/>
    <w:rsid w:val="003A434B"/>
    <w:rsid w:val="003A4415"/>
    <w:rsid w:val="003A48DD"/>
    <w:rsid w:val="003A5451"/>
    <w:rsid w:val="003A6ADB"/>
    <w:rsid w:val="003A6DA6"/>
    <w:rsid w:val="003B0173"/>
    <w:rsid w:val="003B1492"/>
    <w:rsid w:val="003B15C6"/>
    <w:rsid w:val="003B18EF"/>
    <w:rsid w:val="003B2054"/>
    <w:rsid w:val="003B3E33"/>
    <w:rsid w:val="003B48C6"/>
    <w:rsid w:val="003B5F78"/>
    <w:rsid w:val="003B63CA"/>
    <w:rsid w:val="003B757C"/>
    <w:rsid w:val="003B77C6"/>
    <w:rsid w:val="003B7994"/>
    <w:rsid w:val="003C0416"/>
    <w:rsid w:val="003C042A"/>
    <w:rsid w:val="003C04F0"/>
    <w:rsid w:val="003C2273"/>
    <w:rsid w:val="003C22F8"/>
    <w:rsid w:val="003C3BB0"/>
    <w:rsid w:val="003C5764"/>
    <w:rsid w:val="003C6163"/>
    <w:rsid w:val="003C62E6"/>
    <w:rsid w:val="003C6FAC"/>
    <w:rsid w:val="003D06B9"/>
    <w:rsid w:val="003D0937"/>
    <w:rsid w:val="003D0F29"/>
    <w:rsid w:val="003D19E2"/>
    <w:rsid w:val="003D1D31"/>
    <w:rsid w:val="003D2168"/>
    <w:rsid w:val="003D2300"/>
    <w:rsid w:val="003D2CA0"/>
    <w:rsid w:val="003D2CDB"/>
    <w:rsid w:val="003D3EFA"/>
    <w:rsid w:val="003D4CA4"/>
    <w:rsid w:val="003D55BA"/>
    <w:rsid w:val="003D5D11"/>
    <w:rsid w:val="003D6101"/>
    <w:rsid w:val="003D63F0"/>
    <w:rsid w:val="003D703F"/>
    <w:rsid w:val="003E0AEA"/>
    <w:rsid w:val="003E0DD4"/>
    <w:rsid w:val="003E0F15"/>
    <w:rsid w:val="003E138D"/>
    <w:rsid w:val="003E35C6"/>
    <w:rsid w:val="003E3E05"/>
    <w:rsid w:val="003E3E3C"/>
    <w:rsid w:val="003E4163"/>
    <w:rsid w:val="003E48D6"/>
    <w:rsid w:val="003E4F59"/>
    <w:rsid w:val="003E55B5"/>
    <w:rsid w:val="003E760B"/>
    <w:rsid w:val="003E7988"/>
    <w:rsid w:val="003F02CD"/>
    <w:rsid w:val="003F13E3"/>
    <w:rsid w:val="003F1DDD"/>
    <w:rsid w:val="003F336C"/>
    <w:rsid w:val="003F3AF2"/>
    <w:rsid w:val="003F3F6B"/>
    <w:rsid w:val="003F426D"/>
    <w:rsid w:val="003F4981"/>
    <w:rsid w:val="003F4C09"/>
    <w:rsid w:val="003F4EBC"/>
    <w:rsid w:val="003F6025"/>
    <w:rsid w:val="003F643F"/>
    <w:rsid w:val="003F64D0"/>
    <w:rsid w:val="003F6B58"/>
    <w:rsid w:val="003F78AC"/>
    <w:rsid w:val="00400946"/>
    <w:rsid w:val="0040118B"/>
    <w:rsid w:val="00401568"/>
    <w:rsid w:val="0040327B"/>
    <w:rsid w:val="00404523"/>
    <w:rsid w:val="0040493D"/>
    <w:rsid w:val="004049D5"/>
    <w:rsid w:val="00406150"/>
    <w:rsid w:val="00407942"/>
    <w:rsid w:val="00407952"/>
    <w:rsid w:val="0041065A"/>
    <w:rsid w:val="0041176E"/>
    <w:rsid w:val="00411CDB"/>
    <w:rsid w:val="00412478"/>
    <w:rsid w:val="00414661"/>
    <w:rsid w:val="00414A0E"/>
    <w:rsid w:val="0041683B"/>
    <w:rsid w:val="00417861"/>
    <w:rsid w:val="004178AC"/>
    <w:rsid w:val="00420E97"/>
    <w:rsid w:val="004234D9"/>
    <w:rsid w:val="004238EB"/>
    <w:rsid w:val="0042393B"/>
    <w:rsid w:val="0042393E"/>
    <w:rsid w:val="00424470"/>
    <w:rsid w:val="0042482F"/>
    <w:rsid w:val="004249AF"/>
    <w:rsid w:val="004250FE"/>
    <w:rsid w:val="00425513"/>
    <w:rsid w:val="00425AD1"/>
    <w:rsid w:val="00425C17"/>
    <w:rsid w:val="00425C85"/>
    <w:rsid w:val="00425E7C"/>
    <w:rsid w:val="00425F32"/>
    <w:rsid w:val="00425F54"/>
    <w:rsid w:val="004268CC"/>
    <w:rsid w:val="00426C3C"/>
    <w:rsid w:val="00427CFA"/>
    <w:rsid w:val="00430D5A"/>
    <w:rsid w:val="0043240E"/>
    <w:rsid w:val="00432A2B"/>
    <w:rsid w:val="0043369E"/>
    <w:rsid w:val="004339F6"/>
    <w:rsid w:val="00433E6B"/>
    <w:rsid w:val="00434369"/>
    <w:rsid w:val="004349BF"/>
    <w:rsid w:val="00435584"/>
    <w:rsid w:val="004355F6"/>
    <w:rsid w:val="00435E7D"/>
    <w:rsid w:val="0043697E"/>
    <w:rsid w:val="00437167"/>
    <w:rsid w:val="00437DF6"/>
    <w:rsid w:val="004401ED"/>
    <w:rsid w:val="00440509"/>
    <w:rsid w:val="00440957"/>
    <w:rsid w:val="0044097D"/>
    <w:rsid w:val="00442D9C"/>
    <w:rsid w:val="00443074"/>
    <w:rsid w:val="00443091"/>
    <w:rsid w:val="00443E5B"/>
    <w:rsid w:val="004445D3"/>
    <w:rsid w:val="0044460F"/>
    <w:rsid w:val="00444C04"/>
    <w:rsid w:val="004470C4"/>
    <w:rsid w:val="004476FA"/>
    <w:rsid w:val="004504AB"/>
    <w:rsid w:val="004518D0"/>
    <w:rsid w:val="00451977"/>
    <w:rsid w:val="0045234A"/>
    <w:rsid w:val="0045268E"/>
    <w:rsid w:val="004528D4"/>
    <w:rsid w:val="00452AD0"/>
    <w:rsid w:val="00453304"/>
    <w:rsid w:val="0045410D"/>
    <w:rsid w:val="00454BCF"/>
    <w:rsid w:val="00456742"/>
    <w:rsid w:val="004577C0"/>
    <w:rsid w:val="00457A07"/>
    <w:rsid w:val="00460515"/>
    <w:rsid w:val="00460707"/>
    <w:rsid w:val="0046087D"/>
    <w:rsid w:val="004615B7"/>
    <w:rsid w:val="00461F14"/>
    <w:rsid w:val="004623C3"/>
    <w:rsid w:val="004646BA"/>
    <w:rsid w:val="00464F2B"/>
    <w:rsid w:val="00465136"/>
    <w:rsid w:val="0046524C"/>
    <w:rsid w:val="00466296"/>
    <w:rsid w:val="00466DDA"/>
    <w:rsid w:val="00470E50"/>
    <w:rsid w:val="00471BD4"/>
    <w:rsid w:val="00471F27"/>
    <w:rsid w:val="00472309"/>
    <w:rsid w:val="00472919"/>
    <w:rsid w:val="00472D21"/>
    <w:rsid w:val="004732F3"/>
    <w:rsid w:val="004733AE"/>
    <w:rsid w:val="00473C2C"/>
    <w:rsid w:val="00474FF2"/>
    <w:rsid w:val="00476910"/>
    <w:rsid w:val="0048062D"/>
    <w:rsid w:val="00480B6A"/>
    <w:rsid w:val="004811D9"/>
    <w:rsid w:val="004817CE"/>
    <w:rsid w:val="00481EC2"/>
    <w:rsid w:val="00482225"/>
    <w:rsid w:val="004827F8"/>
    <w:rsid w:val="00482A20"/>
    <w:rsid w:val="004842DB"/>
    <w:rsid w:val="004850DA"/>
    <w:rsid w:val="00485276"/>
    <w:rsid w:val="00485979"/>
    <w:rsid w:val="00486E44"/>
    <w:rsid w:val="00487A48"/>
    <w:rsid w:val="00490D93"/>
    <w:rsid w:val="00490EF1"/>
    <w:rsid w:val="004912D8"/>
    <w:rsid w:val="004915C0"/>
    <w:rsid w:val="00491F17"/>
    <w:rsid w:val="00492626"/>
    <w:rsid w:val="00492B63"/>
    <w:rsid w:val="00492D24"/>
    <w:rsid w:val="00495551"/>
    <w:rsid w:val="0049556B"/>
    <w:rsid w:val="0049653C"/>
    <w:rsid w:val="004974FC"/>
    <w:rsid w:val="004A0665"/>
    <w:rsid w:val="004A31AE"/>
    <w:rsid w:val="004A379F"/>
    <w:rsid w:val="004A4184"/>
    <w:rsid w:val="004A5A78"/>
    <w:rsid w:val="004A5D21"/>
    <w:rsid w:val="004A6553"/>
    <w:rsid w:val="004A6D3E"/>
    <w:rsid w:val="004A7047"/>
    <w:rsid w:val="004A7259"/>
    <w:rsid w:val="004A7A79"/>
    <w:rsid w:val="004A7D19"/>
    <w:rsid w:val="004B0BEC"/>
    <w:rsid w:val="004B11C4"/>
    <w:rsid w:val="004B16DE"/>
    <w:rsid w:val="004B1BD0"/>
    <w:rsid w:val="004B3869"/>
    <w:rsid w:val="004B3FEE"/>
    <w:rsid w:val="004B4CD3"/>
    <w:rsid w:val="004B522B"/>
    <w:rsid w:val="004B5787"/>
    <w:rsid w:val="004B63CA"/>
    <w:rsid w:val="004B6BA3"/>
    <w:rsid w:val="004B6E03"/>
    <w:rsid w:val="004B6FB4"/>
    <w:rsid w:val="004B778D"/>
    <w:rsid w:val="004B7BA2"/>
    <w:rsid w:val="004C145D"/>
    <w:rsid w:val="004C1842"/>
    <w:rsid w:val="004C1D81"/>
    <w:rsid w:val="004C2877"/>
    <w:rsid w:val="004C2B80"/>
    <w:rsid w:val="004C34C9"/>
    <w:rsid w:val="004C3919"/>
    <w:rsid w:val="004C40DF"/>
    <w:rsid w:val="004C4415"/>
    <w:rsid w:val="004C44E6"/>
    <w:rsid w:val="004C47A9"/>
    <w:rsid w:val="004C4C5F"/>
    <w:rsid w:val="004C6817"/>
    <w:rsid w:val="004C6EFB"/>
    <w:rsid w:val="004C6F63"/>
    <w:rsid w:val="004C71E4"/>
    <w:rsid w:val="004D0080"/>
    <w:rsid w:val="004D00EA"/>
    <w:rsid w:val="004D07CC"/>
    <w:rsid w:val="004D0C77"/>
    <w:rsid w:val="004D12ED"/>
    <w:rsid w:val="004D2882"/>
    <w:rsid w:val="004D3E43"/>
    <w:rsid w:val="004D3F14"/>
    <w:rsid w:val="004D50DD"/>
    <w:rsid w:val="004D6BCF"/>
    <w:rsid w:val="004D7898"/>
    <w:rsid w:val="004D7F8E"/>
    <w:rsid w:val="004E0055"/>
    <w:rsid w:val="004E02E0"/>
    <w:rsid w:val="004E0DAB"/>
    <w:rsid w:val="004E0DAC"/>
    <w:rsid w:val="004E2107"/>
    <w:rsid w:val="004E23E7"/>
    <w:rsid w:val="004E25FD"/>
    <w:rsid w:val="004E4894"/>
    <w:rsid w:val="004E4CF6"/>
    <w:rsid w:val="004E4DBF"/>
    <w:rsid w:val="004E4EF8"/>
    <w:rsid w:val="004E60A1"/>
    <w:rsid w:val="004E6A67"/>
    <w:rsid w:val="004E6EAD"/>
    <w:rsid w:val="004E6FEA"/>
    <w:rsid w:val="004E7378"/>
    <w:rsid w:val="004E78DB"/>
    <w:rsid w:val="004E7C5F"/>
    <w:rsid w:val="004F0000"/>
    <w:rsid w:val="004F074C"/>
    <w:rsid w:val="004F11D6"/>
    <w:rsid w:val="004F1466"/>
    <w:rsid w:val="004F2570"/>
    <w:rsid w:val="004F5807"/>
    <w:rsid w:val="004F5BB0"/>
    <w:rsid w:val="004F64CA"/>
    <w:rsid w:val="004F6836"/>
    <w:rsid w:val="004F754E"/>
    <w:rsid w:val="005012BF"/>
    <w:rsid w:val="005017F3"/>
    <w:rsid w:val="005019BB"/>
    <w:rsid w:val="00501FFF"/>
    <w:rsid w:val="005027A5"/>
    <w:rsid w:val="00502E9F"/>
    <w:rsid w:val="00502EAB"/>
    <w:rsid w:val="005036CC"/>
    <w:rsid w:val="005039B5"/>
    <w:rsid w:val="00504390"/>
    <w:rsid w:val="00504871"/>
    <w:rsid w:val="00504B1C"/>
    <w:rsid w:val="00504DFA"/>
    <w:rsid w:val="005105EB"/>
    <w:rsid w:val="005106A8"/>
    <w:rsid w:val="005108EE"/>
    <w:rsid w:val="00510D4E"/>
    <w:rsid w:val="005117DE"/>
    <w:rsid w:val="0051331F"/>
    <w:rsid w:val="005136CB"/>
    <w:rsid w:val="005137F2"/>
    <w:rsid w:val="00514ECA"/>
    <w:rsid w:val="00515933"/>
    <w:rsid w:val="00515FF8"/>
    <w:rsid w:val="00516430"/>
    <w:rsid w:val="00517967"/>
    <w:rsid w:val="00520734"/>
    <w:rsid w:val="00521844"/>
    <w:rsid w:val="00522600"/>
    <w:rsid w:val="00522FDF"/>
    <w:rsid w:val="00523583"/>
    <w:rsid w:val="005238FD"/>
    <w:rsid w:val="00523B8D"/>
    <w:rsid w:val="00524176"/>
    <w:rsid w:val="0052428D"/>
    <w:rsid w:val="00525D2C"/>
    <w:rsid w:val="005273A0"/>
    <w:rsid w:val="00527C4D"/>
    <w:rsid w:val="005317E2"/>
    <w:rsid w:val="00534526"/>
    <w:rsid w:val="00534AE8"/>
    <w:rsid w:val="00535D64"/>
    <w:rsid w:val="00537061"/>
    <w:rsid w:val="005403BA"/>
    <w:rsid w:val="00541E45"/>
    <w:rsid w:val="005423FD"/>
    <w:rsid w:val="00542FBB"/>
    <w:rsid w:val="005436AC"/>
    <w:rsid w:val="00543892"/>
    <w:rsid w:val="00545D3A"/>
    <w:rsid w:val="00545DC7"/>
    <w:rsid w:val="00546062"/>
    <w:rsid w:val="00546FBE"/>
    <w:rsid w:val="005471C0"/>
    <w:rsid w:val="0055036F"/>
    <w:rsid w:val="0055058A"/>
    <w:rsid w:val="00550985"/>
    <w:rsid w:val="00551766"/>
    <w:rsid w:val="00551C49"/>
    <w:rsid w:val="00551CD3"/>
    <w:rsid w:val="00552B84"/>
    <w:rsid w:val="00552CE4"/>
    <w:rsid w:val="00553405"/>
    <w:rsid w:val="00553BCD"/>
    <w:rsid w:val="0055426F"/>
    <w:rsid w:val="00554A0F"/>
    <w:rsid w:val="005560E7"/>
    <w:rsid w:val="00556852"/>
    <w:rsid w:val="0055712D"/>
    <w:rsid w:val="0055745A"/>
    <w:rsid w:val="00557BE7"/>
    <w:rsid w:val="00561568"/>
    <w:rsid w:val="005621F9"/>
    <w:rsid w:val="00562AC5"/>
    <w:rsid w:val="0056425D"/>
    <w:rsid w:val="00564280"/>
    <w:rsid w:val="0056462D"/>
    <w:rsid w:val="00564BED"/>
    <w:rsid w:val="00565D5D"/>
    <w:rsid w:val="00565E93"/>
    <w:rsid w:val="00566A7A"/>
    <w:rsid w:val="00570581"/>
    <w:rsid w:val="005723CE"/>
    <w:rsid w:val="0057283F"/>
    <w:rsid w:val="00572A06"/>
    <w:rsid w:val="005734F8"/>
    <w:rsid w:val="005755FB"/>
    <w:rsid w:val="005763EB"/>
    <w:rsid w:val="00576498"/>
    <w:rsid w:val="005777D7"/>
    <w:rsid w:val="00577A1B"/>
    <w:rsid w:val="00577FC4"/>
    <w:rsid w:val="005811F5"/>
    <w:rsid w:val="00581D20"/>
    <w:rsid w:val="005821FA"/>
    <w:rsid w:val="00582531"/>
    <w:rsid w:val="00582775"/>
    <w:rsid w:val="00583324"/>
    <w:rsid w:val="00583A2A"/>
    <w:rsid w:val="00583F2D"/>
    <w:rsid w:val="0058465F"/>
    <w:rsid w:val="00584EEA"/>
    <w:rsid w:val="005851F4"/>
    <w:rsid w:val="005858D9"/>
    <w:rsid w:val="00587345"/>
    <w:rsid w:val="005878DA"/>
    <w:rsid w:val="00587E52"/>
    <w:rsid w:val="005919F3"/>
    <w:rsid w:val="0059258C"/>
    <w:rsid w:val="00592839"/>
    <w:rsid w:val="00593878"/>
    <w:rsid w:val="005940B1"/>
    <w:rsid w:val="005943B0"/>
    <w:rsid w:val="005950F8"/>
    <w:rsid w:val="005954B4"/>
    <w:rsid w:val="00595706"/>
    <w:rsid w:val="00596D74"/>
    <w:rsid w:val="0059798C"/>
    <w:rsid w:val="00597BDC"/>
    <w:rsid w:val="005A0431"/>
    <w:rsid w:val="005A0E48"/>
    <w:rsid w:val="005A1356"/>
    <w:rsid w:val="005A1447"/>
    <w:rsid w:val="005A226B"/>
    <w:rsid w:val="005A2DEC"/>
    <w:rsid w:val="005A2E1C"/>
    <w:rsid w:val="005A2EA9"/>
    <w:rsid w:val="005A2F37"/>
    <w:rsid w:val="005A347F"/>
    <w:rsid w:val="005A4396"/>
    <w:rsid w:val="005A4A26"/>
    <w:rsid w:val="005A4B34"/>
    <w:rsid w:val="005B1194"/>
    <w:rsid w:val="005B1626"/>
    <w:rsid w:val="005B1F70"/>
    <w:rsid w:val="005B237F"/>
    <w:rsid w:val="005B29DC"/>
    <w:rsid w:val="005B2D48"/>
    <w:rsid w:val="005B2D94"/>
    <w:rsid w:val="005B3738"/>
    <w:rsid w:val="005B5203"/>
    <w:rsid w:val="005B63E8"/>
    <w:rsid w:val="005B6DE0"/>
    <w:rsid w:val="005B7340"/>
    <w:rsid w:val="005C019C"/>
    <w:rsid w:val="005C097B"/>
    <w:rsid w:val="005C1A9E"/>
    <w:rsid w:val="005C2188"/>
    <w:rsid w:val="005C221F"/>
    <w:rsid w:val="005C263B"/>
    <w:rsid w:val="005C26B3"/>
    <w:rsid w:val="005C37C9"/>
    <w:rsid w:val="005C3C46"/>
    <w:rsid w:val="005C51F1"/>
    <w:rsid w:val="005C6331"/>
    <w:rsid w:val="005C64DD"/>
    <w:rsid w:val="005C7831"/>
    <w:rsid w:val="005C78A8"/>
    <w:rsid w:val="005C7EAA"/>
    <w:rsid w:val="005D012D"/>
    <w:rsid w:val="005D08AA"/>
    <w:rsid w:val="005D2AE6"/>
    <w:rsid w:val="005D3143"/>
    <w:rsid w:val="005D3DD6"/>
    <w:rsid w:val="005D4B99"/>
    <w:rsid w:val="005D4C96"/>
    <w:rsid w:val="005D530B"/>
    <w:rsid w:val="005D6616"/>
    <w:rsid w:val="005D6A18"/>
    <w:rsid w:val="005D799C"/>
    <w:rsid w:val="005E106A"/>
    <w:rsid w:val="005E11E8"/>
    <w:rsid w:val="005E1D11"/>
    <w:rsid w:val="005E3447"/>
    <w:rsid w:val="005E34F4"/>
    <w:rsid w:val="005E3BDD"/>
    <w:rsid w:val="005E52B3"/>
    <w:rsid w:val="005E575F"/>
    <w:rsid w:val="005E6284"/>
    <w:rsid w:val="005E76BD"/>
    <w:rsid w:val="005E7948"/>
    <w:rsid w:val="005E7A36"/>
    <w:rsid w:val="005E7E34"/>
    <w:rsid w:val="005F13F4"/>
    <w:rsid w:val="005F187D"/>
    <w:rsid w:val="005F1943"/>
    <w:rsid w:val="005F1AA5"/>
    <w:rsid w:val="005F1F35"/>
    <w:rsid w:val="005F2149"/>
    <w:rsid w:val="005F2623"/>
    <w:rsid w:val="005F2D13"/>
    <w:rsid w:val="005F331A"/>
    <w:rsid w:val="005F36E7"/>
    <w:rsid w:val="005F3D52"/>
    <w:rsid w:val="005F3E16"/>
    <w:rsid w:val="005F4DF8"/>
    <w:rsid w:val="005F5853"/>
    <w:rsid w:val="005F679A"/>
    <w:rsid w:val="005F72C7"/>
    <w:rsid w:val="005F72FF"/>
    <w:rsid w:val="005F76DF"/>
    <w:rsid w:val="005F7850"/>
    <w:rsid w:val="005F7E6A"/>
    <w:rsid w:val="00600827"/>
    <w:rsid w:val="00600B9B"/>
    <w:rsid w:val="0060126D"/>
    <w:rsid w:val="00602EB5"/>
    <w:rsid w:val="0060339C"/>
    <w:rsid w:val="00603504"/>
    <w:rsid w:val="00603A25"/>
    <w:rsid w:val="006040BC"/>
    <w:rsid w:val="00604494"/>
    <w:rsid w:val="006045FF"/>
    <w:rsid w:val="0060507F"/>
    <w:rsid w:val="00605AB5"/>
    <w:rsid w:val="00606131"/>
    <w:rsid w:val="00606947"/>
    <w:rsid w:val="00606F5B"/>
    <w:rsid w:val="006076B4"/>
    <w:rsid w:val="0060793B"/>
    <w:rsid w:val="00610F3A"/>
    <w:rsid w:val="00611473"/>
    <w:rsid w:val="006114F5"/>
    <w:rsid w:val="00611A1C"/>
    <w:rsid w:val="006128CE"/>
    <w:rsid w:val="00613AA7"/>
    <w:rsid w:val="00615ABC"/>
    <w:rsid w:val="006179D3"/>
    <w:rsid w:val="00620545"/>
    <w:rsid w:val="00620CB5"/>
    <w:rsid w:val="00620D86"/>
    <w:rsid w:val="00621237"/>
    <w:rsid w:val="006219A2"/>
    <w:rsid w:val="00623B57"/>
    <w:rsid w:val="0062489B"/>
    <w:rsid w:val="00626274"/>
    <w:rsid w:val="00626F70"/>
    <w:rsid w:val="00627114"/>
    <w:rsid w:val="00631507"/>
    <w:rsid w:val="00632282"/>
    <w:rsid w:val="0063238E"/>
    <w:rsid w:val="00632916"/>
    <w:rsid w:val="0063442D"/>
    <w:rsid w:val="006346F3"/>
    <w:rsid w:val="0063489A"/>
    <w:rsid w:val="00636693"/>
    <w:rsid w:val="0063797E"/>
    <w:rsid w:val="00637A24"/>
    <w:rsid w:val="00637BAA"/>
    <w:rsid w:val="006400DF"/>
    <w:rsid w:val="00641017"/>
    <w:rsid w:val="00641AA5"/>
    <w:rsid w:val="00643873"/>
    <w:rsid w:val="00644211"/>
    <w:rsid w:val="006447C8"/>
    <w:rsid w:val="00645F35"/>
    <w:rsid w:val="006460FB"/>
    <w:rsid w:val="0064662D"/>
    <w:rsid w:val="00647B16"/>
    <w:rsid w:val="00647BCC"/>
    <w:rsid w:val="00647D63"/>
    <w:rsid w:val="006502D5"/>
    <w:rsid w:val="0065048C"/>
    <w:rsid w:val="006504F0"/>
    <w:rsid w:val="0065148B"/>
    <w:rsid w:val="00651CD5"/>
    <w:rsid w:val="00653265"/>
    <w:rsid w:val="006533C3"/>
    <w:rsid w:val="00654F47"/>
    <w:rsid w:val="0065575A"/>
    <w:rsid w:val="00655797"/>
    <w:rsid w:val="00655A5F"/>
    <w:rsid w:val="006560E2"/>
    <w:rsid w:val="00656273"/>
    <w:rsid w:val="00656E0A"/>
    <w:rsid w:val="00656F11"/>
    <w:rsid w:val="006578C8"/>
    <w:rsid w:val="00657CF3"/>
    <w:rsid w:val="00660D27"/>
    <w:rsid w:val="006625A4"/>
    <w:rsid w:val="006639F0"/>
    <w:rsid w:val="00663F71"/>
    <w:rsid w:val="00664F00"/>
    <w:rsid w:val="00666515"/>
    <w:rsid w:val="0066663F"/>
    <w:rsid w:val="00666B5A"/>
    <w:rsid w:val="00667501"/>
    <w:rsid w:val="00670D8B"/>
    <w:rsid w:val="00671028"/>
    <w:rsid w:val="0067114F"/>
    <w:rsid w:val="0067153E"/>
    <w:rsid w:val="006718FB"/>
    <w:rsid w:val="006719EB"/>
    <w:rsid w:val="00671AB2"/>
    <w:rsid w:val="00671E96"/>
    <w:rsid w:val="0067284B"/>
    <w:rsid w:val="00672A73"/>
    <w:rsid w:val="00673936"/>
    <w:rsid w:val="00674094"/>
    <w:rsid w:val="00674145"/>
    <w:rsid w:val="0067531D"/>
    <w:rsid w:val="00677FC2"/>
    <w:rsid w:val="00680D87"/>
    <w:rsid w:val="0068175D"/>
    <w:rsid w:val="00681D55"/>
    <w:rsid w:val="00681D74"/>
    <w:rsid w:val="006825D6"/>
    <w:rsid w:val="006828D8"/>
    <w:rsid w:val="00683399"/>
    <w:rsid w:val="00685651"/>
    <w:rsid w:val="00685667"/>
    <w:rsid w:val="00685756"/>
    <w:rsid w:val="006869CF"/>
    <w:rsid w:val="0068723A"/>
    <w:rsid w:val="006875FA"/>
    <w:rsid w:val="00687F96"/>
    <w:rsid w:val="00690110"/>
    <w:rsid w:val="00690A23"/>
    <w:rsid w:val="00691F95"/>
    <w:rsid w:val="00692D9C"/>
    <w:rsid w:val="00693F81"/>
    <w:rsid w:val="00695CA0"/>
    <w:rsid w:val="00696329"/>
    <w:rsid w:val="00696848"/>
    <w:rsid w:val="00696AB0"/>
    <w:rsid w:val="006A0122"/>
    <w:rsid w:val="006A037E"/>
    <w:rsid w:val="006A039C"/>
    <w:rsid w:val="006A162E"/>
    <w:rsid w:val="006A1B82"/>
    <w:rsid w:val="006A31D9"/>
    <w:rsid w:val="006A3C6A"/>
    <w:rsid w:val="006A4DF5"/>
    <w:rsid w:val="006A50D1"/>
    <w:rsid w:val="006A50FF"/>
    <w:rsid w:val="006A569A"/>
    <w:rsid w:val="006A7660"/>
    <w:rsid w:val="006B0EF0"/>
    <w:rsid w:val="006B23FC"/>
    <w:rsid w:val="006B2599"/>
    <w:rsid w:val="006B2BDD"/>
    <w:rsid w:val="006B4865"/>
    <w:rsid w:val="006B4DED"/>
    <w:rsid w:val="006B554A"/>
    <w:rsid w:val="006B5FA9"/>
    <w:rsid w:val="006B6970"/>
    <w:rsid w:val="006B6A8D"/>
    <w:rsid w:val="006B6D7E"/>
    <w:rsid w:val="006B77D6"/>
    <w:rsid w:val="006B7BBE"/>
    <w:rsid w:val="006C02E3"/>
    <w:rsid w:val="006C0A99"/>
    <w:rsid w:val="006C0B55"/>
    <w:rsid w:val="006C107C"/>
    <w:rsid w:val="006C1221"/>
    <w:rsid w:val="006C14A2"/>
    <w:rsid w:val="006C178E"/>
    <w:rsid w:val="006C2552"/>
    <w:rsid w:val="006C2700"/>
    <w:rsid w:val="006C3C70"/>
    <w:rsid w:val="006C4299"/>
    <w:rsid w:val="006C45E2"/>
    <w:rsid w:val="006C48C1"/>
    <w:rsid w:val="006C56E4"/>
    <w:rsid w:val="006C69F3"/>
    <w:rsid w:val="006D02D3"/>
    <w:rsid w:val="006D0A0F"/>
    <w:rsid w:val="006D1E63"/>
    <w:rsid w:val="006D3575"/>
    <w:rsid w:val="006D6A78"/>
    <w:rsid w:val="006D75A7"/>
    <w:rsid w:val="006D7B45"/>
    <w:rsid w:val="006E0051"/>
    <w:rsid w:val="006E070D"/>
    <w:rsid w:val="006E1F14"/>
    <w:rsid w:val="006E1F66"/>
    <w:rsid w:val="006E278E"/>
    <w:rsid w:val="006E2886"/>
    <w:rsid w:val="006E3769"/>
    <w:rsid w:val="006E472E"/>
    <w:rsid w:val="006E4C15"/>
    <w:rsid w:val="006E5EB5"/>
    <w:rsid w:val="006E743E"/>
    <w:rsid w:val="006E7E9C"/>
    <w:rsid w:val="006F1BD1"/>
    <w:rsid w:val="006F2618"/>
    <w:rsid w:val="006F32CF"/>
    <w:rsid w:val="006F4D62"/>
    <w:rsid w:val="006F4F59"/>
    <w:rsid w:val="006F6A4C"/>
    <w:rsid w:val="006F6D3A"/>
    <w:rsid w:val="006F6D6B"/>
    <w:rsid w:val="006F6E67"/>
    <w:rsid w:val="006F6F94"/>
    <w:rsid w:val="006F737D"/>
    <w:rsid w:val="006F7835"/>
    <w:rsid w:val="006F7D3E"/>
    <w:rsid w:val="007000AA"/>
    <w:rsid w:val="00700269"/>
    <w:rsid w:val="00700CDB"/>
    <w:rsid w:val="00702132"/>
    <w:rsid w:val="00702A0B"/>
    <w:rsid w:val="00703B4A"/>
    <w:rsid w:val="00703CE9"/>
    <w:rsid w:val="00703CED"/>
    <w:rsid w:val="00703D03"/>
    <w:rsid w:val="00703DB4"/>
    <w:rsid w:val="00705225"/>
    <w:rsid w:val="007064AE"/>
    <w:rsid w:val="00706A22"/>
    <w:rsid w:val="00707F12"/>
    <w:rsid w:val="00713508"/>
    <w:rsid w:val="00713530"/>
    <w:rsid w:val="00713F3B"/>
    <w:rsid w:val="007152F4"/>
    <w:rsid w:val="007154B9"/>
    <w:rsid w:val="00715649"/>
    <w:rsid w:val="00715C11"/>
    <w:rsid w:val="007164E4"/>
    <w:rsid w:val="007171D5"/>
    <w:rsid w:val="00717F9C"/>
    <w:rsid w:val="00720797"/>
    <w:rsid w:val="00720A98"/>
    <w:rsid w:val="00720DB1"/>
    <w:rsid w:val="00720DCD"/>
    <w:rsid w:val="00721816"/>
    <w:rsid w:val="007220FB"/>
    <w:rsid w:val="00723200"/>
    <w:rsid w:val="00723433"/>
    <w:rsid w:val="00723B10"/>
    <w:rsid w:val="0072517D"/>
    <w:rsid w:val="007253CF"/>
    <w:rsid w:val="00726B23"/>
    <w:rsid w:val="00727D7C"/>
    <w:rsid w:val="00727FE2"/>
    <w:rsid w:val="007301E1"/>
    <w:rsid w:val="007314C7"/>
    <w:rsid w:val="00731F7B"/>
    <w:rsid w:val="00732992"/>
    <w:rsid w:val="00732DF7"/>
    <w:rsid w:val="0073431E"/>
    <w:rsid w:val="00734D8D"/>
    <w:rsid w:val="00735B42"/>
    <w:rsid w:val="007366CD"/>
    <w:rsid w:val="00736D16"/>
    <w:rsid w:val="00737CD0"/>
    <w:rsid w:val="007402AD"/>
    <w:rsid w:val="00740438"/>
    <w:rsid w:val="00741367"/>
    <w:rsid w:val="00741CF3"/>
    <w:rsid w:val="00741FA7"/>
    <w:rsid w:val="00742E0B"/>
    <w:rsid w:val="007431B4"/>
    <w:rsid w:val="007440DA"/>
    <w:rsid w:val="0074418F"/>
    <w:rsid w:val="0074466A"/>
    <w:rsid w:val="00744753"/>
    <w:rsid w:val="00744E54"/>
    <w:rsid w:val="00747571"/>
    <w:rsid w:val="007475FA"/>
    <w:rsid w:val="00747972"/>
    <w:rsid w:val="007514A1"/>
    <w:rsid w:val="0075258C"/>
    <w:rsid w:val="00752804"/>
    <w:rsid w:val="00753065"/>
    <w:rsid w:val="0075324F"/>
    <w:rsid w:val="00753889"/>
    <w:rsid w:val="0075394C"/>
    <w:rsid w:val="00753AD1"/>
    <w:rsid w:val="00754403"/>
    <w:rsid w:val="00754FC3"/>
    <w:rsid w:val="007553E2"/>
    <w:rsid w:val="00755511"/>
    <w:rsid w:val="00755A1D"/>
    <w:rsid w:val="00755CB2"/>
    <w:rsid w:val="0075672B"/>
    <w:rsid w:val="00756918"/>
    <w:rsid w:val="00757B44"/>
    <w:rsid w:val="0076023D"/>
    <w:rsid w:val="007604D6"/>
    <w:rsid w:val="00760EDD"/>
    <w:rsid w:val="007615E1"/>
    <w:rsid w:val="00761C41"/>
    <w:rsid w:val="007622B0"/>
    <w:rsid w:val="0076279F"/>
    <w:rsid w:val="00762CD8"/>
    <w:rsid w:val="00763219"/>
    <w:rsid w:val="0076365A"/>
    <w:rsid w:val="00763E2D"/>
    <w:rsid w:val="00764F27"/>
    <w:rsid w:val="00764F86"/>
    <w:rsid w:val="0076590B"/>
    <w:rsid w:val="0076592C"/>
    <w:rsid w:val="00765C90"/>
    <w:rsid w:val="00766D0D"/>
    <w:rsid w:val="00766D91"/>
    <w:rsid w:val="00766FD1"/>
    <w:rsid w:val="007670A5"/>
    <w:rsid w:val="00767EF5"/>
    <w:rsid w:val="00770EB4"/>
    <w:rsid w:val="0077104C"/>
    <w:rsid w:val="00771F8D"/>
    <w:rsid w:val="00772698"/>
    <w:rsid w:val="00772E4E"/>
    <w:rsid w:val="0077326C"/>
    <w:rsid w:val="00773EC8"/>
    <w:rsid w:val="0077406D"/>
    <w:rsid w:val="00774A6B"/>
    <w:rsid w:val="007751EE"/>
    <w:rsid w:val="00775897"/>
    <w:rsid w:val="00775B5A"/>
    <w:rsid w:val="0077663C"/>
    <w:rsid w:val="00777000"/>
    <w:rsid w:val="007771BA"/>
    <w:rsid w:val="00777376"/>
    <w:rsid w:val="007776FB"/>
    <w:rsid w:val="00777F69"/>
    <w:rsid w:val="007805C1"/>
    <w:rsid w:val="00781CCB"/>
    <w:rsid w:val="0078392C"/>
    <w:rsid w:val="007844E9"/>
    <w:rsid w:val="00785551"/>
    <w:rsid w:val="00786534"/>
    <w:rsid w:val="00786EBC"/>
    <w:rsid w:val="007874B3"/>
    <w:rsid w:val="007879C0"/>
    <w:rsid w:val="00790A82"/>
    <w:rsid w:val="00790F1C"/>
    <w:rsid w:val="00791325"/>
    <w:rsid w:val="00792BE5"/>
    <w:rsid w:val="0079358C"/>
    <w:rsid w:val="00795613"/>
    <w:rsid w:val="0079562A"/>
    <w:rsid w:val="007956AA"/>
    <w:rsid w:val="00795832"/>
    <w:rsid w:val="00795854"/>
    <w:rsid w:val="00796336"/>
    <w:rsid w:val="00796474"/>
    <w:rsid w:val="007970DF"/>
    <w:rsid w:val="00797131"/>
    <w:rsid w:val="00797A6D"/>
    <w:rsid w:val="00797BAB"/>
    <w:rsid w:val="007A00B7"/>
    <w:rsid w:val="007A067D"/>
    <w:rsid w:val="007A0EA1"/>
    <w:rsid w:val="007A1201"/>
    <w:rsid w:val="007A47AA"/>
    <w:rsid w:val="007A4F1A"/>
    <w:rsid w:val="007B01C8"/>
    <w:rsid w:val="007B2332"/>
    <w:rsid w:val="007B3406"/>
    <w:rsid w:val="007B3EC0"/>
    <w:rsid w:val="007B3F59"/>
    <w:rsid w:val="007B52DA"/>
    <w:rsid w:val="007B57A9"/>
    <w:rsid w:val="007B63DF"/>
    <w:rsid w:val="007B640B"/>
    <w:rsid w:val="007B69E9"/>
    <w:rsid w:val="007B6BD7"/>
    <w:rsid w:val="007B6FA5"/>
    <w:rsid w:val="007C053E"/>
    <w:rsid w:val="007C145B"/>
    <w:rsid w:val="007C2388"/>
    <w:rsid w:val="007C24C2"/>
    <w:rsid w:val="007C2724"/>
    <w:rsid w:val="007C28A2"/>
    <w:rsid w:val="007C4071"/>
    <w:rsid w:val="007C4901"/>
    <w:rsid w:val="007C576F"/>
    <w:rsid w:val="007C64AB"/>
    <w:rsid w:val="007C6E30"/>
    <w:rsid w:val="007C7979"/>
    <w:rsid w:val="007D12D9"/>
    <w:rsid w:val="007D132C"/>
    <w:rsid w:val="007D2023"/>
    <w:rsid w:val="007D24CE"/>
    <w:rsid w:val="007D3A2D"/>
    <w:rsid w:val="007D4A99"/>
    <w:rsid w:val="007D6161"/>
    <w:rsid w:val="007D63DE"/>
    <w:rsid w:val="007D6E81"/>
    <w:rsid w:val="007D78CC"/>
    <w:rsid w:val="007D7B24"/>
    <w:rsid w:val="007D7FCE"/>
    <w:rsid w:val="007E1AD0"/>
    <w:rsid w:val="007E1B72"/>
    <w:rsid w:val="007E1E98"/>
    <w:rsid w:val="007E26F7"/>
    <w:rsid w:val="007E3CA6"/>
    <w:rsid w:val="007E55D4"/>
    <w:rsid w:val="007E5C3C"/>
    <w:rsid w:val="007E63B2"/>
    <w:rsid w:val="007E6990"/>
    <w:rsid w:val="007E6CBA"/>
    <w:rsid w:val="007E6CD8"/>
    <w:rsid w:val="007E79BD"/>
    <w:rsid w:val="007E7E16"/>
    <w:rsid w:val="007F0382"/>
    <w:rsid w:val="007F0C4F"/>
    <w:rsid w:val="007F11F6"/>
    <w:rsid w:val="007F160D"/>
    <w:rsid w:val="007F206B"/>
    <w:rsid w:val="007F2238"/>
    <w:rsid w:val="007F2DC8"/>
    <w:rsid w:val="007F2FEE"/>
    <w:rsid w:val="007F3493"/>
    <w:rsid w:val="007F371C"/>
    <w:rsid w:val="007F521A"/>
    <w:rsid w:val="007F5400"/>
    <w:rsid w:val="007F59A2"/>
    <w:rsid w:val="007F667A"/>
    <w:rsid w:val="007F7167"/>
    <w:rsid w:val="00800303"/>
    <w:rsid w:val="00800C25"/>
    <w:rsid w:val="00800C99"/>
    <w:rsid w:val="00801341"/>
    <w:rsid w:val="00802092"/>
    <w:rsid w:val="00802374"/>
    <w:rsid w:val="008023DA"/>
    <w:rsid w:val="00803616"/>
    <w:rsid w:val="008043DF"/>
    <w:rsid w:val="0080460D"/>
    <w:rsid w:val="008052E1"/>
    <w:rsid w:val="00805ACD"/>
    <w:rsid w:val="00805B0E"/>
    <w:rsid w:val="008069E5"/>
    <w:rsid w:val="00807091"/>
    <w:rsid w:val="00807120"/>
    <w:rsid w:val="00807EB5"/>
    <w:rsid w:val="00810005"/>
    <w:rsid w:val="008101D1"/>
    <w:rsid w:val="00810C41"/>
    <w:rsid w:val="008111DC"/>
    <w:rsid w:val="008111F3"/>
    <w:rsid w:val="00811D19"/>
    <w:rsid w:val="00811D1B"/>
    <w:rsid w:val="00812074"/>
    <w:rsid w:val="008121EB"/>
    <w:rsid w:val="00815A75"/>
    <w:rsid w:val="00816BB7"/>
    <w:rsid w:val="00817832"/>
    <w:rsid w:val="008205D1"/>
    <w:rsid w:val="0082157C"/>
    <w:rsid w:val="0082175C"/>
    <w:rsid w:val="0082212C"/>
    <w:rsid w:val="0082226B"/>
    <w:rsid w:val="00822339"/>
    <w:rsid w:val="00824CF2"/>
    <w:rsid w:val="00824E03"/>
    <w:rsid w:val="00825134"/>
    <w:rsid w:val="00825749"/>
    <w:rsid w:val="0082594B"/>
    <w:rsid w:val="00825B92"/>
    <w:rsid w:val="00825C8E"/>
    <w:rsid w:val="00825DBC"/>
    <w:rsid w:val="00826EC0"/>
    <w:rsid w:val="0083019B"/>
    <w:rsid w:val="00830806"/>
    <w:rsid w:val="00830D73"/>
    <w:rsid w:val="00830E48"/>
    <w:rsid w:val="00831249"/>
    <w:rsid w:val="00833FD3"/>
    <w:rsid w:val="00834BB9"/>
    <w:rsid w:val="008364E9"/>
    <w:rsid w:val="00836902"/>
    <w:rsid w:val="00837094"/>
    <w:rsid w:val="00841861"/>
    <w:rsid w:val="0084238F"/>
    <w:rsid w:val="00842842"/>
    <w:rsid w:val="00842BD5"/>
    <w:rsid w:val="0084371F"/>
    <w:rsid w:val="008438AC"/>
    <w:rsid w:val="008441E4"/>
    <w:rsid w:val="00844EE4"/>
    <w:rsid w:val="00845318"/>
    <w:rsid w:val="00845C79"/>
    <w:rsid w:val="00845E31"/>
    <w:rsid w:val="00845FBD"/>
    <w:rsid w:val="00846663"/>
    <w:rsid w:val="008473B3"/>
    <w:rsid w:val="0085023A"/>
    <w:rsid w:val="00850CB6"/>
    <w:rsid w:val="00851846"/>
    <w:rsid w:val="008519EE"/>
    <w:rsid w:val="00851ED5"/>
    <w:rsid w:val="00852292"/>
    <w:rsid w:val="008524D2"/>
    <w:rsid w:val="00852543"/>
    <w:rsid w:val="00852C36"/>
    <w:rsid w:val="00852FF2"/>
    <w:rsid w:val="00853030"/>
    <w:rsid w:val="00853F2D"/>
    <w:rsid w:val="008541DD"/>
    <w:rsid w:val="00854DD7"/>
    <w:rsid w:val="00856108"/>
    <w:rsid w:val="00856CD3"/>
    <w:rsid w:val="008578A7"/>
    <w:rsid w:val="00860472"/>
    <w:rsid w:val="00860E62"/>
    <w:rsid w:val="0086151C"/>
    <w:rsid w:val="00862138"/>
    <w:rsid w:val="008622BD"/>
    <w:rsid w:val="00862558"/>
    <w:rsid w:val="008641A3"/>
    <w:rsid w:val="0086598B"/>
    <w:rsid w:val="00866D84"/>
    <w:rsid w:val="00866F9D"/>
    <w:rsid w:val="00870239"/>
    <w:rsid w:val="00870521"/>
    <w:rsid w:val="00871319"/>
    <w:rsid w:val="00872390"/>
    <w:rsid w:val="00872B25"/>
    <w:rsid w:val="00872E23"/>
    <w:rsid w:val="00873093"/>
    <w:rsid w:val="00873160"/>
    <w:rsid w:val="008735B9"/>
    <w:rsid w:val="008743B3"/>
    <w:rsid w:val="008746A5"/>
    <w:rsid w:val="00874FEE"/>
    <w:rsid w:val="0087510E"/>
    <w:rsid w:val="00876402"/>
    <w:rsid w:val="00876F74"/>
    <w:rsid w:val="00877F09"/>
    <w:rsid w:val="00880B0C"/>
    <w:rsid w:val="00883781"/>
    <w:rsid w:val="00883FC5"/>
    <w:rsid w:val="00883FDE"/>
    <w:rsid w:val="00884AE8"/>
    <w:rsid w:val="00884C68"/>
    <w:rsid w:val="00885A05"/>
    <w:rsid w:val="00885B2F"/>
    <w:rsid w:val="00885C84"/>
    <w:rsid w:val="008868AE"/>
    <w:rsid w:val="008875C8"/>
    <w:rsid w:val="00887BF1"/>
    <w:rsid w:val="008906EB"/>
    <w:rsid w:val="00890CB0"/>
    <w:rsid w:val="00891D6F"/>
    <w:rsid w:val="00891F6D"/>
    <w:rsid w:val="00892D5A"/>
    <w:rsid w:val="00894676"/>
    <w:rsid w:val="00896507"/>
    <w:rsid w:val="0089758B"/>
    <w:rsid w:val="008977E2"/>
    <w:rsid w:val="008A045F"/>
    <w:rsid w:val="008A198E"/>
    <w:rsid w:val="008A2136"/>
    <w:rsid w:val="008A2B29"/>
    <w:rsid w:val="008A2FD9"/>
    <w:rsid w:val="008A311D"/>
    <w:rsid w:val="008A38E0"/>
    <w:rsid w:val="008A4E5E"/>
    <w:rsid w:val="008A526B"/>
    <w:rsid w:val="008A5A63"/>
    <w:rsid w:val="008A5DC3"/>
    <w:rsid w:val="008A627C"/>
    <w:rsid w:val="008A6E0C"/>
    <w:rsid w:val="008A6E55"/>
    <w:rsid w:val="008A7121"/>
    <w:rsid w:val="008A7142"/>
    <w:rsid w:val="008A7D01"/>
    <w:rsid w:val="008B0072"/>
    <w:rsid w:val="008B039C"/>
    <w:rsid w:val="008B0F5C"/>
    <w:rsid w:val="008B1A3E"/>
    <w:rsid w:val="008B1FB8"/>
    <w:rsid w:val="008B305F"/>
    <w:rsid w:val="008B30A9"/>
    <w:rsid w:val="008B3348"/>
    <w:rsid w:val="008B3440"/>
    <w:rsid w:val="008B3B3C"/>
    <w:rsid w:val="008B409A"/>
    <w:rsid w:val="008B47EE"/>
    <w:rsid w:val="008B5712"/>
    <w:rsid w:val="008B5751"/>
    <w:rsid w:val="008B73D9"/>
    <w:rsid w:val="008B7FCA"/>
    <w:rsid w:val="008C07EB"/>
    <w:rsid w:val="008C0BDE"/>
    <w:rsid w:val="008C1B80"/>
    <w:rsid w:val="008C299E"/>
    <w:rsid w:val="008C3103"/>
    <w:rsid w:val="008C3256"/>
    <w:rsid w:val="008C377A"/>
    <w:rsid w:val="008C3C0F"/>
    <w:rsid w:val="008C52A4"/>
    <w:rsid w:val="008C6194"/>
    <w:rsid w:val="008C6402"/>
    <w:rsid w:val="008C68EC"/>
    <w:rsid w:val="008C6BE1"/>
    <w:rsid w:val="008D0A47"/>
    <w:rsid w:val="008D0AF6"/>
    <w:rsid w:val="008D278E"/>
    <w:rsid w:val="008D2966"/>
    <w:rsid w:val="008D29DC"/>
    <w:rsid w:val="008D2F1A"/>
    <w:rsid w:val="008D324A"/>
    <w:rsid w:val="008D406A"/>
    <w:rsid w:val="008D486E"/>
    <w:rsid w:val="008D5122"/>
    <w:rsid w:val="008D6D4F"/>
    <w:rsid w:val="008D722C"/>
    <w:rsid w:val="008E03E9"/>
    <w:rsid w:val="008E06FF"/>
    <w:rsid w:val="008E0B92"/>
    <w:rsid w:val="008E0E8E"/>
    <w:rsid w:val="008E1A5A"/>
    <w:rsid w:val="008E317D"/>
    <w:rsid w:val="008E42AD"/>
    <w:rsid w:val="008E486E"/>
    <w:rsid w:val="008E498E"/>
    <w:rsid w:val="008E5262"/>
    <w:rsid w:val="008E6265"/>
    <w:rsid w:val="008E6B28"/>
    <w:rsid w:val="008E6F84"/>
    <w:rsid w:val="008E7A2F"/>
    <w:rsid w:val="008F01DB"/>
    <w:rsid w:val="008F0585"/>
    <w:rsid w:val="008F058C"/>
    <w:rsid w:val="008F0BDB"/>
    <w:rsid w:val="008F107D"/>
    <w:rsid w:val="008F145F"/>
    <w:rsid w:val="008F1B15"/>
    <w:rsid w:val="008F1CE1"/>
    <w:rsid w:val="008F1F37"/>
    <w:rsid w:val="008F24F0"/>
    <w:rsid w:val="008F28E8"/>
    <w:rsid w:val="008F37D0"/>
    <w:rsid w:val="008F3CCE"/>
    <w:rsid w:val="008F44AC"/>
    <w:rsid w:val="008F4972"/>
    <w:rsid w:val="008F54E7"/>
    <w:rsid w:val="008F5CAF"/>
    <w:rsid w:val="008F5EC0"/>
    <w:rsid w:val="008F6D97"/>
    <w:rsid w:val="008F6E7C"/>
    <w:rsid w:val="008F75B6"/>
    <w:rsid w:val="0090048F"/>
    <w:rsid w:val="0090103F"/>
    <w:rsid w:val="009011F3"/>
    <w:rsid w:val="00901D60"/>
    <w:rsid w:val="00901E1C"/>
    <w:rsid w:val="00901E2A"/>
    <w:rsid w:val="00902099"/>
    <w:rsid w:val="0090339C"/>
    <w:rsid w:val="009037C0"/>
    <w:rsid w:val="00904361"/>
    <w:rsid w:val="00904468"/>
    <w:rsid w:val="009057BD"/>
    <w:rsid w:val="00905D2D"/>
    <w:rsid w:val="00905F8E"/>
    <w:rsid w:val="00906720"/>
    <w:rsid w:val="00906E56"/>
    <w:rsid w:val="00906E70"/>
    <w:rsid w:val="00906F75"/>
    <w:rsid w:val="009073BB"/>
    <w:rsid w:val="00907482"/>
    <w:rsid w:val="00907E7D"/>
    <w:rsid w:val="009109F1"/>
    <w:rsid w:val="00911491"/>
    <w:rsid w:val="009114F5"/>
    <w:rsid w:val="00912533"/>
    <w:rsid w:val="00912F08"/>
    <w:rsid w:val="00913103"/>
    <w:rsid w:val="009131A1"/>
    <w:rsid w:val="00913712"/>
    <w:rsid w:val="009156C1"/>
    <w:rsid w:val="0091635A"/>
    <w:rsid w:val="0091659D"/>
    <w:rsid w:val="0091667B"/>
    <w:rsid w:val="00917511"/>
    <w:rsid w:val="0091777F"/>
    <w:rsid w:val="009177D8"/>
    <w:rsid w:val="00917929"/>
    <w:rsid w:val="00917EA9"/>
    <w:rsid w:val="00917FA7"/>
    <w:rsid w:val="00921E45"/>
    <w:rsid w:val="00922CDF"/>
    <w:rsid w:val="009234FD"/>
    <w:rsid w:val="009237ED"/>
    <w:rsid w:val="009240AF"/>
    <w:rsid w:val="00924C72"/>
    <w:rsid w:val="00925206"/>
    <w:rsid w:val="0092584C"/>
    <w:rsid w:val="009259CA"/>
    <w:rsid w:val="00926FAA"/>
    <w:rsid w:val="00926FDC"/>
    <w:rsid w:val="00927FAF"/>
    <w:rsid w:val="00930E17"/>
    <w:rsid w:val="0093195C"/>
    <w:rsid w:val="009323F5"/>
    <w:rsid w:val="0093288A"/>
    <w:rsid w:val="00936074"/>
    <w:rsid w:val="0093689B"/>
    <w:rsid w:val="00937A4C"/>
    <w:rsid w:val="00937B0A"/>
    <w:rsid w:val="00937E3E"/>
    <w:rsid w:val="009402D6"/>
    <w:rsid w:val="0094033A"/>
    <w:rsid w:val="00940425"/>
    <w:rsid w:val="009404AF"/>
    <w:rsid w:val="009420FE"/>
    <w:rsid w:val="00942F93"/>
    <w:rsid w:val="009434DD"/>
    <w:rsid w:val="00943EB4"/>
    <w:rsid w:val="009442BA"/>
    <w:rsid w:val="00944D1B"/>
    <w:rsid w:val="00944ED6"/>
    <w:rsid w:val="009462BD"/>
    <w:rsid w:val="0094641E"/>
    <w:rsid w:val="00946C1B"/>
    <w:rsid w:val="00946CDB"/>
    <w:rsid w:val="009473D7"/>
    <w:rsid w:val="009474F9"/>
    <w:rsid w:val="00947D1A"/>
    <w:rsid w:val="00947D46"/>
    <w:rsid w:val="0095063B"/>
    <w:rsid w:val="00950AAC"/>
    <w:rsid w:val="00950CF9"/>
    <w:rsid w:val="00950F17"/>
    <w:rsid w:val="009525C3"/>
    <w:rsid w:val="009549F5"/>
    <w:rsid w:val="00954EA1"/>
    <w:rsid w:val="00955D4C"/>
    <w:rsid w:val="00960182"/>
    <w:rsid w:val="0096066F"/>
    <w:rsid w:val="00960CBC"/>
    <w:rsid w:val="00960EFD"/>
    <w:rsid w:val="009617E1"/>
    <w:rsid w:val="00962FA7"/>
    <w:rsid w:val="0096327D"/>
    <w:rsid w:val="0096471D"/>
    <w:rsid w:val="00964EFB"/>
    <w:rsid w:val="00967753"/>
    <w:rsid w:val="00967C0B"/>
    <w:rsid w:val="0097059D"/>
    <w:rsid w:val="00970EA7"/>
    <w:rsid w:val="00970F7F"/>
    <w:rsid w:val="0097163C"/>
    <w:rsid w:val="00971840"/>
    <w:rsid w:val="00971872"/>
    <w:rsid w:val="0097252B"/>
    <w:rsid w:val="009728B6"/>
    <w:rsid w:val="00972F67"/>
    <w:rsid w:val="00973032"/>
    <w:rsid w:val="00973AE9"/>
    <w:rsid w:val="009745E9"/>
    <w:rsid w:val="009755D8"/>
    <w:rsid w:val="00975835"/>
    <w:rsid w:val="00975D9A"/>
    <w:rsid w:val="00975F2B"/>
    <w:rsid w:val="00976229"/>
    <w:rsid w:val="009763A8"/>
    <w:rsid w:val="00976B54"/>
    <w:rsid w:val="009772BE"/>
    <w:rsid w:val="0097738E"/>
    <w:rsid w:val="0097772A"/>
    <w:rsid w:val="00977751"/>
    <w:rsid w:val="00977A52"/>
    <w:rsid w:val="00977A70"/>
    <w:rsid w:val="00977D16"/>
    <w:rsid w:val="00980283"/>
    <w:rsid w:val="00981D64"/>
    <w:rsid w:val="00983155"/>
    <w:rsid w:val="0098451A"/>
    <w:rsid w:val="00984707"/>
    <w:rsid w:val="009858F4"/>
    <w:rsid w:val="009860E0"/>
    <w:rsid w:val="00986430"/>
    <w:rsid w:val="009865F1"/>
    <w:rsid w:val="009867D2"/>
    <w:rsid w:val="00986CAE"/>
    <w:rsid w:val="00987715"/>
    <w:rsid w:val="00987ECA"/>
    <w:rsid w:val="009905A5"/>
    <w:rsid w:val="0099101C"/>
    <w:rsid w:val="0099381B"/>
    <w:rsid w:val="009938D3"/>
    <w:rsid w:val="00994112"/>
    <w:rsid w:val="009949F2"/>
    <w:rsid w:val="00996E24"/>
    <w:rsid w:val="009970F1"/>
    <w:rsid w:val="0099717C"/>
    <w:rsid w:val="00997BB8"/>
    <w:rsid w:val="00997D39"/>
    <w:rsid w:val="009A03C6"/>
    <w:rsid w:val="009A1BD1"/>
    <w:rsid w:val="009A23BB"/>
    <w:rsid w:val="009A2621"/>
    <w:rsid w:val="009A2E24"/>
    <w:rsid w:val="009A2EA8"/>
    <w:rsid w:val="009A3006"/>
    <w:rsid w:val="009A33EA"/>
    <w:rsid w:val="009A3CE7"/>
    <w:rsid w:val="009A40AD"/>
    <w:rsid w:val="009A4123"/>
    <w:rsid w:val="009A65C7"/>
    <w:rsid w:val="009A68A0"/>
    <w:rsid w:val="009A6C72"/>
    <w:rsid w:val="009A7A59"/>
    <w:rsid w:val="009A7A7B"/>
    <w:rsid w:val="009B09EE"/>
    <w:rsid w:val="009B174B"/>
    <w:rsid w:val="009B2482"/>
    <w:rsid w:val="009B39CA"/>
    <w:rsid w:val="009B4C2E"/>
    <w:rsid w:val="009B5EC8"/>
    <w:rsid w:val="009B61CF"/>
    <w:rsid w:val="009B7E97"/>
    <w:rsid w:val="009B7EA1"/>
    <w:rsid w:val="009C0291"/>
    <w:rsid w:val="009C31C6"/>
    <w:rsid w:val="009C3A69"/>
    <w:rsid w:val="009C44E2"/>
    <w:rsid w:val="009C4B86"/>
    <w:rsid w:val="009C4C9F"/>
    <w:rsid w:val="009C574F"/>
    <w:rsid w:val="009D0431"/>
    <w:rsid w:val="009D0A92"/>
    <w:rsid w:val="009D24E6"/>
    <w:rsid w:val="009D2E1D"/>
    <w:rsid w:val="009D329F"/>
    <w:rsid w:val="009D358A"/>
    <w:rsid w:val="009D369E"/>
    <w:rsid w:val="009D3996"/>
    <w:rsid w:val="009D408E"/>
    <w:rsid w:val="009D4FC1"/>
    <w:rsid w:val="009D5617"/>
    <w:rsid w:val="009D56E0"/>
    <w:rsid w:val="009D631F"/>
    <w:rsid w:val="009D6960"/>
    <w:rsid w:val="009D7BC2"/>
    <w:rsid w:val="009E0153"/>
    <w:rsid w:val="009E0CAA"/>
    <w:rsid w:val="009E0CE7"/>
    <w:rsid w:val="009E0ECA"/>
    <w:rsid w:val="009E14E9"/>
    <w:rsid w:val="009E2A58"/>
    <w:rsid w:val="009E2F48"/>
    <w:rsid w:val="009E32C1"/>
    <w:rsid w:val="009E45BA"/>
    <w:rsid w:val="009E4661"/>
    <w:rsid w:val="009E6AA1"/>
    <w:rsid w:val="009E7C42"/>
    <w:rsid w:val="009F051F"/>
    <w:rsid w:val="009F0C24"/>
    <w:rsid w:val="009F179F"/>
    <w:rsid w:val="009F1D3F"/>
    <w:rsid w:val="009F242A"/>
    <w:rsid w:val="009F25AC"/>
    <w:rsid w:val="009F2ADF"/>
    <w:rsid w:val="009F4ABF"/>
    <w:rsid w:val="009F5143"/>
    <w:rsid w:val="009F5A61"/>
    <w:rsid w:val="009F7809"/>
    <w:rsid w:val="009F783C"/>
    <w:rsid w:val="009F7BD0"/>
    <w:rsid w:val="009F7EAE"/>
    <w:rsid w:val="00A000FB"/>
    <w:rsid w:val="00A01D19"/>
    <w:rsid w:val="00A026A0"/>
    <w:rsid w:val="00A02B20"/>
    <w:rsid w:val="00A02F59"/>
    <w:rsid w:val="00A03BB7"/>
    <w:rsid w:val="00A03CCF"/>
    <w:rsid w:val="00A03F2D"/>
    <w:rsid w:val="00A03F82"/>
    <w:rsid w:val="00A04CA5"/>
    <w:rsid w:val="00A060AA"/>
    <w:rsid w:val="00A061C9"/>
    <w:rsid w:val="00A06C49"/>
    <w:rsid w:val="00A07AC1"/>
    <w:rsid w:val="00A07DBE"/>
    <w:rsid w:val="00A07E59"/>
    <w:rsid w:val="00A12C37"/>
    <w:rsid w:val="00A144E6"/>
    <w:rsid w:val="00A1466A"/>
    <w:rsid w:val="00A14F80"/>
    <w:rsid w:val="00A1651C"/>
    <w:rsid w:val="00A16846"/>
    <w:rsid w:val="00A17761"/>
    <w:rsid w:val="00A17A92"/>
    <w:rsid w:val="00A17C50"/>
    <w:rsid w:val="00A20104"/>
    <w:rsid w:val="00A20460"/>
    <w:rsid w:val="00A20501"/>
    <w:rsid w:val="00A21FF7"/>
    <w:rsid w:val="00A2409F"/>
    <w:rsid w:val="00A2465D"/>
    <w:rsid w:val="00A259B8"/>
    <w:rsid w:val="00A277AD"/>
    <w:rsid w:val="00A3002C"/>
    <w:rsid w:val="00A30CBC"/>
    <w:rsid w:val="00A30D40"/>
    <w:rsid w:val="00A30ED7"/>
    <w:rsid w:val="00A323AC"/>
    <w:rsid w:val="00A3286E"/>
    <w:rsid w:val="00A32A94"/>
    <w:rsid w:val="00A33FDB"/>
    <w:rsid w:val="00A34EDB"/>
    <w:rsid w:val="00A36464"/>
    <w:rsid w:val="00A36468"/>
    <w:rsid w:val="00A364BB"/>
    <w:rsid w:val="00A36C06"/>
    <w:rsid w:val="00A36CAB"/>
    <w:rsid w:val="00A37003"/>
    <w:rsid w:val="00A402C9"/>
    <w:rsid w:val="00A403C8"/>
    <w:rsid w:val="00A410DE"/>
    <w:rsid w:val="00A412A3"/>
    <w:rsid w:val="00A41865"/>
    <w:rsid w:val="00A425F8"/>
    <w:rsid w:val="00A426B5"/>
    <w:rsid w:val="00A4349C"/>
    <w:rsid w:val="00A4381C"/>
    <w:rsid w:val="00A44094"/>
    <w:rsid w:val="00A442D1"/>
    <w:rsid w:val="00A450BC"/>
    <w:rsid w:val="00A45207"/>
    <w:rsid w:val="00A4521B"/>
    <w:rsid w:val="00A45A1A"/>
    <w:rsid w:val="00A45DAD"/>
    <w:rsid w:val="00A4649C"/>
    <w:rsid w:val="00A46688"/>
    <w:rsid w:val="00A46E38"/>
    <w:rsid w:val="00A475E8"/>
    <w:rsid w:val="00A52851"/>
    <w:rsid w:val="00A53DCB"/>
    <w:rsid w:val="00A54C03"/>
    <w:rsid w:val="00A5668D"/>
    <w:rsid w:val="00A569A3"/>
    <w:rsid w:val="00A6022E"/>
    <w:rsid w:val="00A60A6B"/>
    <w:rsid w:val="00A60C47"/>
    <w:rsid w:val="00A60FE2"/>
    <w:rsid w:val="00A61108"/>
    <w:rsid w:val="00A61453"/>
    <w:rsid w:val="00A6161D"/>
    <w:rsid w:val="00A623C5"/>
    <w:rsid w:val="00A629C0"/>
    <w:rsid w:val="00A62A89"/>
    <w:rsid w:val="00A62AA9"/>
    <w:rsid w:val="00A63C0D"/>
    <w:rsid w:val="00A63CDB"/>
    <w:rsid w:val="00A64094"/>
    <w:rsid w:val="00A65257"/>
    <w:rsid w:val="00A65957"/>
    <w:rsid w:val="00A66270"/>
    <w:rsid w:val="00A665D0"/>
    <w:rsid w:val="00A67924"/>
    <w:rsid w:val="00A706DF"/>
    <w:rsid w:val="00A71B6D"/>
    <w:rsid w:val="00A72627"/>
    <w:rsid w:val="00A72F9E"/>
    <w:rsid w:val="00A73D2C"/>
    <w:rsid w:val="00A753BD"/>
    <w:rsid w:val="00A75646"/>
    <w:rsid w:val="00A75970"/>
    <w:rsid w:val="00A762F1"/>
    <w:rsid w:val="00A76412"/>
    <w:rsid w:val="00A76CA3"/>
    <w:rsid w:val="00A76ECE"/>
    <w:rsid w:val="00A77168"/>
    <w:rsid w:val="00A80491"/>
    <w:rsid w:val="00A80D8A"/>
    <w:rsid w:val="00A80FBF"/>
    <w:rsid w:val="00A810A1"/>
    <w:rsid w:val="00A8171C"/>
    <w:rsid w:val="00A822A9"/>
    <w:rsid w:val="00A8325B"/>
    <w:rsid w:val="00A83E1E"/>
    <w:rsid w:val="00A83E24"/>
    <w:rsid w:val="00A84D1D"/>
    <w:rsid w:val="00A86438"/>
    <w:rsid w:val="00A86C6B"/>
    <w:rsid w:val="00A87D6A"/>
    <w:rsid w:val="00A9104B"/>
    <w:rsid w:val="00A9179E"/>
    <w:rsid w:val="00A91996"/>
    <w:rsid w:val="00A92412"/>
    <w:rsid w:val="00A924E5"/>
    <w:rsid w:val="00A92891"/>
    <w:rsid w:val="00A9293D"/>
    <w:rsid w:val="00A93F1B"/>
    <w:rsid w:val="00A94467"/>
    <w:rsid w:val="00A975DC"/>
    <w:rsid w:val="00AA046E"/>
    <w:rsid w:val="00AA0875"/>
    <w:rsid w:val="00AA0974"/>
    <w:rsid w:val="00AA0A60"/>
    <w:rsid w:val="00AA0AD1"/>
    <w:rsid w:val="00AA11C4"/>
    <w:rsid w:val="00AA12C3"/>
    <w:rsid w:val="00AA12C9"/>
    <w:rsid w:val="00AA1C24"/>
    <w:rsid w:val="00AA2611"/>
    <w:rsid w:val="00AA418F"/>
    <w:rsid w:val="00AA5597"/>
    <w:rsid w:val="00AA6017"/>
    <w:rsid w:val="00AA65F2"/>
    <w:rsid w:val="00AA6B59"/>
    <w:rsid w:val="00AB0C88"/>
    <w:rsid w:val="00AB2786"/>
    <w:rsid w:val="00AB2954"/>
    <w:rsid w:val="00AB2DFB"/>
    <w:rsid w:val="00AB2EE5"/>
    <w:rsid w:val="00AB3507"/>
    <w:rsid w:val="00AB362A"/>
    <w:rsid w:val="00AB4864"/>
    <w:rsid w:val="00AB51A3"/>
    <w:rsid w:val="00AB5D0B"/>
    <w:rsid w:val="00AB7EC8"/>
    <w:rsid w:val="00AC0101"/>
    <w:rsid w:val="00AC239E"/>
    <w:rsid w:val="00AC2FEF"/>
    <w:rsid w:val="00AC4015"/>
    <w:rsid w:val="00AC4625"/>
    <w:rsid w:val="00AC5EB1"/>
    <w:rsid w:val="00AC63A7"/>
    <w:rsid w:val="00AC71EA"/>
    <w:rsid w:val="00AC76A7"/>
    <w:rsid w:val="00AC78A4"/>
    <w:rsid w:val="00AC7E11"/>
    <w:rsid w:val="00AD0190"/>
    <w:rsid w:val="00AD02B9"/>
    <w:rsid w:val="00AD0BCF"/>
    <w:rsid w:val="00AD122D"/>
    <w:rsid w:val="00AD17A9"/>
    <w:rsid w:val="00AD365D"/>
    <w:rsid w:val="00AD4D49"/>
    <w:rsid w:val="00AD5224"/>
    <w:rsid w:val="00AD5BD9"/>
    <w:rsid w:val="00AD5D1A"/>
    <w:rsid w:val="00AD6287"/>
    <w:rsid w:val="00AD671E"/>
    <w:rsid w:val="00AE00B7"/>
    <w:rsid w:val="00AE03AB"/>
    <w:rsid w:val="00AE26CE"/>
    <w:rsid w:val="00AE30C4"/>
    <w:rsid w:val="00AE427F"/>
    <w:rsid w:val="00AE578C"/>
    <w:rsid w:val="00AE5D19"/>
    <w:rsid w:val="00AE5FBC"/>
    <w:rsid w:val="00AE65A4"/>
    <w:rsid w:val="00AE6CA8"/>
    <w:rsid w:val="00AE70C6"/>
    <w:rsid w:val="00AE7559"/>
    <w:rsid w:val="00AE792F"/>
    <w:rsid w:val="00AE7932"/>
    <w:rsid w:val="00AE7A47"/>
    <w:rsid w:val="00AF08FA"/>
    <w:rsid w:val="00AF09BC"/>
    <w:rsid w:val="00AF13A1"/>
    <w:rsid w:val="00AF25F1"/>
    <w:rsid w:val="00AF3117"/>
    <w:rsid w:val="00AF38A8"/>
    <w:rsid w:val="00AF5AD4"/>
    <w:rsid w:val="00AF5ECB"/>
    <w:rsid w:val="00AF70D5"/>
    <w:rsid w:val="00AF7625"/>
    <w:rsid w:val="00B00822"/>
    <w:rsid w:val="00B020EC"/>
    <w:rsid w:val="00B0360E"/>
    <w:rsid w:val="00B03F66"/>
    <w:rsid w:val="00B04A2B"/>
    <w:rsid w:val="00B04F3E"/>
    <w:rsid w:val="00B05325"/>
    <w:rsid w:val="00B0732A"/>
    <w:rsid w:val="00B07BFB"/>
    <w:rsid w:val="00B110C7"/>
    <w:rsid w:val="00B1129F"/>
    <w:rsid w:val="00B11928"/>
    <w:rsid w:val="00B1296C"/>
    <w:rsid w:val="00B13126"/>
    <w:rsid w:val="00B13869"/>
    <w:rsid w:val="00B1398D"/>
    <w:rsid w:val="00B144F8"/>
    <w:rsid w:val="00B14645"/>
    <w:rsid w:val="00B164A5"/>
    <w:rsid w:val="00B17813"/>
    <w:rsid w:val="00B17D18"/>
    <w:rsid w:val="00B213F0"/>
    <w:rsid w:val="00B215EB"/>
    <w:rsid w:val="00B2187E"/>
    <w:rsid w:val="00B219A8"/>
    <w:rsid w:val="00B21ED9"/>
    <w:rsid w:val="00B2220C"/>
    <w:rsid w:val="00B223E5"/>
    <w:rsid w:val="00B22909"/>
    <w:rsid w:val="00B23398"/>
    <w:rsid w:val="00B240E4"/>
    <w:rsid w:val="00B24FA8"/>
    <w:rsid w:val="00B25EE2"/>
    <w:rsid w:val="00B26B11"/>
    <w:rsid w:val="00B270C2"/>
    <w:rsid w:val="00B2711A"/>
    <w:rsid w:val="00B27725"/>
    <w:rsid w:val="00B277DF"/>
    <w:rsid w:val="00B3054D"/>
    <w:rsid w:val="00B309C3"/>
    <w:rsid w:val="00B30A00"/>
    <w:rsid w:val="00B31729"/>
    <w:rsid w:val="00B3178C"/>
    <w:rsid w:val="00B3242B"/>
    <w:rsid w:val="00B3285D"/>
    <w:rsid w:val="00B335BD"/>
    <w:rsid w:val="00B34C67"/>
    <w:rsid w:val="00B34CB0"/>
    <w:rsid w:val="00B35337"/>
    <w:rsid w:val="00B365E1"/>
    <w:rsid w:val="00B36B58"/>
    <w:rsid w:val="00B37422"/>
    <w:rsid w:val="00B41772"/>
    <w:rsid w:val="00B417F6"/>
    <w:rsid w:val="00B42264"/>
    <w:rsid w:val="00B42C9E"/>
    <w:rsid w:val="00B43BC1"/>
    <w:rsid w:val="00B44D98"/>
    <w:rsid w:val="00B45BF5"/>
    <w:rsid w:val="00B50954"/>
    <w:rsid w:val="00B50BB2"/>
    <w:rsid w:val="00B51F76"/>
    <w:rsid w:val="00B52ECD"/>
    <w:rsid w:val="00B53386"/>
    <w:rsid w:val="00B538A6"/>
    <w:rsid w:val="00B556B5"/>
    <w:rsid w:val="00B5576E"/>
    <w:rsid w:val="00B55FAC"/>
    <w:rsid w:val="00B568B2"/>
    <w:rsid w:val="00B57098"/>
    <w:rsid w:val="00B57649"/>
    <w:rsid w:val="00B606EB"/>
    <w:rsid w:val="00B60CE8"/>
    <w:rsid w:val="00B614FA"/>
    <w:rsid w:val="00B61AE0"/>
    <w:rsid w:val="00B61CAB"/>
    <w:rsid w:val="00B621E4"/>
    <w:rsid w:val="00B62492"/>
    <w:rsid w:val="00B62510"/>
    <w:rsid w:val="00B62FEF"/>
    <w:rsid w:val="00B63491"/>
    <w:rsid w:val="00B63C74"/>
    <w:rsid w:val="00B63CE6"/>
    <w:rsid w:val="00B64C88"/>
    <w:rsid w:val="00B654DF"/>
    <w:rsid w:val="00B6567B"/>
    <w:rsid w:val="00B65F4E"/>
    <w:rsid w:val="00B6643A"/>
    <w:rsid w:val="00B66781"/>
    <w:rsid w:val="00B66B1E"/>
    <w:rsid w:val="00B66BE2"/>
    <w:rsid w:val="00B67111"/>
    <w:rsid w:val="00B671BC"/>
    <w:rsid w:val="00B67565"/>
    <w:rsid w:val="00B675B8"/>
    <w:rsid w:val="00B677F9"/>
    <w:rsid w:val="00B67D7B"/>
    <w:rsid w:val="00B714D2"/>
    <w:rsid w:val="00B73F57"/>
    <w:rsid w:val="00B7403C"/>
    <w:rsid w:val="00B74056"/>
    <w:rsid w:val="00B745FB"/>
    <w:rsid w:val="00B75AEA"/>
    <w:rsid w:val="00B77F71"/>
    <w:rsid w:val="00B80A44"/>
    <w:rsid w:val="00B80AD7"/>
    <w:rsid w:val="00B80C4D"/>
    <w:rsid w:val="00B81501"/>
    <w:rsid w:val="00B81C9C"/>
    <w:rsid w:val="00B82EBF"/>
    <w:rsid w:val="00B84507"/>
    <w:rsid w:val="00B84F8C"/>
    <w:rsid w:val="00B85A4F"/>
    <w:rsid w:val="00B85CE7"/>
    <w:rsid w:val="00B86162"/>
    <w:rsid w:val="00B86C99"/>
    <w:rsid w:val="00B87303"/>
    <w:rsid w:val="00B87368"/>
    <w:rsid w:val="00B87A2E"/>
    <w:rsid w:val="00B90747"/>
    <w:rsid w:val="00B912E9"/>
    <w:rsid w:val="00B91FF0"/>
    <w:rsid w:val="00B92662"/>
    <w:rsid w:val="00B92B8D"/>
    <w:rsid w:val="00B93BEA"/>
    <w:rsid w:val="00B94E16"/>
    <w:rsid w:val="00B9521D"/>
    <w:rsid w:val="00B95E43"/>
    <w:rsid w:val="00B9662D"/>
    <w:rsid w:val="00B96C90"/>
    <w:rsid w:val="00B96CC9"/>
    <w:rsid w:val="00B96F62"/>
    <w:rsid w:val="00B973FF"/>
    <w:rsid w:val="00B97B8E"/>
    <w:rsid w:val="00BA0853"/>
    <w:rsid w:val="00BA0BDD"/>
    <w:rsid w:val="00BA15B8"/>
    <w:rsid w:val="00BA1BD5"/>
    <w:rsid w:val="00BA1EE5"/>
    <w:rsid w:val="00BA1F8D"/>
    <w:rsid w:val="00BA2CFD"/>
    <w:rsid w:val="00BA3672"/>
    <w:rsid w:val="00BA3BC8"/>
    <w:rsid w:val="00BA3FFE"/>
    <w:rsid w:val="00BA4306"/>
    <w:rsid w:val="00BA5FE5"/>
    <w:rsid w:val="00BA6054"/>
    <w:rsid w:val="00BA70E5"/>
    <w:rsid w:val="00BA7554"/>
    <w:rsid w:val="00BA7709"/>
    <w:rsid w:val="00BB038F"/>
    <w:rsid w:val="00BB0919"/>
    <w:rsid w:val="00BB16B3"/>
    <w:rsid w:val="00BB1C6E"/>
    <w:rsid w:val="00BB1F3B"/>
    <w:rsid w:val="00BB2793"/>
    <w:rsid w:val="00BB3237"/>
    <w:rsid w:val="00BB3527"/>
    <w:rsid w:val="00BB4755"/>
    <w:rsid w:val="00BB4C9B"/>
    <w:rsid w:val="00BB5D30"/>
    <w:rsid w:val="00BB6EC7"/>
    <w:rsid w:val="00BB7197"/>
    <w:rsid w:val="00BB71E7"/>
    <w:rsid w:val="00BC0081"/>
    <w:rsid w:val="00BC0C97"/>
    <w:rsid w:val="00BC0D71"/>
    <w:rsid w:val="00BC149C"/>
    <w:rsid w:val="00BC1D19"/>
    <w:rsid w:val="00BC20DF"/>
    <w:rsid w:val="00BC3DB7"/>
    <w:rsid w:val="00BC60B5"/>
    <w:rsid w:val="00BC665E"/>
    <w:rsid w:val="00BC6A60"/>
    <w:rsid w:val="00BC6EBA"/>
    <w:rsid w:val="00BC776D"/>
    <w:rsid w:val="00BC7923"/>
    <w:rsid w:val="00BC7D83"/>
    <w:rsid w:val="00BD0965"/>
    <w:rsid w:val="00BD2ADF"/>
    <w:rsid w:val="00BD2F96"/>
    <w:rsid w:val="00BD34ED"/>
    <w:rsid w:val="00BD47B0"/>
    <w:rsid w:val="00BD4EF6"/>
    <w:rsid w:val="00BD5ABB"/>
    <w:rsid w:val="00BD6344"/>
    <w:rsid w:val="00BD7A8B"/>
    <w:rsid w:val="00BD7F31"/>
    <w:rsid w:val="00BE01CB"/>
    <w:rsid w:val="00BE13EC"/>
    <w:rsid w:val="00BE163A"/>
    <w:rsid w:val="00BE18CC"/>
    <w:rsid w:val="00BE2385"/>
    <w:rsid w:val="00BE33FE"/>
    <w:rsid w:val="00BE4420"/>
    <w:rsid w:val="00BE460D"/>
    <w:rsid w:val="00BE595A"/>
    <w:rsid w:val="00BE65FD"/>
    <w:rsid w:val="00BE6DC1"/>
    <w:rsid w:val="00BF0291"/>
    <w:rsid w:val="00BF0734"/>
    <w:rsid w:val="00BF0E75"/>
    <w:rsid w:val="00BF1CC8"/>
    <w:rsid w:val="00BF26DC"/>
    <w:rsid w:val="00BF36EA"/>
    <w:rsid w:val="00BF3B2F"/>
    <w:rsid w:val="00BF6ACE"/>
    <w:rsid w:val="00BF7463"/>
    <w:rsid w:val="00BF7E2F"/>
    <w:rsid w:val="00C00E55"/>
    <w:rsid w:val="00C0145F"/>
    <w:rsid w:val="00C019DB"/>
    <w:rsid w:val="00C0268B"/>
    <w:rsid w:val="00C03316"/>
    <w:rsid w:val="00C03D22"/>
    <w:rsid w:val="00C054FB"/>
    <w:rsid w:val="00C0631D"/>
    <w:rsid w:val="00C07096"/>
    <w:rsid w:val="00C102C9"/>
    <w:rsid w:val="00C10709"/>
    <w:rsid w:val="00C1089E"/>
    <w:rsid w:val="00C10D8A"/>
    <w:rsid w:val="00C1192F"/>
    <w:rsid w:val="00C12172"/>
    <w:rsid w:val="00C1382C"/>
    <w:rsid w:val="00C154B8"/>
    <w:rsid w:val="00C15703"/>
    <w:rsid w:val="00C16737"/>
    <w:rsid w:val="00C16AC4"/>
    <w:rsid w:val="00C16CE9"/>
    <w:rsid w:val="00C17A2A"/>
    <w:rsid w:val="00C20E28"/>
    <w:rsid w:val="00C2194F"/>
    <w:rsid w:val="00C21FA6"/>
    <w:rsid w:val="00C22B5B"/>
    <w:rsid w:val="00C22D1F"/>
    <w:rsid w:val="00C22E65"/>
    <w:rsid w:val="00C231E2"/>
    <w:rsid w:val="00C24C2D"/>
    <w:rsid w:val="00C24D9D"/>
    <w:rsid w:val="00C251A2"/>
    <w:rsid w:val="00C25D0C"/>
    <w:rsid w:val="00C26903"/>
    <w:rsid w:val="00C27151"/>
    <w:rsid w:val="00C2716A"/>
    <w:rsid w:val="00C27479"/>
    <w:rsid w:val="00C274D2"/>
    <w:rsid w:val="00C27614"/>
    <w:rsid w:val="00C3119B"/>
    <w:rsid w:val="00C312C9"/>
    <w:rsid w:val="00C31671"/>
    <w:rsid w:val="00C31A3C"/>
    <w:rsid w:val="00C31D55"/>
    <w:rsid w:val="00C334CB"/>
    <w:rsid w:val="00C340C6"/>
    <w:rsid w:val="00C3477C"/>
    <w:rsid w:val="00C35378"/>
    <w:rsid w:val="00C35B63"/>
    <w:rsid w:val="00C35DAB"/>
    <w:rsid w:val="00C371A6"/>
    <w:rsid w:val="00C379C7"/>
    <w:rsid w:val="00C410E1"/>
    <w:rsid w:val="00C4142A"/>
    <w:rsid w:val="00C414D4"/>
    <w:rsid w:val="00C41687"/>
    <w:rsid w:val="00C42184"/>
    <w:rsid w:val="00C4347C"/>
    <w:rsid w:val="00C43DFC"/>
    <w:rsid w:val="00C44AC9"/>
    <w:rsid w:val="00C44E1F"/>
    <w:rsid w:val="00C44FDC"/>
    <w:rsid w:val="00C45CDD"/>
    <w:rsid w:val="00C520DE"/>
    <w:rsid w:val="00C53063"/>
    <w:rsid w:val="00C5325C"/>
    <w:rsid w:val="00C5348E"/>
    <w:rsid w:val="00C539E1"/>
    <w:rsid w:val="00C53DE7"/>
    <w:rsid w:val="00C544FE"/>
    <w:rsid w:val="00C553D1"/>
    <w:rsid w:val="00C55F8A"/>
    <w:rsid w:val="00C5676D"/>
    <w:rsid w:val="00C5678B"/>
    <w:rsid w:val="00C56A39"/>
    <w:rsid w:val="00C56B4C"/>
    <w:rsid w:val="00C56EF4"/>
    <w:rsid w:val="00C571AE"/>
    <w:rsid w:val="00C57447"/>
    <w:rsid w:val="00C60688"/>
    <w:rsid w:val="00C60796"/>
    <w:rsid w:val="00C6093E"/>
    <w:rsid w:val="00C60C4E"/>
    <w:rsid w:val="00C60E73"/>
    <w:rsid w:val="00C61093"/>
    <w:rsid w:val="00C6109A"/>
    <w:rsid w:val="00C610C3"/>
    <w:rsid w:val="00C61402"/>
    <w:rsid w:val="00C61AC9"/>
    <w:rsid w:val="00C625F7"/>
    <w:rsid w:val="00C62E36"/>
    <w:rsid w:val="00C643C7"/>
    <w:rsid w:val="00C647E1"/>
    <w:rsid w:val="00C6569F"/>
    <w:rsid w:val="00C65861"/>
    <w:rsid w:val="00C6613A"/>
    <w:rsid w:val="00C67C3C"/>
    <w:rsid w:val="00C702E2"/>
    <w:rsid w:val="00C712B3"/>
    <w:rsid w:val="00C719CD"/>
    <w:rsid w:val="00C72C9C"/>
    <w:rsid w:val="00C733AE"/>
    <w:rsid w:val="00C73E52"/>
    <w:rsid w:val="00C74431"/>
    <w:rsid w:val="00C74BC4"/>
    <w:rsid w:val="00C75594"/>
    <w:rsid w:val="00C760A0"/>
    <w:rsid w:val="00C766A7"/>
    <w:rsid w:val="00C807C8"/>
    <w:rsid w:val="00C80B2B"/>
    <w:rsid w:val="00C8141B"/>
    <w:rsid w:val="00C822BA"/>
    <w:rsid w:val="00C8287C"/>
    <w:rsid w:val="00C8332B"/>
    <w:rsid w:val="00C834E4"/>
    <w:rsid w:val="00C8511A"/>
    <w:rsid w:val="00C8516D"/>
    <w:rsid w:val="00C85385"/>
    <w:rsid w:val="00C86D98"/>
    <w:rsid w:val="00C87F79"/>
    <w:rsid w:val="00C90D37"/>
    <w:rsid w:val="00C90E8D"/>
    <w:rsid w:val="00C913C0"/>
    <w:rsid w:val="00C91BAF"/>
    <w:rsid w:val="00C92872"/>
    <w:rsid w:val="00C92EE9"/>
    <w:rsid w:val="00C93161"/>
    <w:rsid w:val="00C9357B"/>
    <w:rsid w:val="00C93DC6"/>
    <w:rsid w:val="00C9437A"/>
    <w:rsid w:val="00C948C1"/>
    <w:rsid w:val="00C95F29"/>
    <w:rsid w:val="00C964F9"/>
    <w:rsid w:val="00C969DB"/>
    <w:rsid w:val="00C97950"/>
    <w:rsid w:val="00CA0C72"/>
    <w:rsid w:val="00CA12C1"/>
    <w:rsid w:val="00CA1347"/>
    <w:rsid w:val="00CA160A"/>
    <w:rsid w:val="00CA1D12"/>
    <w:rsid w:val="00CA1DD6"/>
    <w:rsid w:val="00CA28EA"/>
    <w:rsid w:val="00CA2BA0"/>
    <w:rsid w:val="00CA2CE6"/>
    <w:rsid w:val="00CA3F53"/>
    <w:rsid w:val="00CA4041"/>
    <w:rsid w:val="00CA47D0"/>
    <w:rsid w:val="00CA49C4"/>
    <w:rsid w:val="00CA4FA5"/>
    <w:rsid w:val="00CA5ADD"/>
    <w:rsid w:val="00CA69E0"/>
    <w:rsid w:val="00CA760A"/>
    <w:rsid w:val="00CA7946"/>
    <w:rsid w:val="00CB0A0A"/>
    <w:rsid w:val="00CB1558"/>
    <w:rsid w:val="00CB1D6F"/>
    <w:rsid w:val="00CB3B0A"/>
    <w:rsid w:val="00CB49A4"/>
    <w:rsid w:val="00CB5867"/>
    <w:rsid w:val="00CB58FD"/>
    <w:rsid w:val="00CB7F01"/>
    <w:rsid w:val="00CC045C"/>
    <w:rsid w:val="00CC082D"/>
    <w:rsid w:val="00CC0851"/>
    <w:rsid w:val="00CC0983"/>
    <w:rsid w:val="00CC0B50"/>
    <w:rsid w:val="00CC0F4C"/>
    <w:rsid w:val="00CC17AC"/>
    <w:rsid w:val="00CC2CF1"/>
    <w:rsid w:val="00CC3E22"/>
    <w:rsid w:val="00CC5300"/>
    <w:rsid w:val="00CC5360"/>
    <w:rsid w:val="00CC6CC2"/>
    <w:rsid w:val="00CC777C"/>
    <w:rsid w:val="00CD011C"/>
    <w:rsid w:val="00CD1831"/>
    <w:rsid w:val="00CD197A"/>
    <w:rsid w:val="00CD28B7"/>
    <w:rsid w:val="00CD2CD5"/>
    <w:rsid w:val="00CD2DBD"/>
    <w:rsid w:val="00CD338B"/>
    <w:rsid w:val="00CD356E"/>
    <w:rsid w:val="00CD37FF"/>
    <w:rsid w:val="00CD4F8C"/>
    <w:rsid w:val="00CD60EA"/>
    <w:rsid w:val="00CD7DD3"/>
    <w:rsid w:val="00CE10FD"/>
    <w:rsid w:val="00CE1A75"/>
    <w:rsid w:val="00CE33F9"/>
    <w:rsid w:val="00CE4D7F"/>
    <w:rsid w:val="00CE4EB9"/>
    <w:rsid w:val="00CE4F2D"/>
    <w:rsid w:val="00CE4F60"/>
    <w:rsid w:val="00CE680B"/>
    <w:rsid w:val="00CE7A9B"/>
    <w:rsid w:val="00CF0C85"/>
    <w:rsid w:val="00CF1533"/>
    <w:rsid w:val="00CF21B6"/>
    <w:rsid w:val="00CF23C8"/>
    <w:rsid w:val="00CF2B2C"/>
    <w:rsid w:val="00CF2E3F"/>
    <w:rsid w:val="00CF3892"/>
    <w:rsid w:val="00CF3C46"/>
    <w:rsid w:val="00CF3E74"/>
    <w:rsid w:val="00CF3EF4"/>
    <w:rsid w:val="00CF47F2"/>
    <w:rsid w:val="00CF4956"/>
    <w:rsid w:val="00CF50FA"/>
    <w:rsid w:val="00CF6F2E"/>
    <w:rsid w:val="00CF7003"/>
    <w:rsid w:val="00CF79B4"/>
    <w:rsid w:val="00D026D3"/>
    <w:rsid w:val="00D02C9B"/>
    <w:rsid w:val="00D037D2"/>
    <w:rsid w:val="00D04054"/>
    <w:rsid w:val="00D041FF"/>
    <w:rsid w:val="00D06058"/>
    <w:rsid w:val="00D0697E"/>
    <w:rsid w:val="00D06A4B"/>
    <w:rsid w:val="00D06DEA"/>
    <w:rsid w:val="00D0792F"/>
    <w:rsid w:val="00D07F7C"/>
    <w:rsid w:val="00D12761"/>
    <w:rsid w:val="00D13859"/>
    <w:rsid w:val="00D13887"/>
    <w:rsid w:val="00D13CD1"/>
    <w:rsid w:val="00D14687"/>
    <w:rsid w:val="00D146EB"/>
    <w:rsid w:val="00D149D7"/>
    <w:rsid w:val="00D14B68"/>
    <w:rsid w:val="00D163C1"/>
    <w:rsid w:val="00D17BFA"/>
    <w:rsid w:val="00D204FD"/>
    <w:rsid w:val="00D2076D"/>
    <w:rsid w:val="00D20E40"/>
    <w:rsid w:val="00D21D4F"/>
    <w:rsid w:val="00D220EA"/>
    <w:rsid w:val="00D22EC8"/>
    <w:rsid w:val="00D23C3D"/>
    <w:rsid w:val="00D240E5"/>
    <w:rsid w:val="00D242B9"/>
    <w:rsid w:val="00D2496B"/>
    <w:rsid w:val="00D24AB8"/>
    <w:rsid w:val="00D24DB7"/>
    <w:rsid w:val="00D25316"/>
    <w:rsid w:val="00D2549D"/>
    <w:rsid w:val="00D25D73"/>
    <w:rsid w:val="00D2714E"/>
    <w:rsid w:val="00D2739F"/>
    <w:rsid w:val="00D304C4"/>
    <w:rsid w:val="00D31624"/>
    <w:rsid w:val="00D33912"/>
    <w:rsid w:val="00D34283"/>
    <w:rsid w:val="00D35C5B"/>
    <w:rsid w:val="00D35F4B"/>
    <w:rsid w:val="00D36F7C"/>
    <w:rsid w:val="00D3748F"/>
    <w:rsid w:val="00D403BA"/>
    <w:rsid w:val="00D4193D"/>
    <w:rsid w:val="00D41BBC"/>
    <w:rsid w:val="00D42BF7"/>
    <w:rsid w:val="00D42FC2"/>
    <w:rsid w:val="00D445FA"/>
    <w:rsid w:val="00D45122"/>
    <w:rsid w:val="00D465C5"/>
    <w:rsid w:val="00D509DA"/>
    <w:rsid w:val="00D51CD3"/>
    <w:rsid w:val="00D51F0B"/>
    <w:rsid w:val="00D525A8"/>
    <w:rsid w:val="00D52F47"/>
    <w:rsid w:val="00D53771"/>
    <w:rsid w:val="00D546BA"/>
    <w:rsid w:val="00D54FCA"/>
    <w:rsid w:val="00D551E8"/>
    <w:rsid w:val="00D56230"/>
    <w:rsid w:val="00D562E8"/>
    <w:rsid w:val="00D56BC6"/>
    <w:rsid w:val="00D572DC"/>
    <w:rsid w:val="00D57E39"/>
    <w:rsid w:val="00D57E9B"/>
    <w:rsid w:val="00D6042F"/>
    <w:rsid w:val="00D61CC2"/>
    <w:rsid w:val="00D61E6F"/>
    <w:rsid w:val="00D61FFE"/>
    <w:rsid w:val="00D628E5"/>
    <w:rsid w:val="00D632BB"/>
    <w:rsid w:val="00D63F45"/>
    <w:rsid w:val="00D648B5"/>
    <w:rsid w:val="00D66BE1"/>
    <w:rsid w:val="00D66C71"/>
    <w:rsid w:val="00D66F29"/>
    <w:rsid w:val="00D70280"/>
    <w:rsid w:val="00D705E1"/>
    <w:rsid w:val="00D70671"/>
    <w:rsid w:val="00D71349"/>
    <w:rsid w:val="00D71926"/>
    <w:rsid w:val="00D72EA3"/>
    <w:rsid w:val="00D73DDD"/>
    <w:rsid w:val="00D74014"/>
    <w:rsid w:val="00D74A96"/>
    <w:rsid w:val="00D7554B"/>
    <w:rsid w:val="00D75D90"/>
    <w:rsid w:val="00D7632C"/>
    <w:rsid w:val="00D76961"/>
    <w:rsid w:val="00D76D3B"/>
    <w:rsid w:val="00D77B93"/>
    <w:rsid w:val="00D8121C"/>
    <w:rsid w:val="00D81A1F"/>
    <w:rsid w:val="00D81CCE"/>
    <w:rsid w:val="00D83988"/>
    <w:rsid w:val="00D846BE"/>
    <w:rsid w:val="00D858A0"/>
    <w:rsid w:val="00D870C4"/>
    <w:rsid w:val="00D878C9"/>
    <w:rsid w:val="00D87C8C"/>
    <w:rsid w:val="00D92416"/>
    <w:rsid w:val="00D92C56"/>
    <w:rsid w:val="00D938E3"/>
    <w:rsid w:val="00D94B2D"/>
    <w:rsid w:val="00D95B43"/>
    <w:rsid w:val="00D95EA6"/>
    <w:rsid w:val="00D967A6"/>
    <w:rsid w:val="00D972F9"/>
    <w:rsid w:val="00D97B71"/>
    <w:rsid w:val="00DA0E67"/>
    <w:rsid w:val="00DA16DD"/>
    <w:rsid w:val="00DA2035"/>
    <w:rsid w:val="00DA30F9"/>
    <w:rsid w:val="00DA3142"/>
    <w:rsid w:val="00DA38B1"/>
    <w:rsid w:val="00DA3B37"/>
    <w:rsid w:val="00DA3CF8"/>
    <w:rsid w:val="00DA3D1F"/>
    <w:rsid w:val="00DA468F"/>
    <w:rsid w:val="00DA4D8B"/>
    <w:rsid w:val="00DA50AC"/>
    <w:rsid w:val="00DA6A3A"/>
    <w:rsid w:val="00DA7532"/>
    <w:rsid w:val="00DA75C8"/>
    <w:rsid w:val="00DB0532"/>
    <w:rsid w:val="00DB3046"/>
    <w:rsid w:val="00DB30D8"/>
    <w:rsid w:val="00DB4A31"/>
    <w:rsid w:val="00DB562B"/>
    <w:rsid w:val="00DB5AAA"/>
    <w:rsid w:val="00DB6074"/>
    <w:rsid w:val="00DB6F47"/>
    <w:rsid w:val="00DC21A4"/>
    <w:rsid w:val="00DC2506"/>
    <w:rsid w:val="00DC2842"/>
    <w:rsid w:val="00DC2CAE"/>
    <w:rsid w:val="00DC2F8A"/>
    <w:rsid w:val="00DC3921"/>
    <w:rsid w:val="00DC43FE"/>
    <w:rsid w:val="00DC4B8B"/>
    <w:rsid w:val="00DC6346"/>
    <w:rsid w:val="00DC7DD4"/>
    <w:rsid w:val="00DD08B4"/>
    <w:rsid w:val="00DD1543"/>
    <w:rsid w:val="00DD1A0F"/>
    <w:rsid w:val="00DD2F17"/>
    <w:rsid w:val="00DD2FFA"/>
    <w:rsid w:val="00DD348F"/>
    <w:rsid w:val="00DD47BA"/>
    <w:rsid w:val="00DD4977"/>
    <w:rsid w:val="00DD4AD0"/>
    <w:rsid w:val="00DD4E30"/>
    <w:rsid w:val="00DD584D"/>
    <w:rsid w:val="00DD623C"/>
    <w:rsid w:val="00DD6741"/>
    <w:rsid w:val="00DD718F"/>
    <w:rsid w:val="00DD7438"/>
    <w:rsid w:val="00DD75B8"/>
    <w:rsid w:val="00DD78DD"/>
    <w:rsid w:val="00DD7D0B"/>
    <w:rsid w:val="00DE07F3"/>
    <w:rsid w:val="00DE0B20"/>
    <w:rsid w:val="00DE11FB"/>
    <w:rsid w:val="00DE1485"/>
    <w:rsid w:val="00DE23D3"/>
    <w:rsid w:val="00DE2F69"/>
    <w:rsid w:val="00DE4D18"/>
    <w:rsid w:val="00DE4DD4"/>
    <w:rsid w:val="00DE5051"/>
    <w:rsid w:val="00DE6B1C"/>
    <w:rsid w:val="00DE7CD6"/>
    <w:rsid w:val="00DF13CC"/>
    <w:rsid w:val="00DF2B31"/>
    <w:rsid w:val="00DF2E7A"/>
    <w:rsid w:val="00DF4F87"/>
    <w:rsid w:val="00DF5389"/>
    <w:rsid w:val="00DF5DC1"/>
    <w:rsid w:val="00DF79F2"/>
    <w:rsid w:val="00E00541"/>
    <w:rsid w:val="00E00939"/>
    <w:rsid w:val="00E019B3"/>
    <w:rsid w:val="00E0262A"/>
    <w:rsid w:val="00E03578"/>
    <w:rsid w:val="00E037C3"/>
    <w:rsid w:val="00E03BF8"/>
    <w:rsid w:val="00E04587"/>
    <w:rsid w:val="00E046EE"/>
    <w:rsid w:val="00E04B04"/>
    <w:rsid w:val="00E063FE"/>
    <w:rsid w:val="00E06787"/>
    <w:rsid w:val="00E06E71"/>
    <w:rsid w:val="00E10E83"/>
    <w:rsid w:val="00E11254"/>
    <w:rsid w:val="00E13870"/>
    <w:rsid w:val="00E143A5"/>
    <w:rsid w:val="00E152CF"/>
    <w:rsid w:val="00E160DA"/>
    <w:rsid w:val="00E164A2"/>
    <w:rsid w:val="00E17E4E"/>
    <w:rsid w:val="00E2089B"/>
    <w:rsid w:val="00E2125C"/>
    <w:rsid w:val="00E2142C"/>
    <w:rsid w:val="00E21E8F"/>
    <w:rsid w:val="00E22C1F"/>
    <w:rsid w:val="00E2392E"/>
    <w:rsid w:val="00E243EF"/>
    <w:rsid w:val="00E24615"/>
    <w:rsid w:val="00E24D4F"/>
    <w:rsid w:val="00E266AD"/>
    <w:rsid w:val="00E2738C"/>
    <w:rsid w:val="00E27585"/>
    <w:rsid w:val="00E27BFD"/>
    <w:rsid w:val="00E30419"/>
    <w:rsid w:val="00E30646"/>
    <w:rsid w:val="00E31357"/>
    <w:rsid w:val="00E31D2C"/>
    <w:rsid w:val="00E322E5"/>
    <w:rsid w:val="00E32350"/>
    <w:rsid w:val="00E32E71"/>
    <w:rsid w:val="00E32F20"/>
    <w:rsid w:val="00E33160"/>
    <w:rsid w:val="00E331B9"/>
    <w:rsid w:val="00E33274"/>
    <w:rsid w:val="00E3405D"/>
    <w:rsid w:val="00E3551C"/>
    <w:rsid w:val="00E40E1B"/>
    <w:rsid w:val="00E41B57"/>
    <w:rsid w:val="00E41F34"/>
    <w:rsid w:val="00E43DE1"/>
    <w:rsid w:val="00E453C2"/>
    <w:rsid w:val="00E45768"/>
    <w:rsid w:val="00E4616C"/>
    <w:rsid w:val="00E46B43"/>
    <w:rsid w:val="00E46E33"/>
    <w:rsid w:val="00E47BF9"/>
    <w:rsid w:val="00E50325"/>
    <w:rsid w:val="00E506B0"/>
    <w:rsid w:val="00E516B0"/>
    <w:rsid w:val="00E51764"/>
    <w:rsid w:val="00E51B33"/>
    <w:rsid w:val="00E51E75"/>
    <w:rsid w:val="00E52E1F"/>
    <w:rsid w:val="00E53980"/>
    <w:rsid w:val="00E53EA0"/>
    <w:rsid w:val="00E54073"/>
    <w:rsid w:val="00E54107"/>
    <w:rsid w:val="00E54129"/>
    <w:rsid w:val="00E546FD"/>
    <w:rsid w:val="00E549A6"/>
    <w:rsid w:val="00E56177"/>
    <w:rsid w:val="00E56200"/>
    <w:rsid w:val="00E56B25"/>
    <w:rsid w:val="00E5743C"/>
    <w:rsid w:val="00E60715"/>
    <w:rsid w:val="00E612B2"/>
    <w:rsid w:val="00E61D76"/>
    <w:rsid w:val="00E62109"/>
    <w:rsid w:val="00E621F8"/>
    <w:rsid w:val="00E62677"/>
    <w:rsid w:val="00E6268A"/>
    <w:rsid w:val="00E63076"/>
    <w:rsid w:val="00E6307E"/>
    <w:rsid w:val="00E6308F"/>
    <w:rsid w:val="00E6442E"/>
    <w:rsid w:val="00E6497F"/>
    <w:rsid w:val="00E64FC7"/>
    <w:rsid w:val="00E6557F"/>
    <w:rsid w:val="00E65926"/>
    <w:rsid w:val="00E65A6C"/>
    <w:rsid w:val="00E660CB"/>
    <w:rsid w:val="00E67F21"/>
    <w:rsid w:val="00E70FF0"/>
    <w:rsid w:val="00E7110F"/>
    <w:rsid w:val="00E74B78"/>
    <w:rsid w:val="00E763F4"/>
    <w:rsid w:val="00E77957"/>
    <w:rsid w:val="00E77ABB"/>
    <w:rsid w:val="00E77C47"/>
    <w:rsid w:val="00E801A0"/>
    <w:rsid w:val="00E80FCC"/>
    <w:rsid w:val="00E8119E"/>
    <w:rsid w:val="00E8136E"/>
    <w:rsid w:val="00E819E0"/>
    <w:rsid w:val="00E8358D"/>
    <w:rsid w:val="00E835A2"/>
    <w:rsid w:val="00E84205"/>
    <w:rsid w:val="00E84BB1"/>
    <w:rsid w:val="00E86206"/>
    <w:rsid w:val="00E867C4"/>
    <w:rsid w:val="00E871F0"/>
    <w:rsid w:val="00E87531"/>
    <w:rsid w:val="00E875D0"/>
    <w:rsid w:val="00E877E5"/>
    <w:rsid w:val="00E877F0"/>
    <w:rsid w:val="00E87AA9"/>
    <w:rsid w:val="00E87DC9"/>
    <w:rsid w:val="00E900A0"/>
    <w:rsid w:val="00E91095"/>
    <w:rsid w:val="00E91163"/>
    <w:rsid w:val="00E911F8"/>
    <w:rsid w:val="00E9141B"/>
    <w:rsid w:val="00E91689"/>
    <w:rsid w:val="00E9171F"/>
    <w:rsid w:val="00E922EB"/>
    <w:rsid w:val="00E925BE"/>
    <w:rsid w:val="00E92B93"/>
    <w:rsid w:val="00E93BBF"/>
    <w:rsid w:val="00E93D5D"/>
    <w:rsid w:val="00E94326"/>
    <w:rsid w:val="00E95279"/>
    <w:rsid w:val="00E9580C"/>
    <w:rsid w:val="00E9607E"/>
    <w:rsid w:val="00E960F1"/>
    <w:rsid w:val="00E971C4"/>
    <w:rsid w:val="00E971D8"/>
    <w:rsid w:val="00E97EE8"/>
    <w:rsid w:val="00EA02FF"/>
    <w:rsid w:val="00EA0A3A"/>
    <w:rsid w:val="00EA124A"/>
    <w:rsid w:val="00EA2711"/>
    <w:rsid w:val="00EA2D42"/>
    <w:rsid w:val="00EA384B"/>
    <w:rsid w:val="00EA3B76"/>
    <w:rsid w:val="00EA4260"/>
    <w:rsid w:val="00EA433F"/>
    <w:rsid w:val="00EA5068"/>
    <w:rsid w:val="00EA56CA"/>
    <w:rsid w:val="00EA5D18"/>
    <w:rsid w:val="00EA64EF"/>
    <w:rsid w:val="00EA6A47"/>
    <w:rsid w:val="00EA6B14"/>
    <w:rsid w:val="00EA7B71"/>
    <w:rsid w:val="00EA7F53"/>
    <w:rsid w:val="00EB03EA"/>
    <w:rsid w:val="00EB1846"/>
    <w:rsid w:val="00EB1CBE"/>
    <w:rsid w:val="00EB2AE2"/>
    <w:rsid w:val="00EB38DF"/>
    <w:rsid w:val="00EB4266"/>
    <w:rsid w:val="00EB50A2"/>
    <w:rsid w:val="00EB5698"/>
    <w:rsid w:val="00EB5ACD"/>
    <w:rsid w:val="00EB5E58"/>
    <w:rsid w:val="00EC04EF"/>
    <w:rsid w:val="00EC212D"/>
    <w:rsid w:val="00EC2D34"/>
    <w:rsid w:val="00EC2D59"/>
    <w:rsid w:val="00EC2E91"/>
    <w:rsid w:val="00EC3F88"/>
    <w:rsid w:val="00EC4355"/>
    <w:rsid w:val="00EC4E96"/>
    <w:rsid w:val="00EC577C"/>
    <w:rsid w:val="00EC588B"/>
    <w:rsid w:val="00EC5997"/>
    <w:rsid w:val="00EC6581"/>
    <w:rsid w:val="00EC6769"/>
    <w:rsid w:val="00EC75E0"/>
    <w:rsid w:val="00EC7E01"/>
    <w:rsid w:val="00ED1239"/>
    <w:rsid w:val="00ED160C"/>
    <w:rsid w:val="00ED1866"/>
    <w:rsid w:val="00ED1D94"/>
    <w:rsid w:val="00ED2536"/>
    <w:rsid w:val="00ED319D"/>
    <w:rsid w:val="00ED32D4"/>
    <w:rsid w:val="00ED331D"/>
    <w:rsid w:val="00ED4CB0"/>
    <w:rsid w:val="00ED54A0"/>
    <w:rsid w:val="00ED5B9B"/>
    <w:rsid w:val="00ED6112"/>
    <w:rsid w:val="00ED66FA"/>
    <w:rsid w:val="00ED6EC8"/>
    <w:rsid w:val="00ED7238"/>
    <w:rsid w:val="00ED76F5"/>
    <w:rsid w:val="00EE056B"/>
    <w:rsid w:val="00EE0E94"/>
    <w:rsid w:val="00EE11DB"/>
    <w:rsid w:val="00EE1309"/>
    <w:rsid w:val="00EE21C3"/>
    <w:rsid w:val="00EE2959"/>
    <w:rsid w:val="00EE2B92"/>
    <w:rsid w:val="00EE2CB1"/>
    <w:rsid w:val="00EE3147"/>
    <w:rsid w:val="00EE3C28"/>
    <w:rsid w:val="00EE3F41"/>
    <w:rsid w:val="00EE4140"/>
    <w:rsid w:val="00EE463A"/>
    <w:rsid w:val="00EE4978"/>
    <w:rsid w:val="00EF00F0"/>
    <w:rsid w:val="00EF1595"/>
    <w:rsid w:val="00EF1BE8"/>
    <w:rsid w:val="00EF1F97"/>
    <w:rsid w:val="00EF20DD"/>
    <w:rsid w:val="00EF2B6E"/>
    <w:rsid w:val="00EF3F4C"/>
    <w:rsid w:val="00EF4BF8"/>
    <w:rsid w:val="00EF50C9"/>
    <w:rsid w:val="00EF5B52"/>
    <w:rsid w:val="00EF5DF7"/>
    <w:rsid w:val="00EF66D6"/>
    <w:rsid w:val="00EF6CA9"/>
    <w:rsid w:val="00EF7F98"/>
    <w:rsid w:val="00F00916"/>
    <w:rsid w:val="00F0095D"/>
    <w:rsid w:val="00F00A75"/>
    <w:rsid w:val="00F01129"/>
    <w:rsid w:val="00F021D2"/>
    <w:rsid w:val="00F030D2"/>
    <w:rsid w:val="00F0487A"/>
    <w:rsid w:val="00F054EC"/>
    <w:rsid w:val="00F05514"/>
    <w:rsid w:val="00F05B15"/>
    <w:rsid w:val="00F10707"/>
    <w:rsid w:val="00F12736"/>
    <w:rsid w:val="00F14779"/>
    <w:rsid w:val="00F149FE"/>
    <w:rsid w:val="00F14A89"/>
    <w:rsid w:val="00F153CF"/>
    <w:rsid w:val="00F15985"/>
    <w:rsid w:val="00F161E3"/>
    <w:rsid w:val="00F161FA"/>
    <w:rsid w:val="00F16301"/>
    <w:rsid w:val="00F165C8"/>
    <w:rsid w:val="00F16654"/>
    <w:rsid w:val="00F168CD"/>
    <w:rsid w:val="00F17293"/>
    <w:rsid w:val="00F20514"/>
    <w:rsid w:val="00F20C78"/>
    <w:rsid w:val="00F20F80"/>
    <w:rsid w:val="00F2173F"/>
    <w:rsid w:val="00F21BBD"/>
    <w:rsid w:val="00F21FA8"/>
    <w:rsid w:val="00F2248D"/>
    <w:rsid w:val="00F2262D"/>
    <w:rsid w:val="00F23621"/>
    <w:rsid w:val="00F244FB"/>
    <w:rsid w:val="00F25E3A"/>
    <w:rsid w:val="00F26998"/>
    <w:rsid w:val="00F26B35"/>
    <w:rsid w:val="00F26F8B"/>
    <w:rsid w:val="00F3002C"/>
    <w:rsid w:val="00F30322"/>
    <w:rsid w:val="00F3076E"/>
    <w:rsid w:val="00F30D88"/>
    <w:rsid w:val="00F338FA"/>
    <w:rsid w:val="00F3436F"/>
    <w:rsid w:val="00F348A2"/>
    <w:rsid w:val="00F34F7E"/>
    <w:rsid w:val="00F35E06"/>
    <w:rsid w:val="00F369FB"/>
    <w:rsid w:val="00F40283"/>
    <w:rsid w:val="00F4161E"/>
    <w:rsid w:val="00F4278E"/>
    <w:rsid w:val="00F44637"/>
    <w:rsid w:val="00F44A3A"/>
    <w:rsid w:val="00F45892"/>
    <w:rsid w:val="00F46CD8"/>
    <w:rsid w:val="00F470AF"/>
    <w:rsid w:val="00F50299"/>
    <w:rsid w:val="00F50A71"/>
    <w:rsid w:val="00F51037"/>
    <w:rsid w:val="00F52E7A"/>
    <w:rsid w:val="00F5307F"/>
    <w:rsid w:val="00F531A9"/>
    <w:rsid w:val="00F53AD3"/>
    <w:rsid w:val="00F5440E"/>
    <w:rsid w:val="00F54DDA"/>
    <w:rsid w:val="00F566CD"/>
    <w:rsid w:val="00F568D6"/>
    <w:rsid w:val="00F56996"/>
    <w:rsid w:val="00F57434"/>
    <w:rsid w:val="00F602AA"/>
    <w:rsid w:val="00F603AD"/>
    <w:rsid w:val="00F60519"/>
    <w:rsid w:val="00F620F9"/>
    <w:rsid w:val="00F628BD"/>
    <w:rsid w:val="00F62BC7"/>
    <w:rsid w:val="00F62BE1"/>
    <w:rsid w:val="00F6370E"/>
    <w:rsid w:val="00F6476F"/>
    <w:rsid w:val="00F6523B"/>
    <w:rsid w:val="00F66678"/>
    <w:rsid w:val="00F669B9"/>
    <w:rsid w:val="00F66C01"/>
    <w:rsid w:val="00F674D1"/>
    <w:rsid w:val="00F67608"/>
    <w:rsid w:val="00F67A4D"/>
    <w:rsid w:val="00F67EB0"/>
    <w:rsid w:val="00F701B7"/>
    <w:rsid w:val="00F70E19"/>
    <w:rsid w:val="00F70E95"/>
    <w:rsid w:val="00F71E7E"/>
    <w:rsid w:val="00F73898"/>
    <w:rsid w:val="00F73A1D"/>
    <w:rsid w:val="00F747A5"/>
    <w:rsid w:val="00F7518B"/>
    <w:rsid w:val="00F76047"/>
    <w:rsid w:val="00F763D7"/>
    <w:rsid w:val="00F76C16"/>
    <w:rsid w:val="00F77357"/>
    <w:rsid w:val="00F7740C"/>
    <w:rsid w:val="00F7778C"/>
    <w:rsid w:val="00F805BC"/>
    <w:rsid w:val="00F80B1A"/>
    <w:rsid w:val="00F81237"/>
    <w:rsid w:val="00F82327"/>
    <w:rsid w:val="00F82660"/>
    <w:rsid w:val="00F83C88"/>
    <w:rsid w:val="00F84858"/>
    <w:rsid w:val="00F851DA"/>
    <w:rsid w:val="00F85C52"/>
    <w:rsid w:val="00F86606"/>
    <w:rsid w:val="00F86878"/>
    <w:rsid w:val="00F868C4"/>
    <w:rsid w:val="00F86CB8"/>
    <w:rsid w:val="00F9061D"/>
    <w:rsid w:val="00F910CD"/>
    <w:rsid w:val="00F914EB"/>
    <w:rsid w:val="00F915F8"/>
    <w:rsid w:val="00F93AC8"/>
    <w:rsid w:val="00F93FC6"/>
    <w:rsid w:val="00F9527A"/>
    <w:rsid w:val="00F957C9"/>
    <w:rsid w:val="00F95F58"/>
    <w:rsid w:val="00F96834"/>
    <w:rsid w:val="00F9777B"/>
    <w:rsid w:val="00FA00B3"/>
    <w:rsid w:val="00FA00EC"/>
    <w:rsid w:val="00FA03EF"/>
    <w:rsid w:val="00FA0DB2"/>
    <w:rsid w:val="00FA1D2C"/>
    <w:rsid w:val="00FA236D"/>
    <w:rsid w:val="00FA3870"/>
    <w:rsid w:val="00FA44C4"/>
    <w:rsid w:val="00FA4791"/>
    <w:rsid w:val="00FA487F"/>
    <w:rsid w:val="00FA4E34"/>
    <w:rsid w:val="00FA6104"/>
    <w:rsid w:val="00FA618B"/>
    <w:rsid w:val="00FA6B4A"/>
    <w:rsid w:val="00FA6E59"/>
    <w:rsid w:val="00FA74B4"/>
    <w:rsid w:val="00FA7BE9"/>
    <w:rsid w:val="00FB0C7C"/>
    <w:rsid w:val="00FB108C"/>
    <w:rsid w:val="00FB1651"/>
    <w:rsid w:val="00FB1EDE"/>
    <w:rsid w:val="00FB28A5"/>
    <w:rsid w:val="00FB2F93"/>
    <w:rsid w:val="00FB403B"/>
    <w:rsid w:val="00FB413E"/>
    <w:rsid w:val="00FB52D3"/>
    <w:rsid w:val="00FB57EC"/>
    <w:rsid w:val="00FB627F"/>
    <w:rsid w:val="00FB6C1A"/>
    <w:rsid w:val="00FB6CB7"/>
    <w:rsid w:val="00FB6E29"/>
    <w:rsid w:val="00FC013E"/>
    <w:rsid w:val="00FC293D"/>
    <w:rsid w:val="00FC6A46"/>
    <w:rsid w:val="00FC7782"/>
    <w:rsid w:val="00FC7A64"/>
    <w:rsid w:val="00FD123D"/>
    <w:rsid w:val="00FD26DA"/>
    <w:rsid w:val="00FD2C8D"/>
    <w:rsid w:val="00FD359C"/>
    <w:rsid w:val="00FD4344"/>
    <w:rsid w:val="00FD4DE5"/>
    <w:rsid w:val="00FD6307"/>
    <w:rsid w:val="00FD666E"/>
    <w:rsid w:val="00FD6845"/>
    <w:rsid w:val="00FD7477"/>
    <w:rsid w:val="00FD7BFD"/>
    <w:rsid w:val="00FE0993"/>
    <w:rsid w:val="00FE09B7"/>
    <w:rsid w:val="00FE1890"/>
    <w:rsid w:val="00FE28E5"/>
    <w:rsid w:val="00FE2A38"/>
    <w:rsid w:val="00FE33A3"/>
    <w:rsid w:val="00FE3FEA"/>
    <w:rsid w:val="00FE5553"/>
    <w:rsid w:val="00FE5894"/>
    <w:rsid w:val="00FE62E1"/>
    <w:rsid w:val="00FE6D2B"/>
    <w:rsid w:val="00FE7644"/>
    <w:rsid w:val="00FF03AC"/>
    <w:rsid w:val="00FF18B7"/>
    <w:rsid w:val="00FF1EF2"/>
    <w:rsid w:val="00FF2598"/>
    <w:rsid w:val="00FF287A"/>
    <w:rsid w:val="00FF2B58"/>
    <w:rsid w:val="00FF2D0F"/>
    <w:rsid w:val="00FF3F04"/>
    <w:rsid w:val="00FF41C7"/>
    <w:rsid w:val="00FF4E57"/>
    <w:rsid w:val="00FF514D"/>
    <w:rsid w:val="00FF54E4"/>
    <w:rsid w:val="00FF7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45F"/>
    <w:pPr>
      <w:widowControl w:val="0"/>
      <w:autoSpaceDE w:val="0"/>
      <w:autoSpaceDN w:val="0"/>
      <w:adjustRightInd w:val="0"/>
    </w:pPr>
  </w:style>
  <w:style w:type="paragraph" w:styleId="Heading2">
    <w:name w:val="heading 2"/>
    <w:basedOn w:val="Normal"/>
    <w:qFormat/>
    <w:rsid w:val="00302512"/>
    <w:pPr>
      <w:widowControl/>
      <w:autoSpaceDE/>
      <w:autoSpaceDN/>
      <w:adjustRightInd/>
      <w:spacing w:before="100" w:beforeAutospacing="1" w:after="100" w:afterAutospacing="1"/>
      <w:outlineLvl w:val="1"/>
    </w:pPr>
    <w:rPr>
      <w:rFonts w:ascii="Verdana" w:hAnsi="Verdana"/>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345746"/>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jc w:val="both"/>
    </w:pPr>
    <w:rPr>
      <w:sz w:val="24"/>
      <w:szCs w:val="24"/>
    </w:rPr>
  </w:style>
  <w:style w:type="paragraph" w:customStyle="1" w:styleId="Level2">
    <w:name w:val="Level 2"/>
    <w:rsid w:val="00345746"/>
    <w:pPr>
      <w:widowControl w:val="0"/>
      <w:autoSpaceDE w:val="0"/>
      <w:autoSpaceDN w:val="0"/>
      <w:adjustRightInd w:val="0"/>
      <w:ind w:left="1440"/>
      <w:jc w:val="both"/>
    </w:pPr>
    <w:rPr>
      <w:sz w:val="24"/>
      <w:szCs w:val="24"/>
    </w:rPr>
  </w:style>
  <w:style w:type="paragraph" w:customStyle="1" w:styleId="Level3">
    <w:name w:val="Level 3"/>
    <w:rsid w:val="00345746"/>
    <w:pPr>
      <w:widowControl w:val="0"/>
      <w:autoSpaceDE w:val="0"/>
      <w:autoSpaceDN w:val="0"/>
      <w:adjustRightInd w:val="0"/>
      <w:ind w:left="2160"/>
      <w:jc w:val="both"/>
    </w:pPr>
    <w:rPr>
      <w:sz w:val="24"/>
      <w:szCs w:val="24"/>
    </w:rPr>
  </w:style>
  <w:style w:type="paragraph" w:customStyle="1" w:styleId="Level4">
    <w:name w:val="Level 4"/>
    <w:rsid w:val="00345746"/>
    <w:pPr>
      <w:widowControl w:val="0"/>
      <w:autoSpaceDE w:val="0"/>
      <w:autoSpaceDN w:val="0"/>
      <w:adjustRightInd w:val="0"/>
      <w:ind w:left="2880"/>
      <w:jc w:val="both"/>
    </w:pPr>
    <w:rPr>
      <w:sz w:val="24"/>
      <w:szCs w:val="24"/>
    </w:rPr>
  </w:style>
  <w:style w:type="paragraph" w:customStyle="1" w:styleId="Level5">
    <w:name w:val="Level 5"/>
    <w:rsid w:val="00345746"/>
    <w:pPr>
      <w:widowControl w:val="0"/>
      <w:autoSpaceDE w:val="0"/>
      <w:autoSpaceDN w:val="0"/>
      <w:adjustRightInd w:val="0"/>
      <w:ind w:left="3600"/>
      <w:jc w:val="both"/>
    </w:pPr>
    <w:rPr>
      <w:sz w:val="24"/>
      <w:szCs w:val="24"/>
    </w:rPr>
  </w:style>
  <w:style w:type="paragraph" w:customStyle="1" w:styleId="Level6">
    <w:name w:val="Level 6"/>
    <w:rsid w:val="00345746"/>
    <w:pPr>
      <w:widowControl w:val="0"/>
      <w:autoSpaceDE w:val="0"/>
      <w:autoSpaceDN w:val="0"/>
      <w:adjustRightInd w:val="0"/>
      <w:ind w:left="4320"/>
      <w:jc w:val="both"/>
    </w:pPr>
    <w:rPr>
      <w:sz w:val="24"/>
      <w:szCs w:val="24"/>
    </w:rPr>
  </w:style>
  <w:style w:type="paragraph" w:customStyle="1" w:styleId="Level7">
    <w:name w:val="Level 7"/>
    <w:rsid w:val="00345746"/>
    <w:pPr>
      <w:widowControl w:val="0"/>
      <w:autoSpaceDE w:val="0"/>
      <w:autoSpaceDN w:val="0"/>
      <w:adjustRightInd w:val="0"/>
      <w:ind w:left="5040"/>
      <w:jc w:val="both"/>
    </w:pPr>
    <w:rPr>
      <w:sz w:val="24"/>
      <w:szCs w:val="24"/>
    </w:rPr>
  </w:style>
  <w:style w:type="paragraph" w:customStyle="1" w:styleId="Level8">
    <w:name w:val="Level 8"/>
    <w:rsid w:val="00345746"/>
    <w:pPr>
      <w:widowControl w:val="0"/>
      <w:autoSpaceDE w:val="0"/>
      <w:autoSpaceDN w:val="0"/>
      <w:adjustRightInd w:val="0"/>
      <w:ind w:left="5760"/>
      <w:jc w:val="both"/>
    </w:pPr>
    <w:rPr>
      <w:sz w:val="24"/>
      <w:szCs w:val="24"/>
    </w:rPr>
  </w:style>
  <w:style w:type="paragraph" w:customStyle="1" w:styleId="Level9">
    <w:name w:val="Level 9"/>
    <w:rsid w:val="00345746"/>
    <w:pPr>
      <w:widowControl w:val="0"/>
      <w:autoSpaceDE w:val="0"/>
      <w:autoSpaceDN w:val="0"/>
      <w:adjustRightInd w:val="0"/>
      <w:ind w:left="6480"/>
      <w:jc w:val="both"/>
    </w:pPr>
    <w:rPr>
      <w:sz w:val="24"/>
      <w:szCs w:val="24"/>
    </w:rPr>
  </w:style>
  <w:style w:type="paragraph" w:customStyle="1" w:styleId="26">
    <w:name w:val="_26"/>
    <w:rsid w:val="00345746"/>
    <w:pPr>
      <w:widowControl w:val="0"/>
      <w:autoSpaceDE w:val="0"/>
      <w:autoSpaceDN w:val="0"/>
      <w:adjustRightInd w:val="0"/>
      <w:jc w:val="both"/>
    </w:pPr>
    <w:rPr>
      <w:sz w:val="24"/>
      <w:szCs w:val="24"/>
    </w:rPr>
  </w:style>
  <w:style w:type="paragraph" w:customStyle="1" w:styleId="25">
    <w:name w:val="_25"/>
    <w:rsid w:val="00345746"/>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24">
    <w:name w:val="_24"/>
    <w:rsid w:val="00345746"/>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23">
    <w:name w:val="_23"/>
    <w:rsid w:val="00345746"/>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22">
    <w:name w:val="_22"/>
    <w:rsid w:val="00345746"/>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21">
    <w:name w:val="_21"/>
    <w:rsid w:val="00345746"/>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20">
    <w:name w:val="_20"/>
    <w:rsid w:val="00345746"/>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9">
    <w:name w:val="_19"/>
    <w:rsid w:val="00345746"/>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18">
    <w:name w:val="_18"/>
    <w:rsid w:val="00345746"/>
    <w:pPr>
      <w:widowControl w:val="0"/>
      <w:tabs>
        <w:tab w:val="left" w:pos="6480"/>
        <w:tab w:val="left" w:pos="7200"/>
        <w:tab w:val="left" w:pos="7920"/>
      </w:tabs>
      <w:autoSpaceDE w:val="0"/>
      <w:autoSpaceDN w:val="0"/>
      <w:adjustRightInd w:val="0"/>
      <w:ind w:left="6480"/>
      <w:jc w:val="both"/>
    </w:pPr>
    <w:rPr>
      <w:sz w:val="24"/>
      <w:szCs w:val="24"/>
    </w:rPr>
  </w:style>
  <w:style w:type="paragraph" w:customStyle="1" w:styleId="17">
    <w:name w:val="_17"/>
    <w:rsid w:val="00345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16">
    <w:name w:val="_16"/>
    <w:rsid w:val="00345746"/>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15">
    <w:name w:val="_15"/>
    <w:rsid w:val="00345746"/>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14">
    <w:name w:val="_14"/>
    <w:rsid w:val="00345746"/>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13">
    <w:name w:val="_13"/>
    <w:rsid w:val="00345746"/>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12">
    <w:name w:val="_12"/>
    <w:rsid w:val="00345746"/>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11">
    <w:name w:val="_11"/>
    <w:rsid w:val="00345746"/>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0">
    <w:name w:val="_10"/>
    <w:rsid w:val="00345746"/>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9">
    <w:name w:val="_9"/>
    <w:rsid w:val="00345746"/>
    <w:pPr>
      <w:widowControl w:val="0"/>
      <w:tabs>
        <w:tab w:val="left" w:pos="6480"/>
        <w:tab w:val="left" w:pos="7200"/>
        <w:tab w:val="left" w:pos="7920"/>
      </w:tabs>
      <w:autoSpaceDE w:val="0"/>
      <w:autoSpaceDN w:val="0"/>
      <w:adjustRightInd w:val="0"/>
      <w:ind w:left="6480"/>
      <w:jc w:val="both"/>
    </w:pPr>
    <w:rPr>
      <w:sz w:val="24"/>
      <w:szCs w:val="24"/>
    </w:rPr>
  </w:style>
  <w:style w:type="paragraph" w:customStyle="1" w:styleId="8">
    <w:name w:val="_8"/>
    <w:rsid w:val="00345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7">
    <w:name w:val="_7"/>
    <w:rsid w:val="00345746"/>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6">
    <w:name w:val="_6"/>
    <w:rsid w:val="00345746"/>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5">
    <w:name w:val="_5"/>
    <w:rsid w:val="00345746"/>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4">
    <w:name w:val="_4"/>
    <w:rsid w:val="00345746"/>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3">
    <w:name w:val="_3"/>
    <w:rsid w:val="00345746"/>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2">
    <w:name w:val="_2"/>
    <w:rsid w:val="00345746"/>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
    <w:name w:val="_1"/>
    <w:rsid w:val="00345746"/>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a">
    <w:name w:val="_"/>
    <w:rsid w:val="00345746"/>
    <w:pPr>
      <w:widowControl w:val="0"/>
      <w:tabs>
        <w:tab w:val="left" w:pos="6480"/>
        <w:tab w:val="left" w:pos="7200"/>
        <w:tab w:val="left" w:pos="7920"/>
      </w:tabs>
      <w:autoSpaceDE w:val="0"/>
      <w:autoSpaceDN w:val="0"/>
      <w:adjustRightInd w:val="0"/>
      <w:ind w:left="6480"/>
      <w:jc w:val="both"/>
    </w:pPr>
    <w:rPr>
      <w:sz w:val="24"/>
      <w:szCs w:val="24"/>
    </w:rPr>
  </w:style>
  <w:style w:type="character" w:customStyle="1" w:styleId="SYSHYPERTEXT">
    <w:name w:val="SYS_HYPERTEXT"/>
    <w:rsid w:val="00345746"/>
    <w:rPr>
      <w:color w:val="0000FF"/>
      <w:u w:val="single"/>
    </w:rPr>
  </w:style>
  <w:style w:type="paragraph" w:styleId="Header">
    <w:name w:val="header"/>
    <w:basedOn w:val="Normal"/>
    <w:rsid w:val="00AB2954"/>
    <w:pPr>
      <w:tabs>
        <w:tab w:val="center" w:pos="4320"/>
        <w:tab w:val="right" w:pos="8640"/>
      </w:tabs>
    </w:pPr>
  </w:style>
  <w:style w:type="paragraph" w:styleId="Footer">
    <w:name w:val="footer"/>
    <w:basedOn w:val="Normal"/>
    <w:link w:val="FooterChar"/>
    <w:uiPriority w:val="99"/>
    <w:rsid w:val="00AB2954"/>
    <w:pPr>
      <w:tabs>
        <w:tab w:val="center" w:pos="4320"/>
        <w:tab w:val="right" w:pos="8640"/>
      </w:tabs>
    </w:pPr>
  </w:style>
  <w:style w:type="paragraph" w:styleId="TOC1">
    <w:name w:val="toc 1"/>
    <w:basedOn w:val="Normal"/>
    <w:next w:val="Normal"/>
    <w:autoRedefine/>
    <w:semiHidden/>
    <w:rsid w:val="0077104C"/>
  </w:style>
  <w:style w:type="paragraph" w:styleId="TOC2">
    <w:name w:val="toc 2"/>
    <w:basedOn w:val="Normal"/>
    <w:next w:val="Normal"/>
    <w:autoRedefine/>
    <w:semiHidden/>
    <w:rsid w:val="0077104C"/>
    <w:pPr>
      <w:ind w:left="200"/>
    </w:pPr>
  </w:style>
  <w:style w:type="paragraph" w:styleId="TOC3">
    <w:name w:val="toc 3"/>
    <w:basedOn w:val="Normal"/>
    <w:next w:val="Normal"/>
    <w:autoRedefine/>
    <w:semiHidden/>
    <w:rsid w:val="0077104C"/>
    <w:pPr>
      <w:ind w:left="400"/>
    </w:pPr>
  </w:style>
  <w:style w:type="character" w:styleId="Hyperlink">
    <w:name w:val="Hyperlink"/>
    <w:basedOn w:val="DefaultParagraphFont"/>
    <w:uiPriority w:val="99"/>
    <w:rsid w:val="001A11B9"/>
    <w:rPr>
      <w:color w:val="0000FF"/>
      <w:u w:val="single"/>
    </w:rPr>
  </w:style>
  <w:style w:type="table" w:styleId="TableGrid">
    <w:name w:val="Table Grid"/>
    <w:basedOn w:val="TableNormal"/>
    <w:rsid w:val="00E005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3730D"/>
  </w:style>
  <w:style w:type="table" w:styleId="TableElegant">
    <w:name w:val="Table Elegant"/>
    <w:basedOn w:val="TableNormal"/>
    <w:rsid w:val="003E4F5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374A43"/>
    <w:rPr>
      <w:sz w:val="16"/>
      <w:szCs w:val="16"/>
    </w:rPr>
  </w:style>
  <w:style w:type="paragraph" w:styleId="CommentText">
    <w:name w:val="annotation text"/>
    <w:basedOn w:val="Normal"/>
    <w:link w:val="CommentTextChar"/>
    <w:semiHidden/>
    <w:rsid w:val="00374A43"/>
  </w:style>
  <w:style w:type="paragraph" w:styleId="CommentSubject">
    <w:name w:val="annotation subject"/>
    <w:basedOn w:val="CommentText"/>
    <w:next w:val="CommentText"/>
    <w:semiHidden/>
    <w:rsid w:val="00374A43"/>
    <w:rPr>
      <w:b/>
      <w:bCs/>
    </w:rPr>
  </w:style>
  <w:style w:type="paragraph" w:styleId="BalloonText">
    <w:name w:val="Balloon Text"/>
    <w:basedOn w:val="Normal"/>
    <w:semiHidden/>
    <w:rsid w:val="00374A43"/>
    <w:rPr>
      <w:rFonts w:ascii="Tahoma" w:hAnsi="Tahoma" w:cs="Tahoma"/>
      <w:sz w:val="16"/>
      <w:szCs w:val="16"/>
    </w:rPr>
  </w:style>
  <w:style w:type="character" w:styleId="Emphasis">
    <w:name w:val="Emphasis"/>
    <w:basedOn w:val="DefaultParagraphFont"/>
    <w:qFormat/>
    <w:rsid w:val="00A30ED7"/>
    <w:rPr>
      <w:i/>
      <w:iCs/>
    </w:rPr>
  </w:style>
  <w:style w:type="paragraph" w:styleId="FootnoteText">
    <w:name w:val="footnote text"/>
    <w:basedOn w:val="Normal"/>
    <w:link w:val="FootnoteTextChar"/>
    <w:rsid w:val="008043DF"/>
  </w:style>
  <w:style w:type="character" w:styleId="FootnoteReference">
    <w:name w:val="footnote reference"/>
    <w:basedOn w:val="DefaultParagraphFont"/>
    <w:semiHidden/>
    <w:rsid w:val="008043DF"/>
    <w:rPr>
      <w:vertAlign w:val="superscript"/>
    </w:rPr>
  </w:style>
  <w:style w:type="numbering" w:customStyle="1" w:styleId="NoList1">
    <w:name w:val="No List1"/>
    <w:next w:val="NoList"/>
    <w:semiHidden/>
    <w:rsid w:val="001D0691"/>
  </w:style>
  <w:style w:type="table" w:customStyle="1" w:styleId="TableElegant1">
    <w:name w:val="Table Elegant1"/>
    <w:basedOn w:val="TableNormal"/>
    <w:next w:val="TableElegant"/>
    <w:rsid w:val="0060449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semiHidden/>
    <w:rsid w:val="00C4142A"/>
    <w:rPr>
      <w:lang w:val="en-US" w:eastAsia="en-US" w:bidi="ar-SA"/>
    </w:rPr>
  </w:style>
  <w:style w:type="character" w:customStyle="1" w:styleId="FootnoteTextChar">
    <w:name w:val="Footnote Text Char"/>
    <w:basedOn w:val="DefaultParagraphFont"/>
    <w:link w:val="FootnoteText"/>
    <w:rsid w:val="00490EF1"/>
  </w:style>
  <w:style w:type="character" w:customStyle="1" w:styleId="FooterChar">
    <w:name w:val="Footer Char"/>
    <w:basedOn w:val="DefaultParagraphFont"/>
    <w:link w:val="Footer"/>
    <w:uiPriority w:val="99"/>
    <w:rsid w:val="00666B5A"/>
  </w:style>
</w:styles>
</file>

<file path=word/webSettings.xml><?xml version="1.0" encoding="utf-8"?>
<w:webSettings xmlns:r="http://schemas.openxmlformats.org/officeDocument/2006/relationships" xmlns:w="http://schemas.openxmlformats.org/wordprocessingml/2006/main">
  <w:divs>
    <w:div w:id="4368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20.xml"/><Relationship Id="rId50" Type="http://schemas.openxmlformats.org/officeDocument/2006/relationships/header" Target="header19.xml"/><Relationship Id="rId55" Type="http://schemas.openxmlformats.org/officeDocument/2006/relationships/header" Target="header21.xml"/><Relationship Id="rId63"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ls.gov" TargetMode="Externa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oter" Target="footer19.xml"/><Relationship Id="rId53" Type="http://schemas.openxmlformats.org/officeDocument/2006/relationships/header" Target="header20.xml"/><Relationship Id="rId58" Type="http://schemas.openxmlformats.org/officeDocument/2006/relationships/footer" Target="footer26.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rc.gov/security/byproduct/orders.html" TargetMode="Externa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21.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header" Target="header16.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8.xml"/><Relationship Id="rId56" Type="http://schemas.openxmlformats.org/officeDocument/2006/relationships/footer" Target="footer25.xml"/><Relationship Id="rId64" Type="http://schemas.openxmlformats.org/officeDocument/2006/relationships/footer" Target="footer29.xml"/><Relationship Id="rId8" Type="http://schemas.openxmlformats.org/officeDocument/2006/relationships/image" Target="media/image1.jpeg"/><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AC15-E4A9-4D9B-9326-8B6F1B93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55</Pages>
  <Words>14510</Words>
  <Characters>82709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97025</CharactersWithSpaces>
  <SharedDoc>false</SharedDoc>
  <HLinks>
    <vt:vector size="6" baseType="variant">
      <vt:variant>
        <vt:i4>2818173</vt:i4>
      </vt:variant>
      <vt:variant>
        <vt:i4>9</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kro2</dc:creator>
  <cp:keywords/>
  <dc:description/>
  <cp:lastModifiedBy>dxm2</cp:lastModifiedBy>
  <cp:revision>40</cp:revision>
  <cp:lastPrinted>2011-11-09T13:46:00Z</cp:lastPrinted>
  <dcterms:created xsi:type="dcterms:W3CDTF">2011-10-07T12:04:00Z</dcterms:created>
  <dcterms:modified xsi:type="dcterms:W3CDTF">2011-12-01T14:53:00Z</dcterms:modified>
</cp:coreProperties>
</file>