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2C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8C7138">
        <w:rPr>
          <w:sz w:val="28"/>
        </w:rPr>
        <w:t>0920</w:t>
      </w:r>
      <w:r>
        <w:rPr>
          <w:sz w:val="28"/>
        </w:rPr>
        <w:t>-</w:t>
      </w:r>
      <w:r w:rsidR="008C7138">
        <w:rPr>
          <w:sz w:val="28"/>
        </w:rPr>
        <w:t>09</w:t>
      </w:r>
      <w:r w:rsidR="00C051A1">
        <w:rPr>
          <w:sz w:val="28"/>
        </w:rPr>
        <w:t>74</w:t>
      </w:r>
      <w:r>
        <w:rPr>
          <w:sz w:val="28"/>
        </w:rPr>
        <w:t>)</w:t>
      </w:r>
    </w:p>
    <w:p w:rsidR="00B46F2C" w:rsidRPr="00372BEC" w:rsidRDefault="003A4C87" w:rsidP="00434E33">
      <w:pPr>
        <w:rPr>
          <w:rFonts w:asciiTheme="minorHAnsi" w:hAnsiTheme="minorHAnsi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 </w:t>
      </w:r>
      <w:r w:rsidR="006E0F08" w:rsidRPr="00372BEC">
        <w:rPr>
          <w:rFonts w:asciiTheme="minorHAnsi" w:hAnsiTheme="minorHAnsi" w:cs="Arial"/>
          <w:sz w:val="28"/>
          <w:szCs w:val="28"/>
        </w:rPr>
        <w:t xml:space="preserve">Awareness and Perception Survey </w:t>
      </w:r>
      <w:r w:rsidR="006E0F08">
        <w:rPr>
          <w:rFonts w:asciiTheme="minorHAnsi" w:hAnsiTheme="minorHAnsi" w:cs="Arial"/>
          <w:sz w:val="28"/>
          <w:szCs w:val="28"/>
        </w:rPr>
        <w:t xml:space="preserve">for </w:t>
      </w:r>
      <w:r w:rsidR="00C051A1" w:rsidRPr="00372BEC">
        <w:rPr>
          <w:rFonts w:asciiTheme="minorHAnsi" w:hAnsiTheme="minorHAnsi" w:cs="Arial"/>
          <w:sz w:val="28"/>
          <w:szCs w:val="28"/>
        </w:rPr>
        <w:t xml:space="preserve">BGT-NBS MMWR CE Ad </w:t>
      </w:r>
      <w:r w:rsidR="006E0F08">
        <w:rPr>
          <w:rFonts w:asciiTheme="minorHAnsi" w:hAnsiTheme="minorHAnsi" w:cs="Arial"/>
          <w:sz w:val="28"/>
          <w:szCs w:val="28"/>
        </w:rPr>
        <w:t xml:space="preserve">in Genetics in Medicine </w:t>
      </w:r>
    </w:p>
    <w:p w:rsidR="00B46F2C" w:rsidRDefault="00B46F2C"/>
    <w:p w:rsidR="00B46F2C" w:rsidRDefault="00B46F2C">
      <w:r>
        <w:rPr>
          <w:b/>
        </w:rPr>
        <w:t>PURPOSE</w:t>
      </w:r>
      <w:r w:rsidRPr="009239AA">
        <w:rPr>
          <w:b/>
        </w:rPr>
        <w:t xml:space="preserve">:  </w:t>
      </w:r>
    </w:p>
    <w:p w:rsidR="00B46F2C" w:rsidRDefault="00B46F2C"/>
    <w:p w:rsidR="00B46F2C" w:rsidRPr="00372BEC" w:rsidRDefault="00D752F5" w:rsidP="00D752F5">
      <w:pPr>
        <w:rPr>
          <w:rFonts w:asciiTheme="minorHAnsi" w:hAnsiTheme="minorHAnsi"/>
        </w:rPr>
      </w:pPr>
      <w:r w:rsidRPr="00372BEC">
        <w:rPr>
          <w:rFonts w:asciiTheme="minorHAnsi" w:hAnsiTheme="minorHAnsi"/>
          <w:noProof/>
        </w:rPr>
        <w:t xml:space="preserve">The Division of Laboratory Programs, Standards, and Services (DLPSS), Center for Surveillance, Epidemiology, and Laboratory Services </w:t>
      </w:r>
      <w:r w:rsidR="00BA351A" w:rsidRPr="00372BEC">
        <w:rPr>
          <w:rFonts w:asciiTheme="minorHAnsi" w:hAnsiTheme="minorHAnsi"/>
        </w:rPr>
        <w:t>(</w:t>
      </w:r>
      <w:r w:rsidRPr="00372BEC">
        <w:rPr>
          <w:rFonts w:asciiTheme="minorHAnsi" w:hAnsiTheme="minorHAnsi"/>
        </w:rPr>
        <w:t>CSELS</w:t>
      </w:r>
      <w:r w:rsidR="00BA351A" w:rsidRPr="00372BEC">
        <w:rPr>
          <w:rFonts w:asciiTheme="minorHAnsi" w:hAnsiTheme="minorHAnsi"/>
        </w:rPr>
        <w:t>)</w:t>
      </w:r>
      <w:r w:rsidR="00502F23" w:rsidRPr="00372BEC">
        <w:rPr>
          <w:rFonts w:asciiTheme="minorHAnsi" w:hAnsiTheme="minorHAnsi"/>
        </w:rPr>
        <w:t xml:space="preserve"> awarded a cooperative agreement project to the Association of Public Health Laboratories (APHL) in 2013 to prospectively evaluate the impact of </w:t>
      </w:r>
      <w:r w:rsidR="00502F23" w:rsidRPr="00372BEC">
        <w:rPr>
          <w:rFonts w:asciiTheme="minorHAnsi" w:hAnsiTheme="minorHAnsi"/>
          <w:iCs/>
          <w:color w:val="000000"/>
        </w:rPr>
        <w:t xml:space="preserve">the 2012 CDC guideline </w:t>
      </w:r>
      <w:r w:rsidR="00502F23" w:rsidRPr="00372BEC">
        <w:rPr>
          <w:rFonts w:asciiTheme="minorHAnsi" w:hAnsiTheme="minorHAnsi"/>
        </w:rPr>
        <w:t>“Good Laboratory Practices for Biochemical Genetic Testing and Newborn Screening for Inherited Metabolic Disorders” (</w:t>
      </w:r>
      <w:hyperlink r:id="rId9" w:history="1">
        <w:r w:rsidR="00502F23" w:rsidRPr="00372BEC">
          <w:rPr>
            <w:rStyle w:val="Hyperlink"/>
            <w:rFonts w:asciiTheme="minorHAnsi" w:hAnsiTheme="minorHAnsi"/>
          </w:rPr>
          <w:t>http://www.cdc.gov/mmwr/pdf/rr/rr6102.pdf</w:t>
        </w:r>
      </w:hyperlink>
      <w:r w:rsidR="00BE75A5" w:rsidRPr="00372BEC">
        <w:rPr>
          <w:rFonts w:asciiTheme="minorHAnsi" w:hAnsiTheme="minorHAnsi"/>
        </w:rPr>
        <w:t xml:space="preserve">). </w:t>
      </w:r>
      <w:r w:rsidR="00502F23" w:rsidRPr="00372BEC">
        <w:rPr>
          <w:rFonts w:asciiTheme="minorHAnsi" w:hAnsiTheme="minorHAnsi"/>
        </w:rPr>
        <w:t xml:space="preserve"> As part of this cooperative agreement project, APHL and CDC have been making efforts to increase awareness and use of the</w:t>
      </w:r>
      <w:r w:rsidR="00502F23" w:rsidRPr="00372BEC">
        <w:rPr>
          <w:rFonts w:asciiTheme="minorHAnsi" w:hAnsiTheme="minorHAnsi"/>
          <w:iCs/>
          <w:color w:val="000000"/>
        </w:rPr>
        <w:t xml:space="preserve"> complementary online </w:t>
      </w:r>
      <w:r w:rsidR="00502F23" w:rsidRPr="00372BEC">
        <w:rPr>
          <w:rFonts w:asciiTheme="minorHAnsi" w:hAnsiTheme="minorHAnsi"/>
          <w:color w:val="211D1E"/>
        </w:rPr>
        <w:t>continuing education (</w:t>
      </w:r>
      <w:r w:rsidR="00502F23" w:rsidRPr="00372BEC">
        <w:rPr>
          <w:rFonts w:asciiTheme="minorHAnsi" w:hAnsiTheme="minorHAnsi"/>
          <w:iCs/>
          <w:color w:val="000000"/>
        </w:rPr>
        <w:t>CE) activity that CDC provides for the guideline</w:t>
      </w:r>
      <w:r w:rsidR="00BE75A5" w:rsidRPr="00372BEC">
        <w:rPr>
          <w:rFonts w:asciiTheme="minorHAnsi" w:hAnsiTheme="minorHAnsi"/>
          <w:iCs/>
          <w:color w:val="000000"/>
        </w:rPr>
        <w:t xml:space="preserve">.  These efforts included featuring </w:t>
      </w:r>
      <w:r w:rsidR="00502F23" w:rsidRPr="00372BEC">
        <w:rPr>
          <w:rFonts w:asciiTheme="minorHAnsi" w:hAnsiTheme="minorHAnsi"/>
          <w:iCs/>
          <w:color w:val="000000"/>
        </w:rPr>
        <w:t xml:space="preserve">the CE information </w:t>
      </w:r>
      <w:r w:rsidR="008D44EB" w:rsidRPr="00372BEC">
        <w:rPr>
          <w:rFonts w:asciiTheme="minorHAnsi" w:hAnsiTheme="minorHAnsi"/>
          <w:iCs/>
          <w:color w:val="000000"/>
        </w:rPr>
        <w:t>as a</w:t>
      </w:r>
      <w:r w:rsidR="00BE75A5" w:rsidRPr="00372BEC">
        <w:rPr>
          <w:rFonts w:asciiTheme="minorHAnsi" w:hAnsiTheme="minorHAnsi"/>
          <w:iCs/>
          <w:color w:val="000000"/>
        </w:rPr>
        <w:t xml:space="preserve">n advertisement </w:t>
      </w:r>
      <w:r w:rsidR="008D44EB" w:rsidRPr="00372BEC">
        <w:rPr>
          <w:rFonts w:asciiTheme="minorHAnsi" w:hAnsiTheme="minorHAnsi"/>
          <w:iCs/>
          <w:color w:val="000000"/>
        </w:rPr>
        <w:t>i</w:t>
      </w:r>
      <w:r w:rsidR="00502F23" w:rsidRPr="00372BEC">
        <w:rPr>
          <w:rFonts w:asciiTheme="minorHAnsi" w:hAnsiTheme="minorHAnsi"/>
          <w:iCs/>
          <w:color w:val="000000"/>
        </w:rPr>
        <w:t xml:space="preserve">n </w:t>
      </w:r>
      <w:r w:rsidR="008D44EB" w:rsidRPr="00372BEC">
        <w:rPr>
          <w:rFonts w:asciiTheme="minorHAnsi" w:hAnsiTheme="minorHAnsi"/>
          <w:iCs/>
          <w:color w:val="000000"/>
        </w:rPr>
        <w:t xml:space="preserve">a major genetics </w:t>
      </w:r>
      <w:r w:rsidR="00502F23" w:rsidRPr="00372BEC">
        <w:rPr>
          <w:rFonts w:asciiTheme="minorHAnsi" w:hAnsiTheme="minorHAnsi"/>
          <w:iCs/>
          <w:color w:val="000000"/>
        </w:rPr>
        <w:t xml:space="preserve">journal </w:t>
      </w:r>
      <w:r w:rsidR="00502F23" w:rsidRPr="00372BEC">
        <w:rPr>
          <w:rFonts w:asciiTheme="minorHAnsi" w:hAnsiTheme="minorHAnsi"/>
          <w:i/>
          <w:iCs/>
          <w:color w:val="000000"/>
        </w:rPr>
        <w:t>Genetics in Medicine</w:t>
      </w:r>
      <w:r w:rsidR="00502F23" w:rsidRPr="00372BEC">
        <w:rPr>
          <w:rFonts w:asciiTheme="minorHAnsi" w:hAnsiTheme="minorHAnsi"/>
          <w:iCs/>
          <w:color w:val="000000"/>
        </w:rPr>
        <w:t xml:space="preserve">. </w:t>
      </w:r>
      <w:r w:rsidR="00103C98" w:rsidRPr="00372BEC">
        <w:rPr>
          <w:rFonts w:asciiTheme="minorHAnsi" w:hAnsiTheme="minorHAnsi"/>
          <w:iCs/>
          <w:color w:val="000000"/>
        </w:rPr>
        <w:t xml:space="preserve"> </w:t>
      </w:r>
      <w:r w:rsidR="00BA351A" w:rsidRPr="00372BEC">
        <w:rPr>
          <w:rFonts w:asciiTheme="minorHAnsi" w:hAnsiTheme="minorHAnsi"/>
        </w:rPr>
        <w:t>Th</w:t>
      </w:r>
      <w:r w:rsidR="006E0F08">
        <w:rPr>
          <w:rFonts w:asciiTheme="minorHAnsi" w:hAnsiTheme="minorHAnsi"/>
        </w:rPr>
        <w:t xml:space="preserve">is </w:t>
      </w:r>
      <w:r w:rsidR="00572D05" w:rsidRPr="00372BEC">
        <w:rPr>
          <w:rFonts w:asciiTheme="minorHAnsi" w:hAnsiTheme="minorHAnsi"/>
        </w:rPr>
        <w:t>survey</w:t>
      </w:r>
      <w:r w:rsidR="00337E43" w:rsidRPr="00372BEC">
        <w:rPr>
          <w:rFonts w:asciiTheme="minorHAnsi" w:hAnsiTheme="minorHAnsi"/>
        </w:rPr>
        <w:t xml:space="preserve">, </w:t>
      </w:r>
      <w:r w:rsidR="00103C98" w:rsidRPr="00372BEC">
        <w:rPr>
          <w:rFonts w:asciiTheme="minorHAnsi" w:hAnsiTheme="minorHAnsi"/>
        </w:rPr>
        <w:t xml:space="preserve">to be </w:t>
      </w:r>
      <w:r w:rsidR="008D44EB" w:rsidRPr="00372BEC">
        <w:rPr>
          <w:rFonts w:asciiTheme="minorHAnsi" w:hAnsiTheme="minorHAnsi"/>
        </w:rPr>
        <w:t>administered via Survey</w:t>
      </w:r>
      <w:r w:rsidR="00C60E54">
        <w:rPr>
          <w:rFonts w:asciiTheme="minorHAnsi" w:hAnsiTheme="minorHAnsi"/>
        </w:rPr>
        <w:t xml:space="preserve"> </w:t>
      </w:r>
      <w:r w:rsidR="00337E43" w:rsidRPr="00372BEC">
        <w:rPr>
          <w:rFonts w:asciiTheme="minorHAnsi" w:hAnsiTheme="minorHAnsi"/>
        </w:rPr>
        <w:t xml:space="preserve">Monkey, </w:t>
      </w:r>
      <w:r w:rsidR="006E0F08">
        <w:rPr>
          <w:rFonts w:asciiTheme="minorHAnsi" w:hAnsiTheme="minorHAnsi"/>
        </w:rPr>
        <w:t>is</w:t>
      </w:r>
      <w:r w:rsidR="008A3E4C" w:rsidRPr="00372BEC">
        <w:rPr>
          <w:rFonts w:asciiTheme="minorHAnsi" w:hAnsiTheme="minorHAnsi"/>
        </w:rPr>
        <w:t xml:space="preserve"> designed to</w:t>
      </w:r>
      <w:r w:rsidR="00572D05" w:rsidRPr="00372BEC">
        <w:rPr>
          <w:rFonts w:asciiTheme="minorHAnsi" w:hAnsiTheme="minorHAnsi"/>
        </w:rPr>
        <w:t xml:space="preserve"> evaluate the </w:t>
      </w:r>
      <w:r w:rsidR="00103C98" w:rsidRPr="00372BEC">
        <w:rPr>
          <w:rFonts w:asciiTheme="minorHAnsi" w:hAnsiTheme="minorHAnsi"/>
        </w:rPr>
        <w:t>effectiveness of th</w:t>
      </w:r>
      <w:r w:rsidR="006E0F08">
        <w:rPr>
          <w:rFonts w:asciiTheme="minorHAnsi" w:hAnsiTheme="minorHAnsi"/>
        </w:rPr>
        <w:t xml:space="preserve">is </w:t>
      </w:r>
      <w:r w:rsidR="00103C98" w:rsidRPr="00372BEC">
        <w:rPr>
          <w:rFonts w:asciiTheme="minorHAnsi" w:hAnsiTheme="minorHAnsi"/>
        </w:rPr>
        <w:t xml:space="preserve">promotional </w:t>
      </w:r>
      <w:r w:rsidR="008D44EB" w:rsidRPr="00372BEC">
        <w:rPr>
          <w:rFonts w:asciiTheme="minorHAnsi" w:hAnsiTheme="minorHAnsi"/>
        </w:rPr>
        <w:t>approach in reaching the target audience and increasing participation in the CE activity</w:t>
      </w:r>
      <w:r w:rsidR="00572D05" w:rsidRPr="00372BEC">
        <w:rPr>
          <w:rFonts w:asciiTheme="minorHAnsi" w:hAnsiTheme="minorHAnsi"/>
        </w:rPr>
        <w:t xml:space="preserve">. </w:t>
      </w:r>
      <w:r w:rsidR="008D44EB" w:rsidRPr="00372BEC">
        <w:rPr>
          <w:rFonts w:asciiTheme="minorHAnsi" w:hAnsiTheme="minorHAnsi"/>
        </w:rPr>
        <w:t xml:space="preserve"> </w:t>
      </w:r>
      <w:r w:rsidR="006E0F08">
        <w:rPr>
          <w:rFonts w:asciiTheme="minorHAnsi" w:hAnsiTheme="minorHAnsi"/>
        </w:rPr>
        <w:t xml:space="preserve">This short </w:t>
      </w:r>
      <w:r w:rsidR="00123E75" w:rsidRPr="00372BEC">
        <w:rPr>
          <w:rFonts w:asciiTheme="minorHAnsi" w:hAnsiTheme="minorHAnsi"/>
        </w:rPr>
        <w:t>survey</w:t>
      </w:r>
      <w:r w:rsidR="006E0F08">
        <w:rPr>
          <w:rFonts w:asciiTheme="minorHAnsi" w:hAnsiTheme="minorHAnsi"/>
        </w:rPr>
        <w:t xml:space="preserve"> is</w:t>
      </w:r>
      <w:r w:rsidR="008D44EB" w:rsidRPr="00372BEC">
        <w:rPr>
          <w:rFonts w:asciiTheme="minorHAnsi" w:hAnsiTheme="minorHAnsi"/>
        </w:rPr>
        <w:t xml:space="preserve"> </w:t>
      </w:r>
      <w:r w:rsidR="00123E75" w:rsidRPr="00372BEC">
        <w:rPr>
          <w:rFonts w:asciiTheme="minorHAnsi" w:hAnsiTheme="minorHAnsi"/>
        </w:rPr>
        <w:t xml:space="preserve">designed to be easy to use and easy to access. </w:t>
      </w:r>
      <w:r w:rsidR="00572D05" w:rsidRPr="00372BEC">
        <w:rPr>
          <w:rFonts w:asciiTheme="minorHAnsi" w:hAnsiTheme="minorHAnsi"/>
        </w:rPr>
        <w:t>Feedback will be used to i</w:t>
      </w:r>
      <w:r w:rsidR="00103C98" w:rsidRPr="00372BEC">
        <w:rPr>
          <w:rFonts w:asciiTheme="minorHAnsi" w:hAnsiTheme="minorHAnsi"/>
        </w:rPr>
        <w:t>nform</w:t>
      </w:r>
      <w:r w:rsidR="00572D05" w:rsidRPr="00372BEC">
        <w:rPr>
          <w:rFonts w:asciiTheme="minorHAnsi" w:hAnsiTheme="minorHAnsi"/>
        </w:rPr>
        <w:t xml:space="preserve"> </w:t>
      </w:r>
      <w:r w:rsidR="00103C98" w:rsidRPr="00372BEC">
        <w:rPr>
          <w:rFonts w:asciiTheme="minorHAnsi" w:hAnsiTheme="minorHAnsi"/>
        </w:rPr>
        <w:t xml:space="preserve">dissemination </w:t>
      </w:r>
      <w:r w:rsidR="00572D05" w:rsidRPr="00372BEC">
        <w:rPr>
          <w:rFonts w:asciiTheme="minorHAnsi" w:hAnsiTheme="minorHAnsi"/>
        </w:rPr>
        <w:t>strateg</w:t>
      </w:r>
      <w:r w:rsidR="00103C98" w:rsidRPr="00372BEC">
        <w:rPr>
          <w:rFonts w:asciiTheme="minorHAnsi" w:hAnsiTheme="minorHAnsi"/>
        </w:rPr>
        <w:t>ies for additional training</w:t>
      </w:r>
      <w:r w:rsidR="00372BEC" w:rsidRPr="00372BEC">
        <w:rPr>
          <w:rFonts w:asciiTheme="minorHAnsi" w:hAnsiTheme="minorHAnsi"/>
        </w:rPr>
        <w:t xml:space="preserve"> and educational</w:t>
      </w:r>
      <w:r w:rsidR="00103C98" w:rsidRPr="00372BEC">
        <w:rPr>
          <w:rFonts w:asciiTheme="minorHAnsi" w:hAnsiTheme="minorHAnsi"/>
        </w:rPr>
        <w:t xml:space="preserve"> materials </w:t>
      </w:r>
      <w:r w:rsidR="00372BEC" w:rsidRPr="00372BEC">
        <w:rPr>
          <w:rFonts w:asciiTheme="minorHAnsi" w:hAnsiTheme="minorHAnsi"/>
        </w:rPr>
        <w:t xml:space="preserve">that </w:t>
      </w:r>
      <w:r w:rsidR="006E0F08">
        <w:rPr>
          <w:rFonts w:asciiTheme="minorHAnsi" w:hAnsiTheme="minorHAnsi"/>
        </w:rPr>
        <w:t xml:space="preserve">are </w:t>
      </w:r>
      <w:r w:rsidR="00103C98" w:rsidRPr="00372BEC">
        <w:rPr>
          <w:rFonts w:asciiTheme="minorHAnsi" w:hAnsiTheme="minorHAnsi"/>
        </w:rPr>
        <w:t xml:space="preserve">being developed </w:t>
      </w:r>
      <w:r w:rsidR="006E0F08">
        <w:rPr>
          <w:rFonts w:asciiTheme="minorHAnsi" w:hAnsiTheme="minorHAnsi"/>
        </w:rPr>
        <w:t>to facilitate the use and adoption of t</w:t>
      </w:r>
      <w:r w:rsidR="00103C98" w:rsidRPr="00372BEC">
        <w:rPr>
          <w:rFonts w:asciiTheme="minorHAnsi" w:hAnsiTheme="minorHAnsi"/>
        </w:rPr>
        <w:t xml:space="preserve">he CDC </w:t>
      </w:r>
      <w:r w:rsidR="006E0F08">
        <w:rPr>
          <w:rFonts w:asciiTheme="minorHAnsi" w:hAnsiTheme="minorHAnsi"/>
        </w:rPr>
        <w:t>recommendations</w:t>
      </w:r>
      <w:r w:rsidR="00103C98" w:rsidRPr="00372BEC">
        <w:rPr>
          <w:rFonts w:asciiTheme="minorHAnsi" w:hAnsiTheme="minorHAnsi"/>
        </w:rPr>
        <w:t xml:space="preserve">.  </w:t>
      </w:r>
      <w:r w:rsidR="00123E75" w:rsidRPr="00372BEC">
        <w:rPr>
          <w:rFonts w:asciiTheme="minorHAnsi" w:hAnsiTheme="minorHAnsi"/>
        </w:rPr>
        <w:t xml:space="preserve"> </w:t>
      </w:r>
    </w:p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434E33" w:rsidRDefault="00B46F2C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B46F2C" w:rsidRDefault="00B46F2C"/>
    <w:p w:rsidR="008A3E4C" w:rsidRPr="00372BEC" w:rsidRDefault="00572D05">
      <w:pPr>
        <w:rPr>
          <w:rFonts w:asciiTheme="minorHAnsi" w:hAnsiTheme="minorHAnsi"/>
        </w:rPr>
      </w:pPr>
      <w:r w:rsidRPr="00372BEC">
        <w:rPr>
          <w:rFonts w:asciiTheme="minorHAnsi" w:hAnsiTheme="minorHAnsi"/>
        </w:rPr>
        <w:t xml:space="preserve">The respondents will be voluntary subscribers to </w:t>
      </w:r>
      <w:r w:rsidR="00E450E4" w:rsidRPr="00372BEC">
        <w:rPr>
          <w:rFonts w:asciiTheme="minorHAnsi" w:hAnsiTheme="minorHAnsi"/>
        </w:rPr>
        <w:t>the listserv of the Society for Inherited Metabolic Disorders.  B</w:t>
      </w:r>
      <w:r w:rsidR="00945A86" w:rsidRPr="00372BEC">
        <w:rPr>
          <w:rFonts w:asciiTheme="minorHAnsi" w:hAnsiTheme="minorHAnsi"/>
        </w:rPr>
        <w:t xml:space="preserve">ased on </w:t>
      </w:r>
      <w:r w:rsidR="0000542E" w:rsidRPr="00372BEC">
        <w:rPr>
          <w:rFonts w:asciiTheme="minorHAnsi" w:hAnsiTheme="minorHAnsi"/>
        </w:rPr>
        <w:t xml:space="preserve">informal </w:t>
      </w:r>
      <w:r w:rsidR="00945A86" w:rsidRPr="00372BEC">
        <w:rPr>
          <w:rFonts w:asciiTheme="minorHAnsi" w:hAnsiTheme="minorHAnsi"/>
        </w:rPr>
        <w:t xml:space="preserve">preliminary interest, CDC </w:t>
      </w:r>
      <w:r w:rsidR="00E450E4" w:rsidRPr="00372BEC">
        <w:rPr>
          <w:rFonts w:asciiTheme="minorHAnsi" w:hAnsiTheme="minorHAnsi"/>
        </w:rPr>
        <w:t>and APHL a</w:t>
      </w:r>
      <w:r w:rsidR="00945A86" w:rsidRPr="00372BEC">
        <w:rPr>
          <w:rFonts w:asciiTheme="minorHAnsi" w:hAnsiTheme="minorHAnsi"/>
        </w:rPr>
        <w:t>nticipate about half of the individuals to respond to the survey</w:t>
      </w:r>
      <w:r w:rsidR="007910EF" w:rsidRPr="00372BEC">
        <w:rPr>
          <w:rFonts w:asciiTheme="minorHAnsi" w:hAnsiTheme="minorHAnsi"/>
        </w:rPr>
        <w:t>.</w:t>
      </w:r>
      <w:r w:rsidR="00337E43" w:rsidRPr="00372BEC">
        <w:rPr>
          <w:rFonts w:asciiTheme="minorHAnsi" w:hAnsiTheme="minorHAnsi"/>
        </w:rPr>
        <w:t xml:space="preserve"> We will blast an email me</w:t>
      </w:r>
      <w:r w:rsidR="00372BEC">
        <w:rPr>
          <w:rFonts w:asciiTheme="minorHAnsi" w:hAnsiTheme="minorHAnsi"/>
        </w:rPr>
        <w:t xml:space="preserve">ssage with an embedded link to </w:t>
      </w:r>
      <w:r w:rsidR="006E0F08">
        <w:rPr>
          <w:rFonts w:asciiTheme="minorHAnsi" w:hAnsiTheme="minorHAnsi"/>
        </w:rPr>
        <w:t xml:space="preserve">the </w:t>
      </w:r>
      <w:r w:rsidR="00337E43" w:rsidRPr="00372BEC">
        <w:rPr>
          <w:rFonts w:asciiTheme="minorHAnsi" w:hAnsiTheme="minorHAnsi"/>
        </w:rPr>
        <w:t>survey through an intermediary at</w:t>
      </w:r>
      <w:r w:rsidR="00E450E4" w:rsidRPr="00372BEC">
        <w:rPr>
          <w:rFonts w:asciiTheme="minorHAnsi" w:hAnsiTheme="minorHAnsi"/>
        </w:rPr>
        <w:t xml:space="preserve"> the SIMD listserv</w:t>
      </w:r>
      <w:r w:rsidR="00337E43" w:rsidRPr="00372BEC">
        <w:rPr>
          <w:rFonts w:asciiTheme="minorHAnsi" w:hAnsiTheme="minorHAnsi"/>
        </w:rPr>
        <w:t xml:space="preserve">. </w:t>
      </w:r>
      <w:r w:rsidR="00123E75" w:rsidRPr="00372BEC">
        <w:rPr>
          <w:rFonts w:asciiTheme="minorHAnsi" w:hAnsiTheme="minorHAnsi"/>
        </w:rPr>
        <w:t xml:space="preserve"> </w:t>
      </w:r>
    </w:p>
    <w:p w:rsidR="008A3E4C" w:rsidRDefault="008A3E4C"/>
    <w:p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E450E4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Customer Satisfaction Survey    </w:t>
      </w:r>
    </w:p>
    <w:p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E450E4">
        <w:rPr>
          <w:bCs/>
          <w:sz w:val="24"/>
        </w:rPr>
        <w:t>x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</w:t>
      </w:r>
      <w:r w:rsidR="00E450E4">
        <w:rPr>
          <w:bCs/>
          <w:sz w:val="24"/>
          <w:u w:val="single"/>
        </w:rPr>
        <w:t>Online survey</w:t>
      </w:r>
      <w:r w:rsidRPr="00F06866">
        <w:rPr>
          <w:bCs/>
          <w:sz w:val="24"/>
          <w:u w:val="single"/>
        </w:rPr>
        <w:t>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:rsidRDefault="00B46F2C">
      <w:pPr>
        <w:pStyle w:val="Header"/>
        <w:tabs>
          <w:tab w:val="clear" w:pos="4320"/>
          <w:tab w:val="clear" w:pos="8640"/>
        </w:tabs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to be true: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lastRenderedPageBreak/>
        <w:t>The collection is targeted to the solicitation of opinions from respondents who have experience with the program or may have experience with the program in the future.</w:t>
      </w:r>
    </w:p>
    <w:p w:rsidR="00B46F2C" w:rsidRDefault="00B46F2C" w:rsidP="009C13B9"/>
    <w:p w:rsidR="00B46F2C" w:rsidRDefault="00B46F2C" w:rsidP="009C13B9">
      <w:proofErr w:type="spellStart"/>
      <w:r>
        <w:t>Name:_</w:t>
      </w:r>
      <w:r w:rsidR="00C60E54">
        <w:t>Bin</w:t>
      </w:r>
      <w:proofErr w:type="spellEnd"/>
      <w:r w:rsidR="00C60E54">
        <w:t xml:space="preserve"> Chen, PhD</w:t>
      </w:r>
      <w:r>
        <w:t>________________________________________</w:t>
      </w:r>
    </w:p>
    <w:p w:rsidR="00B46F2C" w:rsidRDefault="00B46F2C" w:rsidP="009C13B9">
      <w:pPr>
        <w:pStyle w:val="ListParagraph"/>
        <w:ind w:left="360"/>
      </w:pPr>
    </w:p>
    <w:p w:rsidR="00B46F2C" w:rsidRDefault="00B46F2C" w:rsidP="009C13B9">
      <w:r>
        <w:t>To assist review, please provide answers to the following question:</w:t>
      </w:r>
    </w:p>
    <w:p w:rsidR="00B46F2C" w:rsidRDefault="00B46F2C" w:rsidP="009C13B9">
      <w:pPr>
        <w:pStyle w:val="ListParagraph"/>
        <w:ind w:left="360"/>
      </w:pP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Is personally identifiable information </w:t>
      </w:r>
      <w:r w:rsidR="00285352">
        <w:t>(PII) collected?  [</w:t>
      </w:r>
      <w:r>
        <w:t>] Yes  [</w:t>
      </w:r>
      <w:r w:rsidR="00E450E4">
        <w:t>X</w:t>
      </w:r>
      <w:r>
        <w:t xml:space="preserve">]  No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>, is the information that will be collected included in records that are subject to the Privacy Act of 1974?   [  ] Yes [</w:t>
      </w:r>
      <w:r w:rsidR="00E450E4">
        <w:t xml:space="preserve"> </w:t>
      </w:r>
      <w:r>
        <w:t xml:space="preserve">] No  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285352">
        <w:t>X</w:t>
      </w:r>
      <w:r>
        <w:t>] No</w:t>
      </w:r>
    </w:p>
    <w:p w:rsidR="00B64D72" w:rsidRDefault="00B64D72" w:rsidP="00C86E91">
      <w:pPr>
        <w:pStyle w:val="ListParagraph"/>
        <w:ind w:left="0"/>
        <w:rPr>
          <w:b/>
        </w:rPr>
      </w:pPr>
    </w:p>
    <w:p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B46F2C" w:rsidRDefault="00B46F2C" w:rsidP="00C86E91">
      <w:r>
        <w:t xml:space="preserve">Is an incentive (e.g., money or reimbursement of expenses, token of appreciation) provided to participants?  [ ] Yes </w:t>
      </w:r>
      <w:proofErr w:type="gramStart"/>
      <w:r>
        <w:t>[</w:t>
      </w:r>
      <w:r w:rsidR="00147B8B">
        <w:t xml:space="preserve"> X</w:t>
      </w:r>
      <w:proofErr w:type="gramEnd"/>
      <w:r w:rsidR="00372BEC">
        <w:t xml:space="preserve"> </w:t>
      </w:r>
      <w:r>
        <w:t xml:space="preserve">] No  </w:t>
      </w:r>
    </w:p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RDefault="00B46F2C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B46F2C" w:rsidTr="00512CA7">
        <w:trPr>
          <w:trHeight w:val="274"/>
        </w:trPr>
        <w:tc>
          <w:tcPr>
            <w:tcW w:w="5418" w:type="dxa"/>
          </w:tcPr>
          <w:p w:rsidR="00B46F2C" w:rsidRPr="00512CA7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:rsidTr="00512CA7">
        <w:trPr>
          <w:trHeight w:val="274"/>
        </w:trPr>
        <w:tc>
          <w:tcPr>
            <w:tcW w:w="5418" w:type="dxa"/>
          </w:tcPr>
          <w:p w:rsidR="00B46F2C" w:rsidRDefault="00CF4D61" w:rsidP="00843796">
            <w:r>
              <w:t>Private sector</w:t>
            </w:r>
          </w:p>
        </w:tc>
        <w:tc>
          <w:tcPr>
            <w:tcW w:w="1530" w:type="dxa"/>
          </w:tcPr>
          <w:p w:rsidR="00B46F2C" w:rsidRDefault="00D767A6" w:rsidP="00843796">
            <w:r>
              <w:t>300</w:t>
            </w:r>
          </w:p>
        </w:tc>
        <w:tc>
          <w:tcPr>
            <w:tcW w:w="1710" w:type="dxa"/>
          </w:tcPr>
          <w:p w:rsidR="00B46F2C" w:rsidRDefault="00057D19" w:rsidP="00843796">
            <w:r>
              <w:t>5/60</w:t>
            </w:r>
          </w:p>
        </w:tc>
        <w:tc>
          <w:tcPr>
            <w:tcW w:w="1003" w:type="dxa"/>
          </w:tcPr>
          <w:p w:rsidR="00B46F2C" w:rsidRDefault="00D767A6" w:rsidP="00843796">
            <w:r>
              <w:t>25</w:t>
            </w:r>
          </w:p>
        </w:tc>
      </w:tr>
      <w:tr w:rsidR="00B46F2C" w:rsidTr="00512CA7">
        <w:trPr>
          <w:trHeight w:val="274"/>
        </w:trPr>
        <w:tc>
          <w:tcPr>
            <w:tcW w:w="5418" w:type="dxa"/>
          </w:tcPr>
          <w:p w:rsidR="00B46F2C" w:rsidRDefault="00B46F2C" w:rsidP="00843796"/>
        </w:tc>
        <w:tc>
          <w:tcPr>
            <w:tcW w:w="1530" w:type="dxa"/>
          </w:tcPr>
          <w:p w:rsidR="00B46F2C" w:rsidRDefault="00B46F2C" w:rsidP="00843796"/>
        </w:tc>
        <w:tc>
          <w:tcPr>
            <w:tcW w:w="1710" w:type="dxa"/>
          </w:tcPr>
          <w:p w:rsidR="00B46F2C" w:rsidRDefault="00B46F2C" w:rsidP="00843796"/>
        </w:tc>
        <w:tc>
          <w:tcPr>
            <w:tcW w:w="1003" w:type="dxa"/>
          </w:tcPr>
          <w:p w:rsidR="00B46F2C" w:rsidRDefault="00B46F2C" w:rsidP="00843796"/>
        </w:tc>
      </w:tr>
      <w:tr w:rsidR="00B46F2C" w:rsidTr="00512CA7">
        <w:trPr>
          <w:trHeight w:val="289"/>
        </w:trPr>
        <w:tc>
          <w:tcPr>
            <w:tcW w:w="5418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46F2C" w:rsidRPr="00512CA7" w:rsidRDefault="00D767A6" w:rsidP="00843796">
            <w:pPr>
              <w:rPr>
                <w:b/>
              </w:rPr>
            </w:pPr>
            <w:r>
              <w:rPr>
                <w:b/>
              </w:rPr>
              <w:t>30</w:t>
            </w:r>
            <w:r w:rsidR="0060423C">
              <w:rPr>
                <w:b/>
              </w:rPr>
              <w:t>0</w:t>
            </w:r>
          </w:p>
        </w:tc>
        <w:tc>
          <w:tcPr>
            <w:tcW w:w="1710" w:type="dxa"/>
          </w:tcPr>
          <w:p w:rsidR="00B46F2C" w:rsidRDefault="00B46F2C" w:rsidP="00843796"/>
        </w:tc>
        <w:tc>
          <w:tcPr>
            <w:tcW w:w="1003" w:type="dxa"/>
          </w:tcPr>
          <w:p w:rsidR="00B46F2C" w:rsidRPr="00512CA7" w:rsidRDefault="0060423C" w:rsidP="00D767A6">
            <w:pPr>
              <w:rPr>
                <w:b/>
              </w:rPr>
            </w:pPr>
            <w:r>
              <w:rPr>
                <w:b/>
              </w:rPr>
              <w:t>2</w:t>
            </w:r>
            <w:r w:rsidR="00D767A6">
              <w:rPr>
                <w:b/>
              </w:rPr>
              <w:t>5</w:t>
            </w:r>
          </w:p>
        </w:tc>
      </w:tr>
    </w:tbl>
    <w:p w:rsidR="00B46F2C" w:rsidRDefault="00B46F2C" w:rsidP="00F3170F"/>
    <w:p w:rsidR="00B46F2C" w:rsidRDefault="00B46F2C" w:rsidP="00F3170F"/>
    <w:p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>The estimated annual cos</w:t>
      </w:r>
      <w:r w:rsidR="00057D19">
        <w:t>t to the Federal government is $400.</w:t>
      </w:r>
    </w:p>
    <w:p w:rsidR="00B46F2C" w:rsidRDefault="00B46F2C">
      <w:pPr>
        <w:rPr>
          <w:b/>
          <w:bCs/>
          <w:u w:val="single"/>
        </w:rPr>
      </w:pP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2D420A">
        <w:t xml:space="preserve">  </w:t>
      </w:r>
      <w:r>
        <w:t>] Yes</w:t>
      </w:r>
      <w:r>
        <w:tab/>
        <w:t>[</w:t>
      </w:r>
      <w:r w:rsidR="002D420A">
        <w:t xml:space="preserve"> X</w:t>
      </w:r>
      <w:r>
        <w:t>] No</w:t>
      </w:r>
    </w:p>
    <w:p w:rsidR="00B46F2C" w:rsidRDefault="00B46F2C" w:rsidP="00636621">
      <w:pPr>
        <w:pStyle w:val="ListParagraph"/>
      </w:pPr>
    </w:p>
    <w:p w:rsidR="00B46F2C" w:rsidRDefault="00B46F2C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B46F2C" w:rsidRDefault="00B46F2C" w:rsidP="00A403BB">
      <w:pPr>
        <w:pStyle w:val="ListParagraph"/>
      </w:pPr>
    </w:p>
    <w:p w:rsidR="00B46F2C" w:rsidRPr="00372BEC" w:rsidRDefault="00372BEC" w:rsidP="00A403BB">
      <w:pPr>
        <w:rPr>
          <w:rFonts w:asciiTheme="minorHAnsi" w:hAnsiTheme="minorHAnsi"/>
        </w:rPr>
      </w:pPr>
      <w:r w:rsidRPr="00372BEC">
        <w:rPr>
          <w:rFonts w:asciiTheme="minorHAnsi" w:hAnsiTheme="minorHAnsi"/>
        </w:rPr>
        <w:t>The respondents will be voluntary subscribers to the listserv of the Society for Inherited Metabolic Disorders</w:t>
      </w:r>
      <w:r w:rsidR="002D420A">
        <w:rPr>
          <w:rFonts w:asciiTheme="minorHAnsi" w:hAnsiTheme="minorHAnsi"/>
        </w:rPr>
        <w:t xml:space="preserve"> (SIMD)</w:t>
      </w:r>
      <w:r w:rsidRPr="00372BEC">
        <w:rPr>
          <w:rFonts w:asciiTheme="minorHAnsi" w:hAnsiTheme="minorHAnsi"/>
        </w:rPr>
        <w:t xml:space="preserve">.  We will blast an email message with an embedded link to </w:t>
      </w:r>
      <w:r w:rsidR="002D420A">
        <w:rPr>
          <w:rFonts w:asciiTheme="minorHAnsi" w:hAnsiTheme="minorHAnsi"/>
        </w:rPr>
        <w:t>the</w:t>
      </w:r>
      <w:r w:rsidRPr="00372BEC">
        <w:rPr>
          <w:rFonts w:asciiTheme="minorHAnsi" w:hAnsiTheme="minorHAnsi"/>
        </w:rPr>
        <w:t xml:space="preserve"> survey through an intermediary at the SIMD listserv.  I</w:t>
      </w:r>
      <w:r w:rsidR="00945A86" w:rsidRPr="00372BEC">
        <w:rPr>
          <w:rFonts w:asciiTheme="minorHAnsi" w:hAnsiTheme="minorHAnsi"/>
        </w:rPr>
        <w:t>n this email, r</w:t>
      </w:r>
      <w:r w:rsidR="00FF0AB8" w:rsidRPr="00372BEC">
        <w:rPr>
          <w:rFonts w:asciiTheme="minorHAnsi" w:hAnsiTheme="minorHAnsi"/>
        </w:rPr>
        <w:t>espondents will be informed that their participation is strictly voluntary</w:t>
      </w:r>
      <w:r w:rsidRPr="00372BEC">
        <w:rPr>
          <w:rFonts w:asciiTheme="minorHAnsi" w:hAnsiTheme="minorHAnsi"/>
        </w:rPr>
        <w:t xml:space="preserve"> and no personally </w:t>
      </w:r>
      <w:r w:rsidR="00FF0AB8" w:rsidRPr="00372BEC">
        <w:rPr>
          <w:rFonts w:asciiTheme="minorHAnsi" w:hAnsiTheme="minorHAnsi"/>
        </w:rPr>
        <w:t xml:space="preserve">identifiable </w:t>
      </w:r>
      <w:r w:rsidRPr="00372BEC">
        <w:rPr>
          <w:rFonts w:asciiTheme="minorHAnsi" w:hAnsiTheme="minorHAnsi"/>
        </w:rPr>
        <w:t>information will be collected</w:t>
      </w:r>
      <w:r w:rsidR="008F46E9" w:rsidRPr="00372BEC">
        <w:rPr>
          <w:rFonts w:asciiTheme="minorHAnsi" w:hAnsiTheme="minorHAnsi"/>
        </w:rPr>
        <w:t xml:space="preserve">.  </w:t>
      </w:r>
      <w:r w:rsidR="00AC2DFD">
        <w:rPr>
          <w:rFonts w:asciiTheme="minorHAnsi" w:hAnsiTheme="minorHAnsi"/>
        </w:rPr>
        <w:t xml:space="preserve">Respondents will also be informed that the feedback they provide is valued </w:t>
      </w:r>
      <w:r w:rsidR="00AC2DFD">
        <w:rPr>
          <w:rFonts w:asciiTheme="minorHAnsi" w:hAnsiTheme="minorHAnsi"/>
        </w:rPr>
        <w:lastRenderedPageBreak/>
        <w:t>and will be used to improve messaging and communication for future training</w:t>
      </w:r>
      <w:r w:rsidR="0098627C">
        <w:rPr>
          <w:rFonts w:asciiTheme="minorHAnsi" w:hAnsiTheme="minorHAnsi"/>
        </w:rPr>
        <w:t xml:space="preserve">/educational </w:t>
      </w:r>
      <w:r w:rsidR="00AC2DFD">
        <w:rPr>
          <w:rFonts w:asciiTheme="minorHAnsi" w:hAnsiTheme="minorHAnsi"/>
        </w:rPr>
        <w:t xml:space="preserve">activities.  </w:t>
      </w:r>
    </w:p>
    <w:p w:rsidR="00B46F2C" w:rsidRDefault="00B46F2C" w:rsidP="00A403BB"/>
    <w:p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Default="00B46F2C" w:rsidP="001B0AAA">
      <w:pPr>
        <w:ind w:left="720"/>
      </w:pPr>
      <w:r>
        <w:t>[</w:t>
      </w:r>
      <w:r w:rsidR="00073E60">
        <w:t>X</w:t>
      </w:r>
      <w:r>
        <w:t xml:space="preserve">] Web-based or other forms of Social Media </w:t>
      </w:r>
    </w:p>
    <w:p w:rsidR="00B46F2C" w:rsidRDefault="00B46F2C" w:rsidP="001B0AAA">
      <w:pPr>
        <w:ind w:left="720"/>
      </w:pPr>
      <w:r>
        <w:t>[  ] Telephone</w:t>
      </w:r>
      <w:r>
        <w:tab/>
      </w:r>
    </w:p>
    <w:p w:rsidR="00B46F2C" w:rsidRDefault="00B46F2C" w:rsidP="001B0AAA">
      <w:pPr>
        <w:ind w:left="720"/>
      </w:pPr>
      <w:r>
        <w:t>[  ] In-person</w:t>
      </w:r>
      <w:r>
        <w:tab/>
      </w:r>
    </w:p>
    <w:p w:rsidR="00B46F2C" w:rsidRDefault="00B46F2C" w:rsidP="001B0AAA">
      <w:pPr>
        <w:ind w:left="720"/>
      </w:pPr>
      <w:r>
        <w:t xml:space="preserve">[  ] Mail </w:t>
      </w:r>
    </w:p>
    <w:p w:rsidR="00B46F2C" w:rsidRDefault="00B46F2C" w:rsidP="001B0AAA">
      <w:pPr>
        <w:ind w:left="720"/>
      </w:pPr>
      <w:r>
        <w:t>[  ] Other, Explain</w:t>
      </w:r>
    </w:p>
    <w:p w:rsidR="00B46F2C" w:rsidRDefault="00B46F2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073E60">
        <w:t>X</w:t>
      </w:r>
      <w:r>
        <w:t xml:space="preserve"> ] No</w:t>
      </w:r>
    </w:p>
    <w:p w:rsidR="008A2708" w:rsidRDefault="008A2708" w:rsidP="008A2708">
      <w:pPr>
        <w:pStyle w:val="ListParagraph"/>
        <w:ind w:left="360"/>
      </w:pPr>
    </w:p>
    <w:p w:rsidR="00B46F2C" w:rsidRPr="008A2708" w:rsidRDefault="00B46F2C" w:rsidP="008A2708">
      <w:pPr>
        <w:pStyle w:val="ListParagraph"/>
        <w:ind w:left="360"/>
      </w:pPr>
      <w:r>
        <w:t xml:space="preserve"> </w:t>
      </w:r>
      <w:r w:rsidRPr="00F24CFC">
        <w:rPr>
          <w:b/>
        </w:rPr>
        <w:t>Please make sure that all instruments, instructions, and scripts are submitted with the request.</w:t>
      </w:r>
    </w:p>
    <w:sectPr w:rsidR="00B46F2C" w:rsidRPr="008A2708" w:rsidSect="00194AC6">
      <w:headerReference w:type="default" r:id="rId10"/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EB0" w:rsidRDefault="00DA1EB0">
      <w:r>
        <w:separator/>
      </w:r>
    </w:p>
  </w:endnote>
  <w:endnote w:type="continuationSeparator" w:id="0">
    <w:p w:rsidR="00DA1EB0" w:rsidRDefault="00DA1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F2C" w:rsidRDefault="00C008A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B46F2C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5500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EB0" w:rsidRDefault="00DA1EB0">
      <w:r>
        <w:separator/>
      </w:r>
    </w:p>
  </w:footnote>
  <w:footnote w:type="continuationSeparator" w:id="0">
    <w:p w:rsidR="00DA1EB0" w:rsidRDefault="00DA1E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F2C" w:rsidRDefault="00B46F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542E"/>
    <w:rsid w:val="00023A57"/>
    <w:rsid w:val="00047A64"/>
    <w:rsid w:val="00057D19"/>
    <w:rsid w:val="00066B54"/>
    <w:rsid w:val="00067329"/>
    <w:rsid w:val="00073E60"/>
    <w:rsid w:val="000B2838"/>
    <w:rsid w:val="000D44CA"/>
    <w:rsid w:val="000E200B"/>
    <w:rsid w:val="000F68BE"/>
    <w:rsid w:val="00103C98"/>
    <w:rsid w:val="00123E75"/>
    <w:rsid w:val="00124B94"/>
    <w:rsid w:val="00147B8B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821FF"/>
    <w:rsid w:val="00285352"/>
    <w:rsid w:val="002B3C95"/>
    <w:rsid w:val="002D0B92"/>
    <w:rsid w:val="002D420A"/>
    <w:rsid w:val="00333AAE"/>
    <w:rsid w:val="00337E43"/>
    <w:rsid w:val="003675DB"/>
    <w:rsid w:val="00372BEC"/>
    <w:rsid w:val="003A4C87"/>
    <w:rsid w:val="003D5BBE"/>
    <w:rsid w:val="003E3C61"/>
    <w:rsid w:val="003F1C5B"/>
    <w:rsid w:val="003F3F19"/>
    <w:rsid w:val="0041337D"/>
    <w:rsid w:val="00434E33"/>
    <w:rsid w:val="00441434"/>
    <w:rsid w:val="0045264C"/>
    <w:rsid w:val="00460DBA"/>
    <w:rsid w:val="004876EC"/>
    <w:rsid w:val="004D6E14"/>
    <w:rsid w:val="005009B0"/>
    <w:rsid w:val="00502F23"/>
    <w:rsid w:val="00512CA7"/>
    <w:rsid w:val="00572D05"/>
    <w:rsid w:val="005A1006"/>
    <w:rsid w:val="005A7D67"/>
    <w:rsid w:val="005B11F3"/>
    <w:rsid w:val="005E714A"/>
    <w:rsid w:val="0060423C"/>
    <w:rsid w:val="006140A0"/>
    <w:rsid w:val="00636621"/>
    <w:rsid w:val="00642B49"/>
    <w:rsid w:val="006832D9"/>
    <w:rsid w:val="0069403B"/>
    <w:rsid w:val="006E0F08"/>
    <w:rsid w:val="006F3DDE"/>
    <w:rsid w:val="00704678"/>
    <w:rsid w:val="007425E7"/>
    <w:rsid w:val="00752CE6"/>
    <w:rsid w:val="007910EF"/>
    <w:rsid w:val="00802607"/>
    <w:rsid w:val="008101A5"/>
    <w:rsid w:val="00822664"/>
    <w:rsid w:val="00843796"/>
    <w:rsid w:val="008477C2"/>
    <w:rsid w:val="00895229"/>
    <w:rsid w:val="008A2708"/>
    <w:rsid w:val="008A3E4C"/>
    <w:rsid w:val="008C7138"/>
    <w:rsid w:val="008D44EB"/>
    <w:rsid w:val="008F0203"/>
    <w:rsid w:val="008F46E9"/>
    <w:rsid w:val="008F50D4"/>
    <w:rsid w:val="00907034"/>
    <w:rsid w:val="009239AA"/>
    <w:rsid w:val="00935ADA"/>
    <w:rsid w:val="00945A86"/>
    <w:rsid w:val="00946B6C"/>
    <w:rsid w:val="00955A71"/>
    <w:rsid w:val="0096108F"/>
    <w:rsid w:val="0098627C"/>
    <w:rsid w:val="009C13B9"/>
    <w:rsid w:val="009C6CBC"/>
    <w:rsid w:val="009D01A2"/>
    <w:rsid w:val="009D2F15"/>
    <w:rsid w:val="009F5923"/>
    <w:rsid w:val="00A403BB"/>
    <w:rsid w:val="00A5215F"/>
    <w:rsid w:val="00A674DF"/>
    <w:rsid w:val="00A83AA6"/>
    <w:rsid w:val="00AB6D65"/>
    <w:rsid w:val="00AC2DFD"/>
    <w:rsid w:val="00AE1809"/>
    <w:rsid w:val="00B46F2C"/>
    <w:rsid w:val="00B64D72"/>
    <w:rsid w:val="00B80D76"/>
    <w:rsid w:val="00BA2105"/>
    <w:rsid w:val="00BA351A"/>
    <w:rsid w:val="00BA7E06"/>
    <w:rsid w:val="00BB43B5"/>
    <w:rsid w:val="00BB6219"/>
    <w:rsid w:val="00BD290F"/>
    <w:rsid w:val="00BE75A5"/>
    <w:rsid w:val="00C008AA"/>
    <w:rsid w:val="00C051A1"/>
    <w:rsid w:val="00C14CC4"/>
    <w:rsid w:val="00C33C52"/>
    <w:rsid w:val="00C40D8B"/>
    <w:rsid w:val="00C60E54"/>
    <w:rsid w:val="00C65E97"/>
    <w:rsid w:val="00C8407A"/>
    <w:rsid w:val="00C8488C"/>
    <w:rsid w:val="00C86E91"/>
    <w:rsid w:val="00CA2650"/>
    <w:rsid w:val="00CB1078"/>
    <w:rsid w:val="00CC6FAF"/>
    <w:rsid w:val="00CF4D61"/>
    <w:rsid w:val="00D24698"/>
    <w:rsid w:val="00D6383F"/>
    <w:rsid w:val="00D71221"/>
    <w:rsid w:val="00D752F5"/>
    <w:rsid w:val="00D767A6"/>
    <w:rsid w:val="00DA1EB0"/>
    <w:rsid w:val="00DB59D0"/>
    <w:rsid w:val="00DC33D3"/>
    <w:rsid w:val="00E123B8"/>
    <w:rsid w:val="00E26329"/>
    <w:rsid w:val="00E3596A"/>
    <w:rsid w:val="00E40B50"/>
    <w:rsid w:val="00E450E4"/>
    <w:rsid w:val="00E50293"/>
    <w:rsid w:val="00E65FFC"/>
    <w:rsid w:val="00E80951"/>
    <w:rsid w:val="00E854FE"/>
    <w:rsid w:val="00E86CC6"/>
    <w:rsid w:val="00EA790C"/>
    <w:rsid w:val="00EB56B3"/>
    <w:rsid w:val="00ED6492"/>
    <w:rsid w:val="00EF2095"/>
    <w:rsid w:val="00F06866"/>
    <w:rsid w:val="00F15956"/>
    <w:rsid w:val="00F24CFC"/>
    <w:rsid w:val="00F3170F"/>
    <w:rsid w:val="00F3472B"/>
    <w:rsid w:val="00F36919"/>
    <w:rsid w:val="00F4017B"/>
    <w:rsid w:val="00F5500B"/>
    <w:rsid w:val="00F976B0"/>
    <w:rsid w:val="00FA6DE7"/>
    <w:rsid w:val="00FC0A8E"/>
    <w:rsid w:val="00FE2FA6"/>
    <w:rsid w:val="00FE3DF2"/>
    <w:rsid w:val="00FF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502F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502F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dc.gov/mmwr/pdf/rr/rr610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5D37E-64C1-4D8D-A822-9F8247FEE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788</Words>
  <Characters>4427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Terri Phan</cp:lastModifiedBy>
  <cp:revision>2</cp:revision>
  <cp:lastPrinted>2010-10-04T16:59:00Z</cp:lastPrinted>
  <dcterms:created xsi:type="dcterms:W3CDTF">2015-03-10T16:39:00Z</dcterms:created>
  <dcterms:modified xsi:type="dcterms:W3CDTF">2015-03-10T16:39:00Z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