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8D9" w:rsidRPr="008B5E1C" w:rsidRDefault="00B968D9" w:rsidP="00B968D9">
      <w:pPr>
        <w:jc w:val="center"/>
        <w:rPr>
          <w:rFonts w:asciiTheme="minorHAnsi" w:hAnsiTheme="minorHAnsi"/>
          <w:b/>
          <w:sz w:val="22"/>
          <w:szCs w:val="22"/>
        </w:rPr>
      </w:pPr>
      <w:r w:rsidRPr="008B5E1C">
        <w:rPr>
          <w:rFonts w:asciiTheme="minorHAnsi" w:hAnsiTheme="minorHAnsi"/>
          <w:b/>
          <w:sz w:val="22"/>
          <w:szCs w:val="22"/>
        </w:rPr>
        <w:t xml:space="preserve">Protocol: </w:t>
      </w:r>
    </w:p>
    <w:p w:rsidR="00B968D9" w:rsidRPr="008B5E1C" w:rsidRDefault="00B968D9" w:rsidP="00B968D9">
      <w:pPr>
        <w:jc w:val="center"/>
        <w:rPr>
          <w:rFonts w:asciiTheme="minorHAnsi" w:hAnsiTheme="minorHAnsi"/>
          <w:b/>
          <w:sz w:val="22"/>
          <w:szCs w:val="22"/>
        </w:rPr>
      </w:pPr>
      <w:r w:rsidRPr="008B5E1C">
        <w:rPr>
          <w:rFonts w:asciiTheme="minorHAnsi" w:hAnsiTheme="minorHAnsi"/>
          <w:b/>
          <w:sz w:val="22"/>
          <w:szCs w:val="22"/>
        </w:rPr>
        <w:t xml:space="preserve">Radiation </w:t>
      </w:r>
      <w:r w:rsidR="00D4384F" w:rsidRPr="008B5E1C">
        <w:rPr>
          <w:rFonts w:asciiTheme="minorHAnsi" w:hAnsiTheme="minorHAnsi"/>
          <w:b/>
          <w:sz w:val="22"/>
          <w:szCs w:val="22"/>
        </w:rPr>
        <w:t>Dose</w:t>
      </w:r>
      <w:r w:rsidRPr="008B5E1C">
        <w:rPr>
          <w:rFonts w:asciiTheme="minorHAnsi" w:hAnsiTheme="minorHAnsi"/>
          <w:b/>
          <w:sz w:val="22"/>
          <w:szCs w:val="22"/>
        </w:rPr>
        <w:t xml:space="preserve"> Tool</w:t>
      </w:r>
    </w:p>
    <w:p w:rsidR="00B968D9" w:rsidRPr="008B5E1C" w:rsidRDefault="00B968D9" w:rsidP="00B968D9">
      <w:pPr>
        <w:jc w:val="center"/>
        <w:rPr>
          <w:rFonts w:asciiTheme="minorHAnsi" w:hAnsiTheme="minorHAnsi"/>
          <w:sz w:val="22"/>
          <w:szCs w:val="22"/>
        </w:rPr>
      </w:pPr>
    </w:p>
    <w:p w:rsidR="00B968D9" w:rsidRPr="008B5E1C" w:rsidRDefault="00B968D9" w:rsidP="00B968D9">
      <w:pPr>
        <w:rPr>
          <w:rFonts w:asciiTheme="minorHAnsi" w:hAnsiTheme="minorHAnsi"/>
          <w:b/>
          <w:sz w:val="22"/>
          <w:szCs w:val="22"/>
        </w:rPr>
      </w:pPr>
    </w:p>
    <w:p w:rsidR="00B968D9" w:rsidRPr="008B5E1C" w:rsidRDefault="00B968D9" w:rsidP="00B968D9">
      <w:pPr>
        <w:rPr>
          <w:rFonts w:asciiTheme="minorHAnsi" w:hAnsiTheme="minorHAnsi"/>
          <w:b/>
          <w:sz w:val="22"/>
          <w:szCs w:val="22"/>
        </w:rPr>
      </w:pPr>
      <w:r w:rsidRPr="008B5E1C">
        <w:rPr>
          <w:rFonts w:asciiTheme="minorHAnsi" w:hAnsiTheme="minorHAnsi"/>
          <w:b/>
          <w:sz w:val="22"/>
          <w:szCs w:val="22"/>
        </w:rPr>
        <w:t>Background</w:t>
      </w:r>
    </w:p>
    <w:p w:rsidR="00B968D9" w:rsidRPr="008B5E1C" w:rsidRDefault="00B968D9" w:rsidP="00B968D9">
      <w:pPr>
        <w:rPr>
          <w:rFonts w:asciiTheme="minorHAnsi" w:hAnsiTheme="minorHAnsi"/>
          <w:sz w:val="22"/>
          <w:szCs w:val="22"/>
        </w:rPr>
      </w:pPr>
      <w:r w:rsidRPr="008B5E1C">
        <w:rPr>
          <w:rFonts w:asciiTheme="minorHAnsi" w:hAnsiTheme="minorHAnsi"/>
          <w:sz w:val="22"/>
          <w:szCs w:val="22"/>
        </w:rPr>
        <w:t xml:space="preserve">People want to be reassured that radiation or radioactive materials are safe. Radiation experts struggle to address this need. </w:t>
      </w:r>
      <w:r w:rsidR="008A0909">
        <w:rPr>
          <w:rFonts w:asciiTheme="minorHAnsi" w:hAnsiTheme="minorHAnsi"/>
          <w:sz w:val="22"/>
          <w:szCs w:val="22"/>
        </w:rPr>
        <w:t xml:space="preserve">CDC’s </w:t>
      </w:r>
      <w:r w:rsidRPr="008B5E1C">
        <w:rPr>
          <w:rFonts w:asciiTheme="minorHAnsi" w:hAnsiTheme="minorHAnsi"/>
          <w:sz w:val="22"/>
          <w:szCs w:val="22"/>
        </w:rPr>
        <w:t>Radiation St</w:t>
      </w:r>
      <w:r w:rsidR="00D4384F" w:rsidRPr="008B5E1C">
        <w:rPr>
          <w:rFonts w:asciiTheme="minorHAnsi" w:hAnsiTheme="minorHAnsi"/>
          <w:sz w:val="22"/>
          <w:szCs w:val="22"/>
        </w:rPr>
        <w:t>udies Branch (RSB) created the r</w:t>
      </w:r>
      <w:r w:rsidRPr="008B5E1C">
        <w:rPr>
          <w:rFonts w:asciiTheme="minorHAnsi" w:hAnsiTheme="minorHAnsi"/>
          <w:sz w:val="22"/>
          <w:szCs w:val="22"/>
        </w:rPr>
        <w:t xml:space="preserve">adiation </w:t>
      </w:r>
      <w:r w:rsidR="00D4384F" w:rsidRPr="008B5E1C">
        <w:rPr>
          <w:rFonts w:asciiTheme="minorHAnsi" w:hAnsiTheme="minorHAnsi"/>
          <w:sz w:val="22"/>
          <w:szCs w:val="22"/>
        </w:rPr>
        <w:t>dose</w:t>
      </w:r>
      <w:r w:rsidRPr="008B5E1C">
        <w:rPr>
          <w:rFonts w:asciiTheme="minorHAnsi" w:hAnsiTheme="minorHAnsi"/>
          <w:sz w:val="22"/>
          <w:szCs w:val="22"/>
        </w:rPr>
        <w:t xml:space="preserve"> </w:t>
      </w:r>
      <w:r w:rsidR="00510EE8" w:rsidRPr="008B5E1C">
        <w:rPr>
          <w:rFonts w:asciiTheme="minorHAnsi" w:hAnsiTheme="minorHAnsi"/>
          <w:sz w:val="22"/>
          <w:szCs w:val="22"/>
        </w:rPr>
        <w:t>t</w:t>
      </w:r>
      <w:r w:rsidRPr="008B5E1C">
        <w:rPr>
          <w:rFonts w:asciiTheme="minorHAnsi" w:hAnsiTheme="minorHAnsi"/>
          <w:sz w:val="22"/>
          <w:szCs w:val="22"/>
        </w:rPr>
        <w:t>ool to assist with communicating complex topics of risk.</w:t>
      </w:r>
      <w:r w:rsidR="00510EE8" w:rsidRPr="008B5E1C">
        <w:rPr>
          <w:rFonts w:asciiTheme="minorHAnsi" w:hAnsiTheme="minorHAnsi"/>
          <w:sz w:val="22"/>
          <w:szCs w:val="22"/>
        </w:rPr>
        <w:t xml:space="preserve"> The radiation </w:t>
      </w:r>
      <w:r w:rsidR="00D4384F" w:rsidRPr="008B5E1C">
        <w:rPr>
          <w:rFonts w:asciiTheme="minorHAnsi" w:hAnsiTheme="minorHAnsi"/>
          <w:sz w:val="22"/>
          <w:szCs w:val="22"/>
        </w:rPr>
        <w:t xml:space="preserve">dose </w:t>
      </w:r>
      <w:r w:rsidR="00510EE8" w:rsidRPr="008B5E1C">
        <w:rPr>
          <w:rFonts w:asciiTheme="minorHAnsi" w:hAnsiTheme="minorHAnsi"/>
          <w:sz w:val="22"/>
          <w:szCs w:val="22"/>
        </w:rPr>
        <w:t xml:space="preserve">tool </w:t>
      </w:r>
      <w:r w:rsidRPr="008B5E1C">
        <w:rPr>
          <w:rFonts w:asciiTheme="minorHAnsi" w:hAnsiTheme="minorHAnsi"/>
          <w:sz w:val="22"/>
          <w:szCs w:val="22"/>
        </w:rPr>
        <w:t xml:space="preserve">can help </w:t>
      </w:r>
      <w:r w:rsidR="006F470D" w:rsidRPr="008B5E1C">
        <w:rPr>
          <w:rFonts w:asciiTheme="minorHAnsi" w:hAnsiTheme="minorHAnsi"/>
          <w:sz w:val="22"/>
          <w:szCs w:val="22"/>
        </w:rPr>
        <w:t xml:space="preserve">health departments and </w:t>
      </w:r>
      <w:r w:rsidRPr="008B5E1C">
        <w:rPr>
          <w:rFonts w:asciiTheme="minorHAnsi" w:hAnsiTheme="minorHAnsi"/>
          <w:sz w:val="22"/>
          <w:szCs w:val="22"/>
        </w:rPr>
        <w:t>the public assess their risk and understand how following protective actions can lower their risk of health effects.</w:t>
      </w:r>
    </w:p>
    <w:p w:rsidR="00B968D9" w:rsidRPr="008B5E1C" w:rsidRDefault="00B968D9" w:rsidP="00B968D9">
      <w:pPr>
        <w:jc w:val="both"/>
        <w:rPr>
          <w:rFonts w:asciiTheme="minorHAnsi" w:hAnsiTheme="minorHAnsi"/>
          <w:sz w:val="22"/>
          <w:szCs w:val="22"/>
        </w:rPr>
      </w:pPr>
    </w:p>
    <w:p w:rsidR="00B968D9" w:rsidRPr="008B5E1C" w:rsidRDefault="00DE2496" w:rsidP="00B968D9">
      <w:pPr>
        <w:rPr>
          <w:rFonts w:asciiTheme="minorHAnsi" w:hAnsiTheme="minorHAnsi"/>
          <w:sz w:val="22"/>
          <w:szCs w:val="22"/>
        </w:rPr>
      </w:pPr>
      <w:r>
        <w:rPr>
          <w:rFonts w:asciiTheme="minorHAnsi" w:hAnsiTheme="minorHAnsi"/>
          <w:sz w:val="22"/>
          <w:szCs w:val="22"/>
        </w:rPr>
        <w:t>Oak Ridge Associated Universities (</w:t>
      </w:r>
      <w:r w:rsidR="00B968D9" w:rsidRPr="008B5E1C">
        <w:rPr>
          <w:rFonts w:asciiTheme="minorHAnsi" w:hAnsiTheme="minorHAnsi"/>
          <w:sz w:val="22"/>
          <w:szCs w:val="22"/>
        </w:rPr>
        <w:t>ORAU</w:t>
      </w:r>
      <w:r>
        <w:rPr>
          <w:rFonts w:asciiTheme="minorHAnsi" w:hAnsiTheme="minorHAnsi"/>
          <w:sz w:val="22"/>
          <w:szCs w:val="22"/>
        </w:rPr>
        <w:t>)</w:t>
      </w:r>
      <w:r w:rsidR="00B968D9" w:rsidRPr="008B5E1C">
        <w:rPr>
          <w:rFonts w:asciiTheme="minorHAnsi" w:hAnsiTheme="minorHAnsi"/>
          <w:sz w:val="22"/>
          <w:szCs w:val="22"/>
        </w:rPr>
        <w:t xml:space="preserve"> is to provide assistance to RSB to test the Radiation </w:t>
      </w:r>
      <w:r w:rsidR="008756B5">
        <w:rPr>
          <w:rFonts w:asciiTheme="minorHAnsi" w:hAnsiTheme="minorHAnsi"/>
          <w:sz w:val="22"/>
          <w:szCs w:val="22"/>
        </w:rPr>
        <w:t>D</w:t>
      </w:r>
      <w:r w:rsidR="00D4384F" w:rsidRPr="008B5E1C">
        <w:rPr>
          <w:rFonts w:asciiTheme="minorHAnsi" w:hAnsiTheme="minorHAnsi"/>
          <w:sz w:val="22"/>
          <w:szCs w:val="22"/>
        </w:rPr>
        <w:t>ose</w:t>
      </w:r>
      <w:r w:rsidR="00B968D9" w:rsidRPr="008B5E1C">
        <w:rPr>
          <w:rFonts w:asciiTheme="minorHAnsi" w:hAnsiTheme="minorHAnsi"/>
          <w:sz w:val="22"/>
          <w:szCs w:val="22"/>
        </w:rPr>
        <w:t xml:space="preserve"> </w:t>
      </w:r>
      <w:r w:rsidR="008756B5">
        <w:rPr>
          <w:rFonts w:asciiTheme="minorHAnsi" w:hAnsiTheme="minorHAnsi"/>
          <w:sz w:val="22"/>
          <w:szCs w:val="22"/>
        </w:rPr>
        <w:t>T</w:t>
      </w:r>
      <w:r w:rsidR="00B968D9" w:rsidRPr="008B5E1C">
        <w:rPr>
          <w:rFonts w:asciiTheme="minorHAnsi" w:hAnsiTheme="minorHAnsi"/>
          <w:sz w:val="22"/>
          <w:szCs w:val="22"/>
        </w:rPr>
        <w:t xml:space="preserve">ool. </w:t>
      </w:r>
    </w:p>
    <w:p w:rsidR="00B968D9" w:rsidRPr="008B5E1C" w:rsidRDefault="00B968D9" w:rsidP="00B968D9">
      <w:pPr>
        <w:rPr>
          <w:rFonts w:asciiTheme="minorHAnsi" w:hAnsiTheme="minorHAnsi"/>
          <w:sz w:val="22"/>
          <w:szCs w:val="22"/>
        </w:rPr>
      </w:pPr>
    </w:p>
    <w:p w:rsidR="00B968D9" w:rsidRPr="008B5E1C" w:rsidRDefault="00B968D9" w:rsidP="00B968D9">
      <w:pPr>
        <w:rPr>
          <w:rFonts w:asciiTheme="minorHAnsi" w:hAnsiTheme="minorHAnsi"/>
          <w:b/>
          <w:sz w:val="22"/>
          <w:szCs w:val="22"/>
        </w:rPr>
      </w:pPr>
      <w:r w:rsidRPr="008B5E1C">
        <w:rPr>
          <w:rFonts w:asciiTheme="minorHAnsi" w:hAnsiTheme="minorHAnsi"/>
          <w:sz w:val="22"/>
          <w:szCs w:val="22"/>
        </w:rPr>
        <w:t>It describes:</w:t>
      </w:r>
    </w:p>
    <w:p w:rsidR="00B968D9" w:rsidRPr="008B5E1C" w:rsidRDefault="00B968D9" w:rsidP="00B968D9">
      <w:pPr>
        <w:numPr>
          <w:ilvl w:val="0"/>
          <w:numId w:val="1"/>
        </w:numPr>
        <w:rPr>
          <w:rFonts w:asciiTheme="minorHAnsi" w:hAnsiTheme="minorHAnsi"/>
          <w:sz w:val="22"/>
          <w:szCs w:val="22"/>
        </w:rPr>
      </w:pPr>
      <w:r w:rsidRPr="008B5E1C">
        <w:rPr>
          <w:rFonts w:asciiTheme="minorHAnsi" w:hAnsiTheme="minorHAnsi"/>
          <w:sz w:val="22"/>
          <w:szCs w:val="22"/>
        </w:rPr>
        <w:t>Goal and Objectives</w:t>
      </w:r>
    </w:p>
    <w:p w:rsidR="00B968D9" w:rsidRPr="008B5E1C" w:rsidRDefault="00B968D9" w:rsidP="00B968D9">
      <w:pPr>
        <w:numPr>
          <w:ilvl w:val="0"/>
          <w:numId w:val="1"/>
        </w:numPr>
        <w:rPr>
          <w:rFonts w:asciiTheme="minorHAnsi" w:hAnsiTheme="minorHAnsi"/>
          <w:sz w:val="22"/>
          <w:szCs w:val="22"/>
        </w:rPr>
      </w:pPr>
      <w:r w:rsidRPr="008B5E1C">
        <w:rPr>
          <w:rFonts w:asciiTheme="minorHAnsi" w:hAnsiTheme="minorHAnsi"/>
          <w:sz w:val="22"/>
          <w:szCs w:val="22"/>
        </w:rPr>
        <w:t>Target Audience</w:t>
      </w:r>
    </w:p>
    <w:p w:rsidR="00B968D9" w:rsidRPr="008B5E1C" w:rsidRDefault="00B968D9" w:rsidP="00B968D9">
      <w:pPr>
        <w:numPr>
          <w:ilvl w:val="0"/>
          <w:numId w:val="1"/>
        </w:numPr>
        <w:rPr>
          <w:rFonts w:asciiTheme="minorHAnsi" w:hAnsiTheme="minorHAnsi"/>
          <w:sz w:val="22"/>
          <w:szCs w:val="22"/>
        </w:rPr>
      </w:pPr>
      <w:r w:rsidRPr="008B5E1C">
        <w:rPr>
          <w:rFonts w:asciiTheme="minorHAnsi" w:hAnsiTheme="minorHAnsi"/>
          <w:sz w:val="22"/>
          <w:szCs w:val="22"/>
        </w:rPr>
        <w:t>Audience Segmentation/Screening</w:t>
      </w:r>
    </w:p>
    <w:p w:rsidR="00B968D9" w:rsidRPr="008B5E1C" w:rsidRDefault="00B968D9" w:rsidP="00B968D9">
      <w:pPr>
        <w:numPr>
          <w:ilvl w:val="0"/>
          <w:numId w:val="1"/>
        </w:numPr>
        <w:rPr>
          <w:rFonts w:asciiTheme="minorHAnsi" w:hAnsiTheme="minorHAnsi"/>
          <w:sz w:val="22"/>
          <w:szCs w:val="22"/>
        </w:rPr>
      </w:pPr>
      <w:r w:rsidRPr="008B5E1C">
        <w:rPr>
          <w:rFonts w:asciiTheme="minorHAnsi" w:hAnsiTheme="minorHAnsi"/>
          <w:sz w:val="22"/>
          <w:szCs w:val="22"/>
        </w:rPr>
        <w:t>Methods of Data Collection</w:t>
      </w:r>
    </w:p>
    <w:p w:rsidR="00B968D9" w:rsidRPr="008B5E1C" w:rsidRDefault="00B968D9" w:rsidP="00B968D9">
      <w:pPr>
        <w:numPr>
          <w:ilvl w:val="0"/>
          <w:numId w:val="1"/>
        </w:numPr>
        <w:rPr>
          <w:rFonts w:asciiTheme="minorHAnsi" w:hAnsiTheme="minorHAnsi"/>
          <w:sz w:val="22"/>
          <w:szCs w:val="22"/>
        </w:rPr>
      </w:pPr>
      <w:r w:rsidRPr="008B5E1C">
        <w:rPr>
          <w:rFonts w:asciiTheme="minorHAnsi" w:hAnsiTheme="minorHAnsi"/>
          <w:sz w:val="22"/>
          <w:szCs w:val="22"/>
        </w:rPr>
        <w:t>Schedule</w:t>
      </w:r>
    </w:p>
    <w:p w:rsidR="00B968D9" w:rsidRPr="008B5E1C" w:rsidRDefault="00B968D9" w:rsidP="00B968D9">
      <w:pPr>
        <w:numPr>
          <w:ilvl w:val="0"/>
          <w:numId w:val="1"/>
        </w:numPr>
        <w:rPr>
          <w:rFonts w:asciiTheme="minorHAnsi" w:hAnsiTheme="minorHAnsi"/>
          <w:sz w:val="22"/>
          <w:szCs w:val="22"/>
        </w:rPr>
      </w:pPr>
      <w:r w:rsidRPr="008B5E1C">
        <w:rPr>
          <w:rFonts w:asciiTheme="minorHAnsi" w:hAnsiTheme="minorHAnsi"/>
          <w:sz w:val="22"/>
          <w:szCs w:val="22"/>
        </w:rPr>
        <w:t>Participant Information/Informed Consent</w:t>
      </w:r>
    </w:p>
    <w:p w:rsidR="00B968D9" w:rsidRPr="008B5E1C" w:rsidRDefault="00B968D9" w:rsidP="00B968D9">
      <w:pPr>
        <w:numPr>
          <w:ilvl w:val="0"/>
          <w:numId w:val="1"/>
        </w:numPr>
        <w:rPr>
          <w:rFonts w:asciiTheme="minorHAnsi" w:hAnsiTheme="minorHAnsi"/>
          <w:sz w:val="22"/>
          <w:szCs w:val="22"/>
        </w:rPr>
      </w:pPr>
      <w:r w:rsidRPr="008B5E1C">
        <w:rPr>
          <w:rFonts w:asciiTheme="minorHAnsi" w:hAnsiTheme="minorHAnsi"/>
          <w:sz w:val="22"/>
          <w:szCs w:val="22"/>
        </w:rPr>
        <w:t>Handling of Data Records</w:t>
      </w:r>
    </w:p>
    <w:p w:rsidR="00B968D9" w:rsidRPr="008B5E1C" w:rsidRDefault="00B968D9" w:rsidP="00B968D9">
      <w:pPr>
        <w:numPr>
          <w:ilvl w:val="0"/>
          <w:numId w:val="1"/>
        </w:numPr>
        <w:rPr>
          <w:rFonts w:asciiTheme="minorHAnsi" w:hAnsiTheme="minorHAnsi"/>
          <w:sz w:val="22"/>
          <w:szCs w:val="22"/>
        </w:rPr>
      </w:pPr>
      <w:r w:rsidRPr="008B5E1C">
        <w:rPr>
          <w:rFonts w:asciiTheme="minorHAnsi" w:hAnsiTheme="minorHAnsi"/>
          <w:sz w:val="22"/>
          <w:szCs w:val="22"/>
        </w:rPr>
        <w:t>Screening Instruments</w:t>
      </w:r>
    </w:p>
    <w:p w:rsidR="00B968D9" w:rsidRPr="008B5E1C" w:rsidRDefault="00B968D9" w:rsidP="00B968D9">
      <w:pPr>
        <w:numPr>
          <w:ilvl w:val="0"/>
          <w:numId w:val="1"/>
        </w:numPr>
        <w:rPr>
          <w:rFonts w:asciiTheme="minorHAnsi" w:hAnsiTheme="minorHAnsi"/>
          <w:sz w:val="22"/>
          <w:szCs w:val="22"/>
        </w:rPr>
      </w:pPr>
      <w:r w:rsidRPr="008B5E1C">
        <w:rPr>
          <w:rFonts w:asciiTheme="minorHAnsi" w:hAnsiTheme="minorHAnsi"/>
          <w:sz w:val="22"/>
          <w:szCs w:val="22"/>
        </w:rPr>
        <w:t>Interviewer’s Guide</w:t>
      </w:r>
    </w:p>
    <w:p w:rsidR="00B968D9" w:rsidRPr="008B5E1C" w:rsidRDefault="00B968D9" w:rsidP="00B968D9">
      <w:pPr>
        <w:numPr>
          <w:ilvl w:val="0"/>
          <w:numId w:val="1"/>
        </w:numPr>
        <w:rPr>
          <w:rFonts w:asciiTheme="minorHAnsi" w:hAnsiTheme="minorHAnsi"/>
          <w:sz w:val="22"/>
          <w:szCs w:val="22"/>
        </w:rPr>
      </w:pPr>
      <w:r w:rsidRPr="008B5E1C">
        <w:rPr>
          <w:rFonts w:asciiTheme="minorHAnsi" w:hAnsiTheme="minorHAnsi"/>
          <w:sz w:val="22"/>
          <w:szCs w:val="22"/>
        </w:rPr>
        <w:t>Information Sheet for Participants</w:t>
      </w:r>
    </w:p>
    <w:p w:rsidR="00B968D9" w:rsidRPr="008B5E1C" w:rsidRDefault="00B968D9" w:rsidP="00B968D9">
      <w:pPr>
        <w:rPr>
          <w:rFonts w:asciiTheme="minorHAnsi" w:hAnsiTheme="minorHAnsi"/>
          <w:b/>
          <w:sz w:val="22"/>
          <w:szCs w:val="22"/>
        </w:rPr>
      </w:pPr>
    </w:p>
    <w:p w:rsidR="00B968D9" w:rsidRPr="008B5E1C" w:rsidRDefault="00510EE8" w:rsidP="00B968D9">
      <w:pPr>
        <w:rPr>
          <w:rFonts w:asciiTheme="minorHAnsi" w:hAnsiTheme="minorHAnsi"/>
          <w:b/>
          <w:sz w:val="22"/>
          <w:szCs w:val="22"/>
        </w:rPr>
      </w:pPr>
      <w:r w:rsidRPr="008B5E1C">
        <w:rPr>
          <w:rFonts w:asciiTheme="minorHAnsi" w:hAnsiTheme="minorHAnsi"/>
          <w:b/>
          <w:sz w:val="22"/>
          <w:szCs w:val="22"/>
        </w:rPr>
        <w:t>Goal</w:t>
      </w:r>
    </w:p>
    <w:p w:rsidR="006F470D" w:rsidRPr="008B5E1C" w:rsidRDefault="006F470D" w:rsidP="006F470D">
      <w:pPr>
        <w:pStyle w:val="NormalWeb"/>
        <w:spacing w:before="115" w:beforeAutospacing="0" w:after="0" w:afterAutospacing="0"/>
        <w:rPr>
          <w:rFonts w:asciiTheme="minorHAnsi" w:hAnsiTheme="minorHAnsi"/>
          <w:sz w:val="22"/>
          <w:szCs w:val="22"/>
        </w:rPr>
      </w:pPr>
      <w:r w:rsidRPr="008B5E1C">
        <w:rPr>
          <w:rFonts w:asciiTheme="minorHAnsi" w:hAnsiTheme="minorHAnsi"/>
          <w:sz w:val="22"/>
          <w:szCs w:val="22"/>
        </w:rPr>
        <w:t>To ex</w:t>
      </w:r>
      <w:r w:rsidR="00D4384F" w:rsidRPr="008B5E1C">
        <w:rPr>
          <w:rFonts w:asciiTheme="minorHAnsi" w:hAnsiTheme="minorHAnsi"/>
          <w:sz w:val="22"/>
          <w:szCs w:val="22"/>
        </w:rPr>
        <w:t>plore the effectiveness of the r</w:t>
      </w:r>
      <w:r w:rsidRPr="008B5E1C">
        <w:rPr>
          <w:rFonts w:asciiTheme="minorHAnsi" w:hAnsiTheme="minorHAnsi"/>
          <w:sz w:val="22"/>
          <w:szCs w:val="22"/>
        </w:rPr>
        <w:t xml:space="preserve">adiation </w:t>
      </w:r>
      <w:r w:rsidR="00D4384F" w:rsidRPr="008B5E1C">
        <w:rPr>
          <w:rFonts w:asciiTheme="minorHAnsi" w:hAnsiTheme="minorHAnsi"/>
          <w:sz w:val="22"/>
          <w:szCs w:val="22"/>
        </w:rPr>
        <w:t>dose</w:t>
      </w:r>
      <w:r w:rsidRPr="008B5E1C">
        <w:rPr>
          <w:rFonts w:asciiTheme="minorHAnsi" w:hAnsiTheme="minorHAnsi"/>
          <w:sz w:val="22"/>
          <w:szCs w:val="22"/>
        </w:rPr>
        <w:t xml:space="preserve"> </w:t>
      </w:r>
      <w:r w:rsidR="00D4384F" w:rsidRPr="008B5E1C">
        <w:rPr>
          <w:rFonts w:asciiTheme="minorHAnsi" w:hAnsiTheme="minorHAnsi"/>
          <w:sz w:val="22"/>
          <w:szCs w:val="22"/>
        </w:rPr>
        <w:t>t</w:t>
      </w:r>
      <w:r w:rsidRPr="008B5E1C">
        <w:rPr>
          <w:rFonts w:asciiTheme="minorHAnsi" w:hAnsiTheme="minorHAnsi"/>
          <w:sz w:val="22"/>
          <w:szCs w:val="22"/>
        </w:rPr>
        <w:t xml:space="preserve">ool as </w:t>
      </w:r>
      <w:r w:rsidR="008A0909">
        <w:rPr>
          <w:rFonts w:asciiTheme="minorHAnsi" w:hAnsiTheme="minorHAnsi"/>
          <w:sz w:val="22"/>
          <w:szCs w:val="22"/>
        </w:rPr>
        <w:t xml:space="preserve">a </w:t>
      </w:r>
      <w:r w:rsidRPr="008B5E1C">
        <w:rPr>
          <w:rFonts w:asciiTheme="minorHAnsi" w:hAnsiTheme="minorHAnsi"/>
          <w:sz w:val="22"/>
          <w:szCs w:val="22"/>
        </w:rPr>
        <w:t>communication instrument among the public, public information officers, and public health planners.</w:t>
      </w:r>
    </w:p>
    <w:p w:rsidR="006F470D" w:rsidRPr="008B5E1C" w:rsidRDefault="006F470D" w:rsidP="00B968D9">
      <w:pPr>
        <w:rPr>
          <w:rFonts w:asciiTheme="minorHAnsi" w:hAnsiTheme="minorHAnsi"/>
          <w:b/>
          <w:sz w:val="22"/>
          <w:szCs w:val="22"/>
        </w:rPr>
      </w:pPr>
    </w:p>
    <w:p w:rsidR="006F470D" w:rsidRPr="008B5E1C" w:rsidRDefault="00510EE8" w:rsidP="00B968D9">
      <w:pPr>
        <w:rPr>
          <w:rFonts w:asciiTheme="minorHAnsi" w:hAnsiTheme="minorHAnsi"/>
          <w:b/>
          <w:sz w:val="22"/>
          <w:szCs w:val="22"/>
        </w:rPr>
      </w:pPr>
      <w:r w:rsidRPr="008B5E1C">
        <w:rPr>
          <w:rFonts w:asciiTheme="minorHAnsi" w:hAnsiTheme="minorHAnsi"/>
          <w:b/>
          <w:sz w:val="22"/>
          <w:szCs w:val="22"/>
        </w:rPr>
        <w:t>Objectives</w:t>
      </w:r>
    </w:p>
    <w:p w:rsidR="006F470D" w:rsidRPr="008B5E1C" w:rsidRDefault="006F470D" w:rsidP="006F470D">
      <w:pPr>
        <w:pStyle w:val="ListParagraph"/>
        <w:numPr>
          <w:ilvl w:val="0"/>
          <w:numId w:val="7"/>
        </w:numPr>
        <w:rPr>
          <w:rFonts w:asciiTheme="minorHAnsi" w:hAnsiTheme="minorHAnsi"/>
          <w:sz w:val="22"/>
          <w:szCs w:val="22"/>
        </w:rPr>
      </w:pPr>
      <w:r w:rsidRPr="008B5E1C">
        <w:rPr>
          <w:rFonts w:asciiTheme="minorHAnsi" w:hAnsiTheme="minorHAnsi"/>
          <w:sz w:val="22"/>
          <w:szCs w:val="22"/>
        </w:rPr>
        <w:t xml:space="preserve">Evaluate the extent to which the </w:t>
      </w:r>
      <w:r w:rsidR="00D4384F" w:rsidRPr="008B5E1C">
        <w:rPr>
          <w:rFonts w:asciiTheme="minorHAnsi" w:hAnsiTheme="minorHAnsi"/>
          <w:sz w:val="22"/>
          <w:szCs w:val="22"/>
        </w:rPr>
        <w:t>r</w:t>
      </w:r>
      <w:r w:rsidRPr="008B5E1C">
        <w:rPr>
          <w:rFonts w:asciiTheme="minorHAnsi" w:hAnsiTheme="minorHAnsi"/>
          <w:sz w:val="22"/>
          <w:szCs w:val="22"/>
        </w:rPr>
        <w:t xml:space="preserve">adiation </w:t>
      </w:r>
      <w:r w:rsidR="00D4384F" w:rsidRPr="008B5E1C">
        <w:rPr>
          <w:rFonts w:asciiTheme="minorHAnsi" w:hAnsiTheme="minorHAnsi"/>
          <w:sz w:val="22"/>
          <w:szCs w:val="22"/>
        </w:rPr>
        <w:t>dose</w:t>
      </w:r>
      <w:r w:rsidRPr="008B5E1C">
        <w:rPr>
          <w:rFonts w:asciiTheme="minorHAnsi" w:hAnsiTheme="minorHAnsi"/>
          <w:sz w:val="22"/>
          <w:szCs w:val="22"/>
        </w:rPr>
        <w:t xml:space="preserve"> </w:t>
      </w:r>
      <w:r w:rsidR="00D4384F" w:rsidRPr="008B5E1C">
        <w:rPr>
          <w:rFonts w:asciiTheme="minorHAnsi" w:hAnsiTheme="minorHAnsi"/>
          <w:sz w:val="22"/>
          <w:szCs w:val="22"/>
        </w:rPr>
        <w:t>t</w:t>
      </w:r>
      <w:r w:rsidRPr="008B5E1C">
        <w:rPr>
          <w:rFonts w:asciiTheme="minorHAnsi" w:hAnsiTheme="minorHAnsi"/>
          <w:sz w:val="22"/>
          <w:szCs w:val="22"/>
        </w:rPr>
        <w:t>ool effectively communicates risk.</w:t>
      </w:r>
    </w:p>
    <w:p w:rsidR="006F470D" w:rsidRPr="008B5E1C" w:rsidRDefault="006F470D" w:rsidP="006F470D">
      <w:pPr>
        <w:pStyle w:val="ListParagraph"/>
        <w:numPr>
          <w:ilvl w:val="0"/>
          <w:numId w:val="7"/>
        </w:numPr>
        <w:rPr>
          <w:rFonts w:asciiTheme="minorHAnsi" w:hAnsiTheme="minorHAnsi"/>
          <w:sz w:val="22"/>
          <w:szCs w:val="22"/>
        </w:rPr>
      </w:pPr>
      <w:r w:rsidRPr="008B5E1C">
        <w:rPr>
          <w:rFonts w:asciiTheme="minorHAnsi" w:hAnsiTheme="minorHAnsi"/>
          <w:sz w:val="22"/>
          <w:szCs w:val="22"/>
        </w:rPr>
        <w:t xml:space="preserve">Evaluate the extent to which the </w:t>
      </w:r>
      <w:r w:rsidR="00D4384F" w:rsidRPr="008B5E1C">
        <w:rPr>
          <w:rFonts w:asciiTheme="minorHAnsi" w:hAnsiTheme="minorHAnsi"/>
          <w:sz w:val="22"/>
          <w:szCs w:val="22"/>
        </w:rPr>
        <w:t>r</w:t>
      </w:r>
      <w:r w:rsidRPr="008B5E1C">
        <w:rPr>
          <w:rFonts w:asciiTheme="minorHAnsi" w:hAnsiTheme="minorHAnsi"/>
          <w:sz w:val="22"/>
          <w:szCs w:val="22"/>
        </w:rPr>
        <w:t xml:space="preserve">adiation </w:t>
      </w:r>
      <w:r w:rsidR="00D4384F" w:rsidRPr="008B5E1C">
        <w:rPr>
          <w:rFonts w:asciiTheme="minorHAnsi" w:hAnsiTheme="minorHAnsi"/>
          <w:sz w:val="22"/>
          <w:szCs w:val="22"/>
        </w:rPr>
        <w:t>dose</w:t>
      </w:r>
      <w:r w:rsidRPr="008B5E1C">
        <w:rPr>
          <w:rFonts w:asciiTheme="minorHAnsi" w:hAnsiTheme="minorHAnsi"/>
          <w:sz w:val="22"/>
          <w:szCs w:val="22"/>
        </w:rPr>
        <w:t xml:space="preserve"> </w:t>
      </w:r>
      <w:r w:rsidR="00D4384F" w:rsidRPr="008B5E1C">
        <w:rPr>
          <w:rFonts w:asciiTheme="minorHAnsi" w:hAnsiTheme="minorHAnsi"/>
          <w:sz w:val="22"/>
          <w:szCs w:val="22"/>
        </w:rPr>
        <w:t>t</w:t>
      </w:r>
      <w:r w:rsidRPr="008B5E1C">
        <w:rPr>
          <w:rFonts w:asciiTheme="minorHAnsi" w:hAnsiTheme="minorHAnsi"/>
          <w:sz w:val="22"/>
          <w:szCs w:val="22"/>
        </w:rPr>
        <w:t xml:space="preserve">ool is relevant, comprehensible, credible, appealing, </w:t>
      </w:r>
      <w:r w:rsidR="00510EE8" w:rsidRPr="008B5E1C">
        <w:rPr>
          <w:rFonts w:asciiTheme="minorHAnsi" w:hAnsiTheme="minorHAnsi"/>
          <w:sz w:val="22"/>
          <w:szCs w:val="22"/>
        </w:rPr>
        <w:t xml:space="preserve">and motivational toward </w:t>
      </w:r>
      <w:r w:rsidRPr="008B5E1C">
        <w:rPr>
          <w:rFonts w:asciiTheme="minorHAnsi" w:hAnsiTheme="minorHAnsi"/>
          <w:sz w:val="22"/>
          <w:szCs w:val="22"/>
        </w:rPr>
        <w:t>achieving desired action.</w:t>
      </w:r>
    </w:p>
    <w:p w:rsidR="00510EE8" w:rsidRPr="008B5E1C" w:rsidRDefault="00510EE8" w:rsidP="00B968D9">
      <w:pPr>
        <w:rPr>
          <w:rFonts w:asciiTheme="minorHAnsi" w:hAnsiTheme="minorHAnsi"/>
          <w:b/>
          <w:sz w:val="22"/>
          <w:szCs w:val="22"/>
        </w:rPr>
      </w:pPr>
    </w:p>
    <w:p w:rsidR="00F87D4E" w:rsidRPr="008B5E1C" w:rsidRDefault="00F87D4E" w:rsidP="00B968D9">
      <w:pPr>
        <w:rPr>
          <w:rFonts w:asciiTheme="minorHAnsi" w:hAnsiTheme="minorHAnsi"/>
          <w:b/>
          <w:sz w:val="22"/>
          <w:szCs w:val="22"/>
        </w:rPr>
      </w:pPr>
    </w:p>
    <w:p w:rsidR="00F87D4E" w:rsidRPr="008B5E1C" w:rsidRDefault="00F87D4E" w:rsidP="00F87D4E">
      <w:pPr>
        <w:spacing w:after="200" w:line="276" w:lineRule="auto"/>
        <w:rPr>
          <w:rFonts w:asciiTheme="minorHAnsi" w:eastAsia="Calibri" w:hAnsiTheme="minorHAnsi" w:cstheme="minorHAnsi"/>
          <w:b/>
          <w:i/>
          <w:iCs/>
          <w:spacing w:val="15"/>
          <w:sz w:val="22"/>
          <w:szCs w:val="22"/>
        </w:rPr>
      </w:pPr>
    </w:p>
    <w:p w:rsidR="00F87D4E" w:rsidRPr="008B5E1C" w:rsidRDefault="00F87D4E" w:rsidP="00F87D4E">
      <w:pPr>
        <w:spacing w:after="200" w:line="276" w:lineRule="auto"/>
        <w:rPr>
          <w:rFonts w:asciiTheme="minorHAnsi" w:eastAsia="Calibri" w:hAnsiTheme="minorHAnsi" w:cstheme="minorHAnsi"/>
          <w:b/>
          <w:i/>
          <w:iCs/>
          <w:spacing w:val="15"/>
          <w:sz w:val="22"/>
          <w:szCs w:val="22"/>
        </w:rPr>
      </w:pPr>
    </w:p>
    <w:p w:rsidR="00F87D4E" w:rsidRPr="008B5E1C" w:rsidRDefault="00F87D4E" w:rsidP="00F87D4E">
      <w:pPr>
        <w:spacing w:after="200" w:line="276" w:lineRule="auto"/>
        <w:rPr>
          <w:rFonts w:asciiTheme="minorHAnsi" w:eastAsia="Calibri" w:hAnsiTheme="minorHAnsi" w:cstheme="minorHAnsi"/>
          <w:b/>
          <w:i/>
          <w:iCs/>
          <w:spacing w:val="15"/>
          <w:sz w:val="22"/>
          <w:szCs w:val="22"/>
        </w:rPr>
      </w:pPr>
    </w:p>
    <w:p w:rsidR="00F87D4E" w:rsidRPr="008B5E1C" w:rsidRDefault="00F87D4E" w:rsidP="00F87D4E">
      <w:pPr>
        <w:spacing w:after="200" w:line="276" w:lineRule="auto"/>
        <w:rPr>
          <w:rFonts w:asciiTheme="minorHAnsi" w:eastAsia="Calibri" w:hAnsiTheme="minorHAnsi" w:cstheme="minorHAnsi"/>
          <w:b/>
          <w:i/>
          <w:iCs/>
          <w:spacing w:val="15"/>
          <w:sz w:val="22"/>
          <w:szCs w:val="22"/>
        </w:rPr>
      </w:pPr>
    </w:p>
    <w:p w:rsidR="00F87D4E" w:rsidRPr="008B5E1C" w:rsidRDefault="00F87D4E" w:rsidP="00F87D4E">
      <w:pPr>
        <w:spacing w:after="200" w:line="276" w:lineRule="auto"/>
        <w:rPr>
          <w:rFonts w:asciiTheme="minorHAnsi" w:eastAsia="Calibri" w:hAnsiTheme="minorHAnsi" w:cstheme="minorHAnsi"/>
          <w:b/>
          <w:i/>
          <w:iCs/>
          <w:spacing w:val="15"/>
          <w:sz w:val="22"/>
          <w:szCs w:val="22"/>
        </w:rPr>
      </w:pPr>
    </w:p>
    <w:p w:rsidR="00F87D4E" w:rsidRPr="008B5E1C" w:rsidRDefault="00F87D4E" w:rsidP="00F87D4E">
      <w:pPr>
        <w:spacing w:after="200" w:line="276" w:lineRule="auto"/>
        <w:rPr>
          <w:rFonts w:asciiTheme="minorHAnsi" w:eastAsia="Calibri" w:hAnsiTheme="minorHAnsi" w:cstheme="minorHAnsi"/>
          <w:b/>
          <w:i/>
          <w:iCs/>
          <w:spacing w:val="15"/>
          <w:sz w:val="22"/>
          <w:szCs w:val="22"/>
        </w:rPr>
      </w:pPr>
    </w:p>
    <w:p w:rsidR="00F87D4E" w:rsidRPr="008B5E1C" w:rsidRDefault="00F87D4E" w:rsidP="00F87D4E">
      <w:pPr>
        <w:spacing w:after="200" w:line="276" w:lineRule="auto"/>
        <w:rPr>
          <w:rFonts w:asciiTheme="minorHAnsi" w:eastAsia="Calibri" w:hAnsiTheme="minorHAnsi" w:cstheme="minorHAnsi"/>
          <w:b/>
          <w:i/>
          <w:iCs/>
          <w:spacing w:val="15"/>
          <w:sz w:val="22"/>
          <w:szCs w:val="22"/>
        </w:rPr>
      </w:pPr>
      <w:r w:rsidRPr="008B5E1C">
        <w:rPr>
          <w:rFonts w:asciiTheme="minorHAnsi" w:eastAsia="Calibri" w:hAnsiTheme="minorHAnsi" w:cstheme="minorHAnsi"/>
          <w:b/>
          <w:i/>
          <w:iCs/>
          <w:spacing w:val="15"/>
          <w:sz w:val="22"/>
          <w:szCs w:val="22"/>
        </w:rPr>
        <w:lastRenderedPageBreak/>
        <w:t xml:space="preserve">Proposed Research Plan for Interviews </w:t>
      </w:r>
    </w:p>
    <w:p w:rsidR="00F87D4E" w:rsidRPr="008B5E1C" w:rsidRDefault="00F87D4E" w:rsidP="00F87D4E">
      <w:pPr>
        <w:spacing w:after="200" w:line="276" w:lineRule="auto"/>
        <w:rPr>
          <w:rFonts w:asciiTheme="minorHAnsi" w:eastAsia="Calibri" w:hAnsiTheme="minorHAnsi" w:cstheme="minorHAnsi"/>
          <w:i/>
          <w:iCs/>
          <w:spacing w:val="15"/>
          <w:sz w:val="22"/>
          <w:szCs w:val="22"/>
        </w:rPr>
      </w:pPr>
      <w:r w:rsidRPr="008B5E1C">
        <w:rPr>
          <w:rFonts w:asciiTheme="minorHAnsi" w:eastAsia="Calibri" w:hAnsiTheme="minorHAnsi" w:cstheme="minorHAnsi"/>
          <w:i/>
          <w:iCs/>
          <w:spacing w:val="15"/>
          <w:sz w:val="22"/>
          <w:szCs w:val="22"/>
        </w:rPr>
        <w:t>Methodology and Research Design</w:t>
      </w:r>
    </w:p>
    <w:p w:rsidR="00F87D4E" w:rsidRPr="008B5E1C" w:rsidRDefault="00F87D4E" w:rsidP="00F87D4E">
      <w:pPr>
        <w:spacing w:line="276" w:lineRule="auto"/>
        <w:rPr>
          <w:rFonts w:asciiTheme="minorHAnsi" w:eastAsia="Calibri" w:hAnsiTheme="minorHAnsi" w:cstheme="minorHAnsi"/>
          <w:sz w:val="22"/>
          <w:szCs w:val="22"/>
        </w:rPr>
      </w:pPr>
      <w:r w:rsidRPr="008B5E1C">
        <w:rPr>
          <w:rFonts w:asciiTheme="minorHAnsi" w:eastAsia="Calibri" w:hAnsiTheme="minorHAnsi" w:cstheme="minorHAnsi"/>
          <w:sz w:val="22"/>
          <w:szCs w:val="22"/>
        </w:rPr>
        <w:t xml:space="preserve">ORAU proposes to visit 1 community in Atlanta, Georgia and conduct remote interviews in various locations using </w:t>
      </w:r>
      <w:proofErr w:type="spellStart"/>
      <w:r w:rsidRPr="008B5E1C">
        <w:rPr>
          <w:rFonts w:asciiTheme="minorHAnsi" w:eastAsia="Calibri" w:hAnsiTheme="minorHAnsi" w:cstheme="minorHAnsi"/>
          <w:sz w:val="22"/>
          <w:szCs w:val="22"/>
        </w:rPr>
        <w:t>AdobeConnects</w:t>
      </w:r>
      <w:proofErr w:type="spellEnd"/>
      <w:r w:rsidRPr="008B5E1C">
        <w:rPr>
          <w:rFonts w:asciiTheme="minorHAnsi" w:eastAsia="Calibri" w:hAnsiTheme="minorHAnsi" w:cstheme="minorHAnsi"/>
          <w:sz w:val="22"/>
          <w:szCs w:val="22"/>
        </w:rPr>
        <w:t xml:space="preserve"> or Go-To-Meeting.  Data are to be collected by means of interviews where 36 prospective respondents are to be recruited. ORAU personnel will address any questions the participants have regarding the study before the interviews begin. Interviews are expected to last </w:t>
      </w:r>
      <w:r w:rsidR="00160B12">
        <w:rPr>
          <w:rFonts w:asciiTheme="minorHAnsi" w:eastAsia="Calibri" w:hAnsiTheme="minorHAnsi" w:cstheme="minorHAnsi"/>
          <w:sz w:val="22"/>
          <w:szCs w:val="22"/>
        </w:rPr>
        <w:t xml:space="preserve">60 </w:t>
      </w:r>
      <w:r w:rsidRPr="008B5E1C">
        <w:rPr>
          <w:rFonts w:asciiTheme="minorHAnsi" w:eastAsia="Calibri" w:hAnsiTheme="minorHAnsi" w:cstheme="minorHAnsi"/>
          <w:sz w:val="22"/>
          <w:szCs w:val="22"/>
        </w:rPr>
        <w:t>minutes.</w:t>
      </w:r>
    </w:p>
    <w:p w:rsidR="00F87D4E" w:rsidRPr="008B5E1C" w:rsidRDefault="00F87D4E" w:rsidP="00F87D4E">
      <w:pPr>
        <w:spacing w:line="276" w:lineRule="auto"/>
        <w:rPr>
          <w:rFonts w:asciiTheme="minorHAnsi" w:eastAsia="Calibri" w:hAnsiTheme="minorHAnsi" w:cstheme="minorHAnsi"/>
          <w:sz w:val="22"/>
          <w:szCs w:val="22"/>
        </w:rPr>
      </w:pPr>
    </w:p>
    <w:p w:rsidR="00F87D4E" w:rsidRPr="008B5E1C" w:rsidRDefault="00F87D4E" w:rsidP="00F87D4E">
      <w:pPr>
        <w:spacing w:line="276" w:lineRule="auto"/>
        <w:rPr>
          <w:rFonts w:asciiTheme="minorHAnsi" w:eastAsia="Calibri" w:hAnsiTheme="minorHAnsi" w:cstheme="minorHAnsi"/>
          <w:sz w:val="22"/>
          <w:szCs w:val="22"/>
        </w:rPr>
      </w:pPr>
      <w:r w:rsidRPr="008B5E1C">
        <w:rPr>
          <w:rFonts w:asciiTheme="minorHAnsi" w:eastAsia="Calibri" w:hAnsiTheme="minorHAnsi" w:cstheme="minorHAnsi"/>
          <w:sz w:val="22"/>
          <w:szCs w:val="22"/>
        </w:rPr>
        <w:t>During the beginning of the interview, the interviewer will provide an overview of the study and ask the participant to introduce themselves. Next, the interviewer will show the radiation dose tool on the computer.</w:t>
      </w:r>
      <w:r w:rsidRPr="008B5E1C">
        <w:rPr>
          <w:rFonts w:asciiTheme="minorHAnsi" w:hAnsiTheme="minorHAnsi" w:cs="Calibri"/>
          <w:i/>
          <w:sz w:val="22"/>
          <w:szCs w:val="22"/>
        </w:rPr>
        <w:t xml:space="preserve"> </w:t>
      </w:r>
      <w:r w:rsidRPr="008B5E1C">
        <w:rPr>
          <w:rFonts w:asciiTheme="minorHAnsi" w:eastAsia="Calibri" w:hAnsiTheme="minorHAnsi" w:cstheme="minorHAnsi"/>
          <w:sz w:val="22"/>
          <w:szCs w:val="22"/>
        </w:rPr>
        <w:t xml:space="preserve">After the tool is shown, the interviewer will ask questions about the radiation dose tool. The participant will be </w:t>
      </w:r>
      <w:r w:rsidR="00B33660" w:rsidRPr="008B5E1C">
        <w:rPr>
          <w:rFonts w:asciiTheme="minorHAnsi" w:eastAsia="Calibri" w:hAnsiTheme="minorHAnsi" w:cstheme="minorHAnsi"/>
          <w:sz w:val="22"/>
          <w:szCs w:val="22"/>
        </w:rPr>
        <w:t>presented</w:t>
      </w:r>
      <w:r w:rsidRPr="008B5E1C">
        <w:rPr>
          <w:rFonts w:asciiTheme="minorHAnsi" w:eastAsia="Calibri" w:hAnsiTheme="minorHAnsi" w:cstheme="minorHAnsi"/>
          <w:sz w:val="22"/>
          <w:szCs w:val="22"/>
        </w:rPr>
        <w:t xml:space="preserve"> a </w:t>
      </w:r>
      <w:r w:rsidR="00B33660" w:rsidRPr="008B5E1C">
        <w:rPr>
          <w:rFonts w:asciiTheme="minorHAnsi" w:eastAsia="Calibri" w:hAnsiTheme="minorHAnsi" w:cstheme="minorHAnsi"/>
          <w:sz w:val="22"/>
          <w:szCs w:val="22"/>
        </w:rPr>
        <w:t xml:space="preserve">hypothetical low-risk radiation emergency situation. </w:t>
      </w:r>
      <w:r w:rsidRPr="008B5E1C">
        <w:rPr>
          <w:rFonts w:asciiTheme="minorHAnsi" w:eastAsia="Calibri" w:hAnsiTheme="minorHAnsi" w:cstheme="minorHAnsi"/>
          <w:sz w:val="22"/>
          <w:szCs w:val="22"/>
        </w:rPr>
        <w:t xml:space="preserve">After the </w:t>
      </w:r>
      <w:r w:rsidR="00B33660" w:rsidRPr="008B5E1C">
        <w:rPr>
          <w:rFonts w:asciiTheme="minorHAnsi" w:eastAsia="Calibri" w:hAnsiTheme="minorHAnsi" w:cstheme="minorHAnsi"/>
          <w:sz w:val="22"/>
          <w:szCs w:val="22"/>
        </w:rPr>
        <w:t>low</w:t>
      </w:r>
      <w:r w:rsidRPr="008B5E1C">
        <w:rPr>
          <w:rFonts w:asciiTheme="minorHAnsi" w:eastAsia="Calibri" w:hAnsiTheme="minorHAnsi" w:cstheme="minorHAnsi"/>
          <w:sz w:val="22"/>
          <w:szCs w:val="22"/>
        </w:rPr>
        <w:t xml:space="preserve">-risk scenario, participants will be asked questions regarding the message and the radiation </w:t>
      </w:r>
      <w:r w:rsidR="00B33660" w:rsidRPr="008B5E1C">
        <w:rPr>
          <w:rFonts w:asciiTheme="minorHAnsi" w:eastAsia="Calibri" w:hAnsiTheme="minorHAnsi" w:cstheme="minorHAnsi"/>
          <w:sz w:val="22"/>
          <w:szCs w:val="22"/>
        </w:rPr>
        <w:t>dose tool.</w:t>
      </w:r>
      <w:r w:rsidRPr="008B5E1C">
        <w:rPr>
          <w:rFonts w:asciiTheme="minorHAnsi" w:eastAsia="Calibri" w:hAnsiTheme="minorHAnsi" w:cstheme="minorHAnsi"/>
          <w:sz w:val="22"/>
          <w:szCs w:val="22"/>
        </w:rPr>
        <w:t xml:space="preserve"> Once they have completed their discussion about the </w:t>
      </w:r>
      <w:r w:rsidR="00B33660" w:rsidRPr="008B5E1C">
        <w:rPr>
          <w:rFonts w:asciiTheme="minorHAnsi" w:eastAsia="Calibri" w:hAnsiTheme="minorHAnsi" w:cstheme="minorHAnsi"/>
          <w:sz w:val="22"/>
          <w:szCs w:val="22"/>
        </w:rPr>
        <w:t>low</w:t>
      </w:r>
      <w:r w:rsidR="008A0909">
        <w:rPr>
          <w:rFonts w:asciiTheme="minorHAnsi" w:eastAsia="Calibri" w:hAnsiTheme="minorHAnsi" w:cstheme="minorHAnsi"/>
          <w:sz w:val="22"/>
          <w:szCs w:val="22"/>
        </w:rPr>
        <w:t>-</w:t>
      </w:r>
      <w:r w:rsidRPr="008B5E1C">
        <w:rPr>
          <w:rFonts w:asciiTheme="minorHAnsi" w:eastAsia="Calibri" w:hAnsiTheme="minorHAnsi" w:cstheme="minorHAnsi"/>
          <w:sz w:val="22"/>
          <w:szCs w:val="22"/>
        </w:rPr>
        <w:t xml:space="preserve">risk scenario, participants will also be </w:t>
      </w:r>
      <w:r w:rsidR="00B33660" w:rsidRPr="008B5E1C">
        <w:rPr>
          <w:rFonts w:asciiTheme="minorHAnsi" w:eastAsia="Calibri" w:hAnsiTheme="minorHAnsi" w:cstheme="minorHAnsi"/>
          <w:sz w:val="22"/>
          <w:szCs w:val="22"/>
        </w:rPr>
        <w:t>presented with a hypothetical high</w:t>
      </w:r>
      <w:r w:rsidRPr="008B5E1C">
        <w:rPr>
          <w:rFonts w:asciiTheme="minorHAnsi" w:eastAsia="Calibri" w:hAnsiTheme="minorHAnsi" w:cstheme="minorHAnsi"/>
          <w:sz w:val="22"/>
          <w:szCs w:val="22"/>
        </w:rPr>
        <w:t xml:space="preserve">-risk radiation emergency scenario. After the </w:t>
      </w:r>
      <w:r w:rsidR="00B33660" w:rsidRPr="008B5E1C">
        <w:rPr>
          <w:rFonts w:asciiTheme="minorHAnsi" w:eastAsia="Calibri" w:hAnsiTheme="minorHAnsi" w:cstheme="minorHAnsi"/>
          <w:sz w:val="22"/>
          <w:szCs w:val="22"/>
        </w:rPr>
        <w:t>high</w:t>
      </w:r>
      <w:r w:rsidRPr="008B5E1C">
        <w:rPr>
          <w:rFonts w:asciiTheme="minorHAnsi" w:eastAsia="Calibri" w:hAnsiTheme="minorHAnsi" w:cstheme="minorHAnsi"/>
          <w:sz w:val="22"/>
          <w:szCs w:val="22"/>
        </w:rPr>
        <w:t xml:space="preserve">-risk scenario, participants will be asked questions regarding the message and the </w:t>
      </w:r>
      <w:r w:rsidR="00B33660" w:rsidRPr="008B5E1C">
        <w:rPr>
          <w:rFonts w:asciiTheme="minorHAnsi" w:eastAsia="Calibri" w:hAnsiTheme="minorHAnsi" w:cstheme="minorHAnsi"/>
          <w:sz w:val="22"/>
          <w:szCs w:val="22"/>
        </w:rPr>
        <w:t>radiation dose tool</w:t>
      </w:r>
      <w:r w:rsidRPr="008B5E1C">
        <w:rPr>
          <w:rFonts w:asciiTheme="minorHAnsi" w:eastAsia="Calibri" w:hAnsiTheme="minorHAnsi" w:cstheme="minorHAnsi"/>
          <w:sz w:val="22"/>
          <w:szCs w:val="22"/>
        </w:rPr>
        <w:t xml:space="preserve">. The </w:t>
      </w:r>
      <w:r w:rsidR="00B33660" w:rsidRPr="008B5E1C">
        <w:rPr>
          <w:rFonts w:asciiTheme="minorHAnsi" w:eastAsia="Calibri" w:hAnsiTheme="minorHAnsi" w:cstheme="minorHAnsi"/>
          <w:sz w:val="22"/>
          <w:szCs w:val="22"/>
        </w:rPr>
        <w:t>interview</w:t>
      </w:r>
      <w:r w:rsidRPr="008B5E1C">
        <w:rPr>
          <w:rFonts w:asciiTheme="minorHAnsi" w:eastAsia="Calibri" w:hAnsiTheme="minorHAnsi" w:cstheme="minorHAnsi"/>
          <w:sz w:val="22"/>
          <w:szCs w:val="22"/>
        </w:rPr>
        <w:t xml:space="preserve"> will conclude with questions about information sources, such as spokespersons and communication channels.</w:t>
      </w:r>
    </w:p>
    <w:p w:rsidR="00F87D4E" w:rsidRPr="008B5E1C" w:rsidRDefault="00F87D4E" w:rsidP="00F87D4E">
      <w:pPr>
        <w:spacing w:line="276" w:lineRule="auto"/>
        <w:rPr>
          <w:rFonts w:asciiTheme="minorHAnsi" w:eastAsia="Calibri" w:hAnsiTheme="minorHAnsi" w:cstheme="minorHAnsi"/>
          <w:sz w:val="22"/>
          <w:szCs w:val="22"/>
        </w:rPr>
      </w:pPr>
    </w:p>
    <w:p w:rsidR="00F87D4E" w:rsidRPr="008B5E1C" w:rsidRDefault="00F87D4E" w:rsidP="00F87D4E">
      <w:pPr>
        <w:spacing w:line="276" w:lineRule="auto"/>
        <w:rPr>
          <w:rFonts w:asciiTheme="minorHAnsi" w:eastAsia="Calibri" w:hAnsiTheme="minorHAnsi" w:cstheme="minorHAnsi"/>
          <w:sz w:val="22"/>
          <w:szCs w:val="22"/>
        </w:rPr>
      </w:pPr>
      <w:r w:rsidRPr="008B5E1C">
        <w:rPr>
          <w:rFonts w:asciiTheme="minorHAnsi" w:eastAsia="Calibri" w:hAnsiTheme="minorHAnsi" w:cstheme="minorHAnsi"/>
          <w:sz w:val="22"/>
          <w:szCs w:val="22"/>
        </w:rPr>
        <w:t xml:space="preserve">The </w:t>
      </w:r>
      <w:r w:rsidR="00160B12">
        <w:rPr>
          <w:rFonts w:asciiTheme="minorHAnsi" w:eastAsia="Calibri" w:hAnsiTheme="minorHAnsi" w:cstheme="minorHAnsi"/>
          <w:sz w:val="22"/>
          <w:szCs w:val="22"/>
        </w:rPr>
        <w:t>interviewer</w:t>
      </w:r>
      <w:r w:rsidRPr="008B5E1C">
        <w:rPr>
          <w:rFonts w:asciiTheme="minorHAnsi" w:eastAsia="Calibri" w:hAnsiTheme="minorHAnsi" w:cstheme="minorHAnsi"/>
          <w:sz w:val="22"/>
          <w:szCs w:val="22"/>
        </w:rPr>
        <w:t xml:space="preserve">’s guide is included as Attachment </w:t>
      </w:r>
      <w:r w:rsidR="00160B12">
        <w:rPr>
          <w:rFonts w:asciiTheme="minorHAnsi" w:eastAsia="Calibri" w:hAnsiTheme="minorHAnsi" w:cstheme="minorHAnsi"/>
          <w:sz w:val="22"/>
          <w:szCs w:val="22"/>
        </w:rPr>
        <w:t>F</w:t>
      </w:r>
      <w:r w:rsidR="00DE2496">
        <w:rPr>
          <w:rFonts w:asciiTheme="minorHAnsi" w:eastAsia="Calibri" w:hAnsiTheme="minorHAnsi" w:cstheme="minorHAnsi"/>
          <w:sz w:val="22"/>
          <w:szCs w:val="22"/>
        </w:rPr>
        <w:t xml:space="preserve"> and Attachment G</w:t>
      </w:r>
      <w:r w:rsidRPr="008B5E1C">
        <w:rPr>
          <w:rFonts w:asciiTheme="minorHAnsi" w:eastAsia="Calibri" w:hAnsiTheme="minorHAnsi" w:cstheme="minorHAnsi"/>
          <w:sz w:val="22"/>
          <w:szCs w:val="22"/>
        </w:rPr>
        <w:t>.</w:t>
      </w:r>
    </w:p>
    <w:p w:rsidR="00F87D4E" w:rsidRPr="008B5E1C" w:rsidRDefault="00F87D4E" w:rsidP="00F87D4E">
      <w:pPr>
        <w:spacing w:line="276" w:lineRule="auto"/>
        <w:ind w:left="750"/>
        <w:rPr>
          <w:rFonts w:asciiTheme="minorHAnsi" w:eastAsia="Calibri" w:hAnsiTheme="minorHAnsi" w:cstheme="minorHAnsi"/>
          <w:sz w:val="22"/>
          <w:szCs w:val="22"/>
        </w:rPr>
      </w:pPr>
    </w:p>
    <w:p w:rsidR="00F87D4E" w:rsidRPr="008B5E1C" w:rsidRDefault="00B33660" w:rsidP="00F87D4E">
      <w:pPr>
        <w:spacing w:line="276" w:lineRule="auto"/>
        <w:rPr>
          <w:rFonts w:asciiTheme="minorHAnsi" w:eastAsia="Calibri" w:hAnsiTheme="minorHAnsi" w:cstheme="minorHAnsi"/>
          <w:sz w:val="22"/>
          <w:szCs w:val="22"/>
        </w:rPr>
      </w:pPr>
      <w:r w:rsidRPr="008B5E1C">
        <w:rPr>
          <w:rFonts w:asciiTheme="minorHAnsi" w:eastAsia="Calibri" w:hAnsiTheme="minorHAnsi" w:cstheme="minorHAnsi"/>
          <w:sz w:val="22"/>
          <w:szCs w:val="22"/>
        </w:rPr>
        <w:t>All interviews</w:t>
      </w:r>
      <w:r w:rsidR="00F87D4E" w:rsidRPr="008B5E1C">
        <w:rPr>
          <w:rFonts w:asciiTheme="minorHAnsi" w:eastAsia="Calibri" w:hAnsiTheme="minorHAnsi" w:cstheme="minorHAnsi"/>
          <w:sz w:val="22"/>
          <w:szCs w:val="22"/>
        </w:rPr>
        <w:t xml:space="preserve"> are to be conducted at commercial market research facilities</w:t>
      </w:r>
      <w:r w:rsidRPr="008B5E1C">
        <w:rPr>
          <w:rFonts w:asciiTheme="minorHAnsi" w:eastAsia="Calibri" w:hAnsiTheme="minorHAnsi" w:cstheme="minorHAnsi"/>
          <w:sz w:val="22"/>
          <w:szCs w:val="22"/>
        </w:rPr>
        <w:t xml:space="preserve"> or in remote locations (like the participants’ home</w:t>
      </w:r>
      <w:r w:rsidR="0064143B">
        <w:rPr>
          <w:rFonts w:asciiTheme="minorHAnsi" w:eastAsia="Calibri" w:hAnsiTheme="minorHAnsi" w:cstheme="minorHAnsi"/>
          <w:sz w:val="22"/>
          <w:szCs w:val="22"/>
        </w:rPr>
        <w:t>s</w:t>
      </w:r>
      <w:r w:rsidRPr="008B5E1C">
        <w:rPr>
          <w:rFonts w:asciiTheme="minorHAnsi" w:eastAsia="Calibri" w:hAnsiTheme="minorHAnsi" w:cstheme="minorHAnsi"/>
          <w:sz w:val="22"/>
          <w:szCs w:val="22"/>
        </w:rPr>
        <w:t>)</w:t>
      </w:r>
      <w:r w:rsidR="00F87D4E" w:rsidRPr="008B5E1C">
        <w:rPr>
          <w:rFonts w:asciiTheme="minorHAnsi" w:eastAsia="Calibri" w:hAnsiTheme="minorHAnsi" w:cstheme="minorHAnsi"/>
          <w:sz w:val="22"/>
          <w:szCs w:val="22"/>
        </w:rPr>
        <w:t xml:space="preserve">, using a professional </w:t>
      </w:r>
      <w:r w:rsidRPr="008B5E1C">
        <w:rPr>
          <w:rFonts w:asciiTheme="minorHAnsi" w:eastAsia="Calibri" w:hAnsiTheme="minorHAnsi" w:cstheme="minorHAnsi"/>
          <w:sz w:val="22"/>
          <w:szCs w:val="22"/>
        </w:rPr>
        <w:t xml:space="preserve">interviewer. </w:t>
      </w:r>
      <w:r w:rsidR="00F87D4E" w:rsidRPr="008B5E1C">
        <w:rPr>
          <w:rFonts w:asciiTheme="minorHAnsi" w:eastAsia="Calibri" w:hAnsiTheme="minorHAnsi" w:cstheme="minorHAnsi"/>
          <w:sz w:val="22"/>
          <w:szCs w:val="22"/>
        </w:rPr>
        <w:t xml:space="preserve">All sessions will be conducted in English.  Participants will be screened for those comfortable conversing in English. </w:t>
      </w:r>
    </w:p>
    <w:p w:rsidR="00F87D4E" w:rsidRPr="008B5E1C" w:rsidRDefault="00F87D4E" w:rsidP="00F87D4E">
      <w:pPr>
        <w:spacing w:line="276" w:lineRule="auto"/>
        <w:rPr>
          <w:rFonts w:asciiTheme="minorHAnsi" w:eastAsia="Calibri" w:hAnsiTheme="minorHAnsi" w:cstheme="minorHAnsi"/>
          <w:sz w:val="22"/>
          <w:szCs w:val="22"/>
        </w:rPr>
      </w:pPr>
    </w:p>
    <w:p w:rsidR="00F87D4E" w:rsidRPr="008B5E1C" w:rsidRDefault="00F87D4E" w:rsidP="00F87D4E">
      <w:pPr>
        <w:spacing w:line="276" w:lineRule="auto"/>
        <w:rPr>
          <w:rFonts w:asciiTheme="minorHAnsi" w:eastAsia="Calibri" w:hAnsiTheme="minorHAnsi" w:cstheme="minorHAnsi"/>
          <w:sz w:val="22"/>
          <w:szCs w:val="22"/>
        </w:rPr>
      </w:pPr>
      <w:r w:rsidRPr="008B5E1C">
        <w:rPr>
          <w:rFonts w:asciiTheme="minorHAnsi" w:eastAsia="Calibri" w:hAnsiTheme="minorHAnsi" w:cstheme="minorHAnsi"/>
          <w:sz w:val="22"/>
          <w:szCs w:val="22"/>
        </w:rPr>
        <w:t xml:space="preserve">The possibility exists that some participants will find contemplation of such subject matter upsetting. </w:t>
      </w:r>
      <w:r w:rsidR="0064143B">
        <w:rPr>
          <w:rFonts w:asciiTheme="minorHAnsi" w:eastAsia="Calibri" w:hAnsiTheme="minorHAnsi" w:cstheme="minorHAnsi"/>
          <w:sz w:val="22"/>
          <w:szCs w:val="22"/>
        </w:rPr>
        <w:t>Therefore, p</w:t>
      </w:r>
      <w:r w:rsidR="0064143B" w:rsidRPr="008B5E1C">
        <w:rPr>
          <w:rFonts w:asciiTheme="minorHAnsi" w:eastAsia="Calibri" w:hAnsiTheme="minorHAnsi" w:cstheme="minorHAnsi"/>
          <w:sz w:val="22"/>
          <w:szCs w:val="22"/>
        </w:rPr>
        <w:t xml:space="preserve">articipants </w:t>
      </w:r>
      <w:r w:rsidRPr="008B5E1C">
        <w:rPr>
          <w:rFonts w:asciiTheme="minorHAnsi" w:eastAsia="Calibri" w:hAnsiTheme="minorHAnsi" w:cstheme="minorHAnsi"/>
          <w:sz w:val="22"/>
          <w:szCs w:val="22"/>
        </w:rPr>
        <w:t>will recei</w:t>
      </w:r>
      <w:r w:rsidR="00B33660" w:rsidRPr="008B5E1C">
        <w:rPr>
          <w:rFonts w:asciiTheme="minorHAnsi" w:eastAsia="Calibri" w:hAnsiTheme="minorHAnsi" w:cstheme="minorHAnsi"/>
          <w:sz w:val="22"/>
          <w:szCs w:val="22"/>
        </w:rPr>
        <w:t>ve contact in</w:t>
      </w:r>
      <w:r w:rsidR="009E6B98">
        <w:rPr>
          <w:rFonts w:asciiTheme="minorHAnsi" w:eastAsia="Calibri" w:hAnsiTheme="minorHAnsi" w:cstheme="minorHAnsi"/>
          <w:sz w:val="22"/>
          <w:szCs w:val="22"/>
        </w:rPr>
        <w:t>formation for CDC INFO and the R</w:t>
      </w:r>
      <w:r w:rsidR="00B33660" w:rsidRPr="008B5E1C">
        <w:rPr>
          <w:rFonts w:asciiTheme="minorHAnsi" w:eastAsia="Calibri" w:hAnsiTheme="minorHAnsi" w:cstheme="minorHAnsi"/>
          <w:sz w:val="22"/>
          <w:szCs w:val="22"/>
        </w:rPr>
        <w:t xml:space="preserve">adiation </w:t>
      </w:r>
      <w:r w:rsidR="009E6B98">
        <w:rPr>
          <w:rFonts w:asciiTheme="minorHAnsi" w:eastAsia="Calibri" w:hAnsiTheme="minorHAnsi" w:cstheme="minorHAnsi"/>
          <w:sz w:val="22"/>
          <w:szCs w:val="22"/>
        </w:rPr>
        <w:t>Studies B</w:t>
      </w:r>
      <w:r w:rsidR="00B33660" w:rsidRPr="008B5E1C">
        <w:rPr>
          <w:rFonts w:asciiTheme="minorHAnsi" w:eastAsia="Calibri" w:hAnsiTheme="minorHAnsi" w:cstheme="minorHAnsi"/>
          <w:sz w:val="22"/>
          <w:szCs w:val="22"/>
        </w:rPr>
        <w:t>ranch website</w:t>
      </w:r>
      <w:r w:rsidRPr="008B5E1C">
        <w:rPr>
          <w:rFonts w:asciiTheme="minorHAnsi" w:eastAsia="Calibri" w:hAnsiTheme="minorHAnsi" w:cstheme="minorHAnsi"/>
          <w:sz w:val="22"/>
          <w:szCs w:val="22"/>
        </w:rPr>
        <w:t xml:space="preserve">.  </w:t>
      </w:r>
    </w:p>
    <w:p w:rsidR="00DE2496" w:rsidRDefault="00DE2496" w:rsidP="00F87D4E">
      <w:pPr>
        <w:rPr>
          <w:rFonts w:asciiTheme="minorHAnsi" w:eastAsia="Calibri" w:hAnsiTheme="minorHAnsi" w:cstheme="minorHAnsi"/>
          <w:sz w:val="22"/>
          <w:szCs w:val="22"/>
        </w:rPr>
      </w:pPr>
    </w:p>
    <w:p w:rsidR="00F87D4E" w:rsidRPr="008B5E1C" w:rsidRDefault="00F87D4E" w:rsidP="00F87D4E">
      <w:pPr>
        <w:rPr>
          <w:rFonts w:asciiTheme="minorHAnsi" w:eastAsia="Calibri" w:hAnsiTheme="minorHAnsi" w:cstheme="minorHAnsi"/>
          <w:sz w:val="22"/>
          <w:szCs w:val="22"/>
        </w:rPr>
      </w:pPr>
      <w:r w:rsidRPr="008B5E1C">
        <w:rPr>
          <w:rFonts w:asciiTheme="minorHAnsi" w:eastAsia="Calibri" w:hAnsiTheme="minorHAnsi" w:cstheme="minorHAnsi"/>
          <w:sz w:val="22"/>
          <w:szCs w:val="22"/>
        </w:rPr>
        <w:t>Table 1 illustrates the proposed 201</w:t>
      </w:r>
      <w:r w:rsidR="00B33660" w:rsidRPr="008B5E1C">
        <w:rPr>
          <w:rFonts w:asciiTheme="minorHAnsi" w:eastAsia="Calibri" w:hAnsiTheme="minorHAnsi" w:cstheme="minorHAnsi"/>
          <w:sz w:val="22"/>
          <w:szCs w:val="22"/>
        </w:rPr>
        <w:t>5</w:t>
      </w:r>
      <w:r w:rsidRPr="008B5E1C">
        <w:rPr>
          <w:rFonts w:asciiTheme="minorHAnsi" w:eastAsia="Calibri" w:hAnsiTheme="minorHAnsi" w:cstheme="minorHAnsi"/>
          <w:sz w:val="22"/>
          <w:szCs w:val="22"/>
        </w:rPr>
        <w:t xml:space="preserve"> </w:t>
      </w:r>
      <w:r w:rsidR="00B33660" w:rsidRPr="008B5E1C">
        <w:rPr>
          <w:rFonts w:asciiTheme="minorHAnsi" w:eastAsia="Calibri" w:hAnsiTheme="minorHAnsi" w:cstheme="minorHAnsi"/>
          <w:sz w:val="22"/>
          <w:szCs w:val="22"/>
        </w:rPr>
        <w:t>interviews</w:t>
      </w:r>
      <w:r w:rsidRPr="008B5E1C">
        <w:rPr>
          <w:rFonts w:asciiTheme="minorHAnsi" w:eastAsia="Calibri" w:hAnsiTheme="minorHAnsi" w:cstheme="minorHAnsi"/>
          <w:sz w:val="22"/>
          <w:szCs w:val="22"/>
        </w:rPr>
        <w:t>.</w:t>
      </w:r>
    </w:p>
    <w:p w:rsidR="00F87D4E" w:rsidRPr="008B5E1C" w:rsidRDefault="00F87D4E" w:rsidP="00F87D4E">
      <w:pPr>
        <w:rPr>
          <w:rFonts w:asciiTheme="minorHAnsi" w:eastAsia="Calibri" w:hAnsiTheme="minorHAnsi" w:cstheme="minorHAnsi"/>
          <w:sz w:val="22"/>
          <w:szCs w:val="22"/>
        </w:rPr>
      </w:pPr>
    </w:p>
    <w:p w:rsidR="00F87D4E" w:rsidRPr="008B5E1C" w:rsidRDefault="00F87D4E" w:rsidP="00F87D4E">
      <w:pPr>
        <w:rPr>
          <w:rFonts w:asciiTheme="minorHAnsi" w:eastAsia="Calibri" w:hAnsiTheme="minorHAnsi" w:cstheme="minorHAnsi"/>
          <w:b/>
          <w:sz w:val="22"/>
          <w:szCs w:val="22"/>
        </w:rPr>
      </w:pPr>
      <w:r w:rsidRPr="008B5E1C">
        <w:rPr>
          <w:rFonts w:asciiTheme="minorHAnsi" w:eastAsia="Calibri" w:hAnsiTheme="minorHAnsi" w:cstheme="minorHAnsi"/>
          <w:b/>
          <w:sz w:val="22"/>
          <w:szCs w:val="22"/>
        </w:rPr>
        <w:t>Table 1: 2015 Interviews</w:t>
      </w:r>
    </w:p>
    <w:tbl>
      <w:tblPr>
        <w:tblW w:w="57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4679"/>
      </w:tblGrid>
      <w:tr w:rsidR="00F87D4E" w:rsidRPr="008B5E1C" w:rsidTr="008A0909">
        <w:tc>
          <w:tcPr>
            <w:tcW w:w="1079" w:type="dxa"/>
            <w:tcBorders>
              <w:top w:val="single" w:sz="4" w:space="0" w:color="auto"/>
              <w:left w:val="single" w:sz="4" w:space="0" w:color="auto"/>
              <w:bottom w:val="single" w:sz="4" w:space="0" w:color="auto"/>
              <w:right w:val="single" w:sz="4" w:space="0" w:color="auto"/>
            </w:tcBorders>
            <w:shd w:val="clear" w:color="auto" w:fill="C6D9F1"/>
          </w:tcPr>
          <w:p w:rsidR="00F87D4E" w:rsidRPr="008B5E1C" w:rsidRDefault="00F87D4E" w:rsidP="00F87D4E">
            <w:pPr>
              <w:rPr>
                <w:rFonts w:asciiTheme="minorHAnsi" w:eastAsia="Calibri" w:hAnsiTheme="minorHAnsi" w:cstheme="minorHAnsi"/>
                <w:sz w:val="22"/>
                <w:szCs w:val="22"/>
                <w:u w:val="single"/>
              </w:rPr>
            </w:pPr>
          </w:p>
        </w:tc>
        <w:tc>
          <w:tcPr>
            <w:tcW w:w="4679" w:type="dxa"/>
            <w:tcBorders>
              <w:top w:val="single" w:sz="4" w:space="0" w:color="auto"/>
              <w:left w:val="single" w:sz="4" w:space="0" w:color="auto"/>
              <w:bottom w:val="single" w:sz="4" w:space="0" w:color="auto"/>
              <w:right w:val="single" w:sz="4" w:space="0" w:color="auto"/>
            </w:tcBorders>
            <w:shd w:val="clear" w:color="auto" w:fill="C6D9F1"/>
            <w:hideMark/>
          </w:tcPr>
          <w:p w:rsidR="00F87D4E" w:rsidRPr="008B5E1C" w:rsidRDefault="00F87D4E" w:rsidP="00F87D4E">
            <w:pPr>
              <w:jc w:val="center"/>
              <w:rPr>
                <w:rFonts w:asciiTheme="minorHAnsi" w:eastAsia="Calibri" w:hAnsiTheme="minorHAnsi" w:cstheme="minorHAnsi"/>
                <w:b/>
                <w:sz w:val="22"/>
                <w:szCs w:val="22"/>
              </w:rPr>
            </w:pPr>
            <w:r w:rsidRPr="008B5E1C">
              <w:rPr>
                <w:rFonts w:asciiTheme="minorHAnsi" w:eastAsia="Calibri" w:hAnsiTheme="minorHAnsi" w:cstheme="minorHAnsi"/>
                <w:b/>
                <w:sz w:val="22"/>
                <w:szCs w:val="22"/>
              </w:rPr>
              <w:t>2015 Interviews</w:t>
            </w:r>
          </w:p>
        </w:tc>
      </w:tr>
      <w:tr w:rsidR="00F87D4E" w:rsidRPr="008B5E1C" w:rsidTr="008A0909">
        <w:trPr>
          <w:trHeight w:val="773"/>
        </w:trPr>
        <w:tc>
          <w:tcPr>
            <w:tcW w:w="1079" w:type="dxa"/>
            <w:tcBorders>
              <w:top w:val="single" w:sz="4" w:space="0" w:color="auto"/>
              <w:left w:val="single" w:sz="4" w:space="0" w:color="auto"/>
              <w:bottom w:val="single" w:sz="4" w:space="0" w:color="auto"/>
              <w:right w:val="single" w:sz="4" w:space="0" w:color="auto"/>
            </w:tcBorders>
            <w:hideMark/>
          </w:tcPr>
          <w:p w:rsidR="00F87D4E" w:rsidRPr="008B5E1C" w:rsidRDefault="00F87D4E" w:rsidP="00F87D4E">
            <w:pPr>
              <w:rPr>
                <w:rFonts w:asciiTheme="minorHAnsi" w:eastAsia="Calibri" w:hAnsiTheme="minorHAnsi" w:cstheme="minorHAnsi"/>
                <w:sz w:val="22"/>
                <w:szCs w:val="22"/>
              </w:rPr>
            </w:pPr>
            <w:r w:rsidRPr="008B5E1C">
              <w:rPr>
                <w:rFonts w:asciiTheme="minorHAnsi" w:eastAsia="Calibri" w:hAnsiTheme="minorHAnsi" w:cstheme="minorHAnsi"/>
                <w:sz w:val="22"/>
                <w:szCs w:val="22"/>
              </w:rPr>
              <w:t xml:space="preserve">Audience Segment </w:t>
            </w:r>
          </w:p>
        </w:tc>
        <w:tc>
          <w:tcPr>
            <w:tcW w:w="4679" w:type="dxa"/>
            <w:tcBorders>
              <w:top w:val="single" w:sz="4" w:space="0" w:color="auto"/>
              <w:left w:val="single" w:sz="4" w:space="0" w:color="auto"/>
              <w:bottom w:val="single" w:sz="4" w:space="0" w:color="auto"/>
              <w:right w:val="single" w:sz="4" w:space="0" w:color="auto"/>
            </w:tcBorders>
          </w:tcPr>
          <w:p w:rsidR="00F87D4E" w:rsidRPr="008B5E1C" w:rsidRDefault="00F87D4E" w:rsidP="00F87D4E">
            <w:pPr>
              <w:numPr>
                <w:ilvl w:val="0"/>
                <w:numId w:val="8"/>
              </w:numPr>
              <w:spacing w:after="200" w:line="276" w:lineRule="auto"/>
              <w:ind w:left="208" w:hanging="152"/>
              <w:contextualSpacing/>
              <w:rPr>
                <w:rFonts w:asciiTheme="minorHAnsi" w:eastAsia="Calibri" w:hAnsiTheme="minorHAnsi" w:cstheme="minorHAnsi"/>
                <w:sz w:val="22"/>
                <w:szCs w:val="22"/>
              </w:rPr>
            </w:pPr>
            <w:r w:rsidRPr="008B5E1C">
              <w:rPr>
                <w:rFonts w:asciiTheme="minorHAnsi" w:eastAsia="Calibri" w:hAnsiTheme="minorHAnsi" w:cstheme="minorHAnsi"/>
                <w:sz w:val="22"/>
                <w:szCs w:val="22"/>
              </w:rPr>
              <w:t>Public (18 years and older)</w:t>
            </w:r>
          </w:p>
          <w:p w:rsidR="00F87D4E" w:rsidRPr="008B5E1C" w:rsidRDefault="00F87D4E" w:rsidP="00F87D4E">
            <w:pPr>
              <w:numPr>
                <w:ilvl w:val="0"/>
                <w:numId w:val="8"/>
              </w:numPr>
              <w:spacing w:after="200" w:line="276" w:lineRule="auto"/>
              <w:ind w:left="208" w:hanging="152"/>
              <w:contextualSpacing/>
              <w:rPr>
                <w:rFonts w:asciiTheme="minorHAnsi" w:eastAsia="Calibri" w:hAnsiTheme="minorHAnsi" w:cstheme="minorHAnsi"/>
                <w:sz w:val="22"/>
                <w:szCs w:val="22"/>
                <w:u w:val="single"/>
              </w:rPr>
            </w:pPr>
            <w:r w:rsidRPr="008B5E1C">
              <w:rPr>
                <w:rFonts w:asciiTheme="minorHAnsi" w:eastAsia="Calibri" w:hAnsiTheme="minorHAnsi" w:cstheme="minorHAnsi"/>
                <w:sz w:val="22"/>
                <w:szCs w:val="22"/>
              </w:rPr>
              <w:t>Public Inform</w:t>
            </w:r>
            <w:r w:rsidR="003D21E7" w:rsidRPr="008B5E1C">
              <w:rPr>
                <w:rFonts w:asciiTheme="minorHAnsi" w:eastAsia="Calibri" w:hAnsiTheme="minorHAnsi" w:cstheme="minorHAnsi"/>
                <w:sz w:val="22"/>
                <w:szCs w:val="22"/>
              </w:rPr>
              <w:t>ation Officers &amp; Public Health P</w:t>
            </w:r>
            <w:r w:rsidRPr="008B5E1C">
              <w:rPr>
                <w:rFonts w:asciiTheme="minorHAnsi" w:eastAsia="Calibri" w:hAnsiTheme="minorHAnsi" w:cstheme="minorHAnsi"/>
                <w:sz w:val="22"/>
                <w:szCs w:val="22"/>
              </w:rPr>
              <w:t>lanners</w:t>
            </w:r>
            <w:r w:rsidRPr="008B5E1C">
              <w:rPr>
                <w:rFonts w:asciiTheme="minorHAnsi" w:eastAsia="Calibri" w:hAnsiTheme="minorHAnsi" w:cstheme="minorHAnsi"/>
                <w:sz w:val="22"/>
                <w:szCs w:val="22"/>
                <w:u w:val="single"/>
              </w:rPr>
              <w:t xml:space="preserve"> </w:t>
            </w:r>
          </w:p>
        </w:tc>
      </w:tr>
      <w:tr w:rsidR="00F87D4E" w:rsidRPr="008B5E1C" w:rsidTr="008A0909">
        <w:tc>
          <w:tcPr>
            <w:tcW w:w="1079" w:type="dxa"/>
            <w:tcBorders>
              <w:top w:val="single" w:sz="4" w:space="0" w:color="auto"/>
              <w:left w:val="single" w:sz="4" w:space="0" w:color="auto"/>
              <w:bottom w:val="single" w:sz="4" w:space="0" w:color="auto"/>
              <w:right w:val="single" w:sz="4" w:space="0" w:color="auto"/>
            </w:tcBorders>
            <w:hideMark/>
          </w:tcPr>
          <w:p w:rsidR="00F87D4E" w:rsidRPr="008B5E1C" w:rsidRDefault="00F87D4E" w:rsidP="00F87D4E">
            <w:pPr>
              <w:rPr>
                <w:rFonts w:asciiTheme="minorHAnsi" w:eastAsia="Calibri" w:hAnsiTheme="minorHAnsi" w:cstheme="minorHAnsi"/>
                <w:sz w:val="22"/>
                <w:szCs w:val="22"/>
              </w:rPr>
            </w:pPr>
            <w:r w:rsidRPr="008B5E1C">
              <w:rPr>
                <w:rFonts w:asciiTheme="minorHAnsi" w:eastAsia="Calibri" w:hAnsiTheme="minorHAnsi" w:cstheme="minorHAnsi"/>
                <w:sz w:val="22"/>
                <w:szCs w:val="22"/>
              </w:rPr>
              <w:t>Site Selection</w:t>
            </w:r>
          </w:p>
        </w:tc>
        <w:tc>
          <w:tcPr>
            <w:tcW w:w="4679" w:type="dxa"/>
            <w:tcBorders>
              <w:top w:val="single" w:sz="4" w:space="0" w:color="auto"/>
              <w:left w:val="single" w:sz="4" w:space="0" w:color="auto"/>
              <w:bottom w:val="single" w:sz="4" w:space="0" w:color="auto"/>
              <w:right w:val="single" w:sz="4" w:space="0" w:color="auto"/>
            </w:tcBorders>
            <w:hideMark/>
          </w:tcPr>
          <w:p w:rsidR="00F87D4E" w:rsidRPr="008B5E1C" w:rsidRDefault="00F87D4E" w:rsidP="00F87D4E">
            <w:pPr>
              <w:numPr>
                <w:ilvl w:val="0"/>
                <w:numId w:val="8"/>
              </w:numPr>
              <w:spacing w:after="200" w:line="276" w:lineRule="auto"/>
              <w:ind w:left="208" w:hanging="152"/>
              <w:contextualSpacing/>
              <w:rPr>
                <w:rFonts w:asciiTheme="minorHAnsi" w:eastAsia="Calibri" w:hAnsiTheme="minorHAnsi" w:cstheme="minorHAnsi"/>
                <w:sz w:val="22"/>
                <w:szCs w:val="22"/>
                <w:u w:val="single"/>
              </w:rPr>
            </w:pPr>
            <w:r w:rsidRPr="008B5E1C">
              <w:rPr>
                <w:rFonts w:asciiTheme="minorHAnsi" w:eastAsia="Calibri" w:hAnsiTheme="minorHAnsi" w:cstheme="minorHAnsi"/>
                <w:sz w:val="22"/>
                <w:szCs w:val="22"/>
              </w:rPr>
              <w:t>Atlanta, Georgia</w:t>
            </w:r>
          </w:p>
          <w:p w:rsidR="00F87D4E" w:rsidRPr="008B5E1C" w:rsidRDefault="00F87D4E" w:rsidP="00F87D4E">
            <w:pPr>
              <w:numPr>
                <w:ilvl w:val="0"/>
                <w:numId w:val="8"/>
              </w:numPr>
              <w:spacing w:after="200" w:line="276" w:lineRule="auto"/>
              <w:ind w:left="208" w:hanging="152"/>
              <w:contextualSpacing/>
              <w:rPr>
                <w:rFonts w:asciiTheme="minorHAnsi" w:eastAsia="Calibri" w:hAnsiTheme="minorHAnsi" w:cstheme="minorHAnsi"/>
                <w:sz w:val="22"/>
                <w:szCs w:val="22"/>
                <w:u w:val="single"/>
              </w:rPr>
            </w:pPr>
            <w:r w:rsidRPr="008B5E1C">
              <w:rPr>
                <w:rFonts w:asciiTheme="minorHAnsi" w:eastAsia="Calibri" w:hAnsiTheme="minorHAnsi" w:cstheme="minorHAnsi"/>
                <w:sz w:val="22"/>
                <w:szCs w:val="22"/>
              </w:rPr>
              <w:t>Remote locations</w:t>
            </w:r>
          </w:p>
        </w:tc>
      </w:tr>
      <w:tr w:rsidR="00F87D4E" w:rsidRPr="008B5E1C" w:rsidTr="008A0909">
        <w:tc>
          <w:tcPr>
            <w:tcW w:w="1079" w:type="dxa"/>
            <w:tcBorders>
              <w:top w:val="single" w:sz="4" w:space="0" w:color="auto"/>
              <w:left w:val="single" w:sz="4" w:space="0" w:color="auto"/>
              <w:bottom w:val="single" w:sz="4" w:space="0" w:color="auto"/>
              <w:right w:val="single" w:sz="4" w:space="0" w:color="auto"/>
            </w:tcBorders>
            <w:hideMark/>
          </w:tcPr>
          <w:p w:rsidR="00F87D4E" w:rsidRPr="008B5E1C" w:rsidRDefault="00F87D4E" w:rsidP="00F87D4E">
            <w:pPr>
              <w:rPr>
                <w:rFonts w:asciiTheme="minorHAnsi" w:eastAsia="Calibri" w:hAnsiTheme="minorHAnsi" w:cstheme="minorHAnsi"/>
                <w:sz w:val="22"/>
                <w:szCs w:val="22"/>
              </w:rPr>
            </w:pPr>
            <w:r w:rsidRPr="008B5E1C">
              <w:rPr>
                <w:rFonts w:asciiTheme="minorHAnsi" w:eastAsia="Calibri" w:hAnsiTheme="minorHAnsi" w:cstheme="minorHAnsi"/>
                <w:sz w:val="22"/>
                <w:szCs w:val="22"/>
              </w:rPr>
              <w:t>Concept</w:t>
            </w:r>
          </w:p>
        </w:tc>
        <w:tc>
          <w:tcPr>
            <w:tcW w:w="4679" w:type="dxa"/>
            <w:tcBorders>
              <w:top w:val="single" w:sz="4" w:space="0" w:color="auto"/>
              <w:left w:val="single" w:sz="4" w:space="0" w:color="auto"/>
              <w:bottom w:val="single" w:sz="4" w:space="0" w:color="auto"/>
              <w:right w:val="single" w:sz="4" w:space="0" w:color="auto"/>
            </w:tcBorders>
            <w:hideMark/>
          </w:tcPr>
          <w:p w:rsidR="00F87D4E" w:rsidRPr="008B5E1C" w:rsidRDefault="00F87D4E" w:rsidP="00F87D4E">
            <w:pPr>
              <w:numPr>
                <w:ilvl w:val="0"/>
                <w:numId w:val="9"/>
              </w:numPr>
              <w:spacing w:after="200" w:line="276" w:lineRule="auto"/>
              <w:ind w:left="208" w:hanging="152"/>
              <w:contextualSpacing/>
              <w:rPr>
                <w:rFonts w:asciiTheme="minorHAnsi" w:eastAsia="Calibri" w:hAnsiTheme="minorHAnsi" w:cstheme="minorHAnsi"/>
                <w:sz w:val="22"/>
                <w:szCs w:val="22"/>
              </w:rPr>
            </w:pPr>
            <w:r w:rsidRPr="008B5E1C">
              <w:rPr>
                <w:rFonts w:asciiTheme="minorHAnsi" w:eastAsia="Calibri" w:hAnsiTheme="minorHAnsi" w:cstheme="minorHAnsi"/>
                <w:sz w:val="22"/>
                <w:szCs w:val="22"/>
              </w:rPr>
              <w:t>Radiation Dose Tool</w:t>
            </w:r>
          </w:p>
          <w:p w:rsidR="00F87D4E" w:rsidRPr="008B5E1C" w:rsidRDefault="00F87D4E" w:rsidP="00F87D4E">
            <w:pPr>
              <w:ind w:left="208"/>
              <w:contextualSpacing/>
              <w:rPr>
                <w:rFonts w:asciiTheme="minorHAnsi" w:eastAsia="Calibri" w:hAnsiTheme="minorHAnsi" w:cstheme="minorHAnsi"/>
                <w:sz w:val="22"/>
                <w:szCs w:val="22"/>
                <w:u w:val="single"/>
              </w:rPr>
            </w:pPr>
          </w:p>
        </w:tc>
      </w:tr>
    </w:tbl>
    <w:p w:rsidR="00F87D4E" w:rsidRPr="008B5E1C" w:rsidRDefault="00F87D4E" w:rsidP="00F87D4E">
      <w:pPr>
        <w:rPr>
          <w:rFonts w:asciiTheme="minorHAnsi" w:eastAsia="Calibri" w:hAnsiTheme="minorHAnsi" w:cstheme="minorHAnsi"/>
          <w:sz w:val="22"/>
          <w:szCs w:val="22"/>
        </w:rPr>
      </w:pPr>
    </w:p>
    <w:p w:rsidR="00DE2496" w:rsidRDefault="00F87D4E" w:rsidP="00F87D4E">
      <w:pPr>
        <w:rPr>
          <w:rFonts w:asciiTheme="minorHAnsi" w:eastAsia="Calibri" w:hAnsiTheme="minorHAnsi" w:cstheme="minorHAnsi"/>
          <w:sz w:val="22"/>
          <w:szCs w:val="22"/>
        </w:rPr>
      </w:pPr>
      <w:r w:rsidRPr="008B5E1C">
        <w:rPr>
          <w:rFonts w:asciiTheme="minorHAnsi" w:eastAsia="Calibri" w:hAnsiTheme="minorHAnsi" w:cstheme="minorHAnsi"/>
          <w:sz w:val="22"/>
          <w:szCs w:val="22"/>
        </w:rPr>
        <w:lastRenderedPageBreak/>
        <w:t xml:space="preserve">A total of </w:t>
      </w:r>
      <w:r w:rsidRPr="008B5E1C">
        <w:rPr>
          <w:rFonts w:asciiTheme="minorHAnsi" w:eastAsia="Calibri" w:hAnsiTheme="minorHAnsi" w:cstheme="minorHAnsi"/>
          <w:iCs/>
          <w:sz w:val="22"/>
          <w:szCs w:val="22"/>
        </w:rPr>
        <w:t>36 participants</w:t>
      </w:r>
      <w:r w:rsidRPr="008B5E1C">
        <w:rPr>
          <w:rFonts w:asciiTheme="minorHAnsi" w:eastAsia="Calibri" w:hAnsiTheme="minorHAnsi" w:cstheme="minorHAnsi"/>
          <w:sz w:val="22"/>
          <w:szCs w:val="22"/>
        </w:rPr>
        <w:t xml:space="preserve"> from Atlanta, Georgia and other remote locations will provide feedback about the radiation dose tool. </w:t>
      </w:r>
    </w:p>
    <w:p w:rsidR="00DE2496" w:rsidRDefault="00DE2496" w:rsidP="00F87D4E">
      <w:pPr>
        <w:rPr>
          <w:rFonts w:asciiTheme="minorHAnsi" w:eastAsia="Calibri" w:hAnsiTheme="minorHAnsi" w:cstheme="minorHAnsi"/>
          <w:sz w:val="22"/>
          <w:szCs w:val="22"/>
        </w:rPr>
      </w:pPr>
    </w:p>
    <w:p w:rsidR="00F87D4E" w:rsidRPr="008B5E1C" w:rsidRDefault="00F87D4E" w:rsidP="00F87D4E">
      <w:pPr>
        <w:rPr>
          <w:rFonts w:asciiTheme="minorHAnsi" w:eastAsia="Calibri" w:hAnsiTheme="minorHAnsi" w:cstheme="minorHAnsi"/>
          <w:sz w:val="22"/>
          <w:szCs w:val="22"/>
        </w:rPr>
      </w:pPr>
      <w:r w:rsidRPr="008B5E1C">
        <w:rPr>
          <w:rFonts w:asciiTheme="minorHAnsi" w:eastAsia="Calibri" w:hAnsiTheme="minorHAnsi" w:cstheme="minorHAnsi"/>
          <w:sz w:val="22"/>
          <w:szCs w:val="22"/>
        </w:rPr>
        <w:t>Table 2 illustrates the interview design.</w:t>
      </w:r>
    </w:p>
    <w:p w:rsidR="00F87D4E" w:rsidRPr="008B5E1C" w:rsidRDefault="00F87D4E" w:rsidP="00F87D4E">
      <w:pPr>
        <w:rPr>
          <w:rFonts w:asciiTheme="minorHAnsi" w:eastAsia="Calibri" w:hAnsiTheme="minorHAnsi" w:cstheme="minorHAnsi"/>
          <w:sz w:val="22"/>
          <w:szCs w:val="22"/>
        </w:rPr>
      </w:pPr>
    </w:p>
    <w:p w:rsidR="00F87D4E" w:rsidRPr="008B5E1C" w:rsidRDefault="008A0909" w:rsidP="00F87D4E">
      <w:pPr>
        <w:rPr>
          <w:rFonts w:asciiTheme="minorHAnsi" w:eastAsia="Calibri" w:hAnsiTheme="minorHAnsi" w:cstheme="minorHAnsi"/>
          <w:b/>
          <w:sz w:val="22"/>
          <w:szCs w:val="22"/>
        </w:rPr>
      </w:pPr>
      <w:r>
        <w:rPr>
          <w:rFonts w:asciiTheme="minorHAnsi" w:eastAsia="Calibri" w:hAnsiTheme="minorHAnsi" w:cstheme="minorHAnsi"/>
          <w:b/>
          <w:sz w:val="22"/>
          <w:szCs w:val="22"/>
        </w:rPr>
        <w:t>Table 2: 2015 Interview</w:t>
      </w:r>
      <w:r w:rsidR="00F87D4E" w:rsidRPr="008B5E1C">
        <w:rPr>
          <w:rFonts w:asciiTheme="minorHAnsi" w:eastAsia="Calibri" w:hAnsiTheme="minorHAnsi" w:cstheme="minorHAnsi"/>
          <w:b/>
          <w:sz w:val="22"/>
          <w:szCs w:val="22"/>
        </w:rPr>
        <w:t xml:space="preserve"> </w:t>
      </w:r>
      <w:proofErr w:type="gramStart"/>
      <w:r w:rsidR="00F87D4E" w:rsidRPr="008B5E1C">
        <w:rPr>
          <w:rFonts w:asciiTheme="minorHAnsi" w:eastAsia="Calibri" w:hAnsiTheme="minorHAnsi" w:cstheme="minorHAnsi"/>
          <w:b/>
          <w:sz w:val="22"/>
          <w:szCs w:val="22"/>
        </w:rPr>
        <w:t>Design</w:t>
      </w:r>
      <w:proofErr w:type="gramEnd"/>
      <w:r w:rsidR="00F87D4E" w:rsidRPr="008B5E1C">
        <w:rPr>
          <w:rFonts w:asciiTheme="minorHAnsi" w:eastAsia="Calibri" w:hAnsiTheme="minorHAnsi" w:cstheme="minorHAnsi"/>
          <w:b/>
          <w:sz w:val="22"/>
          <w:szCs w:val="22"/>
        </w:rPr>
        <w:t xml:space="preserve">  </w:t>
      </w:r>
    </w:p>
    <w:tbl>
      <w:tblPr>
        <w:tblW w:w="26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9"/>
        <w:gridCol w:w="1263"/>
        <w:gridCol w:w="1980"/>
      </w:tblGrid>
      <w:tr w:rsidR="00F87D4E" w:rsidRPr="008B5E1C" w:rsidTr="00F87D4E">
        <w:trPr>
          <w:trHeight w:val="719"/>
        </w:trPr>
        <w:tc>
          <w:tcPr>
            <w:tcW w:w="1852" w:type="pct"/>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F87D4E" w:rsidRPr="008B5E1C" w:rsidRDefault="00F87D4E" w:rsidP="00F87D4E">
            <w:pPr>
              <w:jc w:val="center"/>
              <w:rPr>
                <w:rFonts w:asciiTheme="minorHAnsi" w:eastAsia="Calibri" w:hAnsiTheme="minorHAnsi" w:cstheme="minorHAnsi"/>
                <w:b/>
                <w:sz w:val="22"/>
                <w:szCs w:val="22"/>
              </w:rPr>
            </w:pPr>
            <w:r w:rsidRPr="008B5E1C">
              <w:rPr>
                <w:rFonts w:asciiTheme="minorHAnsi" w:eastAsia="Calibri" w:hAnsiTheme="minorHAnsi" w:cstheme="minorHAnsi"/>
                <w:b/>
                <w:sz w:val="22"/>
                <w:szCs w:val="22"/>
              </w:rPr>
              <w:t>Audience Segment</w:t>
            </w:r>
          </w:p>
        </w:tc>
        <w:tc>
          <w:tcPr>
            <w:tcW w:w="1226" w:type="pct"/>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F87D4E" w:rsidRPr="008B5E1C" w:rsidRDefault="00F87D4E" w:rsidP="00F87D4E">
            <w:pPr>
              <w:contextualSpacing/>
              <w:jc w:val="center"/>
              <w:rPr>
                <w:rFonts w:asciiTheme="minorHAnsi" w:eastAsia="Calibri" w:hAnsiTheme="minorHAnsi" w:cstheme="minorHAnsi"/>
                <w:b/>
                <w:sz w:val="22"/>
                <w:szCs w:val="22"/>
              </w:rPr>
            </w:pPr>
            <w:r w:rsidRPr="008B5E1C">
              <w:rPr>
                <w:rFonts w:asciiTheme="minorHAnsi" w:eastAsia="Calibri" w:hAnsiTheme="minorHAnsi" w:cstheme="minorHAnsi"/>
                <w:b/>
                <w:sz w:val="22"/>
                <w:szCs w:val="22"/>
              </w:rPr>
              <w:t>Atlanta, Georgia</w:t>
            </w:r>
          </w:p>
        </w:tc>
        <w:tc>
          <w:tcPr>
            <w:tcW w:w="1923" w:type="pct"/>
            <w:tcBorders>
              <w:top w:val="single" w:sz="4" w:space="0" w:color="000000"/>
              <w:left w:val="single" w:sz="4" w:space="0" w:color="000000"/>
              <w:bottom w:val="single" w:sz="4" w:space="0" w:color="000000"/>
              <w:right w:val="single" w:sz="4" w:space="0" w:color="000000"/>
            </w:tcBorders>
            <w:shd w:val="clear" w:color="auto" w:fill="C6D9F1"/>
          </w:tcPr>
          <w:p w:rsidR="00F87D4E" w:rsidRPr="008B5E1C" w:rsidRDefault="00F87D4E" w:rsidP="00F87D4E">
            <w:pPr>
              <w:contextualSpacing/>
              <w:rPr>
                <w:rFonts w:asciiTheme="minorHAnsi" w:eastAsia="Calibri" w:hAnsiTheme="minorHAnsi" w:cstheme="minorHAnsi"/>
                <w:b/>
                <w:sz w:val="22"/>
                <w:szCs w:val="22"/>
              </w:rPr>
            </w:pPr>
          </w:p>
          <w:p w:rsidR="00F87D4E" w:rsidRPr="008B5E1C" w:rsidRDefault="00F87D4E" w:rsidP="00F87D4E">
            <w:pPr>
              <w:contextualSpacing/>
              <w:rPr>
                <w:rFonts w:asciiTheme="minorHAnsi" w:eastAsia="Calibri" w:hAnsiTheme="minorHAnsi" w:cstheme="minorHAnsi"/>
                <w:b/>
                <w:sz w:val="22"/>
                <w:szCs w:val="22"/>
              </w:rPr>
            </w:pPr>
            <w:r w:rsidRPr="008B5E1C">
              <w:rPr>
                <w:rFonts w:asciiTheme="minorHAnsi" w:eastAsia="Calibri" w:hAnsiTheme="minorHAnsi" w:cstheme="minorHAnsi"/>
                <w:b/>
                <w:sz w:val="22"/>
                <w:szCs w:val="22"/>
              </w:rPr>
              <w:t>Remote Locations</w:t>
            </w:r>
          </w:p>
        </w:tc>
      </w:tr>
      <w:tr w:rsidR="00F87D4E" w:rsidRPr="008B5E1C" w:rsidTr="00F87D4E">
        <w:tc>
          <w:tcPr>
            <w:tcW w:w="1852" w:type="pct"/>
            <w:tcBorders>
              <w:top w:val="single" w:sz="4" w:space="0" w:color="000000"/>
              <w:left w:val="single" w:sz="4" w:space="0" w:color="000000"/>
              <w:bottom w:val="single" w:sz="4" w:space="0" w:color="000000"/>
              <w:right w:val="single" w:sz="4" w:space="0" w:color="000000"/>
            </w:tcBorders>
            <w:vAlign w:val="center"/>
            <w:hideMark/>
          </w:tcPr>
          <w:p w:rsidR="00F87D4E" w:rsidRPr="008B5E1C" w:rsidRDefault="00F87D4E" w:rsidP="00F87D4E">
            <w:pPr>
              <w:contextualSpacing/>
              <w:jc w:val="center"/>
              <w:rPr>
                <w:rFonts w:asciiTheme="minorHAnsi" w:eastAsia="Calibri" w:hAnsiTheme="minorHAnsi" w:cstheme="minorHAnsi"/>
                <w:sz w:val="22"/>
                <w:szCs w:val="22"/>
              </w:rPr>
            </w:pPr>
            <w:r w:rsidRPr="008B5E1C">
              <w:rPr>
                <w:rFonts w:asciiTheme="minorHAnsi" w:eastAsia="Calibri" w:hAnsiTheme="minorHAnsi" w:cstheme="minorHAnsi"/>
                <w:sz w:val="22"/>
                <w:szCs w:val="22"/>
              </w:rPr>
              <w:t>Public</w:t>
            </w:r>
          </w:p>
        </w:tc>
        <w:tc>
          <w:tcPr>
            <w:tcW w:w="1226" w:type="pct"/>
            <w:tcBorders>
              <w:top w:val="single" w:sz="4" w:space="0" w:color="000000"/>
              <w:left w:val="single" w:sz="4" w:space="0" w:color="000000"/>
              <w:bottom w:val="single" w:sz="4" w:space="0" w:color="000000"/>
              <w:right w:val="single" w:sz="4" w:space="0" w:color="000000"/>
            </w:tcBorders>
            <w:vAlign w:val="center"/>
            <w:hideMark/>
          </w:tcPr>
          <w:p w:rsidR="00F87D4E" w:rsidRPr="008B5E1C" w:rsidRDefault="00F87D4E" w:rsidP="00F87D4E">
            <w:pPr>
              <w:jc w:val="center"/>
              <w:rPr>
                <w:rFonts w:asciiTheme="minorHAnsi" w:eastAsia="Calibri" w:hAnsiTheme="minorHAnsi" w:cstheme="minorHAnsi"/>
                <w:sz w:val="22"/>
                <w:szCs w:val="22"/>
              </w:rPr>
            </w:pPr>
            <w:r w:rsidRPr="008B5E1C">
              <w:rPr>
                <w:rFonts w:asciiTheme="minorHAnsi" w:eastAsia="Calibri" w:hAnsiTheme="minorHAnsi" w:cstheme="minorHAnsi"/>
                <w:sz w:val="22"/>
                <w:szCs w:val="22"/>
              </w:rPr>
              <w:t>9</w:t>
            </w:r>
          </w:p>
        </w:tc>
        <w:tc>
          <w:tcPr>
            <w:tcW w:w="1923" w:type="pct"/>
            <w:tcBorders>
              <w:top w:val="single" w:sz="4" w:space="0" w:color="000000"/>
              <w:left w:val="single" w:sz="4" w:space="0" w:color="000000"/>
              <w:bottom w:val="single" w:sz="4" w:space="0" w:color="000000"/>
              <w:right w:val="single" w:sz="4" w:space="0" w:color="000000"/>
            </w:tcBorders>
          </w:tcPr>
          <w:p w:rsidR="00F87D4E" w:rsidRPr="008B5E1C" w:rsidRDefault="00F87D4E" w:rsidP="00F87D4E">
            <w:pPr>
              <w:jc w:val="center"/>
              <w:rPr>
                <w:rFonts w:asciiTheme="minorHAnsi" w:eastAsia="Calibri" w:hAnsiTheme="minorHAnsi" w:cstheme="minorHAnsi"/>
                <w:sz w:val="22"/>
                <w:szCs w:val="22"/>
              </w:rPr>
            </w:pPr>
            <w:r w:rsidRPr="008B5E1C">
              <w:rPr>
                <w:rFonts w:asciiTheme="minorHAnsi" w:eastAsia="Calibri" w:hAnsiTheme="minorHAnsi" w:cstheme="minorHAnsi"/>
                <w:sz w:val="22"/>
                <w:szCs w:val="22"/>
              </w:rPr>
              <w:t>9</w:t>
            </w:r>
          </w:p>
        </w:tc>
      </w:tr>
      <w:tr w:rsidR="00F87D4E" w:rsidRPr="008B5E1C" w:rsidTr="009E6B98">
        <w:tc>
          <w:tcPr>
            <w:tcW w:w="1852" w:type="pct"/>
            <w:tcBorders>
              <w:top w:val="single" w:sz="4" w:space="0" w:color="000000"/>
              <w:left w:val="single" w:sz="4" w:space="0" w:color="000000"/>
              <w:bottom w:val="single" w:sz="4" w:space="0" w:color="000000"/>
              <w:right w:val="single" w:sz="4" w:space="0" w:color="000000"/>
            </w:tcBorders>
            <w:vAlign w:val="center"/>
          </w:tcPr>
          <w:p w:rsidR="00F87D4E" w:rsidRPr="008B5E1C" w:rsidRDefault="00F87D4E" w:rsidP="008A0909">
            <w:pPr>
              <w:contextualSpacing/>
              <w:jc w:val="center"/>
              <w:rPr>
                <w:rFonts w:asciiTheme="minorHAnsi" w:eastAsia="Calibri" w:hAnsiTheme="minorHAnsi" w:cstheme="minorHAnsi"/>
                <w:sz w:val="22"/>
                <w:szCs w:val="22"/>
              </w:rPr>
            </w:pPr>
            <w:r w:rsidRPr="008B5E1C">
              <w:rPr>
                <w:rFonts w:asciiTheme="minorHAnsi" w:eastAsia="Calibri" w:hAnsiTheme="minorHAnsi" w:cstheme="minorHAnsi"/>
                <w:sz w:val="22"/>
                <w:szCs w:val="22"/>
              </w:rPr>
              <w:t xml:space="preserve">Public </w:t>
            </w:r>
            <w:r w:rsidR="008A0909">
              <w:rPr>
                <w:rFonts w:asciiTheme="minorHAnsi" w:eastAsia="Calibri" w:hAnsiTheme="minorHAnsi" w:cstheme="minorHAnsi"/>
                <w:sz w:val="22"/>
                <w:szCs w:val="22"/>
              </w:rPr>
              <w:t xml:space="preserve">Information </w:t>
            </w:r>
            <w:r w:rsidRPr="008B5E1C">
              <w:rPr>
                <w:rFonts w:asciiTheme="minorHAnsi" w:eastAsia="Calibri" w:hAnsiTheme="minorHAnsi" w:cstheme="minorHAnsi"/>
                <w:sz w:val="22"/>
                <w:szCs w:val="22"/>
              </w:rPr>
              <w:t>Officers and Public Health Planners</w:t>
            </w:r>
          </w:p>
        </w:tc>
        <w:tc>
          <w:tcPr>
            <w:tcW w:w="1226" w:type="pct"/>
            <w:tcBorders>
              <w:top w:val="single" w:sz="4" w:space="0" w:color="000000"/>
              <w:left w:val="single" w:sz="4" w:space="0" w:color="000000"/>
              <w:bottom w:val="single" w:sz="4" w:space="0" w:color="000000"/>
              <w:right w:val="single" w:sz="4" w:space="0" w:color="000000"/>
            </w:tcBorders>
            <w:vAlign w:val="center"/>
          </w:tcPr>
          <w:p w:rsidR="00F87D4E" w:rsidRPr="008B5E1C" w:rsidRDefault="00F87D4E" w:rsidP="00F87D4E">
            <w:pPr>
              <w:jc w:val="center"/>
              <w:rPr>
                <w:rFonts w:asciiTheme="minorHAnsi" w:eastAsia="Calibri" w:hAnsiTheme="minorHAnsi" w:cstheme="minorHAnsi"/>
                <w:sz w:val="22"/>
                <w:szCs w:val="22"/>
              </w:rPr>
            </w:pPr>
            <w:r w:rsidRPr="008B5E1C">
              <w:rPr>
                <w:rFonts w:asciiTheme="minorHAnsi" w:eastAsia="Calibri" w:hAnsiTheme="minorHAnsi" w:cstheme="minorHAnsi"/>
                <w:sz w:val="22"/>
                <w:szCs w:val="22"/>
              </w:rPr>
              <w:t>9</w:t>
            </w:r>
          </w:p>
        </w:tc>
        <w:tc>
          <w:tcPr>
            <w:tcW w:w="1923" w:type="pct"/>
            <w:tcBorders>
              <w:top w:val="single" w:sz="4" w:space="0" w:color="000000"/>
              <w:left w:val="single" w:sz="4" w:space="0" w:color="000000"/>
              <w:bottom w:val="single" w:sz="4" w:space="0" w:color="000000"/>
              <w:right w:val="single" w:sz="4" w:space="0" w:color="000000"/>
            </w:tcBorders>
            <w:vAlign w:val="center"/>
          </w:tcPr>
          <w:p w:rsidR="00F87D4E" w:rsidRPr="008B5E1C" w:rsidRDefault="00F87D4E" w:rsidP="009E6B98">
            <w:pPr>
              <w:jc w:val="center"/>
              <w:rPr>
                <w:rFonts w:asciiTheme="minorHAnsi" w:eastAsia="Calibri" w:hAnsiTheme="minorHAnsi" w:cstheme="minorHAnsi"/>
                <w:sz w:val="22"/>
                <w:szCs w:val="22"/>
              </w:rPr>
            </w:pPr>
            <w:r w:rsidRPr="008B5E1C">
              <w:rPr>
                <w:rFonts w:asciiTheme="minorHAnsi" w:eastAsia="Calibri" w:hAnsiTheme="minorHAnsi" w:cstheme="minorHAnsi"/>
                <w:sz w:val="22"/>
                <w:szCs w:val="22"/>
              </w:rPr>
              <w:t>9</w:t>
            </w:r>
          </w:p>
        </w:tc>
      </w:tr>
    </w:tbl>
    <w:p w:rsidR="00F87D4E" w:rsidRPr="008B5E1C" w:rsidRDefault="00F87D4E" w:rsidP="00F87D4E">
      <w:pPr>
        <w:rPr>
          <w:rFonts w:asciiTheme="minorHAnsi" w:eastAsia="Calibri" w:hAnsiTheme="minorHAnsi" w:cstheme="minorHAnsi"/>
          <w:sz w:val="22"/>
          <w:szCs w:val="22"/>
          <w:u w:val="single"/>
        </w:rPr>
      </w:pPr>
    </w:p>
    <w:p w:rsidR="00F87D4E" w:rsidRPr="008B5E1C" w:rsidRDefault="00F87D4E" w:rsidP="00F87D4E">
      <w:pPr>
        <w:rPr>
          <w:rFonts w:asciiTheme="minorHAnsi" w:eastAsia="Calibri" w:hAnsiTheme="minorHAnsi" w:cstheme="minorHAnsi"/>
          <w:b/>
          <w:sz w:val="22"/>
          <w:szCs w:val="22"/>
        </w:rPr>
      </w:pPr>
      <w:r w:rsidRPr="008B5E1C">
        <w:rPr>
          <w:rFonts w:asciiTheme="minorHAnsi" w:eastAsia="Calibri" w:hAnsiTheme="minorHAnsi" w:cstheme="minorHAnsi"/>
          <w:b/>
          <w:sz w:val="22"/>
          <w:szCs w:val="22"/>
        </w:rPr>
        <w:t>Table 3: Facility Locations</w:t>
      </w:r>
    </w:p>
    <w:tbl>
      <w:tblPr>
        <w:tblStyle w:val="TableGrid"/>
        <w:tblW w:w="0" w:type="auto"/>
        <w:shd w:val="clear" w:color="auto" w:fill="C6D9F1" w:themeFill="text2" w:themeFillTint="33"/>
        <w:tblLook w:val="04A0" w:firstRow="1" w:lastRow="0" w:firstColumn="1" w:lastColumn="0" w:noHBand="0" w:noVBand="1"/>
      </w:tblPr>
      <w:tblGrid>
        <w:gridCol w:w="2713"/>
        <w:gridCol w:w="6863"/>
      </w:tblGrid>
      <w:tr w:rsidR="00F87D4E" w:rsidRPr="008B5E1C" w:rsidTr="00F87D4E">
        <w:tc>
          <w:tcPr>
            <w:tcW w:w="2713" w:type="dxa"/>
            <w:tcBorders>
              <w:bottom w:val="single" w:sz="4" w:space="0" w:color="auto"/>
            </w:tcBorders>
            <w:shd w:val="clear" w:color="auto" w:fill="C6D9F1" w:themeFill="text2" w:themeFillTint="33"/>
          </w:tcPr>
          <w:p w:rsidR="00F87D4E" w:rsidRPr="008B5E1C" w:rsidRDefault="00F87D4E" w:rsidP="00F87D4E">
            <w:pPr>
              <w:contextualSpacing/>
              <w:jc w:val="center"/>
              <w:rPr>
                <w:rFonts w:asciiTheme="minorHAnsi" w:eastAsia="Calibri" w:hAnsiTheme="minorHAnsi" w:cstheme="minorHAnsi"/>
                <w:b/>
                <w:sz w:val="22"/>
                <w:szCs w:val="22"/>
              </w:rPr>
            </w:pPr>
            <w:r w:rsidRPr="008B5E1C">
              <w:rPr>
                <w:rFonts w:asciiTheme="minorHAnsi" w:eastAsia="Calibri" w:hAnsiTheme="minorHAnsi" w:cstheme="minorHAnsi"/>
                <w:b/>
                <w:sz w:val="22"/>
                <w:szCs w:val="22"/>
              </w:rPr>
              <w:t>City</w:t>
            </w:r>
          </w:p>
        </w:tc>
        <w:tc>
          <w:tcPr>
            <w:tcW w:w="6863" w:type="dxa"/>
            <w:tcBorders>
              <w:bottom w:val="single" w:sz="4" w:space="0" w:color="auto"/>
            </w:tcBorders>
            <w:shd w:val="clear" w:color="auto" w:fill="C6D9F1" w:themeFill="text2" w:themeFillTint="33"/>
          </w:tcPr>
          <w:p w:rsidR="00F87D4E" w:rsidRPr="008B5E1C" w:rsidRDefault="00F87D4E" w:rsidP="00F87D4E">
            <w:pPr>
              <w:contextualSpacing/>
              <w:jc w:val="center"/>
              <w:rPr>
                <w:rFonts w:asciiTheme="minorHAnsi" w:eastAsia="Calibri" w:hAnsiTheme="minorHAnsi" w:cstheme="minorHAnsi"/>
                <w:b/>
                <w:sz w:val="22"/>
                <w:szCs w:val="22"/>
              </w:rPr>
            </w:pPr>
            <w:r w:rsidRPr="008B5E1C">
              <w:rPr>
                <w:rFonts w:asciiTheme="minorHAnsi" w:eastAsia="Calibri" w:hAnsiTheme="minorHAnsi" w:cstheme="minorHAnsi"/>
                <w:b/>
                <w:sz w:val="22"/>
                <w:szCs w:val="22"/>
              </w:rPr>
              <w:t>Facility Locations</w:t>
            </w:r>
          </w:p>
        </w:tc>
      </w:tr>
      <w:tr w:rsidR="00F87D4E" w:rsidRPr="008B5E1C" w:rsidTr="00F87D4E">
        <w:tc>
          <w:tcPr>
            <w:tcW w:w="2713" w:type="dxa"/>
            <w:shd w:val="clear" w:color="auto" w:fill="auto"/>
            <w:vAlign w:val="center"/>
          </w:tcPr>
          <w:p w:rsidR="00F87D4E" w:rsidRPr="008B5E1C" w:rsidRDefault="00F87D4E" w:rsidP="00F87D4E">
            <w:pPr>
              <w:contextualSpacing/>
              <w:jc w:val="center"/>
              <w:rPr>
                <w:rFonts w:asciiTheme="minorHAnsi" w:eastAsia="Calibri" w:hAnsiTheme="minorHAnsi" w:cstheme="minorHAnsi"/>
                <w:b/>
                <w:sz w:val="22"/>
                <w:szCs w:val="22"/>
              </w:rPr>
            </w:pPr>
            <w:r w:rsidRPr="008B5E1C">
              <w:rPr>
                <w:rFonts w:asciiTheme="minorHAnsi" w:eastAsia="Calibri" w:hAnsiTheme="minorHAnsi" w:cstheme="minorHAnsi"/>
                <w:b/>
                <w:sz w:val="22"/>
                <w:szCs w:val="22"/>
              </w:rPr>
              <w:t>Atlanta, Georgia</w:t>
            </w:r>
          </w:p>
        </w:tc>
        <w:tc>
          <w:tcPr>
            <w:tcW w:w="6863" w:type="dxa"/>
            <w:shd w:val="clear" w:color="auto" w:fill="auto"/>
          </w:tcPr>
          <w:p w:rsidR="00F87D4E" w:rsidRPr="008B5E1C" w:rsidRDefault="00F87D4E" w:rsidP="00F87D4E">
            <w:pPr>
              <w:contextualSpacing/>
              <w:jc w:val="center"/>
              <w:rPr>
                <w:rFonts w:asciiTheme="minorHAnsi" w:eastAsia="Calibri" w:hAnsiTheme="minorHAnsi" w:cstheme="minorHAnsi"/>
                <w:sz w:val="22"/>
                <w:szCs w:val="22"/>
              </w:rPr>
            </w:pPr>
            <w:proofErr w:type="spellStart"/>
            <w:r w:rsidRPr="008B5E1C">
              <w:rPr>
                <w:rFonts w:asciiTheme="minorHAnsi" w:eastAsia="Calibri" w:hAnsiTheme="minorHAnsi" w:cstheme="minorHAnsi"/>
                <w:sz w:val="22"/>
                <w:szCs w:val="22"/>
              </w:rPr>
              <w:t>UserInsight</w:t>
            </w:r>
            <w:proofErr w:type="spellEnd"/>
          </w:p>
          <w:p w:rsidR="00F87D4E" w:rsidRPr="008B5E1C" w:rsidRDefault="00F87D4E" w:rsidP="00F87D4E">
            <w:pPr>
              <w:jc w:val="center"/>
              <w:rPr>
                <w:rFonts w:asciiTheme="minorHAnsi" w:eastAsia="Calibri" w:hAnsiTheme="minorHAnsi" w:cstheme="minorHAnsi"/>
                <w:sz w:val="22"/>
                <w:szCs w:val="22"/>
              </w:rPr>
            </w:pPr>
            <w:r w:rsidRPr="008B5E1C">
              <w:rPr>
                <w:rFonts w:asciiTheme="minorHAnsi" w:eastAsia="Calibri" w:hAnsiTheme="minorHAnsi" w:cstheme="minorHAnsi"/>
                <w:sz w:val="22"/>
                <w:szCs w:val="22"/>
              </w:rPr>
              <w:t xml:space="preserve">50 </w:t>
            </w:r>
            <w:proofErr w:type="spellStart"/>
            <w:r w:rsidRPr="008B5E1C">
              <w:rPr>
                <w:rFonts w:asciiTheme="minorHAnsi" w:eastAsia="Calibri" w:hAnsiTheme="minorHAnsi" w:cstheme="minorHAnsi"/>
                <w:sz w:val="22"/>
                <w:szCs w:val="22"/>
              </w:rPr>
              <w:t>Glenlake</w:t>
            </w:r>
            <w:proofErr w:type="spellEnd"/>
            <w:r w:rsidRPr="008B5E1C">
              <w:rPr>
                <w:rFonts w:asciiTheme="minorHAnsi" w:eastAsia="Calibri" w:hAnsiTheme="minorHAnsi" w:cstheme="minorHAnsi"/>
                <w:sz w:val="22"/>
                <w:szCs w:val="22"/>
              </w:rPr>
              <w:t xml:space="preserve"> Pkwy NE #150, Atlanta, GA 30328</w:t>
            </w:r>
            <w:r w:rsidRPr="008B5E1C">
              <w:rPr>
                <w:rFonts w:asciiTheme="minorHAnsi" w:eastAsia="Calibri" w:hAnsiTheme="minorHAnsi" w:cstheme="minorHAnsi"/>
                <w:sz w:val="22"/>
                <w:szCs w:val="22"/>
              </w:rPr>
              <w:br/>
              <w:t>(770) 391-1099</w:t>
            </w:r>
          </w:p>
          <w:p w:rsidR="00F87D4E" w:rsidRPr="008B5E1C" w:rsidRDefault="004E649F" w:rsidP="00F87D4E">
            <w:pPr>
              <w:jc w:val="center"/>
              <w:rPr>
                <w:rFonts w:asciiTheme="minorHAnsi" w:eastAsia="Calibri" w:hAnsiTheme="minorHAnsi" w:cstheme="minorHAnsi"/>
                <w:sz w:val="22"/>
                <w:szCs w:val="22"/>
                <w:u w:val="single"/>
              </w:rPr>
            </w:pPr>
            <w:hyperlink r:id="rId8" w:history="1">
              <w:r w:rsidR="009E6B98" w:rsidRPr="005804F8">
                <w:rPr>
                  <w:rStyle w:val="Hyperlink"/>
                  <w:rFonts w:asciiTheme="minorHAnsi" w:eastAsia="Calibri" w:hAnsiTheme="minorHAnsi" w:cstheme="minorHAnsi"/>
                  <w:sz w:val="22"/>
                  <w:szCs w:val="22"/>
                </w:rPr>
                <w:t>http://www.userinsight.com/</w:t>
              </w:r>
            </w:hyperlink>
            <w:r w:rsidR="009E6B98">
              <w:rPr>
                <w:rFonts w:asciiTheme="minorHAnsi" w:eastAsia="Calibri" w:hAnsiTheme="minorHAnsi" w:cstheme="minorHAnsi"/>
                <w:sz w:val="22"/>
                <w:szCs w:val="22"/>
              </w:rPr>
              <w:t xml:space="preserve"> </w:t>
            </w:r>
          </w:p>
        </w:tc>
      </w:tr>
      <w:tr w:rsidR="003D21E7" w:rsidRPr="008B5E1C" w:rsidTr="00F87D4E">
        <w:tc>
          <w:tcPr>
            <w:tcW w:w="2713" w:type="dxa"/>
            <w:shd w:val="clear" w:color="auto" w:fill="auto"/>
            <w:vAlign w:val="center"/>
          </w:tcPr>
          <w:p w:rsidR="003D21E7" w:rsidRPr="008B5E1C" w:rsidRDefault="003D21E7" w:rsidP="00F87D4E">
            <w:pPr>
              <w:contextualSpacing/>
              <w:jc w:val="center"/>
              <w:rPr>
                <w:rFonts w:asciiTheme="minorHAnsi" w:eastAsia="Calibri" w:hAnsiTheme="minorHAnsi" w:cstheme="minorHAnsi"/>
                <w:b/>
                <w:sz w:val="22"/>
                <w:szCs w:val="22"/>
              </w:rPr>
            </w:pPr>
            <w:r w:rsidRPr="008B5E1C">
              <w:rPr>
                <w:rFonts w:asciiTheme="minorHAnsi" w:eastAsia="Calibri" w:hAnsiTheme="minorHAnsi" w:cstheme="minorHAnsi"/>
                <w:b/>
                <w:sz w:val="22"/>
                <w:szCs w:val="22"/>
              </w:rPr>
              <w:t>Remote Locations</w:t>
            </w:r>
          </w:p>
        </w:tc>
        <w:tc>
          <w:tcPr>
            <w:tcW w:w="6863" w:type="dxa"/>
            <w:shd w:val="clear" w:color="auto" w:fill="auto"/>
          </w:tcPr>
          <w:p w:rsidR="003D21E7" w:rsidRPr="008B5E1C" w:rsidRDefault="003D21E7" w:rsidP="00F87D4E">
            <w:pPr>
              <w:contextualSpacing/>
              <w:jc w:val="center"/>
              <w:rPr>
                <w:rFonts w:asciiTheme="minorHAnsi" w:eastAsia="Calibri" w:hAnsiTheme="minorHAnsi" w:cstheme="minorHAnsi"/>
                <w:sz w:val="22"/>
                <w:szCs w:val="22"/>
              </w:rPr>
            </w:pPr>
            <w:r w:rsidRPr="008B5E1C">
              <w:rPr>
                <w:rFonts w:asciiTheme="minorHAnsi" w:eastAsia="Calibri" w:hAnsiTheme="minorHAnsi" w:cstheme="minorHAnsi"/>
                <w:sz w:val="22"/>
                <w:szCs w:val="22"/>
              </w:rPr>
              <w:t>Locations across the United States like participants’ homes</w:t>
            </w:r>
          </w:p>
        </w:tc>
      </w:tr>
    </w:tbl>
    <w:p w:rsidR="00F87D4E" w:rsidRPr="008B5E1C" w:rsidRDefault="00F87D4E" w:rsidP="00B968D9">
      <w:pPr>
        <w:rPr>
          <w:rFonts w:asciiTheme="minorHAnsi" w:hAnsiTheme="minorHAnsi"/>
          <w:b/>
          <w:sz w:val="22"/>
          <w:szCs w:val="22"/>
        </w:rPr>
      </w:pPr>
    </w:p>
    <w:p w:rsidR="00F87D4E" w:rsidRPr="008B5E1C" w:rsidRDefault="00F87D4E" w:rsidP="00B968D9">
      <w:pPr>
        <w:rPr>
          <w:rFonts w:asciiTheme="minorHAnsi" w:hAnsiTheme="minorHAnsi"/>
          <w:b/>
          <w:sz w:val="22"/>
          <w:szCs w:val="22"/>
        </w:rPr>
      </w:pPr>
    </w:p>
    <w:p w:rsidR="00B33660" w:rsidRPr="008B5E1C" w:rsidRDefault="00B33660" w:rsidP="00B33660">
      <w:pPr>
        <w:rPr>
          <w:rFonts w:asciiTheme="minorHAnsi" w:eastAsia="Calibri" w:hAnsiTheme="minorHAnsi" w:cstheme="minorHAnsi"/>
          <w:sz w:val="22"/>
          <w:szCs w:val="22"/>
          <w:u w:val="single"/>
        </w:rPr>
      </w:pPr>
      <w:r w:rsidRPr="008B5E1C">
        <w:rPr>
          <w:rFonts w:asciiTheme="minorHAnsi" w:eastAsia="Calibri" w:hAnsiTheme="minorHAnsi" w:cstheme="minorHAnsi"/>
          <w:sz w:val="22"/>
          <w:szCs w:val="22"/>
          <w:u w:val="single"/>
        </w:rPr>
        <w:t>Interviews</w:t>
      </w:r>
    </w:p>
    <w:p w:rsidR="00B33660" w:rsidRPr="008B5E1C" w:rsidRDefault="00B33660" w:rsidP="00B33660">
      <w:pPr>
        <w:rPr>
          <w:rFonts w:asciiTheme="minorHAnsi" w:eastAsia="Calibri" w:hAnsiTheme="minorHAnsi" w:cstheme="minorHAnsi"/>
          <w:sz w:val="22"/>
          <w:szCs w:val="22"/>
        </w:rPr>
      </w:pPr>
      <w:r w:rsidRPr="008B5E1C">
        <w:rPr>
          <w:rFonts w:asciiTheme="minorHAnsi" w:eastAsia="Calibri" w:hAnsiTheme="minorHAnsi" w:cstheme="minorHAnsi"/>
          <w:sz w:val="22"/>
          <w:szCs w:val="22"/>
        </w:rPr>
        <w:t xml:space="preserve">The </w:t>
      </w:r>
      <w:r w:rsidRPr="008B5E1C">
        <w:rPr>
          <w:rFonts w:asciiTheme="minorHAnsi" w:hAnsiTheme="minorHAnsi" w:cstheme="minorHAnsi"/>
          <w:sz w:val="22"/>
          <w:szCs w:val="22"/>
        </w:rPr>
        <w:t xml:space="preserve">eligibility </w:t>
      </w:r>
      <w:r w:rsidRPr="008B5E1C">
        <w:rPr>
          <w:rFonts w:asciiTheme="minorHAnsi" w:eastAsia="Calibri" w:hAnsiTheme="minorHAnsi" w:cstheme="minorHAnsi"/>
          <w:sz w:val="22"/>
          <w:szCs w:val="22"/>
        </w:rPr>
        <w:t xml:space="preserve">screener was designed in conjunction with CDC to ensure that participants represent a mix of age ranges and races/ethnicities. </w:t>
      </w:r>
    </w:p>
    <w:p w:rsidR="009E6B98" w:rsidRDefault="009E6B98" w:rsidP="00AD7AE3">
      <w:pPr>
        <w:rPr>
          <w:rFonts w:asciiTheme="minorHAnsi" w:hAnsiTheme="minorHAnsi"/>
          <w:sz w:val="22"/>
          <w:szCs w:val="22"/>
        </w:rPr>
      </w:pPr>
    </w:p>
    <w:p w:rsidR="00AD7AE3" w:rsidRPr="008B5E1C" w:rsidRDefault="00AD7AE3" w:rsidP="00AD7AE3">
      <w:pPr>
        <w:rPr>
          <w:rFonts w:asciiTheme="minorHAnsi" w:hAnsiTheme="minorHAnsi"/>
          <w:sz w:val="22"/>
          <w:szCs w:val="22"/>
        </w:rPr>
      </w:pPr>
      <w:r w:rsidRPr="008B5E1C">
        <w:rPr>
          <w:rFonts w:asciiTheme="minorHAnsi" w:hAnsiTheme="minorHAnsi"/>
          <w:sz w:val="22"/>
          <w:szCs w:val="22"/>
        </w:rPr>
        <w:t xml:space="preserve">All participants must have access to the internet and the ability to stream videos and images. Also, they must view the tools using a laptop or PC. No smart phones or tablets will be allowed. </w:t>
      </w:r>
      <w:r w:rsidR="00111F6B">
        <w:rPr>
          <w:rFonts w:asciiTheme="minorHAnsi" w:hAnsiTheme="minorHAnsi"/>
          <w:sz w:val="22"/>
          <w:szCs w:val="22"/>
        </w:rPr>
        <w:t>Participants will be viewing and interacting with Attachment H.</w:t>
      </w:r>
    </w:p>
    <w:p w:rsidR="00AD7AE3" w:rsidRPr="008B5E1C" w:rsidRDefault="00AD7AE3" w:rsidP="00AD7AE3">
      <w:pPr>
        <w:rPr>
          <w:rFonts w:asciiTheme="minorHAnsi" w:hAnsiTheme="minorHAnsi"/>
          <w:sz w:val="22"/>
          <w:szCs w:val="22"/>
        </w:rPr>
      </w:pPr>
    </w:p>
    <w:p w:rsidR="00AD7AE3" w:rsidRPr="008B5E1C" w:rsidRDefault="00AD7AE3" w:rsidP="00AD7AE3">
      <w:pPr>
        <w:rPr>
          <w:rFonts w:asciiTheme="minorHAnsi" w:hAnsiTheme="minorHAnsi"/>
          <w:sz w:val="22"/>
          <w:szCs w:val="22"/>
        </w:rPr>
      </w:pPr>
      <w:r w:rsidRPr="008B5E1C">
        <w:rPr>
          <w:rFonts w:asciiTheme="minorHAnsi" w:hAnsiTheme="minorHAnsi"/>
          <w:sz w:val="22"/>
          <w:szCs w:val="22"/>
        </w:rPr>
        <w:t>The following criteria will be used to select all participants</w:t>
      </w:r>
    </w:p>
    <w:p w:rsidR="00AD7AE3" w:rsidRPr="008B5E1C" w:rsidRDefault="00AD7AE3" w:rsidP="00AD7AE3">
      <w:pPr>
        <w:pStyle w:val="ListParagraph"/>
        <w:numPr>
          <w:ilvl w:val="0"/>
          <w:numId w:val="17"/>
        </w:numPr>
        <w:rPr>
          <w:rFonts w:asciiTheme="minorHAnsi" w:hAnsiTheme="minorHAnsi"/>
          <w:sz w:val="22"/>
          <w:szCs w:val="22"/>
        </w:rPr>
      </w:pPr>
      <w:r w:rsidRPr="008B5E1C">
        <w:rPr>
          <w:rFonts w:asciiTheme="minorHAnsi" w:hAnsiTheme="minorHAnsi"/>
          <w:sz w:val="22"/>
          <w:szCs w:val="22"/>
        </w:rPr>
        <w:t>Participants must be 18 years or older</w:t>
      </w:r>
    </w:p>
    <w:p w:rsidR="00AD7AE3" w:rsidRPr="008B5E1C" w:rsidRDefault="008A0909" w:rsidP="00AD7AE3">
      <w:pPr>
        <w:pStyle w:val="ListParagraph"/>
        <w:numPr>
          <w:ilvl w:val="0"/>
          <w:numId w:val="17"/>
        </w:numPr>
        <w:rPr>
          <w:rFonts w:asciiTheme="minorHAnsi" w:hAnsiTheme="minorHAnsi"/>
          <w:sz w:val="22"/>
          <w:szCs w:val="22"/>
        </w:rPr>
      </w:pPr>
      <w:r>
        <w:rPr>
          <w:rFonts w:asciiTheme="minorHAnsi" w:hAnsiTheme="minorHAnsi"/>
          <w:sz w:val="22"/>
          <w:szCs w:val="22"/>
        </w:rPr>
        <w:t xml:space="preserve">Able to speak and understand </w:t>
      </w:r>
      <w:r w:rsidR="00AD7AE3" w:rsidRPr="008B5E1C">
        <w:rPr>
          <w:rFonts w:asciiTheme="minorHAnsi" w:hAnsiTheme="minorHAnsi"/>
          <w:sz w:val="22"/>
          <w:szCs w:val="22"/>
        </w:rPr>
        <w:t>English</w:t>
      </w:r>
    </w:p>
    <w:p w:rsidR="00AD7AE3" w:rsidRPr="008B5E1C" w:rsidRDefault="00AD7AE3" w:rsidP="00B33660">
      <w:pPr>
        <w:rPr>
          <w:rFonts w:asciiTheme="minorHAnsi" w:eastAsia="Calibri" w:hAnsiTheme="minorHAnsi" w:cstheme="minorHAnsi"/>
          <w:i/>
          <w:iCs/>
          <w:sz w:val="22"/>
          <w:szCs w:val="22"/>
        </w:rPr>
      </w:pPr>
    </w:p>
    <w:p w:rsidR="00B33660" w:rsidRDefault="00B33660" w:rsidP="00B33660">
      <w:pPr>
        <w:rPr>
          <w:rFonts w:asciiTheme="minorHAnsi" w:eastAsia="Calibri" w:hAnsiTheme="minorHAnsi" w:cstheme="minorHAnsi"/>
          <w:i/>
          <w:iCs/>
          <w:sz w:val="22"/>
          <w:szCs w:val="22"/>
        </w:rPr>
      </w:pPr>
      <w:r w:rsidRPr="008B5E1C">
        <w:rPr>
          <w:rFonts w:asciiTheme="minorHAnsi" w:eastAsia="Calibri" w:hAnsiTheme="minorHAnsi" w:cstheme="minorHAnsi"/>
          <w:i/>
          <w:iCs/>
          <w:sz w:val="22"/>
          <w:szCs w:val="22"/>
        </w:rPr>
        <w:t>Public</w:t>
      </w:r>
    </w:p>
    <w:p w:rsidR="00AA1E47" w:rsidRPr="008B5E1C" w:rsidRDefault="00AA1E47" w:rsidP="00B33660">
      <w:pPr>
        <w:rPr>
          <w:rFonts w:asciiTheme="minorHAnsi" w:eastAsia="Calibri" w:hAnsiTheme="minorHAnsi" w:cstheme="minorHAnsi"/>
          <w:i/>
          <w:iCs/>
          <w:sz w:val="22"/>
          <w:szCs w:val="22"/>
        </w:rPr>
      </w:pPr>
    </w:p>
    <w:p w:rsidR="00AD7AE3" w:rsidRPr="008B5E1C" w:rsidRDefault="00AD7AE3" w:rsidP="00AD7AE3">
      <w:pPr>
        <w:rPr>
          <w:rFonts w:asciiTheme="minorHAnsi" w:hAnsiTheme="minorHAnsi"/>
          <w:sz w:val="22"/>
          <w:szCs w:val="22"/>
        </w:rPr>
      </w:pPr>
      <w:r w:rsidRPr="008B5E1C">
        <w:rPr>
          <w:rFonts w:asciiTheme="minorHAnsi" w:hAnsiTheme="minorHAnsi"/>
          <w:sz w:val="22"/>
          <w:szCs w:val="22"/>
        </w:rPr>
        <w:t>The following criteria will be used to select public participants:</w:t>
      </w:r>
    </w:p>
    <w:p w:rsidR="00AD7AE3" w:rsidRPr="008B5E1C" w:rsidRDefault="00AD7AE3" w:rsidP="00B33660">
      <w:pPr>
        <w:rPr>
          <w:rFonts w:asciiTheme="minorHAnsi" w:eastAsia="Calibri" w:hAnsiTheme="minorHAnsi" w:cstheme="minorHAnsi"/>
          <w:i/>
          <w:iCs/>
          <w:sz w:val="22"/>
          <w:szCs w:val="22"/>
        </w:rPr>
      </w:pPr>
    </w:p>
    <w:p w:rsidR="00B33660" w:rsidRPr="008B5E1C" w:rsidRDefault="00B33660" w:rsidP="00B33660">
      <w:pPr>
        <w:numPr>
          <w:ilvl w:val="1"/>
          <w:numId w:val="10"/>
        </w:numPr>
        <w:spacing w:after="200" w:line="276" w:lineRule="auto"/>
        <w:contextualSpacing/>
        <w:rPr>
          <w:rFonts w:asciiTheme="minorHAnsi" w:eastAsia="Calibri" w:hAnsiTheme="minorHAnsi" w:cstheme="minorHAnsi"/>
          <w:sz w:val="22"/>
          <w:szCs w:val="22"/>
        </w:rPr>
      </w:pPr>
      <w:r w:rsidRPr="008B5E1C">
        <w:rPr>
          <w:rFonts w:asciiTheme="minorHAnsi" w:eastAsia="Calibri" w:hAnsiTheme="minorHAnsi" w:cstheme="minorHAnsi"/>
          <w:sz w:val="22"/>
          <w:szCs w:val="22"/>
        </w:rPr>
        <w:t>Have at least some high school education</w:t>
      </w:r>
    </w:p>
    <w:p w:rsidR="00B33660" w:rsidRPr="008B5E1C" w:rsidRDefault="00B33660" w:rsidP="00B33660">
      <w:pPr>
        <w:numPr>
          <w:ilvl w:val="1"/>
          <w:numId w:val="10"/>
        </w:numPr>
        <w:spacing w:after="200" w:line="276" w:lineRule="auto"/>
        <w:contextualSpacing/>
        <w:rPr>
          <w:rFonts w:asciiTheme="minorHAnsi" w:eastAsia="Calibri" w:hAnsiTheme="minorHAnsi" w:cstheme="minorHAnsi"/>
          <w:sz w:val="22"/>
          <w:szCs w:val="22"/>
        </w:rPr>
      </w:pPr>
      <w:r w:rsidRPr="008B5E1C">
        <w:rPr>
          <w:rFonts w:asciiTheme="minorHAnsi" w:eastAsia="Calibri" w:hAnsiTheme="minorHAnsi" w:cstheme="minorHAnsi"/>
          <w:sz w:val="22"/>
          <w:szCs w:val="22"/>
        </w:rPr>
        <w:t>Have not participated in a focus group/interview in the last 6 months</w:t>
      </w:r>
    </w:p>
    <w:p w:rsidR="00B33660" w:rsidRPr="008B5E1C" w:rsidRDefault="00B33660" w:rsidP="00B33660">
      <w:pPr>
        <w:numPr>
          <w:ilvl w:val="1"/>
          <w:numId w:val="10"/>
        </w:numPr>
        <w:spacing w:after="200" w:line="276" w:lineRule="auto"/>
        <w:contextualSpacing/>
        <w:rPr>
          <w:rFonts w:asciiTheme="minorHAnsi" w:eastAsia="Calibri" w:hAnsiTheme="minorHAnsi" w:cstheme="minorHAnsi"/>
          <w:sz w:val="22"/>
          <w:szCs w:val="22"/>
        </w:rPr>
      </w:pPr>
      <w:r w:rsidRPr="008B5E1C">
        <w:rPr>
          <w:rFonts w:asciiTheme="minorHAnsi" w:eastAsia="Calibri" w:hAnsiTheme="minorHAnsi" w:cstheme="minorHAnsi"/>
          <w:sz w:val="22"/>
          <w:szCs w:val="22"/>
        </w:rPr>
        <w:t>Does not work in any of the following fields:</w:t>
      </w:r>
    </w:p>
    <w:p w:rsidR="00B33660" w:rsidRPr="008B5E1C" w:rsidRDefault="00B33660" w:rsidP="00B33660">
      <w:pPr>
        <w:numPr>
          <w:ilvl w:val="2"/>
          <w:numId w:val="10"/>
        </w:numPr>
        <w:spacing w:after="200" w:line="276" w:lineRule="auto"/>
        <w:contextualSpacing/>
        <w:rPr>
          <w:rFonts w:asciiTheme="minorHAnsi" w:eastAsia="Calibri" w:hAnsiTheme="minorHAnsi" w:cstheme="minorHAnsi"/>
          <w:sz w:val="22"/>
          <w:szCs w:val="22"/>
        </w:rPr>
      </w:pPr>
      <w:r w:rsidRPr="008B5E1C">
        <w:rPr>
          <w:rFonts w:asciiTheme="minorHAnsi" w:eastAsia="Calibri" w:hAnsiTheme="minorHAnsi" w:cstheme="minorHAnsi"/>
          <w:sz w:val="22"/>
          <w:szCs w:val="22"/>
        </w:rPr>
        <w:t xml:space="preserve">For a market research company </w:t>
      </w:r>
    </w:p>
    <w:p w:rsidR="00B33660" w:rsidRPr="008B5E1C" w:rsidRDefault="00B33660" w:rsidP="00B33660">
      <w:pPr>
        <w:numPr>
          <w:ilvl w:val="2"/>
          <w:numId w:val="10"/>
        </w:numPr>
        <w:spacing w:after="200" w:line="276" w:lineRule="auto"/>
        <w:contextualSpacing/>
        <w:rPr>
          <w:rFonts w:asciiTheme="minorHAnsi" w:eastAsia="Calibri" w:hAnsiTheme="minorHAnsi" w:cstheme="minorHAnsi"/>
          <w:sz w:val="22"/>
          <w:szCs w:val="22"/>
        </w:rPr>
      </w:pPr>
      <w:r w:rsidRPr="008B5E1C">
        <w:rPr>
          <w:rFonts w:asciiTheme="minorHAnsi" w:eastAsia="Calibri" w:hAnsiTheme="minorHAnsi" w:cstheme="minorHAnsi"/>
          <w:sz w:val="22"/>
          <w:szCs w:val="22"/>
        </w:rPr>
        <w:t xml:space="preserve">For an advertising agency or public relations firm </w:t>
      </w:r>
    </w:p>
    <w:p w:rsidR="00B33660" w:rsidRPr="008B5E1C" w:rsidRDefault="00B33660" w:rsidP="00B33660">
      <w:pPr>
        <w:numPr>
          <w:ilvl w:val="2"/>
          <w:numId w:val="10"/>
        </w:numPr>
        <w:spacing w:after="200" w:line="276" w:lineRule="auto"/>
        <w:contextualSpacing/>
        <w:rPr>
          <w:rFonts w:asciiTheme="minorHAnsi" w:eastAsia="Calibri" w:hAnsiTheme="minorHAnsi" w:cstheme="minorHAnsi"/>
          <w:sz w:val="22"/>
          <w:szCs w:val="22"/>
        </w:rPr>
      </w:pPr>
      <w:r w:rsidRPr="008B5E1C">
        <w:rPr>
          <w:rFonts w:asciiTheme="minorHAnsi" w:eastAsia="Calibri" w:hAnsiTheme="minorHAnsi" w:cstheme="minorHAnsi"/>
          <w:sz w:val="22"/>
          <w:szCs w:val="22"/>
        </w:rPr>
        <w:t xml:space="preserve">In the media (TV/radio/newspapers/magazines) </w:t>
      </w:r>
    </w:p>
    <w:p w:rsidR="00B33660" w:rsidRPr="008B5E1C" w:rsidRDefault="00B33660" w:rsidP="00B33660">
      <w:pPr>
        <w:numPr>
          <w:ilvl w:val="2"/>
          <w:numId w:val="10"/>
        </w:numPr>
        <w:spacing w:after="200" w:line="276" w:lineRule="auto"/>
        <w:contextualSpacing/>
        <w:rPr>
          <w:rFonts w:asciiTheme="minorHAnsi" w:eastAsia="Calibri" w:hAnsiTheme="minorHAnsi" w:cstheme="minorHAnsi"/>
          <w:sz w:val="22"/>
          <w:szCs w:val="22"/>
        </w:rPr>
      </w:pPr>
      <w:r w:rsidRPr="008B5E1C">
        <w:rPr>
          <w:rFonts w:asciiTheme="minorHAnsi" w:eastAsia="Calibri" w:hAnsiTheme="minorHAnsi" w:cstheme="minorHAnsi"/>
          <w:sz w:val="22"/>
          <w:szCs w:val="22"/>
        </w:rPr>
        <w:lastRenderedPageBreak/>
        <w:t>As a healthcare professional (doctor, nurse, pharmacist, dietician, etc.)</w:t>
      </w:r>
    </w:p>
    <w:p w:rsidR="00B33660" w:rsidRPr="008B5E1C" w:rsidRDefault="00B33660" w:rsidP="00B33660">
      <w:pPr>
        <w:numPr>
          <w:ilvl w:val="1"/>
          <w:numId w:val="10"/>
        </w:numPr>
        <w:spacing w:after="200" w:line="276" w:lineRule="auto"/>
        <w:contextualSpacing/>
        <w:rPr>
          <w:rFonts w:asciiTheme="minorHAnsi" w:eastAsia="Calibri" w:hAnsiTheme="minorHAnsi" w:cstheme="minorHAnsi"/>
          <w:sz w:val="22"/>
          <w:szCs w:val="22"/>
        </w:rPr>
      </w:pPr>
      <w:r w:rsidRPr="008B5E1C">
        <w:rPr>
          <w:rFonts w:asciiTheme="minorHAnsi" w:eastAsia="Calibri" w:hAnsiTheme="minorHAnsi" w:cstheme="minorHAnsi"/>
          <w:sz w:val="22"/>
          <w:szCs w:val="22"/>
        </w:rPr>
        <w:t>Is not an employee for any of the following:</w:t>
      </w:r>
    </w:p>
    <w:p w:rsidR="00B33660" w:rsidRPr="008B5E1C" w:rsidRDefault="00B33660" w:rsidP="00B33660">
      <w:pPr>
        <w:numPr>
          <w:ilvl w:val="2"/>
          <w:numId w:val="10"/>
        </w:numPr>
        <w:spacing w:after="200" w:line="276" w:lineRule="auto"/>
        <w:contextualSpacing/>
        <w:rPr>
          <w:rFonts w:asciiTheme="minorHAnsi" w:eastAsia="Calibri" w:hAnsiTheme="minorHAnsi" w:cstheme="minorHAnsi"/>
          <w:sz w:val="22"/>
          <w:szCs w:val="22"/>
        </w:rPr>
      </w:pPr>
      <w:r w:rsidRPr="008B5E1C">
        <w:rPr>
          <w:rFonts w:asciiTheme="minorHAnsi" w:eastAsia="Calibri" w:hAnsiTheme="minorHAnsi" w:cstheme="minorHAnsi"/>
          <w:sz w:val="22"/>
          <w:szCs w:val="22"/>
        </w:rPr>
        <w:t>U.S. Department of Health and Human Services</w:t>
      </w:r>
    </w:p>
    <w:p w:rsidR="00B33660" w:rsidRPr="008B5E1C" w:rsidRDefault="00B33660" w:rsidP="00B33660">
      <w:pPr>
        <w:numPr>
          <w:ilvl w:val="2"/>
          <w:numId w:val="10"/>
        </w:numPr>
        <w:spacing w:after="200" w:line="276" w:lineRule="auto"/>
        <w:contextualSpacing/>
        <w:rPr>
          <w:rFonts w:asciiTheme="minorHAnsi" w:eastAsia="Calibri" w:hAnsiTheme="minorHAnsi" w:cstheme="minorHAnsi"/>
          <w:sz w:val="22"/>
          <w:szCs w:val="22"/>
        </w:rPr>
      </w:pPr>
      <w:r w:rsidRPr="008B5E1C">
        <w:rPr>
          <w:rFonts w:asciiTheme="minorHAnsi" w:eastAsia="Calibri" w:hAnsiTheme="minorHAnsi" w:cstheme="minorHAnsi"/>
          <w:sz w:val="22"/>
          <w:szCs w:val="22"/>
        </w:rPr>
        <w:t>State or local health department</w:t>
      </w:r>
    </w:p>
    <w:p w:rsidR="00B33660" w:rsidRPr="008B5E1C" w:rsidRDefault="00B33660" w:rsidP="00B33660">
      <w:pPr>
        <w:numPr>
          <w:ilvl w:val="2"/>
          <w:numId w:val="10"/>
        </w:numPr>
        <w:spacing w:after="200" w:line="276" w:lineRule="auto"/>
        <w:contextualSpacing/>
        <w:rPr>
          <w:rFonts w:asciiTheme="minorHAnsi" w:eastAsia="Calibri" w:hAnsiTheme="minorHAnsi" w:cstheme="minorHAnsi"/>
          <w:sz w:val="22"/>
          <w:szCs w:val="22"/>
        </w:rPr>
      </w:pPr>
      <w:r w:rsidRPr="008B5E1C">
        <w:rPr>
          <w:rFonts w:asciiTheme="minorHAnsi" w:eastAsia="Calibri" w:hAnsiTheme="minorHAnsi" w:cstheme="minorHAnsi"/>
          <w:sz w:val="22"/>
          <w:szCs w:val="22"/>
        </w:rPr>
        <w:t>Department of Homeland Security</w:t>
      </w:r>
    </w:p>
    <w:p w:rsidR="00B33660" w:rsidRPr="008B5E1C" w:rsidRDefault="00B33660" w:rsidP="00B33660">
      <w:pPr>
        <w:numPr>
          <w:ilvl w:val="2"/>
          <w:numId w:val="10"/>
        </w:numPr>
        <w:spacing w:after="200" w:line="276" w:lineRule="auto"/>
        <w:contextualSpacing/>
        <w:rPr>
          <w:rFonts w:asciiTheme="minorHAnsi" w:eastAsia="Calibri" w:hAnsiTheme="minorHAnsi" w:cstheme="minorHAnsi"/>
          <w:sz w:val="22"/>
          <w:szCs w:val="22"/>
        </w:rPr>
      </w:pPr>
      <w:r w:rsidRPr="008B5E1C">
        <w:rPr>
          <w:rFonts w:asciiTheme="minorHAnsi" w:eastAsia="Calibri" w:hAnsiTheme="minorHAnsi" w:cstheme="minorHAnsi"/>
          <w:sz w:val="22"/>
          <w:szCs w:val="22"/>
        </w:rPr>
        <w:t>State or local emergency management agency</w:t>
      </w:r>
    </w:p>
    <w:p w:rsidR="00B33660" w:rsidRPr="008B5E1C" w:rsidRDefault="00AA1E47" w:rsidP="00B33660">
      <w:pPr>
        <w:numPr>
          <w:ilvl w:val="2"/>
          <w:numId w:val="10"/>
        </w:numPr>
        <w:spacing w:after="200" w:line="276" w:lineRule="auto"/>
        <w:contextualSpacing/>
        <w:rPr>
          <w:rFonts w:asciiTheme="minorHAnsi" w:eastAsia="Calibri" w:hAnsiTheme="minorHAnsi" w:cstheme="minorHAnsi"/>
          <w:sz w:val="22"/>
          <w:szCs w:val="22"/>
        </w:rPr>
      </w:pPr>
      <w:r>
        <w:rPr>
          <w:rFonts w:asciiTheme="minorHAnsi" w:eastAsia="Calibri" w:hAnsiTheme="minorHAnsi" w:cstheme="minorHAnsi"/>
          <w:sz w:val="22"/>
          <w:szCs w:val="22"/>
        </w:rPr>
        <w:t>Nuclear power plant, radiation safety o</w:t>
      </w:r>
      <w:r w:rsidR="00B33660" w:rsidRPr="008B5E1C">
        <w:rPr>
          <w:rFonts w:asciiTheme="minorHAnsi" w:eastAsia="Calibri" w:hAnsiTheme="minorHAnsi" w:cstheme="minorHAnsi"/>
          <w:sz w:val="22"/>
          <w:szCs w:val="22"/>
        </w:rPr>
        <w:t>fficer, heal</w:t>
      </w:r>
      <w:r w:rsidR="008A0909">
        <w:rPr>
          <w:rFonts w:asciiTheme="minorHAnsi" w:eastAsia="Calibri" w:hAnsiTheme="minorHAnsi" w:cstheme="minorHAnsi"/>
          <w:sz w:val="22"/>
          <w:szCs w:val="22"/>
        </w:rPr>
        <w:t>th physicist or other radiation-</w:t>
      </w:r>
      <w:r w:rsidR="00B33660" w:rsidRPr="008B5E1C">
        <w:rPr>
          <w:rFonts w:asciiTheme="minorHAnsi" w:eastAsia="Calibri" w:hAnsiTheme="minorHAnsi" w:cstheme="minorHAnsi"/>
          <w:sz w:val="22"/>
          <w:szCs w:val="22"/>
        </w:rPr>
        <w:t>related occupation</w:t>
      </w:r>
    </w:p>
    <w:p w:rsidR="00AD7AE3" w:rsidRPr="008B5E1C" w:rsidRDefault="00AD7AE3" w:rsidP="00B33660">
      <w:pPr>
        <w:contextualSpacing/>
        <w:rPr>
          <w:rFonts w:asciiTheme="minorHAnsi" w:eastAsia="Calibri" w:hAnsiTheme="minorHAnsi" w:cstheme="minorHAnsi"/>
          <w:i/>
          <w:sz w:val="22"/>
          <w:szCs w:val="22"/>
        </w:rPr>
      </w:pPr>
    </w:p>
    <w:p w:rsidR="00111F6B" w:rsidRDefault="00B33660" w:rsidP="00111F6B">
      <w:pPr>
        <w:contextualSpacing/>
        <w:rPr>
          <w:rFonts w:asciiTheme="minorHAnsi" w:eastAsia="Calibri" w:hAnsiTheme="minorHAnsi" w:cstheme="minorHAnsi"/>
          <w:i/>
          <w:sz w:val="22"/>
          <w:szCs w:val="22"/>
        </w:rPr>
      </w:pPr>
      <w:r w:rsidRPr="008B5E1C">
        <w:rPr>
          <w:rFonts w:asciiTheme="minorHAnsi" w:eastAsia="Calibri" w:hAnsiTheme="minorHAnsi" w:cstheme="minorHAnsi"/>
          <w:i/>
          <w:sz w:val="22"/>
          <w:szCs w:val="22"/>
        </w:rPr>
        <w:t xml:space="preserve">Public </w:t>
      </w:r>
      <w:r w:rsidR="008A0909">
        <w:rPr>
          <w:rFonts w:asciiTheme="minorHAnsi" w:eastAsia="Calibri" w:hAnsiTheme="minorHAnsi" w:cstheme="minorHAnsi"/>
          <w:i/>
          <w:sz w:val="22"/>
          <w:szCs w:val="22"/>
        </w:rPr>
        <w:t>Information</w:t>
      </w:r>
      <w:r w:rsidRPr="008B5E1C">
        <w:rPr>
          <w:rFonts w:asciiTheme="minorHAnsi" w:eastAsia="Calibri" w:hAnsiTheme="minorHAnsi" w:cstheme="minorHAnsi"/>
          <w:i/>
          <w:sz w:val="22"/>
          <w:szCs w:val="22"/>
        </w:rPr>
        <w:t xml:space="preserve"> Officers and Public Health Planners</w:t>
      </w:r>
    </w:p>
    <w:p w:rsidR="00111F6B" w:rsidRDefault="00111F6B" w:rsidP="00111F6B">
      <w:pPr>
        <w:contextualSpacing/>
        <w:rPr>
          <w:rFonts w:asciiTheme="minorHAnsi" w:eastAsia="Calibri" w:hAnsiTheme="minorHAnsi" w:cstheme="minorHAnsi"/>
          <w:i/>
          <w:sz w:val="22"/>
          <w:szCs w:val="22"/>
        </w:rPr>
      </w:pPr>
    </w:p>
    <w:p w:rsidR="00AD7AE3" w:rsidRPr="00111F6B" w:rsidRDefault="00111F6B" w:rsidP="00111F6B">
      <w:pPr>
        <w:contextualSpacing/>
        <w:rPr>
          <w:rFonts w:asciiTheme="minorHAnsi" w:eastAsia="Calibri" w:hAnsiTheme="minorHAnsi" w:cstheme="minorHAnsi"/>
          <w:sz w:val="22"/>
          <w:szCs w:val="22"/>
        </w:rPr>
      </w:pPr>
      <w:r w:rsidRPr="00111F6B">
        <w:rPr>
          <w:rFonts w:asciiTheme="minorHAnsi" w:eastAsia="Calibri" w:hAnsiTheme="minorHAnsi" w:cstheme="minorHAnsi"/>
          <w:sz w:val="22"/>
          <w:szCs w:val="22"/>
        </w:rPr>
        <w:t>Public health information officers and public health planners will be responding in their official capacity.</w:t>
      </w:r>
    </w:p>
    <w:p w:rsidR="00AD7AE3" w:rsidRPr="008B5E1C" w:rsidRDefault="00AD7AE3" w:rsidP="00AD7AE3">
      <w:pPr>
        <w:rPr>
          <w:rFonts w:asciiTheme="minorHAnsi" w:hAnsiTheme="minorHAnsi"/>
          <w:sz w:val="22"/>
          <w:szCs w:val="22"/>
        </w:rPr>
      </w:pPr>
      <w:r w:rsidRPr="008B5E1C">
        <w:rPr>
          <w:rFonts w:asciiTheme="minorHAnsi" w:hAnsiTheme="minorHAnsi"/>
          <w:sz w:val="22"/>
          <w:szCs w:val="22"/>
        </w:rPr>
        <w:t>The following criteria will be used to select public health participants:</w:t>
      </w:r>
    </w:p>
    <w:p w:rsidR="00AD7AE3" w:rsidRPr="008B5E1C" w:rsidRDefault="00AD7AE3" w:rsidP="00AD7AE3">
      <w:pPr>
        <w:pStyle w:val="ListParagraph"/>
        <w:numPr>
          <w:ilvl w:val="0"/>
          <w:numId w:val="2"/>
        </w:numPr>
        <w:rPr>
          <w:rFonts w:asciiTheme="minorHAnsi" w:hAnsiTheme="minorHAnsi"/>
          <w:sz w:val="22"/>
          <w:szCs w:val="22"/>
        </w:rPr>
      </w:pPr>
      <w:r w:rsidRPr="008B5E1C">
        <w:rPr>
          <w:rFonts w:asciiTheme="minorHAnsi" w:hAnsiTheme="minorHAnsi"/>
          <w:sz w:val="22"/>
          <w:szCs w:val="22"/>
        </w:rPr>
        <w:t xml:space="preserve">Position </w:t>
      </w:r>
    </w:p>
    <w:p w:rsidR="00AD7AE3" w:rsidRDefault="00AD7AE3" w:rsidP="00AD7AE3">
      <w:pPr>
        <w:pStyle w:val="ListParagraph"/>
        <w:numPr>
          <w:ilvl w:val="0"/>
          <w:numId w:val="2"/>
        </w:numPr>
        <w:rPr>
          <w:rFonts w:asciiTheme="minorHAnsi" w:hAnsiTheme="minorHAnsi"/>
          <w:sz w:val="22"/>
          <w:szCs w:val="22"/>
        </w:rPr>
      </w:pPr>
      <w:r w:rsidRPr="008B5E1C">
        <w:rPr>
          <w:rFonts w:asciiTheme="minorHAnsi" w:hAnsiTheme="minorHAnsi"/>
          <w:sz w:val="22"/>
          <w:szCs w:val="22"/>
        </w:rPr>
        <w:t>Years of experience (a range of experience will be represented)</w:t>
      </w:r>
    </w:p>
    <w:p w:rsidR="00BC5A26" w:rsidRPr="008B5E1C" w:rsidRDefault="00BC5A26" w:rsidP="00AD7AE3">
      <w:pPr>
        <w:pStyle w:val="ListParagraph"/>
        <w:numPr>
          <w:ilvl w:val="0"/>
          <w:numId w:val="2"/>
        </w:numPr>
        <w:rPr>
          <w:rFonts w:asciiTheme="minorHAnsi" w:hAnsiTheme="minorHAnsi"/>
          <w:sz w:val="22"/>
          <w:szCs w:val="22"/>
        </w:rPr>
      </w:pPr>
      <w:r>
        <w:rPr>
          <w:rFonts w:asciiTheme="minorHAnsi" w:hAnsiTheme="minorHAnsi"/>
          <w:sz w:val="22"/>
          <w:szCs w:val="22"/>
        </w:rPr>
        <w:t>Geography</w:t>
      </w:r>
    </w:p>
    <w:p w:rsidR="00B33660" w:rsidRPr="008B5E1C" w:rsidRDefault="00B33660" w:rsidP="00B33660">
      <w:pPr>
        <w:contextualSpacing/>
        <w:rPr>
          <w:rFonts w:asciiTheme="minorHAnsi" w:eastAsia="Calibri" w:hAnsiTheme="minorHAnsi" w:cstheme="minorHAnsi"/>
          <w:sz w:val="22"/>
          <w:szCs w:val="22"/>
        </w:rPr>
      </w:pPr>
    </w:p>
    <w:p w:rsidR="00CA3851" w:rsidRPr="006669A3" w:rsidRDefault="00B33660" w:rsidP="00CA3851">
      <w:pPr>
        <w:rPr>
          <w:rFonts w:asciiTheme="minorHAnsi" w:hAnsiTheme="minorHAnsi"/>
          <w:sz w:val="22"/>
          <w:szCs w:val="22"/>
        </w:rPr>
      </w:pPr>
      <w:r w:rsidRPr="008B5E1C">
        <w:rPr>
          <w:rFonts w:asciiTheme="minorHAnsi" w:eastAsia="Calibri" w:hAnsiTheme="minorHAnsi" w:cstheme="minorHAnsi"/>
          <w:b/>
          <w:iCs/>
          <w:sz w:val="22"/>
          <w:szCs w:val="22"/>
        </w:rPr>
        <w:t>Recruitment:</w:t>
      </w:r>
      <w:r w:rsidRPr="008B5E1C">
        <w:rPr>
          <w:rFonts w:asciiTheme="minorHAnsi" w:eastAsia="Calibri" w:hAnsiTheme="minorHAnsi" w:cstheme="minorHAnsi"/>
          <w:i/>
          <w:iCs/>
          <w:sz w:val="22"/>
          <w:szCs w:val="22"/>
        </w:rPr>
        <w:t xml:space="preserve"> </w:t>
      </w:r>
      <w:proofErr w:type="spellStart"/>
      <w:r w:rsidR="00CA3851" w:rsidRPr="006669A3">
        <w:rPr>
          <w:rFonts w:asciiTheme="minorHAnsi" w:hAnsiTheme="minorHAnsi"/>
          <w:sz w:val="22"/>
          <w:szCs w:val="22"/>
        </w:rPr>
        <w:t>UserInsight</w:t>
      </w:r>
      <w:proofErr w:type="spellEnd"/>
      <w:r w:rsidR="00CA3851" w:rsidRPr="006669A3">
        <w:rPr>
          <w:rFonts w:asciiTheme="minorHAnsi" w:hAnsiTheme="minorHAnsi"/>
          <w:sz w:val="22"/>
          <w:szCs w:val="22"/>
        </w:rPr>
        <w:t xml:space="preserve"> (the market research firm) maintains a pool of members of the public who are interested in participating in market research, and will invite individuals from this pool to participate in the project. </w:t>
      </w:r>
      <w:proofErr w:type="spellStart"/>
      <w:r w:rsidR="00CA3851" w:rsidRPr="006669A3">
        <w:rPr>
          <w:rFonts w:asciiTheme="minorHAnsi" w:hAnsiTheme="minorHAnsi"/>
          <w:sz w:val="22"/>
          <w:szCs w:val="22"/>
        </w:rPr>
        <w:t>UserInsight</w:t>
      </w:r>
      <w:proofErr w:type="spellEnd"/>
      <w:r w:rsidR="00CA3851" w:rsidRPr="006669A3">
        <w:rPr>
          <w:rFonts w:asciiTheme="minorHAnsi" w:hAnsiTheme="minorHAnsi"/>
          <w:sz w:val="22"/>
          <w:szCs w:val="22"/>
        </w:rPr>
        <w:t xml:space="preserve"> will also conduct brief telephone interviews with individuals that volunteer to participate to ensure that they are eligible (Attachment C). </w:t>
      </w:r>
      <w:r w:rsidR="00CA3851">
        <w:rPr>
          <w:rFonts w:asciiTheme="minorHAnsi" w:hAnsiTheme="minorHAnsi"/>
          <w:sz w:val="22"/>
          <w:szCs w:val="22"/>
        </w:rPr>
        <w:t>The information collection will be</w:t>
      </w:r>
      <w:r w:rsidR="00CA3851" w:rsidRPr="006669A3">
        <w:rPr>
          <w:rFonts w:asciiTheme="minorHAnsi" w:hAnsiTheme="minorHAnsi"/>
          <w:sz w:val="22"/>
          <w:szCs w:val="22"/>
        </w:rPr>
        <w:t xml:space="preserve"> conducted using a convenience sample of 18 members of the public. </w:t>
      </w:r>
    </w:p>
    <w:p w:rsidR="00CA3851" w:rsidRPr="006669A3" w:rsidRDefault="00CA3851" w:rsidP="00CA3851">
      <w:pPr>
        <w:rPr>
          <w:rFonts w:asciiTheme="minorHAnsi" w:hAnsiTheme="minorHAnsi"/>
          <w:sz w:val="22"/>
          <w:szCs w:val="22"/>
        </w:rPr>
      </w:pPr>
    </w:p>
    <w:p w:rsidR="00CA3851" w:rsidRPr="006669A3" w:rsidRDefault="00CA3851" w:rsidP="00CA3851">
      <w:pPr>
        <w:rPr>
          <w:rFonts w:asciiTheme="minorHAnsi" w:hAnsiTheme="minorHAnsi"/>
          <w:sz w:val="22"/>
          <w:szCs w:val="22"/>
        </w:rPr>
      </w:pPr>
      <w:r w:rsidRPr="006669A3">
        <w:rPr>
          <w:rFonts w:asciiTheme="minorHAnsi" w:hAnsiTheme="minorHAnsi"/>
          <w:sz w:val="22"/>
          <w:szCs w:val="22"/>
        </w:rPr>
        <w:t xml:space="preserve">Similarly, Oak Ridge Associated Universities (ORAU) will provide </w:t>
      </w:r>
      <w:proofErr w:type="spellStart"/>
      <w:r w:rsidRPr="006669A3">
        <w:rPr>
          <w:rFonts w:asciiTheme="minorHAnsi" w:hAnsiTheme="minorHAnsi"/>
          <w:sz w:val="22"/>
          <w:szCs w:val="22"/>
        </w:rPr>
        <w:t>UserInsight</w:t>
      </w:r>
      <w:proofErr w:type="spellEnd"/>
      <w:r w:rsidRPr="006669A3">
        <w:rPr>
          <w:rFonts w:asciiTheme="minorHAnsi" w:hAnsiTheme="minorHAnsi"/>
          <w:sz w:val="22"/>
          <w:szCs w:val="22"/>
        </w:rPr>
        <w:t xml:space="preserve"> with a pool of public health professionals who attended NREP (National Radiological Emergency Preparedness) conference to recruit public information officers and planners. </w:t>
      </w:r>
      <w:proofErr w:type="spellStart"/>
      <w:r w:rsidRPr="006669A3">
        <w:rPr>
          <w:rFonts w:asciiTheme="minorHAnsi" w:hAnsiTheme="minorHAnsi"/>
          <w:sz w:val="22"/>
          <w:szCs w:val="22"/>
        </w:rPr>
        <w:t>UserInsight</w:t>
      </w:r>
      <w:proofErr w:type="spellEnd"/>
      <w:r w:rsidRPr="006669A3">
        <w:rPr>
          <w:rFonts w:asciiTheme="minorHAnsi" w:hAnsiTheme="minorHAnsi"/>
          <w:sz w:val="22"/>
          <w:szCs w:val="22"/>
        </w:rPr>
        <w:t xml:space="preserve"> will screen the public health professionals using the screening questionnaire (Attachment D) through telephone interviews to ensure they meet the screening criteria. Participation will be strictly voluntary. </w:t>
      </w:r>
      <w:r>
        <w:rPr>
          <w:rFonts w:asciiTheme="minorHAnsi" w:hAnsiTheme="minorHAnsi"/>
          <w:sz w:val="22"/>
          <w:szCs w:val="22"/>
        </w:rPr>
        <w:t>The information collection</w:t>
      </w:r>
      <w:r w:rsidRPr="006669A3">
        <w:rPr>
          <w:rFonts w:asciiTheme="minorHAnsi" w:hAnsiTheme="minorHAnsi"/>
          <w:sz w:val="22"/>
          <w:szCs w:val="22"/>
        </w:rPr>
        <w:t xml:space="preserve"> will be conducted with a convenience sample of 18 public health professionals. </w:t>
      </w:r>
    </w:p>
    <w:p w:rsidR="00B33660" w:rsidRPr="008B5E1C" w:rsidRDefault="00B33660" w:rsidP="00B33660">
      <w:pPr>
        <w:rPr>
          <w:rFonts w:asciiTheme="minorHAnsi" w:eastAsia="Calibri" w:hAnsiTheme="minorHAnsi" w:cstheme="minorHAnsi"/>
          <w:sz w:val="22"/>
          <w:szCs w:val="22"/>
        </w:rPr>
      </w:pPr>
      <w:r w:rsidRPr="00CA3851">
        <w:rPr>
          <w:rFonts w:asciiTheme="minorHAnsi" w:eastAsia="Calibri" w:hAnsiTheme="minorHAnsi" w:cstheme="minorHAnsi"/>
          <w:sz w:val="22"/>
          <w:szCs w:val="22"/>
        </w:rPr>
        <w:t xml:space="preserve">All participants who agree to participate in the interview will be given a copy of the participant sheet to retain for their records.  </w:t>
      </w:r>
      <w:r w:rsidR="0064143B" w:rsidRPr="00CA3851">
        <w:rPr>
          <w:rFonts w:asciiTheme="minorHAnsi" w:eastAsia="Calibri" w:hAnsiTheme="minorHAnsi" w:cstheme="minorHAnsi"/>
          <w:sz w:val="22"/>
          <w:szCs w:val="22"/>
        </w:rPr>
        <w:t>ORAU will document the number of participant sheets given to ensure every participant receives one.</w:t>
      </w:r>
      <w:r w:rsidR="0064143B">
        <w:rPr>
          <w:rFonts w:asciiTheme="minorHAnsi" w:eastAsia="Calibri" w:hAnsiTheme="minorHAnsi" w:cstheme="minorHAnsi"/>
          <w:sz w:val="22"/>
          <w:szCs w:val="22"/>
        </w:rPr>
        <w:t xml:space="preserve"> </w:t>
      </w:r>
    </w:p>
    <w:p w:rsidR="00B33660" w:rsidRPr="008B5E1C" w:rsidRDefault="00B33660" w:rsidP="00B33660">
      <w:pPr>
        <w:rPr>
          <w:rFonts w:asciiTheme="minorHAnsi" w:eastAsia="Calibri" w:hAnsiTheme="minorHAnsi" w:cstheme="minorHAnsi"/>
          <w:sz w:val="22"/>
          <w:szCs w:val="22"/>
        </w:rPr>
      </w:pPr>
    </w:p>
    <w:p w:rsidR="00101D71" w:rsidRDefault="00B33660" w:rsidP="00101D71">
      <w:pPr>
        <w:spacing w:line="276" w:lineRule="auto"/>
        <w:rPr>
          <w:rFonts w:asciiTheme="minorHAnsi" w:eastAsia="Calibri" w:hAnsiTheme="minorHAnsi" w:cstheme="minorHAnsi"/>
          <w:sz w:val="22"/>
          <w:szCs w:val="22"/>
        </w:rPr>
      </w:pPr>
      <w:proofErr w:type="gramStart"/>
      <w:r w:rsidRPr="008B5E1C">
        <w:rPr>
          <w:rFonts w:asciiTheme="minorHAnsi" w:eastAsia="Calibri" w:hAnsiTheme="minorHAnsi" w:cstheme="minorHAnsi"/>
          <w:b/>
          <w:sz w:val="22"/>
          <w:szCs w:val="22"/>
        </w:rPr>
        <w:t xml:space="preserve">Determining Tokens of Appreciation to Participants: </w:t>
      </w:r>
      <w:r w:rsidRPr="008B5E1C">
        <w:rPr>
          <w:rFonts w:asciiTheme="minorHAnsi" w:eastAsia="Calibri" w:hAnsiTheme="minorHAnsi" w:cstheme="minorHAnsi"/>
          <w:sz w:val="22"/>
          <w:szCs w:val="22"/>
        </w:rPr>
        <w:t>Gift cards are offered as a token of appreciation for participants’ willingness to engage in the project.</w:t>
      </w:r>
      <w:proofErr w:type="gramEnd"/>
      <w:r w:rsidRPr="008B5E1C">
        <w:rPr>
          <w:rFonts w:asciiTheme="minorHAnsi" w:eastAsia="Calibri" w:hAnsiTheme="minorHAnsi" w:cstheme="minorHAnsi"/>
          <w:sz w:val="22"/>
          <w:szCs w:val="22"/>
        </w:rPr>
        <w:t xml:space="preserve"> </w:t>
      </w:r>
      <w:r w:rsidR="00101D71">
        <w:rPr>
          <w:rFonts w:asciiTheme="minorHAnsi" w:eastAsia="Calibri" w:hAnsiTheme="minorHAnsi" w:cstheme="minorHAnsi"/>
          <w:sz w:val="22"/>
          <w:szCs w:val="22"/>
        </w:rPr>
        <w:t xml:space="preserve">The token of appreciation offered, $40 per in-person participants and $30 for remote participants, is impacted by a number of variables for this project, including the following: </w:t>
      </w:r>
    </w:p>
    <w:p w:rsidR="00101D71" w:rsidRDefault="00101D71" w:rsidP="00101D71">
      <w:pPr>
        <w:numPr>
          <w:ilvl w:val="0"/>
          <w:numId w:val="19"/>
        </w:numPr>
        <w:rPr>
          <w:rFonts w:asciiTheme="minorHAnsi" w:eastAsia="Calibri" w:hAnsiTheme="minorHAnsi" w:cstheme="minorHAnsi"/>
          <w:sz w:val="22"/>
          <w:szCs w:val="22"/>
        </w:rPr>
      </w:pPr>
      <w:r>
        <w:rPr>
          <w:rFonts w:asciiTheme="minorHAnsi" w:eastAsia="Calibri" w:hAnsiTheme="minorHAnsi" w:cstheme="minorHAnsi"/>
          <w:sz w:val="22"/>
          <w:szCs w:val="22"/>
        </w:rPr>
        <w:t xml:space="preserve">Total participation time of 60 minutes: length of the interview </w:t>
      </w:r>
    </w:p>
    <w:p w:rsidR="00101D71" w:rsidRDefault="00101D71" w:rsidP="00101D71">
      <w:pPr>
        <w:numPr>
          <w:ilvl w:val="0"/>
          <w:numId w:val="19"/>
        </w:numPr>
        <w:rPr>
          <w:rFonts w:asciiTheme="minorHAnsi" w:eastAsia="Calibri" w:hAnsiTheme="minorHAnsi" w:cstheme="minorHAnsi"/>
          <w:sz w:val="22"/>
          <w:szCs w:val="22"/>
        </w:rPr>
      </w:pPr>
      <w:r>
        <w:rPr>
          <w:rFonts w:asciiTheme="minorHAnsi" w:eastAsia="Calibri" w:hAnsiTheme="minorHAnsi" w:cstheme="minorHAnsi"/>
          <w:sz w:val="22"/>
          <w:szCs w:val="22"/>
        </w:rPr>
        <w:t>Specifications that each participant has to meet to participate in the study</w:t>
      </w:r>
    </w:p>
    <w:p w:rsidR="00101D71" w:rsidRDefault="00101D71" w:rsidP="00101D71">
      <w:pPr>
        <w:numPr>
          <w:ilvl w:val="0"/>
          <w:numId w:val="19"/>
        </w:numPr>
        <w:rPr>
          <w:rFonts w:asciiTheme="minorHAnsi" w:eastAsia="Calibri" w:hAnsiTheme="minorHAnsi" w:cstheme="minorHAnsi"/>
          <w:sz w:val="22"/>
          <w:szCs w:val="22"/>
        </w:rPr>
      </w:pPr>
      <w:r>
        <w:rPr>
          <w:rFonts w:asciiTheme="minorHAnsi" w:eastAsia="Calibri" w:hAnsiTheme="minorHAnsi" w:cstheme="minorHAnsi"/>
          <w:sz w:val="22"/>
          <w:szCs w:val="22"/>
        </w:rPr>
        <w:t>Recommendations from the market research facilities</w:t>
      </w:r>
    </w:p>
    <w:p w:rsidR="00101D71" w:rsidRDefault="00101D71" w:rsidP="00101D71">
      <w:pPr>
        <w:numPr>
          <w:ilvl w:val="0"/>
          <w:numId w:val="19"/>
        </w:numPr>
        <w:rPr>
          <w:rFonts w:asciiTheme="minorHAnsi" w:eastAsia="Calibri" w:hAnsiTheme="minorHAnsi" w:cstheme="minorHAnsi"/>
          <w:sz w:val="22"/>
          <w:szCs w:val="22"/>
        </w:rPr>
      </w:pPr>
      <w:r>
        <w:rPr>
          <w:rFonts w:asciiTheme="minorHAnsi" w:eastAsia="Calibri" w:hAnsiTheme="minorHAnsi" w:cstheme="minorHAnsi"/>
          <w:sz w:val="22"/>
          <w:szCs w:val="22"/>
        </w:rPr>
        <w:t xml:space="preserve">In-person or remote participation </w:t>
      </w:r>
    </w:p>
    <w:p w:rsidR="00AA1E47" w:rsidRPr="00C50BD1" w:rsidRDefault="00AA1E47" w:rsidP="00AA1E47">
      <w:pPr>
        <w:ind w:left="1080"/>
        <w:rPr>
          <w:rFonts w:asciiTheme="minorHAnsi" w:eastAsia="Calibri" w:hAnsiTheme="minorHAnsi" w:cstheme="minorHAnsi"/>
          <w:sz w:val="22"/>
          <w:szCs w:val="22"/>
        </w:rPr>
      </w:pPr>
    </w:p>
    <w:p w:rsidR="00B33660" w:rsidRPr="008B5E1C" w:rsidRDefault="00B33660" w:rsidP="00B33660">
      <w:pPr>
        <w:spacing w:after="200" w:line="276" w:lineRule="auto"/>
        <w:rPr>
          <w:rFonts w:asciiTheme="minorHAnsi" w:eastAsia="Calibri" w:hAnsiTheme="minorHAnsi" w:cstheme="minorHAnsi"/>
          <w:sz w:val="22"/>
          <w:szCs w:val="22"/>
        </w:rPr>
      </w:pPr>
      <w:r w:rsidRPr="008B5E1C">
        <w:rPr>
          <w:rFonts w:asciiTheme="minorHAnsi" w:eastAsia="Calibri" w:hAnsiTheme="minorHAnsi" w:cstheme="minorHAnsi"/>
          <w:sz w:val="22"/>
          <w:szCs w:val="22"/>
        </w:rPr>
        <w:t xml:space="preserve">Gift cards are neutral (not connected with a company, service or product) and have universal utility. It is usually more cost-effective and efficient to offer a token of appreciation, attractive by the participant, to </w:t>
      </w:r>
      <w:r w:rsidRPr="008B5E1C">
        <w:rPr>
          <w:rFonts w:asciiTheme="minorHAnsi" w:eastAsia="Calibri" w:hAnsiTheme="minorHAnsi" w:cstheme="minorHAnsi"/>
          <w:sz w:val="22"/>
          <w:szCs w:val="22"/>
        </w:rPr>
        <w:lastRenderedPageBreak/>
        <w:t xml:space="preserve">mitigate the cost of the recruitment. The amount needs to be high enough that participants feel like it is worth their time to participate and cannot be so low that participants perceive their time and candid responses are under-valued. Likewise, </w:t>
      </w:r>
      <w:r w:rsidR="005A129D">
        <w:rPr>
          <w:rFonts w:asciiTheme="minorHAnsi" w:eastAsia="Calibri" w:hAnsiTheme="minorHAnsi" w:cstheme="minorHAnsi"/>
          <w:sz w:val="22"/>
          <w:szCs w:val="22"/>
        </w:rPr>
        <w:t>tokens of appreciation cannot</w:t>
      </w:r>
      <w:r w:rsidRPr="008B5E1C">
        <w:rPr>
          <w:rFonts w:asciiTheme="minorHAnsi" w:eastAsia="Calibri" w:hAnsiTheme="minorHAnsi" w:cstheme="minorHAnsi"/>
          <w:sz w:val="22"/>
          <w:szCs w:val="22"/>
        </w:rPr>
        <w:t xml:space="preserve"> be so high that participants become skeptical as to the intention of the </w:t>
      </w:r>
      <w:r w:rsidR="003D21E7" w:rsidRPr="008B5E1C">
        <w:rPr>
          <w:rFonts w:asciiTheme="minorHAnsi" w:eastAsia="Calibri" w:hAnsiTheme="minorHAnsi" w:cstheme="minorHAnsi"/>
          <w:sz w:val="22"/>
          <w:szCs w:val="22"/>
        </w:rPr>
        <w:t>interview</w:t>
      </w:r>
      <w:r w:rsidRPr="008B5E1C">
        <w:rPr>
          <w:rFonts w:asciiTheme="minorHAnsi" w:eastAsia="Calibri" w:hAnsiTheme="minorHAnsi" w:cstheme="minorHAnsi"/>
          <w:sz w:val="22"/>
          <w:szCs w:val="22"/>
        </w:rPr>
        <w:t xml:space="preserve">. </w:t>
      </w:r>
    </w:p>
    <w:p w:rsidR="00B33660" w:rsidRPr="008B5E1C" w:rsidRDefault="00B33660" w:rsidP="00B33660">
      <w:pPr>
        <w:spacing w:line="276" w:lineRule="auto"/>
        <w:rPr>
          <w:rFonts w:asciiTheme="minorHAnsi" w:eastAsia="Calibri" w:hAnsiTheme="minorHAnsi" w:cstheme="minorHAnsi"/>
          <w:sz w:val="22"/>
          <w:szCs w:val="22"/>
        </w:rPr>
      </w:pPr>
      <w:r w:rsidRPr="008B5E1C">
        <w:rPr>
          <w:rFonts w:asciiTheme="minorHAnsi" w:eastAsia="Calibri" w:hAnsiTheme="minorHAnsi" w:cstheme="minorHAnsi"/>
          <w:sz w:val="22"/>
          <w:szCs w:val="22"/>
        </w:rPr>
        <w:t>In our experience, it is most cost effective to offer the recruiter-recommended amount, which results in a better show rate and lower recruiting fees. Recruiters from the market research facilities know from experience what various market segments expect to receive. Recruiters will be paid solely for the length of time required to recruit participants.</w:t>
      </w:r>
    </w:p>
    <w:p w:rsidR="00B33660" w:rsidRPr="008B5E1C" w:rsidRDefault="00B33660" w:rsidP="00B33660">
      <w:pPr>
        <w:rPr>
          <w:rFonts w:asciiTheme="minorHAnsi" w:eastAsia="Calibri" w:hAnsiTheme="minorHAnsi" w:cstheme="minorHAnsi"/>
          <w:b/>
          <w:sz w:val="22"/>
          <w:szCs w:val="22"/>
        </w:rPr>
      </w:pPr>
    </w:p>
    <w:p w:rsidR="00B33660" w:rsidRPr="008B5E1C" w:rsidRDefault="00B33660" w:rsidP="00B33660">
      <w:pPr>
        <w:rPr>
          <w:rFonts w:asciiTheme="minorHAnsi" w:eastAsia="Calibri" w:hAnsiTheme="minorHAnsi" w:cstheme="minorHAnsi"/>
          <w:sz w:val="22"/>
          <w:szCs w:val="22"/>
        </w:rPr>
      </w:pPr>
      <w:r w:rsidRPr="00EE4AF3">
        <w:rPr>
          <w:rFonts w:asciiTheme="minorHAnsi" w:eastAsia="Calibri" w:hAnsiTheme="minorHAnsi" w:cstheme="minorHAnsi"/>
          <w:b/>
          <w:sz w:val="22"/>
          <w:szCs w:val="22"/>
        </w:rPr>
        <w:t>Interviews:</w:t>
      </w:r>
      <w:r w:rsidRPr="00EE4AF3">
        <w:rPr>
          <w:rFonts w:asciiTheme="minorHAnsi" w:eastAsia="Calibri" w:hAnsiTheme="minorHAnsi" w:cstheme="minorHAnsi"/>
          <w:sz w:val="22"/>
          <w:szCs w:val="22"/>
        </w:rPr>
        <w:t xml:space="preserve"> </w:t>
      </w:r>
      <w:r w:rsidRPr="008B5E1C">
        <w:rPr>
          <w:rFonts w:asciiTheme="minorHAnsi" w:eastAsia="Calibri" w:hAnsiTheme="minorHAnsi" w:cstheme="minorHAnsi"/>
          <w:sz w:val="22"/>
          <w:szCs w:val="22"/>
        </w:rPr>
        <w:t xml:space="preserve">We anticipate the interviews will last no longer than </w:t>
      </w:r>
      <w:r w:rsidR="00160B12">
        <w:rPr>
          <w:rFonts w:asciiTheme="minorHAnsi" w:eastAsia="Calibri" w:hAnsiTheme="minorHAnsi" w:cstheme="minorHAnsi"/>
          <w:sz w:val="22"/>
          <w:szCs w:val="22"/>
        </w:rPr>
        <w:t>60</w:t>
      </w:r>
      <w:r w:rsidRPr="008B5E1C">
        <w:rPr>
          <w:rFonts w:asciiTheme="minorHAnsi" w:eastAsia="Calibri" w:hAnsiTheme="minorHAnsi" w:cstheme="minorHAnsi"/>
          <w:sz w:val="22"/>
          <w:szCs w:val="22"/>
        </w:rPr>
        <w:t xml:space="preserve"> minutes. A professional moderator will facilitate the interviews. The interviews will be audio recorded and transcribed</w:t>
      </w:r>
      <w:r w:rsidR="003A15C0">
        <w:rPr>
          <w:rFonts w:asciiTheme="minorHAnsi" w:eastAsia="Calibri" w:hAnsiTheme="minorHAnsi" w:cstheme="minorHAnsi"/>
          <w:sz w:val="22"/>
          <w:szCs w:val="22"/>
        </w:rPr>
        <w:t xml:space="preserve"> by the research facility</w:t>
      </w:r>
      <w:r w:rsidRPr="008B5E1C">
        <w:rPr>
          <w:rFonts w:asciiTheme="minorHAnsi" w:eastAsia="Calibri" w:hAnsiTheme="minorHAnsi" w:cstheme="minorHAnsi"/>
          <w:sz w:val="22"/>
          <w:szCs w:val="22"/>
        </w:rPr>
        <w:t>.</w:t>
      </w:r>
      <w:r w:rsidR="008E2DAB">
        <w:rPr>
          <w:rFonts w:asciiTheme="minorHAnsi" w:eastAsia="Calibri" w:hAnsiTheme="minorHAnsi" w:cstheme="minorHAnsi"/>
          <w:sz w:val="22"/>
          <w:szCs w:val="22"/>
        </w:rPr>
        <w:t xml:space="preserve"> </w:t>
      </w:r>
      <w:r w:rsidR="008E2DAB" w:rsidRPr="00EE4AF3">
        <w:rPr>
          <w:rFonts w:asciiTheme="minorHAnsi" w:eastAsia="Calibri" w:hAnsiTheme="minorHAnsi" w:cstheme="minorHAnsi"/>
          <w:sz w:val="22"/>
          <w:szCs w:val="22"/>
        </w:rPr>
        <w:t>No individually identifiable information is being collected in this interview session. The proposed data collection will have little or no effect on the participants’ privacy. Only comments, quotes, and responses from participants will be noted and used as feedback to inform revisions to the radiation dose tool.</w:t>
      </w:r>
      <w:r w:rsidRPr="008B5E1C">
        <w:rPr>
          <w:rFonts w:asciiTheme="minorHAnsi" w:eastAsia="Calibri" w:hAnsiTheme="minorHAnsi" w:cstheme="minorHAnsi"/>
          <w:sz w:val="22"/>
          <w:szCs w:val="22"/>
        </w:rPr>
        <w:t xml:space="preserve"> </w:t>
      </w:r>
      <w:r w:rsidR="0064143B">
        <w:rPr>
          <w:rFonts w:asciiTheme="minorHAnsi" w:eastAsia="Calibri" w:hAnsiTheme="minorHAnsi" w:cstheme="minorHAnsi"/>
          <w:sz w:val="22"/>
          <w:szCs w:val="22"/>
        </w:rPr>
        <w:t xml:space="preserve">ORAU </w:t>
      </w:r>
      <w:r w:rsidR="00F82726">
        <w:rPr>
          <w:rFonts w:asciiTheme="minorHAnsi" w:eastAsia="Calibri" w:hAnsiTheme="minorHAnsi" w:cstheme="minorHAnsi"/>
          <w:sz w:val="22"/>
          <w:szCs w:val="22"/>
        </w:rPr>
        <w:t xml:space="preserve">and CDC </w:t>
      </w:r>
      <w:r w:rsidR="0064143B">
        <w:rPr>
          <w:rFonts w:asciiTheme="minorHAnsi" w:eastAsia="Calibri" w:hAnsiTheme="minorHAnsi" w:cstheme="minorHAnsi"/>
          <w:sz w:val="22"/>
          <w:szCs w:val="22"/>
        </w:rPr>
        <w:t>staff</w:t>
      </w:r>
      <w:r w:rsidRPr="008B5E1C">
        <w:rPr>
          <w:rFonts w:asciiTheme="minorHAnsi" w:eastAsia="Calibri" w:hAnsiTheme="minorHAnsi" w:cstheme="minorHAnsi"/>
          <w:sz w:val="22"/>
          <w:szCs w:val="22"/>
        </w:rPr>
        <w:t xml:space="preserve"> may observe the interview on site in an observation room and/or by live-video streaming.</w:t>
      </w:r>
      <w:r w:rsidR="008B321F">
        <w:rPr>
          <w:rFonts w:asciiTheme="minorHAnsi" w:eastAsia="Calibri" w:hAnsiTheme="minorHAnsi" w:cstheme="minorHAnsi"/>
          <w:sz w:val="22"/>
          <w:szCs w:val="22"/>
        </w:rPr>
        <w:t xml:space="preserve"> </w:t>
      </w:r>
      <w:r w:rsidRPr="008B5E1C">
        <w:rPr>
          <w:rFonts w:asciiTheme="minorHAnsi" w:eastAsia="Calibri" w:hAnsiTheme="minorHAnsi" w:cstheme="minorHAnsi"/>
          <w:sz w:val="22"/>
          <w:szCs w:val="22"/>
        </w:rPr>
        <w:t>Facilities will provide two copies of audio recordings of each session</w:t>
      </w:r>
      <w:r w:rsidR="00A439E1">
        <w:rPr>
          <w:rFonts w:asciiTheme="minorHAnsi" w:eastAsia="Calibri" w:hAnsiTheme="minorHAnsi" w:cstheme="minorHAnsi"/>
          <w:sz w:val="22"/>
          <w:szCs w:val="22"/>
        </w:rPr>
        <w:t xml:space="preserve"> to ORAU</w:t>
      </w:r>
      <w:r w:rsidRPr="008B5E1C">
        <w:rPr>
          <w:rFonts w:asciiTheme="minorHAnsi" w:eastAsia="Calibri" w:hAnsiTheme="minorHAnsi" w:cstheme="minorHAnsi"/>
          <w:sz w:val="22"/>
          <w:szCs w:val="22"/>
        </w:rPr>
        <w:t xml:space="preserve">.  No videotaping is to be conducted. </w:t>
      </w:r>
      <w:r w:rsidR="00EE4AF3" w:rsidRPr="00EE4AF3">
        <w:rPr>
          <w:rFonts w:asciiTheme="minorHAnsi" w:eastAsia="Calibri" w:hAnsiTheme="minorHAnsi" w:cstheme="minorHAnsi"/>
          <w:sz w:val="22"/>
          <w:szCs w:val="22"/>
        </w:rPr>
        <w:t>Audio recordings will not be shared with NCEH/ATSDR.  CDC will not receive audio recordings or transcripts, but will receive a final report generated by ORAU.</w:t>
      </w:r>
    </w:p>
    <w:p w:rsidR="00B33660" w:rsidRPr="008B5E1C" w:rsidRDefault="00B33660" w:rsidP="00B33660">
      <w:pPr>
        <w:rPr>
          <w:rFonts w:asciiTheme="minorHAnsi" w:eastAsia="Calibri" w:hAnsiTheme="minorHAnsi" w:cstheme="minorHAnsi"/>
          <w:i/>
          <w:sz w:val="22"/>
          <w:szCs w:val="22"/>
        </w:rPr>
      </w:pPr>
    </w:p>
    <w:p w:rsidR="00B33660" w:rsidRPr="008B5E1C" w:rsidRDefault="00B33660" w:rsidP="00B33660">
      <w:pPr>
        <w:rPr>
          <w:rFonts w:asciiTheme="minorHAnsi" w:eastAsia="Calibri" w:hAnsiTheme="minorHAnsi" w:cstheme="minorHAnsi"/>
          <w:sz w:val="22"/>
          <w:szCs w:val="22"/>
        </w:rPr>
      </w:pPr>
      <w:r w:rsidRPr="008B5E1C">
        <w:rPr>
          <w:rFonts w:asciiTheme="minorHAnsi" w:eastAsia="Calibri" w:hAnsiTheme="minorHAnsi" w:cstheme="minorHAnsi"/>
          <w:b/>
          <w:sz w:val="22"/>
          <w:szCs w:val="22"/>
        </w:rPr>
        <w:t xml:space="preserve">Interview Guides: </w:t>
      </w:r>
      <w:r w:rsidRPr="008B5E1C">
        <w:rPr>
          <w:rFonts w:asciiTheme="minorHAnsi" w:eastAsia="Calibri" w:hAnsiTheme="minorHAnsi" w:cstheme="minorHAnsi"/>
          <w:sz w:val="22"/>
          <w:szCs w:val="22"/>
        </w:rPr>
        <w:t xml:space="preserve">Interview questions will elicit perspectives on the extent to which the radiation dose tool effectively communicates radiation risk. Specific domains include: </w:t>
      </w:r>
    </w:p>
    <w:p w:rsidR="00B33660" w:rsidRPr="008B5E1C" w:rsidRDefault="00B33660" w:rsidP="00AA1E47">
      <w:pPr>
        <w:numPr>
          <w:ilvl w:val="0"/>
          <w:numId w:val="14"/>
        </w:numPr>
        <w:ind w:left="547"/>
        <w:rPr>
          <w:rFonts w:asciiTheme="minorHAnsi" w:eastAsia="Calibri" w:hAnsiTheme="minorHAnsi" w:cstheme="minorHAnsi"/>
          <w:b/>
          <w:sz w:val="22"/>
          <w:szCs w:val="22"/>
        </w:rPr>
      </w:pPr>
      <w:r w:rsidRPr="008B5E1C">
        <w:rPr>
          <w:rFonts w:asciiTheme="minorHAnsi" w:eastAsia="Calibri" w:hAnsiTheme="minorHAnsi" w:cstheme="minorHAnsi"/>
          <w:sz w:val="22"/>
          <w:szCs w:val="22"/>
        </w:rPr>
        <w:t xml:space="preserve">The relevancy of the radiation dose tool </w:t>
      </w:r>
    </w:p>
    <w:p w:rsidR="00B33660" w:rsidRPr="008B5E1C" w:rsidRDefault="00B33660" w:rsidP="00AA1E47">
      <w:pPr>
        <w:numPr>
          <w:ilvl w:val="0"/>
          <w:numId w:val="14"/>
        </w:numPr>
        <w:ind w:left="547"/>
        <w:rPr>
          <w:rFonts w:asciiTheme="minorHAnsi" w:eastAsia="Calibri" w:hAnsiTheme="minorHAnsi" w:cstheme="minorHAnsi"/>
          <w:b/>
          <w:sz w:val="22"/>
          <w:szCs w:val="22"/>
        </w:rPr>
      </w:pPr>
      <w:r w:rsidRPr="008B5E1C">
        <w:rPr>
          <w:rFonts w:asciiTheme="minorHAnsi" w:eastAsia="Calibri" w:hAnsiTheme="minorHAnsi" w:cstheme="minorHAnsi"/>
          <w:sz w:val="22"/>
          <w:szCs w:val="22"/>
        </w:rPr>
        <w:t>The comprehensibility of the radiation dose tool</w:t>
      </w:r>
    </w:p>
    <w:p w:rsidR="00B33660" w:rsidRPr="008B5E1C" w:rsidRDefault="00B33660" w:rsidP="00AA1E47">
      <w:pPr>
        <w:numPr>
          <w:ilvl w:val="0"/>
          <w:numId w:val="14"/>
        </w:numPr>
        <w:ind w:left="547"/>
        <w:rPr>
          <w:rFonts w:asciiTheme="minorHAnsi" w:eastAsia="Calibri" w:hAnsiTheme="minorHAnsi" w:cstheme="minorHAnsi"/>
          <w:b/>
          <w:sz w:val="22"/>
          <w:szCs w:val="22"/>
        </w:rPr>
      </w:pPr>
      <w:r w:rsidRPr="008B5E1C">
        <w:rPr>
          <w:rFonts w:asciiTheme="minorHAnsi" w:eastAsia="Calibri" w:hAnsiTheme="minorHAnsi" w:cstheme="minorHAnsi"/>
          <w:sz w:val="22"/>
          <w:szCs w:val="22"/>
        </w:rPr>
        <w:t>The credibility</w:t>
      </w:r>
      <w:r w:rsidR="00AA1E47">
        <w:rPr>
          <w:rFonts w:asciiTheme="minorHAnsi" w:eastAsia="Calibri" w:hAnsiTheme="minorHAnsi" w:cstheme="minorHAnsi"/>
          <w:sz w:val="22"/>
          <w:szCs w:val="22"/>
        </w:rPr>
        <w:t xml:space="preserve"> of the radiation dose tool</w:t>
      </w:r>
    </w:p>
    <w:p w:rsidR="00B33660" w:rsidRPr="008B5E1C" w:rsidRDefault="00B33660" w:rsidP="00AA1E47">
      <w:pPr>
        <w:numPr>
          <w:ilvl w:val="0"/>
          <w:numId w:val="14"/>
        </w:numPr>
        <w:ind w:left="547"/>
        <w:rPr>
          <w:rFonts w:asciiTheme="minorHAnsi" w:eastAsia="Calibri" w:hAnsiTheme="minorHAnsi" w:cstheme="minorHAnsi"/>
          <w:b/>
          <w:sz w:val="22"/>
          <w:szCs w:val="22"/>
        </w:rPr>
      </w:pPr>
      <w:r w:rsidRPr="008B5E1C">
        <w:rPr>
          <w:rFonts w:asciiTheme="minorHAnsi" w:eastAsia="Calibri" w:hAnsiTheme="minorHAnsi" w:cstheme="minorHAnsi"/>
          <w:sz w:val="22"/>
          <w:szCs w:val="22"/>
        </w:rPr>
        <w:t>The attractive</w:t>
      </w:r>
      <w:r w:rsidR="00AA1E47">
        <w:rPr>
          <w:rFonts w:asciiTheme="minorHAnsi" w:eastAsia="Calibri" w:hAnsiTheme="minorHAnsi" w:cstheme="minorHAnsi"/>
          <w:sz w:val="22"/>
          <w:szCs w:val="22"/>
        </w:rPr>
        <w:t>ness of the radiation dose tool</w:t>
      </w:r>
    </w:p>
    <w:p w:rsidR="00B33660" w:rsidRPr="008B5E1C" w:rsidRDefault="00B33660" w:rsidP="00AA1E47">
      <w:pPr>
        <w:numPr>
          <w:ilvl w:val="0"/>
          <w:numId w:val="14"/>
        </w:numPr>
        <w:ind w:left="547"/>
        <w:rPr>
          <w:rFonts w:asciiTheme="minorHAnsi" w:eastAsia="Calibri" w:hAnsiTheme="minorHAnsi" w:cstheme="minorHAnsi"/>
          <w:b/>
          <w:sz w:val="22"/>
          <w:szCs w:val="22"/>
        </w:rPr>
      </w:pPr>
      <w:r w:rsidRPr="008B5E1C">
        <w:rPr>
          <w:rFonts w:asciiTheme="minorHAnsi" w:eastAsia="Calibri" w:hAnsiTheme="minorHAnsi" w:cstheme="minorHAnsi"/>
          <w:sz w:val="22"/>
          <w:szCs w:val="22"/>
        </w:rPr>
        <w:t>The motivational asp</w:t>
      </w:r>
      <w:r w:rsidR="00AA1E47">
        <w:rPr>
          <w:rFonts w:asciiTheme="minorHAnsi" w:eastAsia="Calibri" w:hAnsiTheme="minorHAnsi" w:cstheme="minorHAnsi"/>
          <w:sz w:val="22"/>
          <w:szCs w:val="22"/>
        </w:rPr>
        <w:t>ects of the radiation dose tool</w:t>
      </w:r>
      <w:r w:rsidRPr="008B5E1C">
        <w:rPr>
          <w:rFonts w:asciiTheme="minorHAnsi" w:eastAsia="Calibri" w:hAnsiTheme="minorHAnsi" w:cstheme="minorHAnsi"/>
          <w:sz w:val="22"/>
          <w:szCs w:val="22"/>
        </w:rPr>
        <w:t xml:space="preserve"> </w:t>
      </w:r>
    </w:p>
    <w:p w:rsidR="00B33660" w:rsidRPr="008B5E1C" w:rsidRDefault="00B33660" w:rsidP="00B33660">
      <w:pPr>
        <w:rPr>
          <w:rFonts w:asciiTheme="minorHAnsi" w:eastAsia="Calibri" w:hAnsiTheme="minorHAnsi" w:cstheme="minorHAnsi"/>
          <w:sz w:val="22"/>
          <w:szCs w:val="22"/>
        </w:rPr>
      </w:pPr>
    </w:p>
    <w:p w:rsidR="00B33660" w:rsidRPr="008B5E1C" w:rsidRDefault="00B33660" w:rsidP="00B33660">
      <w:pPr>
        <w:spacing w:line="276" w:lineRule="auto"/>
        <w:rPr>
          <w:rFonts w:asciiTheme="minorHAnsi" w:eastAsia="Calibri" w:hAnsiTheme="minorHAnsi" w:cstheme="minorHAnsi"/>
          <w:b/>
          <w:sz w:val="22"/>
          <w:szCs w:val="22"/>
        </w:rPr>
      </w:pPr>
      <w:r w:rsidRPr="008B5E1C">
        <w:rPr>
          <w:rFonts w:asciiTheme="minorHAnsi" w:eastAsia="Calibri" w:hAnsiTheme="minorHAnsi" w:cstheme="minorHAnsi"/>
          <w:b/>
          <w:sz w:val="22"/>
          <w:szCs w:val="22"/>
        </w:rPr>
        <w:t xml:space="preserve">Handling of Data and Records: </w:t>
      </w:r>
      <w:proofErr w:type="spellStart"/>
      <w:r w:rsidR="000E60DC">
        <w:rPr>
          <w:rFonts w:asciiTheme="minorHAnsi" w:eastAsia="Calibri" w:hAnsiTheme="minorHAnsi" w:cstheme="minorHAnsi"/>
          <w:sz w:val="22"/>
          <w:szCs w:val="22"/>
        </w:rPr>
        <w:t>UserInsight</w:t>
      </w:r>
      <w:proofErr w:type="spellEnd"/>
      <w:r w:rsidR="000E60DC">
        <w:rPr>
          <w:rFonts w:asciiTheme="minorHAnsi" w:eastAsia="Calibri" w:hAnsiTheme="minorHAnsi" w:cstheme="minorHAnsi"/>
          <w:sz w:val="22"/>
          <w:szCs w:val="22"/>
        </w:rPr>
        <w:t xml:space="preserve">, the research firm, </w:t>
      </w:r>
      <w:r w:rsidR="00B737A1">
        <w:rPr>
          <w:rFonts w:asciiTheme="minorHAnsi" w:eastAsia="Calibri" w:hAnsiTheme="minorHAnsi" w:cstheme="minorHAnsi"/>
          <w:sz w:val="22"/>
          <w:szCs w:val="22"/>
        </w:rPr>
        <w:t>will provide</w:t>
      </w:r>
      <w:r w:rsidRPr="008B5E1C">
        <w:rPr>
          <w:rFonts w:asciiTheme="minorHAnsi" w:eastAsia="Calibri" w:hAnsiTheme="minorHAnsi" w:cstheme="minorHAnsi"/>
          <w:sz w:val="22"/>
          <w:szCs w:val="22"/>
        </w:rPr>
        <w:t xml:space="preserve"> the qualifications for screening criteria </w:t>
      </w:r>
      <w:r w:rsidR="00B737A1">
        <w:rPr>
          <w:rFonts w:asciiTheme="minorHAnsi" w:eastAsia="Calibri" w:hAnsiTheme="minorHAnsi" w:cstheme="minorHAnsi"/>
          <w:sz w:val="22"/>
          <w:szCs w:val="22"/>
        </w:rPr>
        <w:t xml:space="preserve">only </w:t>
      </w:r>
      <w:r w:rsidRPr="008B5E1C">
        <w:rPr>
          <w:rFonts w:asciiTheme="minorHAnsi" w:eastAsia="Calibri" w:hAnsiTheme="minorHAnsi" w:cstheme="minorHAnsi"/>
          <w:sz w:val="22"/>
          <w:szCs w:val="22"/>
        </w:rPr>
        <w:t>to OR</w:t>
      </w:r>
      <w:r w:rsidR="003D21E7" w:rsidRPr="008B5E1C">
        <w:rPr>
          <w:rFonts w:asciiTheme="minorHAnsi" w:eastAsia="Calibri" w:hAnsiTheme="minorHAnsi" w:cstheme="minorHAnsi"/>
          <w:sz w:val="22"/>
          <w:szCs w:val="22"/>
        </w:rPr>
        <w:t>AU</w:t>
      </w:r>
      <w:r w:rsidRPr="008B5E1C">
        <w:rPr>
          <w:rFonts w:asciiTheme="minorHAnsi" w:eastAsia="Calibri" w:hAnsiTheme="minorHAnsi" w:cstheme="minorHAnsi"/>
          <w:sz w:val="22"/>
          <w:szCs w:val="22"/>
        </w:rPr>
        <w:t xml:space="preserve"> personnel.  </w:t>
      </w:r>
      <w:proofErr w:type="gramStart"/>
      <w:r w:rsidRPr="008B5E1C">
        <w:rPr>
          <w:rFonts w:asciiTheme="minorHAnsi" w:eastAsia="Calibri" w:hAnsiTheme="minorHAnsi" w:cstheme="minorHAnsi"/>
          <w:sz w:val="22"/>
          <w:szCs w:val="22"/>
        </w:rPr>
        <w:t xml:space="preserve">The </w:t>
      </w:r>
      <w:r w:rsidR="003D21E7" w:rsidRPr="008B5E1C">
        <w:rPr>
          <w:rFonts w:asciiTheme="minorHAnsi" w:eastAsia="Calibri" w:hAnsiTheme="minorHAnsi" w:cstheme="minorHAnsi"/>
          <w:sz w:val="22"/>
          <w:szCs w:val="22"/>
        </w:rPr>
        <w:t>interviewer</w:t>
      </w:r>
      <w:r w:rsidR="000E60DC">
        <w:rPr>
          <w:rFonts w:asciiTheme="minorHAnsi" w:eastAsia="Calibri" w:hAnsiTheme="minorHAnsi" w:cstheme="minorHAnsi"/>
          <w:sz w:val="22"/>
          <w:szCs w:val="22"/>
        </w:rPr>
        <w:t xml:space="preserve">, Mark Herring, </w:t>
      </w:r>
      <w:proofErr w:type="spellStart"/>
      <w:r w:rsidR="000E60DC">
        <w:rPr>
          <w:rFonts w:asciiTheme="minorHAnsi" w:eastAsia="Calibri" w:hAnsiTheme="minorHAnsi" w:cstheme="minorHAnsi"/>
          <w:sz w:val="22"/>
          <w:szCs w:val="22"/>
        </w:rPr>
        <w:t>Ed.D</w:t>
      </w:r>
      <w:proofErr w:type="spellEnd"/>
      <w:r w:rsidR="000E60DC">
        <w:rPr>
          <w:rFonts w:asciiTheme="minorHAnsi" w:eastAsia="Calibri" w:hAnsiTheme="minorHAnsi" w:cstheme="minorHAnsi"/>
          <w:sz w:val="22"/>
          <w:szCs w:val="22"/>
        </w:rPr>
        <w:t>.</w:t>
      </w:r>
      <w:proofErr w:type="gramEnd"/>
      <w:r w:rsidR="000E60DC">
        <w:rPr>
          <w:rFonts w:asciiTheme="minorHAnsi" w:eastAsia="Calibri" w:hAnsiTheme="minorHAnsi" w:cstheme="minorHAnsi"/>
          <w:sz w:val="22"/>
          <w:szCs w:val="22"/>
        </w:rPr>
        <w:t xml:space="preserve"> </w:t>
      </w:r>
      <w:proofErr w:type="gramStart"/>
      <w:r w:rsidR="000E60DC">
        <w:rPr>
          <w:rFonts w:asciiTheme="minorHAnsi" w:eastAsia="Calibri" w:hAnsiTheme="minorHAnsi" w:cstheme="minorHAnsi"/>
          <w:sz w:val="22"/>
          <w:szCs w:val="22"/>
        </w:rPr>
        <w:t>of</w:t>
      </w:r>
      <w:proofErr w:type="gramEnd"/>
      <w:r w:rsidR="000E60DC">
        <w:rPr>
          <w:rFonts w:asciiTheme="minorHAnsi" w:eastAsia="Calibri" w:hAnsiTheme="minorHAnsi" w:cstheme="minorHAnsi"/>
          <w:sz w:val="22"/>
          <w:szCs w:val="22"/>
        </w:rPr>
        <w:t xml:space="preserve"> Mark Herring Associates, Inc.,</w:t>
      </w:r>
      <w:r w:rsidR="003D21E7" w:rsidRPr="008B5E1C">
        <w:rPr>
          <w:rFonts w:asciiTheme="minorHAnsi" w:eastAsia="Calibri" w:hAnsiTheme="minorHAnsi" w:cstheme="minorHAnsi"/>
          <w:sz w:val="22"/>
          <w:szCs w:val="22"/>
        </w:rPr>
        <w:t xml:space="preserve"> </w:t>
      </w:r>
      <w:r w:rsidRPr="008B5E1C">
        <w:rPr>
          <w:rFonts w:asciiTheme="minorHAnsi" w:eastAsia="Calibri" w:hAnsiTheme="minorHAnsi" w:cstheme="minorHAnsi"/>
          <w:sz w:val="22"/>
          <w:szCs w:val="22"/>
        </w:rPr>
        <w:t xml:space="preserve">will keep the first name only during the </w:t>
      </w:r>
      <w:r w:rsidR="003D21E7" w:rsidRPr="008B5E1C">
        <w:rPr>
          <w:rFonts w:asciiTheme="minorHAnsi" w:eastAsia="Calibri" w:hAnsiTheme="minorHAnsi" w:cstheme="minorHAnsi"/>
          <w:sz w:val="22"/>
          <w:szCs w:val="22"/>
        </w:rPr>
        <w:t>interview</w:t>
      </w:r>
      <w:r w:rsidRPr="008B5E1C">
        <w:rPr>
          <w:rFonts w:asciiTheme="minorHAnsi" w:eastAsia="Calibri" w:hAnsiTheme="minorHAnsi" w:cstheme="minorHAnsi"/>
          <w:sz w:val="22"/>
          <w:szCs w:val="22"/>
        </w:rPr>
        <w:t>, and will not deliver names - first or last – to OR</w:t>
      </w:r>
      <w:r w:rsidR="003D21E7" w:rsidRPr="008B5E1C">
        <w:rPr>
          <w:rFonts w:asciiTheme="minorHAnsi" w:eastAsia="Calibri" w:hAnsiTheme="minorHAnsi" w:cstheme="minorHAnsi"/>
          <w:sz w:val="22"/>
          <w:szCs w:val="22"/>
        </w:rPr>
        <w:t>AU</w:t>
      </w:r>
      <w:r w:rsidRPr="008B5E1C">
        <w:rPr>
          <w:rFonts w:asciiTheme="minorHAnsi" w:eastAsia="Calibri" w:hAnsiTheme="minorHAnsi" w:cstheme="minorHAnsi"/>
          <w:sz w:val="22"/>
          <w:szCs w:val="22"/>
        </w:rPr>
        <w:t xml:space="preserve"> or CDC. First name and last name will be stripped from records sent to OR</w:t>
      </w:r>
      <w:r w:rsidR="003D21E7" w:rsidRPr="008B5E1C">
        <w:rPr>
          <w:rFonts w:asciiTheme="minorHAnsi" w:eastAsia="Calibri" w:hAnsiTheme="minorHAnsi" w:cstheme="minorHAnsi"/>
          <w:sz w:val="22"/>
          <w:szCs w:val="22"/>
        </w:rPr>
        <w:t>AU</w:t>
      </w:r>
      <w:r w:rsidRPr="008B5E1C">
        <w:rPr>
          <w:rFonts w:asciiTheme="minorHAnsi" w:eastAsia="Calibri" w:hAnsiTheme="minorHAnsi" w:cstheme="minorHAnsi"/>
          <w:sz w:val="22"/>
          <w:szCs w:val="22"/>
        </w:rPr>
        <w:t>. No personal identifiers (e.g., last name, last initial, address, completed screening instruments) are to be provided to OR</w:t>
      </w:r>
      <w:r w:rsidR="003D21E7" w:rsidRPr="008B5E1C">
        <w:rPr>
          <w:rFonts w:asciiTheme="minorHAnsi" w:eastAsia="Calibri" w:hAnsiTheme="minorHAnsi" w:cstheme="minorHAnsi"/>
          <w:sz w:val="22"/>
          <w:szCs w:val="22"/>
        </w:rPr>
        <w:t>AU</w:t>
      </w:r>
      <w:r w:rsidRPr="008B5E1C">
        <w:rPr>
          <w:rFonts w:asciiTheme="minorHAnsi" w:eastAsia="Calibri" w:hAnsiTheme="minorHAnsi" w:cstheme="minorHAnsi"/>
          <w:sz w:val="22"/>
          <w:szCs w:val="22"/>
        </w:rPr>
        <w:t xml:space="preserve"> or CDC.</w:t>
      </w:r>
    </w:p>
    <w:p w:rsidR="00B33660" w:rsidRPr="008B5E1C" w:rsidRDefault="00B33660" w:rsidP="00B33660">
      <w:pPr>
        <w:widowControl w:val="0"/>
        <w:tabs>
          <w:tab w:val="left" w:pos="-1440"/>
        </w:tabs>
        <w:autoSpaceDE w:val="0"/>
        <w:autoSpaceDN w:val="0"/>
        <w:adjustRightInd w:val="0"/>
        <w:rPr>
          <w:rFonts w:asciiTheme="minorHAnsi" w:eastAsia="Calibri" w:hAnsiTheme="minorHAnsi" w:cstheme="minorHAnsi"/>
          <w:sz w:val="22"/>
          <w:szCs w:val="22"/>
        </w:rPr>
      </w:pPr>
    </w:p>
    <w:p w:rsidR="00B33660" w:rsidRPr="008B5E1C" w:rsidRDefault="00B33660" w:rsidP="00B33660">
      <w:pPr>
        <w:widowControl w:val="0"/>
        <w:tabs>
          <w:tab w:val="left" w:pos="-1440"/>
        </w:tabs>
        <w:autoSpaceDE w:val="0"/>
        <w:autoSpaceDN w:val="0"/>
        <w:adjustRightInd w:val="0"/>
        <w:rPr>
          <w:rFonts w:asciiTheme="minorHAnsi" w:eastAsia="Calibri" w:hAnsiTheme="minorHAnsi" w:cstheme="minorHAnsi"/>
          <w:sz w:val="22"/>
          <w:szCs w:val="22"/>
        </w:rPr>
      </w:pPr>
      <w:r w:rsidRPr="008B5E1C">
        <w:rPr>
          <w:rFonts w:asciiTheme="minorHAnsi" w:eastAsia="Calibri" w:hAnsiTheme="minorHAnsi" w:cstheme="minorHAnsi"/>
          <w:sz w:val="22"/>
          <w:szCs w:val="22"/>
        </w:rPr>
        <w:t>OR</w:t>
      </w:r>
      <w:r w:rsidR="003D21E7" w:rsidRPr="008B5E1C">
        <w:rPr>
          <w:rFonts w:asciiTheme="minorHAnsi" w:eastAsia="Calibri" w:hAnsiTheme="minorHAnsi" w:cstheme="minorHAnsi"/>
          <w:sz w:val="22"/>
          <w:szCs w:val="22"/>
        </w:rPr>
        <w:t>AU</w:t>
      </w:r>
      <w:r w:rsidRPr="008B5E1C">
        <w:rPr>
          <w:rFonts w:asciiTheme="minorHAnsi" w:eastAsia="Calibri" w:hAnsiTheme="minorHAnsi" w:cstheme="minorHAnsi"/>
          <w:sz w:val="22"/>
          <w:szCs w:val="22"/>
        </w:rPr>
        <w:t xml:space="preserve"> will maintain no identifiers connecting any data collected to any particular respondent; neither will it provide any personal identifiers to CDC or others.  </w:t>
      </w:r>
      <w:proofErr w:type="spellStart"/>
      <w:r w:rsidR="000E60DC">
        <w:rPr>
          <w:rFonts w:asciiTheme="minorHAnsi" w:eastAsia="Calibri" w:hAnsiTheme="minorHAnsi" w:cstheme="minorHAnsi"/>
          <w:sz w:val="22"/>
          <w:szCs w:val="22"/>
        </w:rPr>
        <w:t>UserInsight</w:t>
      </w:r>
      <w:proofErr w:type="spellEnd"/>
      <w:r w:rsidR="000E60DC">
        <w:rPr>
          <w:rFonts w:asciiTheme="minorHAnsi" w:eastAsia="Calibri" w:hAnsiTheme="minorHAnsi" w:cstheme="minorHAnsi"/>
          <w:sz w:val="22"/>
          <w:szCs w:val="22"/>
        </w:rPr>
        <w:t xml:space="preserve">, who will </w:t>
      </w:r>
      <w:r w:rsidRPr="008B5E1C">
        <w:rPr>
          <w:rFonts w:asciiTheme="minorHAnsi" w:eastAsia="Calibri" w:hAnsiTheme="minorHAnsi" w:cstheme="minorHAnsi"/>
          <w:sz w:val="22"/>
          <w:szCs w:val="22"/>
        </w:rPr>
        <w:t>recruit</w:t>
      </w:r>
      <w:r w:rsidR="000E60DC">
        <w:rPr>
          <w:rFonts w:asciiTheme="minorHAnsi" w:eastAsia="Calibri" w:hAnsiTheme="minorHAnsi" w:cstheme="minorHAnsi"/>
          <w:sz w:val="22"/>
          <w:szCs w:val="22"/>
        </w:rPr>
        <w:t xml:space="preserve"> </w:t>
      </w:r>
      <w:r w:rsidRPr="008B5E1C">
        <w:rPr>
          <w:rFonts w:asciiTheme="minorHAnsi" w:eastAsia="Calibri" w:hAnsiTheme="minorHAnsi" w:cstheme="minorHAnsi"/>
          <w:sz w:val="22"/>
          <w:szCs w:val="22"/>
        </w:rPr>
        <w:t>and host</w:t>
      </w:r>
      <w:r w:rsidR="000E60DC">
        <w:rPr>
          <w:rFonts w:asciiTheme="minorHAnsi" w:eastAsia="Calibri" w:hAnsiTheme="minorHAnsi" w:cstheme="minorHAnsi"/>
          <w:sz w:val="22"/>
          <w:szCs w:val="22"/>
        </w:rPr>
        <w:t xml:space="preserve"> the</w:t>
      </w:r>
      <w:r w:rsidRPr="008B5E1C">
        <w:rPr>
          <w:rFonts w:asciiTheme="minorHAnsi" w:eastAsia="Calibri" w:hAnsiTheme="minorHAnsi" w:cstheme="minorHAnsi"/>
          <w:sz w:val="22"/>
          <w:szCs w:val="22"/>
        </w:rPr>
        <w:t xml:space="preserve"> sessions</w:t>
      </w:r>
      <w:r w:rsidR="000E60DC">
        <w:rPr>
          <w:rFonts w:asciiTheme="minorHAnsi" w:eastAsia="Calibri" w:hAnsiTheme="minorHAnsi" w:cstheme="minorHAnsi"/>
          <w:sz w:val="22"/>
          <w:szCs w:val="22"/>
        </w:rPr>
        <w:t>,</w:t>
      </w:r>
      <w:r w:rsidRPr="008B5E1C">
        <w:rPr>
          <w:rFonts w:asciiTheme="minorHAnsi" w:eastAsia="Calibri" w:hAnsiTheme="minorHAnsi" w:cstheme="minorHAnsi"/>
          <w:sz w:val="22"/>
          <w:szCs w:val="22"/>
        </w:rPr>
        <w:t xml:space="preserve"> will be required to not provide personal identifiers to OR</w:t>
      </w:r>
      <w:r w:rsidR="003D21E7" w:rsidRPr="008B5E1C">
        <w:rPr>
          <w:rFonts w:asciiTheme="minorHAnsi" w:eastAsia="Calibri" w:hAnsiTheme="minorHAnsi" w:cstheme="minorHAnsi"/>
          <w:sz w:val="22"/>
          <w:szCs w:val="22"/>
        </w:rPr>
        <w:t xml:space="preserve">AU </w:t>
      </w:r>
      <w:r w:rsidRPr="008B5E1C">
        <w:rPr>
          <w:rFonts w:asciiTheme="minorHAnsi" w:eastAsia="Calibri" w:hAnsiTheme="minorHAnsi" w:cstheme="minorHAnsi"/>
          <w:sz w:val="22"/>
          <w:szCs w:val="22"/>
        </w:rPr>
        <w:t>or CDC.</w:t>
      </w:r>
    </w:p>
    <w:p w:rsidR="00B33660" w:rsidRPr="008B5E1C" w:rsidRDefault="00B33660" w:rsidP="00B33660">
      <w:pPr>
        <w:widowControl w:val="0"/>
        <w:tabs>
          <w:tab w:val="left" w:pos="-1440"/>
        </w:tabs>
        <w:autoSpaceDE w:val="0"/>
        <w:autoSpaceDN w:val="0"/>
        <w:adjustRightInd w:val="0"/>
        <w:rPr>
          <w:rFonts w:asciiTheme="minorHAnsi" w:eastAsia="Calibri" w:hAnsiTheme="minorHAnsi" w:cstheme="minorHAnsi"/>
          <w:sz w:val="22"/>
          <w:szCs w:val="22"/>
        </w:rPr>
      </w:pPr>
    </w:p>
    <w:p w:rsidR="00B33660" w:rsidRPr="008B5E1C" w:rsidRDefault="00B33660" w:rsidP="00B33660">
      <w:pPr>
        <w:widowControl w:val="0"/>
        <w:tabs>
          <w:tab w:val="left" w:pos="-1440"/>
        </w:tabs>
        <w:autoSpaceDE w:val="0"/>
        <w:autoSpaceDN w:val="0"/>
        <w:adjustRightInd w:val="0"/>
        <w:rPr>
          <w:rFonts w:asciiTheme="minorHAnsi" w:eastAsia="Calibri" w:hAnsiTheme="minorHAnsi" w:cstheme="minorHAnsi"/>
          <w:sz w:val="22"/>
          <w:szCs w:val="22"/>
        </w:rPr>
      </w:pPr>
      <w:r w:rsidRPr="008B5E1C">
        <w:rPr>
          <w:rFonts w:asciiTheme="minorHAnsi" w:eastAsia="Calibri" w:hAnsiTheme="minorHAnsi" w:cstheme="minorHAnsi"/>
          <w:sz w:val="22"/>
          <w:szCs w:val="22"/>
        </w:rPr>
        <w:t>Additionally, OR</w:t>
      </w:r>
      <w:r w:rsidR="003D21E7" w:rsidRPr="008B5E1C">
        <w:rPr>
          <w:rFonts w:asciiTheme="minorHAnsi" w:eastAsia="Calibri" w:hAnsiTheme="minorHAnsi" w:cstheme="minorHAnsi"/>
          <w:sz w:val="22"/>
          <w:szCs w:val="22"/>
        </w:rPr>
        <w:t>AU</w:t>
      </w:r>
      <w:r w:rsidRPr="008B5E1C">
        <w:rPr>
          <w:rFonts w:asciiTheme="minorHAnsi" w:eastAsia="Calibri" w:hAnsiTheme="minorHAnsi" w:cstheme="minorHAnsi"/>
          <w:sz w:val="22"/>
          <w:szCs w:val="22"/>
        </w:rPr>
        <w:t xml:space="preserve"> will:</w:t>
      </w:r>
    </w:p>
    <w:p w:rsidR="00B33660" w:rsidRPr="008B5E1C" w:rsidRDefault="00B33660" w:rsidP="00AA1E47">
      <w:pPr>
        <w:widowControl w:val="0"/>
        <w:numPr>
          <w:ilvl w:val="0"/>
          <w:numId w:val="16"/>
        </w:numPr>
        <w:tabs>
          <w:tab w:val="left" w:pos="-1440"/>
        </w:tabs>
        <w:autoSpaceDE w:val="0"/>
        <w:autoSpaceDN w:val="0"/>
        <w:adjustRightInd w:val="0"/>
        <w:rPr>
          <w:rFonts w:asciiTheme="minorHAnsi" w:eastAsia="Calibri" w:hAnsiTheme="minorHAnsi" w:cstheme="minorHAnsi"/>
          <w:sz w:val="22"/>
          <w:szCs w:val="22"/>
        </w:rPr>
      </w:pPr>
      <w:r w:rsidRPr="008B5E1C">
        <w:rPr>
          <w:rFonts w:asciiTheme="minorHAnsi" w:eastAsia="Calibri" w:hAnsiTheme="minorHAnsi" w:cstheme="minorHAnsi"/>
          <w:sz w:val="22"/>
          <w:szCs w:val="22"/>
        </w:rPr>
        <w:t xml:space="preserve">Retain </w:t>
      </w:r>
      <w:r w:rsidR="008B321F">
        <w:rPr>
          <w:rFonts w:asciiTheme="minorHAnsi" w:eastAsia="Calibri" w:hAnsiTheme="minorHAnsi" w:cstheme="minorHAnsi"/>
          <w:sz w:val="22"/>
          <w:szCs w:val="22"/>
        </w:rPr>
        <w:t>the</w:t>
      </w:r>
      <w:r w:rsidRPr="008B5E1C">
        <w:rPr>
          <w:rFonts w:asciiTheme="minorHAnsi" w:eastAsia="Calibri" w:hAnsiTheme="minorHAnsi" w:cstheme="minorHAnsi"/>
          <w:sz w:val="22"/>
          <w:szCs w:val="22"/>
        </w:rPr>
        <w:t xml:space="preserve"> audio recordings, and at least one copy of any report it produces</w:t>
      </w:r>
      <w:r w:rsidR="00AA1E47">
        <w:rPr>
          <w:rFonts w:asciiTheme="minorHAnsi" w:eastAsia="Calibri" w:hAnsiTheme="minorHAnsi" w:cstheme="minorHAnsi"/>
          <w:sz w:val="22"/>
          <w:szCs w:val="22"/>
        </w:rPr>
        <w:t>;</w:t>
      </w:r>
    </w:p>
    <w:p w:rsidR="00B33660" w:rsidRPr="008B5E1C" w:rsidRDefault="00B33660" w:rsidP="00AA1E47">
      <w:pPr>
        <w:widowControl w:val="0"/>
        <w:numPr>
          <w:ilvl w:val="0"/>
          <w:numId w:val="16"/>
        </w:numPr>
        <w:tabs>
          <w:tab w:val="left" w:pos="-1440"/>
        </w:tabs>
        <w:autoSpaceDE w:val="0"/>
        <w:autoSpaceDN w:val="0"/>
        <w:adjustRightInd w:val="0"/>
        <w:rPr>
          <w:rFonts w:asciiTheme="minorHAnsi" w:eastAsia="Calibri" w:hAnsiTheme="minorHAnsi" w:cstheme="minorHAnsi"/>
          <w:sz w:val="22"/>
          <w:szCs w:val="22"/>
        </w:rPr>
      </w:pPr>
      <w:r w:rsidRPr="008B5E1C">
        <w:rPr>
          <w:rFonts w:asciiTheme="minorHAnsi" w:eastAsia="Calibri" w:hAnsiTheme="minorHAnsi" w:cstheme="minorHAnsi"/>
          <w:sz w:val="22"/>
          <w:szCs w:val="22"/>
        </w:rPr>
        <w:t>Develop a report in an agreed-upon format summarizing the res</w:t>
      </w:r>
      <w:r w:rsidR="00B737A1">
        <w:rPr>
          <w:rFonts w:asciiTheme="minorHAnsi" w:eastAsia="Calibri" w:hAnsiTheme="minorHAnsi" w:cstheme="minorHAnsi"/>
          <w:sz w:val="22"/>
          <w:szCs w:val="22"/>
        </w:rPr>
        <w:t>ponses provided by participants,</w:t>
      </w:r>
      <w:r w:rsidRPr="008B5E1C">
        <w:rPr>
          <w:rFonts w:asciiTheme="minorHAnsi" w:eastAsia="Calibri" w:hAnsiTheme="minorHAnsi" w:cstheme="minorHAnsi"/>
          <w:sz w:val="22"/>
          <w:szCs w:val="22"/>
        </w:rPr>
        <w:t xml:space="preserve"> the report will contain no personal identifiers;</w:t>
      </w:r>
    </w:p>
    <w:p w:rsidR="00B33660" w:rsidRPr="008B5E1C" w:rsidRDefault="00B33660" w:rsidP="00AA1E47">
      <w:pPr>
        <w:widowControl w:val="0"/>
        <w:numPr>
          <w:ilvl w:val="0"/>
          <w:numId w:val="16"/>
        </w:numPr>
        <w:tabs>
          <w:tab w:val="left" w:pos="-1440"/>
        </w:tabs>
        <w:autoSpaceDE w:val="0"/>
        <w:autoSpaceDN w:val="0"/>
        <w:adjustRightInd w:val="0"/>
        <w:rPr>
          <w:rFonts w:asciiTheme="minorHAnsi" w:eastAsia="Calibri" w:hAnsiTheme="minorHAnsi" w:cstheme="minorHAnsi"/>
          <w:sz w:val="22"/>
          <w:szCs w:val="22"/>
        </w:rPr>
      </w:pPr>
      <w:r w:rsidRPr="008B5E1C">
        <w:rPr>
          <w:rFonts w:asciiTheme="minorHAnsi" w:eastAsia="Calibri" w:hAnsiTheme="minorHAnsi" w:cstheme="minorHAnsi"/>
          <w:sz w:val="22"/>
          <w:szCs w:val="22"/>
        </w:rPr>
        <w:t>Not deliver to CDC or others any personal identifiers of participants;</w:t>
      </w:r>
    </w:p>
    <w:p w:rsidR="00B33660" w:rsidRPr="008B5E1C" w:rsidRDefault="00B33660" w:rsidP="00AA1E47">
      <w:pPr>
        <w:widowControl w:val="0"/>
        <w:numPr>
          <w:ilvl w:val="0"/>
          <w:numId w:val="16"/>
        </w:numPr>
        <w:tabs>
          <w:tab w:val="left" w:pos="-1440"/>
        </w:tabs>
        <w:autoSpaceDE w:val="0"/>
        <w:autoSpaceDN w:val="0"/>
        <w:adjustRightInd w:val="0"/>
        <w:rPr>
          <w:rFonts w:asciiTheme="minorHAnsi" w:eastAsia="Calibri" w:hAnsiTheme="minorHAnsi" w:cstheme="minorHAnsi"/>
          <w:sz w:val="22"/>
          <w:szCs w:val="22"/>
        </w:rPr>
      </w:pPr>
      <w:r w:rsidRPr="008B5E1C">
        <w:rPr>
          <w:rFonts w:asciiTheme="minorHAnsi" w:eastAsia="Calibri" w:hAnsiTheme="minorHAnsi" w:cstheme="minorHAnsi"/>
          <w:sz w:val="22"/>
          <w:szCs w:val="22"/>
        </w:rPr>
        <w:lastRenderedPageBreak/>
        <w:t>Retain records and audio recordings for three years, then burn, shred, or otherwise destroy them.</w:t>
      </w:r>
    </w:p>
    <w:p w:rsidR="00B33660" w:rsidRPr="008B5E1C" w:rsidRDefault="00B33660" w:rsidP="00B33660">
      <w:pPr>
        <w:rPr>
          <w:rFonts w:asciiTheme="minorHAnsi" w:eastAsia="Calibri" w:hAnsiTheme="minorHAnsi" w:cstheme="minorHAnsi"/>
          <w:b/>
          <w:sz w:val="22"/>
          <w:szCs w:val="22"/>
        </w:rPr>
      </w:pPr>
    </w:p>
    <w:p w:rsidR="00B33660" w:rsidRPr="008B5E1C" w:rsidRDefault="00B33660" w:rsidP="00B33660">
      <w:pPr>
        <w:rPr>
          <w:rFonts w:asciiTheme="minorHAnsi" w:eastAsia="Calibri" w:hAnsiTheme="minorHAnsi" w:cstheme="minorHAnsi"/>
          <w:sz w:val="22"/>
          <w:szCs w:val="22"/>
        </w:rPr>
      </w:pPr>
      <w:r w:rsidRPr="008B5E1C">
        <w:rPr>
          <w:rFonts w:asciiTheme="minorHAnsi" w:eastAsia="Calibri" w:hAnsiTheme="minorHAnsi" w:cstheme="minorHAnsi"/>
          <w:b/>
          <w:sz w:val="22"/>
          <w:szCs w:val="22"/>
        </w:rPr>
        <w:t xml:space="preserve">Analysis and Report Writing:  </w:t>
      </w:r>
      <w:r w:rsidRPr="008B5E1C">
        <w:rPr>
          <w:rFonts w:asciiTheme="minorHAnsi" w:eastAsia="Calibri" w:hAnsiTheme="minorHAnsi" w:cstheme="minorHAnsi"/>
          <w:sz w:val="22"/>
          <w:szCs w:val="22"/>
        </w:rPr>
        <w:t xml:space="preserve">After receiving the transcripts of the </w:t>
      </w:r>
      <w:r w:rsidR="003D21E7" w:rsidRPr="008B5E1C">
        <w:rPr>
          <w:rFonts w:asciiTheme="minorHAnsi" w:eastAsia="Calibri" w:hAnsiTheme="minorHAnsi" w:cstheme="minorHAnsi"/>
          <w:sz w:val="22"/>
          <w:szCs w:val="22"/>
        </w:rPr>
        <w:t>interviews</w:t>
      </w:r>
      <w:r w:rsidRPr="008B5E1C">
        <w:rPr>
          <w:rFonts w:asciiTheme="minorHAnsi" w:eastAsia="Calibri" w:hAnsiTheme="minorHAnsi" w:cstheme="minorHAnsi"/>
          <w:sz w:val="22"/>
          <w:szCs w:val="22"/>
        </w:rPr>
        <w:t>, the data will be analyzed for the purpose of categorizing responses and of measuring the relative importance of respondent characteristics, attitudes, behaviors, and future plans. Upon completion of the analysis, a report will be produced, which will include the following components:</w:t>
      </w:r>
    </w:p>
    <w:p w:rsidR="00B33660" w:rsidRPr="008B5E1C" w:rsidRDefault="00B33660" w:rsidP="00B33660">
      <w:pPr>
        <w:numPr>
          <w:ilvl w:val="0"/>
          <w:numId w:val="11"/>
        </w:numPr>
        <w:spacing w:before="60" w:after="60" w:line="276" w:lineRule="auto"/>
        <w:rPr>
          <w:rFonts w:asciiTheme="minorHAnsi" w:hAnsiTheme="minorHAnsi" w:cstheme="minorHAnsi"/>
          <w:sz w:val="22"/>
          <w:szCs w:val="22"/>
        </w:rPr>
      </w:pPr>
      <w:r w:rsidRPr="008B5E1C">
        <w:rPr>
          <w:rFonts w:asciiTheme="minorHAnsi" w:hAnsiTheme="minorHAnsi" w:cstheme="minorHAnsi"/>
          <w:sz w:val="22"/>
          <w:szCs w:val="22"/>
        </w:rPr>
        <w:t xml:space="preserve">Overview of the </w:t>
      </w:r>
      <w:r w:rsidR="0063400D">
        <w:rPr>
          <w:rFonts w:asciiTheme="minorHAnsi" w:hAnsiTheme="minorHAnsi" w:cstheme="minorHAnsi"/>
          <w:sz w:val="22"/>
          <w:szCs w:val="22"/>
        </w:rPr>
        <w:t xml:space="preserve">project </w:t>
      </w:r>
      <w:r w:rsidRPr="008B5E1C">
        <w:rPr>
          <w:rFonts w:asciiTheme="minorHAnsi" w:hAnsiTheme="minorHAnsi" w:cstheme="minorHAnsi"/>
          <w:sz w:val="22"/>
          <w:szCs w:val="22"/>
        </w:rPr>
        <w:t>design</w:t>
      </w:r>
    </w:p>
    <w:p w:rsidR="00B33660" w:rsidRPr="008B5E1C" w:rsidRDefault="00B737A1" w:rsidP="00B33660">
      <w:pPr>
        <w:numPr>
          <w:ilvl w:val="0"/>
          <w:numId w:val="11"/>
        </w:numPr>
        <w:spacing w:before="60" w:after="60" w:line="276" w:lineRule="auto"/>
        <w:rPr>
          <w:rFonts w:asciiTheme="minorHAnsi" w:hAnsiTheme="minorHAnsi" w:cstheme="minorHAnsi"/>
          <w:sz w:val="22"/>
          <w:szCs w:val="22"/>
        </w:rPr>
      </w:pPr>
      <w:r>
        <w:rPr>
          <w:rFonts w:asciiTheme="minorHAnsi" w:hAnsiTheme="minorHAnsi" w:cstheme="minorHAnsi"/>
          <w:sz w:val="22"/>
          <w:szCs w:val="22"/>
        </w:rPr>
        <w:t>Summary of key findings</w:t>
      </w:r>
      <w:r w:rsidR="00B33660" w:rsidRPr="008B5E1C">
        <w:rPr>
          <w:rFonts w:asciiTheme="minorHAnsi" w:hAnsiTheme="minorHAnsi" w:cstheme="minorHAnsi"/>
          <w:sz w:val="22"/>
          <w:szCs w:val="22"/>
        </w:rPr>
        <w:t xml:space="preserve"> and recommendations</w:t>
      </w:r>
    </w:p>
    <w:p w:rsidR="00B33660" w:rsidRPr="008B5E1C" w:rsidRDefault="003D21E7" w:rsidP="00B33660">
      <w:pPr>
        <w:numPr>
          <w:ilvl w:val="0"/>
          <w:numId w:val="12"/>
        </w:numPr>
        <w:tabs>
          <w:tab w:val="clear" w:pos="360"/>
          <w:tab w:val="num" w:pos="1080"/>
        </w:tabs>
        <w:spacing w:before="60" w:after="60" w:line="276" w:lineRule="auto"/>
        <w:ind w:left="1080"/>
        <w:rPr>
          <w:rFonts w:asciiTheme="minorHAnsi" w:hAnsiTheme="minorHAnsi" w:cstheme="minorHAnsi"/>
          <w:sz w:val="22"/>
          <w:szCs w:val="22"/>
        </w:rPr>
      </w:pPr>
      <w:r w:rsidRPr="008B5E1C">
        <w:rPr>
          <w:rFonts w:asciiTheme="minorHAnsi" w:hAnsiTheme="minorHAnsi" w:cstheme="minorHAnsi"/>
          <w:sz w:val="22"/>
          <w:szCs w:val="22"/>
        </w:rPr>
        <w:t>Interview</w:t>
      </w:r>
      <w:r w:rsidR="00AA1E47">
        <w:rPr>
          <w:rFonts w:asciiTheme="minorHAnsi" w:hAnsiTheme="minorHAnsi" w:cstheme="minorHAnsi"/>
          <w:sz w:val="22"/>
          <w:szCs w:val="22"/>
        </w:rPr>
        <w:t xml:space="preserve"> guide </w:t>
      </w:r>
    </w:p>
    <w:p w:rsidR="00B33660" w:rsidRPr="008B5E1C" w:rsidRDefault="00AA1E47" w:rsidP="00B33660">
      <w:pPr>
        <w:numPr>
          <w:ilvl w:val="0"/>
          <w:numId w:val="13"/>
        </w:numPr>
        <w:tabs>
          <w:tab w:val="clear" w:pos="360"/>
          <w:tab w:val="num" w:pos="1080"/>
        </w:tabs>
        <w:spacing w:before="60" w:after="200" w:line="276" w:lineRule="auto"/>
        <w:ind w:left="1080"/>
        <w:rPr>
          <w:rFonts w:asciiTheme="minorHAnsi" w:eastAsia="Calibri" w:hAnsiTheme="minorHAnsi" w:cstheme="minorHAnsi"/>
          <w:sz w:val="22"/>
          <w:szCs w:val="22"/>
          <w:u w:val="single"/>
        </w:rPr>
      </w:pPr>
      <w:r>
        <w:rPr>
          <w:rFonts w:asciiTheme="minorHAnsi" w:hAnsiTheme="minorHAnsi" w:cstheme="minorHAnsi"/>
          <w:sz w:val="22"/>
          <w:szCs w:val="22"/>
        </w:rPr>
        <w:t>Eligibility Screener</w:t>
      </w:r>
      <w:r w:rsidR="00B33660" w:rsidRPr="008B5E1C">
        <w:rPr>
          <w:rFonts w:asciiTheme="minorHAnsi" w:hAnsiTheme="minorHAnsi" w:cstheme="minorHAnsi"/>
          <w:sz w:val="22"/>
          <w:szCs w:val="22"/>
        </w:rPr>
        <w:t xml:space="preserve">  </w:t>
      </w:r>
    </w:p>
    <w:p w:rsidR="00E413FB" w:rsidRPr="00E413FB" w:rsidRDefault="00E413FB" w:rsidP="00E413FB">
      <w:pPr>
        <w:rPr>
          <w:rFonts w:asciiTheme="minorHAnsi" w:eastAsia="Calibri" w:hAnsiTheme="minorHAnsi" w:cstheme="minorHAnsi"/>
          <w:sz w:val="22"/>
          <w:szCs w:val="22"/>
        </w:rPr>
      </w:pPr>
      <w:r w:rsidRPr="00E413FB">
        <w:rPr>
          <w:rFonts w:asciiTheme="minorHAnsi" w:eastAsia="Calibri" w:hAnsiTheme="minorHAnsi" w:cstheme="minorHAnsi"/>
          <w:sz w:val="22"/>
          <w:szCs w:val="22"/>
        </w:rPr>
        <w:t xml:space="preserve">The primary goal of this data collection is only to improve the RSB radiation dose tool. RSB will not publish the results of the data collection and that the knowledge generated is not generalizable from the selected “sample” out to the universe of public health planner personnel. </w:t>
      </w:r>
    </w:p>
    <w:p w:rsidR="00E413FB" w:rsidRDefault="00E413FB" w:rsidP="00E413FB">
      <w:pPr>
        <w:rPr>
          <w:rFonts w:ascii="Calibri" w:hAnsi="Calibri"/>
          <w:color w:val="1F497D"/>
        </w:rPr>
      </w:pPr>
    </w:p>
    <w:p w:rsidR="00B33660" w:rsidRPr="008B5E1C" w:rsidRDefault="00B33660" w:rsidP="00B33660">
      <w:pPr>
        <w:spacing w:before="60"/>
        <w:ind w:left="1080"/>
        <w:rPr>
          <w:rFonts w:asciiTheme="minorHAnsi" w:eastAsia="Calibri" w:hAnsiTheme="minorHAnsi" w:cstheme="minorHAnsi"/>
          <w:sz w:val="22"/>
          <w:szCs w:val="22"/>
          <w:u w:val="single"/>
        </w:rPr>
      </w:pPr>
      <w:r w:rsidRPr="008B5E1C">
        <w:rPr>
          <w:rFonts w:asciiTheme="minorHAnsi" w:eastAsia="Calibri" w:hAnsiTheme="minorHAnsi" w:cstheme="minorHAnsi"/>
          <w:sz w:val="22"/>
          <w:szCs w:val="22"/>
          <w:u w:val="single"/>
        </w:rPr>
        <w:t xml:space="preserve">                        </w:t>
      </w:r>
    </w:p>
    <w:p w:rsidR="00B33660" w:rsidRPr="008B5E1C" w:rsidRDefault="00B33660" w:rsidP="00B33660">
      <w:pPr>
        <w:keepNext/>
        <w:keepLines/>
        <w:spacing w:before="200" w:line="276" w:lineRule="auto"/>
        <w:jc w:val="center"/>
        <w:outlineLvl w:val="1"/>
        <w:rPr>
          <w:rFonts w:asciiTheme="minorHAnsi" w:eastAsia="Calibri" w:hAnsiTheme="minorHAnsi"/>
          <w:b/>
          <w:bCs/>
          <w:sz w:val="22"/>
          <w:szCs w:val="22"/>
          <w:u w:val="single"/>
        </w:rPr>
      </w:pPr>
      <w:bookmarkStart w:id="0" w:name="_Toc352226886"/>
      <w:bookmarkStart w:id="1" w:name="_Toc352075184"/>
      <w:r w:rsidRPr="008B5E1C">
        <w:rPr>
          <w:rFonts w:asciiTheme="minorHAnsi" w:eastAsia="Calibri" w:hAnsiTheme="minorHAnsi"/>
          <w:b/>
          <w:bCs/>
          <w:sz w:val="22"/>
          <w:szCs w:val="22"/>
          <w:u w:val="single"/>
        </w:rPr>
        <w:t xml:space="preserve">Attachment </w:t>
      </w:r>
      <w:proofErr w:type="gramStart"/>
      <w:r w:rsidRPr="008B5E1C">
        <w:rPr>
          <w:rFonts w:asciiTheme="minorHAnsi" w:eastAsia="Calibri" w:hAnsiTheme="minorHAnsi"/>
          <w:b/>
          <w:bCs/>
          <w:sz w:val="22"/>
          <w:szCs w:val="22"/>
          <w:u w:val="single"/>
        </w:rPr>
        <w:t>1b :</w:t>
      </w:r>
      <w:proofErr w:type="gramEnd"/>
      <w:r w:rsidRPr="008B5E1C">
        <w:rPr>
          <w:rFonts w:asciiTheme="minorHAnsi" w:eastAsia="Calibri" w:hAnsiTheme="minorHAnsi"/>
          <w:b/>
          <w:bCs/>
          <w:sz w:val="22"/>
          <w:szCs w:val="22"/>
          <w:u w:val="single"/>
        </w:rPr>
        <w:t xml:space="preserve"> Burden Hours and Distribution of Respondents</w:t>
      </w:r>
      <w:bookmarkEnd w:id="0"/>
      <w:bookmarkEnd w:id="1"/>
    </w:p>
    <w:p w:rsidR="00B33660" w:rsidRPr="008B5E1C" w:rsidRDefault="00B33660" w:rsidP="00B33660">
      <w:pPr>
        <w:rPr>
          <w:rFonts w:asciiTheme="minorHAnsi" w:eastAsia="Calibri" w:hAnsiTheme="minorHAnsi" w:cs="Calibri"/>
          <w:i/>
          <w:iCs/>
          <w:sz w:val="22"/>
          <w:szCs w:val="22"/>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1154"/>
        <w:gridCol w:w="1485"/>
        <w:gridCol w:w="1391"/>
        <w:gridCol w:w="1152"/>
        <w:gridCol w:w="928"/>
      </w:tblGrid>
      <w:tr w:rsidR="00160B12" w:rsidRPr="00DC4EBC" w:rsidTr="00160B12">
        <w:trPr>
          <w:trHeight w:val="805"/>
        </w:trPr>
        <w:tc>
          <w:tcPr>
            <w:tcW w:w="337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60B12" w:rsidRPr="00DC4EBC" w:rsidRDefault="00160B12" w:rsidP="006E2B80">
            <w:pPr>
              <w:jc w:val="center"/>
              <w:rPr>
                <w:rFonts w:asciiTheme="minorHAnsi" w:hAnsiTheme="minorHAnsi" w:cs="Calibri"/>
              </w:rPr>
            </w:pPr>
            <w:r w:rsidRPr="00DC4EBC">
              <w:rPr>
                <w:rFonts w:asciiTheme="minorHAnsi" w:hAnsiTheme="minorHAnsi" w:cs="Calibri"/>
              </w:rPr>
              <w:t>Type of Respondents</w:t>
            </w:r>
          </w:p>
        </w:tc>
        <w:tc>
          <w:tcPr>
            <w:tcW w:w="116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60B12" w:rsidRPr="00DC4EBC" w:rsidRDefault="00160B12" w:rsidP="006E2B80">
            <w:pPr>
              <w:jc w:val="center"/>
              <w:rPr>
                <w:rFonts w:asciiTheme="minorHAnsi" w:hAnsiTheme="minorHAnsi" w:cs="Calibri"/>
              </w:rPr>
            </w:pPr>
            <w:r w:rsidRPr="00DC4EBC">
              <w:rPr>
                <w:rFonts w:asciiTheme="minorHAnsi" w:hAnsiTheme="minorHAnsi" w:cs="Calibri"/>
              </w:rPr>
              <w:t>Form Name</w:t>
            </w:r>
          </w:p>
        </w:tc>
        <w:tc>
          <w:tcPr>
            <w:tcW w:w="148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60B12" w:rsidRPr="00DC4EBC" w:rsidRDefault="00160B12" w:rsidP="006E2B80">
            <w:pPr>
              <w:jc w:val="center"/>
              <w:rPr>
                <w:rFonts w:asciiTheme="minorHAnsi" w:hAnsiTheme="minorHAnsi" w:cs="Calibri"/>
              </w:rPr>
            </w:pPr>
            <w:r w:rsidRPr="00DC4EBC">
              <w:rPr>
                <w:rFonts w:asciiTheme="minorHAnsi" w:hAnsiTheme="minorHAnsi" w:cs="Calibri"/>
              </w:rPr>
              <w:t>Number of Respondents</w:t>
            </w:r>
          </w:p>
        </w:tc>
        <w:tc>
          <w:tcPr>
            <w:tcW w:w="139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60B12" w:rsidRPr="00DC4EBC" w:rsidRDefault="00160B12" w:rsidP="006E2B80">
            <w:pPr>
              <w:jc w:val="center"/>
              <w:rPr>
                <w:rFonts w:asciiTheme="minorHAnsi" w:hAnsiTheme="minorHAnsi" w:cs="Calibri"/>
              </w:rPr>
            </w:pPr>
            <w:r w:rsidRPr="00DC4EBC">
              <w:rPr>
                <w:rFonts w:asciiTheme="minorHAnsi" w:hAnsiTheme="minorHAnsi" w:cs="Calibri"/>
              </w:rPr>
              <w:t>Number of Responses per Respondent</w:t>
            </w:r>
          </w:p>
        </w:tc>
        <w:tc>
          <w:tcPr>
            <w:tcW w:w="115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60B12" w:rsidRPr="00DC4EBC" w:rsidRDefault="00160B12" w:rsidP="006E2B80">
            <w:pPr>
              <w:jc w:val="center"/>
              <w:rPr>
                <w:rFonts w:asciiTheme="minorHAnsi" w:hAnsiTheme="minorHAnsi" w:cs="Calibri"/>
              </w:rPr>
            </w:pPr>
            <w:r w:rsidRPr="00DC4EBC">
              <w:rPr>
                <w:rFonts w:asciiTheme="minorHAnsi" w:hAnsiTheme="minorHAnsi" w:cs="Calibri"/>
              </w:rPr>
              <w:t xml:space="preserve">Burden per Response (in </w:t>
            </w:r>
            <w:proofErr w:type="spellStart"/>
            <w:r w:rsidRPr="00DC4EBC">
              <w:rPr>
                <w:rFonts w:asciiTheme="minorHAnsi" w:hAnsiTheme="minorHAnsi" w:cs="Calibri"/>
              </w:rPr>
              <w:t>hr</w:t>
            </w:r>
            <w:proofErr w:type="spellEnd"/>
            <w:r w:rsidRPr="00DC4EBC">
              <w:rPr>
                <w:rFonts w:asciiTheme="minorHAnsi" w:hAnsiTheme="minorHAnsi" w:cs="Calibri"/>
              </w:rPr>
              <w:t>)</w:t>
            </w:r>
          </w:p>
        </w:tc>
        <w:tc>
          <w:tcPr>
            <w:tcW w:w="92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60B12" w:rsidRPr="00DC4EBC" w:rsidRDefault="00160B12" w:rsidP="006E2B80">
            <w:pPr>
              <w:jc w:val="center"/>
              <w:rPr>
                <w:rFonts w:asciiTheme="minorHAnsi" w:hAnsiTheme="minorHAnsi" w:cs="Calibri"/>
              </w:rPr>
            </w:pPr>
            <w:r w:rsidRPr="00DC4EBC">
              <w:rPr>
                <w:rFonts w:asciiTheme="minorHAnsi" w:hAnsiTheme="minorHAnsi" w:cs="Calibri"/>
              </w:rPr>
              <w:t xml:space="preserve">Total Burden </w:t>
            </w:r>
          </w:p>
          <w:p w:rsidR="00160B12" w:rsidRPr="00DC4EBC" w:rsidRDefault="00160B12" w:rsidP="006E2B80">
            <w:pPr>
              <w:jc w:val="center"/>
              <w:rPr>
                <w:rFonts w:asciiTheme="minorHAnsi" w:hAnsiTheme="minorHAnsi" w:cs="Calibri"/>
              </w:rPr>
            </w:pPr>
            <w:r w:rsidRPr="00DC4EBC">
              <w:rPr>
                <w:rFonts w:asciiTheme="minorHAnsi" w:hAnsiTheme="minorHAnsi" w:cs="Calibri"/>
              </w:rPr>
              <w:t xml:space="preserve">(in </w:t>
            </w:r>
            <w:proofErr w:type="spellStart"/>
            <w:r w:rsidRPr="00DC4EBC">
              <w:rPr>
                <w:rFonts w:asciiTheme="minorHAnsi" w:hAnsiTheme="minorHAnsi" w:cs="Calibri"/>
              </w:rPr>
              <w:t>hr</w:t>
            </w:r>
            <w:proofErr w:type="spellEnd"/>
            <w:r w:rsidRPr="00DC4EBC">
              <w:rPr>
                <w:rFonts w:asciiTheme="minorHAnsi" w:hAnsiTheme="minorHAnsi" w:cs="Calibri"/>
              </w:rPr>
              <w:t>)</w:t>
            </w:r>
          </w:p>
        </w:tc>
      </w:tr>
      <w:tr w:rsidR="00160B12" w:rsidRPr="00DC4EBC" w:rsidTr="00B737A1">
        <w:trPr>
          <w:trHeight w:val="575"/>
        </w:trPr>
        <w:tc>
          <w:tcPr>
            <w:tcW w:w="3373" w:type="dxa"/>
            <w:vMerge w:val="restart"/>
            <w:tcBorders>
              <w:top w:val="single" w:sz="4" w:space="0" w:color="auto"/>
              <w:left w:val="single" w:sz="4" w:space="0" w:color="auto"/>
              <w:bottom w:val="single" w:sz="4" w:space="0" w:color="auto"/>
              <w:right w:val="single" w:sz="4" w:space="0" w:color="auto"/>
            </w:tcBorders>
            <w:vAlign w:val="center"/>
            <w:hideMark/>
          </w:tcPr>
          <w:p w:rsidR="00160B12" w:rsidRPr="00DC4EBC" w:rsidRDefault="00160B12" w:rsidP="006E2B80">
            <w:pPr>
              <w:jc w:val="center"/>
              <w:rPr>
                <w:rFonts w:asciiTheme="minorHAnsi" w:hAnsiTheme="minorHAnsi" w:cs="Calibri"/>
              </w:rPr>
            </w:pPr>
            <w:r w:rsidRPr="00DC4EBC">
              <w:rPr>
                <w:rFonts w:asciiTheme="minorHAnsi" w:hAnsiTheme="minorHAnsi" w:cs="Calibri"/>
              </w:rPr>
              <w:t>Public</w:t>
            </w:r>
          </w:p>
        </w:tc>
        <w:tc>
          <w:tcPr>
            <w:tcW w:w="1168" w:type="dxa"/>
            <w:tcBorders>
              <w:top w:val="single" w:sz="4" w:space="0" w:color="auto"/>
              <w:left w:val="single" w:sz="4" w:space="0" w:color="auto"/>
              <w:bottom w:val="single" w:sz="4" w:space="0" w:color="auto"/>
              <w:right w:val="single" w:sz="4" w:space="0" w:color="auto"/>
            </w:tcBorders>
            <w:vAlign w:val="center"/>
            <w:hideMark/>
          </w:tcPr>
          <w:p w:rsidR="00160B12" w:rsidRPr="00DC4EBC" w:rsidRDefault="00160B12" w:rsidP="006E2B80">
            <w:pPr>
              <w:jc w:val="center"/>
              <w:rPr>
                <w:rFonts w:asciiTheme="minorHAnsi" w:hAnsiTheme="minorHAnsi" w:cs="Calibri"/>
              </w:rPr>
            </w:pPr>
            <w:r w:rsidRPr="00DC4EBC">
              <w:rPr>
                <w:rFonts w:asciiTheme="minorHAnsi" w:hAnsiTheme="minorHAnsi" w:cs="Calibri"/>
              </w:rPr>
              <w:t>Eligibility Screener</w:t>
            </w:r>
          </w:p>
        </w:tc>
        <w:tc>
          <w:tcPr>
            <w:tcW w:w="1485" w:type="dxa"/>
            <w:tcBorders>
              <w:top w:val="single" w:sz="4" w:space="0" w:color="auto"/>
              <w:left w:val="single" w:sz="4" w:space="0" w:color="auto"/>
              <w:bottom w:val="single" w:sz="4" w:space="0" w:color="auto"/>
              <w:right w:val="single" w:sz="4" w:space="0" w:color="auto"/>
            </w:tcBorders>
            <w:vAlign w:val="center"/>
            <w:hideMark/>
          </w:tcPr>
          <w:p w:rsidR="00160B12" w:rsidRPr="00DC4EBC" w:rsidRDefault="00160B12" w:rsidP="006E2B80">
            <w:pPr>
              <w:jc w:val="center"/>
              <w:rPr>
                <w:rFonts w:asciiTheme="minorHAnsi" w:hAnsiTheme="minorHAnsi" w:cs="Calibri"/>
              </w:rPr>
            </w:pPr>
            <w:r w:rsidRPr="00DC4EBC">
              <w:rPr>
                <w:rFonts w:asciiTheme="minorHAnsi" w:hAnsiTheme="minorHAnsi" w:cs="Calibri"/>
              </w:rPr>
              <w:t>36</w:t>
            </w:r>
          </w:p>
        </w:tc>
        <w:tc>
          <w:tcPr>
            <w:tcW w:w="1391" w:type="dxa"/>
            <w:tcBorders>
              <w:top w:val="single" w:sz="4" w:space="0" w:color="auto"/>
              <w:left w:val="single" w:sz="4" w:space="0" w:color="auto"/>
              <w:bottom w:val="single" w:sz="4" w:space="0" w:color="auto"/>
              <w:right w:val="single" w:sz="4" w:space="0" w:color="auto"/>
            </w:tcBorders>
            <w:vAlign w:val="center"/>
            <w:hideMark/>
          </w:tcPr>
          <w:p w:rsidR="00160B12" w:rsidRPr="00DC4EBC" w:rsidRDefault="00160B12" w:rsidP="006E2B80">
            <w:pPr>
              <w:jc w:val="center"/>
              <w:rPr>
                <w:rFonts w:asciiTheme="minorHAnsi" w:hAnsiTheme="minorHAnsi" w:cs="Calibri"/>
              </w:rPr>
            </w:pPr>
            <w:r w:rsidRPr="00DC4EBC">
              <w:rPr>
                <w:rFonts w:asciiTheme="minorHAnsi" w:hAnsiTheme="minorHAnsi" w:cs="Calibri"/>
              </w:rPr>
              <w:t>1</w:t>
            </w:r>
          </w:p>
        </w:tc>
        <w:tc>
          <w:tcPr>
            <w:tcW w:w="1152" w:type="dxa"/>
            <w:tcBorders>
              <w:top w:val="single" w:sz="4" w:space="0" w:color="auto"/>
              <w:left w:val="single" w:sz="4" w:space="0" w:color="auto"/>
              <w:bottom w:val="single" w:sz="4" w:space="0" w:color="auto"/>
              <w:right w:val="single" w:sz="4" w:space="0" w:color="auto"/>
            </w:tcBorders>
            <w:vAlign w:val="center"/>
            <w:hideMark/>
          </w:tcPr>
          <w:p w:rsidR="00160B12" w:rsidRPr="00DC4EBC" w:rsidRDefault="00160B12" w:rsidP="006E2B80">
            <w:pPr>
              <w:jc w:val="center"/>
              <w:rPr>
                <w:rFonts w:asciiTheme="minorHAnsi" w:hAnsiTheme="minorHAnsi" w:cs="Calibri"/>
              </w:rPr>
            </w:pPr>
            <w:r w:rsidRPr="00DC4EBC">
              <w:rPr>
                <w:rFonts w:asciiTheme="minorHAnsi" w:hAnsiTheme="minorHAnsi" w:cs="Calibri"/>
              </w:rPr>
              <w:t>10/60</w:t>
            </w:r>
          </w:p>
        </w:tc>
        <w:tc>
          <w:tcPr>
            <w:tcW w:w="928" w:type="dxa"/>
            <w:tcBorders>
              <w:top w:val="single" w:sz="4" w:space="0" w:color="auto"/>
              <w:left w:val="single" w:sz="4" w:space="0" w:color="auto"/>
              <w:bottom w:val="single" w:sz="4" w:space="0" w:color="auto"/>
              <w:right w:val="single" w:sz="4" w:space="0" w:color="auto"/>
            </w:tcBorders>
            <w:vAlign w:val="center"/>
          </w:tcPr>
          <w:p w:rsidR="00160B12" w:rsidRPr="00DC4EBC" w:rsidRDefault="00160B12" w:rsidP="006E2B80">
            <w:pPr>
              <w:jc w:val="center"/>
              <w:rPr>
                <w:rFonts w:asciiTheme="minorHAnsi" w:hAnsiTheme="minorHAnsi" w:cs="Calibri"/>
                <w:color w:val="000000"/>
              </w:rPr>
            </w:pPr>
            <w:r w:rsidRPr="00DC4EBC">
              <w:rPr>
                <w:rFonts w:asciiTheme="minorHAnsi" w:hAnsiTheme="minorHAnsi" w:cs="Calibri"/>
                <w:color w:val="000000"/>
              </w:rPr>
              <w:t>6</w:t>
            </w:r>
          </w:p>
        </w:tc>
      </w:tr>
      <w:tr w:rsidR="00160B12" w:rsidRPr="00DC4EBC" w:rsidTr="00B737A1">
        <w:trPr>
          <w:trHeight w:val="5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0B12" w:rsidRPr="00DC4EBC" w:rsidRDefault="00160B12" w:rsidP="006E2B80">
            <w:pPr>
              <w:rPr>
                <w:rFonts w:asciiTheme="minorHAnsi" w:hAnsiTheme="minorHAnsi" w:cs="Calibri"/>
              </w:rPr>
            </w:pPr>
          </w:p>
        </w:tc>
        <w:tc>
          <w:tcPr>
            <w:tcW w:w="1168" w:type="dxa"/>
            <w:tcBorders>
              <w:top w:val="single" w:sz="4" w:space="0" w:color="auto"/>
              <w:left w:val="single" w:sz="4" w:space="0" w:color="auto"/>
              <w:bottom w:val="single" w:sz="4" w:space="0" w:color="auto"/>
              <w:right w:val="single" w:sz="4" w:space="0" w:color="auto"/>
            </w:tcBorders>
            <w:vAlign w:val="center"/>
            <w:hideMark/>
          </w:tcPr>
          <w:p w:rsidR="00160B12" w:rsidRPr="00DC4EBC" w:rsidRDefault="00160B12" w:rsidP="006E2B80">
            <w:pPr>
              <w:jc w:val="center"/>
              <w:rPr>
                <w:rFonts w:asciiTheme="minorHAnsi" w:hAnsiTheme="minorHAnsi" w:cs="Calibri"/>
              </w:rPr>
            </w:pPr>
            <w:r w:rsidRPr="00DC4EBC">
              <w:rPr>
                <w:rFonts w:asciiTheme="minorHAnsi" w:hAnsiTheme="minorHAnsi" w:cs="Calibri"/>
              </w:rPr>
              <w:t>Interview Guide</w:t>
            </w:r>
          </w:p>
        </w:tc>
        <w:tc>
          <w:tcPr>
            <w:tcW w:w="1485" w:type="dxa"/>
            <w:tcBorders>
              <w:top w:val="single" w:sz="4" w:space="0" w:color="auto"/>
              <w:left w:val="single" w:sz="4" w:space="0" w:color="auto"/>
              <w:bottom w:val="single" w:sz="4" w:space="0" w:color="auto"/>
              <w:right w:val="single" w:sz="4" w:space="0" w:color="auto"/>
            </w:tcBorders>
            <w:vAlign w:val="center"/>
            <w:hideMark/>
          </w:tcPr>
          <w:p w:rsidR="00160B12" w:rsidRPr="00DC4EBC" w:rsidRDefault="00160B12" w:rsidP="006E2B80">
            <w:pPr>
              <w:jc w:val="center"/>
              <w:rPr>
                <w:rFonts w:asciiTheme="minorHAnsi" w:hAnsiTheme="minorHAnsi" w:cs="Calibri"/>
              </w:rPr>
            </w:pPr>
            <w:r w:rsidRPr="00DC4EBC">
              <w:rPr>
                <w:rFonts w:asciiTheme="minorHAnsi" w:hAnsiTheme="minorHAnsi" w:cs="Calibri"/>
              </w:rPr>
              <w:t>18</w:t>
            </w:r>
          </w:p>
        </w:tc>
        <w:tc>
          <w:tcPr>
            <w:tcW w:w="1391" w:type="dxa"/>
            <w:tcBorders>
              <w:top w:val="single" w:sz="4" w:space="0" w:color="auto"/>
              <w:left w:val="single" w:sz="4" w:space="0" w:color="auto"/>
              <w:bottom w:val="single" w:sz="4" w:space="0" w:color="auto"/>
              <w:right w:val="single" w:sz="4" w:space="0" w:color="auto"/>
            </w:tcBorders>
            <w:vAlign w:val="center"/>
            <w:hideMark/>
          </w:tcPr>
          <w:p w:rsidR="00160B12" w:rsidRPr="00DC4EBC" w:rsidRDefault="00160B12" w:rsidP="006E2B80">
            <w:pPr>
              <w:jc w:val="center"/>
              <w:rPr>
                <w:rFonts w:asciiTheme="minorHAnsi" w:hAnsiTheme="minorHAnsi" w:cs="Calibri"/>
              </w:rPr>
            </w:pPr>
            <w:r w:rsidRPr="00DC4EBC">
              <w:rPr>
                <w:rFonts w:asciiTheme="minorHAnsi" w:hAnsiTheme="minorHAnsi" w:cs="Calibri"/>
              </w:rPr>
              <w:t>1</w:t>
            </w:r>
          </w:p>
        </w:tc>
        <w:tc>
          <w:tcPr>
            <w:tcW w:w="1152" w:type="dxa"/>
            <w:tcBorders>
              <w:top w:val="single" w:sz="4" w:space="0" w:color="auto"/>
              <w:left w:val="single" w:sz="4" w:space="0" w:color="auto"/>
              <w:bottom w:val="single" w:sz="4" w:space="0" w:color="auto"/>
              <w:right w:val="single" w:sz="4" w:space="0" w:color="auto"/>
            </w:tcBorders>
            <w:vAlign w:val="center"/>
            <w:hideMark/>
          </w:tcPr>
          <w:p w:rsidR="00160B12" w:rsidRPr="00DC4EBC" w:rsidRDefault="00160B12" w:rsidP="006E2B80">
            <w:pPr>
              <w:jc w:val="center"/>
              <w:rPr>
                <w:rFonts w:asciiTheme="minorHAnsi" w:hAnsiTheme="minorHAnsi" w:cs="Calibri"/>
              </w:rPr>
            </w:pPr>
            <w:r>
              <w:rPr>
                <w:rFonts w:asciiTheme="minorHAnsi" w:hAnsiTheme="minorHAnsi" w:cs="Calibri"/>
              </w:rPr>
              <w:t>60/</w:t>
            </w:r>
            <w:r w:rsidRPr="00DC4EBC">
              <w:rPr>
                <w:rFonts w:asciiTheme="minorHAnsi" w:hAnsiTheme="minorHAnsi" w:cs="Calibri"/>
              </w:rPr>
              <w:t>60</w:t>
            </w:r>
          </w:p>
        </w:tc>
        <w:tc>
          <w:tcPr>
            <w:tcW w:w="928" w:type="dxa"/>
            <w:tcBorders>
              <w:top w:val="single" w:sz="4" w:space="0" w:color="auto"/>
              <w:left w:val="single" w:sz="4" w:space="0" w:color="auto"/>
              <w:bottom w:val="single" w:sz="4" w:space="0" w:color="auto"/>
              <w:right w:val="single" w:sz="4" w:space="0" w:color="auto"/>
            </w:tcBorders>
            <w:vAlign w:val="center"/>
          </w:tcPr>
          <w:p w:rsidR="00160B12" w:rsidRPr="00DC4EBC" w:rsidRDefault="00160B12" w:rsidP="006E2B80">
            <w:pPr>
              <w:jc w:val="center"/>
              <w:rPr>
                <w:rFonts w:asciiTheme="minorHAnsi" w:hAnsiTheme="minorHAnsi" w:cs="Calibri"/>
                <w:color w:val="000000"/>
              </w:rPr>
            </w:pPr>
            <w:r>
              <w:rPr>
                <w:rFonts w:asciiTheme="minorHAnsi" w:hAnsiTheme="minorHAnsi" w:cs="Calibri"/>
                <w:color w:val="000000"/>
              </w:rPr>
              <w:t>18</w:t>
            </w:r>
          </w:p>
        </w:tc>
      </w:tr>
      <w:tr w:rsidR="00160B12" w:rsidRPr="00DC4EBC" w:rsidTr="00160B12">
        <w:trPr>
          <w:trHeight w:val="70"/>
        </w:trPr>
        <w:tc>
          <w:tcPr>
            <w:tcW w:w="0" w:type="auto"/>
            <w:vMerge w:val="restart"/>
            <w:tcBorders>
              <w:top w:val="single" w:sz="4" w:space="0" w:color="auto"/>
              <w:left w:val="single" w:sz="4" w:space="0" w:color="auto"/>
              <w:right w:val="single" w:sz="4" w:space="0" w:color="auto"/>
            </w:tcBorders>
            <w:vAlign w:val="center"/>
          </w:tcPr>
          <w:p w:rsidR="00160B12" w:rsidRPr="00DC4EBC" w:rsidRDefault="00160B12" w:rsidP="006E2B80">
            <w:pPr>
              <w:rPr>
                <w:rFonts w:asciiTheme="minorHAnsi" w:hAnsiTheme="minorHAnsi" w:cs="Calibri"/>
              </w:rPr>
            </w:pPr>
            <w:r w:rsidRPr="00DC4EBC">
              <w:rPr>
                <w:rFonts w:asciiTheme="minorHAnsi" w:hAnsiTheme="minorHAnsi" w:cstheme="minorHAnsi"/>
              </w:rPr>
              <w:t>Public Information Officers &amp; Public Health planners</w:t>
            </w:r>
          </w:p>
        </w:tc>
        <w:tc>
          <w:tcPr>
            <w:tcW w:w="1168" w:type="dxa"/>
            <w:tcBorders>
              <w:top w:val="single" w:sz="4" w:space="0" w:color="auto"/>
              <w:left w:val="single" w:sz="4" w:space="0" w:color="auto"/>
              <w:bottom w:val="single" w:sz="4" w:space="0" w:color="auto"/>
              <w:right w:val="single" w:sz="4" w:space="0" w:color="auto"/>
            </w:tcBorders>
            <w:vAlign w:val="center"/>
          </w:tcPr>
          <w:p w:rsidR="00160B12" w:rsidRPr="00DC4EBC" w:rsidRDefault="00160B12" w:rsidP="006E2B80">
            <w:pPr>
              <w:jc w:val="center"/>
              <w:rPr>
                <w:rFonts w:asciiTheme="minorHAnsi" w:hAnsiTheme="minorHAnsi" w:cs="Calibri"/>
              </w:rPr>
            </w:pPr>
            <w:r w:rsidRPr="00DC4EBC">
              <w:rPr>
                <w:rFonts w:asciiTheme="minorHAnsi" w:hAnsiTheme="minorHAnsi" w:cs="Calibri"/>
              </w:rPr>
              <w:t>Eligibility Screener</w:t>
            </w:r>
          </w:p>
        </w:tc>
        <w:tc>
          <w:tcPr>
            <w:tcW w:w="1485" w:type="dxa"/>
            <w:tcBorders>
              <w:top w:val="single" w:sz="4" w:space="0" w:color="auto"/>
              <w:left w:val="single" w:sz="4" w:space="0" w:color="auto"/>
              <w:bottom w:val="single" w:sz="4" w:space="0" w:color="auto"/>
              <w:right w:val="single" w:sz="4" w:space="0" w:color="auto"/>
            </w:tcBorders>
            <w:vAlign w:val="center"/>
          </w:tcPr>
          <w:p w:rsidR="00160B12" w:rsidRPr="00DC4EBC" w:rsidRDefault="00160B12" w:rsidP="006E2B80">
            <w:pPr>
              <w:jc w:val="center"/>
              <w:rPr>
                <w:rFonts w:asciiTheme="minorHAnsi" w:hAnsiTheme="minorHAnsi" w:cs="Calibri"/>
              </w:rPr>
            </w:pPr>
            <w:r w:rsidRPr="00DC4EBC">
              <w:rPr>
                <w:rFonts w:asciiTheme="minorHAnsi" w:hAnsiTheme="minorHAnsi" w:cs="Calibri"/>
              </w:rPr>
              <w:t>36</w:t>
            </w:r>
          </w:p>
        </w:tc>
        <w:tc>
          <w:tcPr>
            <w:tcW w:w="1391" w:type="dxa"/>
            <w:tcBorders>
              <w:top w:val="single" w:sz="4" w:space="0" w:color="auto"/>
              <w:left w:val="single" w:sz="4" w:space="0" w:color="auto"/>
              <w:bottom w:val="single" w:sz="4" w:space="0" w:color="auto"/>
              <w:right w:val="single" w:sz="4" w:space="0" w:color="auto"/>
            </w:tcBorders>
            <w:vAlign w:val="center"/>
          </w:tcPr>
          <w:p w:rsidR="00160B12" w:rsidRPr="00DC4EBC" w:rsidRDefault="00160B12" w:rsidP="006E2B80">
            <w:pPr>
              <w:jc w:val="center"/>
              <w:rPr>
                <w:rFonts w:asciiTheme="minorHAnsi" w:hAnsiTheme="minorHAnsi" w:cs="Calibri"/>
              </w:rPr>
            </w:pPr>
            <w:r w:rsidRPr="00DC4EBC">
              <w:rPr>
                <w:rFonts w:asciiTheme="minorHAnsi" w:hAnsiTheme="minorHAnsi" w:cs="Calibri"/>
              </w:rPr>
              <w:t>1</w:t>
            </w:r>
          </w:p>
        </w:tc>
        <w:tc>
          <w:tcPr>
            <w:tcW w:w="1152" w:type="dxa"/>
            <w:tcBorders>
              <w:top w:val="single" w:sz="4" w:space="0" w:color="auto"/>
              <w:left w:val="single" w:sz="4" w:space="0" w:color="auto"/>
              <w:bottom w:val="single" w:sz="4" w:space="0" w:color="auto"/>
              <w:right w:val="single" w:sz="4" w:space="0" w:color="auto"/>
            </w:tcBorders>
            <w:vAlign w:val="center"/>
          </w:tcPr>
          <w:p w:rsidR="00160B12" w:rsidRPr="00DC4EBC" w:rsidRDefault="00160B12" w:rsidP="006E2B80">
            <w:pPr>
              <w:jc w:val="center"/>
              <w:rPr>
                <w:rFonts w:asciiTheme="minorHAnsi" w:hAnsiTheme="minorHAnsi" w:cs="Calibri"/>
              </w:rPr>
            </w:pPr>
            <w:r w:rsidRPr="00DC4EBC">
              <w:rPr>
                <w:rFonts w:asciiTheme="minorHAnsi" w:hAnsiTheme="minorHAnsi" w:cs="Calibri"/>
              </w:rPr>
              <w:t>10/60</w:t>
            </w:r>
          </w:p>
        </w:tc>
        <w:tc>
          <w:tcPr>
            <w:tcW w:w="928" w:type="dxa"/>
            <w:tcBorders>
              <w:top w:val="single" w:sz="4" w:space="0" w:color="auto"/>
              <w:left w:val="single" w:sz="4" w:space="0" w:color="auto"/>
              <w:bottom w:val="single" w:sz="4" w:space="0" w:color="auto"/>
              <w:right w:val="single" w:sz="4" w:space="0" w:color="auto"/>
            </w:tcBorders>
            <w:vAlign w:val="center"/>
          </w:tcPr>
          <w:p w:rsidR="00160B12" w:rsidRPr="00DC4EBC" w:rsidRDefault="00160B12" w:rsidP="006E2B80">
            <w:pPr>
              <w:jc w:val="center"/>
              <w:rPr>
                <w:rFonts w:asciiTheme="minorHAnsi" w:hAnsiTheme="minorHAnsi" w:cs="Calibri"/>
                <w:color w:val="000000"/>
              </w:rPr>
            </w:pPr>
            <w:r w:rsidRPr="00DC4EBC">
              <w:rPr>
                <w:rFonts w:asciiTheme="minorHAnsi" w:hAnsiTheme="minorHAnsi" w:cs="Calibri"/>
                <w:color w:val="000000"/>
              </w:rPr>
              <w:t>6</w:t>
            </w:r>
          </w:p>
        </w:tc>
      </w:tr>
      <w:tr w:rsidR="00160B12" w:rsidRPr="00DC4EBC" w:rsidTr="00160B12">
        <w:trPr>
          <w:trHeight w:val="623"/>
        </w:trPr>
        <w:tc>
          <w:tcPr>
            <w:tcW w:w="0" w:type="auto"/>
            <w:vMerge/>
            <w:tcBorders>
              <w:left w:val="single" w:sz="4" w:space="0" w:color="auto"/>
              <w:bottom w:val="single" w:sz="4" w:space="0" w:color="auto"/>
              <w:right w:val="single" w:sz="4" w:space="0" w:color="auto"/>
            </w:tcBorders>
            <w:vAlign w:val="center"/>
          </w:tcPr>
          <w:p w:rsidR="00160B12" w:rsidRPr="00DC4EBC" w:rsidRDefault="00160B12" w:rsidP="006E2B80">
            <w:pPr>
              <w:rPr>
                <w:rFonts w:asciiTheme="minorHAnsi" w:hAnsiTheme="minorHAnsi" w:cstheme="minorHAnsi"/>
              </w:rPr>
            </w:pPr>
          </w:p>
        </w:tc>
        <w:tc>
          <w:tcPr>
            <w:tcW w:w="1168" w:type="dxa"/>
            <w:tcBorders>
              <w:top w:val="single" w:sz="4" w:space="0" w:color="auto"/>
              <w:left w:val="single" w:sz="4" w:space="0" w:color="auto"/>
              <w:bottom w:val="single" w:sz="4" w:space="0" w:color="auto"/>
              <w:right w:val="single" w:sz="4" w:space="0" w:color="auto"/>
            </w:tcBorders>
            <w:vAlign w:val="center"/>
          </w:tcPr>
          <w:p w:rsidR="00160B12" w:rsidRPr="00DC4EBC" w:rsidRDefault="00160B12" w:rsidP="006E2B80">
            <w:pPr>
              <w:jc w:val="center"/>
              <w:rPr>
                <w:rFonts w:asciiTheme="minorHAnsi" w:hAnsiTheme="minorHAnsi" w:cs="Calibri"/>
              </w:rPr>
            </w:pPr>
            <w:r w:rsidRPr="00DC4EBC">
              <w:rPr>
                <w:rFonts w:asciiTheme="minorHAnsi" w:hAnsiTheme="minorHAnsi" w:cs="Calibri"/>
              </w:rPr>
              <w:t>Interview Guide</w:t>
            </w:r>
          </w:p>
        </w:tc>
        <w:tc>
          <w:tcPr>
            <w:tcW w:w="1485" w:type="dxa"/>
            <w:tcBorders>
              <w:top w:val="single" w:sz="4" w:space="0" w:color="auto"/>
              <w:left w:val="single" w:sz="4" w:space="0" w:color="auto"/>
              <w:bottom w:val="single" w:sz="4" w:space="0" w:color="auto"/>
              <w:right w:val="single" w:sz="4" w:space="0" w:color="auto"/>
            </w:tcBorders>
            <w:vAlign w:val="center"/>
          </w:tcPr>
          <w:p w:rsidR="00160B12" w:rsidRPr="00DC4EBC" w:rsidRDefault="00160B12" w:rsidP="006E2B80">
            <w:pPr>
              <w:jc w:val="center"/>
              <w:rPr>
                <w:rFonts w:asciiTheme="minorHAnsi" w:hAnsiTheme="minorHAnsi" w:cs="Calibri"/>
              </w:rPr>
            </w:pPr>
            <w:r w:rsidRPr="00DC4EBC">
              <w:rPr>
                <w:rFonts w:asciiTheme="minorHAnsi" w:hAnsiTheme="minorHAnsi" w:cs="Calibri"/>
              </w:rPr>
              <w:t>18</w:t>
            </w:r>
          </w:p>
        </w:tc>
        <w:tc>
          <w:tcPr>
            <w:tcW w:w="1391" w:type="dxa"/>
            <w:tcBorders>
              <w:top w:val="single" w:sz="4" w:space="0" w:color="auto"/>
              <w:left w:val="single" w:sz="4" w:space="0" w:color="auto"/>
              <w:bottom w:val="single" w:sz="4" w:space="0" w:color="auto"/>
              <w:right w:val="single" w:sz="4" w:space="0" w:color="auto"/>
            </w:tcBorders>
            <w:vAlign w:val="center"/>
          </w:tcPr>
          <w:p w:rsidR="00160B12" w:rsidRPr="00DC4EBC" w:rsidRDefault="00160B12" w:rsidP="006E2B80">
            <w:pPr>
              <w:jc w:val="center"/>
              <w:rPr>
                <w:rFonts w:asciiTheme="minorHAnsi" w:hAnsiTheme="minorHAnsi" w:cs="Calibri"/>
              </w:rPr>
            </w:pPr>
            <w:r w:rsidRPr="00DC4EBC">
              <w:rPr>
                <w:rFonts w:asciiTheme="minorHAnsi" w:hAnsiTheme="minorHAnsi" w:cs="Calibri"/>
              </w:rPr>
              <w:t>1</w:t>
            </w:r>
          </w:p>
        </w:tc>
        <w:tc>
          <w:tcPr>
            <w:tcW w:w="1152" w:type="dxa"/>
            <w:tcBorders>
              <w:top w:val="single" w:sz="4" w:space="0" w:color="auto"/>
              <w:left w:val="single" w:sz="4" w:space="0" w:color="auto"/>
              <w:bottom w:val="single" w:sz="4" w:space="0" w:color="auto"/>
              <w:right w:val="single" w:sz="4" w:space="0" w:color="auto"/>
            </w:tcBorders>
            <w:vAlign w:val="center"/>
          </w:tcPr>
          <w:p w:rsidR="00160B12" w:rsidRPr="00DC4EBC" w:rsidRDefault="00160B12" w:rsidP="006E2B80">
            <w:pPr>
              <w:jc w:val="center"/>
              <w:rPr>
                <w:rFonts w:asciiTheme="minorHAnsi" w:hAnsiTheme="minorHAnsi" w:cs="Calibri"/>
              </w:rPr>
            </w:pPr>
            <w:r>
              <w:rPr>
                <w:rFonts w:asciiTheme="minorHAnsi" w:hAnsiTheme="minorHAnsi" w:cs="Calibri"/>
              </w:rPr>
              <w:t>60</w:t>
            </w:r>
            <w:r w:rsidRPr="00DC4EBC">
              <w:rPr>
                <w:rFonts w:asciiTheme="minorHAnsi" w:hAnsiTheme="minorHAnsi" w:cs="Calibri"/>
              </w:rPr>
              <w:t>/60</w:t>
            </w:r>
          </w:p>
        </w:tc>
        <w:tc>
          <w:tcPr>
            <w:tcW w:w="928" w:type="dxa"/>
            <w:tcBorders>
              <w:top w:val="single" w:sz="4" w:space="0" w:color="auto"/>
              <w:left w:val="single" w:sz="4" w:space="0" w:color="auto"/>
              <w:bottom w:val="single" w:sz="4" w:space="0" w:color="auto"/>
              <w:right w:val="single" w:sz="4" w:space="0" w:color="auto"/>
            </w:tcBorders>
            <w:vAlign w:val="center"/>
          </w:tcPr>
          <w:p w:rsidR="00160B12" w:rsidRPr="00DC4EBC" w:rsidRDefault="00160B12" w:rsidP="006E2B80">
            <w:pPr>
              <w:jc w:val="center"/>
              <w:rPr>
                <w:rFonts w:asciiTheme="minorHAnsi" w:hAnsiTheme="minorHAnsi" w:cs="Calibri"/>
                <w:color w:val="000000"/>
              </w:rPr>
            </w:pPr>
            <w:r>
              <w:rPr>
                <w:rFonts w:asciiTheme="minorHAnsi" w:hAnsiTheme="minorHAnsi" w:cs="Calibri"/>
                <w:color w:val="000000"/>
              </w:rPr>
              <w:t>18</w:t>
            </w:r>
          </w:p>
        </w:tc>
      </w:tr>
      <w:tr w:rsidR="00160B12" w:rsidRPr="00DC4EBC" w:rsidTr="00160B12">
        <w:trPr>
          <w:trHeight w:val="276"/>
        </w:trPr>
        <w:tc>
          <w:tcPr>
            <w:tcW w:w="3373" w:type="dxa"/>
            <w:tcBorders>
              <w:top w:val="single" w:sz="4" w:space="0" w:color="auto"/>
              <w:left w:val="single" w:sz="4" w:space="0" w:color="auto"/>
              <w:bottom w:val="single" w:sz="4" w:space="0" w:color="auto"/>
              <w:right w:val="single" w:sz="4" w:space="0" w:color="auto"/>
            </w:tcBorders>
            <w:vAlign w:val="center"/>
            <w:hideMark/>
          </w:tcPr>
          <w:p w:rsidR="00160B12" w:rsidRPr="00DC4EBC" w:rsidRDefault="00160B12" w:rsidP="006E2B80">
            <w:pPr>
              <w:jc w:val="center"/>
              <w:rPr>
                <w:rFonts w:asciiTheme="minorHAnsi" w:hAnsiTheme="minorHAnsi" w:cs="Calibri"/>
                <w:b/>
              </w:rPr>
            </w:pPr>
            <w:r w:rsidRPr="00DC4EBC">
              <w:rPr>
                <w:rFonts w:asciiTheme="minorHAnsi" w:hAnsiTheme="minorHAnsi" w:cs="Calibri"/>
                <w:b/>
              </w:rPr>
              <w:t>TOTAL</w:t>
            </w:r>
          </w:p>
        </w:tc>
        <w:tc>
          <w:tcPr>
            <w:tcW w:w="51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160B12" w:rsidRPr="00DC4EBC" w:rsidRDefault="00160B12" w:rsidP="006E2B80">
            <w:pPr>
              <w:jc w:val="right"/>
              <w:rPr>
                <w:rFonts w:asciiTheme="minorHAnsi" w:hAnsiTheme="minorHAnsi" w:cs="Calibri"/>
              </w:rPr>
            </w:pPr>
          </w:p>
        </w:tc>
        <w:tc>
          <w:tcPr>
            <w:tcW w:w="928" w:type="dxa"/>
            <w:tcBorders>
              <w:top w:val="single" w:sz="4" w:space="0" w:color="auto"/>
              <w:left w:val="single" w:sz="4" w:space="0" w:color="auto"/>
              <w:bottom w:val="single" w:sz="4" w:space="0" w:color="auto"/>
              <w:right w:val="single" w:sz="4" w:space="0" w:color="auto"/>
            </w:tcBorders>
            <w:vAlign w:val="center"/>
            <w:hideMark/>
          </w:tcPr>
          <w:p w:rsidR="00160B12" w:rsidRPr="00DC4EBC" w:rsidRDefault="00160B12" w:rsidP="006E2B80">
            <w:pPr>
              <w:jc w:val="center"/>
              <w:rPr>
                <w:rFonts w:asciiTheme="minorHAnsi" w:hAnsiTheme="minorHAnsi" w:cs="Calibri"/>
                <w:b/>
              </w:rPr>
            </w:pPr>
            <w:r>
              <w:rPr>
                <w:rFonts w:asciiTheme="minorHAnsi" w:hAnsiTheme="minorHAnsi" w:cs="Calibri"/>
                <w:b/>
              </w:rPr>
              <w:t>48</w:t>
            </w:r>
          </w:p>
        </w:tc>
      </w:tr>
    </w:tbl>
    <w:p w:rsidR="00B33660" w:rsidRPr="008B5E1C" w:rsidRDefault="00B33660" w:rsidP="00B33660">
      <w:pPr>
        <w:rPr>
          <w:rFonts w:asciiTheme="minorHAnsi" w:eastAsia="Calibri" w:hAnsiTheme="minorHAnsi" w:cs="Calibri"/>
          <w:i/>
          <w:iCs/>
          <w:sz w:val="22"/>
          <w:szCs w:val="22"/>
        </w:rPr>
      </w:pPr>
    </w:p>
    <w:p w:rsidR="00B33660" w:rsidRPr="008B5E1C" w:rsidRDefault="00B33660" w:rsidP="00B33660">
      <w:pPr>
        <w:spacing w:after="200" w:line="276" w:lineRule="auto"/>
        <w:rPr>
          <w:rFonts w:asciiTheme="minorHAnsi" w:eastAsia="Calibri" w:hAnsiTheme="minorHAnsi" w:cs="Calibri"/>
          <w:b/>
          <w:bCs/>
          <w:sz w:val="22"/>
          <w:szCs w:val="22"/>
        </w:rPr>
      </w:pPr>
      <w:r w:rsidRPr="008B5E1C">
        <w:rPr>
          <w:rFonts w:asciiTheme="minorHAnsi" w:eastAsia="Calibri" w:hAnsiTheme="minorHAnsi" w:cs="Calibri"/>
          <w:b/>
          <w:bCs/>
          <w:sz w:val="22"/>
          <w:szCs w:val="22"/>
        </w:rPr>
        <w:t>Distribution of Respondents</w:t>
      </w:r>
    </w:p>
    <w:tbl>
      <w:tblPr>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7"/>
        <w:gridCol w:w="1316"/>
        <w:gridCol w:w="1278"/>
        <w:gridCol w:w="1278"/>
        <w:gridCol w:w="1180"/>
        <w:gridCol w:w="3130"/>
      </w:tblGrid>
      <w:tr w:rsidR="003D21E7" w:rsidRPr="008B5E1C" w:rsidTr="00B737A1">
        <w:trPr>
          <w:trHeight w:val="719"/>
        </w:trPr>
        <w:tc>
          <w:tcPr>
            <w:tcW w:w="67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3D21E7" w:rsidRPr="008B5E1C" w:rsidRDefault="003D21E7" w:rsidP="00B33660">
            <w:pPr>
              <w:jc w:val="center"/>
              <w:rPr>
                <w:rFonts w:asciiTheme="minorHAnsi" w:eastAsia="Calibri" w:hAnsiTheme="minorHAnsi" w:cs="Calibri"/>
                <w:b/>
                <w:sz w:val="22"/>
                <w:szCs w:val="22"/>
              </w:rPr>
            </w:pPr>
            <w:r w:rsidRPr="008B5E1C">
              <w:rPr>
                <w:rFonts w:asciiTheme="minorHAnsi" w:eastAsia="Calibri" w:hAnsiTheme="minorHAnsi" w:cs="Calibri"/>
                <w:b/>
                <w:sz w:val="22"/>
                <w:szCs w:val="22"/>
              </w:rPr>
              <w:t>Audience Segment</w:t>
            </w:r>
          </w:p>
        </w:tc>
        <w:tc>
          <w:tcPr>
            <w:tcW w:w="695"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3D21E7" w:rsidRPr="008B5E1C" w:rsidRDefault="003D21E7" w:rsidP="00B33660">
            <w:pPr>
              <w:jc w:val="center"/>
              <w:rPr>
                <w:rFonts w:asciiTheme="minorHAnsi" w:eastAsia="Calibri" w:hAnsiTheme="minorHAnsi" w:cs="Calibri"/>
                <w:b/>
                <w:sz w:val="22"/>
                <w:szCs w:val="22"/>
              </w:rPr>
            </w:pPr>
            <w:r w:rsidRPr="008B5E1C">
              <w:rPr>
                <w:rFonts w:asciiTheme="minorHAnsi" w:eastAsia="Calibri" w:hAnsiTheme="minorHAnsi" w:cs="Calibri"/>
                <w:b/>
                <w:sz w:val="22"/>
                <w:szCs w:val="22"/>
              </w:rPr>
              <w:t>Type of Respondent</w:t>
            </w:r>
          </w:p>
        </w:tc>
        <w:tc>
          <w:tcPr>
            <w:tcW w:w="675"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3D21E7" w:rsidRPr="008B5E1C" w:rsidRDefault="003D21E7" w:rsidP="00B33660">
            <w:pPr>
              <w:contextualSpacing/>
              <w:jc w:val="center"/>
              <w:rPr>
                <w:rFonts w:asciiTheme="minorHAnsi" w:eastAsia="Calibri" w:hAnsiTheme="minorHAnsi" w:cs="Calibri"/>
                <w:b/>
                <w:sz w:val="22"/>
                <w:szCs w:val="22"/>
              </w:rPr>
            </w:pPr>
            <w:r w:rsidRPr="008B5E1C">
              <w:rPr>
                <w:rFonts w:asciiTheme="minorHAnsi" w:eastAsia="Calibri" w:hAnsiTheme="minorHAnsi" w:cs="Calibri"/>
                <w:b/>
                <w:sz w:val="22"/>
                <w:szCs w:val="22"/>
              </w:rPr>
              <w:t>Atlanta, Georgia</w:t>
            </w:r>
          </w:p>
        </w:tc>
        <w:tc>
          <w:tcPr>
            <w:tcW w:w="675"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3D21E7" w:rsidRPr="008B5E1C" w:rsidRDefault="003D21E7" w:rsidP="003D21E7">
            <w:pPr>
              <w:contextualSpacing/>
              <w:jc w:val="center"/>
              <w:rPr>
                <w:rFonts w:asciiTheme="minorHAnsi" w:eastAsia="Calibri" w:hAnsiTheme="minorHAnsi" w:cs="Calibri"/>
                <w:b/>
                <w:sz w:val="22"/>
                <w:szCs w:val="22"/>
              </w:rPr>
            </w:pPr>
            <w:r w:rsidRPr="008B5E1C">
              <w:rPr>
                <w:rFonts w:asciiTheme="minorHAnsi" w:eastAsia="Calibri" w:hAnsiTheme="minorHAnsi" w:cs="Calibri"/>
                <w:b/>
                <w:sz w:val="22"/>
                <w:szCs w:val="22"/>
              </w:rPr>
              <w:t>Remote Location</w:t>
            </w:r>
          </w:p>
        </w:tc>
        <w:tc>
          <w:tcPr>
            <w:tcW w:w="62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3D21E7" w:rsidRPr="008B5E1C" w:rsidRDefault="003D21E7" w:rsidP="003D21E7">
            <w:pPr>
              <w:jc w:val="center"/>
              <w:rPr>
                <w:rFonts w:asciiTheme="minorHAnsi" w:eastAsia="Calibri" w:hAnsiTheme="minorHAnsi" w:cs="Calibri"/>
                <w:b/>
                <w:sz w:val="22"/>
                <w:szCs w:val="22"/>
              </w:rPr>
            </w:pPr>
            <w:r w:rsidRPr="008B5E1C">
              <w:rPr>
                <w:rFonts w:asciiTheme="minorHAnsi" w:eastAsia="Calibri" w:hAnsiTheme="minorHAnsi" w:cs="Calibri"/>
                <w:b/>
                <w:sz w:val="22"/>
                <w:szCs w:val="22"/>
              </w:rPr>
              <w:t>Total Number of Interviews</w:t>
            </w:r>
          </w:p>
        </w:tc>
        <w:tc>
          <w:tcPr>
            <w:tcW w:w="1654"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3D21E7" w:rsidRPr="008B5E1C" w:rsidRDefault="003D21E7" w:rsidP="00B33660">
            <w:pPr>
              <w:jc w:val="center"/>
              <w:rPr>
                <w:rFonts w:asciiTheme="minorHAnsi" w:eastAsia="Calibri" w:hAnsiTheme="minorHAnsi" w:cs="Calibri"/>
                <w:b/>
                <w:sz w:val="22"/>
                <w:szCs w:val="22"/>
              </w:rPr>
            </w:pPr>
            <w:r w:rsidRPr="008B5E1C">
              <w:rPr>
                <w:rFonts w:asciiTheme="minorHAnsi" w:eastAsia="Calibri" w:hAnsiTheme="minorHAnsi" w:cs="Calibri"/>
                <w:b/>
                <w:sz w:val="22"/>
                <w:szCs w:val="22"/>
              </w:rPr>
              <w:t>Total Participants</w:t>
            </w:r>
          </w:p>
        </w:tc>
      </w:tr>
      <w:tr w:rsidR="003D21E7" w:rsidRPr="008B5E1C" w:rsidTr="00B737A1">
        <w:trPr>
          <w:trHeight w:val="1016"/>
        </w:trPr>
        <w:tc>
          <w:tcPr>
            <w:tcW w:w="679" w:type="pct"/>
            <w:vMerge w:val="restart"/>
            <w:tcBorders>
              <w:top w:val="single" w:sz="4" w:space="0" w:color="000000"/>
              <w:left w:val="single" w:sz="4" w:space="0" w:color="000000"/>
              <w:bottom w:val="single" w:sz="4" w:space="0" w:color="000000"/>
              <w:right w:val="single" w:sz="4" w:space="0" w:color="000000"/>
            </w:tcBorders>
            <w:vAlign w:val="center"/>
            <w:hideMark/>
          </w:tcPr>
          <w:p w:rsidR="003D21E7" w:rsidRPr="008B5E1C" w:rsidRDefault="003D21E7" w:rsidP="00B33660">
            <w:pPr>
              <w:contextualSpacing/>
              <w:jc w:val="center"/>
              <w:rPr>
                <w:rFonts w:asciiTheme="minorHAnsi" w:eastAsia="Calibri" w:hAnsiTheme="minorHAnsi" w:cs="Calibri"/>
                <w:sz w:val="22"/>
                <w:szCs w:val="22"/>
              </w:rPr>
            </w:pPr>
            <w:r w:rsidRPr="008B5E1C">
              <w:rPr>
                <w:rFonts w:asciiTheme="minorHAnsi" w:eastAsia="Calibri" w:hAnsiTheme="minorHAnsi" w:cs="Calibri"/>
                <w:sz w:val="22"/>
                <w:szCs w:val="22"/>
              </w:rPr>
              <w:lastRenderedPageBreak/>
              <w:t>Public</w:t>
            </w:r>
          </w:p>
        </w:tc>
        <w:tc>
          <w:tcPr>
            <w:tcW w:w="695" w:type="pct"/>
            <w:tcBorders>
              <w:top w:val="single" w:sz="4" w:space="0" w:color="000000"/>
              <w:left w:val="single" w:sz="4" w:space="0" w:color="000000"/>
              <w:bottom w:val="single" w:sz="4" w:space="0" w:color="000000"/>
              <w:right w:val="single" w:sz="4" w:space="0" w:color="000000"/>
            </w:tcBorders>
            <w:vAlign w:val="center"/>
            <w:hideMark/>
          </w:tcPr>
          <w:p w:rsidR="003D21E7" w:rsidRPr="008B5E1C" w:rsidRDefault="003D21E7" w:rsidP="00B33660">
            <w:pPr>
              <w:contextualSpacing/>
              <w:jc w:val="center"/>
              <w:rPr>
                <w:rFonts w:asciiTheme="minorHAnsi" w:eastAsia="Calibri" w:hAnsiTheme="minorHAnsi" w:cs="Calibri"/>
                <w:sz w:val="22"/>
                <w:szCs w:val="22"/>
              </w:rPr>
            </w:pPr>
            <w:r w:rsidRPr="008B5E1C">
              <w:rPr>
                <w:rFonts w:asciiTheme="minorHAnsi" w:eastAsia="Calibri" w:hAnsiTheme="minorHAnsi" w:cs="Calibri"/>
                <w:sz w:val="22"/>
                <w:szCs w:val="22"/>
              </w:rPr>
              <w:t>Eligibility Screener Only Participant</w:t>
            </w:r>
          </w:p>
        </w:tc>
        <w:tc>
          <w:tcPr>
            <w:tcW w:w="675" w:type="pct"/>
            <w:tcBorders>
              <w:top w:val="single" w:sz="4" w:space="0" w:color="000000"/>
              <w:left w:val="single" w:sz="4" w:space="0" w:color="000000"/>
              <w:bottom w:val="single" w:sz="4" w:space="0" w:color="000000"/>
              <w:right w:val="single" w:sz="4" w:space="0" w:color="000000"/>
            </w:tcBorders>
            <w:vAlign w:val="center"/>
          </w:tcPr>
          <w:p w:rsidR="003D21E7" w:rsidRPr="008B5E1C" w:rsidRDefault="003D21E7" w:rsidP="00B33660">
            <w:pPr>
              <w:jc w:val="center"/>
              <w:rPr>
                <w:rFonts w:asciiTheme="minorHAnsi" w:eastAsia="Calibri" w:hAnsiTheme="minorHAnsi" w:cs="Calibri"/>
                <w:sz w:val="22"/>
                <w:szCs w:val="22"/>
              </w:rPr>
            </w:pPr>
            <w:r w:rsidRPr="008B5E1C">
              <w:rPr>
                <w:rFonts w:asciiTheme="minorHAnsi" w:eastAsia="Calibri" w:hAnsiTheme="minorHAnsi" w:cs="Calibri"/>
                <w:sz w:val="22"/>
                <w:szCs w:val="22"/>
              </w:rPr>
              <w:t>18</w:t>
            </w:r>
          </w:p>
        </w:tc>
        <w:tc>
          <w:tcPr>
            <w:tcW w:w="675" w:type="pct"/>
            <w:tcBorders>
              <w:top w:val="single" w:sz="4" w:space="0" w:color="000000"/>
              <w:left w:val="single" w:sz="4" w:space="0" w:color="000000"/>
              <w:bottom w:val="single" w:sz="4" w:space="0" w:color="000000"/>
              <w:right w:val="single" w:sz="4" w:space="0" w:color="000000"/>
            </w:tcBorders>
            <w:vAlign w:val="center"/>
          </w:tcPr>
          <w:p w:rsidR="003D21E7" w:rsidRPr="008B5E1C" w:rsidRDefault="003D21E7" w:rsidP="00B33660">
            <w:pPr>
              <w:jc w:val="center"/>
              <w:rPr>
                <w:rFonts w:asciiTheme="minorHAnsi" w:eastAsia="Calibri" w:hAnsiTheme="minorHAnsi" w:cs="Calibri"/>
                <w:sz w:val="22"/>
                <w:szCs w:val="22"/>
              </w:rPr>
            </w:pPr>
            <w:r w:rsidRPr="008B5E1C">
              <w:rPr>
                <w:rFonts w:asciiTheme="minorHAnsi" w:eastAsia="Calibri" w:hAnsiTheme="minorHAnsi" w:cs="Calibri"/>
                <w:sz w:val="22"/>
                <w:szCs w:val="22"/>
              </w:rPr>
              <w:t>18</w:t>
            </w:r>
          </w:p>
        </w:tc>
        <w:tc>
          <w:tcPr>
            <w:tcW w:w="623" w:type="pct"/>
            <w:vMerge w:val="restart"/>
            <w:tcBorders>
              <w:top w:val="single" w:sz="4" w:space="0" w:color="000000"/>
              <w:left w:val="single" w:sz="4" w:space="0" w:color="000000"/>
              <w:bottom w:val="single" w:sz="4" w:space="0" w:color="000000"/>
              <w:right w:val="single" w:sz="4" w:space="0" w:color="000000"/>
            </w:tcBorders>
            <w:vAlign w:val="center"/>
          </w:tcPr>
          <w:p w:rsidR="003D21E7" w:rsidRPr="008B5E1C" w:rsidRDefault="003D21E7" w:rsidP="003D21E7">
            <w:pPr>
              <w:jc w:val="center"/>
              <w:rPr>
                <w:rFonts w:asciiTheme="minorHAnsi" w:eastAsia="Calibri" w:hAnsiTheme="minorHAnsi" w:cs="Calibri"/>
                <w:sz w:val="22"/>
                <w:szCs w:val="22"/>
              </w:rPr>
            </w:pPr>
            <w:r w:rsidRPr="008B5E1C">
              <w:rPr>
                <w:rFonts w:asciiTheme="minorHAnsi" w:eastAsia="Calibri" w:hAnsiTheme="minorHAnsi" w:cs="Calibri"/>
                <w:sz w:val="22"/>
                <w:szCs w:val="22"/>
              </w:rPr>
              <w:t>18</w:t>
            </w:r>
          </w:p>
        </w:tc>
        <w:tc>
          <w:tcPr>
            <w:tcW w:w="1654" w:type="pct"/>
            <w:tcBorders>
              <w:top w:val="single" w:sz="4" w:space="0" w:color="000000"/>
              <w:left w:val="single" w:sz="4" w:space="0" w:color="000000"/>
              <w:bottom w:val="single" w:sz="4" w:space="0" w:color="000000"/>
              <w:right w:val="single" w:sz="4" w:space="0" w:color="000000"/>
            </w:tcBorders>
            <w:vAlign w:val="center"/>
          </w:tcPr>
          <w:p w:rsidR="003D21E7" w:rsidRPr="008B5E1C" w:rsidRDefault="00B111DF" w:rsidP="00B33660">
            <w:pPr>
              <w:jc w:val="center"/>
              <w:rPr>
                <w:rFonts w:asciiTheme="minorHAnsi" w:eastAsia="Calibri" w:hAnsiTheme="minorHAnsi" w:cs="Calibri"/>
                <w:sz w:val="22"/>
                <w:szCs w:val="22"/>
              </w:rPr>
            </w:pPr>
            <w:r w:rsidRPr="008B5E1C">
              <w:rPr>
                <w:rFonts w:asciiTheme="minorHAnsi" w:eastAsia="Calibri" w:hAnsiTheme="minorHAnsi" w:cs="Calibri"/>
                <w:sz w:val="22"/>
                <w:szCs w:val="22"/>
              </w:rPr>
              <w:t>36</w:t>
            </w:r>
          </w:p>
        </w:tc>
      </w:tr>
      <w:tr w:rsidR="003D21E7" w:rsidRPr="008B5E1C" w:rsidTr="00B737A1">
        <w:tc>
          <w:tcPr>
            <w:tcW w:w="679" w:type="pct"/>
            <w:vMerge/>
            <w:tcBorders>
              <w:top w:val="single" w:sz="4" w:space="0" w:color="000000"/>
              <w:left w:val="single" w:sz="4" w:space="0" w:color="000000"/>
              <w:bottom w:val="single" w:sz="4" w:space="0" w:color="000000"/>
              <w:right w:val="single" w:sz="4" w:space="0" w:color="000000"/>
            </w:tcBorders>
            <w:vAlign w:val="center"/>
            <w:hideMark/>
          </w:tcPr>
          <w:p w:rsidR="003D21E7" w:rsidRPr="008B5E1C" w:rsidRDefault="003D21E7" w:rsidP="00B33660">
            <w:pPr>
              <w:rPr>
                <w:rFonts w:asciiTheme="minorHAnsi" w:eastAsia="Calibri" w:hAnsiTheme="minorHAnsi" w:cs="Calibri"/>
                <w:sz w:val="22"/>
                <w:szCs w:val="22"/>
              </w:rPr>
            </w:pPr>
          </w:p>
        </w:tc>
        <w:tc>
          <w:tcPr>
            <w:tcW w:w="695" w:type="pct"/>
            <w:tcBorders>
              <w:top w:val="single" w:sz="4" w:space="0" w:color="000000"/>
              <w:left w:val="single" w:sz="4" w:space="0" w:color="000000"/>
              <w:bottom w:val="single" w:sz="4" w:space="0" w:color="000000"/>
              <w:right w:val="single" w:sz="4" w:space="0" w:color="000000"/>
            </w:tcBorders>
            <w:vAlign w:val="center"/>
            <w:hideMark/>
          </w:tcPr>
          <w:p w:rsidR="003D21E7" w:rsidRPr="008B5E1C" w:rsidRDefault="003D21E7" w:rsidP="00B33660">
            <w:pPr>
              <w:contextualSpacing/>
              <w:jc w:val="center"/>
              <w:rPr>
                <w:rFonts w:asciiTheme="minorHAnsi" w:eastAsia="Calibri" w:hAnsiTheme="minorHAnsi" w:cs="Calibri"/>
                <w:sz w:val="22"/>
                <w:szCs w:val="22"/>
              </w:rPr>
            </w:pPr>
            <w:r w:rsidRPr="008B5E1C">
              <w:rPr>
                <w:rFonts w:asciiTheme="minorHAnsi" w:eastAsia="Calibri" w:hAnsiTheme="minorHAnsi" w:cs="Calibri"/>
                <w:sz w:val="22"/>
                <w:szCs w:val="22"/>
              </w:rPr>
              <w:t>Interview Participant</w:t>
            </w:r>
          </w:p>
        </w:tc>
        <w:tc>
          <w:tcPr>
            <w:tcW w:w="675" w:type="pct"/>
            <w:tcBorders>
              <w:top w:val="single" w:sz="4" w:space="0" w:color="000000"/>
              <w:left w:val="single" w:sz="4" w:space="0" w:color="000000"/>
              <w:bottom w:val="single" w:sz="4" w:space="0" w:color="000000"/>
              <w:right w:val="single" w:sz="4" w:space="0" w:color="000000"/>
            </w:tcBorders>
            <w:vAlign w:val="center"/>
          </w:tcPr>
          <w:p w:rsidR="003D21E7" w:rsidRPr="008B5E1C" w:rsidRDefault="003D21E7" w:rsidP="00B33660">
            <w:pPr>
              <w:jc w:val="center"/>
              <w:rPr>
                <w:rFonts w:asciiTheme="minorHAnsi" w:eastAsia="Calibri" w:hAnsiTheme="minorHAnsi" w:cs="Calibri"/>
                <w:sz w:val="22"/>
                <w:szCs w:val="22"/>
              </w:rPr>
            </w:pPr>
            <w:r w:rsidRPr="008B5E1C">
              <w:rPr>
                <w:rFonts w:asciiTheme="minorHAnsi" w:eastAsia="Calibri" w:hAnsiTheme="minorHAnsi" w:cs="Calibri"/>
                <w:sz w:val="22"/>
                <w:szCs w:val="22"/>
              </w:rPr>
              <w:t>9</w:t>
            </w:r>
          </w:p>
        </w:tc>
        <w:tc>
          <w:tcPr>
            <w:tcW w:w="675" w:type="pct"/>
            <w:tcBorders>
              <w:top w:val="single" w:sz="4" w:space="0" w:color="000000"/>
              <w:left w:val="single" w:sz="4" w:space="0" w:color="000000"/>
              <w:bottom w:val="single" w:sz="4" w:space="0" w:color="000000"/>
              <w:right w:val="single" w:sz="4" w:space="0" w:color="000000"/>
            </w:tcBorders>
            <w:vAlign w:val="center"/>
          </w:tcPr>
          <w:p w:rsidR="003D21E7" w:rsidRPr="008B5E1C" w:rsidRDefault="003D21E7" w:rsidP="00B33660">
            <w:pPr>
              <w:jc w:val="center"/>
              <w:rPr>
                <w:rFonts w:asciiTheme="minorHAnsi" w:eastAsia="Calibri" w:hAnsiTheme="minorHAnsi" w:cs="Calibri"/>
                <w:sz w:val="22"/>
                <w:szCs w:val="22"/>
              </w:rPr>
            </w:pPr>
            <w:r w:rsidRPr="008B5E1C">
              <w:rPr>
                <w:rFonts w:asciiTheme="minorHAnsi" w:eastAsia="Calibri" w:hAnsiTheme="minorHAnsi" w:cs="Calibri"/>
                <w:sz w:val="22"/>
                <w:szCs w:val="22"/>
              </w:rPr>
              <w:t>9</w:t>
            </w:r>
          </w:p>
        </w:tc>
        <w:tc>
          <w:tcPr>
            <w:tcW w:w="623" w:type="pct"/>
            <w:vMerge/>
            <w:tcBorders>
              <w:top w:val="single" w:sz="4" w:space="0" w:color="000000"/>
              <w:left w:val="single" w:sz="4" w:space="0" w:color="000000"/>
              <w:bottom w:val="single" w:sz="4" w:space="0" w:color="000000"/>
              <w:right w:val="single" w:sz="4" w:space="0" w:color="000000"/>
            </w:tcBorders>
            <w:vAlign w:val="center"/>
          </w:tcPr>
          <w:p w:rsidR="003D21E7" w:rsidRPr="008B5E1C" w:rsidRDefault="003D21E7" w:rsidP="003D21E7">
            <w:pPr>
              <w:jc w:val="center"/>
              <w:rPr>
                <w:rFonts w:asciiTheme="minorHAnsi" w:eastAsia="Calibri" w:hAnsiTheme="minorHAnsi" w:cs="Calibri"/>
                <w:sz w:val="22"/>
                <w:szCs w:val="22"/>
              </w:rPr>
            </w:pPr>
          </w:p>
        </w:tc>
        <w:tc>
          <w:tcPr>
            <w:tcW w:w="1654" w:type="pct"/>
            <w:tcBorders>
              <w:top w:val="single" w:sz="4" w:space="0" w:color="000000"/>
              <w:left w:val="single" w:sz="4" w:space="0" w:color="000000"/>
              <w:bottom w:val="single" w:sz="4" w:space="0" w:color="000000"/>
              <w:right w:val="single" w:sz="4" w:space="0" w:color="000000"/>
            </w:tcBorders>
            <w:vAlign w:val="center"/>
          </w:tcPr>
          <w:p w:rsidR="003D21E7" w:rsidRPr="008B5E1C" w:rsidRDefault="00B111DF" w:rsidP="00B33660">
            <w:pPr>
              <w:jc w:val="center"/>
              <w:rPr>
                <w:rFonts w:asciiTheme="minorHAnsi" w:eastAsia="Calibri" w:hAnsiTheme="minorHAnsi" w:cs="Calibri"/>
                <w:sz w:val="22"/>
                <w:szCs w:val="22"/>
              </w:rPr>
            </w:pPr>
            <w:r w:rsidRPr="008B5E1C">
              <w:rPr>
                <w:rFonts w:asciiTheme="minorHAnsi" w:eastAsia="Calibri" w:hAnsiTheme="minorHAnsi" w:cs="Calibri"/>
                <w:sz w:val="22"/>
                <w:szCs w:val="22"/>
              </w:rPr>
              <w:t>18</w:t>
            </w:r>
          </w:p>
        </w:tc>
      </w:tr>
      <w:tr w:rsidR="003D21E7" w:rsidRPr="008B5E1C" w:rsidTr="00B737A1">
        <w:tc>
          <w:tcPr>
            <w:tcW w:w="679" w:type="pct"/>
            <w:vMerge w:val="restart"/>
            <w:tcBorders>
              <w:top w:val="single" w:sz="4" w:space="0" w:color="000000"/>
              <w:left w:val="single" w:sz="4" w:space="0" w:color="000000"/>
              <w:right w:val="single" w:sz="4" w:space="0" w:color="000000"/>
            </w:tcBorders>
            <w:vAlign w:val="center"/>
          </w:tcPr>
          <w:p w:rsidR="003D21E7" w:rsidRPr="008B5E1C" w:rsidRDefault="003D21E7" w:rsidP="00B33660">
            <w:pPr>
              <w:rPr>
                <w:rFonts w:asciiTheme="minorHAnsi" w:eastAsia="Calibri" w:hAnsiTheme="minorHAnsi" w:cs="Calibri"/>
                <w:sz w:val="22"/>
                <w:szCs w:val="22"/>
              </w:rPr>
            </w:pPr>
            <w:r w:rsidRPr="008B5E1C">
              <w:rPr>
                <w:rFonts w:asciiTheme="minorHAnsi" w:eastAsia="Calibri" w:hAnsiTheme="minorHAnsi" w:cstheme="minorHAnsi"/>
                <w:sz w:val="22"/>
                <w:szCs w:val="22"/>
              </w:rPr>
              <w:t>Public Information Officers &amp; Public Health planners</w:t>
            </w:r>
          </w:p>
        </w:tc>
        <w:tc>
          <w:tcPr>
            <w:tcW w:w="695" w:type="pct"/>
            <w:tcBorders>
              <w:top w:val="single" w:sz="4" w:space="0" w:color="000000"/>
              <w:left w:val="single" w:sz="4" w:space="0" w:color="000000"/>
              <w:bottom w:val="single" w:sz="4" w:space="0" w:color="000000"/>
              <w:right w:val="single" w:sz="4" w:space="0" w:color="000000"/>
            </w:tcBorders>
            <w:vAlign w:val="center"/>
          </w:tcPr>
          <w:p w:rsidR="003D21E7" w:rsidRPr="008B5E1C" w:rsidRDefault="003D21E7" w:rsidP="00512801">
            <w:pPr>
              <w:contextualSpacing/>
              <w:jc w:val="center"/>
              <w:rPr>
                <w:rFonts w:asciiTheme="minorHAnsi" w:eastAsia="Calibri" w:hAnsiTheme="minorHAnsi" w:cs="Calibri"/>
                <w:sz w:val="22"/>
                <w:szCs w:val="22"/>
              </w:rPr>
            </w:pPr>
            <w:r w:rsidRPr="008B5E1C">
              <w:rPr>
                <w:rFonts w:asciiTheme="minorHAnsi" w:eastAsia="Calibri" w:hAnsiTheme="minorHAnsi" w:cs="Calibri"/>
                <w:sz w:val="22"/>
                <w:szCs w:val="22"/>
              </w:rPr>
              <w:t>Eligibility Screener Only Participant</w:t>
            </w:r>
          </w:p>
        </w:tc>
        <w:tc>
          <w:tcPr>
            <w:tcW w:w="675" w:type="pct"/>
            <w:tcBorders>
              <w:top w:val="single" w:sz="4" w:space="0" w:color="000000"/>
              <w:left w:val="single" w:sz="4" w:space="0" w:color="000000"/>
              <w:bottom w:val="single" w:sz="4" w:space="0" w:color="000000"/>
              <w:right w:val="single" w:sz="4" w:space="0" w:color="000000"/>
            </w:tcBorders>
            <w:vAlign w:val="center"/>
          </w:tcPr>
          <w:p w:rsidR="003D21E7" w:rsidRPr="008B5E1C" w:rsidRDefault="003D21E7" w:rsidP="00B33660">
            <w:pPr>
              <w:jc w:val="center"/>
              <w:rPr>
                <w:rFonts w:asciiTheme="minorHAnsi" w:eastAsia="Calibri" w:hAnsiTheme="minorHAnsi" w:cs="Calibri"/>
                <w:sz w:val="22"/>
                <w:szCs w:val="22"/>
              </w:rPr>
            </w:pPr>
            <w:r w:rsidRPr="008B5E1C">
              <w:rPr>
                <w:rFonts w:asciiTheme="minorHAnsi" w:eastAsia="Calibri" w:hAnsiTheme="minorHAnsi" w:cs="Calibri"/>
                <w:sz w:val="22"/>
                <w:szCs w:val="22"/>
              </w:rPr>
              <w:t>18</w:t>
            </w:r>
          </w:p>
        </w:tc>
        <w:tc>
          <w:tcPr>
            <w:tcW w:w="675" w:type="pct"/>
            <w:tcBorders>
              <w:top w:val="single" w:sz="4" w:space="0" w:color="000000"/>
              <w:left w:val="single" w:sz="4" w:space="0" w:color="000000"/>
              <w:bottom w:val="single" w:sz="4" w:space="0" w:color="000000"/>
              <w:right w:val="single" w:sz="4" w:space="0" w:color="000000"/>
            </w:tcBorders>
            <w:vAlign w:val="center"/>
          </w:tcPr>
          <w:p w:rsidR="003D21E7" w:rsidRPr="008B5E1C" w:rsidRDefault="003D21E7" w:rsidP="00B33660">
            <w:pPr>
              <w:jc w:val="center"/>
              <w:rPr>
                <w:rFonts w:asciiTheme="minorHAnsi" w:eastAsia="Calibri" w:hAnsiTheme="minorHAnsi" w:cs="Calibri"/>
                <w:sz w:val="22"/>
                <w:szCs w:val="22"/>
              </w:rPr>
            </w:pPr>
            <w:r w:rsidRPr="008B5E1C">
              <w:rPr>
                <w:rFonts w:asciiTheme="minorHAnsi" w:eastAsia="Calibri" w:hAnsiTheme="minorHAnsi" w:cs="Calibri"/>
                <w:sz w:val="22"/>
                <w:szCs w:val="22"/>
              </w:rPr>
              <w:t>18</w:t>
            </w:r>
          </w:p>
        </w:tc>
        <w:tc>
          <w:tcPr>
            <w:tcW w:w="623" w:type="pct"/>
            <w:vMerge w:val="restart"/>
            <w:tcBorders>
              <w:top w:val="single" w:sz="4" w:space="0" w:color="000000"/>
              <w:left w:val="single" w:sz="4" w:space="0" w:color="000000"/>
              <w:right w:val="single" w:sz="4" w:space="0" w:color="000000"/>
            </w:tcBorders>
            <w:vAlign w:val="center"/>
          </w:tcPr>
          <w:p w:rsidR="003D21E7" w:rsidRPr="008B5E1C" w:rsidRDefault="003D21E7" w:rsidP="003D21E7">
            <w:pPr>
              <w:jc w:val="center"/>
              <w:rPr>
                <w:rFonts w:asciiTheme="minorHAnsi" w:eastAsia="Calibri" w:hAnsiTheme="minorHAnsi" w:cs="Calibri"/>
                <w:sz w:val="22"/>
                <w:szCs w:val="22"/>
              </w:rPr>
            </w:pPr>
            <w:r w:rsidRPr="008B5E1C">
              <w:rPr>
                <w:rFonts w:asciiTheme="minorHAnsi" w:eastAsia="Calibri" w:hAnsiTheme="minorHAnsi" w:cs="Calibri"/>
                <w:sz w:val="22"/>
                <w:szCs w:val="22"/>
              </w:rPr>
              <w:t>18</w:t>
            </w:r>
          </w:p>
        </w:tc>
        <w:tc>
          <w:tcPr>
            <w:tcW w:w="1654" w:type="pct"/>
            <w:tcBorders>
              <w:top w:val="single" w:sz="4" w:space="0" w:color="000000"/>
              <w:left w:val="single" w:sz="4" w:space="0" w:color="000000"/>
              <w:bottom w:val="single" w:sz="4" w:space="0" w:color="000000"/>
              <w:right w:val="single" w:sz="4" w:space="0" w:color="000000"/>
            </w:tcBorders>
            <w:vAlign w:val="center"/>
          </w:tcPr>
          <w:p w:rsidR="003D21E7" w:rsidRPr="008B5E1C" w:rsidRDefault="00B111DF" w:rsidP="00B33660">
            <w:pPr>
              <w:jc w:val="center"/>
              <w:rPr>
                <w:rFonts w:asciiTheme="minorHAnsi" w:eastAsia="Calibri" w:hAnsiTheme="minorHAnsi" w:cs="Calibri"/>
                <w:sz w:val="22"/>
                <w:szCs w:val="22"/>
              </w:rPr>
            </w:pPr>
            <w:r w:rsidRPr="008B5E1C">
              <w:rPr>
                <w:rFonts w:asciiTheme="minorHAnsi" w:eastAsia="Calibri" w:hAnsiTheme="minorHAnsi" w:cs="Calibri"/>
                <w:sz w:val="22"/>
                <w:szCs w:val="22"/>
              </w:rPr>
              <w:t>36</w:t>
            </w:r>
          </w:p>
        </w:tc>
      </w:tr>
      <w:tr w:rsidR="003D21E7" w:rsidRPr="008B5E1C" w:rsidTr="00B737A1">
        <w:tc>
          <w:tcPr>
            <w:tcW w:w="679" w:type="pct"/>
            <w:vMerge/>
            <w:tcBorders>
              <w:left w:val="single" w:sz="4" w:space="0" w:color="000000"/>
              <w:bottom w:val="single" w:sz="4" w:space="0" w:color="000000"/>
              <w:right w:val="single" w:sz="4" w:space="0" w:color="000000"/>
            </w:tcBorders>
            <w:vAlign w:val="center"/>
          </w:tcPr>
          <w:p w:rsidR="003D21E7" w:rsidRPr="008B5E1C" w:rsidRDefault="003D21E7" w:rsidP="00B33660">
            <w:pPr>
              <w:rPr>
                <w:rFonts w:asciiTheme="minorHAnsi" w:eastAsia="Calibri" w:hAnsiTheme="minorHAnsi" w:cs="Calibri"/>
                <w:sz w:val="22"/>
                <w:szCs w:val="22"/>
              </w:rPr>
            </w:pPr>
          </w:p>
        </w:tc>
        <w:tc>
          <w:tcPr>
            <w:tcW w:w="695" w:type="pct"/>
            <w:tcBorders>
              <w:top w:val="single" w:sz="4" w:space="0" w:color="000000"/>
              <w:left w:val="single" w:sz="4" w:space="0" w:color="000000"/>
              <w:bottom w:val="single" w:sz="4" w:space="0" w:color="000000"/>
              <w:right w:val="single" w:sz="4" w:space="0" w:color="000000"/>
            </w:tcBorders>
            <w:vAlign w:val="center"/>
          </w:tcPr>
          <w:p w:rsidR="003D21E7" w:rsidRPr="008B5E1C" w:rsidRDefault="003D21E7" w:rsidP="00512801">
            <w:pPr>
              <w:contextualSpacing/>
              <w:jc w:val="center"/>
              <w:rPr>
                <w:rFonts w:asciiTheme="minorHAnsi" w:eastAsia="Calibri" w:hAnsiTheme="minorHAnsi" w:cs="Calibri"/>
                <w:sz w:val="22"/>
                <w:szCs w:val="22"/>
              </w:rPr>
            </w:pPr>
            <w:r w:rsidRPr="008B5E1C">
              <w:rPr>
                <w:rFonts w:asciiTheme="minorHAnsi" w:eastAsia="Calibri" w:hAnsiTheme="minorHAnsi" w:cs="Calibri"/>
                <w:sz w:val="22"/>
                <w:szCs w:val="22"/>
              </w:rPr>
              <w:t>Interview Participant</w:t>
            </w:r>
          </w:p>
        </w:tc>
        <w:tc>
          <w:tcPr>
            <w:tcW w:w="675" w:type="pct"/>
            <w:tcBorders>
              <w:top w:val="single" w:sz="4" w:space="0" w:color="000000"/>
              <w:left w:val="single" w:sz="4" w:space="0" w:color="000000"/>
              <w:bottom w:val="single" w:sz="4" w:space="0" w:color="000000"/>
              <w:right w:val="single" w:sz="4" w:space="0" w:color="000000"/>
            </w:tcBorders>
            <w:vAlign w:val="center"/>
          </w:tcPr>
          <w:p w:rsidR="003D21E7" w:rsidRPr="008B5E1C" w:rsidRDefault="003D21E7" w:rsidP="00B33660">
            <w:pPr>
              <w:jc w:val="center"/>
              <w:rPr>
                <w:rFonts w:asciiTheme="minorHAnsi" w:eastAsia="Calibri" w:hAnsiTheme="minorHAnsi" w:cs="Calibri"/>
                <w:sz w:val="22"/>
                <w:szCs w:val="22"/>
              </w:rPr>
            </w:pPr>
            <w:r w:rsidRPr="008B5E1C">
              <w:rPr>
                <w:rFonts w:asciiTheme="minorHAnsi" w:eastAsia="Calibri" w:hAnsiTheme="minorHAnsi" w:cs="Calibri"/>
                <w:sz w:val="22"/>
                <w:szCs w:val="22"/>
              </w:rPr>
              <w:t>9</w:t>
            </w:r>
          </w:p>
        </w:tc>
        <w:tc>
          <w:tcPr>
            <w:tcW w:w="675" w:type="pct"/>
            <w:tcBorders>
              <w:top w:val="single" w:sz="4" w:space="0" w:color="000000"/>
              <w:left w:val="single" w:sz="4" w:space="0" w:color="000000"/>
              <w:bottom w:val="single" w:sz="4" w:space="0" w:color="000000"/>
              <w:right w:val="single" w:sz="4" w:space="0" w:color="000000"/>
            </w:tcBorders>
            <w:vAlign w:val="center"/>
          </w:tcPr>
          <w:p w:rsidR="003D21E7" w:rsidRPr="008B5E1C" w:rsidRDefault="003D21E7" w:rsidP="00B33660">
            <w:pPr>
              <w:jc w:val="center"/>
              <w:rPr>
                <w:rFonts w:asciiTheme="minorHAnsi" w:eastAsia="Calibri" w:hAnsiTheme="minorHAnsi" w:cs="Calibri"/>
                <w:sz w:val="22"/>
                <w:szCs w:val="22"/>
              </w:rPr>
            </w:pPr>
            <w:r w:rsidRPr="008B5E1C">
              <w:rPr>
                <w:rFonts w:asciiTheme="minorHAnsi" w:eastAsia="Calibri" w:hAnsiTheme="minorHAnsi" w:cs="Calibri"/>
                <w:sz w:val="22"/>
                <w:szCs w:val="22"/>
              </w:rPr>
              <w:t>9</w:t>
            </w:r>
          </w:p>
        </w:tc>
        <w:tc>
          <w:tcPr>
            <w:tcW w:w="623" w:type="pct"/>
            <w:vMerge/>
            <w:tcBorders>
              <w:left w:val="single" w:sz="4" w:space="0" w:color="000000"/>
              <w:bottom w:val="single" w:sz="4" w:space="0" w:color="000000"/>
              <w:right w:val="single" w:sz="4" w:space="0" w:color="000000"/>
            </w:tcBorders>
            <w:vAlign w:val="center"/>
          </w:tcPr>
          <w:p w:rsidR="003D21E7" w:rsidRPr="008B5E1C" w:rsidRDefault="003D21E7" w:rsidP="00B33660">
            <w:pPr>
              <w:rPr>
                <w:rFonts w:asciiTheme="minorHAnsi" w:eastAsia="Calibri" w:hAnsiTheme="minorHAnsi" w:cs="Calibri"/>
                <w:sz w:val="22"/>
                <w:szCs w:val="22"/>
              </w:rPr>
            </w:pPr>
          </w:p>
        </w:tc>
        <w:tc>
          <w:tcPr>
            <w:tcW w:w="1654" w:type="pct"/>
            <w:tcBorders>
              <w:top w:val="single" w:sz="4" w:space="0" w:color="000000"/>
              <w:left w:val="single" w:sz="4" w:space="0" w:color="000000"/>
              <w:bottom w:val="single" w:sz="4" w:space="0" w:color="000000"/>
              <w:right w:val="single" w:sz="4" w:space="0" w:color="000000"/>
            </w:tcBorders>
            <w:vAlign w:val="center"/>
          </w:tcPr>
          <w:p w:rsidR="003D21E7" w:rsidRPr="008B5E1C" w:rsidRDefault="00B111DF" w:rsidP="00B33660">
            <w:pPr>
              <w:jc w:val="center"/>
              <w:rPr>
                <w:rFonts w:asciiTheme="minorHAnsi" w:eastAsia="Calibri" w:hAnsiTheme="minorHAnsi" w:cs="Calibri"/>
                <w:sz w:val="22"/>
                <w:szCs w:val="22"/>
              </w:rPr>
            </w:pPr>
            <w:r w:rsidRPr="008B5E1C">
              <w:rPr>
                <w:rFonts w:asciiTheme="minorHAnsi" w:eastAsia="Calibri" w:hAnsiTheme="minorHAnsi" w:cs="Calibri"/>
                <w:sz w:val="22"/>
                <w:szCs w:val="22"/>
              </w:rPr>
              <w:t>18</w:t>
            </w:r>
          </w:p>
        </w:tc>
      </w:tr>
      <w:tr w:rsidR="003D21E7" w:rsidRPr="008B5E1C" w:rsidTr="00B737A1">
        <w:trPr>
          <w:trHeight w:val="1628"/>
        </w:trPr>
        <w:tc>
          <w:tcPr>
            <w:tcW w:w="679" w:type="pct"/>
            <w:tcBorders>
              <w:top w:val="single" w:sz="4" w:space="0" w:color="000000"/>
              <w:left w:val="single" w:sz="4" w:space="0" w:color="000000"/>
              <w:bottom w:val="single" w:sz="4" w:space="0" w:color="000000"/>
              <w:right w:val="single" w:sz="4" w:space="0" w:color="000000"/>
            </w:tcBorders>
            <w:vAlign w:val="center"/>
            <w:hideMark/>
          </w:tcPr>
          <w:p w:rsidR="003D21E7" w:rsidRPr="008B5E1C" w:rsidRDefault="003D21E7" w:rsidP="00B33660">
            <w:pPr>
              <w:contextualSpacing/>
              <w:jc w:val="center"/>
              <w:rPr>
                <w:rFonts w:asciiTheme="minorHAnsi" w:eastAsia="Calibri" w:hAnsiTheme="minorHAnsi" w:cs="Calibri"/>
                <w:b/>
                <w:sz w:val="22"/>
                <w:szCs w:val="22"/>
              </w:rPr>
            </w:pPr>
            <w:r w:rsidRPr="008B5E1C">
              <w:rPr>
                <w:rFonts w:asciiTheme="minorHAnsi" w:eastAsia="Calibri" w:hAnsiTheme="minorHAnsi" w:cs="Calibri"/>
                <w:b/>
                <w:sz w:val="22"/>
                <w:szCs w:val="22"/>
              </w:rPr>
              <w:t>TOTAL</w:t>
            </w:r>
          </w:p>
        </w:tc>
        <w:tc>
          <w:tcPr>
            <w:tcW w:w="69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3D21E7" w:rsidRPr="008B5E1C" w:rsidRDefault="003D21E7" w:rsidP="00B33660">
            <w:pPr>
              <w:contextualSpacing/>
              <w:jc w:val="center"/>
              <w:rPr>
                <w:rFonts w:asciiTheme="minorHAnsi" w:eastAsia="Calibri" w:hAnsiTheme="minorHAnsi" w:cs="Calibri"/>
                <w:sz w:val="22"/>
                <w:szCs w:val="22"/>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3D21E7" w:rsidRPr="008B5E1C" w:rsidRDefault="00B111DF" w:rsidP="00B33660">
            <w:pPr>
              <w:jc w:val="center"/>
              <w:rPr>
                <w:rFonts w:asciiTheme="minorHAnsi" w:eastAsia="Calibri" w:hAnsiTheme="minorHAnsi" w:cs="Calibri"/>
                <w:sz w:val="22"/>
                <w:szCs w:val="22"/>
              </w:rPr>
            </w:pPr>
            <w:r w:rsidRPr="008B5E1C">
              <w:rPr>
                <w:rFonts w:asciiTheme="minorHAnsi" w:eastAsia="Calibri" w:hAnsiTheme="minorHAnsi" w:cs="Calibri"/>
                <w:sz w:val="22"/>
                <w:szCs w:val="22"/>
              </w:rPr>
              <w:t>18 participants</w:t>
            </w:r>
          </w:p>
        </w:tc>
        <w:tc>
          <w:tcPr>
            <w:tcW w:w="675" w:type="pct"/>
            <w:tcBorders>
              <w:top w:val="single" w:sz="4" w:space="0" w:color="000000"/>
              <w:left w:val="single" w:sz="4" w:space="0" w:color="000000"/>
              <w:bottom w:val="single" w:sz="4" w:space="0" w:color="000000"/>
              <w:right w:val="single" w:sz="4" w:space="0" w:color="000000"/>
            </w:tcBorders>
            <w:vAlign w:val="center"/>
          </w:tcPr>
          <w:p w:rsidR="003D21E7" w:rsidRPr="008B5E1C" w:rsidRDefault="00B111DF" w:rsidP="00B33660">
            <w:pPr>
              <w:jc w:val="center"/>
              <w:rPr>
                <w:rFonts w:asciiTheme="minorHAnsi" w:eastAsia="Calibri" w:hAnsiTheme="minorHAnsi" w:cs="Calibri"/>
                <w:sz w:val="22"/>
                <w:szCs w:val="22"/>
              </w:rPr>
            </w:pPr>
            <w:r w:rsidRPr="008B5E1C">
              <w:rPr>
                <w:rFonts w:asciiTheme="minorHAnsi" w:eastAsia="Calibri" w:hAnsiTheme="minorHAnsi" w:cs="Calibri"/>
                <w:sz w:val="22"/>
                <w:szCs w:val="22"/>
              </w:rPr>
              <w:t>18 participants</w:t>
            </w:r>
          </w:p>
        </w:tc>
        <w:tc>
          <w:tcPr>
            <w:tcW w:w="623" w:type="pct"/>
            <w:tcBorders>
              <w:top w:val="single" w:sz="4" w:space="0" w:color="000000"/>
              <w:left w:val="single" w:sz="4" w:space="0" w:color="000000"/>
              <w:bottom w:val="single" w:sz="4" w:space="0" w:color="000000"/>
              <w:right w:val="single" w:sz="4" w:space="0" w:color="000000"/>
            </w:tcBorders>
            <w:vAlign w:val="center"/>
          </w:tcPr>
          <w:p w:rsidR="003D21E7" w:rsidRPr="008B5E1C" w:rsidRDefault="003D21E7" w:rsidP="00B33660">
            <w:pPr>
              <w:jc w:val="center"/>
              <w:rPr>
                <w:rFonts w:asciiTheme="minorHAnsi" w:eastAsia="Calibri" w:hAnsiTheme="minorHAnsi" w:cs="Calibri"/>
                <w:sz w:val="22"/>
                <w:szCs w:val="22"/>
              </w:rPr>
            </w:pPr>
            <w:r w:rsidRPr="008B5E1C">
              <w:rPr>
                <w:rFonts w:asciiTheme="minorHAnsi" w:eastAsia="Calibri" w:hAnsiTheme="minorHAnsi" w:cs="Calibri"/>
                <w:sz w:val="22"/>
                <w:szCs w:val="22"/>
              </w:rPr>
              <w:t>36</w:t>
            </w:r>
            <w:r w:rsidR="00B111DF" w:rsidRPr="008B5E1C">
              <w:rPr>
                <w:rFonts w:asciiTheme="minorHAnsi" w:eastAsia="Calibri" w:hAnsiTheme="minorHAnsi" w:cs="Calibri"/>
                <w:sz w:val="22"/>
                <w:szCs w:val="22"/>
              </w:rPr>
              <w:t xml:space="preserve"> interviews</w:t>
            </w:r>
          </w:p>
        </w:tc>
        <w:tc>
          <w:tcPr>
            <w:tcW w:w="1654" w:type="pct"/>
            <w:tcBorders>
              <w:top w:val="single" w:sz="4" w:space="0" w:color="000000"/>
              <w:left w:val="single" w:sz="4" w:space="0" w:color="000000"/>
              <w:bottom w:val="single" w:sz="4" w:space="0" w:color="000000"/>
              <w:right w:val="single" w:sz="4" w:space="0" w:color="000000"/>
            </w:tcBorders>
            <w:vAlign w:val="center"/>
          </w:tcPr>
          <w:p w:rsidR="003D21E7" w:rsidRPr="008B5E1C" w:rsidRDefault="00B111DF" w:rsidP="00B33660">
            <w:pPr>
              <w:jc w:val="center"/>
              <w:rPr>
                <w:rFonts w:asciiTheme="minorHAnsi" w:eastAsia="Calibri" w:hAnsiTheme="minorHAnsi" w:cs="Calibri"/>
                <w:sz w:val="22"/>
                <w:szCs w:val="22"/>
              </w:rPr>
            </w:pPr>
            <w:r w:rsidRPr="008B5E1C">
              <w:rPr>
                <w:rFonts w:asciiTheme="minorHAnsi" w:eastAsia="Calibri" w:hAnsiTheme="minorHAnsi" w:cs="Calibri"/>
                <w:sz w:val="22"/>
                <w:szCs w:val="22"/>
              </w:rPr>
              <w:t>72 participants will be screened, of the 72, 36 will meet the criteria to participate in the interview</w:t>
            </w:r>
          </w:p>
        </w:tc>
      </w:tr>
    </w:tbl>
    <w:p w:rsidR="00F87D4E" w:rsidRPr="008B5E1C" w:rsidRDefault="00F87D4E" w:rsidP="00B968D9">
      <w:pPr>
        <w:rPr>
          <w:rFonts w:asciiTheme="minorHAnsi" w:hAnsiTheme="minorHAnsi"/>
          <w:b/>
          <w:sz w:val="22"/>
          <w:szCs w:val="22"/>
        </w:rPr>
      </w:pPr>
    </w:p>
    <w:sectPr w:rsidR="00F87D4E" w:rsidRPr="008B5E1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24C" w:rsidRDefault="0066724C" w:rsidP="00D4384F">
      <w:r>
        <w:separator/>
      </w:r>
    </w:p>
  </w:endnote>
  <w:endnote w:type="continuationSeparator" w:id="0">
    <w:p w:rsidR="0066724C" w:rsidRDefault="0066724C" w:rsidP="00D4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49F" w:rsidRDefault="004E64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49F" w:rsidRDefault="004E64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49F" w:rsidRDefault="004E6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24C" w:rsidRDefault="0066724C" w:rsidP="00D4384F">
      <w:r>
        <w:separator/>
      </w:r>
    </w:p>
  </w:footnote>
  <w:footnote w:type="continuationSeparator" w:id="0">
    <w:p w:rsidR="0066724C" w:rsidRDefault="0066724C" w:rsidP="00D43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49F" w:rsidRDefault="004E64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4F" w:rsidRPr="007D1A6B" w:rsidRDefault="00D4384F" w:rsidP="00D4384F">
    <w:pPr>
      <w:jc w:val="center"/>
      <w:rPr>
        <w:rFonts w:asciiTheme="minorHAnsi" w:hAnsiTheme="minorHAnsi"/>
        <w:b/>
        <w:sz w:val="22"/>
        <w:szCs w:val="22"/>
      </w:rPr>
    </w:pPr>
    <w:r w:rsidRPr="007D1A6B">
      <w:rPr>
        <w:rFonts w:asciiTheme="minorHAnsi" w:hAnsiTheme="minorHAnsi"/>
        <w:b/>
        <w:sz w:val="22"/>
        <w:szCs w:val="22"/>
      </w:rPr>
      <w:t>ATTACHMENT</w:t>
    </w:r>
    <w:r>
      <w:rPr>
        <w:rFonts w:asciiTheme="minorHAnsi" w:hAnsiTheme="minorHAnsi"/>
        <w:b/>
        <w:sz w:val="22"/>
        <w:szCs w:val="22"/>
      </w:rPr>
      <w:t xml:space="preserve"> </w:t>
    </w:r>
    <w:r w:rsidR="00160B12">
      <w:rPr>
        <w:rFonts w:asciiTheme="minorHAnsi" w:hAnsiTheme="minorHAnsi"/>
        <w:b/>
        <w:sz w:val="22"/>
        <w:szCs w:val="22"/>
      </w:rPr>
      <w:t>B</w:t>
    </w:r>
    <w:r w:rsidRPr="007D1A6B">
      <w:rPr>
        <w:rFonts w:asciiTheme="minorHAnsi" w:hAnsiTheme="minorHAnsi"/>
        <w:b/>
        <w:sz w:val="22"/>
        <w:szCs w:val="22"/>
      </w:rPr>
      <w:t xml:space="preserve">: </w:t>
    </w:r>
    <w:r w:rsidR="004E649F" w:rsidRPr="004E649F">
      <w:rPr>
        <w:rFonts w:asciiTheme="minorHAnsi" w:hAnsiTheme="minorHAnsi"/>
        <w:b/>
        <w:sz w:val="22"/>
        <w:szCs w:val="22"/>
      </w:rPr>
      <w:t>Radiation Dose Tool Feedback</w:t>
    </w:r>
    <w:r w:rsidR="004E649F">
      <w:rPr>
        <w:rFonts w:asciiTheme="minorHAnsi" w:hAnsiTheme="minorHAnsi"/>
        <w:b/>
        <w:sz w:val="22"/>
        <w:szCs w:val="22"/>
      </w:rPr>
      <w:t xml:space="preserve"> </w:t>
    </w:r>
    <w:bookmarkStart w:id="2" w:name="_GoBack"/>
    <w:bookmarkEnd w:id="2"/>
    <w:r>
      <w:rPr>
        <w:rFonts w:asciiTheme="minorHAnsi" w:hAnsiTheme="minorHAnsi"/>
        <w:b/>
        <w:sz w:val="22"/>
        <w:szCs w:val="22"/>
      </w:rPr>
      <w:t>Protocol</w:t>
    </w:r>
  </w:p>
  <w:p w:rsidR="00D4384F" w:rsidRPr="007D1A6B" w:rsidRDefault="00D4384F" w:rsidP="00D4384F">
    <w:pPr>
      <w:jc w:val="center"/>
      <w:rPr>
        <w:rFonts w:asciiTheme="minorHAnsi" w:hAnsiTheme="minorHAnsi"/>
        <w:sz w:val="22"/>
        <w:szCs w:val="22"/>
      </w:rPr>
    </w:pPr>
    <w:r w:rsidRPr="007D1A6B">
      <w:rPr>
        <w:rFonts w:asciiTheme="minorHAnsi" w:hAnsiTheme="minorHAnsi"/>
        <w:sz w:val="22"/>
        <w:szCs w:val="22"/>
      </w:rPr>
      <w:t>Radiation Dose Tool</w:t>
    </w:r>
  </w:p>
  <w:p w:rsidR="00D4384F" w:rsidRPr="007D1A6B" w:rsidRDefault="00D4384F" w:rsidP="00D4384F">
    <w:pPr>
      <w:jc w:val="center"/>
      <w:rPr>
        <w:rFonts w:asciiTheme="minorHAnsi" w:hAnsiTheme="minorHAnsi" w:cstheme="minorHAnsi"/>
        <w:sz w:val="22"/>
        <w:szCs w:val="22"/>
      </w:rPr>
    </w:pPr>
    <w:r w:rsidRPr="007D1A6B">
      <w:rPr>
        <w:rFonts w:asciiTheme="minorHAnsi" w:hAnsiTheme="minorHAnsi" w:cstheme="minorHAnsi"/>
        <w:sz w:val="22"/>
        <w:szCs w:val="22"/>
      </w:rPr>
      <w:t>(Interview)</w:t>
    </w:r>
  </w:p>
  <w:p w:rsidR="00D4384F" w:rsidRPr="00D4384F" w:rsidRDefault="00D4384F" w:rsidP="00D438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49F" w:rsidRDefault="004E64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386D"/>
    <w:multiLevelType w:val="hybridMultilevel"/>
    <w:tmpl w:val="DB6433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B23E21"/>
    <w:multiLevelType w:val="hybridMultilevel"/>
    <w:tmpl w:val="50D2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44C06"/>
    <w:multiLevelType w:val="hybridMultilevel"/>
    <w:tmpl w:val="768E89C2"/>
    <w:lvl w:ilvl="0" w:tplc="4E708B36">
      <w:start w:val="1"/>
      <w:numFmt w:val="bullet"/>
      <w:lvlText w:val="•"/>
      <w:lvlJc w:val="left"/>
      <w:pPr>
        <w:tabs>
          <w:tab w:val="num" w:pos="720"/>
        </w:tabs>
        <w:ind w:left="720" w:hanging="360"/>
      </w:pPr>
      <w:rPr>
        <w:rFonts w:ascii="Arial" w:hAnsi="Arial" w:hint="default"/>
      </w:rPr>
    </w:lvl>
    <w:lvl w:ilvl="1" w:tplc="F6F01B7E" w:tentative="1">
      <w:start w:val="1"/>
      <w:numFmt w:val="bullet"/>
      <w:lvlText w:val="•"/>
      <w:lvlJc w:val="left"/>
      <w:pPr>
        <w:tabs>
          <w:tab w:val="num" w:pos="1440"/>
        </w:tabs>
        <w:ind w:left="1440" w:hanging="360"/>
      </w:pPr>
      <w:rPr>
        <w:rFonts w:ascii="Arial" w:hAnsi="Arial" w:hint="default"/>
      </w:rPr>
    </w:lvl>
    <w:lvl w:ilvl="2" w:tplc="F762F2CC" w:tentative="1">
      <w:start w:val="1"/>
      <w:numFmt w:val="bullet"/>
      <w:lvlText w:val="•"/>
      <w:lvlJc w:val="left"/>
      <w:pPr>
        <w:tabs>
          <w:tab w:val="num" w:pos="2160"/>
        </w:tabs>
        <w:ind w:left="2160" w:hanging="360"/>
      </w:pPr>
      <w:rPr>
        <w:rFonts w:ascii="Arial" w:hAnsi="Arial" w:hint="default"/>
      </w:rPr>
    </w:lvl>
    <w:lvl w:ilvl="3" w:tplc="245C4640" w:tentative="1">
      <w:start w:val="1"/>
      <w:numFmt w:val="bullet"/>
      <w:lvlText w:val="•"/>
      <w:lvlJc w:val="left"/>
      <w:pPr>
        <w:tabs>
          <w:tab w:val="num" w:pos="2880"/>
        </w:tabs>
        <w:ind w:left="2880" w:hanging="360"/>
      </w:pPr>
      <w:rPr>
        <w:rFonts w:ascii="Arial" w:hAnsi="Arial" w:hint="default"/>
      </w:rPr>
    </w:lvl>
    <w:lvl w:ilvl="4" w:tplc="5E36BBE8" w:tentative="1">
      <w:start w:val="1"/>
      <w:numFmt w:val="bullet"/>
      <w:lvlText w:val="•"/>
      <w:lvlJc w:val="left"/>
      <w:pPr>
        <w:tabs>
          <w:tab w:val="num" w:pos="3600"/>
        </w:tabs>
        <w:ind w:left="3600" w:hanging="360"/>
      </w:pPr>
      <w:rPr>
        <w:rFonts w:ascii="Arial" w:hAnsi="Arial" w:hint="default"/>
      </w:rPr>
    </w:lvl>
    <w:lvl w:ilvl="5" w:tplc="4730838A" w:tentative="1">
      <w:start w:val="1"/>
      <w:numFmt w:val="bullet"/>
      <w:lvlText w:val="•"/>
      <w:lvlJc w:val="left"/>
      <w:pPr>
        <w:tabs>
          <w:tab w:val="num" w:pos="4320"/>
        </w:tabs>
        <w:ind w:left="4320" w:hanging="360"/>
      </w:pPr>
      <w:rPr>
        <w:rFonts w:ascii="Arial" w:hAnsi="Arial" w:hint="default"/>
      </w:rPr>
    </w:lvl>
    <w:lvl w:ilvl="6" w:tplc="D2AEE20A" w:tentative="1">
      <w:start w:val="1"/>
      <w:numFmt w:val="bullet"/>
      <w:lvlText w:val="•"/>
      <w:lvlJc w:val="left"/>
      <w:pPr>
        <w:tabs>
          <w:tab w:val="num" w:pos="5040"/>
        </w:tabs>
        <w:ind w:left="5040" w:hanging="360"/>
      </w:pPr>
      <w:rPr>
        <w:rFonts w:ascii="Arial" w:hAnsi="Arial" w:hint="default"/>
      </w:rPr>
    </w:lvl>
    <w:lvl w:ilvl="7" w:tplc="14E02E34" w:tentative="1">
      <w:start w:val="1"/>
      <w:numFmt w:val="bullet"/>
      <w:lvlText w:val="•"/>
      <w:lvlJc w:val="left"/>
      <w:pPr>
        <w:tabs>
          <w:tab w:val="num" w:pos="5760"/>
        </w:tabs>
        <w:ind w:left="5760" w:hanging="360"/>
      </w:pPr>
      <w:rPr>
        <w:rFonts w:ascii="Arial" w:hAnsi="Arial" w:hint="default"/>
      </w:rPr>
    </w:lvl>
    <w:lvl w:ilvl="8" w:tplc="E8B4E65E" w:tentative="1">
      <w:start w:val="1"/>
      <w:numFmt w:val="bullet"/>
      <w:lvlText w:val="•"/>
      <w:lvlJc w:val="left"/>
      <w:pPr>
        <w:tabs>
          <w:tab w:val="num" w:pos="6480"/>
        </w:tabs>
        <w:ind w:left="6480" w:hanging="360"/>
      </w:pPr>
      <w:rPr>
        <w:rFonts w:ascii="Arial" w:hAnsi="Arial" w:hint="default"/>
      </w:rPr>
    </w:lvl>
  </w:abstractNum>
  <w:abstractNum w:abstractNumId="3">
    <w:nsid w:val="09AA6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15D19F8"/>
    <w:multiLevelType w:val="hybridMultilevel"/>
    <w:tmpl w:val="8034CDF8"/>
    <w:lvl w:ilvl="0" w:tplc="4286759C">
      <w:start w:val="1"/>
      <w:numFmt w:val="decimal"/>
      <w:lvlText w:val="%1."/>
      <w:lvlJc w:val="left"/>
      <w:pPr>
        <w:ind w:left="720" w:hanging="360"/>
      </w:pPr>
      <w:rPr>
        <w:rFonts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84350FF"/>
    <w:multiLevelType w:val="hybridMultilevel"/>
    <w:tmpl w:val="0C020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9E3CA8"/>
    <w:multiLevelType w:val="hybridMultilevel"/>
    <w:tmpl w:val="AAA85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06429D7"/>
    <w:multiLevelType w:val="hybridMultilevel"/>
    <w:tmpl w:val="78DC190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223780E"/>
    <w:multiLevelType w:val="hybridMultilevel"/>
    <w:tmpl w:val="9B965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4E23515C"/>
    <w:multiLevelType w:val="hybridMultilevel"/>
    <w:tmpl w:val="085AAF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B150C88"/>
    <w:multiLevelType w:val="hybridMultilevel"/>
    <w:tmpl w:val="E0969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6101339E"/>
    <w:multiLevelType w:val="hybridMultilevel"/>
    <w:tmpl w:val="EDDEFF8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615131AF"/>
    <w:multiLevelType w:val="hybridMultilevel"/>
    <w:tmpl w:val="7B94697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C6C2C5C"/>
    <w:multiLevelType w:val="hybridMultilevel"/>
    <w:tmpl w:val="020CD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B4673CF"/>
    <w:multiLevelType w:val="hybridMultilevel"/>
    <w:tmpl w:val="49D4A602"/>
    <w:lvl w:ilvl="0" w:tplc="04090001">
      <w:start w:val="1"/>
      <w:numFmt w:val="bullet"/>
      <w:lvlText w:val=""/>
      <w:lvlJc w:val="left"/>
      <w:pPr>
        <w:ind w:left="540" w:hanging="360"/>
      </w:pPr>
      <w:rPr>
        <w:rFonts w:ascii="Symbol" w:hAnsi="Symbol" w:hint="default"/>
        <w:b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5">
    <w:nsid w:val="7F0C4A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F8B3E45"/>
    <w:multiLevelType w:val="hybridMultilevel"/>
    <w:tmpl w:val="288C119A"/>
    <w:lvl w:ilvl="0" w:tplc="A87E6B42">
      <w:start w:val="1"/>
      <w:numFmt w:val="bullet"/>
      <w:lvlText w:val="•"/>
      <w:lvlJc w:val="left"/>
      <w:pPr>
        <w:tabs>
          <w:tab w:val="num" w:pos="720"/>
        </w:tabs>
        <w:ind w:left="720" w:hanging="360"/>
      </w:pPr>
      <w:rPr>
        <w:rFonts w:ascii="Arial" w:hAnsi="Arial" w:hint="default"/>
      </w:rPr>
    </w:lvl>
    <w:lvl w:ilvl="1" w:tplc="39BAE9B6" w:tentative="1">
      <w:start w:val="1"/>
      <w:numFmt w:val="bullet"/>
      <w:lvlText w:val="•"/>
      <w:lvlJc w:val="left"/>
      <w:pPr>
        <w:tabs>
          <w:tab w:val="num" w:pos="1440"/>
        </w:tabs>
        <w:ind w:left="1440" w:hanging="360"/>
      </w:pPr>
      <w:rPr>
        <w:rFonts w:ascii="Arial" w:hAnsi="Arial" w:hint="default"/>
      </w:rPr>
    </w:lvl>
    <w:lvl w:ilvl="2" w:tplc="AB8EFC4E" w:tentative="1">
      <w:start w:val="1"/>
      <w:numFmt w:val="bullet"/>
      <w:lvlText w:val="•"/>
      <w:lvlJc w:val="left"/>
      <w:pPr>
        <w:tabs>
          <w:tab w:val="num" w:pos="2160"/>
        </w:tabs>
        <w:ind w:left="2160" w:hanging="360"/>
      </w:pPr>
      <w:rPr>
        <w:rFonts w:ascii="Arial" w:hAnsi="Arial" w:hint="default"/>
      </w:rPr>
    </w:lvl>
    <w:lvl w:ilvl="3" w:tplc="E682A2AE" w:tentative="1">
      <w:start w:val="1"/>
      <w:numFmt w:val="bullet"/>
      <w:lvlText w:val="•"/>
      <w:lvlJc w:val="left"/>
      <w:pPr>
        <w:tabs>
          <w:tab w:val="num" w:pos="2880"/>
        </w:tabs>
        <w:ind w:left="2880" w:hanging="360"/>
      </w:pPr>
      <w:rPr>
        <w:rFonts w:ascii="Arial" w:hAnsi="Arial" w:hint="default"/>
      </w:rPr>
    </w:lvl>
    <w:lvl w:ilvl="4" w:tplc="5472F7D0" w:tentative="1">
      <w:start w:val="1"/>
      <w:numFmt w:val="bullet"/>
      <w:lvlText w:val="•"/>
      <w:lvlJc w:val="left"/>
      <w:pPr>
        <w:tabs>
          <w:tab w:val="num" w:pos="3600"/>
        </w:tabs>
        <w:ind w:left="3600" w:hanging="360"/>
      </w:pPr>
      <w:rPr>
        <w:rFonts w:ascii="Arial" w:hAnsi="Arial" w:hint="default"/>
      </w:rPr>
    </w:lvl>
    <w:lvl w:ilvl="5" w:tplc="B016D108" w:tentative="1">
      <w:start w:val="1"/>
      <w:numFmt w:val="bullet"/>
      <w:lvlText w:val="•"/>
      <w:lvlJc w:val="left"/>
      <w:pPr>
        <w:tabs>
          <w:tab w:val="num" w:pos="4320"/>
        </w:tabs>
        <w:ind w:left="4320" w:hanging="360"/>
      </w:pPr>
      <w:rPr>
        <w:rFonts w:ascii="Arial" w:hAnsi="Arial" w:hint="default"/>
      </w:rPr>
    </w:lvl>
    <w:lvl w:ilvl="6" w:tplc="D818C4BC" w:tentative="1">
      <w:start w:val="1"/>
      <w:numFmt w:val="bullet"/>
      <w:lvlText w:val="•"/>
      <w:lvlJc w:val="left"/>
      <w:pPr>
        <w:tabs>
          <w:tab w:val="num" w:pos="5040"/>
        </w:tabs>
        <w:ind w:left="5040" w:hanging="360"/>
      </w:pPr>
      <w:rPr>
        <w:rFonts w:ascii="Arial" w:hAnsi="Arial" w:hint="default"/>
      </w:rPr>
    </w:lvl>
    <w:lvl w:ilvl="7" w:tplc="EB56052E" w:tentative="1">
      <w:start w:val="1"/>
      <w:numFmt w:val="bullet"/>
      <w:lvlText w:val="•"/>
      <w:lvlJc w:val="left"/>
      <w:pPr>
        <w:tabs>
          <w:tab w:val="num" w:pos="5760"/>
        </w:tabs>
        <w:ind w:left="5760" w:hanging="360"/>
      </w:pPr>
      <w:rPr>
        <w:rFonts w:ascii="Arial" w:hAnsi="Arial" w:hint="default"/>
      </w:rPr>
    </w:lvl>
    <w:lvl w:ilvl="8" w:tplc="32AA09E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16"/>
  </w:num>
  <w:num w:numId="7">
    <w:abstractNumId w:val="2"/>
  </w:num>
  <w:num w:numId="8">
    <w:abstractNumId w:val="8"/>
  </w:num>
  <w:num w:numId="9">
    <w:abstractNumId w:val="10"/>
  </w:num>
  <w:num w:numId="10">
    <w:abstractNumId w:val="6"/>
  </w:num>
  <w:num w:numId="11">
    <w:abstractNumId w:val="11"/>
  </w:num>
  <w:num w:numId="12">
    <w:abstractNumId w:val="3"/>
  </w:num>
  <w:num w:numId="13">
    <w:abstractNumId w:val="15"/>
  </w:num>
  <w:num w:numId="14">
    <w:abstractNumId w:val="14"/>
  </w:num>
  <w:num w:numId="15">
    <w:abstractNumId w:val="12"/>
  </w:num>
  <w:num w:numId="16">
    <w:abstractNumId w:val="7"/>
  </w:num>
  <w:num w:numId="17">
    <w:abstractNumId w:val="5"/>
  </w:num>
  <w:num w:numId="18">
    <w:abstractNumId w:val="1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8D9"/>
    <w:rsid w:val="000469CB"/>
    <w:rsid w:val="000E01F0"/>
    <w:rsid w:val="000E60DC"/>
    <w:rsid w:val="00101D71"/>
    <w:rsid w:val="00111F6B"/>
    <w:rsid w:val="00143F09"/>
    <w:rsid w:val="00157F26"/>
    <w:rsid w:val="00160B12"/>
    <w:rsid w:val="001B258A"/>
    <w:rsid w:val="002807CF"/>
    <w:rsid w:val="003A15C0"/>
    <w:rsid w:val="003A33BA"/>
    <w:rsid w:val="003D21E7"/>
    <w:rsid w:val="004E649F"/>
    <w:rsid w:val="00510EE8"/>
    <w:rsid w:val="005A129D"/>
    <w:rsid w:val="005F32B7"/>
    <w:rsid w:val="0063400D"/>
    <w:rsid w:val="0064143B"/>
    <w:rsid w:val="00652E16"/>
    <w:rsid w:val="0066724C"/>
    <w:rsid w:val="00685E45"/>
    <w:rsid w:val="006F470D"/>
    <w:rsid w:val="008756B5"/>
    <w:rsid w:val="008A0909"/>
    <w:rsid w:val="008B321F"/>
    <w:rsid w:val="008B5E1C"/>
    <w:rsid w:val="008E2DAB"/>
    <w:rsid w:val="009E6B98"/>
    <w:rsid w:val="00A439E1"/>
    <w:rsid w:val="00AA1E47"/>
    <w:rsid w:val="00AD7AE3"/>
    <w:rsid w:val="00AF5E92"/>
    <w:rsid w:val="00B111DF"/>
    <w:rsid w:val="00B205FC"/>
    <w:rsid w:val="00B33660"/>
    <w:rsid w:val="00B673E1"/>
    <w:rsid w:val="00B737A1"/>
    <w:rsid w:val="00B968D9"/>
    <w:rsid w:val="00BC111D"/>
    <w:rsid w:val="00BC5A26"/>
    <w:rsid w:val="00C50BD1"/>
    <w:rsid w:val="00CA3851"/>
    <w:rsid w:val="00D4384F"/>
    <w:rsid w:val="00DE2496"/>
    <w:rsid w:val="00E413FB"/>
    <w:rsid w:val="00EE4AF3"/>
    <w:rsid w:val="00EF36B3"/>
    <w:rsid w:val="00F82726"/>
    <w:rsid w:val="00F84A47"/>
    <w:rsid w:val="00F8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8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6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8D9"/>
    <w:pPr>
      <w:ind w:left="720"/>
      <w:contextualSpacing/>
    </w:pPr>
  </w:style>
  <w:style w:type="paragraph" w:customStyle="1" w:styleId="a">
    <w:name w:val="_"/>
    <w:basedOn w:val="Normal"/>
    <w:rsid w:val="00B968D9"/>
    <w:pPr>
      <w:widowControl w:val="0"/>
      <w:autoSpaceDE w:val="0"/>
      <w:autoSpaceDN w:val="0"/>
      <w:adjustRightInd w:val="0"/>
      <w:ind w:left="720" w:hanging="720"/>
    </w:pPr>
    <w:rPr>
      <w:sz w:val="20"/>
    </w:rPr>
  </w:style>
  <w:style w:type="paragraph" w:styleId="NormalWeb">
    <w:name w:val="Normal (Web)"/>
    <w:basedOn w:val="Normal"/>
    <w:uiPriority w:val="99"/>
    <w:semiHidden/>
    <w:unhideWhenUsed/>
    <w:rsid w:val="006F470D"/>
    <w:pPr>
      <w:spacing w:before="100" w:beforeAutospacing="1" w:after="100" w:afterAutospacing="1"/>
    </w:pPr>
  </w:style>
  <w:style w:type="paragraph" w:styleId="NoSpacing">
    <w:name w:val="No Spacing"/>
    <w:qFormat/>
    <w:rsid w:val="006F470D"/>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4384F"/>
    <w:pPr>
      <w:tabs>
        <w:tab w:val="center" w:pos="4680"/>
        <w:tab w:val="right" w:pos="9360"/>
      </w:tabs>
    </w:pPr>
  </w:style>
  <w:style w:type="character" w:customStyle="1" w:styleId="HeaderChar">
    <w:name w:val="Header Char"/>
    <w:basedOn w:val="DefaultParagraphFont"/>
    <w:link w:val="Header"/>
    <w:uiPriority w:val="99"/>
    <w:rsid w:val="00D438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384F"/>
    <w:pPr>
      <w:tabs>
        <w:tab w:val="center" w:pos="4680"/>
        <w:tab w:val="right" w:pos="9360"/>
      </w:tabs>
    </w:pPr>
  </w:style>
  <w:style w:type="character" w:customStyle="1" w:styleId="FooterChar">
    <w:name w:val="Footer Char"/>
    <w:basedOn w:val="DefaultParagraphFont"/>
    <w:link w:val="Footer"/>
    <w:uiPriority w:val="99"/>
    <w:rsid w:val="00D4384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50BD1"/>
    <w:rPr>
      <w:sz w:val="16"/>
      <w:szCs w:val="16"/>
    </w:rPr>
  </w:style>
  <w:style w:type="paragraph" w:styleId="CommentText">
    <w:name w:val="annotation text"/>
    <w:basedOn w:val="Normal"/>
    <w:link w:val="CommentTextChar"/>
    <w:uiPriority w:val="99"/>
    <w:semiHidden/>
    <w:unhideWhenUsed/>
    <w:rsid w:val="00C50BD1"/>
    <w:rPr>
      <w:sz w:val="20"/>
      <w:szCs w:val="20"/>
    </w:rPr>
  </w:style>
  <w:style w:type="character" w:customStyle="1" w:styleId="CommentTextChar">
    <w:name w:val="Comment Text Char"/>
    <w:basedOn w:val="DefaultParagraphFont"/>
    <w:link w:val="CommentText"/>
    <w:uiPriority w:val="99"/>
    <w:semiHidden/>
    <w:rsid w:val="00C50B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0BD1"/>
    <w:rPr>
      <w:b/>
      <w:bCs/>
    </w:rPr>
  </w:style>
  <w:style w:type="character" w:customStyle="1" w:styleId="CommentSubjectChar">
    <w:name w:val="Comment Subject Char"/>
    <w:basedOn w:val="CommentTextChar"/>
    <w:link w:val="CommentSubject"/>
    <w:uiPriority w:val="99"/>
    <w:semiHidden/>
    <w:rsid w:val="00C50BD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50BD1"/>
    <w:rPr>
      <w:rFonts w:ascii="Tahoma" w:hAnsi="Tahoma" w:cs="Tahoma"/>
      <w:sz w:val="16"/>
      <w:szCs w:val="16"/>
    </w:rPr>
  </w:style>
  <w:style w:type="character" w:customStyle="1" w:styleId="BalloonTextChar">
    <w:name w:val="Balloon Text Char"/>
    <w:basedOn w:val="DefaultParagraphFont"/>
    <w:link w:val="BalloonText"/>
    <w:uiPriority w:val="99"/>
    <w:semiHidden/>
    <w:rsid w:val="00C50BD1"/>
    <w:rPr>
      <w:rFonts w:ascii="Tahoma" w:eastAsia="Times New Roman" w:hAnsi="Tahoma" w:cs="Tahoma"/>
      <w:sz w:val="16"/>
      <w:szCs w:val="16"/>
    </w:rPr>
  </w:style>
  <w:style w:type="character" w:styleId="Hyperlink">
    <w:name w:val="Hyperlink"/>
    <w:basedOn w:val="DefaultParagraphFont"/>
    <w:uiPriority w:val="99"/>
    <w:unhideWhenUsed/>
    <w:rsid w:val="009E6B98"/>
    <w:rPr>
      <w:color w:val="0000FF" w:themeColor="hyperlink"/>
      <w:u w:val="single"/>
    </w:rPr>
  </w:style>
  <w:style w:type="character" w:styleId="FollowedHyperlink">
    <w:name w:val="FollowedHyperlink"/>
    <w:basedOn w:val="DefaultParagraphFont"/>
    <w:uiPriority w:val="99"/>
    <w:semiHidden/>
    <w:unhideWhenUsed/>
    <w:rsid w:val="00DE24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8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6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8D9"/>
    <w:pPr>
      <w:ind w:left="720"/>
      <w:contextualSpacing/>
    </w:pPr>
  </w:style>
  <w:style w:type="paragraph" w:customStyle="1" w:styleId="a">
    <w:name w:val="_"/>
    <w:basedOn w:val="Normal"/>
    <w:rsid w:val="00B968D9"/>
    <w:pPr>
      <w:widowControl w:val="0"/>
      <w:autoSpaceDE w:val="0"/>
      <w:autoSpaceDN w:val="0"/>
      <w:adjustRightInd w:val="0"/>
      <w:ind w:left="720" w:hanging="720"/>
    </w:pPr>
    <w:rPr>
      <w:sz w:val="20"/>
    </w:rPr>
  </w:style>
  <w:style w:type="paragraph" w:styleId="NormalWeb">
    <w:name w:val="Normal (Web)"/>
    <w:basedOn w:val="Normal"/>
    <w:uiPriority w:val="99"/>
    <w:semiHidden/>
    <w:unhideWhenUsed/>
    <w:rsid w:val="006F470D"/>
    <w:pPr>
      <w:spacing w:before="100" w:beforeAutospacing="1" w:after="100" w:afterAutospacing="1"/>
    </w:pPr>
  </w:style>
  <w:style w:type="paragraph" w:styleId="NoSpacing">
    <w:name w:val="No Spacing"/>
    <w:qFormat/>
    <w:rsid w:val="006F470D"/>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4384F"/>
    <w:pPr>
      <w:tabs>
        <w:tab w:val="center" w:pos="4680"/>
        <w:tab w:val="right" w:pos="9360"/>
      </w:tabs>
    </w:pPr>
  </w:style>
  <w:style w:type="character" w:customStyle="1" w:styleId="HeaderChar">
    <w:name w:val="Header Char"/>
    <w:basedOn w:val="DefaultParagraphFont"/>
    <w:link w:val="Header"/>
    <w:uiPriority w:val="99"/>
    <w:rsid w:val="00D438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384F"/>
    <w:pPr>
      <w:tabs>
        <w:tab w:val="center" w:pos="4680"/>
        <w:tab w:val="right" w:pos="9360"/>
      </w:tabs>
    </w:pPr>
  </w:style>
  <w:style w:type="character" w:customStyle="1" w:styleId="FooterChar">
    <w:name w:val="Footer Char"/>
    <w:basedOn w:val="DefaultParagraphFont"/>
    <w:link w:val="Footer"/>
    <w:uiPriority w:val="99"/>
    <w:rsid w:val="00D4384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50BD1"/>
    <w:rPr>
      <w:sz w:val="16"/>
      <w:szCs w:val="16"/>
    </w:rPr>
  </w:style>
  <w:style w:type="paragraph" w:styleId="CommentText">
    <w:name w:val="annotation text"/>
    <w:basedOn w:val="Normal"/>
    <w:link w:val="CommentTextChar"/>
    <w:uiPriority w:val="99"/>
    <w:semiHidden/>
    <w:unhideWhenUsed/>
    <w:rsid w:val="00C50BD1"/>
    <w:rPr>
      <w:sz w:val="20"/>
      <w:szCs w:val="20"/>
    </w:rPr>
  </w:style>
  <w:style w:type="character" w:customStyle="1" w:styleId="CommentTextChar">
    <w:name w:val="Comment Text Char"/>
    <w:basedOn w:val="DefaultParagraphFont"/>
    <w:link w:val="CommentText"/>
    <w:uiPriority w:val="99"/>
    <w:semiHidden/>
    <w:rsid w:val="00C50B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0BD1"/>
    <w:rPr>
      <w:b/>
      <w:bCs/>
    </w:rPr>
  </w:style>
  <w:style w:type="character" w:customStyle="1" w:styleId="CommentSubjectChar">
    <w:name w:val="Comment Subject Char"/>
    <w:basedOn w:val="CommentTextChar"/>
    <w:link w:val="CommentSubject"/>
    <w:uiPriority w:val="99"/>
    <w:semiHidden/>
    <w:rsid w:val="00C50BD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50BD1"/>
    <w:rPr>
      <w:rFonts w:ascii="Tahoma" w:hAnsi="Tahoma" w:cs="Tahoma"/>
      <w:sz w:val="16"/>
      <w:szCs w:val="16"/>
    </w:rPr>
  </w:style>
  <w:style w:type="character" w:customStyle="1" w:styleId="BalloonTextChar">
    <w:name w:val="Balloon Text Char"/>
    <w:basedOn w:val="DefaultParagraphFont"/>
    <w:link w:val="BalloonText"/>
    <w:uiPriority w:val="99"/>
    <w:semiHidden/>
    <w:rsid w:val="00C50BD1"/>
    <w:rPr>
      <w:rFonts w:ascii="Tahoma" w:eastAsia="Times New Roman" w:hAnsi="Tahoma" w:cs="Tahoma"/>
      <w:sz w:val="16"/>
      <w:szCs w:val="16"/>
    </w:rPr>
  </w:style>
  <w:style w:type="character" w:styleId="Hyperlink">
    <w:name w:val="Hyperlink"/>
    <w:basedOn w:val="DefaultParagraphFont"/>
    <w:uiPriority w:val="99"/>
    <w:unhideWhenUsed/>
    <w:rsid w:val="009E6B98"/>
    <w:rPr>
      <w:color w:val="0000FF" w:themeColor="hyperlink"/>
      <w:u w:val="single"/>
    </w:rPr>
  </w:style>
  <w:style w:type="character" w:styleId="FollowedHyperlink">
    <w:name w:val="FollowedHyperlink"/>
    <w:basedOn w:val="DefaultParagraphFont"/>
    <w:uiPriority w:val="99"/>
    <w:semiHidden/>
    <w:unhideWhenUsed/>
    <w:rsid w:val="00DE24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74249">
      <w:bodyDiv w:val="1"/>
      <w:marLeft w:val="0"/>
      <w:marRight w:val="0"/>
      <w:marTop w:val="0"/>
      <w:marBottom w:val="0"/>
      <w:divBdr>
        <w:top w:val="none" w:sz="0" w:space="0" w:color="auto"/>
        <w:left w:val="none" w:sz="0" w:space="0" w:color="auto"/>
        <w:bottom w:val="none" w:sz="0" w:space="0" w:color="auto"/>
        <w:right w:val="none" w:sz="0" w:space="0" w:color="auto"/>
      </w:divBdr>
      <w:divsChild>
        <w:div w:id="1736081293">
          <w:marLeft w:val="547"/>
          <w:marRight w:val="0"/>
          <w:marTop w:val="115"/>
          <w:marBottom w:val="0"/>
          <w:divBdr>
            <w:top w:val="none" w:sz="0" w:space="0" w:color="auto"/>
            <w:left w:val="none" w:sz="0" w:space="0" w:color="auto"/>
            <w:bottom w:val="none" w:sz="0" w:space="0" w:color="auto"/>
            <w:right w:val="none" w:sz="0" w:space="0" w:color="auto"/>
          </w:divBdr>
        </w:div>
        <w:div w:id="1663193615">
          <w:marLeft w:val="547"/>
          <w:marRight w:val="0"/>
          <w:marTop w:val="115"/>
          <w:marBottom w:val="0"/>
          <w:divBdr>
            <w:top w:val="none" w:sz="0" w:space="0" w:color="auto"/>
            <w:left w:val="none" w:sz="0" w:space="0" w:color="auto"/>
            <w:bottom w:val="none" w:sz="0" w:space="0" w:color="auto"/>
            <w:right w:val="none" w:sz="0" w:space="0" w:color="auto"/>
          </w:divBdr>
        </w:div>
        <w:div w:id="1992564361">
          <w:marLeft w:val="547"/>
          <w:marRight w:val="0"/>
          <w:marTop w:val="115"/>
          <w:marBottom w:val="0"/>
          <w:divBdr>
            <w:top w:val="none" w:sz="0" w:space="0" w:color="auto"/>
            <w:left w:val="none" w:sz="0" w:space="0" w:color="auto"/>
            <w:bottom w:val="none" w:sz="0" w:space="0" w:color="auto"/>
            <w:right w:val="none" w:sz="0" w:space="0" w:color="auto"/>
          </w:divBdr>
        </w:div>
        <w:div w:id="716275011">
          <w:marLeft w:val="547"/>
          <w:marRight w:val="0"/>
          <w:marTop w:val="115"/>
          <w:marBottom w:val="0"/>
          <w:divBdr>
            <w:top w:val="none" w:sz="0" w:space="0" w:color="auto"/>
            <w:left w:val="none" w:sz="0" w:space="0" w:color="auto"/>
            <w:bottom w:val="none" w:sz="0" w:space="0" w:color="auto"/>
            <w:right w:val="none" w:sz="0" w:space="0" w:color="auto"/>
          </w:divBdr>
        </w:div>
      </w:divsChild>
    </w:div>
    <w:div w:id="932014227">
      <w:bodyDiv w:val="1"/>
      <w:marLeft w:val="0"/>
      <w:marRight w:val="0"/>
      <w:marTop w:val="0"/>
      <w:marBottom w:val="0"/>
      <w:divBdr>
        <w:top w:val="none" w:sz="0" w:space="0" w:color="auto"/>
        <w:left w:val="none" w:sz="0" w:space="0" w:color="auto"/>
        <w:bottom w:val="none" w:sz="0" w:space="0" w:color="auto"/>
        <w:right w:val="none" w:sz="0" w:space="0" w:color="auto"/>
      </w:divBdr>
    </w:div>
    <w:div w:id="1384870947">
      <w:bodyDiv w:val="1"/>
      <w:marLeft w:val="0"/>
      <w:marRight w:val="0"/>
      <w:marTop w:val="0"/>
      <w:marBottom w:val="0"/>
      <w:divBdr>
        <w:top w:val="none" w:sz="0" w:space="0" w:color="auto"/>
        <w:left w:val="none" w:sz="0" w:space="0" w:color="auto"/>
        <w:bottom w:val="none" w:sz="0" w:space="0" w:color="auto"/>
        <w:right w:val="none" w:sz="0" w:space="0" w:color="auto"/>
      </w:divBdr>
      <w:divsChild>
        <w:div w:id="1965963612">
          <w:marLeft w:val="547"/>
          <w:marRight w:val="0"/>
          <w:marTop w:val="115"/>
          <w:marBottom w:val="0"/>
          <w:divBdr>
            <w:top w:val="none" w:sz="0" w:space="0" w:color="auto"/>
            <w:left w:val="none" w:sz="0" w:space="0" w:color="auto"/>
            <w:bottom w:val="none" w:sz="0" w:space="0" w:color="auto"/>
            <w:right w:val="none" w:sz="0" w:space="0" w:color="auto"/>
          </w:divBdr>
        </w:div>
        <w:div w:id="1917322212">
          <w:marLeft w:val="547"/>
          <w:marRight w:val="0"/>
          <w:marTop w:val="115"/>
          <w:marBottom w:val="0"/>
          <w:divBdr>
            <w:top w:val="none" w:sz="0" w:space="0" w:color="auto"/>
            <w:left w:val="none" w:sz="0" w:space="0" w:color="auto"/>
            <w:bottom w:val="none" w:sz="0" w:space="0" w:color="auto"/>
            <w:right w:val="none" w:sz="0" w:space="0" w:color="auto"/>
          </w:divBdr>
        </w:div>
        <w:div w:id="1283222132">
          <w:marLeft w:val="547"/>
          <w:marRight w:val="0"/>
          <w:marTop w:val="115"/>
          <w:marBottom w:val="0"/>
          <w:divBdr>
            <w:top w:val="none" w:sz="0" w:space="0" w:color="auto"/>
            <w:left w:val="none" w:sz="0" w:space="0" w:color="auto"/>
            <w:bottom w:val="none" w:sz="0" w:space="0" w:color="auto"/>
            <w:right w:val="none" w:sz="0" w:space="0" w:color="auto"/>
          </w:divBdr>
        </w:div>
        <w:div w:id="1544095737">
          <w:marLeft w:val="547"/>
          <w:marRight w:val="0"/>
          <w:marTop w:val="115"/>
          <w:marBottom w:val="0"/>
          <w:divBdr>
            <w:top w:val="none" w:sz="0" w:space="0" w:color="auto"/>
            <w:left w:val="none" w:sz="0" w:space="0" w:color="auto"/>
            <w:bottom w:val="none" w:sz="0" w:space="0" w:color="auto"/>
            <w:right w:val="none" w:sz="0" w:space="0" w:color="auto"/>
          </w:divBdr>
        </w:div>
      </w:divsChild>
    </w:div>
    <w:div w:id="2063287292">
      <w:bodyDiv w:val="1"/>
      <w:marLeft w:val="0"/>
      <w:marRight w:val="0"/>
      <w:marTop w:val="0"/>
      <w:marBottom w:val="0"/>
      <w:divBdr>
        <w:top w:val="none" w:sz="0" w:space="0" w:color="auto"/>
        <w:left w:val="none" w:sz="0" w:space="0" w:color="auto"/>
        <w:bottom w:val="none" w:sz="0" w:space="0" w:color="auto"/>
        <w:right w:val="none" w:sz="0" w:space="0" w:color="auto"/>
      </w:divBdr>
    </w:div>
    <w:div w:id="213740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erinsight.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12799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wernerk</dc:creator>
  <cp:lastModifiedBy>MHoward- Office of Science</cp:lastModifiedBy>
  <cp:revision>3</cp:revision>
  <dcterms:created xsi:type="dcterms:W3CDTF">2015-03-04T12:49:00Z</dcterms:created>
  <dcterms:modified xsi:type="dcterms:W3CDTF">2015-03-04T15:22:00Z</dcterms:modified>
</cp:coreProperties>
</file>