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59" w:rsidRDefault="001901AF">
      <w:r>
        <w:t xml:space="preserve">Crosswalk for Changes to </w:t>
      </w:r>
      <w:r w:rsidR="00F30AFC">
        <w:t xml:space="preserve">the Subcontracting </w:t>
      </w:r>
      <w:r>
        <w:t xml:space="preserve">Form </w:t>
      </w:r>
      <w:r w:rsidR="000279DD">
        <w:t>(</w:t>
      </w:r>
      <w:r w:rsidR="00F30AFC" w:rsidRPr="000279DD">
        <w:t>SUBCONTRACTING FORM</w:t>
      </w:r>
      <w:r w:rsidR="000279DD" w:rsidRPr="000279DD">
        <w:t xml:space="preserve"> OMB </w:t>
      </w:r>
      <w:r w:rsidR="000279DD">
        <w:t># 0938-1016)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2628"/>
        <w:gridCol w:w="3192"/>
        <w:gridCol w:w="3192"/>
      </w:tblGrid>
      <w:tr w:rsidR="001901AF" w:rsidTr="00F30AFC">
        <w:trPr>
          <w:cantSplit/>
          <w:trHeight w:val="347"/>
          <w:tblHeader/>
        </w:trPr>
        <w:tc>
          <w:tcPr>
            <w:tcW w:w="2628" w:type="dxa"/>
            <w:shd w:val="pct12" w:color="auto" w:fill="auto"/>
          </w:tcPr>
          <w:p w:rsidR="001901AF" w:rsidRPr="00BA5E6A" w:rsidRDefault="00F30AFC" w:rsidP="00F30AFC">
            <w:pPr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3192" w:type="dxa"/>
            <w:shd w:val="pct12" w:color="auto" w:fill="auto"/>
          </w:tcPr>
          <w:p w:rsidR="001901AF" w:rsidRPr="00BA5E6A" w:rsidRDefault="00385A97" w:rsidP="00EF328D">
            <w:pPr>
              <w:rPr>
                <w:b/>
              </w:rPr>
            </w:pPr>
            <w:r w:rsidRPr="00BA5E6A">
              <w:rPr>
                <w:b/>
              </w:rPr>
              <w:t>Type of Change</w:t>
            </w:r>
          </w:p>
        </w:tc>
        <w:tc>
          <w:tcPr>
            <w:tcW w:w="3192" w:type="dxa"/>
            <w:shd w:val="pct12" w:color="auto" w:fill="auto"/>
          </w:tcPr>
          <w:p w:rsidR="001901AF" w:rsidRPr="00BA5E6A" w:rsidRDefault="00385A97" w:rsidP="00EF328D">
            <w:pPr>
              <w:rPr>
                <w:b/>
              </w:rPr>
            </w:pPr>
            <w:r w:rsidRPr="00BA5E6A">
              <w:rPr>
                <w:b/>
              </w:rPr>
              <w:t>Rationale for Change</w:t>
            </w:r>
          </w:p>
        </w:tc>
      </w:tr>
      <w:tr w:rsidR="00385A97" w:rsidTr="00BA5E6A">
        <w:trPr>
          <w:trHeight w:val="566"/>
          <w:tblHeader/>
        </w:trPr>
        <w:tc>
          <w:tcPr>
            <w:tcW w:w="2628" w:type="dxa"/>
          </w:tcPr>
          <w:p w:rsidR="00385A97" w:rsidRDefault="00F30AFC" w:rsidP="00EF328D">
            <w:r>
              <w:t>Contract Supplier Information</w:t>
            </w:r>
          </w:p>
        </w:tc>
        <w:tc>
          <w:tcPr>
            <w:tcW w:w="3192" w:type="dxa"/>
          </w:tcPr>
          <w:p w:rsidR="00385A97" w:rsidRDefault="00CE3B2C" w:rsidP="00EF328D">
            <w:r>
              <w:t>Removed contract supplier information box.  The Bidder Number and PTAN were removed entirely from the form.  The Contract Number remains on the form in a later section</w:t>
            </w:r>
          </w:p>
        </w:tc>
        <w:tc>
          <w:tcPr>
            <w:tcW w:w="3192" w:type="dxa"/>
          </w:tcPr>
          <w:p w:rsidR="00385A97" w:rsidRDefault="00CE3B2C" w:rsidP="00CE3B2C">
            <w:r>
              <w:t xml:space="preserve">To streamline the entering of [necessary] data onto the form. </w:t>
            </w:r>
          </w:p>
        </w:tc>
      </w:tr>
      <w:tr w:rsidR="00042487" w:rsidTr="00BA5E6A">
        <w:trPr>
          <w:tblHeader/>
        </w:trPr>
        <w:tc>
          <w:tcPr>
            <w:tcW w:w="2628" w:type="dxa"/>
          </w:tcPr>
          <w:p w:rsidR="00042487" w:rsidRDefault="00CE3B2C" w:rsidP="00EF328D">
            <w:r>
              <w:t>All Sections</w:t>
            </w:r>
          </w:p>
        </w:tc>
        <w:tc>
          <w:tcPr>
            <w:tcW w:w="3192" w:type="dxa"/>
          </w:tcPr>
          <w:p w:rsidR="00042487" w:rsidRDefault="00CE3B2C" w:rsidP="00EF328D">
            <w:r>
              <w:t>Moved “</w:t>
            </w:r>
            <w:r w:rsidRPr="002163DF">
              <w:rPr>
                <w:color w:val="FF0000"/>
              </w:rPr>
              <w:t>*</w:t>
            </w:r>
            <w:r>
              <w:t xml:space="preserve"> - denotes required fields” to above the subcontractor information box</w:t>
            </w:r>
          </w:p>
        </w:tc>
        <w:tc>
          <w:tcPr>
            <w:tcW w:w="3192" w:type="dxa"/>
          </w:tcPr>
          <w:p w:rsidR="00042487" w:rsidRDefault="00CE3B2C" w:rsidP="00EF328D">
            <w:r>
              <w:t>To make the note more prominent.</w:t>
            </w:r>
          </w:p>
        </w:tc>
      </w:tr>
      <w:tr w:rsidR="00042487" w:rsidTr="00BA5E6A">
        <w:trPr>
          <w:tblHeader/>
        </w:trPr>
        <w:tc>
          <w:tcPr>
            <w:tcW w:w="2628" w:type="dxa"/>
          </w:tcPr>
          <w:p w:rsidR="00042487" w:rsidRDefault="00CE3B2C" w:rsidP="00EF328D">
            <w:r>
              <w:t>Subcontractor Information</w:t>
            </w:r>
          </w:p>
        </w:tc>
        <w:tc>
          <w:tcPr>
            <w:tcW w:w="3192" w:type="dxa"/>
          </w:tcPr>
          <w:p w:rsidR="00042487" w:rsidRDefault="00CE3B2C" w:rsidP="00EF328D">
            <w:r>
              <w:t>Added an “Add or Remove this Subcontractor” drop down field</w:t>
            </w:r>
          </w:p>
        </w:tc>
        <w:tc>
          <w:tcPr>
            <w:tcW w:w="3192" w:type="dxa"/>
          </w:tcPr>
          <w:p w:rsidR="00042487" w:rsidRDefault="00CE3B2C" w:rsidP="00EF328D">
            <w:r>
              <w:t>To allow user the option to remove a subcontractor.</w:t>
            </w:r>
          </w:p>
        </w:tc>
      </w:tr>
      <w:tr w:rsidR="00D10E18" w:rsidTr="00D10E18">
        <w:trPr>
          <w:trHeight w:val="887"/>
          <w:tblHeader/>
        </w:trPr>
        <w:tc>
          <w:tcPr>
            <w:tcW w:w="2628" w:type="dxa"/>
          </w:tcPr>
          <w:p w:rsidR="00D10E18" w:rsidRDefault="00D10E18" w:rsidP="00D10E18">
            <w:r>
              <w:t>Subcontractor Information: Doing Business As Name</w:t>
            </w:r>
          </w:p>
        </w:tc>
        <w:tc>
          <w:tcPr>
            <w:tcW w:w="3192" w:type="dxa"/>
          </w:tcPr>
          <w:p w:rsidR="00D10E18" w:rsidRPr="00EF328D" w:rsidRDefault="00D10E18" w:rsidP="00D10E18">
            <w:r>
              <w:t>Added “Same as Legal Business Name” checkbox to “Doing Business as Name.”</w:t>
            </w:r>
          </w:p>
        </w:tc>
        <w:tc>
          <w:tcPr>
            <w:tcW w:w="3192" w:type="dxa"/>
          </w:tcPr>
          <w:p w:rsidR="00D10E18" w:rsidRDefault="0060549B" w:rsidP="00D10E18">
            <w:r>
              <w:t>To streamline the entering of data onto the form.</w:t>
            </w:r>
          </w:p>
        </w:tc>
      </w:tr>
      <w:tr w:rsidR="00D10E18" w:rsidTr="00D10E18">
        <w:trPr>
          <w:trHeight w:val="1427"/>
          <w:tblHeader/>
        </w:trPr>
        <w:tc>
          <w:tcPr>
            <w:tcW w:w="2628" w:type="dxa"/>
          </w:tcPr>
          <w:p w:rsidR="00D10E18" w:rsidRDefault="00D10E18" w:rsidP="00D10E18">
            <w:r>
              <w:t>Subcontractor Information: Type of Subcontractor Service</w:t>
            </w:r>
          </w:p>
        </w:tc>
        <w:tc>
          <w:tcPr>
            <w:tcW w:w="3192" w:type="dxa"/>
          </w:tcPr>
          <w:p w:rsidR="00D10E18" w:rsidRPr="00EF328D" w:rsidRDefault="00D10E18" w:rsidP="00D10E18">
            <w:r>
              <w:t>When “Instruction” is selected</w:t>
            </w:r>
            <w:r w:rsidRPr="00D10E18">
              <w:t>, a “Meets Accreditation Requirements, if applicable” yes/no radio option will become available.</w:t>
            </w:r>
          </w:p>
        </w:tc>
        <w:tc>
          <w:tcPr>
            <w:tcW w:w="3192" w:type="dxa"/>
          </w:tcPr>
          <w:p w:rsidR="00D10E18" w:rsidRDefault="00D10E18" w:rsidP="00D10E18">
            <w:r>
              <w:t>To emphasize the accreditation requirement for subcontractors who provide instruction.</w:t>
            </w:r>
          </w:p>
        </w:tc>
      </w:tr>
      <w:tr w:rsidR="00D10E18" w:rsidTr="00D10E18">
        <w:trPr>
          <w:trHeight w:val="2066"/>
          <w:tblHeader/>
        </w:trPr>
        <w:tc>
          <w:tcPr>
            <w:tcW w:w="2628" w:type="dxa"/>
          </w:tcPr>
          <w:p w:rsidR="00D10E18" w:rsidRDefault="00D10E18" w:rsidP="00D10E18">
            <w:r>
              <w:t>Contract Information</w:t>
            </w:r>
            <w:r w:rsidR="00DD3DE2">
              <w:t>: New Radio Button</w:t>
            </w:r>
            <w:bookmarkStart w:id="0" w:name="_GoBack"/>
            <w:bookmarkEnd w:id="0"/>
          </w:p>
        </w:tc>
        <w:tc>
          <w:tcPr>
            <w:tcW w:w="3192" w:type="dxa"/>
          </w:tcPr>
          <w:p w:rsidR="00D10E18" w:rsidRDefault="00D10E18" w:rsidP="00D10E18">
            <w:r>
              <w:t>Added “Does this apply to multiple contracts?” yes/no radio option. (If yes, two contract number information sections appear with the ability to add a third by clicking on “Add another contract” button.)</w:t>
            </w:r>
          </w:p>
          <w:p w:rsidR="00D10E18" w:rsidRPr="00EF328D" w:rsidRDefault="00D10E18" w:rsidP="00D10E18"/>
        </w:tc>
        <w:tc>
          <w:tcPr>
            <w:tcW w:w="3192" w:type="dxa"/>
          </w:tcPr>
          <w:p w:rsidR="00D10E18" w:rsidRDefault="00D10E18" w:rsidP="00D10E18">
            <w:r>
              <w:t xml:space="preserve">To allow users the ability to only complete one form regardless of how many contract numbers are affected by the subcontractor relationship. </w:t>
            </w:r>
          </w:p>
        </w:tc>
      </w:tr>
      <w:tr w:rsidR="00D10E18" w:rsidTr="00BA5E6A">
        <w:trPr>
          <w:tblHeader/>
        </w:trPr>
        <w:tc>
          <w:tcPr>
            <w:tcW w:w="2628" w:type="dxa"/>
          </w:tcPr>
          <w:p w:rsidR="00D10E18" w:rsidRDefault="00D10E18" w:rsidP="00D10E18">
            <w:r>
              <w:t>Contract Information</w:t>
            </w:r>
            <w:r w:rsidR="00DD3DE2">
              <w:t>: Contract Number</w:t>
            </w:r>
          </w:p>
        </w:tc>
        <w:tc>
          <w:tcPr>
            <w:tcW w:w="3192" w:type="dxa"/>
          </w:tcPr>
          <w:p w:rsidR="00D10E18" w:rsidRDefault="00D10E18" w:rsidP="00D10E18">
            <w:r>
              <w:t>Broke out the contract into two alpha-only text fields: round indicator – contract number.</w:t>
            </w:r>
          </w:p>
          <w:p w:rsidR="00D10E18" w:rsidRDefault="00D10E18" w:rsidP="00D10E18"/>
        </w:tc>
        <w:tc>
          <w:tcPr>
            <w:tcW w:w="3192" w:type="dxa"/>
          </w:tcPr>
          <w:p w:rsidR="00D10E18" w:rsidRDefault="0060549B" w:rsidP="00D10E18">
            <w:r>
              <w:t>To ensure the user enters the round indicator correctly.</w:t>
            </w:r>
          </w:p>
        </w:tc>
      </w:tr>
      <w:tr w:rsidR="00DD3DE2" w:rsidTr="00BA5E6A">
        <w:trPr>
          <w:tblHeader/>
        </w:trPr>
        <w:tc>
          <w:tcPr>
            <w:tcW w:w="2628" w:type="dxa"/>
          </w:tcPr>
          <w:p w:rsidR="00DD3DE2" w:rsidRDefault="00DD3DE2" w:rsidP="00DD3DE2">
            <w:r>
              <w:t>Contract Information: Product Category/CBA competition fields</w:t>
            </w:r>
          </w:p>
        </w:tc>
        <w:tc>
          <w:tcPr>
            <w:tcW w:w="3192" w:type="dxa"/>
          </w:tcPr>
          <w:p w:rsidR="00DD3DE2" w:rsidRDefault="00DD3DE2" w:rsidP="00DD3DE2">
            <w:r>
              <w:t xml:space="preserve">Reversed logic for CBA and product category.  User will now select Product </w:t>
            </w:r>
            <w:proofErr w:type="gramStart"/>
            <w:r>
              <w:t>Category(</w:t>
            </w:r>
            <w:proofErr w:type="spellStart"/>
            <w:proofErr w:type="gramEnd"/>
            <w:r>
              <w:t>ies</w:t>
            </w:r>
            <w:proofErr w:type="spellEnd"/>
            <w:r>
              <w:t>) and then the applicable CBA(s).</w:t>
            </w:r>
          </w:p>
        </w:tc>
        <w:tc>
          <w:tcPr>
            <w:tcW w:w="3192" w:type="dxa"/>
          </w:tcPr>
          <w:p w:rsidR="00DD3DE2" w:rsidRDefault="00DD3DE2" w:rsidP="00DD3DE2">
            <w:r>
              <w:t xml:space="preserve">To provide efficiency for user to enter data (since there are more CBA options than product category options in each round).  </w:t>
            </w:r>
          </w:p>
        </w:tc>
      </w:tr>
      <w:tr w:rsidR="00DD3DE2" w:rsidTr="00BA5E6A">
        <w:trPr>
          <w:tblHeader/>
        </w:trPr>
        <w:tc>
          <w:tcPr>
            <w:tcW w:w="2628" w:type="dxa"/>
          </w:tcPr>
          <w:p w:rsidR="00DD3DE2" w:rsidRDefault="00DD3DE2" w:rsidP="00DD3DE2">
            <w:r>
              <w:t>New Section</w:t>
            </w:r>
          </w:p>
        </w:tc>
        <w:tc>
          <w:tcPr>
            <w:tcW w:w="3192" w:type="dxa"/>
          </w:tcPr>
          <w:p w:rsidR="00DD3DE2" w:rsidRDefault="00DD3DE2" w:rsidP="00DD3DE2">
            <w:proofErr w:type="gramStart"/>
            <w:r>
              <w:t>Added a “</w:t>
            </w:r>
            <w:proofErr w:type="gramEnd"/>
            <w:r>
              <w:t>Review contract and competition information.”</w:t>
            </w:r>
          </w:p>
        </w:tc>
        <w:tc>
          <w:tcPr>
            <w:tcW w:w="3192" w:type="dxa"/>
          </w:tcPr>
          <w:p w:rsidR="00DD3DE2" w:rsidRDefault="00DD3DE2" w:rsidP="00DD3DE2">
            <w:pPr>
              <w:pStyle w:val="listparagraph0"/>
              <w:ind w:left="0"/>
            </w:pPr>
            <w:r>
              <w:t>To allow the user to view and edit the applicable contract, CBA and product category information before joining it with the subcontractor information.</w:t>
            </w:r>
          </w:p>
        </w:tc>
      </w:tr>
      <w:tr w:rsidR="00DD3DE2" w:rsidTr="00BA5E6A">
        <w:trPr>
          <w:tblHeader/>
        </w:trPr>
        <w:tc>
          <w:tcPr>
            <w:tcW w:w="2628" w:type="dxa"/>
          </w:tcPr>
          <w:p w:rsidR="00DD3DE2" w:rsidRDefault="00DD3DE2" w:rsidP="00DD3DE2">
            <w:r>
              <w:lastRenderedPageBreak/>
              <w:t>Review Pending Changes</w:t>
            </w:r>
          </w:p>
        </w:tc>
        <w:tc>
          <w:tcPr>
            <w:tcW w:w="3192" w:type="dxa"/>
          </w:tcPr>
          <w:p w:rsidR="00DD3DE2" w:rsidRDefault="00DD3DE2" w:rsidP="00DD3DE2">
            <w:r>
              <w:t>Revised table to include new columns: Type, Contract, Product Categories, CBAs, and Edit capability. Removed PTAN column</w:t>
            </w:r>
          </w:p>
        </w:tc>
        <w:tc>
          <w:tcPr>
            <w:tcW w:w="3192" w:type="dxa"/>
          </w:tcPr>
          <w:p w:rsidR="00DD3DE2" w:rsidRDefault="00DD3DE2" w:rsidP="00DD3DE2">
            <w:r>
              <w:t>To consolidate all previously entered data into an organized table.</w:t>
            </w:r>
          </w:p>
        </w:tc>
      </w:tr>
    </w:tbl>
    <w:p w:rsidR="00EF328D" w:rsidRDefault="00EF328D"/>
    <w:p w:rsidR="00EF328D" w:rsidRDefault="00EF328D"/>
    <w:p w:rsidR="001901AF" w:rsidRDefault="001901AF"/>
    <w:sectPr w:rsidR="001901AF" w:rsidSect="00B85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3E73"/>
    <w:multiLevelType w:val="hybridMultilevel"/>
    <w:tmpl w:val="AE00E85C"/>
    <w:lvl w:ilvl="0" w:tplc="7A86C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16B4F"/>
    <w:multiLevelType w:val="hybridMultilevel"/>
    <w:tmpl w:val="EC307DFE"/>
    <w:lvl w:ilvl="0" w:tplc="636822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A06F3"/>
    <w:multiLevelType w:val="hybridMultilevel"/>
    <w:tmpl w:val="1D1ABF2E"/>
    <w:lvl w:ilvl="0" w:tplc="1B8C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E3507"/>
    <w:multiLevelType w:val="hybridMultilevel"/>
    <w:tmpl w:val="B7E4573E"/>
    <w:lvl w:ilvl="0" w:tplc="C9F8B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43A95"/>
    <w:multiLevelType w:val="hybridMultilevel"/>
    <w:tmpl w:val="89C01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D27D2B"/>
    <w:multiLevelType w:val="hybridMultilevel"/>
    <w:tmpl w:val="588C51B8"/>
    <w:lvl w:ilvl="0" w:tplc="FAA41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E6F4B"/>
    <w:multiLevelType w:val="hybridMultilevel"/>
    <w:tmpl w:val="7D48D2B6"/>
    <w:lvl w:ilvl="0" w:tplc="C8502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01AF"/>
    <w:rsid w:val="0001034F"/>
    <w:rsid w:val="000279DD"/>
    <w:rsid w:val="000300D0"/>
    <w:rsid w:val="00042487"/>
    <w:rsid w:val="001901AF"/>
    <w:rsid w:val="00385A97"/>
    <w:rsid w:val="005869F3"/>
    <w:rsid w:val="0060549B"/>
    <w:rsid w:val="00B85754"/>
    <w:rsid w:val="00B94DE3"/>
    <w:rsid w:val="00BA5E6A"/>
    <w:rsid w:val="00C56036"/>
    <w:rsid w:val="00CE3B2C"/>
    <w:rsid w:val="00D10E18"/>
    <w:rsid w:val="00DD3DE2"/>
    <w:rsid w:val="00EE034C"/>
    <w:rsid w:val="00EF328D"/>
    <w:rsid w:val="00F3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901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385A9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10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3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34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34F"/>
    <w:rPr>
      <w:rFonts w:ascii="Tahoma" w:hAnsi="Tahoma" w:cs="Tahoma"/>
      <w:sz w:val="16"/>
      <w:szCs w:val="16"/>
    </w:rPr>
  </w:style>
  <w:style w:type="paragraph" w:customStyle="1" w:styleId="listparagraph0">
    <w:name w:val="listparagraph"/>
    <w:basedOn w:val="Normal"/>
    <w:rsid w:val="00EF328D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901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385A9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10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3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34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34F"/>
    <w:rPr>
      <w:rFonts w:ascii="Tahoma" w:hAnsi="Tahoma" w:cs="Tahoma"/>
      <w:sz w:val="16"/>
      <w:szCs w:val="16"/>
    </w:rPr>
  </w:style>
  <w:style w:type="paragraph" w:customStyle="1" w:styleId="listparagraph0">
    <w:name w:val="listparagraph"/>
    <w:basedOn w:val="Normal"/>
    <w:rsid w:val="00EF328D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CMS</cp:lastModifiedBy>
  <cp:revision>2</cp:revision>
  <dcterms:created xsi:type="dcterms:W3CDTF">2013-02-22T16:00:00Z</dcterms:created>
  <dcterms:modified xsi:type="dcterms:W3CDTF">2013-02-22T16:00:00Z</dcterms:modified>
</cp:coreProperties>
</file>