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1D2" w:rsidRPr="00B55610" w:rsidRDefault="000C01D2" w:rsidP="00B06AA4">
      <w:pPr>
        <w:spacing w:after="0" w:line="240" w:lineRule="auto"/>
        <w:jc w:val="both"/>
        <w:rPr>
          <w:rFonts w:cs="Times New Roman"/>
          <w:szCs w:val="24"/>
        </w:rPr>
      </w:pPr>
    </w:p>
    <w:p w:rsidR="00EB386B" w:rsidRPr="008B74DC" w:rsidRDefault="00EB386B" w:rsidP="00E43AF9">
      <w:pPr>
        <w:spacing w:after="0" w:line="240" w:lineRule="auto"/>
        <w:jc w:val="center"/>
        <w:rPr>
          <w:rFonts w:cs="Times New Roman"/>
          <w:szCs w:val="24"/>
        </w:rPr>
      </w:pPr>
      <w:r w:rsidRPr="008B74DC">
        <w:rPr>
          <w:rFonts w:cs="Times New Roman"/>
          <w:szCs w:val="24"/>
        </w:rPr>
        <w:t>Formative Data Collection (OMB Number</w:t>
      </w:r>
      <w:r w:rsidR="00BB244A">
        <w:rPr>
          <w:rFonts w:cs="Times New Roman"/>
          <w:szCs w:val="24"/>
        </w:rPr>
        <w:t xml:space="preserve"> </w:t>
      </w:r>
      <w:r w:rsidR="00C857FB">
        <w:rPr>
          <w:rFonts w:cs="Times New Roman"/>
          <w:szCs w:val="24"/>
        </w:rPr>
        <w:t>0970-0356</w:t>
      </w:r>
      <w:r w:rsidRPr="008B74DC">
        <w:rPr>
          <w:rFonts w:cs="Times New Roman"/>
          <w:szCs w:val="24"/>
        </w:rPr>
        <w:t>)</w:t>
      </w:r>
    </w:p>
    <w:p w:rsidR="000D624C" w:rsidRPr="008B74DC" w:rsidRDefault="000D624C" w:rsidP="00E43AF9">
      <w:pPr>
        <w:spacing w:after="0" w:line="240" w:lineRule="auto"/>
        <w:jc w:val="center"/>
        <w:rPr>
          <w:rFonts w:cs="Times New Roman"/>
          <w:b/>
          <w:sz w:val="28"/>
          <w:szCs w:val="28"/>
        </w:rPr>
      </w:pPr>
    </w:p>
    <w:p w:rsidR="00EB386B" w:rsidRPr="002479EE" w:rsidRDefault="00EB386B" w:rsidP="002479EE">
      <w:pPr>
        <w:spacing w:after="0" w:line="240" w:lineRule="auto"/>
        <w:jc w:val="center"/>
        <w:rPr>
          <w:rFonts w:cs="Times New Roman"/>
          <w:b/>
          <w:sz w:val="28"/>
          <w:szCs w:val="28"/>
        </w:rPr>
      </w:pPr>
      <w:bookmarkStart w:id="0" w:name="_Toc322355019"/>
      <w:r w:rsidRPr="002479EE">
        <w:rPr>
          <w:rFonts w:cs="Times New Roman"/>
          <w:b/>
          <w:sz w:val="28"/>
          <w:szCs w:val="28"/>
        </w:rPr>
        <w:t>SUPPORTING STATEMENT PART A</w:t>
      </w:r>
      <w:bookmarkEnd w:id="0"/>
    </w:p>
    <w:p w:rsidR="00EB386B" w:rsidRPr="002479EE" w:rsidRDefault="00EB386B" w:rsidP="002479EE">
      <w:pPr>
        <w:spacing w:after="0" w:line="240" w:lineRule="auto"/>
        <w:jc w:val="center"/>
        <w:rPr>
          <w:rFonts w:cs="Times New Roman"/>
          <w:b/>
          <w:sz w:val="28"/>
          <w:szCs w:val="28"/>
        </w:rPr>
      </w:pPr>
      <w:r w:rsidRPr="002479EE">
        <w:rPr>
          <w:rFonts w:cs="Times New Roman"/>
          <w:b/>
          <w:sz w:val="28"/>
          <w:szCs w:val="28"/>
        </w:rPr>
        <w:t>FOR OMB CLEARANCE</w:t>
      </w:r>
    </w:p>
    <w:p w:rsidR="000D624C" w:rsidRPr="008B74DC" w:rsidRDefault="000D624C" w:rsidP="00E43AF9">
      <w:pPr>
        <w:spacing w:after="0" w:line="240" w:lineRule="auto"/>
        <w:jc w:val="center"/>
        <w:rPr>
          <w:rFonts w:cs="Times New Roman"/>
          <w:szCs w:val="24"/>
        </w:rPr>
      </w:pPr>
    </w:p>
    <w:p w:rsidR="00EB386B" w:rsidRPr="008B74DC" w:rsidRDefault="00EB386B" w:rsidP="00E43AF9">
      <w:pPr>
        <w:spacing w:after="0" w:line="240" w:lineRule="auto"/>
        <w:jc w:val="center"/>
        <w:rPr>
          <w:rFonts w:cs="Times New Roman"/>
          <w:szCs w:val="24"/>
        </w:rPr>
      </w:pPr>
      <w:r w:rsidRPr="008B74DC">
        <w:rPr>
          <w:rFonts w:cs="Times New Roman"/>
          <w:szCs w:val="24"/>
        </w:rPr>
        <w:t>ACF Behavioral Interventions to Advance Self-Sufficiency (BIAS) Project</w:t>
      </w:r>
    </w:p>
    <w:p w:rsidR="005A6E2E" w:rsidRDefault="005A6E2E" w:rsidP="00E43AF9">
      <w:pPr>
        <w:spacing w:after="0" w:line="240" w:lineRule="auto"/>
        <w:jc w:val="center"/>
        <w:rPr>
          <w:rFonts w:cs="Times New Roman"/>
          <w:szCs w:val="24"/>
        </w:rPr>
      </w:pPr>
    </w:p>
    <w:p w:rsidR="00EB386B" w:rsidRPr="008B74DC" w:rsidRDefault="00B11962" w:rsidP="00E43AF9">
      <w:pPr>
        <w:spacing w:after="0" w:line="240" w:lineRule="auto"/>
        <w:jc w:val="center"/>
        <w:rPr>
          <w:rFonts w:cs="Times New Roman"/>
          <w:szCs w:val="24"/>
        </w:rPr>
      </w:pPr>
      <w:r>
        <w:rPr>
          <w:rFonts w:cs="Times New Roman"/>
          <w:szCs w:val="24"/>
        </w:rPr>
        <w:t>October</w:t>
      </w:r>
      <w:r w:rsidRPr="008B74DC">
        <w:rPr>
          <w:rFonts w:cs="Times New Roman"/>
          <w:szCs w:val="24"/>
        </w:rPr>
        <w:t xml:space="preserve"> </w:t>
      </w:r>
      <w:r w:rsidR="00EB386B" w:rsidRPr="008B74DC">
        <w:rPr>
          <w:rFonts w:cs="Times New Roman"/>
          <w:szCs w:val="24"/>
        </w:rPr>
        <w:t>2012</w:t>
      </w:r>
    </w:p>
    <w:p w:rsidR="00EB386B" w:rsidRPr="008B74DC" w:rsidRDefault="00EB386B" w:rsidP="00E43AF9">
      <w:pPr>
        <w:spacing w:after="0" w:line="240" w:lineRule="auto"/>
        <w:jc w:val="both"/>
        <w:rPr>
          <w:rFonts w:cs="Times New Roman"/>
          <w:szCs w:val="24"/>
        </w:rPr>
      </w:pPr>
    </w:p>
    <w:p w:rsidR="005A6E2E" w:rsidRDefault="005A6E2E" w:rsidP="005A6E2E">
      <w:pPr>
        <w:spacing w:line="240" w:lineRule="auto"/>
        <w:jc w:val="center"/>
        <w:rPr>
          <w:rFonts w:ascii="Arial" w:hAnsi="Arial" w:cs="Arial"/>
        </w:rPr>
      </w:pPr>
    </w:p>
    <w:p w:rsidR="005A6E2E" w:rsidRDefault="005A6E2E" w:rsidP="005A6E2E">
      <w:pPr>
        <w:spacing w:after="0"/>
        <w:jc w:val="center"/>
      </w:pPr>
    </w:p>
    <w:p w:rsidR="005A6E2E" w:rsidRDefault="005A6E2E" w:rsidP="005A6E2E">
      <w:pPr>
        <w:spacing w:after="0"/>
        <w:jc w:val="center"/>
      </w:pPr>
    </w:p>
    <w:p w:rsidR="005A6E2E" w:rsidRDefault="005A6E2E" w:rsidP="005A6E2E">
      <w:pPr>
        <w:spacing w:after="0"/>
        <w:jc w:val="center"/>
      </w:pPr>
    </w:p>
    <w:p w:rsidR="005A6E2E" w:rsidRDefault="005A6E2E" w:rsidP="005A6E2E">
      <w:pPr>
        <w:spacing w:after="0"/>
        <w:jc w:val="center"/>
      </w:pPr>
    </w:p>
    <w:p w:rsidR="005A6E2E" w:rsidRDefault="005A6E2E" w:rsidP="005A6E2E">
      <w:pPr>
        <w:spacing w:after="0"/>
        <w:jc w:val="center"/>
      </w:pPr>
    </w:p>
    <w:p w:rsidR="005A6E2E" w:rsidRDefault="005A6E2E" w:rsidP="005A6E2E">
      <w:pPr>
        <w:spacing w:after="0"/>
        <w:jc w:val="center"/>
      </w:pPr>
    </w:p>
    <w:p w:rsidR="005A6E2E" w:rsidRDefault="005A6E2E" w:rsidP="005A6E2E">
      <w:pPr>
        <w:spacing w:after="0"/>
        <w:jc w:val="center"/>
      </w:pPr>
    </w:p>
    <w:p w:rsidR="005A6E2E" w:rsidRDefault="005A6E2E" w:rsidP="005A6E2E">
      <w:pPr>
        <w:spacing w:after="0"/>
        <w:jc w:val="center"/>
      </w:pPr>
    </w:p>
    <w:p w:rsidR="005A6E2E" w:rsidRDefault="005A6E2E" w:rsidP="005A6E2E">
      <w:pPr>
        <w:spacing w:after="0"/>
        <w:jc w:val="center"/>
      </w:pPr>
    </w:p>
    <w:p w:rsidR="005A6E2E" w:rsidRDefault="005A6E2E" w:rsidP="005A6E2E">
      <w:pPr>
        <w:spacing w:after="0"/>
        <w:jc w:val="center"/>
      </w:pPr>
    </w:p>
    <w:p w:rsidR="005A6E2E" w:rsidRDefault="005A6E2E" w:rsidP="005A6E2E">
      <w:pPr>
        <w:spacing w:after="0"/>
        <w:jc w:val="center"/>
      </w:pPr>
    </w:p>
    <w:p w:rsidR="005A6E2E" w:rsidRDefault="005A6E2E" w:rsidP="005A6E2E">
      <w:pPr>
        <w:spacing w:after="0"/>
        <w:jc w:val="center"/>
      </w:pPr>
    </w:p>
    <w:p w:rsidR="005A6E2E" w:rsidRDefault="005A6E2E" w:rsidP="005A6E2E">
      <w:pPr>
        <w:spacing w:after="0"/>
        <w:jc w:val="center"/>
      </w:pPr>
    </w:p>
    <w:p w:rsidR="005A6E2E" w:rsidRPr="005A6E2E" w:rsidRDefault="005A6E2E" w:rsidP="005A6E2E">
      <w:pPr>
        <w:spacing w:after="0"/>
        <w:jc w:val="center"/>
      </w:pPr>
      <w:r w:rsidRPr="005A6E2E">
        <w:t>Submitted By:</w:t>
      </w:r>
    </w:p>
    <w:p w:rsidR="005A6E2E" w:rsidRPr="005A6E2E" w:rsidRDefault="005A6E2E" w:rsidP="005A6E2E">
      <w:pPr>
        <w:spacing w:after="0"/>
        <w:jc w:val="center"/>
      </w:pPr>
      <w:r w:rsidRPr="005A6E2E">
        <w:t>Office of Planning, Research and Evaluation</w:t>
      </w:r>
    </w:p>
    <w:p w:rsidR="005A6E2E" w:rsidRPr="005A6E2E" w:rsidRDefault="005A6E2E" w:rsidP="005A6E2E">
      <w:pPr>
        <w:spacing w:after="0"/>
        <w:jc w:val="center"/>
      </w:pPr>
      <w:r w:rsidRPr="005A6E2E">
        <w:t>Administration for Children and Families</w:t>
      </w:r>
    </w:p>
    <w:p w:rsidR="005A6E2E" w:rsidRPr="005A6E2E" w:rsidRDefault="005A6E2E" w:rsidP="005A6E2E">
      <w:pPr>
        <w:spacing w:after="0"/>
        <w:jc w:val="center"/>
      </w:pPr>
      <w:r w:rsidRPr="005A6E2E">
        <w:t>U.S. Department of Health and Human Services</w:t>
      </w:r>
    </w:p>
    <w:p w:rsidR="005A6E2E" w:rsidRPr="005A6E2E" w:rsidRDefault="005A6E2E" w:rsidP="005A6E2E">
      <w:pPr>
        <w:spacing w:after="0"/>
        <w:jc w:val="center"/>
      </w:pPr>
    </w:p>
    <w:p w:rsidR="005A6E2E" w:rsidRPr="005A6E2E" w:rsidRDefault="005A6E2E" w:rsidP="005A6E2E">
      <w:pPr>
        <w:spacing w:after="0"/>
        <w:jc w:val="center"/>
      </w:pPr>
      <w:proofErr w:type="gramStart"/>
      <w:r w:rsidRPr="005A6E2E">
        <w:t>7th</w:t>
      </w:r>
      <w:proofErr w:type="gramEnd"/>
      <w:r w:rsidRPr="005A6E2E">
        <w:t xml:space="preserve"> Floor, West Aerospace Building</w:t>
      </w:r>
    </w:p>
    <w:p w:rsidR="005A6E2E" w:rsidRPr="005A6E2E" w:rsidRDefault="005A6E2E" w:rsidP="005A6E2E">
      <w:pPr>
        <w:spacing w:after="0"/>
        <w:jc w:val="center"/>
      </w:pPr>
      <w:r w:rsidRPr="005A6E2E">
        <w:t>370 L’Enfant Promenade, SW</w:t>
      </w:r>
    </w:p>
    <w:p w:rsidR="005A6E2E" w:rsidRPr="005A6E2E" w:rsidRDefault="005A6E2E" w:rsidP="005A6E2E">
      <w:pPr>
        <w:spacing w:after="0"/>
        <w:jc w:val="center"/>
      </w:pPr>
      <w:r w:rsidRPr="005A6E2E">
        <w:t>Washington, D.C. 20447</w:t>
      </w:r>
    </w:p>
    <w:p w:rsidR="000D624C" w:rsidRPr="005A6E2E" w:rsidRDefault="000D624C" w:rsidP="005A6E2E"/>
    <w:p w:rsidR="005A6E2E" w:rsidRDefault="005A6E2E">
      <w:pPr>
        <w:rPr>
          <w:rFonts w:cs="Times New Roman"/>
          <w:b/>
          <w:sz w:val="28"/>
          <w:szCs w:val="28"/>
        </w:rPr>
      </w:pPr>
      <w:r>
        <w:br w:type="page"/>
      </w:r>
    </w:p>
    <w:p w:rsidR="00EB386B" w:rsidRPr="004464F8" w:rsidRDefault="00EB386B" w:rsidP="004464F8">
      <w:pPr>
        <w:pStyle w:val="Heading1"/>
      </w:pPr>
      <w:r w:rsidRPr="004464F8">
        <w:lastRenderedPageBreak/>
        <w:t>Part A</w:t>
      </w:r>
      <w:r w:rsidR="0003315B" w:rsidRPr="004464F8">
        <w:t>:</w:t>
      </w:r>
      <w:r w:rsidRPr="004464F8">
        <w:t xml:space="preserve"> Justification</w:t>
      </w:r>
    </w:p>
    <w:p w:rsidR="001F02E3" w:rsidRDefault="001F02E3" w:rsidP="00E43AF9">
      <w:pPr>
        <w:spacing w:after="0" w:line="240" w:lineRule="auto"/>
        <w:ind w:firstLine="720"/>
        <w:jc w:val="both"/>
        <w:rPr>
          <w:rFonts w:cs="Times New Roman"/>
          <w:szCs w:val="24"/>
        </w:rPr>
      </w:pPr>
    </w:p>
    <w:p w:rsidR="00BB244A" w:rsidRDefault="00EB386B" w:rsidP="00E43AF9">
      <w:pPr>
        <w:spacing w:after="0" w:line="240" w:lineRule="auto"/>
        <w:ind w:firstLine="720"/>
        <w:jc w:val="both"/>
        <w:rPr>
          <w:rFonts w:cs="Times New Roman"/>
          <w:szCs w:val="24"/>
        </w:rPr>
      </w:pPr>
      <w:r w:rsidRPr="008B74DC">
        <w:rPr>
          <w:rFonts w:cs="Times New Roman"/>
          <w:szCs w:val="24"/>
        </w:rPr>
        <w:t>The Office of Planning, Research and Evaluation (OPRE) at the Administration for Children and Families (ACF), U.S. Department of Health and Human Services (HHS)</w:t>
      </w:r>
      <w:r w:rsidR="008579F6" w:rsidRPr="008B74DC">
        <w:rPr>
          <w:rFonts w:cs="Times New Roman"/>
          <w:szCs w:val="24"/>
        </w:rPr>
        <w:t>, requests permission to conduct focus groups</w:t>
      </w:r>
      <w:r w:rsidR="00A22E64">
        <w:rPr>
          <w:rFonts w:cs="Times New Roman"/>
          <w:szCs w:val="24"/>
        </w:rPr>
        <w:t xml:space="preserve"> and</w:t>
      </w:r>
      <w:r w:rsidR="008579F6" w:rsidRPr="008B74DC">
        <w:rPr>
          <w:rFonts w:cs="Times New Roman"/>
          <w:szCs w:val="24"/>
        </w:rPr>
        <w:t xml:space="preserve"> telephone and in-person interviews with </w:t>
      </w:r>
      <w:r w:rsidR="00025A95">
        <w:rPr>
          <w:rFonts w:cs="Times New Roman"/>
          <w:szCs w:val="24"/>
        </w:rPr>
        <w:t>state and local human services</w:t>
      </w:r>
      <w:r w:rsidR="00025A95" w:rsidRPr="008B74DC">
        <w:rPr>
          <w:rFonts w:cs="Times New Roman"/>
          <w:szCs w:val="24"/>
        </w:rPr>
        <w:t xml:space="preserve"> </w:t>
      </w:r>
      <w:r w:rsidR="008579F6" w:rsidRPr="008B74DC">
        <w:rPr>
          <w:rFonts w:cs="Times New Roman"/>
          <w:szCs w:val="24"/>
        </w:rPr>
        <w:t xml:space="preserve">program staff and </w:t>
      </w:r>
      <w:r w:rsidR="00025A95">
        <w:rPr>
          <w:rFonts w:cs="Times New Roman"/>
          <w:szCs w:val="24"/>
        </w:rPr>
        <w:t>clients</w:t>
      </w:r>
      <w:r w:rsidR="008579F6" w:rsidRPr="008B74DC">
        <w:rPr>
          <w:rFonts w:cs="Times New Roman"/>
          <w:szCs w:val="24"/>
        </w:rPr>
        <w:t xml:space="preserve">. </w:t>
      </w:r>
      <w:r w:rsidRPr="008B74DC">
        <w:rPr>
          <w:rFonts w:cs="Times New Roman"/>
          <w:szCs w:val="24"/>
        </w:rPr>
        <w:t>This activity is planned as part of ACF’s Behavioral Interventions to Advance Self-Sufficiency (BIAS) project, which is applying behavioral insights to issues related to operations, implementation, structure and efficacy of social service programs and policies</w:t>
      </w:r>
      <w:r w:rsidR="00263D5E">
        <w:rPr>
          <w:rFonts w:cs="Times New Roman"/>
          <w:szCs w:val="24"/>
        </w:rPr>
        <w:t xml:space="preserve"> and testing </w:t>
      </w:r>
      <w:proofErr w:type="gramStart"/>
      <w:r w:rsidR="00263D5E">
        <w:rPr>
          <w:rFonts w:cs="Times New Roman"/>
          <w:szCs w:val="24"/>
        </w:rPr>
        <w:t>behaviorally-informed</w:t>
      </w:r>
      <w:proofErr w:type="gramEnd"/>
      <w:r w:rsidR="00263D5E">
        <w:rPr>
          <w:rFonts w:cs="Times New Roman"/>
          <w:szCs w:val="24"/>
        </w:rPr>
        <w:t xml:space="preserve"> interventions</w:t>
      </w:r>
      <w:r w:rsidRPr="008B74DC">
        <w:rPr>
          <w:rFonts w:cs="Times New Roman"/>
          <w:szCs w:val="24"/>
        </w:rPr>
        <w:t>.</w:t>
      </w:r>
      <w:r w:rsidR="00032F89" w:rsidRPr="008B74DC">
        <w:rPr>
          <w:rFonts w:cs="Times New Roman"/>
          <w:szCs w:val="24"/>
        </w:rPr>
        <w:t xml:space="preserve"> </w:t>
      </w:r>
    </w:p>
    <w:p w:rsidR="0077595F" w:rsidRDefault="00542108" w:rsidP="0077595F">
      <w:pPr>
        <w:spacing w:after="0" w:line="240" w:lineRule="auto"/>
        <w:ind w:firstLine="720"/>
        <w:jc w:val="both"/>
        <w:rPr>
          <w:rFonts w:cs="Times New Roman"/>
          <w:szCs w:val="24"/>
        </w:rPr>
      </w:pPr>
      <w:r w:rsidRPr="00BB244A">
        <w:rPr>
          <w:rFonts w:cs="Times New Roman"/>
          <w:szCs w:val="24"/>
        </w:rPr>
        <w:t xml:space="preserve">Permission to collect information for this limited purpose </w:t>
      </w:r>
      <w:proofErr w:type="gramStart"/>
      <w:r w:rsidRPr="00BB244A">
        <w:rPr>
          <w:rFonts w:cs="Times New Roman"/>
          <w:szCs w:val="24"/>
        </w:rPr>
        <w:t>is requested</w:t>
      </w:r>
      <w:proofErr w:type="gramEnd"/>
      <w:r w:rsidRPr="00BB244A">
        <w:rPr>
          <w:rFonts w:cs="Times New Roman"/>
          <w:szCs w:val="24"/>
        </w:rPr>
        <w:t xml:space="preserve"> under ACF’s generic clearance for Formative Data Collection for Informing Policy Research (OMB Number </w:t>
      </w:r>
      <w:r w:rsidR="008D46A3" w:rsidRPr="00BB244A">
        <w:rPr>
          <w:rFonts w:cs="Times New Roman"/>
          <w:szCs w:val="24"/>
        </w:rPr>
        <w:t>0970-0356</w:t>
      </w:r>
      <w:r w:rsidRPr="00BB244A">
        <w:rPr>
          <w:rFonts w:cs="Times New Roman"/>
          <w:szCs w:val="24"/>
        </w:rPr>
        <w:t>).</w:t>
      </w:r>
      <w:r w:rsidRPr="008B74DC">
        <w:rPr>
          <w:rFonts w:cs="Times New Roman"/>
          <w:szCs w:val="24"/>
        </w:rPr>
        <w:t xml:space="preserve"> </w:t>
      </w:r>
      <w:r w:rsidR="00EB386B" w:rsidRPr="008B74DC">
        <w:rPr>
          <w:rFonts w:cs="Times New Roman"/>
          <w:szCs w:val="24"/>
        </w:rPr>
        <w:t xml:space="preserve">The information collected </w:t>
      </w:r>
      <w:proofErr w:type="gramStart"/>
      <w:r w:rsidR="00EB386B" w:rsidRPr="008B74DC">
        <w:rPr>
          <w:rFonts w:cs="Times New Roman"/>
          <w:szCs w:val="24"/>
        </w:rPr>
        <w:t>will be used</w:t>
      </w:r>
      <w:proofErr w:type="gramEnd"/>
      <w:r w:rsidR="00EB386B" w:rsidRPr="008B74DC">
        <w:rPr>
          <w:rFonts w:cs="Times New Roman"/>
          <w:szCs w:val="24"/>
        </w:rPr>
        <w:t xml:space="preserve"> for internal purposes, to help ACF make decisions about </w:t>
      </w:r>
      <w:r w:rsidR="003216D4">
        <w:rPr>
          <w:rFonts w:cs="Times New Roman"/>
          <w:szCs w:val="24"/>
        </w:rPr>
        <w:t xml:space="preserve">this research </w:t>
      </w:r>
      <w:r w:rsidR="00EB386B" w:rsidRPr="008B74DC">
        <w:rPr>
          <w:rFonts w:cs="Times New Roman"/>
          <w:szCs w:val="24"/>
        </w:rPr>
        <w:t xml:space="preserve">project. </w:t>
      </w:r>
      <w:r w:rsidR="002F1A27" w:rsidRPr="008B74DC">
        <w:rPr>
          <w:rFonts w:cs="Times New Roman"/>
          <w:szCs w:val="24"/>
        </w:rPr>
        <w:tab/>
      </w:r>
    </w:p>
    <w:p w:rsidR="0077595F" w:rsidRPr="0077595F" w:rsidRDefault="0077595F" w:rsidP="0077595F">
      <w:pPr>
        <w:pStyle w:val="Heading2"/>
      </w:pPr>
      <w:r>
        <w:t xml:space="preserve">1. </w:t>
      </w:r>
      <w:r w:rsidRPr="0077595F">
        <w:t>Circumstances Making the Collection of Information Necessary</w:t>
      </w:r>
    </w:p>
    <w:p w:rsidR="00263D5E" w:rsidRDefault="002F1A27" w:rsidP="00B11962">
      <w:pPr>
        <w:spacing w:after="0" w:line="240" w:lineRule="auto"/>
        <w:ind w:firstLine="720"/>
        <w:jc w:val="both"/>
        <w:rPr>
          <w:rFonts w:cs="Times New Roman"/>
          <w:szCs w:val="24"/>
        </w:rPr>
      </w:pPr>
      <w:r w:rsidRPr="008B74DC">
        <w:rPr>
          <w:rFonts w:cs="Times New Roman"/>
          <w:szCs w:val="24"/>
        </w:rPr>
        <w:t xml:space="preserve">Many social programs rely crucially on active decisions made by individuals to apply for benefits or to participate in a program. Often, people are required to undertake a host of specific activities—from completing forms and showing proof of eligibility to arranging travel and </w:t>
      </w:r>
      <w:proofErr w:type="gramStart"/>
      <w:r w:rsidRPr="008B74DC">
        <w:rPr>
          <w:rFonts w:cs="Times New Roman"/>
          <w:szCs w:val="24"/>
        </w:rPr>
        <w:t>child care—</w:t>
      </w:r>
      <w:proofErr w:type="gramEnd"/>
      <w:r w:rsidRPr="008B74DC">
        <w:rPr>
          <w:rFonts w:cs="Times New Roman"/>
          <w:szCs w:val="24"/>
        </w:rPr>
        <w:t xml:space="preserve">to keep their benefits or continue program participation. </w:t>
      </w:r>
      <w:r w:rsidR="00263D5E">
        <w:rPr>
          <w:rFonts w:cs="Times New Roman"/>
          <w:szCs w:val="24"/>
        </w:rPr>
        <w:t>Principles of</w:t>
      </w:r>
      <w:r w:rsidR="00BB244A">
        <w:rPr>
          <w:rFonts w:cs="Times New Roman"/>
          <w:szCs w:val="24"/>
        </w:rPr>
        <w:t xml:space="preserve"> </w:t>
      </w:r>
      <w:r w:rsidR="00263D5E">
        <w:rPr>
          <w:rFonts w:cs="Times New Roman"/>
          <w:szCs w:val="24"/>
        </w:rPr>
        <w:t>behavioral economics</w:t>
      </w:r>
      <w:r w:rsidR="00BB244A">
        <w:rPr>
          <w:rFonts w:cs="Times New Roman"/>
          <w:szCs w:val="24"/>
        </w:rPr>
        <w:t>—</w:t>
      </w:r>
      <w:r w:rsidR="00263D5E">
        <w:rPr>
          <w:rFonts w:cs="Times New Roman"/>
          <w:szCs w:val="24"/>
        </w:rPr>
        <w:t>a blend of psychology and economics</w:t>
      </w:r>
      <w:r w:rsidR="00BB244A">
        <w:rPr>
          <w:rFonts w:cs="Times New Roman"/>
          <w:szCs w:val="24"/>
        </w:rPr>
        <w:t>—</w:t>
      </w:r>
      <w:r w:rsidR="00263D5E">
        <w:rPr>
          <w:rFonts w:cs="Times New Roman"/>
          <w:szCs w:val="24"/>
        </w:rPr>
        <w:t xml:space="preserve">can help explain how people make </w:t>
      </w:r>
      <w:r w:rsidRPr="008B74DC">
        <w:rPr>
          <w:rFonts w:cs="Times New Roman"/>
          <w:szCs w:val="24"/>
        </w:rPr>
        <w:t>decision</w:t>
      </w:r>
      <w:r w:rsidR="00263D5E">
        <w:rPr>
          <w:rFonts w:cs="Times New Roman"/>
          <w:szCs w:val="24"/>
        </w:rPr>
        <w:t>s</w:t>
      </w:r>
      <w:r w:rsidRPr="008B74DC">
        <w:rPr>
          <w:rFonts w:cs="Times New Roman"/>
          <w:szCs w:val="24"/>
        </w:rPr>
        <w:t>, which ultimately affects the benefits and services received from programs</w:t>
      </w:r>
      <w:r w:rsidR="00263D5E" w:rsidRPr="008B74DC">
        <w:rPr>
          <w:rFonts w:cs="Times New Roman"/>
          <w:szCs w:val="24"/>
        </w:rPr>
        <w:t>.</w:t>
      </w:r>
      <w:r w:rsidR="00263D5E">
        <w:rPr>
          <w:rFonts w:cs="Times New Roman"/>
          <w:szCs w:val="24"/>
        </w:rPr>
        <w:t xml:space="preserve"> </w:t>
      </w:r>
    </w:p>
    <w:p w:rsidR="00087787" w:rsidRDefault="00BB244A" w:rsidP="00E43AF9">
      <w:pPr>
        <w:spacing w:after="0" w:line="240" w:lineRule="auto"/>
        <w:ind w:firstLine="720"/>
        <w:jc w:val="both"/>
        <w:rPr>
          <w:rFonts w:cs="Times New Roman"/>
          <w:szCs w:val="24"/>
        </w:rPr>
      </w:pPr>
      <w:r w:rsidRPr="00BB244A">
        <w:rPr>
          <w:rFonts w:cs="Times New Roman"/>
          <w:szCs w:val="24"/>
        </w:rPr>
        <w:t xml:space="preserve">The BIAS project is the first major opportunity to apply a behavioral research lens to programs that serve poor families in the United States and thus, the information that </w:t>
      </w:r>
      <w:proofErr w:type="gramStart"/>
      <w:r w:rsidRPr="00BB244A">
        <w:rPr>
          <w:rFonts w:cs="Times New Roman"/>
          <w:szCs w:val="24"/>
        </w:rPr>
        <w:t>will be collected</w:t>
      </w:r>
      <w:proofErr w:type="gramEnd"/>
      <w:r w:rsidRPr="00BB244A">
        <w:rPr>
          <w:rFonts w:cs="Times New Roman"/>
          <w:szCs w:val="24"/>
        </w:rPr>
        <w:t xml:space="preserve"> from the focus groups and interviews is not currently available and the proposed data collection is necessary to obtain this information.</w:t>
      </w:r>
      <w:r w:rsidR="001B659B">
        <w:rPr>
          <w:rFonts w:cs="Times New Roman"/>
          <w:szCs w:val="24"/>
        </w:rPr>
        <w:t xml:space="preserve"> </w:t>
      </w:r>
      <w:r w:rsidRPr="00BB244A">
        <w:rPr>
          <w:rFonts w:cs="Times New Roman"/>
          <w:szCs w:val="24"/>
        </w:rPr>
        <w:t xml:space="preserve">The information collected will be used to </w:t>
      </w:r>
      <w:r w:rsidR="00725670">
        <w:rPr>
          <w:rFonts w:cs="Times New Roman"/>
          <w:szCs w:val="24"/>
        </w:rPr>
        <w:t xml:space="preserve">inform </w:t>
      </w:r>
      <w:r w:rsidR="00725670" w:rsidRPr="008B74DC">
        <w:rPr>
          <w:rFonts w:cs="Times New Roman"/>
          <w:szCs w:val="24"/>
        </w:rPr>
        <w:t>ACF</w:t>
      </w:r>
      <w:r w:rsidR="00725670">
        <w:rPr>
          <w:rFonts w:cs="Times New Roman"/>
          <w:szCs w:val="24"/>
        </w:rPr>
        <w:t>’s</w:t>
      </w:r>
      <w:r w:rsidR="00725670" w:rsidRPr="008B74DC">
        <w:rPr>
          <w:rFonts w:cs="Times New Roman"/>
          <w:szCs w:val="24"/>
        </w:rPr>
        <w:t xml:space="preserve"> decisions about the direction of the BIAS project</w:t>
      </w:r>
      <w:r w:rsidR="00725670" w:rsidRPr="00BB244A" w:rsidDel="003216D4">
        <w:rPr>
          <w:rFonts w:cs="Times New Roman"/>
          <w:szCs w:val="24"/>
        </w:rPr>
        <w:t xml:space="preserve"> </w:t>
      </w:r>
      <w:proofErr w:type="gramStart"/>
      <w:r w:rsidR="003216D4">
        <w:rPr>
          <w:rFonts w:cs="Times New Roman"/>
          <w:szCs w:val="24"/>
        </w:rPr>
        <w:t>The</w:t>
      </w:r>
      <w:proofErr w:type="gramEnd"/>
      <w:r w:rsidR="003216D4">
        <w:rPr>
          <w:rFonts w:cs="Times New Roman"/>
          <w:szCs w:val="24"/>
        </w:rPr>
        <w:t xml:space="preserve"> protocols for the </w:t>
      </w:r>
      <w:r w:rsidR="00EB386B" w:rsidRPr="008B74DC">
        <w:rPr>
          <w:rFonts w:cs="Times New Roman"/>
          <w:szCs w:val="24"/>
        </w:rPr>
        <w:t>focus groups</w:t>
      </w:r>
      <w:r w:rsidR="00E6594D">
        <w:rPr>
          <w:rFonts w:cs="Times New Roman"/>
          <w:szCs w:val="24"/>
        </w:rPr>
        <w:t xml:space="preserve"> </w:t>
      </w:r>
      <w:r w:rsidR="00EB386B" w:rsidRPr="008B74DC">
        <w:rPr>
          <w:rFonts w:cs="Times New Roman"/>
          <w:szCs w:val="24"/>
        </w:rPr>
        <w:t>and interviews</w:t>
      </w:r>
      <w:r w:rsidR="00C857FB">
        <w:rPr>
          <w:rFonts w:cs="Times New Roman"/>
          <w:szCs w:val="24"/>
        </w:rPr>
        <w:t xml:space="preserve"> proposed in this request</w:t>
      </w:r>
      <w:r w:rsidR="003216D4">
        <w:rPr>
          <w:rFonts w:cs="Times New Roman"/>
          <w:szCs w:val="24"/>
        </w:rPr>
        <w:t xml:space="preserve"> have been informed by reviews of available information such as program manuals </w:t>
      </w:r>
      <w:r w:rsidR="00025A95">
        <w:rPr>
          <w:rFonts w:cs="Times New Roman"/>
          <w:szCs w:val="24"/>
        </w:rPr>
        <w:t xml:space="preserve">and available administrative data </w:t>
      </w:r>
      <w:r w:rsidR="003216D4">
        <w:rPr>
          <w:rFonts w:cs="Times New Roman"/>
          <w:szCs w:val="24"/>
        </w:rPr>
        <w:t xml:space="preserve">that provide an </w:t>
      </w:r>
      <w:r w:rsidR="00EB386B" w:rsidRPr="008B74DC">
        <w:rPr>
          <w:rFonts w:cs="Times New Roman"/>
          <w:szCs w:val="24"/>
        </w:rPr>
        <w:t>overall picture of program goals and approach, client size, capacity and systems.</w:t>
      </w:r>
      <w:r w:rsidR="00710780">
        <w:rPr>
          <w:rFonts w:cs="Times New Roman"/>
          <w:szCs w:val="24"/>
        </w:rPr>
        <w:t xml:space="preserve"> </w:t>
      </w:r>
      <w:r w:rsidR="003216D4">
        <w:rPr>
          <w:rFonts w:cs="Times New Roman"/>
          <w:szCs w:val="24"/>
        </w:rPr>
        <w:t xml:space="preserve">The </w:t>
      </w:r>
      <w:r w:rsidR="00EB386B" w:rsidRPr="008B74DC">
        <w:rPr>
          <w:rFonts w:cs="Times New Roman"/>
          <w:szCs w:val="24"/>
        </w:rPr>
        <w:t>focus groups</w:t>
      </w:r>
      <w:r w:rsidR="00E6594D">
        <w:rPr>
          <w:rFonts w:cs="Times New Roman"/>
          <w:szCs w:val="24"/>
        </w:rPr>
        <w:t xml:space="preserve"> </w:t>
      </w:r>
      <w:r w:rsidR="00EB386B" w:rsidRPr="008B74DC">
        <w:rPr>
          <w:rFonts w:cs="Times New Roman"/>
          <w:szCs w:val="24"/>
        </w:rPr>
        <w:t xml:space="preserve">and interviews will </w:t>
      </w:r>
      <w:r w:rsidR="003216D4">
        <w:rPr>
          <w:rFonts w:cs="Times New Roman"/>
          <w:szCs w:val="24"/>
        </w:rPr>
        <w:t xml:space="preserve">provide </w:t>
      </w:r>
      <w:proofErr w:type="gramStart"/>
      <w:r w:rsidR="00EB386B" w:rsidRPr="008B74DC">
        <w:rPr>
          <w:rFonts w:cs="Times New Roman"/>
          <w:szCs w:val="24"/>
        </w:rPr>
        <w:t>greater detail</w:t>
      </w:r>
      <w:proofErr w:type="gramEnd"/>
      <w:r w:rsidR="00EB386B" w:rsidRPr="008B74DC">
        <w:rPr>
          <w:rFonts w:cs="Times New Roman"/>
          <w:szCs w:val="24"/>
        </w:rPr>
        <w:t xml:space="preserve"> </w:t>
      </w:r>
      <w:r w:rsidR="003216D4">
        <w:rPr>
          <w:rFonts w:cs="Times New Roman"/>
          <w:szCs w:val="24"/>
        </w:rPr>
        <w:t xml:space="preserve">and depth </w:t>
      </w:r>
      <w:r w:rsidR="00EB386B" w:rsidRPr="008B74DC">
        <w:rPr>
          <w:rFonts w:cs="Times New Roman"/>
          <w:szCs w:val="24"/>
        </w:rPr>
        <w:t xml:space="preserve">to our understanding of </w:t>
      </w:r>
      <w:r w:rsidR="00025A95">
        <w:rPr>
          <w:rFonts w:cs="Times New Roman"/>
          <w:szCs w:val="24"/>
        </w:rPr>
        <w:t>human services</w:t>
      </w:r>
      <w:r w:rsidR="00025A95" w:rsidRPr="008B74DC">
        <w:rPr>
          <w:rFonts w:cs="Times New Roman"/>
          <w:szCs w:val="24"/>
        </w:rPr>
        <w:t xml:space="preserve"> </w:t>
      </w:r>
      <w:r w:rsidR="00EB386B" w:rsidRPr="008B74DC">
        <w:rPr>
          <w:rFonts w:cs="Times New Roman"/>
          <w:szCs w:val="24"/>
        </w:rPr>
        <w:t xml:space="preserve">programs’ operations. </w:t>
      </w:r>
    </w:p>
    <w:p w:rsidR="00EB386B" w:rsidRPr="008B74DC" w:rsidRDefault="0077595F" w:rsidP="0077595F">
      <w:pPr>
        <w:pStyle w:val="Heading2"/>
      </w:pPr>
      <w:r>
        <w:t xml:space="preserve">2. </w:t>
      </w:r>
      <w:r w:rsidR="00EB386B" w:rsidRPr="008B74DC">
        <w:t>Purpose and Use of the Information Collection</w:t>
      </w:r>
    </w:p>
    <w:p w:rsidR="00EB386B" w:rsidRPr="008B74DC" w:rsidRDefault="000D624C" w:rsidP="00E43AF9">
      <w:pPr>
        <w:spacing w:after="0" w:line="240" w:lineRule="auto"/>
        <w:jc w:val="both"/>
        <w:rPr>
          <w:rFonts w:cs="Times New Roman"/>
          <w:szCs w:val="24"/>
        </w:rPr>
      </w:pPr>
      <w:r w:rsidRPr="008B74DC">
        <w:rPr>
          <w:rFonts w:cs="Times New Roman"/>
          <w:szCs w:val="24"/>
        </w:rPr>
        <w:tab/>
      </w:r>
      <w:r w:rsidR="00EB386B" w:rsidRPr="008B74DC">
        <w:rPr>
          <w:rFonts w:cs="Times New Roman"/>
          <w:szCs w:val="24"/>
        </w:rPr>
        <w:t xml:space="preserve">We plan to visit </w:t>
      </w:r>
      <w:r w:rsidR="00725670">
        <w:rPr>
          <w:rFonts w:cs="Times New Roman"/>
          <w:szCs w:val="24"/>
        </w:rPr>
        <w:t xml:space="preserve">selected </w:t>
      </w:r>
      <w:r w:rsidR="00EB386B" w:rsidRPr="008B74DC">
        <w:rPr>
          <w:rFonts w:cs="Times New Roman"/>
          <w:szCs w:val="24"/>
        </w:rPr>
        <w:t>program sites to conduct focus groups</w:t>
      </w:r>
      <w:r w:rsidR="00E6594D">
        <w:rPr>
          <w:rFonts w:cs="Times New Roman"/>
          <w:szCs w:val="24"/>
        </w:rPr>
        <w:t xml:space="preserve"> </w:t>
      </w:r>
      <w:r w:rsidR="00EB386B" w:rsidRPr="008B74DC">
        <w:rPr>
          <w:rFonts w:cs="Times New Roman"/>
          <w:szCs w:val="24"/>
        </w:rPr>
        <w:t xml:space="preserve">and interviews. In addition, we will conduct </w:t>
      </w:r>
      <w:r w:rsidR="00D74DD0" w:rsidRPr="008B74DC">
        <w:rPr>
          <w:rFonts w:cs="Times New Roman"/>
          <w:szCs w:val="24"/>
        </w:rPr>
        <w:t>interviews</w:t>
      </w:r>
      <w:r w:rsidR="00B67A5F">
        <w:rPr>
          <w:rFonts w:cs="Times New Roman"/>
          <w:szCs w:val="24"/>
        </w:rPr>
        <w:t xml:space="preserve"> </w:t>
      </w:r>
      <w:r w:rsidR="00EB386B" w:rsidRPr="008B74DC">
        <w:rPr>
          <w:rFonts w:cs="Times New Roman"/>
          <w:szCs w:val="24"/>
        </w:rPr>
        <w:t xml:space="preserve">with program </w:t>
      </w:r>
      <w:r w:rsidR="009D34F5">
        <w:rPr>
          <w:rFonts w:cs="Times New Roman"/>
          <w:szCs w:val="24"/>
        </w:rPr>
        <w:t>operators</w:t>
      </w:r>
      <w:r w:rsidR="00EB386B" w:rsidRPr="008B74DC">
        <w:rPr>
          <w:rFonts w:cs="Times New Roman"/>
          <w:szCs w:val="24"/>
        </w:rPr>
        <w:t xml:space="preserve"> by </w:t>
      </w:r>
      <w:r w:rsidR="00EB386B" w:rsidRPr="00CC7B3B">
        <w:rPr>
          <w:rFonts w:cs="Times New Roman"/>
          <w:szCs w:val="24"/>
        </w:rPr>
        <w:t>phone.</w:t>
      </w:r>
      <w:r w:rsidR="001B6515" w:rsidRPr="00CC7B3B">
        <w:rPr>
          <w:rFonts w:cs="Times New Roman"/>
          <w:szCs w:val="24"/>
        </w:rPr>
        <w:t xml:space="preserve"> </w:t>
      </w:r>
      <w:r w:rsidR="00725670">
        <w:rPr>
          <w:rFonts w:cs="Times New Roman"/>
          <w:szCs w:val="24"/>
        </w:rPr>
        <w:t>T</w:t>
      </w:r>
      <w:r w:rsidR="00EB386B" w:rsidRPr="00CC7B3B">
        <w:rPr>
          <w:rFonts w:cs="Times New Roman"/>
          <w:szCs w:val="24"/>
        </w:rPr>
        <w:t xml:space="preserve">hese activities </w:t>
      </w:r>
      <w:r w:rsidR="00EB386B" w:rsidRPr="008B74DC">
        <w:rPr>
          <w:rFonts w:cs="Times New Roman"/>
          <w:szCs w:val="24"/>
        </w:rPr>
        <w:t xml:space="preserve">gather structured in-depth information to understand the program process from both the administrative and client perspectives. </w:t>
      </w:r>
    </w:p>
    <w:p w:rsidR="00EB386B" w:rsidRPr="008B74DC" w:rsidRDefault="000D624C" w:rsidP="00E43AF9">
      <w:pPr>
        <w:spacing w:after="0" w:line="240" w:lineRule="auto"/>
        <w:jc w:val="both"/>
        <w:rPr>
          <w:rFonts w:cs="Times New Roman"/>
          <w:szCs w:val="24"/>
        </w:rPr>
      </w:pPr>
      <w:r w:rsidRPr="008B74DC">
        <w:rPr>
          <w:rFonts w:cs="Times New Roman"/>
          <w:szCs w:val="24"/>
        </w:rPr>
        <w:tab/>
      </w:r>
      <w:r w:rsidR="007F27CE">
        <w:rPr>
          <w:rFonts w:cs="Times New Roman"/>
          <w:szCs w:val="24"/>
        </w:rPr>
        <w:t xml:space="preserve">Focus groups </w:t>
      </w:r>
      <w:r w:rsidR="00EB386B" w:rsidRPr="008B74DC">
        <w:rPr>
          <w:rFonts w:cs="Times New Roman"/>
          <w:szCs w:val="24"/>
        </w:rPr>
        <w:t xml:space="preserve">and interviews are essential to identifying the points in the outreach and delivery of services, or in the client’s experiences, that are most amenable to a behavioral intervention. They will allow the BIAS team to map a correspondence between the insights of behavioral science with the on-the-ground implementation of programs and subsequent client experiences.  </w:t>
      </w:r>
    </w:p>
    <w:p w:rsidR="00EB386B" w:rsidRPr="008B74DC" w:rsidRDefault="000D624C" w:rsidP="00E43AF9">
      <w:pPr>
        <w:spacing w:after="0" w:line="240" w:lineRule="auto"/>
        <w:jc w:val="both"/>
        <w:rPr>
          <w:rFonts w:cs="Times New Roman"/>
          <w:szCs w:val="24"/>
        </w:rPr>
      </w:pPr>
      <w:r w:rsidRPr="008B74DC">
        <w:rPr>
          <w:rFonts w:cs="Times New Roman"/>
          <w:szCs w:val="24"/>
        </w:rPr>
        <w:tab/>
      </w:r>
      <w:r w:rsidR="00EB386B" w:rsidRPr="008B74DC">
        <w:rPr>
          <w:rFonts w:cs="Times New Roman"/>
          <w:szCs w:val="24"/>
        </w:rPr>
        <w:t xml:space="preserve">The information collected under this clearance </w:t>
      </w:r>
      <w:proofErr w:type="gramStart"/>
      <w:r w:rsidR="00EB386B" w:rsidRPr="008B74DC">
        <w:rPr>
          <w:rFonts w:cs="Times New Roman"/>
          <w:szCs w:val="24"/>
        </w:rPr>
        <w:t>will be used</w:t>
      </w:r>
      <w:proofErr w:type="gramEnd"/>
      <w:r w:rsidR="00EB386B" w:rsidRPr="008B74DC">
        <w:rPr>
          <w:rFonts w:cs="Times New Roman"/>
          <w:szCs w:val="24"/>
        </w:rPr>
        <w:t xml:space="preserve"> to help ACF make decisions about the direction of the BIAS project</w:t>
      </w:r>
      <w:r w:rsidR="003216D4">
        <w:rPr>
          <w:rFonts w:cs="Times New Roman"/>
          <w:szCs w:val="24"/>
        </w:rPr>
        <w:t xml:space="preserve">, such as </w:t>
      </w:r>
      <w:r w:rsidR="00EB386B" w:rsidRPr="008B74DC">
        <w:rPr>
          <w:rFonts w:cs="Times New Roman"/>
          <w:szCs w:val="24"/>
        </w:rPr>
        <w:t xml:space="preserve">the type of the behavioral intervention that </w:t>
      </w:r>
      <w:r w:rsidR="003216D4">
        <w:rPr>
          <w:rFonts w:cs="Times New Roman"/>
          <w:szCs w:val="24"/>
        </w:rPr>
        <w:t xml:space="preserve">may </w:t>
      </w:r>
      <w:r w:rsidR="00EB386B" w:rsidRPr="008B74DC">
        <w:rPr>
          <w:rFonts w:cs="Times New Roman"/>
          <w:szCs w:val="24"/>
        </w:rPr>
        <w:t>be pilot tested in a future phase of this project.</w:t>
      </w:r>
    </w:p>
    <w:p w:rsidR="00EB386B" w:rsidRPr="008B74DC" w:rsidRDefault="0077595F" w:rsidP="0077595F">
      <w:pPr>
        <w:pStyle w:val="Heading2"/>
      </w:pPr>
      <w:r>
        <w:lastRenderedPageBreak/>
        <w:t xml:space="preserve">3. </w:t>
      </w:r>
      <w:r w:rsidR="00EB386B" w:rsidRPr="008B74DC">
        <w:t>Use of Improved Technology and Burden Reduction</w:t>
      </w:r>
    </w:p>
    <w:p w:rsidR="005C18C4" w:rsidRPr="008B74DC" w:rsidRDefault="000D624C" w:rsidP="00E43AF9">
      <w:pPr>
        <w:spacing w:after="0" w:line="240" w:lineRule="auto"/>
        <w:jc w:val="both"/>
        <w:rPr>
          <w:rFonts w:cs="Times New Roman"/>
          <w:szCs w:val="24"/>
        </w:rPr>
      </w:pPr>
      <w:r w:rsidRPr="008B74DC">
        <w:rPr>
          <w:rFonts w:cs="Times New Roman"/>
          <w:szCs w:val="24"/>
        </w:rPr>
        <w:tab/>
      </w:r>
      <w:r w:rsidR="00EB386B" w:rsidRPr="008B74DC">
        <w:rPr>
          <w:rFonts w:cs="Times New Roman"/>
          <w:szCs w:val="24"/>
        </w:rPr>
        <w:t xml:space="preserve">Due to </w:t>
      </w:r>
      <w:r w:rsidR="007F27CE">
        <w:rPr>
          <w:rFonts w:cs="Times New Roman"/>
          <w:szCs w:val="24"/>
        </w:rPr>
        <w:t>the nature of the focus groups</w:t>
      </w:r>
      <w:r w:rsidR="00EB386B" w:rsidRPr="008B74DC">
        <w:rPr>
          <w:rFonts w:cs="Times New Roman"/>
          <w:szCs w:val="24"/>
        </w:rPr>
        <w:t xml:space="preserve"> and interviews, and the small sample sizes, it is not appropriate to use information technology such as computerized interviewing.</w:t>
      </w:r>
      <w:r w:rsidR="00E63599">
        <w:rPr>
          <w:rFonts w:cs="Times New Roman"/>
          <w:szCs w:val="24"/>
        </w:rPr>
        <w:t xml:space="preserve"> However, we will audiotape conversations in focus groups to be more efficient w</w:t>
      </w:r>
      <w:r w:rsidR="004704A6">
        <w:rPr>
          <w:rFonts w:cs="Times New Roman"/>
          <w:szCs w:val="24"/>
        </w:rPr>
        <w:t xml:space="preserve">hen </w:t>
      </w:r>
      <w:proofErr w:type="gramStart"/>
      <w:r w:rsidR="004704A6">
        <w:rPr>
          <w:rFonts w:cs="Times New Roman"/>
          <w:szCs w:val="24"/>
        </w:rPr>
        <w:t>note</w:t>
      </w:r>
      <w:r w:rsidR="00A22E64">
        <w:rPr>
          <w:rFonts w:cs="Times New Roman"/>
          <w:szCs w:val="24"/>
        </w:rPr>
        <w:t>-</w:t>
      </w:r>
      <w:r w:rsidR="004704A6">
        <w:rPr>
          <w:rFonts w:cs="Times New Roman"/>
          <w:szCs w:val="24"/>
        </w:rPr>
        <w:t>taking</w:t>
      </w:r>
      <w:proofErr w:type="gramEnd"/>
      <w:r w:rsidR="00E63599">
        <w:rPr>
          <w:rFonts w:cs="Times New Roman"/>
          <w:szCs w:val="24"/>
        </w:rPr>
        <w:t xml:space="preserve"> and compiling the data.</w:t>
      </w:r>
      <w:r w:rsidR="00EB386B" w:rsidRPr="008B74DC">
        <w:rPr>
          <w:rFonts w:cs="Times New Roman"/>
          <w:szCs w:val="24"/>
        </w:rPr>
        <w:t xml:space="preserve">  </w:t>
      </w:r>
      <w:r w:rsidR="00C04057">
        <w:rPr>
          <w:rFonts w:cs="Times New Roman"/>
          <w:szCs w:val="24"/>
        </w:rPr>
        <w:t>Due to the audiotape, r</w:t>
      </w:r>
      <w:r w:rsidR="00C04057" w:rsidRPr="00C04057">
        <w:rPr>
          <w:rFonts w:cs="Times New Roman"/>
          <w:szCs w:val="24"/>
        </w:rPr>
        <w:t xml:space="preserve">espondents </w:t>
      </w:r>
      <w:r w:rsidR="00C04057">
        <w:rPr>
          <w:rFonts w:cs="Times New Roman"/>
          <w:szCs w:val="24"/>
        </w:rPr>
        <w:t>will be able to speak</w:t>
      </w:r>
      <w:r w:rsidR="00C04057" w:rsidRPr="00C04057">
        <w:rPr>
          <w:rFonts w:cs="Times New Roman"/>
          <w:szCs w:val="24"/>
        </w:rPr>
        <w:t xml:space="preserve"> without having the researchers interrupt </w:t>
      </w:r>
      <w:r w:rsidR="00C04057">
        <w:rPr>
          <w:rFonts w:cs="Times New Roman"/>
          <w:szCs w:val="24"/>
        </w:rPr>
        <w:t>or</w:t>
      </w:r>
      <w:r w:rsidR="00C04057" w:rsidRPr="00C04057">
        <w:rPr>
          <w:rFonts w:cs="Times New Roman"/>
          <w:szCs w:val="24"/>
        </w:rPr>
        <w:t xml:space="preserve"> slow them down to take notes.</w:t>
      </w:r>
    </w:p>
    <w:p w:rsidR="00EB386B" w:rsidRPr="008B74DC" w:rsidRDefault="0077595F" w:rsidP="0077595F">
      <w:pPr>
        <w:pStyle w:val="Heading2"/>
      </w:pPr>
      <w:r>
        <w:t xml:space="preserve">4. </w:t>
      </w:r>
      <w:r w:rsidR="00EB386B" w:rsidRPr="008B74DC">
        <w:t>Efforts to Identify Duplication and Use of Similar Information</w:t>
      </w:r>
    </w:p>
    <w:p w:rsidR="00EB386B" w:rsidRPr="008B74DC" w:rsidRDefault="000D624C" w:rsidP="00E43AF9">
      <w:pPr>
        <w:spacing w:after="0" w:line="240" w:lineRule="auto"/>
        <w:jc w:val="both"/>
        <w:rPr>
          <w:rFonts w:cs="Times New Roman"/>
          <w:szCs w:val="24"/>
        </w:rPr>
      </w:pPr>
      <w:r w:rsidRPr="008B74DC">
        <w:rPr>
          <w:rFonts w:cs="Times New Roman"/>
          <w:szCs w:val="24"/>
        </w:rPr>
        <w:tab/>
      </w:r>
      <w:r w:rsidR="007E4A84" w:rsidRPr="008B74DC">
        <w:rPr>
          <w:rFonts w:cs="Times New Roman"/>
          <w:szCs w:val="24"/>
        </w:rPr>
        <w:t>To the maximum extent possible, we will make use of existing data sources, such as publicly available documents a</w:t>
      </w:r>
      <w:r w:rsidR="00313652">
        <w:rPr>
          <w:rFonts w:cs="Times New Roman"/>
          <w:szCs w:val="24"/>
        </w:rPr>
        <w:t>s</w:t>
      </w:r>
      <w:r w:rsidR="007E4A84" w:rsidRPr="008B74DC">
        <w:rPr>
          <w:rFonts w:cs="Times New Roman"/>
          <w:szCs w:val="24"/>
        </w:rPr>
        <w:t xml:space="preserve"> well as documents provided by the program sites, before we </w:t>
      </w:r>
      <w:r w:rsidR="00725670">
        <w:rPr>
          <w:rFonts w:cs="Times New Roman"/>
          <w:szCs w:val="24"/>
        </w:rPr>
        <w:t>undertake the</w:t>
      </w:r>
      <w:r w:rsidR="007E4A84" w:rsidRPr="008B74DC">
        <w:rPr>
          <w:rFonts w:cs="Times New Roman"/>
          <w:szCs w:val="24"/>
        </w:rPr>
        <w:t xml:space="preserve"> field work sought under this clearance. </w:t>
      </w:r>
      <w:r w:rsidR="00725670">
        <w:rPr>
          <w:rFonts w:cs="Times New Roman"/>
          <w:szCs w:val="24"/>
        </w:rPr>
        <w:t>T</w:t>
      </w:r>
      <w:r w:rsidR="007E4A84">
        <w:rPr>
          <w:rFonts w:cs="Times New Roman"/>
          <w:szCs w:val="24"/>
        </w:rPr>
        <w:t xml:space="preserve">he information that </w:t>
      </w:r>
      <w:proofErr w:type="gramStart"/>
      <w:r w:rsidR="007E4A84">
        <w:rPr>
          <w:rFonts w:cs="Times New Roman"/>
          <w:szCs w:val="24"/>
        </w:rPr>
        <w:t>will be collected</w:t>
      </w:r>
      <w:proofErr w:type="gramEnd"/>
      <w:r w:rsidR="007E4A84">
        <w:rPr>
          <w:rFonts w:cs="Times New Roman"/>
          <w:szCs w:val="24"/>
        </w:rPr>
        <w:t xml:space="preserve"> via the </w:t>
      </w:r>
      <w:r w:rsidR="00E6594D">
        <w:rPr>
          <w:rFonts w:cs="Times New Roman"/>
          <w:szCs w:val="24"/>
        </w:rPr>
        <w:t>focus groups</w:t>
      </w:r>
      <w:r w:rsidR="007E4A84" w:rsidRPr="008B74DC">
        <w:rPr>
          <w:rFonts w:cs="Times New Roman"/>
          <w:szCs w:val="24"/>
        </w:rPr>
        <w:t xml:space="preserve"> and interviews</w:t>
      </w:r>
      <w:r w:rsidR="007E4A84">
        <w:rPr>
          <w:rFonts w:cs="Times New Roman"/>
          <w:szCs w:val="24"/>
        </w:rPr>
        <w:t xml:space="preserve"> </w:t>
      </w:r>
      <w:r w:rsidR="00EB386B" w:rsidRPr="008B74DC">
        <w:rPr>
          <w:rFonts w:cs="Times New Roman"/>
          <w:szCs w:val="24"/>
        </w:rPr>
        <w:t xml:space="preserve">does not </w:t>
      </w:r>
      <w:r w:rsidR="007E4A84">
        <w:rPr>
          <w:rFonts w:cs="Times New Roman"/>
          <w:szCs w:val="24"/>
        </w:rPr>
        <w:t xml:space="preserve">already exist and does not </w:t>
      </w:r>
      <w:r w:rsidR="00EB386B" w:rsidRPr="008B74DC">
        <w:rPr>
          <w:rFonts w:cs="Times New Roman"/>
          <w:szCs w:val="24"/>
        </w:rPr>
        <w:t xml:space="preserve">duplicate any other work being done by ACF. </w:t>
      </w:r>
    </w:p>
    <w:p w:rsidR="00EB386B" w:rsidRPr="008B74DC" w:rsidRDefault="0077595F" w:rsidP="0077595F">
      <w:pPr>
        <w:pStyle w:val="Heading2"/>
      </w:pPr>
      <w:r>
        <w:t xml:space="preserve">5. </w:t>
      </w:r>
      <w:r w:rsidR="00EB386B" w:rsidRPr="008B74DC">
        <w:t>Impact on Small Businesses or Other Small Entities</w:t>
      </w:r>
    </w:p>
    <w:p w:rsidR="00EB386B" w:rsidRPr="008B74DC" w:rsidRDefault="00EB386B" w:rsidP="00E43AF9">
      <w:pPr>
        <w:spacing w:after="0" w:line="240" w:lineRule="auto"/>
        <w:ind w:firstLine="720"/>
        <w:jc w:val="both"/>
        <w:rPr>
          <w:rFonts w:cs="Times New Roman"/>
          <w:szCs w:val="24"/>
        </w:rPr>
      </w:pPr>
      <w:r w:rsidRPr="008B74DC">
        <w:rPr>
          <w:rFonts w:cs="Times New Roman"/>
          <w:szCs w:val="24"/>
        </w:rPr>
        <w:t xml:space="preserve">The research to be completed under this clearance will not </w:t>
      </w:r>
      <w:proofErr w:type="gramStart"/>
      <w:r w:rsidRPr="008B74DC">
        <w:rPr>
          <w:rFonts w:cs="Times New Roman"/>
          <w:szCs w:val="24"/>
        </w:rPr>
        <w:t>impact</w:t>
      </w:r>
      <w:proofErr w:type="gramEnd"/>
      <w:r w:rsidRPr="008B74DC">
        <w:rPr>
          <w:rFonts w:cs="Times New Roman"/>
          <w:szCs w:val="24"/>
        </w:rPr>
        <w:t xml:space="preserve"> small businesses.</w:t>
      </w:r>
    </w:p>
    <w:p w:rsidR="00EB386B" w:rsidRPr="008B74DC" w:rsidRDefault="0077595F" w:rsidP="0077595F">
      <w:pPr>
        <w:pStyle w:val="Heading2"/>
      </w:pPr>
      <w:r>
        <w:t xml:space="preserve">6. </w:t>
      </w:r>
      <w:r w:rsidR="00EB386B" w:rsidRPr="008B74DC">
        <w:t>Consequences of Less Frequent Collection</w:t>
      </w:r>
    </w:p>
    <w:p w:rsidR="00EB386B" w:rsidRPr="008B74DC" w:rsidRDefault="007E4A84" w:rsidP="00E43AF9">
      <w:pPr>
        <w:spacing w:after="0" w:line="240" w:lineRule="auto"/>
        <w:ind w:firstLine="720"/>
        <w:jc w:val="both"/>
        <w:rPr>
          <w:rFonts w:cs="Times New Roman"/>
          <w:szCs w:val="24"/>
        </w:rPr>
      </w:pPr>
      <w:r>
        <w:rPr>
          <w:rFonts w:cs="Times New Roman"/>
          <w:szCs w:val="24"/>
        </w:rPr>
        <w:t>T</w:t>
      </w:r>
      <w:r w:rsidR="00E50994">
        <w:rPr>
          <w:rFonts w:cs="Times New Roman"/>
          <w:szCs w:val="24"/>
        </w:rPr>
        <w:t>his is a one-</w:t>
      </w:r>
      <w:r>
        <w:rPr>
          <w:rFonts w:cs="Times New Roman"/>
          <w:szCs w:val="24"/>
        </w:rPr>
        <w:t>time collection</w:t>
      </w:r>
      <w:r w:rsidR="00EB386B" w:rsidRPr="008B74DC">
        <w:rPr>
          <w:rFonts w:cs="Times New Roman"/>
          <w:szCs w:val="24"/>
        </w:rPr>
        <w:t>.</w:t>
      </w:r>
    </w:p>
    <w:p w:rsidR="00EB386B" w:rsidRPr="008B74DC" w:rsidRDefault="0077595F" w:rsidP="0077595F">
      <w:pPr>
        <w:pStyle w:val="Heading2"/>
      </w:pPr>
      <w:r>
        <w:t xml:space="preserve">7. </w:t>
      </w:r>
      <w:r w:rsidR="00EB386B" w:rsidRPr="008B74DC">
        <w:t>Special Circumstances</w:t>
      </w:r>
    </w:p>
    <w:p w:rsidR="00EB386B" w:rsidRDefault="00EB386B" w:rsidP="00E43AF9">
      <w:pPr>
        <w:spacing w:after="0" w:line="240" w:lineRule="auto"/>
        <w:ind w:firstLine="720"/>
        <w:jc w:val="both"/>
        <w:rPr>
          <w:rFonts w:cs="Times New Roman"/>
          <w:szCs w:val="24"/>
        </w:rPr>
      </w:pPr>
      <w:r w:rsidRPr="008B74DC">
        <w:rPr>
          <w:rFonts w:cs="Times New Roman"/>
          <w:szCs w:val="24"/>
        </w:rPr>
        <w:t>There are no special circumstances requiring deviation from these guidelines.</w:t>
      </w:r>
    </w:p>
    <w:p w:rsidR="00794FA1" w:rsidRPr="00794FA1" w:rsidRDefault="0077595F" w:rsidP="0077595F">
      <w:pPr>
        <w:pStyle w:val="Heading2"/>
      </w:pPr>
      <w:r>
        <w:t xml:space="preserve">8. </w:t>
      </w:r>
      <w:r w:rsidR="0007789B" w:rsidRPr="00794FA1">
        <w:t>Comments in Response to the Federal Register Notice and Efforts to Consult Outside the Agency</w:t>
      </w:r>
    </w:p>
    <w:p w:rsidR="00794FA1" w:rsidRPr="00794FA1" w:rsidRDefault="00794FA1" w:rsidP="00794FA1">
      <w:pPr>
        <w:spacing w:line="240" w:lineRule="auto"/>
        <w:rPr>
          <w:rFonts w:cs="Times New Roman"/>
          <w:b/>
          <w:szCs w:val="24"/>
        </w:rPr>
      </w:pPr>
      <w:r>
        <w:tab/>
      </w:r>
      <w:r w:rsidR="00313652" w:rsidRPr="00794FA1">
        <w:rPr>
          <w:rFonts w:cs="Times New Roman"/>
          <w:szCs w:val="24"/>
        </w:rPr>
        <w:t xml:space="preserve">The first Federal Register notice for ACF’s generic clearance for information gathering was published in the Federal Register, Volume 76, </w:t>
      </w:r>
      <w:proofErr w:type="gramStart"/>
      <w:r w:rsidR="00313652" w:rsidRPr="00794FA1">
        <w:rPr>
          <w:rFonts w:cs="Times New Roman"/>
          <w:szCs w:val="24"/>
        </w:rPr>
        <w:t>page</w:t>
      </w:r>
      <w:proofErr w:type="gramEnd"/>
      <w:r w:rsidR="00313652" w:rsidRPr="00794FA1">
        <w:rPr>
          <w:rFonts w:cs="Times New Roman"/>
          <w:szCs w:val="24"/>
        </w:rPr>
        <w:t xml:space="preserve"> 34078 on June 10, 2011. </w:t>
      </w:r>
    </w:p>
    <w:p w:rsidR="0007789B" w:rsidRPr="00794FA1" w:rsidRDefault="00794FA1" w:rsidP="00794FA1">
      <w:pPr>
        <w:spacing w:line="240" w:lineRule="auto"/>
        <w:rPr>
          <w:rFonts w:cs="Times New Roman"/>
          <w:szCs w:val="24"/>
        </w:rPr>
      </w:pPr>
      <w:r w:rsidRPr="00794FA1">
        <w:rPr>
          <w:rFonts w:cs="Times New Roman"/>
          <w:b/>
          <w:szCs w:val="24"/>
        </w:rPr>
        <w:tab/>
      </w:r>
      <w:r w:rsidR="00313652" w:rsidRPr="00794FA1">
        <w:rPr>
          <w:rFonts w:cs="Times New Roman"/>
          <w:szCs w:val="24"/>
        </w:rPr>
        <w:t xml:space="preserve">The second Federal Register notice was published in the Federal Register, Volume 76, </w:t>
      </w:r>
      <w:proofErr w:type="gramStart"/>
      <w:r w:rsidR="00313652" w:rsidRPr="00794FA1">
        <w:rPr>
          <w:rFonts w:cs="Times New Roman"/>
          <w:szCs w:val="24"/>
        </w:rPr>
        <w:t>page</w:t>
      </w:r>
      <w:proofErr w:type="gramEnd"/>
      <w:r w:rsidR="00313652" w:rsidRPr="00794FA1">
        <w:rPr>
          <w:rFonts w:cs="Times New Roman"/>
          <w:szCs w:val="24"/>
        </w:rPr>
        <w:t xml:space="preserve"> 53682 on August 29, 2011. </w:t>
      </w:r>
    </w:p>
    <w:p w:rsidR="00EB386B" w:rsidRPr="008B74DC" w:rsidRDefault="0077595F" w:rsidP="0077595F">
      <w:pPr>
        <w:pStyle w:val="Heading2"/>
      </w:pPr>
      <w:r>
        <w:t xml:space="preserve">9. </w:t>
      </w:r>
      <w:r w:rsidR="00EB386B" w:rsidRPr="008B74DC">
        <w:t>Explanation of Any Payment or Gift to Respondents</w:t>
      </w:r>
    </w:p>
    <w:p w:rsidR="00EB386B" w:rsidRPr="008B74DC" w:rsidRDefault="00EB386B" w:rsidP="00E43AF9">
      <w:pPr>
        <w:spacing w:after="0" w:line="240" w:lineRule="auto"/>
        <w:ind w:firstLine="720"/>
        <w:jc w:val="both"/>
        <w:rPr>
          <w:rFonts w:cs="Times New Roman"/>
          <w:szCs w:val="24"/>
        </w:rPr>
      </w:pPr>
      <w:r w:rsidRPr="008B74DC">
        <w:rPr>
          <w:rFonts w:cs="Times New Roman"/>
          <w:szCs w:val="24"/>
        </w:rPr>
        <w:t xml:space="preserve">No payments to respondents </w:t>
      </w:r>
      <w:proofErr w:type="gramStart"/>
      <w:r w:rsidRPr="008B74DC">
        <w:rPr>
          <w:rFonts w:cs="Times New Roman"/>
          <w:szCs w:val="24"/>
        </w:rPr>
        <w:t>are proposed</w:t>
      </w:r>
      <w:proofErr w:type="gramEnd"/>
      <w:r w:rsidRPr="008B74DC">
        <w:rPr>
          <w:rFonts w:cs="Times New Roman"/>
          <w:szCs w:val="24"/>
        </w:rPr>
        <w:t xml:space="preserve"> for this information collection. </w:t>
      </w:r>
    </w:p>
    <w:p w:rsidR="00EB386B" w:rsidRPr="008B74DC" w:rsidRDefault="0077595F" w:rsidP="0077595F">
      <w:pPr>
        <w:pStyle w:val="Heading2"/>
      </w:pPr>
      <w:r>
        <w:t xml:space="preserve">10. </w:t>
      </w:r>
      <w:r w:rsidR="00EB386B" w:rsidRPr="008B74DC">
        <w:t>Assurance of Privacy Provided to Respondents</w:t>
      </w:r>
    </w:p>
    <w:p w:rsidR="00EB386B" w:rsidRPr="008B74DC" w:rsidRDefault="00EB386B" w:rsidP="00E43AF9">
      <w:pPr>
        <w:spacing w:after="0" w:line="240" w:lineRule="auto"/>
        <w:ind w:firstLine="720"/>
        <w:jc w:val="both"/>
        <w:rPr>
          <w:rFonts w:cs="Times New Roman"/>
          <w:szCs w:val="24"/>
        </w:rPr>
      </w:pPr>
      <w:r w:rsidRPr="008B74DC">
        <w:rPr>
          <w:rFonts w:cs="Times New Roman"/>
          <w:szCs w:val="24"/>
        </w:rPr>
        <w:t xml:space="preserve">All respondents who participate in research under this clearance </w:t>
      </w:r>
      <w:proofErr w:type="gramStart"/>
      <w:r w:rsidRPr="008B74DC">
        <w:rPr>
          <w:rFonts w:cs="Times New Roman"/>
          <w:szCs w:val="24"/>
        </w:rPr>
        <w:t>will be read</w:t>
      </w:r>
      <w:proofErr w:type="gramEnd"/>
      <w:r w:rsidRPr="008B74DC">
        <w:rPr>
          <w:rFonts w:cs="Times New Roman"/>
          <w:szCs w:val="24"/>
        </w:rPr>
        <w:t xml:space="preserve"> a statement that will explain the study and will inform individuals of the extent of their privacy as respondents.</w:t>
      </w:r>
      <w:r w:rsidR="00FF015E" w:rsidRPr="008B74DC">
        <w:rPr>
          <w:rFonts w:cs="Times New Roman"/>
          <w:szCs w:val="24"/>
        </w:rPr>
        <w:t xml:space="preserve"> (See Attachment A)</w:t>
      </w:r>
      <w:r w:rsidRPr="008B74DC">
        <w:rPr>
          <w:rFonts w:cs="Times New Roman"/>
          <w:szCs w:val="24"/>
        </w:rPr>
        <w:t xml:space="preserve"> Participants </w:t>
      </w:r>
      <w:proofErr w:type="gramStart"/>
      <w:r w:rsidRPr="008B74DC">
        <w:rPr>
          <w:rFonts w:cs="Times New Roman"/>
          <w:szCs w:val="24"/>
        </w:rPr>
        <w:t>will be told</w:t>
      </w:r>
      <w:proofErr w:type="gramEnd"/>
      <w:r w:rsidRPr="008B74DC">
        <w:rPr>
          <w:rFonts w:cs="Times New Roman"/>
          <w:szCs w:val="24"/>
        </w:rPr>
        <w:t xml:space="preserve"> verbally that their conversations will not be shared with anyone outside the research team or federal staff and will not be publicly released in a form that identifies them. </w:t>
      </w:r>
    </w:p>
    <w:p w:rsidR="00EB386B" w:rsidRPr="008B74DC" w:rsidRDefault="0077595F" w:rsidP="0077595F">
      <w:pPr>
        <w:pStyle w:val="Heading2"/>
      </w:pPr>
      <w:r>
        <w:t xml:space="preserve">11. </w:t>
      </w:r>
      <w:r w:rsidR="00EB386B" w:rsidRPr="008B74DC">
        <w:t xml:space="preserve">Justification for Sensitive Questions </w:t>
      </w:r>
    </w:p>
    <w:p w:rsidR="00EB386B" w:rsidRPr="008B74DC" w:rsidRDefault="00EB386B" w:rsidP="00E43AF9">
      <w:pPr>
        <w:spacing w:after="0" w:line="240" w:lineRule="auto"/>
        <w:ind w:firstLine="720"/>
        <w:jc w:val="both"/>
        <w:rPr>
          <w:rFonts w:cs="Times New Roman"/>
          <w:szCs w:val="24"/>
        </w:rPr>
      </w:pPr>
      <w:r w:rsidRPr="008B74DC">
        <w:rPr>
          <w:rFonts w:cs="Times New Roman"/>
          <w:szCs w:val="24"/>
        </w:rPr>
        <w:t>There are no sensitive questions</w:t>
      </w:r>
      <w:r w:rsidR="007E4A84">
        <w:rPr>
          <w:rFonts w:cs="Times New Roman"/>
          <w:szCs w:val="24"/>
        </w:rPr>
        <w:t xml:space="preserve"> in this data collection</w:t>
      </w:r>
      <w:r w:rsidRPr="008B74DC">
        <w:rPr>
          <w:rFonts w:cs="Times New Roman"/>
          <w:szCs w:val="24"/>
        </w:rPr>
        <w:t xml:space="preserve">. </w:t>
      </w:r>
    </w:p>
    <w:p w:rsidR="00EB386B" w:rsidRPr="008B74DC" w:rsidRDefault="0077595F" w:rsidP="0077595F">
      <w:pPr>
        <w:pStyle w:val="Heading2"/>
      </w:pPr>
      <w:r>
        <w:lastRenderedPageBreak/>
        <w:t xml:space="preserve">12. </w:t>
      </w:r>
      <w:r w:rsidR="00EB386B" w:rsidRPr="008B74DC">
        <w:t xml:space="preserve">Estimates of </w:t>
      </w:r>
      <w:r w:rsidR="00806594">
        <w:t xml:space="preserve">Annual </w:t>
      </w:r>
      <w:r w:rsidR="00EB386B" w:rsidRPr="008B74DC">
        <w:t>Burden Hours and Costs</w:t>
      </w:r>
    </w:p>
    <w:p w:rsidR="00EB386B" w:rsidRPr="00F11254" w:rsidRDefault="00EB386B" w:rsidP="00B46FE0">
      <w:pPr>
        <w:spacing w:after="0" w:line="240" w:lineRule="auto"/>
        <w:ind w:firstLine="720"/>
        <w:jc w:val="both"/>
        <w:rPr>
          <w:rFonts w:cs="Times New Roman"/>
          <w:szCs w:val="24"/>
        </w:rPr>
      </w:pPr>
      <w:r w:rsidRPr="00F11254">
        <w:rPr>
          <w:rFonts w:cs="Times New Roman"/>
          <w:szCs w:val="24"/>
        </w:rPr>
        <w:t xml:space="preserve">The proposed information collection does not impose a financial burden on respondents. Respondents will not incur any expenses other than the time spent in conversation with ACF. The estimated </w:t>
      </w:r>
      <w:r w:rsidR="00177083" w:rsidRPr="00F11254">
        <w:rPr>
          <w:rFonts w:cs="Times New Roman"/>
          <w:szCs w:val="24"/>
        </w:rPr>
        <w:t xml:space="preserve">annual </w:t>
      </w:r>
      <w:r w:rsidRPr="00F11254">
        <w:rPr>
          <w:rFonts w:cs="Times New Roman"/>
          <w:szCs w:val="24"/>
        </w:rPr>
        <w:t xml:space="preserve">burden </w:t>
      </w:r>
      <w:proofErr w:type="gramStart"/>
      <w:r w:rsidRPr="00F11254">
        <w:rPr>
          <w:rFonts w:cs="Times New Roman"/>
          <w:szCs w:val="24"/>
        </w:rPr>
        <w:t>is listed</w:t>
      </w:r>
      <w:proofErr w:type="gramEnd"/>
      <w:r w:rsidRPr="00F11254">
        <w:rPr>
          <w:rFonts w:cs="Times New Roman"/>
          <w:szCs w:val="24"/>
        </w:rPr>
        <w:t xml:space="preserve"> in Table </w:t>
      </w:r>
      <w:r w:rsidR="00A40709" w:rsidRPr="00F11254">
        <w:rPr>
          <w:rFonts w:cs="Times New Roman"/>
          <w:szCs w:val="24"/>
        </w:rPr>
        <w:t>1</w:t>
      </w:r>
      <w:r w:rsidRPr="00F11254">
        <w:rPr>
          <w:rFonts w:cs="Times New Roman"/>
          <w:szCs w:val="24"/>
        </w:rPr>
        <w:t xml:space="preserve">. The </w:t>
      </w:r>
      <w:r w:rsidR="00177083" w:rsidRPr="00F11254">
        <w:rPr>
          <w:rFonts w:cs="Times New Roman"/>
          <w:szCs w:val="24"/>
        </w:rPr>
        <w:t>estimate</w:t>
      </w:r>
      <w:r w:rsidR="00A233D2" w:rsidRPr="00F11254">
        <w:rPr>
          <w:rFonts w:cs="Times New Roman"/>
          <w:szCs w:val="24"/>
        </w:rPr>
        <w:t>d</w:t>
      </w:r>
      <w:r w:rsidR="00177083" w:rsidRPr="00F11254">
        <w:rPr>
          <w:rFonts w:cs="Times New Roman"/>
          <w:szCs w:val="24"/>
        </w:rPr>
        <w:t xml:space="preserve"> annual </w:t>
      </w:r>
      <w:r w:rsidRPr="00F11254">
        <w:rPr>
          <w:rFonts w:cs="Times New Roman"/>
          <w:szCs w:val="24"/>
        </w:rPr>
        <w:t xml:space="preserve">burden for this information gathering activity </w:t>
      </w:r>
      <w:proofErr w:type="gramStart"/>
      <w:r w:rsidRPr="00F11254">
        <w:rPr>
          <w:rFonts w:cs="Times New Roman"/>
          <w:szCs w:val="24"/>
        </w:rPr>
        <w:t>is expected</w:t>
      </w:r>
      <w:proofErr w:type="gramEnd"/>
      <w:r w:rsidRPr="00F11254">
        <w:rPr>
          <w:rFonts w:cs="Times New Roman"/>
          <w:szCs w:val="24"/>
        </w:rPr>
        <w:t xml:space="preserve"> to be </w:t>
      </w:r>
      <w:r w:rsidR="00BB3001" w:rsidRPr="00F11254">
        <w:rPr>
          <w:rFonts w:cs="Times New Roman"/>
          <w:szCs w:val="24"/>
        </w:rPr>
        <w:t>156</w:t>
      </w:r>
      <w:r w:rsidR="00177083" w:rsidRPr="00F11254">
        <w:rPr>
          <w:rFonts w:cs="Times New Roman"/>
          <w:szCs w:val="24"/>
        </w:rPr>
        <w:t xml:space="preserve"> </w:t>
      </w:r>
      <w:r w:rsidR="00285DE8" w:rsidRPr="00F11254">
        <w:rPr>
          <w:rFonts w:cs="Times New Roman"/>
          <w:szCs w:val="24"/>
        </w:rPr>
        <w:t>h</w:t>
      </w:r>
      <w:r w:rsidRPr="00F11254">
        <w:rPr>
          <w:rFonts w:cs="Times New Roman"/>
          <w:szCs w:val="24"/>
        </w:rPr>
        <w:t xml:space="preserve">ours. </w:t>
      </w:r>
    </w:p>
    <w:p w:rsidR="00EB386B" w:rsidRPr="00F11254" w:rsidRDefault="00EB386B" w:rsidP="00E43AF9">
      <w:pPr>
        <w:spacing w:after="0" w:line="240" w:lineRule="auto"/>
        <w:ind w:firstLine="720"/>
        <w:jc w:val="both"/>
        <w:rPr>
          <w:rFonts w:cs="Times New Roman"/>
          <w:szCs w:val="24"/>
        </w:rPr>
      </w:pPr>
      <w:r w:rsidRPr="00F11254">
        <w:rPr>
          <w:rFonts w:cs="Times New Roman"/>
          <w:szCs w:val="24"/>
        </w:rPr>
        <w:t xml:space="preserve">Participants </w:t>
      </w:r>
      <w:r w:rsidR="00177083" w:rsidRPr="00F11254">
        <w:rPr>
          <w:rFonts w:cs="Times New Roman"/>
          <w:szCs w:val="24"/>
        </w:rPr>
        <w:t xml:space="preserve">will </w:t>
      </w:r>
      <w:r w:rsidRPr="00F11254">
        <w:rPr>
          <w:rFonts w:cs="Times New Roman"/>
          <w:szCs w:val="24"/>
        </w:rPr>
        <w:t xml:space="preserve">include administrative staff, direct service staff, and clients of </w:t>
      </w:r>
      <w:r w:rsidR="00025A95">
        <w:rPr>
          <w:rFonts w:cs="Times New Roman"/>
          <w:szCs w:val="24"/>
        </w:rPr>
        <w:t>human services</w:t>
      </w:r>
      <w:r w:rsidR="00025A95" w:rsidRPr="00F11254">
        <w:rPr>
          <w:rFonts w:cs="Times New Roman"/>
          <w:szCs w:val="24"/>
        </w:rPr>
        <w:t xml:space="preserve"> </w:t>
      </w:r>
      <w:r w:rsidRPr="00F11254">
        <w:rPr>
          <w:rFonts w:cs="Times New Roman"/>
          <w:szCs w:val="24"/>
        </w:rPr>
        <w:t xml:space="preserve">programs. Field visits will be conducted </w:t>
      </w:r>
      <w:r w:rsidR="003071CE" w:rsidRPr="00F11254">
        <w:rPr>
          <w:rFonts w:cs="Times New Roman"/>
          <w:szCs w:val="24"/>
        </w:rPr>
        <w:t>at up to</w:t>
      </w:r>
      <w:r w:rsidRPr="00F11254">
        <w:rPr>
          <w:rFonts w:cs="Times New Roman"/>
          <w:szCs w:val="24"/>
        </w:rPr>
        <w:t xml:space="preserve"> </w:t>
      </w:r>
      <w:r w:rsidR="0034183E" w:rsidRPr="00F11254">
        <w:rPr>
          <w:rFonts w:cs="Times New Roman"/>
          <w:szCs w:val="24"/>
        </w:rPr>
        <w:t>12</w:t>
      </w:r>
      <w:r w:rsidRPr="00F11254">
        <w:rPr>
          <w:rFonts w:cs="Times New Roman"/>
          <w:szCs w:val="24"/>
        </w:rPr>
        <w:t xml:space="preserve"> organizations</w:t>
      </w:r>
      <w:r w:rsidR="009F3FEF">
        <w:rPr>
          <w:rFonts w:cs="Times New Roman"/>
          <w:szCs w:val="24"/>
        </w:rPr>
        <w:t xml:space="preserve"> over a </w:t>
      </w:r>
      <w:proofErr w:type="gramStart"/>
      <w:r w:rsidR="009F3FEF">
        <w:rPr>
          <w:rFonts w:cs="Times New Roman"/>
          <w:szCs w:val="24"/>
        </w:rPr>
        <w:t>two year</w:t>
      </w:r>
      <w:proofErr w:type="gramEnd"/>
      <w:r w:rsidR="009F3FEF">
        <w:rPr>
          <w:rFonts w:cs="Times New Roman"/>
          <w:szCs w:val="24"/>
        </w:rPr>
        <w:t xml:space="preserve"> period</w:t>
      </w:r>
      <w:r w:rsidRPr="00F11254">
        <w:rPr>
          <w:rFonts w:cs="Times New Roman"/>
          <w:szCs w:val="24"/>
        </w:rPr>
        <w:t xml:space="preserve">. </w:t>
      </w:r>
      <w:r w:rsidR="009F3FEF">
        <w:rPr>
          <w:rFonts w:cs="Times New Roman"/>
          <w:szCs w:val="24"/>
        </w:rPr>
        <w:t>In total, w</w:t>
      </w:r>
      <w:r w:rsidR="00A233D2" w:rsidRPr="00F11254">
        <w:rPr>
          <w:rFonts w:cs="Times New Roman"/>
          <w:szCs w:val="24"/>
        </w:rPr>
        <w:t xml:space="preserve">e will </w:t>
      </w:r>
      <w:r w:rsidR="003216D4">
        <w:rPr>
          <w:rFonts w:cs="Times New Roman"/>
          <w:szCs w:val="24"/>
        </w:rPr>
        <w:t xml:space="preserve">conduct </w:t>
      </w:r>
      <w:r w:rsidR="00BB3001" w:rsidRPr="00F11254">
        <w:rPr>
          <w:rFonts w:cs="Times New Roman"/>
          <w:szCs w:val="24"/>
        </w:rPr>
        <w:t>two</w:t>
      </w:r>
      <w:r w:rsidRPr="00F11254">
        <w:rPr>
          <w:rFonts w:cs="Times New Roman"/>
          <w:szCs w:val="24"/>
        </w:rPr>
        <w:t xml:space="preserve"> focus group</w:t>
      </w:r>
      <w:r w:rsidR="00BB3001" w:rsidRPr="00F11254">
        <w:rPr>
          <w:rFonts w:cs="Times New Roman"/>
          <w:szCs w:val="24"/>
        </w:rPr>
        <w:t>s</w:t>
      </w:r>
      <w:r w:rsidRPr="00F11254">
        <w:rPr>
          <w:rFonts w:cs="Times New Roman"/>
          <w:szCs w:val="24"/>
        </w:rPr>
        <w:t xml:space="preserve"> with approximately </w:t>
      </w:r>
      <w:r w:rsidR="007C6C3C" w:rsidRPr="00F11254">
        <w:rPr>
          <w:rFonts w:cs="Times New Roman"/>
          <w:szCs w:val="24"/>
        </w:rPr>
        <w:t>eight</w:t>
      </w:r>
      <w:r w:rsidRPr="00F11254">
        <w:rPr>
          <w:rFonts w:cs="Times New Roman"/>
          <w:szCs w:val="24"/>
        </w:rPr>
        <w:t xml:space="preserve"> participants </w:t>
      </w:r>
      <w:r w:rsidR="00A22E64">
        <w:rPr>
          <w:rFonts w:cs="Times New Roman"/>
          <w:szCs w:val="24"/>
        </w:rPr>
        <w:t>and ten</w:t>
      </w:r>
      <w:r w:rsidRPr="00F11254">
        <w:rPr>
          <w:rFonts w:cs="Times New Roman"/>
          <w:szCs w:val="24"/>
        </w:rPr>
        <w:t xml:space="preserve"> interviews </w:t>
      </w:r>
      <w:r w:rsidR="00BB3001" w:rsidRPr="00F11254">
        <w:rPr>
          <w:rFonts w:cs="Times New Roman"/>
          <w:szCs w:val="24"/>
        </w:rPr>
        <w:t>at</w:t>
      </w:r>
      <w:r w:rsidRPr="00F11254">
        <w:rPr>
          <w:rFonts w:cs="Times New Roman"/>
          <w:szCs w:val="24"/>
        </w:rPr>
        <w:t xml:space="preserve"> each site. </w:t>
      </w:r>
      <w:r w:rsidR="00976908">
        <w:rPr>
          <w:rFonts w:cs="Times New Roman"/>
          <w:szCs w:val="24"/>
        </w:rPr>
        <w:t xml:space="preserve">The annual </w:t>
      </w:r>
      <w:r w:rsidR="00A22E64">
        <w:rPr>
          <w:rFonts w:cs="Times New Roman"/>
          <w:szCs w:val="24"/>
        </w:rPr>
        <w:t>number of</w:t>
      </w:r>
      <w:r w:rsidR="00A22E64" w:rsidRPr="00F11254">
        <w:rPr>
          <w:rFonts w:cs="Times New Roman"/>
          <w:szCs w:val="24"/>
        </w:rPr>
        <w:t xml:space="preserve"> participants is</w:t>
      </w:r>
      <w:r w:rsidRPr="00F11254">
        <w:rPr>
          <w:rFonts w:cs="Times New Roman"/>
          <w:szCs w:val="24"/>
        </w:rPr>
        <w:t xml:space="preserve"> expected to </w:t>
      </w:r>
      <w:r w:rsidR="00A71117" w:rsidRPr="00F11254">
        <w:rPr>
          <w:rFonts w:cs="Times New Roman"/>
          <w:szCs w:val="24"/>
        </w:rPr>
        <w:t xml:space="preserve">be </w:t>
      </w:r>
      <w:r w:rsidR="00BB3001" w:rsidRPr="00F11254">
        <w:rPr>
          <w:rFonts w:cs="Times New Roman"/>
          <w:szCs w:val="24"/>
        </w:rPr>
        <w:t>156</w:t>
      </w:r>
      <w:r w:rsidR="00A71117" w:rsidRPr="00F11254">
        <w:rPr>
          <w:rFonts w:cs="Times New Roman"/>
          <w:szCs w:val="24"/>
        </w:rPr>
        <w:t xml:space="preserve"> people</w:t>
      </w:r>
      <w:r w:rsidR="00976908">
        <w:rPr>
          <w:rFonts w:cs="Times New Roman"/>
          <w:szCs w:val="24"/>
        </w:rPr>
        <w:t>,</w:t>
      </w:r>
      <w:r w:rsidR="00976908" w:rsidRPr="00631420">
        <w:rPr>
          <w:rFonts w:cs="Times New Roman"/>
          <w:szCs w:val="24"/>
        </w:rPr>
        <w:t xml:space="preserve"> for </w:t>
      </w:r>
      <w:proofErr w:type="gramStart"/>
      <w:r w:rsidR="00976908" w:rsidRPr="00631420">
        <w:rPr>
          <w:rFonts w:cs="Times New Roman"/>
          <w:szCs w:val="24"/>
        </w:rPr>
        <w:t xml:space="preserve">a total of </w:t>
      </w:r>
      <w:r w:rsidR="00976908">
        <w:rPr>
          <w:rFonts w:cs="Times New Roman"/>
          <w:szCs w:val="24"/>
        </w:rPr>
        <w:t>312</w:t>
      </w:r>
      <w:proofErr w:type="gramEnd"/>
      <w:r w:rsidR="00976908" w:rsidRPr="00631420">
        <w:rPr>
          <w:rFonts w:cs="Times New Roman"/>
          <w:szCs w:val="24"/>
        </w:rPr>
        <w:t xml:space="preserve"> participants over two years.</w:t>
      </w:r>
    </w:p>
    <w:p w:rsidR="00C43BC2" w:rsidRDefault="00B44C38" w:rsidP="00CC4A9C">
      <w:pPr>
        <w:spacing w:after="0" w:line="240" w:lineRule="auto"/>
        <w:ind w:firstLine="720"/>
        <w:jc w:val="both"/>
        <w:rPr>
          <w:rFonts w:cs="Times New Roman"/>
          <w:szCs w:val="24"/>
        </w:rPr>
      </w:pPr>
      <w:r w:rsidRPr="00F11254">
        <w:rPr>
          <w:rFonts w:cs="Times New Roman"/>
          <w:szCs w:val="24"/>
        </w:rPr>
        <w:t xml:space="preserve">To compute </w:t>
      </w:r>
      <w:r w:rsidR="00BB3001" w:rsidRPr="00F11254">
        <w:rPr>
          <w:rFonts w:cs="Times New Roman"/>
          <w:szCs w:val="24"/>
        </w:rPr>
        <w:t>the total estimated annual cost for staff and administrators,</w:t>
      </w:r>
      <w:r w:rsidRPr="00F11254">
        <w:rPr>
          <w:rFonts w:cs="Times New Roman"/>
          <w:szCs w:val="24"/>
        </w:rPr>
        <w:t xml:space="preserve"> </w:t>
      </w:r>
      <w:proofErr w:type="gramStart"/>
      <w:r w:rsidRPr="00F11254">
        <w:rPr>
          <w:rFonts w:cs="Times New Roman"/>
          <w:szCs w:val="24"/>
        </w:rPr>
        <w:t>the total burden hours were multiplied by $33.90</w:t>
      </w:r>
      <w:r w:rsidR="00BB3001" w:rsidRPr="00F11254">
        <w:rPr>
          <w:rFonts w:cs="Times New Roman"/>
          <w:szCs w:val="24"/>
        </w:rPr>
        <w:t xml:space="preserve">, </w:t>
      </w:r>
      <w:r w:rsidRPr="00F11254">
        <w:rPr>
          <w:rFonts w:cs="Times New Roman"/>
          <w:szCs w:val="24"/>
        </w:rPr>
        <w:t>the mean hourly earnings for management, professional and related workers in the civilian workforce as reported by BLS NCS (2010)</w:t>
      </w:r>
      <w:proofErr w:type="gramEnd"/>
      <w:r w:rsidRPr="00F11254">
        <w:rPr>
          <w:rFonts w:cs="Times New Roman"/>
          <w:szCs w:val="24"/>
        </w:rPr>
        <w:t>.</w:t>
      </w:r>
      <w:r w:rsidRPr="00F11254">
        <w:rPr>
          <w:rStyle w:val="FootnoteReference"/>
          <w:rFonts w:cs="Times New Roman"/>
          <w:szCs w:val="24"/>
        </w:rPr>
        <w:footnoteReference w:id="1"/>
      </w:r>
      <w:r w:rsidRPr="00F11254">
        <w:rPr>
          <w:rFonts w:cs="Times New Roman"/>
          <w:szCs w:val="24"/>
        </w:rPr>
        <w:t xml:space="preserve">  </w:t>
      </w:r>
      <w:r w:rsidR="00BB3001" w:rsidRPr="00F11254">
        <w:rPr>
          <w:rFonts w:cs="Times New Roman"/>
          <w:szCs w:val="24"/>
        </w:rPr>
        <w:t xml:space="preserve">To compute the total estimated annual cost for </w:t>
      </w:r>
      <w:r w:rsidR="009A12BD">
        <w:rPr>
          <w:rFonts w:cs="Times New Roman"/>
          <w:szCs w:val="24"/>
        </w:rPr>
        <w:t>clients</w:t>
      </w:r>
      <w:r w:rsidR="00BB3001" w:rsidRPr="00F11254">
        <w:rPr>
          <w:rFonts w:cs="Times New Roman"/>
          <w:szCs w:val="24"/>
        </w:rPr>
        <w:t xml:space="preserve">, the total burden hours </w:t>
      </w:r>
      <w:proofErr w:type="gramStart"/>
      <w:r w:rsidR="00BB3001" w:rsidRPr="00F11254">
        <w:rPr>
          <w:rFonts w:cs="Times New Roman"/>
          <w:szCs w:val="24"/>
        </w:rPr>
        <w:t>were multiplied</w:t>
      </w:r>
      <w:proofErr w:type="gramEnd"/>
      <w:r w:rsidR="00BB3001" w:rsidRPr="00F11254">
        <w:rPr>
          <w:rFonts w:cs="Times New Roman"/>
          <w:szCs w:val="24"/>
        </w:rPr>
        <w:t xml:space="preserve"> by $15.50, the mean hourly earnings for high school graduates reported by BLS NCS (2010). </w:t>
      </w:r>
      <w:r w:rsidR="00CC4A9C" w:rsidRPr="00852AFC">
        <w:rPr>
          <w:rFonts w:cs="Times New Roman"/>
          <w:szCs w:val="24"/>
        </w:rPr>
        <w:t xml:space="preserve">To compute the average cost </w:t>
      </w:r>
      <w:r w:rsidR="00283A99" w:rsidRPr="00852AFC">
        <w:rPr>
          <w:rFonts w:cs="Times New Roman"/>
          <w:szCs w:val="24"/>
        </w:rPr>
        <w:t>across</w:t>
      </w:r>
      <w:r w:rsidR="00CC4A9C" w:rsidRPr="00852AFC">
        <w:rPr>
          <w:rFonts w:cs="Times New Roman"/>
          <w:szCs w:val="24"/>
        </w:rPr>
        <w:t xml:space="preserve"> staff</w:t>
      </w:r>
      <w:r w:rsidR="00283A99" w:rsidRPr="00852AFC">
        <w:rPr>
          <w:rFonts w:cs="Times New Roman"/>
          <w:szCs w:val="24"/>
        </w:rPr>
        <w:t xml:space="preserve">, </w:t>
      </w:r>
      <w:r w:rsidR="00CC4A9C" w:rsidRPr="00852AFC">
        <w:rPr>
          <w:rFonts w:cs="Times New Roman"/>
          <w:szCs w:val="24"/>
        </w:rPr>
        <w:t xml:space="preserve">administrators, and clients, $33.90 and $15.50 </w:t>
      </w:r>
      <w:proofErr w:type="gramStart"/>
      <w:r w:rsidR="00CC4A9C" w:rsidRPr="00852AFC">
        <w:rPr>
          <w:rFonts w:cs="Times New Roman"/>
          <w:szCs w:val="24"/>
        </w:rPr>
        <w:t>were averaged</w:t>
      </w:r>
      <w:proofErr w:type="gramEnd"/>
      <w:r w:rsidR="00CC4A9C" w:rsidRPr="00852AFC">
        <w:rPr>
          <w:rFonts w:cs="Times New Roman"/>
          <w:szCs w:val="24"/>
        </w:rPr>
        <w:t xml:space="preserve"> for an average hourly wage of $24.73. </w:t>
      </w:r>
      <w:r w:rsidRPr="00852AFC">
        <w:rPr>
          <w:rFonts w:cs="Times New Roman"/>
          <w:szCs w:val="24"/>
        </w:rPr>
        <w:t xml:space="preserve">The total </w:t>
      </w:r>
      <w:r w:rsidR="001A2AE3" w:rsidRPr="00852AFC">
        <w:rPr>
          <w:rFonts w:cs="Times New Roman"/>
          <w:szCs w:val="24"/>
        </w:rPr>
        <w:t>estimated annual</w:t>
      </w:r>
      <w:r w:rsidRPr="00852AFC">
        <w:rPr>
          <w:rFonts w:cs="Times New Roman"/>
          <w:szCs w:val="24"/>
        </w:rPr>
        <w:t xml:space="preserve"> cost</w:t>
      </w:r>
      <w:r w:rsidR="001A2AE3" w:rsidRPr="00852AFC">
        <w:rPr>
          <w:rFonts w:cs="Times New Roman"/>
          <w:szCs w:val="24"/>
        </w:rPr>
        <w:t xml:space="preserve"> is $</w:t>
      </w:r>
      <w:r w:rsidR="00F11254" w:rsidRPr="00852AFC">
        <w:rPr>
          <w:rFonts w:cs="Times New Roman"/>
          <w:szCs w:val="24"/>
        </w:rPr>
        <w:t>3,857</w:t>
      </w:r>
      <w:r w:rsidR="001A2AE3" w:rsidRPr="00852AFC">
        <w:rPr>
          <w:rFonts w:cs="Times New Roman"/>
          <w:szCs w:val="24"/>
        </w:rPr>
        <w:t>.</w:t>
      </w:r>
    </w:p>
    <w:p w:rsidR="00A22E64" w:rsidRDefault="00A22E64" w:rsidP="00C907F9">
      <w:pPr>
        <w:spacing w:after="0" w:line="240" w:lineRule="auto"/>
        <w:rPr>
          <w:rFonts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90"/>
        <w:gridCol w:w="1523"/>
        <w:gridCol w:w="1430"/>
        <w:gridCol w:w="1232"/>
        <w:gridCol w:w="1111"/>
        <w:gridCol w:w="1162"/>
        <w:gridCol w:w="1102"/>
      </w:tblGrid>
      <w:tr w:rsidR="00A22E64" w:rsidTr="00A803AB">
        <w:trPr>
          <w:cantSplit/>
          <w:trHeight w:val="1610"/>
        </w:trPr>
        <w:tc>
          <w:tcPr>
            <w:tcW w:w="1790" w:type="dxa"/>
            <w:tcMar>
              <w:top w:w="0" w:type="dxa"/>
              <w:left w:w="108" w:type="dxa"/>
              <w:bottom w:w="0" w:type="dxa"/>
              <w:right w:w="108" w:type="dxa"/>
            </w:tcMar>
            <w:vAlign w:val="bottom"/>
            <w:hideMark/>
          </w:tcPr>
          <w:p w:rsidR="00A22E64" w:rsidRDefault="00A22E64" w:rsidP="00C907F9">
            <w:pPr>
              <w:spacing w:after="0" w:line="240" w:lineRule="auto"/>
              <w:rPr>
                <w:rFonts w:cs="Times New Roman"/>
                <w:b/>
                <w:bCs/>
                <w:szCs w:val="24"/>
              </w:rPr>
            </w:pPr>
            <w:r>
              <w:rPr>
                <w:b/>
                <w:bCs/>
              </w:rPr>
              <w:t>Instrument</w:t>
            </w:r>
          </w:p>
        </w:tc>
        <w:tc>
          <w:tcPr>
            <w:tcW w:w="1523" w:type="dxa"/>
            <w:tcMar>
              <w:top w:w="0" w:type="dxa"/>
              <w:left w:w="108" w:type="dxa"/>
              <w:bottom w:w="0" w:type="dxa"/>
              <w:right w:w="108" w:type="dxa"/>
            </w:tcMar>
            <w:vAlign w:val="bottom"/>
            <w:hideMark/>
          </w:tcPr>
          <w:p w:rsidR="00A22E64" w:rsidRDefault="00A22E64" w:rsidP="00C907F9">
            <w:pPr>
              <w:spacing w:after="0" w:line="240" w:lineRule="auto"/>
              <w:rPr>
                <w:rFonts w:cs="Times New Roman"/>
                <w:b/>
                <w:bCs/>
                <w:szCs w:val="24"/>
              </w:rPr>
            </w:pPr>
            <w:r>
              <w:rPr>
                <w:b/>
                <w:bCs/>
              </w:rPr>
              <w:t>Annual Number of Respondents</w:t>
            </w:r>
          </w:p>
        </w:tc>
        <w:tc>
          <w:tcPr>
            <w:tcW w:w="1430" w:type="dxa"/>
            <w:tcMar>
              <w:top w:w="0" w:type="dxa"/>
              <w:left w:w="108" w:type="dxa"/>
              <w:bottom w:w="0" w:type="dxa"/>
              <w:right w:w="108" w:type="dxa"/>
            </w:tcMar>
            <w:vAlign w:val="bottom"/>
            <w:hideMark/>
          </w:tcPr>
          <w:p w:rsidR="00A22E64" w:rsidRDefault="00A22E64" w:rsidP="00C907F9">
            <w:pPr>
              <w:spacing w:after="0" w:line="240" w:lineRule="auto"/>
              <w:rPr>
                <w:rFonts w:cs="Times New Roman"/>
                <w:b/>
                <w:bCs/>
                <w:szCs w:val="24"/>
              </w:rPr>
            </w:pPr>
            <w:r>
              <w:rPr>
                <w:b/>
                <w:bCs/>
              </w:rPr>
              <w:t>Number of Responses per Respondent</w:t>
            </w:r>
          </w:p>
        </w:tc>
        <w:tc>
          <w:tcPr>
            <w:tcW w:w="1232" w:type="dxa"/>
            <w:tcMar>
              <w:top w:w="0" w:type="dxa"/>
              <w:left w:w="108" w:type="dxa"/>
              <w:bottom w:w="0" w:type="dxa"/>
              <w:right w:w="108" w:type="dxa"/>
            </w:tcMar>
            <w:vAlign w:val="bottom"/>
            <w:hideMark/>
          </w:tcPr>
          <w:p w:rsidR="00A22E64" w:rsidRDefault="00A22E64" w:rsidP="00C907F9">
            <w:pPr>
              <w:spacing w:after="0" w:line="240" w:lineRule="auto"/>
              <w:rPr>
                <w:rFonts w:cs="Times New Roman"/>
                <w:b/>
                <w:bCs/>
                <w:szCs w:val="24"/>
              </w:rPr>
            </w:pPr>
            <w:r>
              <w:rPr>
                <w:b/>
                <w:bCs/>
              </w:rPr>
              <w:t>Average burden Hours per Response</w:t>
            </w:r>
          </w:p>
        </w:tc>
        <w:tc>
          <w:tcPr>
            <w:tcW w:w="1111" w:type="dxa"/>
            <w:tcMar>
              <w:top w:w="0" w:type="dxa"/>
              <w:left w:w="108" w:type="dxa"/>
              <w:bottom w:w="0" w:type="dxa"/>
              <w:right w:w="108" w:type="dxa"/>
            </w:tcMar>
            <w:vAlign w:val="bottom"/>
            <w:hideMark/>
          </w:tcPr>
          <w:p w:rsidR="00A22E64" w:rsidRDefault="00A22E64" w:rsidP="00C907F9">
            <w:pPr>
              <w:spacing w:after="0" w:line="240" w:lineRule="auto"/>
              <w:rPr>
                <w:rFonts w:cs="Times New Roman"/>
                <w:b/>
                <w:bCs/>
                <w:szCs w:val="24"/>
              </w:rPr>
            </w:pPr>
            <w:r>
              <w:rPr>
                <w:b/>
                <w:bCs/>
              </w:rPr>
              <w:t>Total Burden Hours</w:t>
            </w:r>
          </w:p>
        </w:tc>
        <w:tc>
          <w:tcPr>
            <w:tcW w:w="1162" w:type="dxa"/>
            <w:tcMar>
              <w:top w:w="0" w:type="dxa"/>
              <w:left w:w="108" w:type="dxa"/>
              <w:bottom w:w="0" w:type="dxa"/>
              <w:right w:w="108" w:type="dxa"/>
            </w:tcMar>
            <w:vAlign w:val="bottom"/>
            <w:hideMark/>
          </w:tcPr>
          <w:p w:rsidR="00A22E64" w:rsidRDefault="00A22E64" w:rsidP="00C907F9">
            <w:pPr>
              <w:spacing w:after="0" w:line="240" w:lineRule="auto"/>
              <w:rPr>
                <w:rFonts w:cs="Times New Roman"/>
                <w:b/>
                <w:bCs/>
                <w:szCs w:val="24"/>
              </w:rPr>
            </w:pPr>
            <w:r>
              <w:rPr>
                <w:b/>
                <w:bCs/>
              </w:rPr>
              <w:t>Average Hourly Wage</w:t>
            </w:r>
          </w:p>
        </w:tc>
        <w:tc>
          <w:tcPr>
            <w:tcW w:w="1102" w:type="dxa"/>
            <w:tcMar>
              <w:top w:w="0" w:type="dxa"/>
              <w:left w:w="108" w:type="dxa"/>
              <w:bottom w:w="0" w:type="dxa"/>
              <w:right w:w="108" w:type="dxa"/>
            </w:tcMar>
            <w:vAlign w:val="bottom"/>
            <w:hideMark/>
          </w:tcPr>
          <w:p w:rsidR="00A22E64" w:rsidRDefault="00A22E64" w:rsidP="00C907F9">
            <w:pPr>
              <w:spacing w:after="0" w:line="240" w:lineRule="auto"/>
              <w:rPr>
                <w:rFonts w:cs="Times New Roman"/>
                <w:b/>
                <w:bCs/>
                <w:szCs w:val="24"/>
              </w:rPr>
            </w:pPr>
            <w:r>
              <w:rPr>
                <w:b/>
                <w:bCs/>
              </w:rPr>
              <w:t>Total Annual Cost</w:t>
            </w:r>
          </w:p>
        </w:tc>
      </w:tr>
      <w:tr w:rsidR="00691346" w:rsidTr="00691346">
        <w:trPr>
          <w:cantSplit/>
          <w:trHeight w:val="710"/>
        </w:trPr>
        <w:tc>
          <w:tcPr>
            <w:tcW w:w="1790" w:type="dxa"/>
            <w:tcMar>
              <w:top w:w="0" w:type="dxa"/>
              <w:left w:w="108" w:type="dxa"/>
              <w:bottom w:w="0" w:type="dxa"/>
              <w:right w:w="108" w:type="dxa"/>
            </w:tcMar>
            <w:vAlign w:val="center"/>
            <w:hideMark/>
          </w:tcPr>
          <w:p w:rsidR="00691346" w:rsidRDefault="00691346" w:rsidP="00691346">
            <w:pPr>
              <w:spacing w:after="0" w:line="240" w:lineRule="auto"/>
            </w:pPr>
            <w:r>
              <w:t>Protocol for use with Administrators</w:t>
            </w:r>
          </w:p>
        </w:tc>
        <w:tc>
          <w:tcPr>
            <w:tcW w:w="1523" w:type="dxa"/>
            <w:tcMar>
              <w:top w:w="0" w:type="dxa"/>
              <w:left w:w="108" w:type="dxa"/>
              <w:bottom w:w="0" w:type="dxa"/>
              <w:right w:w="108" w:type="dxa"/>
            </w:tcMar>
            <w:vAlign w:val="center"/>
            <w:hideMark/>
          </w:tcPr>
          <w:p w:rsidR="00691346" w:rsidRDefault="00691346" w:rsidP="00C907F9">
            <w:pPr>
              <w:spacing w:after="0" w:line="240" w:lineRule="auto"/>
            </w:pPr>
            <w:r>
              <w:t>26</w:t>
            </w:r>
          </w:p>
        </w:tc>
        <w:tc>
          <w:tcPr>
            <w:tcW w:w="1430" w:type="dxa"/>
            <w:tcMar>
              <w:top w:w="0" w:type="dxa"/>
              <w:left w:w="108" w:type="dxa"/>
              <w:bottom w:w="0" w:type="dxa"/>
              <w:right w:w="108" w:type="dxa"/>
            </w:tcMar>
            <w:vAlign w:val="center"/>
            <w:hideMark/>
          </w:tcPr>
          <w:p w:rsidR="00691346" w:rsidRDefault="00691346" w:rsidP="00C907F9">
            <w:pPr>
              <w:spacing w:after="0" w:line="240" w:lineRule="auto"/>
            </w:pPr>
            <w:r>
              <w:t>1</w:t>
            </w:r>
          </w:p>
        </w:tc>
        <w:tc>
          <w:tcPr>
            <w:tcW w:w="1232" w:type="dxa"/>
            <w:tcMar>
              <w:top w:w="0" w:type="dxa"/>
              <w:left w:w="108" w:type="dxa"/>
              <w:bottom w:w="0" w:type="dxa"/>
              <w:right w:w="108" w:type="dxa"/>
            </w:tcMar>
            <w:vAlign w:val="center"/>
            <w:hideMark/>
          </w:tcPr>
          <w:p w:rsidR="00691346" w:rsidRDefault="00691346" w:rsidP="00C907F9">
            <w:pPr>
              <w:spacing w:after="0" w:line="240" w:lineRule="auto"/>
            </w:pPr>
            <w:r>
              <w:t>1</w:t>
            </w:r>
          </w:p>
        </w:tc>
        <w:tc>
          <w:tcPr>
            <w:tcW w:w="1111" w:type="dxa"/>
            <w:tcMar>
              <w:top w:w="0" w:type="dxa"/>
              <w:left w:w="108" w:type="dxa"/>
              <w:bottom w:w="0" w:type="dxa"/>
              <w:right w:w="108" w:type="dxa"/>
            </w:tcMar>
            <w:vAlign w:val="center"/>
            <w:hideMark/>
          </w:tcPr>
          <w:p w:rsidR="00691346" w:rsidRDefault="00691346" w:rsidP="00C907F9">
            <w:pPr>
              <w:spacing w:after="0" w:line="240" w:lineRule="auto"/>
            </w:pPr>
            <w:r>
              <w:t>26</w:t>
            </w:r>
          </w:p>
        </w:tc>
        <w:tc>
          <w:tcPr>
            <w:tcW w:w="1162" w:type="dxa"/>
            <w:tcMar>
              <w:top w:w="0" w:type="dxa"/>
              <w:left w:w="108" w:type="dxa"/>
              <w:bottom w:w="0" w:type="dxa"/>
              <w:right w:w="108" w:type="dxa"/>
            </w:tcMar>
            <w:vAlign w:val="center"/>
            <w:hideMark/>
          </w:tcPr>
          <w:p w:rsidR="00691346" w:rsidRDefault="00691346" w:rsidP="00C907F9">
            <w:pPr>
              <w:spacing w:after="0" w:line="240" w:lineRule="auto"/>
            </w:pPr>
            <w:r>
              <w:t>$33.90</w:t>
            </w:r>
          </w:p>
        </w:tc>
        <w:tc>
          <w:tcPr>
            <w:tcW w:w="1102" w:type="dxa"/>
            <w:tcMar>
              <w:top w:w="0" w:type="dxa"/>
              <w:left w:w="108" w:type="dxa"/>
              <w:bottom w:w="0" w:type="dxa"/>
              <w:right w:w="108" w:type="dxa"/>
            </w:tcMar>
            <w:vAlign w:val="center"/>
            <w:hideMark/>
          </w:tcPr>
          <w:p w:rsidR="00691346" w:rsidRDefault="00691346" w:rsidP="00C907F9">
            <w:pPr>
              <w:spacing w:after="0" w:line="240" w:lineRule="auto"/>
            </w:pPr>
            <w:r>
              <w:t>$881</w:t>
            </w:r>
          </w:p>
        </w:tc>
      </w:tr>
      <w:tr w:rsidR="00A22E64" w:rsidTr="00C907F9">
        <w:trPr>
          <w:cantSplit/>
        </w:trPr>
        <w:tc>
          <w:tcPr>
            <w:tcW w:w="1790" w:type="dxa"/>
            <w:tcMar>
              <w:top w:w="0" w:type="dxa"/>
              <w:left w:w="108" w:type="dxa"/>
              <w:bottom w:w="0" w:type="dxa"/>
              <w:right w:w="108" w:type="dxa"/>
            </w:tcMar>
            <w:vAlign w:val="center"/>
            <w:hideMark/>
          </w:tcPr>
          <w:p w:rsidR="00A22E64" w:rsidRDefault="00A22E64" w:rsidP="00691346">
            <w:pPr>
              <w:spacing w:after="0" w:line="240" w:lineRule="auto"/>
              <w:rPr>
                <w:rFonts w:cs="Times New Roman"/>
                <w:szCs w:val="24"/>
              </w:rPr>
            </w:pPr>
            <w:r>
              <w:t xml:space="preserve">Protocol for use with Staff </w:t>
            </w:r>
          </w:p>
        </w:tc>
        <w:tc>
          <w:tcPr>
            <w:tcW w:w="1523" w:type="dxa"/>
            <w:tcMar>
              <w:top w:w="0" w:type="dxa"/>
              <w:left w:w="108" w:type="dxa"/>
              <w:bottom w:w="0" w:type="dxa"/>
              <w:right w:w="108" w:type="dxa"/>
            </w:tcMar>
            <w:vAlign w:val="center"/>
            <w:hideMark/>
          </w:tcPr>
          <w:p w:rsidR="00A22E64" w:rsidRDefault="00691346" w:rsidP="00C907F9">
            <w:pPr>
              <w:spacing w:after="0" w:line="240" w:lineRule="auto"/>
              <w:rPr>
                <w:rFonts w:cs="Times New Roman"/>
                <w:szCs w:val="24"/>
              </w:rPr>
            </w:pPr>
            <w:r>
              <w:t>52</w:t>
            </w:r>
          </w:p>
        </w:tc>
        <w:tc>
          <w:tcPr>
            <w:tcW w:w="1430" w:type="dxa"/>
            <w:tcMar>
              <w:top w:w="0" w:type="dxa"/>
              <w:left w:w="108" w:type="dxa"/>
              <w:bottom w:w="0" w:type="dxa"/>
              <w:right w:w="108" w:type="dxa"/>
            </w:tcMar>
            <w:vAlign w:val="center"/>
            <w:hideMark/>
          </w:tcPr>
          <w:p w:rsidR="00A22E64" w:rsidRDefault="00A22E64" w:rsidP="00C907F9">
            <w:pPr>
              <w:spacing w:after="0" w:line="240" w:lineRule="auto"/>
              <w:rPr>
                <w:rFonts w:cs="Times New Roman"/>
                <w:szCs w:val="24"/>
              </w:rPr>
            </w:pPr>
            <w:r>
              <w:t>1</w:t>
            </w:r>
          </w:p>
        </w:tc>
        <w:tc>
          <w:tcPr>
            <w:tcW w:w="1232" w:type="dxa"/>
            <w:tcMar>
              <w:top w:w="0" w:type="dxa"/>
              <w:left w:w="108" w:type="dxa"/>
              <w:bottom w:w="0" w:type="dxa"/>
              <w:right w:w="108" w:type="dxa"/>
            </w:tcMar>
            <w:vAlign w:val="center"/>
            <w:hideMark/>
          </w:tcPr>
          <w:p w:rsidR="00A22E64" w:rsidRDefault="00A22E64" w:rsidP="00C907F9">
            <w:pPr>
              <w:spacing w:after="0" w:line="240" w:lineRule="auto"/>
              <w:rPr>
                <w:rFonts w:cs="Times New Roman"/>
                <w:szCs w:val="24"/>
              </w:rPr>
            </w:pPr>
            <w:r>
              <w:t>1</w:t>
            </w:r>
          </w:p>
        </w:tc>
        <w:tc>
          <w:tcPr>
            <w:tcW w:w="1111" w:type="dxa"/>
            <w:tcMar>
              <w:top w:w="0" w:type="dxa"/>
              <w:left w:w="108" w:type="dxa"/>
              <w:bottom w:w="0" w:type="dxa"/>
              <w:right w:w="108" w:type="dxa"/>
            </w:tcMar>
            <w:vAlign w:val="center"/>
            <w:hideMark/>
          </w:tcPr>
          <w:p w:rsidR="00A22E64" w:rsidRDefault="00691346" w:rsidP="00C907F9">
            <w:pPr>
              <w:spacing w:after="0" w:line="240" w:lineRule="auto"/>
              <w:rPr>
                <w:rFonts w:cs="Times New Roman"/>
                <w:szCs w:val="24"/>
              </w:rPr>
            </w:pPr>
            <w:r>
              <w:t>52</w:t>
            </w:r>
          </w:p>
        </w:tc>
        <w:tc>
          <w:tcPr>
            <w:tcW w:w="1162" w:type="dxa"/>
            <w:tcMar>
              <w:top w:w="0" w:type="dxa"/>
              <w:left w:w="108" w:type="dxa"/>
              <w:bottom w:w="0" w:type="dxa"/>
              <w:right w:w="108" w:type="dxa"/>
            </w:tcMar>
            <w:vAlign w:val="center"/>
            <w:hideMark/>
          </w:tcPr>
          <w:p w:rsidR="00A22E64" w:rsidRDefault="00A22E64" w:rsidP="00C907F9">
            <w:pPr>
              <w:spacing w:after="0" w:line="240" w:lineRule="auto"/>
              <w:rPr>
                <w:rFonts w:cs="Times New Roman"/>
                <w:szCs w:val="24"/>
              </w:rPr>
            </w:pPr>
            <w:r>
              <w:t>$33.90</w:t>
            </w:r>
          </w:p>
        </w:tc>
        <w:tc>
          <w:tcPr>
            <w:tcW w:w="1102" w:type="dxa"/>
            <w:tcMar>
              <w:top w:w="0" w:type="dxa"/>
              <w:left w:w="108" w:type="dxa"/>
              <w:bottom w:w="0" w:type="dxa"/>
              <w:right w:w="108" w:type="dxa"/>
            </w:tcMar>
            <w:vAlign w:val="center"/>
            <w:hideMark/>
          </w:tcPr>
          <w:p w:rsidR="00A22E64" w:rsidRDefault="00A22E64" w:rsidP="00691346">
            <w:pPr>
              <w:spacing w:after="0" w:line="240" w:lineRule="auto"/>
              <w:rPr>
                <w:rFonts w:cs="Times New Roman"/>
                <w:szCs w:val="24"/>
              </w:rPr>
            </w:pPr>
            <w:r>
              <w:t>$</w:t>
            </w:r>
            <w:r w:rsidR="00691346">
              <w:t>1,762</w:t>
            </w:r>
          </w:p>
        </w:tc>
      </w:tr>
      <w:tr w:rsidR="00A22E64" w:rsidTr="00C907F9">
        <w:trPr>
          <w:cantSplit/>
        </w:trPr>
        <w:tc>
          <w:tcPr>
            <w:tcW w:w="1790" w:type="dxa"/>
            <w:tcMar>
              <w:top w:w="0" w:type="dxa"/>
              <w:left w:w="108" w:type="dxa"/>
              <w:bottom w:w="0" w:type="dxa"/>
              <w:right w:w="108" w:type="dxa"/>
            </w:tcMar>
            <w:vAlign w:val="center"/>
            <w:hideMark/>
          </w:tcPr>
          <w:p w:rsidR="00A22E64" w:rsidRDefault="00A22E64" w:rsidP="00C907F9">
            <w:pPr>
              <w:spacing w:after="0" w:line="240" w:lineRule="auto"/>
              <w:rPr>
                <w:rFonts w:cs="Times New Roman"/>
                <w:szCs w:val="24"/>
              </w:rPr>
            </w:pPr>
            <w:r>
              <w:t>Protocol for use with Clients</w:t>
            </w:r>
          </w:p>
        </w:tc>
        <w:tc>
          <w:tcPr>
            <w:tcW w:w="1523" w:type="dxa"/>
            <w:tcMar>
              <w:top w:w="0" w:type="dxa"/>
              <w:left w:w="108" w:type="dxa"/>
              <w:bottom w:w="0" w:type="dxa"/>
              <w:right w:w="108" w:type="dxa"/>
            </w:tcMar>
            <w:vAlign w:val="center"/>
            <w:hideMark/>
          </w:tcPr>
          <w:p w:rsidR="00A22E64" w:rsidRDefault="00A22E64" w:rsidP="00C907F9">
            <w:pPr>
              <w:spacing w:after="0" w:line="240" w:lineRule="auto"/>
              <w:rPr>
                <w:rFonts w:cs="Times New Roman"/>
                <w:szCs w:val="24"/>
              </w:rPr>
            </w:pPr>
            <w:r>
              <w:t>78</w:t>
            </w:r>
          </w:p>
        </w:tc>
        <w:tc>
          <w:tcPr>
            <w:tcW w:w="1430" w:type="dxa"/>
            <w:tcMar>
              <w:top w:w="0" w:type="dxa"/>
              <w:left w:w="108" w:type="dxa"/>
              <w:bottom w:w="0" w:type="dxa"/>
              <w:right w:w="108" w:type="dxa"/>
            </w:tcMar>
            <w:vAlign w:val="center"/>
            <w:hideMark/>
          </w:tcPr>
          <w:p w:rsidR="00A22E64" w:rsidRDefault="00A22E64" w:rsidP="00C907F9">
            <w:pPr>
              <w:spacing w:after="0" w:line="240" w:lineRule="auto"/>
              <w:rPr>
                <w:rFonts w:cs="Times New Roman"/>
                <w:szCs w:val="24"/>
              </w:rPr>
            </w:pPr>
            <w:r>
              <w:t>1</w:t>
            </w:r>
          </w:p>
        </w:tc>
        <w:tc>
          <w:tcPr>
            <w:tcW w:w="1232" w:type="dxa"/>
            <w:tcMar>
              <w:top w:w="0" w:type="dxa"/>
              <w:left w:w="108" w:type="dxa"/>
              <w:bottom w:w="0" w:type="dxa"/>
              <w:right w:w="108" w:type="dxa"/>
            </w:tcMar>
            <w:vAlign w:val="center"/>
            <w:hideMark/>
          </w:tcPr>
          <w:p w:rsidR="00A22E64" w:rsidRDefault="00A22E64" w:rsidP="00C907F9">
            <w:pPr>
              <w:spacing w:after="0" w:line="240" w:lineRule="auto"/>
              <w:rPr>
                <w:rFonts w:cs="Times New Roman"/>
                <w:szCs w:val="24"/>
              </w:rPr>
            </w:pPr>
            <w:r>
              <w:t>1</w:t>
            </w:r>
          </w:p>
        </w:tc>
        <w:tc>
          <w:tcPr>
            <w:tcW w:w="1111" w:type="dxa"/>
            <w:tcMar>
              <w:top w:w="0" w:type="dxa"/>
              <w:left w:w="108" w:type="dxa"/>
              <w:bottom w:w="0" w:type="dxa"/>
              <w:right w:w="108" w:type="dxa"/>
            </w:tcMar>
            <w:vAlign w:val="center"/>
            <w:hideMark/>
          </w:tcPr>
          <w:p w:rsidR="00A22E64" w:rsidRDefault="00A22E64" w:rsidP="00C907F9">
            <w:pPr>
              <w:spacing w:after="0" w:line="240" w:lineRule="auto"/>
              <w:rPr>
                <w:rFonts w:cs="Times New Roman"/>
                <w:szCs w:val="24"/>
              </w:rPr>
            </w:pPr>
            <w:r>
              <w:t>78</w:t>
            </w:r>
          </w:p>
        </w:tc>
        <w:tc>
          <w:tcPr>
            <w:tcW w:w="1162" w:type="dxa"/>
            <w:tcMar>
              <w:top w:w="0" w:type="dxa"/>
              <w:left w:w="108" w:type="dxa"/>
              <w:bottom w:w="0" w:type="dxa"/>
              <w:right w:w="108" w:type="dxa"/>
            </w:tcMar>
            <w:vAlign w:val="center"/>
            <w:hideMark/>
          </w:tcPr>
          <w:p w:rsidR="00A22E64" w:rsidRDefault="00A22E64" w:rsidP="00C907F9">
            <w:pPr>
              <w:spacing w:after="0" w:line="240" w:lineRule="auto"/>
              <w:rPr>
                <w:rFonts w:cs="Times New Roman"/>
                <w:szCs w:val="24"/>
              </w:rPr>
            </w:pPr>
            <w:r>
              <w:t>$15.55</w:t>
            </w:r>
          </w:p>
        </w:tc>
        <w:tc>
          <w:tcPr>
            <w:tcW w:w="1102" w:type="dxa"/>
            <w:tcMar>
              <w:top w:w="0" w:type="dxa"/>
              <w:left w:w="108" w:type="dxa"/>
              <w:bottom w:w="0" w:type="dxa"/>
              <w:right w:w="108" w:type="dxa"/>
            </w:tcMar>
            <w:vAlign w:val="center"/>
            <w:hideMark/>
          </w:tcPr>
          <w:p w:rsidR="00A22E64" w:rsidRDefault="00A22E64" w:rsidP="00C907F9">
            <w:pPr>
              <w:spacing w:after="0" w:line="240" w:lineRule="auto"/>
              <w:rPr>
                <w:rFonts w:cs="Times New Roman"/>
                <w:szCs w:val="24"/>
              </w:rPr>
            </w:pPr>
            <w:r>
              <w:t>$1,213</w:t>
            </w:r>
          </w:p>
        </w:tc>
      </w:tr>
      <w:tr w:rsidR="00A22E64" w:rsidTr="00C907F9">
        <w:trPr>
          <w:cantSplit/>
        </w:trPr>
        <w:tc>
          <w:tcPr>
            <w:tcW w:w="1790" w:type="dxa"/>
            <w:tcMar>
              <w:top w:w="0" w:type="dxa"/>
              <w:left w:w="108" w:type="dxa"/>
              <w:bottom w:w="0" w:type="dxa"/>
              <w:right w:w="108" w:type="dxa"/>
            </w:tcMar>
            <w:vAlign w:val="center"/>
            <w:hideMark/>
          </w:tcPr>
          <w:p w:rsidR="00A22E64" w:rsidRDefault="00A22E64" w:rsidP="00C907F9">
            <w:pPr>
              <w:spacing w:after="0" w:line="240" w:lineRule="auto"/>
              <w:rPr>
                <w:rFonts w:cs="Times New Roman"/>
                <w:b/>
                <w:bCs/>
                <w:szCs w:val="24"/>
              </w:rPr>
            </w:pPr>
            <w:r>
              <w:rPr>
                <w:b/>
                <w:bCs/>
              </w:rPr>
              <w:t>Total</w:t>
            </w:r>
          </w:p>
        </w:tc>
        <w:tc>
          <w:tcPr>
            <w:tcW w:w="1523" w:type="dxa"/>
            <w:tcMar>
              <w:top w:w="0" w:type="dxa"/>
              <w:left w:w="108" w:type="dxa"/>
              <w:bottom w:w="0" w:type="dxa"/>
              <w:right w:w="108" w:type="dxa"/>
            </w:tcMar>
            <w:vAlign w:val="center"/>
          </w:tcPr>
          <w:p w:rsidR="00A22E64" w:rsidRDefault="00A22E64" w:rsidP="00C907F9">
            <w:pPr>
              <w:spacing w:after="0" w:line="240" w:lineRule="auto"/>
              <w:rPr>
                <w:rFonts w:cs="Times New Roman"/>
                <w:szCs w:val="24"/>
              </w:rPr>
            </w:pPr>
            <w:r>
              <w:rPr>
                <w:rFonts w:cs="Times New Roman"/>
                <w:szCs w:val="24"/>
              </w:rPr>
              <w:t>156</w:t>
            </w:r>
          </w:p>
        </w:tc>
        <w:tc>
          <w:tcPr>
            <w:tcW w:w="1430" w:type="dxa"/>
            <w:tcMar>
              <w:top w:w="0" w:type="dxa"/>
              <w:left w:w="108" w:type="dxa"/>
              <w:bottom w:w="0" w:type="dxa"/>
              <w:right w:w="108" w:type="dxa"/>
            </w:tcMar>
            <w:vAlign w:val="center"/>
          </w:tcPr>
          <w:p w:rsidR="00A22E64" w:rsidRDefault="00A22E64" w:rsidP="00C907F9">
            <w:pPr>
              <w:spacing w:after="0" w:line="240" w:lineRule="auto"/>
              <w:rPr>
                <w:rFonts w:cs="Times New Roman"/>
                <w:szCs w:val="24"/>
              </w:rPr>
            </w:pPr>
          </w:p>
        </w:tc>
        <w:tc>
          <w:tcPr>
            <w:tcW w:w="1232" w:type="dxa"/>
            <w:tcMar>
              <w:top w:w="0" w:type="dxa"/>
              <w:left w:w="108" w:type="dxa"/>
              <w:bottom w:w="0" w:type="dxa"/>
              <w:right w:w="108" w:type="dxa"/>
            </w:tcMar>
            <w:vAlign w:val="center"/>
          </w:tcPr>
          <w:p w:rsidR="00A22E64" w:rsidRDefault="00A22E64" w:rsidP="00C907F9">
            <w:pPr>
              <w:spacing w:after="0" w:line="240" w:lineRule="auto"/>
              <w:rPr>
                <w:rFonts w:cs="Times New Roman"/>
                <w:szCs w:val="24"/>
              </w:rPr>
            </w:pPr>
          </w:p>
        </w:tc>
        <w:tc>
          <w:tcPr>
            <w:tcW w:w="1111" w:type="dxa"/>
            <w:tcMar>
              <w:top w:w="0" w:type="dxa"/>
              <w:left w:w="108" w:type="dxa"/>
              <w:bottom w:w="0" w:type="dxa"/>
              <w:right w:w="108" w:type="dxa"/>
            </w:tcMar>
            <w:vAlign w:val="center"/>
            <w:hideMark/>
          </w:tcPr>
          <w:p w:rsidR="00A22E64" w:rsidRDefault="00A22E64" w:rsidP="00C907F9">
            <w:pPr>
              <w:spacing w:after="0" w:line="240" w:lineRule="auto"/>
              <w:rPr>
                <w:rFonts w:cs="Times New Roman"/>
                <w:szCs w:val="24"/>
              </w:rPr>
            </w:pPr>
            <w:r>
              <w:t>156</w:t>
            </w:r>
          </w:p>
        </w:tc>
        <w:tc>
          <w:tcPr>
            <w:tcW w:w="1162" w:type="dxa"/>
            <w:tcMar>
              <w:top w:w="0" w:type="dxa"/>
              <w:left w:w="108" w:type="dxa"/>
              <w:bottom w:w="0" w:type="dxa"/>
              <w:right w:w="108" w:type="dxa"/>
            </w:tcMar>
            <w:vAlign w:val="center"/>
          </w:tcPr>
          <w:p w:rsidR="00A22E64" w:rsidRDefault="00A22E64" w:rsidP="00C907F9">
            <w:pPr>
              <w:spacing w:after="0" w:line="240" w:lineRule="auto"/>
              <w:rPr>
                <w:rFonts w:cs="Times New Roman"/>
                <w:szCs w:val="24"/>
              </w:rPr>
            </w:pPr>
            <w:r w:rsidRPr="00852AFC">
              <w:rPr>
                <w:rFonts w:cs="Times New Roman"/>
                <w:szCs w:val="24"/>
              </w:rPr>
              <w:t>$24.73</w:t>
            </w:r>
          </w:p>
        </w:tc>
        <w:tc>
          <w:tcPr>
            <w:tcW w:w="1102" w:type="dxa"/>
            <w:tcMar>
              <w:top w:w="0" w:type="dxa"/>
              <w:left w:w="108" w:type="dxa"/>
              <w:bottom w:w="0" w:type="dxa"/>
              <w:right w:w="108" w:type="dxa"/>
            </w:tcMar>
            <w:vAlign w:val="center"/>
            <w:hideMark/>
          </w:tcPr>
          <w:p w:rsidR="00A22E64" w:rsidRDefault="00A22E64" w:rsidP="00C907F9">
            <w:pPr>
              <w:spacing w:after="0" w:line="240" w:lineRule="auto"/>
              <w:rPr>
                <w:rFonts w:cs="Times New Roman"/>
                <w:szCs w:val="24"/>
              </w:rPr>
            </w:pPr>
            <w:r>
              <w:t>$3,857</w:t>
            </w:r>
          </w:p>
        </w:tc>
      </w:tr>
    </w:tbl>
    <w:p w:rsidR="00C43BC2" w:rsidRDefault="00C43BC2" w:rsidP="00C907F9">
      <w:pPr>
        <w:spacing w:after="0" w:line="240" w:lineRule="auto"/>
        <w:rPr>
          <w:rFonts w:cs="Times New Roman"/>
          <w:b/>
          <w:szCs w:val="24"/>
        </w:rPr>
      </w:pPr>
    </w:p>
    <w:p w:rsidR="00EB386B" w:rsidRPr="008B74DC" w:rsidRDefault="00C0570D" w:rsidP="00C907F9">
      <w:pPr>
        <w:pStyle w:val="Heading2"/>
        <w:spacing w:before="0" w:after="0"/>
      </w:pPr>
      <w:r>
        <w:t xml:space="preserve">13. </w:t>
      </w:r>
      <w:r w:rsidR="00EB386B" w:rsidRPr="008B74DC">
        <w:t>Estimates of Other Total Annual Cost Burden to Respondents and Record Keepers</w:t>
      </w:r>
    </w:p>
    <w:p w:rsidR="00EB386B" w:rsidRDefault="00BB3001" w:rsidP="00C907F9">
      <w:pPr>
        <w:spacing w:after="0" w:line="240" w:lineRule="auto"/>
        <w:ind w:firstLine="720"/>
        <w:jc w:val="both"/>
        <w:rPr>
          <w:rFonts w:cs="Times New Roman"/>
          <w:szCs w:val="24"/>
        </w:rPr>
      </w:pPr>
      <w:r>
        <w:rPr>
          <w:rFonts w:cs="Times New Roman"/>
          <w:szCs w:val="24"/>
        </w:rPr>
        <w:t xml:space="preserve"> </w:t>
      </w:r>
      <w:r w:rsidR="00EB386B" w:rsidRPr="008B74DC">
        <w:rPr>
          <w:rFonts w:cs="Times New Roman"/>
          <w:szCs w:val="24"/>
        </w:rPr>
        <w:t xml:space="preserve">The information collection does not place any other cost burden on respondents. </w:t>
      </w:r>
    </w:p>
    <w:p w:rsidR="00825059" w:rsidRPr="008B74DC" w:rsidRDefault="00825059" w:rsidP="00C907F9">
      <w:pPr>
        <w:spacing w:after="0" w:line="240" w:lineRule="auto"/>
        <w:ind w:firstLine="720"/>
        <w:jc w:val="both"/>
        <w:rPr>
          <w:rFonts w:cs="Times New Roman"/>
          <w:szCs w:val="24"/>
        </w:rPr>
      </w:pPr>
    </w:p>
    <w:p w:rsidR="00EB386B" w:rsidRPr="008B74DC" w:rsidRDefault="00C0570D" w:rsidP="00C907F9">
      <w:pPr>
        <w:pStyle w:val="Heading2"/>
        <w:spacing w:before="0" w:after="0"/>
      </w:pPr>
      <w:r>
        <w:t xml:space="preserve">14. </w:t>
      </w:r>
      <w:r w:rsidR="00EB386B" w:rsidRPr="008B74DC">
        <w:t>Annualized Cost to Federal Government</w:t>
      </w:r>
    </w:p>
    <w:p w:rsidR="00EB386B" w:rsidRPr="008B74DC" w:rsidRDefault="00EB386B" w:rsidP="00E43AF9">
      <w:pPr>
        <w:spacing w:after="0" w:line="240" w:lineRule="auto"/>
        <w:ind w:firstLine="720"/>
        <w:jc w:val="both"/>
        <w:rPr>
          <w:rFonts w:cs="Times New Roman"/>
          <w:szCs w:val="24"/>
        </w:rPr>
      </w:pPr>
      <w:r w:rsidRPr="00852AFC">
        <w:rPr>
          <w:rFonts w:cs="Times New Roman"/>
          <w:szCs w:val="24"/>
        </w:rPr>
        <w:t>The annual cost to the federal government for this data c</w:t>
      </w:r>
      <w:r w:rsidR="00770834" w:rsidRPr="00852AFC">
        <w:rPr>
          <w:rFonts w:cs="Times New Roman"/>
          <w:szCs w:val="24"/>
        </w:rPr>
        <w:t>ollection will be approximately</w:t>
      </w:r>
      <w:r w:rsidR="00852AFC" w:rsidRPr="00852AFC">
        <w:rPr>
          <w:rFonts w:cs="Times New Roman"/>
          <w:szCs w:val="24"/>
        </w:rPr>
        <w:t xml:space="preserve"> $7,000.</w:t>
      </w:r>
    </w:p>
    <w:p w:rsidR="00EB386B" w:rsidRPr="008B74DC" w:rsidRDefault="00C0570D" w:rsidP="0077595F">
      <w:pPr>
        <w:pStyle w:val="Heading2"/>
      </w:pPr>
      <w:r>
        <w:t xml:space="preserve">15. </w:t>
      </w:r>
      <w:r w:rsidR="00EB386B" w:rsidRPr="008B74DC">
        <w:t>Explanations for Program Changes or Adjustments</w:t>
      </w:r>
    </w:p>
    <w:p w:rsidR="00EB386B" w:rsidRPr="008B74DC" w:rsidRDefault="007621CD" w:rsidP="00E43AF9">
      <w:pPr>
        <w:spacing w:after="0" w:line="240" w:lineRule="auto"/>
        <w:ind w:firstLine="720"/>
        <w:jc w:val="both"/>
        <w:rPr>
          <w:rFonts w:cs="Times New Roman"/>
          <w:szCs w:val="24"/>
        </w:rPr>
      </w:pPr>
      <w:r>
        <w:rPr>
          <w:rFonts w:cs="Times New Roman"/>
          <w:szCs w:val="24"/>
        </w:rPr>
        <w:lastRenderedPageBreak/>
        <w:t xml:space="preserve">This is an additional generic clearance, submitted under ACF/OPRE generic clearance 0970-0356. </w:t>
      </w:r>
    </w:p>
    <w:p w:rsidR="00EB386B" w:rsidRPr="008B74DC" w:rsidRDefault="00C0570D" w:rsidP="0077595F">
      <w:pPr>
        <w:pStyle w:val="Heading2"/>
      </w:pPr>
      <w:r>
        <w:t xml:space="preserve">16. </w:t>
      </w:r>
      <w:r w:rsidR="00EB386B" w:rsidRPr="008B74DC">
        <w:t>Plans for Tabulation and Publication and Project Time Schedule</w:t>
      </w:r>
    </w:p>
    <w:p w:rsidR="00EB386B" w:rsidRPr="008B74DC" w:rsidRDefault="00E6594D" w:rsidP="00E43AF9">
      <w:pPr>
        <w:spacing w:after="0" w:line="240" w:lineRule="auto"/>
        <w:ind w:firstLine="720"/>
        <w:jc w:val="both"/>
        <w:rPr>
          <w:rFonts w:cs="Times New Roman"/>
          <w:szCs w:val="24"/>
        </w:rPr>
      </w:pPr>
      <w:r>
        <w:rPr>
          <w:rFonts w:cs="Times New Roman"/>
          <w:szCs w:val="24"/>
        </w:rPr>
        <w:t>All focus groups</w:t>
      </w:r>
      <w:r w:rsidR="00EB386B" w:rsidRPr="008B74DC">
        <w:rPr>
          <w:rFonts w:cs="Times New Roman"/>
          <w:szCs w:val="24"/>
        </w:rPr>
        <w:t xml:space="preserve"> and interviews will occur </w:t>
      </w:r>
      <w:r w:rsidR="00BB244A">
        <w:rPr>
          <w:rFonts w:cs="Times New Roman"/>
          <w:szCs w:val="24"/>
        </w:rPr>
        <w:t>within two years of OMB clearance</w:t>
      </w:r>
      <w:r w:rsidR="00EB386B" w:rsidRPr="008B74DC">
        <w:rPr>
          <w:rFonts w:cs="Times New Roman"/>
          <w:szCs w:val="24"/>
        </w:rPr>
        <w:t xml:space="preserve">. Focus groups </w:t>
      </w:r>
      <w:proofErr w:type="gramStart"/>
      <w:r w:rsidR="00EB386B" w:rsidRPr="008B74DC">
        <w:rPr>
          <w:rFonts w:cs="Times New Roman"/>
          <w:szCs w:val="24"/>
        </w:rPr>
        <w:t>will be audiotaped</w:t>
      </w:r>
      <w:proofErr w:type="gramEnd"/>
      <w:r w:rsidR="00EB386B" w:rsidRPr="008B74DC">
        <w:rPr>
          <w:rFonts w:cs="Times New Roman"/>
          <w:szCs w:val="24"/>
        </w:rPr>
        <w:t>, and notes wil</w:t>
      </w:r>
      <w:r>
        <w:rPr>
          <w:rFonts w:cs="Times New Roman"/>
          <w:szCs w:val="24"/>
        </w:rPr>
        <w:t xml:space="preserve">l be taken during focus groups </w:t>
      </w:r>
      <w:r w:rsidR="00EB386B" w:rsidRPr="008B74DC">
        <w:rPr>
          <w:rFonts w:cs="Times New Roman"/>
          <w:szCs w:val="24"/>
        </w:rPr>
        <w:t xml:space="preserve">and interviews. A brief summary of each activity </w:t>
      </w:r>
      <w:proofErr w:type="gramStart"/>
      <w:r w:rsidR="00EB386B" w:rsidRPr="008B74DC">
        <w:rPr>
          <w:rFonts w:cs="Times New Roman"/>
          <w:szCs w:val="24"/>
        </w:rPr>
        <w:t>will be written</w:t>
      </w:r>
      <w:proofErr w:type="gramEnd"/>
      <w:r w:rsidR="00EB386B" w:rsidRPr="008B74DC">
        <w:rPr>
          <w:rFonts w:cs="Times New Roman"/>
          <w:szCs w:val="24"/>
        </w:rPr>
        <w:t xml:space="preserve"> for internal purposes. This information </w:t>
      </w:r>
      <w:proofErr w:type="gramStart"/>
      <w:r w:rsidR="00EB386B" w:rsidRPr="008B74DC">
        <w:rPr>
          <w:rFonts w:cs="Times New Roman"/>
          <w:szCs w:val="24"/>
        </w:rPr>
        <w:t>will be used</w:t>
      </w:r>
      <w:proofErr w:type="gramEnd"/>
      <w:r w:rsidR="00EB386B" w:rsidRPr="008B74DC">
        <w:rPr>
          <w:rFonts w:cs="Times New Roman"/>
          <w:szCs w:val="24"/>
        </w:rPr>
        <w:t xml:space="preserve"> by ACF to make decisions about the direction of the BIAS project. Th</w:t>
      </w:r>
      <w:r w:rsidR="00DD6645" w:rsidRPr="008B74DC">
        <w:rPr>
          <w:rFonts w:cs="Times New Roman"/>
          <w:szCs w:val="24"/>
        </w:rPr>
        <w:t>is phase of the</w:t>
      </w:r>
      <w:r w:rsidR="00EB386B" w:rsidRPr="008B74DC">
        <w:rPr>
          <w:rFonts w:cs="Times New Roman"/>
          <w:szCs w:val="24"/>
        </w:rPr>
        <w:t xml:space="preserve"> project will conclude by </w:t>
      </w:r>
      <w:r w:rsidR="00DD6645" w:rsidRPr="008B74DC">
        <w:rPr>
          <w:rFonts w:cs="Times New Roman"/>
          <w:szCs w:val="24"/>
        </w:rPr>
        <w:t>December 2014</w:t>
      </w:r>
      <w:r w:rsidR="00EB386B" w:rsidRPr="008B74DC">
        <w:rPr>
          <w:rFonts w:cs="Times New Roman"/>
          <w:szCs w:val="24"/>
        </w:rPr>
        <w:t xml:space="preserve">.  </w:t>
      </w:r>
    </w:p>
    <w:p w:rsidR="00EB386B" w:rsidRPr="008B74DC" w:rsidRDefault="00C0570D" w:rsidP="0077595F">
      <w:pPr>
        <w:pStyle w:val="Heading2"/>
      </w:pPr>
      <w:r>
        <w:t xml:space="preserve">17. </w:t>
      </w:r>
      <w:r w:rsidR="00EB386B" w:rsidRPr="008B74DC">
        <w:t xml:space="preserve">Display of Expiration Date for OMB Approval </w:t>
      </w:r>
    </w:p>
    <w:p w:rsidR="00EB386B" w:rsidRPr="008B74DC" w:rsidRDefault="00EB386B" w:rsidP="00E43AF9">
      <w:pPr>
        <w:spacing w:after="0" w:line="240" w:lineRule="auto"/>
        <w:ind w:firstLine="720"/>
        <w:jc w:val="both"/>
        <w:rPr>
          <w:rFonts w:cs="Times New Roman"/>
          <w:szCs w:val="24"/>
        </w:rPr>
      </w:pPr>
      <w:r w:rsidRPr="008B74DC">
        <w:rPr>
          <w:rFonts w:cs="Times New Roman"/>
          <w:szCs w:val="24"/>
        </w:rPr>
        <w:t xml:space="preserve">The OMB number and expiration date </w:t>
      </w:r>
      <w:proofErr w:type="gramStart"/>
      <w:r w:rsidRPr="008B74DC">
        <w:rPr>
          <w:rFonts w:cs="Times New Roman"/>
          <w:szCs w:val="24"/>
        </w:rPr>
        <w:t>will be displayed</w:t>
      </w:r>
      <w:proofErr w:type="gramEnd"/>
      <w:r w:rsidRPr="008B74DC">
        <w:rPr>
          <w:rFonts w:cs="Times New Roman"/>
          <w:szCs w:val="24"/>
        </w:rPr>
        <w:t xml:space="preserve"> at the top of any handouts given in conjunction with the discussions. We will offer to read the OMB number and expiration date at the start of any conversation or focus group. </w:t>
      </w:r>
    </w:p>
    <w:p w:rsidR="00EB386B" w:rsidRPr="008B74DC" w:rsidRDefault="00C0570D" w:rsidP="0077595F">
      <w:pPr>
        <w:pStyle w:val="Heading2"/>
      </w:pPr>
      <w:r>
        <w:t xml:space="preserve">18. </w:t>
      </w:r>
      <w:r w:rsidR="00EB386B" w:rsidRPr="008B74DC">
        <w:t>Exceptions to Certification for Paperwork Reduction Act Submissions</w:t>
      </w:r>
    </w:p>
    <w:p w:rsidR="002F1266" w:rsidRPr="008B74DC" w:rsidRDefault="0012364E" w:rsidP="00A803AB">
      <w:pPr>
        <w:spacing w:after="0" w:line="240" w:lineRule="auto"/>
        <w:jc w:val="both"/>
      </w:pPr>
      <w:r w:rsidRPr="008B74DC">
        <w:rPr>
          <w:rFonts w:cs="Times New Roman"/>
          <w:szCs w:val="24"/>
        </w:rPr>
        <w:tab/>
      </w:r>
      <w:r w:rsidR="00EB386B" w:rsidRPr="008B74DC">
        <w:rPr>
          <w:rFonts w:cs="Times New Roman"/>
          <w:szCs w:val="24"/>
        </w:rPr>
        <w:t xml:space="preserve">No exceptions are necessary for this information collection.  </w:t>
      </w:r>
    </w:p>
    <w:sectPr w:rsidR="002F1266" w:rsidRPr="008B74DC" w:rsidSect="00E317EE">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3AB" w:rsidRDefault="00A803AB" w:rsidP="00EB386B">
      <w:pPr>
        <w:spacing w:after="0" w:line="240" w:lineRule="auto"/>
      </w:pPr>
      <w:r>
        <w:separator/>
      </w:r>
    </w:p>
  </w:endnote>
  <w:endnote w:type="continuationSeparator" w:id="0">
    <w:p w:rsidR="00A803AB" w:rsidRDefault="00A803AB" w:rsidP="00EB38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3AB" w:rsidRDefault="00A803AB" w:rsidP="00EB386B">
      <w:pPr>
        <w:spacing w:after="0" w:line="240" w:lineRule="auto"/>
      </w:pPr>
      <w:r>
        <w:separator/>
      </w:r>
    </w:p>
  </w:footnote>
  <w:footnote w:type="continuationSeparator" w:id="0">
    <w:p w:rsidR="00A803AB" w:rsidRDefault="00A803AB" w:rsidP="00EB386B">
      <w:pPr>
        <w:spacing w:after="0" w:line="240" w:lineRule="auto"/>
      </w:pPr>
      <w:r>
        <w:continuationSeparator/>
      </w:r>
    </w:p>
  </w:footnote>
  <w:footnote w:id="1">
    <w:p w:rsidR="00A803AB" w:rsidRDefault="00A803AB" w:rsidP="00B44C38">
      <w:pPr>
        <w:pStyle w:val="FootnoteText"/>
      </w:pPr>
      <w:r>
        <w:rPr>
          <w:rStyle w:val="FootnoteReference"/>
        </w:rPr>
        <w:footnoteRef/>
      </w:r>
      <w:r>
        <w:t xml:space="preserve"> </w:t>
      </w:r>
      <w:r w:rsidRPr="004859AE">
        <w:t xml:space="preserve">U. S. Department of Labor, Bureau of Labor Statistics “National Compensation Survey: Table 1: Summary Mean hourly earnings and weekly hours for selected workers and establishment characteristics.” 2010. </w:t>
      </w:r>
      <w:hyperlink r:id="rId1" w:history="1">
        <w:r w:rsidRPr="004859AE">
          <w:rPr>
            <w:rStyle w:val="Hyperlink"/>
          </w:rPr>
          <w:t>http://www.bls.gov/ncs/ocs/sp/nctb1344.pdf</w:t>
        </w:r>
      </w:hyperlink>
      <w:r w:rsidRPr="004859AE">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3AB" w:rsidRPr="00B87F4F" w:rsidRDefault="00A803AB" w:rsidP="00E50E15">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D263C"/>
    <w:multiLevelType w:val="hybridMultilevel"/>
    <w:tmpl w:val="EB3AC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75A5704"/>
    <w:multiLevelType w:val="hybridMultilevel"/>
    <w:tmpl w:val="560C7A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0194C3C"/>
    <w:multiLevelType w:val="hybridMultilevel"/>
    <w:tmpl w:val="8228DA7C"/>
    <w:lvl w:ilvl="0" w:tplc="4A24DE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411020B"/>
    <w:multiLevelType w:val="hybridMultilevel"/>
    <w:tmpl w:val="6158E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341621"/>
    <w:multiLevelType w:val="hybridMultilevel"/>
    <w:tmpl w:val="32C87E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FEC6D9B"/>
    <w:multiLevelType w:val="hybridMultilevel"/>
    <w:tmpl w:val="D924F200"/>
    <w:lvl w:ilvl="0" w:tplc="9BC0C2A0">
      <w:start w:val="1"/>
      <w:numFmt w:val="decimal"/>
      <w:lvlText w:val="%1)"/>
      <w:lvlJc w:val="left"/>
      <w:pPr>
        <w:ind w:left="720" w:hanging="360"/>
      </w:pPr>
      <w:rPr>
        <w:color w:val="1F497D"/>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4"/>
  </w:num>
  <w:num w:numId="5">
    <w:abstractNumId w:val="2"/>
    <w:lvlOverride w:ilvl="0">
      <w:startOverride w:val="1"/>
    </w:lvlOverride>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B386B"/>
    <w:rsid w:val="000070C5"/>
    <w:rsid w:val="00011C0C"/>
    <w:rsid w:val="00013AD8"/>
    <w:rsid w:val="00025A95"/>
    <w:rsid w:val="00027A5E"/>
    <w:rsid w:val="00032F89"/>
    <w:rsid w:val="0003315B"/>
    <w:rsid w:val="000355C1"/>
    <w:rsid w:val="00035A3A"/>
    <w:rsid w:val="00037E98"/>
    <w:rsid w:val="000416CA"/>
    <w:rsid w:val="000629A8"/>
    <w:rsid w:val="00062CA1"/>
    <w:rsid w:val="000657DB"/>
    <w:rsid w:val="00066EB6"/>
    <w:rsid w:val="000707F4"/>
    <w:rsid w:val="00071C89"/>
    <w:rsid w:val="00076663"/>
    <w:rsid w:val="000776B9"/>
    <w:rsid w:val="0007789B"/>
    <w:rsid w:val="00083960"/>
    <w:rsid w:val="0008639B"/>
    <w:rsid w:val="00087787"/>
    <w:rsid w:val="000879FF"/>
    <w:rsid w:val="00090253"/>
    <w:rsid w:val="000931FE"/>
    <w:rsid w:val="000A1B0C"/>
    <w:rsid w:val="000A7CA2"/>
    <w:rsid w:val="000B3207"/>
    <w:rsid w:val="000B4C48"/>
    <w:rsid w:val="000C01D2"/>
    <w:rsid w:val="000C7FAA"/>
    <w:rsid w:val="000D0336"/>
    <w:rsid w:val="000D327F"/>
    <w:rsid w:val="000D4981"/>
    <w:rsid w:val="000D624C"/>
    <w:rsid w:val="000E0FDD"/>
    <w:rsid w:val="000E353D"/>
    <w:rsid w:val="000E6AD7"/>
    <w:rsid w:val="00104C5A"/>
    <w:rsid w:val="00110858"/>
    <w:rsid w:val="0012007D"/>
    <w:rsid w:val="0012364E"/>
    <w:rsid w:val="00126DA2"/>
    <w:rsid w:val="00144321"/>
    <w:rsid w:val="00144A49"/>
    <w:rsid w:val="0014629B"/>
    <w:rsid w:val="00146C92"/>
    <w:rsid w:val="00150E14"/>
    <w:rsid w:val="0015231D"/>
    <w:rsid w:val="001545BE"/>
    <w:rsid w:val="0015533B"/>
    <w:rsid w:val="00161A11"/>
    <w:rsid w:val="001704E8"/>
    <w:rsid w:val="00172800"/>
    <w:rsid w:val="00177083"/>
    <w:rsid w:val="00182495"/>
    <w:rsid w:val="00185A9C"/>
    <w:rsid w:val="001905B8"/>
    <w:rsid w:val="00190997"/>
    <w:rsid w:val="00195AD7"/>
    <w:rsid w:val="0019786C"/>
    <w:rsid w:val="001A2AE3"/>
    <w:rsid w:val="001A5410"/>
    <w:rsid w:val="001B1658"/>
    <w:rsid w:val="001B2E63"/>
    <w:rsid w:val="001B6515"/>
    <w:rsid w:val="001B659B"/>
    <w:rsid w:val="001C47D7"/>
    <w:rsid w:val="001D3D26"/>
    <w:rsid w:val="001F02E3"/>
    <w:rsid w:val="001F7788"/>
    <w:rsid w:val="002069B7"/>
    <w:rsid w:val="00206B86"/>
    <w:rsid w:val="002114C1"/>
    <w:rsid w:val="00217476"/>
    <w:rsid w:val="00223173"/>
    <w:rsid w:val="002242D0"/>
    <w:rsid w:val="00227575"/>
    <w:rsid w:val="00231D3D"/>
    <w:rsid w:val="00245E4F"/>
    <w:rsid w:val="002479EE"/>
    <w:rsid w:val="0025118A"/>
    <w:rsid w:val="00251F28"/>
    <w:rsid w:val="00252728"/>
    <w:rsid w:val="00253FC8"/>
    <w:rsid w:val="00263D5E"/>
    <w:rsid w:val="00266A91"/>
    <w:rsid w:val="002753DC"/>
    <w:rsid w:val="00283A99"/>
    <w:rsid w:val="0028577F"/>
    <w:rsid w:val="00285DE8"/>
    <w:rsid w:val="00291100"/>
    <w:rsid w:val="00292D88"/>
    <w:rsid w:val="002B355C"/>
    <w:rsid w:val="002B5C6D"/>
    <w:rsid w:val="002C2580"/>
    <w:rsid w:val="002C4748"/>
    <w:rsid w:val="002D0056"/>
    <w:rsid w:val="002D3D4E"/>
    <w:rsid w:val="002E4AA9"/>
    <w:rsid w:val="002F11A7"/>
    <w:rsid w:val="002F1266"/>
    <w:rsid w:val="002F1A27"/>
    <w:rsid w:val="00301BCD"/>
    <w:rsid w:val="003033D2"/>
    <w:rsid w:val="00303D65"/>
    <w:rsid w:val="003057AA"/>
    <w:rsid w:val="003060BD"/>
    <w:rsid w:val="003071CE"/>
    <w:rsid w:val="00311751"/>
    <w:rsid w:val="00313652"/>
    <w:rsid w:val="00320C7A"/>
    <w:rsid w:val="003216D4"/>
    <w:rsid w:val="0034177A"/>
    <w:rsid w:val="0034183E"/>
    <w:rsid w:val="0034406C"/>
    <w:rsid w:val="0036071C"/>
    <w:rsid w:val="00365AB2"/>
    <w:rsid w:val="003742BC"/>
    <w:rsid w:val="00377A1B"/>
    <w:rsid w:val="003800C7"/>
    <w:rsid w:val="00380180"/>
    <w:rsid w:val="00380AF1"/>
    <w:rsid w:val="0039271A"/>
    <w:rsid w:val="00392C84"/>
    <w:rsid w:val="00396A5D"/>
    <w:rsid w:val="003A0FBB"/>
    <w:rsid w:val="003B1AEE"/>
    <w:rsid w:val="003B5BA6"/>
    <w:rsid w:val="003D28E2"/>
    <w:rsid w:val="003E6326"/>
    <w:rsid w:val="003F7CA5"/>
    <w:rsid w:val="004045E7"/>
    <w:rsid w:val="004248BA"/>
    <w:rsid w:val="004464F8"/>
    <w:rsid w:val="00446FC4"/>
    <w:rsid w:val="00456D97"/>
    <w:rsid w:val="004613A8"/>
    <w:rsid w:val="00465A50"/>
    <w:rsid w:val="004704A6"/>
    <w:rsid w:val="00484957"/>
    <w:rsid w:val="00487FA4"/>
    <w:rsid w:val="00495540"/>
    <w:rsid w:val="004B31C7"/>
    <w:rsid w:val="004C3CBB"/>
    <w:rsid w:val="004C4C8F"/>
    <w:rsid w:val="004D4F28"/>
    <w:rsid w:val="004E1E8C"/>
    <w:rsid w:val="004E7AE0"/>
    <w:rsid w:val="004F3859"/>
    <w:rsid w:val="00503178"/>
    <w:rsid w:val="00506866"/>
    <w:rsid w:val="005145FD"/>
    <w:rsid w:val="005368A2"/>
    <w:rsid w:val="00542108"/>
    <w:rsid w:val="005707F7"/>
    <w:rsid w:val="0057372D"/>
    <w:rsid w:val="00574D85"/>
    <w:rsid w:val="00581E4C"/>
    <w:rsid w:val="005959B7"/>
    <w:rsid w:val="005A6C50"/>
    <w:rsid w:val="005A6E2E"/>
    <w:rsid w:val="005A6F39"/>
    <w:rsid w:val="005B26F6"/>
    <w:rsid w:val="005B65EB"/>
    <w:rsid w:val="005C18C4"/>
    <w:rsid w:val="005C6D36"/>
    <w:rsid w:val="005D2195"/>
    <w:rsid w:val="005D3104"/>
    <w:rsid w:val="005D705E"/>
    <w:rsid w:val="005F36B0"/>
    <w:rsid w:val="005F3AA2"/>
    <w:rsid w:val="006254FD"/>
    <w:rsid w:val="00625E14"/>
    <w:rsid w:val="00631420"/>
    <w:rsid w:val="006510D5"/>
    <w:rsid w:val="00661C7A"/>
    <w:rsid w:val="00662C3B"/>
    <w:rsid w:val="00663C07"/>
    <w:rsid w:val="006703C4"/>
    <w:rsid w:val="00672AF5"/>
    <w:rsid w:val="00675F87"/>
    <w:rsid w:val="0069080B"/>
    <w:rsid w:val="00691346"/>
    <w:rsid w:val="0069298C"/>
    <w:rsid w:val="00694866"/>
    <w:rsid w:val="006A0018"/>
    <w:rsid w:val="006A3736"/>
    <w:rsid w:val="006A745A"/>
    <w:rsid w:val="006A7FCD"/>
    <w:rsid w:val="006B0AA1"/>
    <w:rsid w:val="006B5751"/>
    <w:rsid w:val="006B680F"/>
    <w:rsid w:val="006C744D"/>
    <w:rsid w:val="006D3E6F"/>
    <w:rsid w:val="006E3C7E"/>
    <w:rsid w:val="006F418B"/>
    <w:rsid w:val="006F74D6"/>
    <w:rsid w:val="00703486"/>
    <w:rsid w:val="00705519"/>
    <w:rsid w:val="00707325"/>
    <w:rsid w:val="00710780"/>
    <w:rsid w:val="0072444A"/>
    <w:rsid w:val="00724FF3"/>
    <w:rsid w:val="00725670"/>
    <w:rsid w:val="0073032D"/>
    <w:rsid w:val="00747DAB"/>
    <w:rsid w:val="00754BF8"/>
    <w:rsid w:val="00755793"/>
    <w:rsid w:val="007621CD"/>
    <w:rsid w:val="00765A3A"/>
    <w:rsid w:val="00770834"/>
    <w:rsid w:val="0077595F"/>
    <w:rsid w:val="00794FA1"/>
    <w:rsid w:val="00797583"/>
    <w:rsid w:val="007B5306"/>
    <w:rsid w:val="007C1FBC"/>
    <w:rsid w:val="007C6C3C"/>
    <w:rsid w:val="007D1EF7"/>
    <w:rsid w:val="007D52DF"/>
    <w:rsid w:val="007D73CD"/>
    <w:rsid w:val="007E4A84"/>
    <w:rsid w:val="007E66CF"/>
    <w:rsid w:val="007F27CE"/>
    <w:rsid w:val="007F5ABF"/>
    <w:rsid w:val="007F7072"/>
    <w:rsid w:val="008029E3"/>
    <w:rsid w:val="00803B2E"/>
    <w:rsid w:val="00806594"/>
    <w:rsid w:val="008204C1"/>
    <w:rsid w:val="00822E40"/>
    <w:rsid w:val="00825059"/>
    <w:rsid w:val="00834235"/>
    <w:rsid w:val="0083444F"/>
    <w:rsid w:val="008446D7"/>
    <w:rsid w:val="00846608"/>
    <w:rsid w:val="008527A1"/>
    <w:rsid w:val="00852AFC"/>
    <w:rsid w:val="008541EA"/>
    <w:rsid w:val="00856032"/>
    <w:rsid w:val="008579F6"/>
    <w:rsid w:val="008624E6"/>
    <w:rsid w:val="008652A2"/>
    <w:rsid w:val="00897996"/>
    <w:rsid w:val="008A1840"/>
    <w:rsid w:val="008A5650"/>
    <w:rsid w:val="008B3C54"/>
    <w:rsid w:val="008B4FD4"/>
    <w:rsid w:val="008B74DC"/>
    <w:rsid w:val="008C0B70"/>
    <w:rsid w:val="008C2245"/>
    <w:rsid w:val="008D46A3"/>
    <w:rsid w:val="008F4923"/>
    <w:rsid w:val="008F602B"/>
    <w:rsid w:val="008F7851"/>
    <w:rsid w:val="008F79FC"/>
    <w:rsid w:val="00905999"/>
    <w:rsid w:val="00913143"/>
    <w:rsid w:val="00914407"/>
    <w:rsid w:val="0092178E"/>
    <w:rsid w:val="00924EA9"/>
    <w:rsid w:val="00933DAA"/>
    <w:rsid w:val="0093412A"/>
    <w:rsid w:val="00937209"/>
    <w:rsid w:val="009464BA"/>
    <w:rsid w:val="00951420"/>
    <w:rsid w:val="009514A2"/>
    <w:rsid w:val="00952B0F"/>
    <w:rsid w:val="00953D90"/>
    <w:rsid w:val="009544A9"/>
    <w:rsid w:val="00964022"/>
    <w:rsid w:val="00964A38"/>
    <w:rsid w:val="00964B77"/>
    <w:rsid w:val="009656D5"/>
    <w:rsid w:val="00966FD5"/>
    <w:rsid w:val="009707A2"/>
    <w:rsid w:val="00976908"/>
    <w:rsid w:val="0098107A"/>
    <w:rsid w:val="00984DD7"/>
    <w:rsid w:val="009857B9"/>
    <w:rsid w:val="00987DCD"/>
    <w:rsid w:val="00991ECE"/>
    <w:rsid w:val="00992574"/>
    <w:rsid w:val="009A12BD"/>
    <w:rsid w:val="009A2457"/>
    <w:rsid w:val="009A4A30"/>
    <w:rsid w:val="009C2533"/>
    <w:rsid w:val="009D2309"/>
    <w:rsid w:val="009D2C19"/>
    <w:rsid w:val="009D34F5"/>
    <w:rsid w:val="009D555A"/>
    <w:rsid w:val="009E2D9B"/>
    <w:rsid w:val="009E61C8"/>
    <w:rsid w:val="009E6319"/>
    <w:rsid w:val="009E7844"/>
    <w:rsid w:val="009F2061"/>
    <w:rsid w:val="009F3FEF"/>
    <w:rsid w:val="009F6CC2"/>
    <w:rsid w:val="009F75E1"/>
    <w:rsid w:val="00A11C62"/>
    <w:rsid w:val="00A12732"/>
    <w:rsid w:val="00A22E64"/>
    <w:rsid w:val="00A233D2"/>
    <w:rsid w:val="00A2362F"/>
    <w:rsid w:val="00A364AE"/>
    <w:rsid w:val="00A40709"/>
    <w:rsid w:val="00A41BF8"/>
    <w:rsid w:val="00A57629"/>
    <w:rsid w:val="00A60282"/>
    <w:rsid w:val="00A64E9C"/>
    <w:rsid w:val="00A6622B"/>
    <w:rsid w:val="00A71117"/>
    <w:rsid w:val="00A803AB"/>
    <w:rsid w:val="00A84FB0"/>
    <w:rsid w:val="00A8534B"/>
    <w:rsid w:val="00A862F7"/>
    <w:rsid w:val="00A876FB"/>
    <w:rsid w:val="00A96D47"/>
    <w:rsid w:val="00AA598B"/>
    <w:rsid w:val="00AB1F48"/>
    <w:rsid w:val="00AB3BF3"/>
    <w:rsid w:val="00AB6238"/>
    <w:rsid w:val="00AB7523"/>
    <w:rsid w:val="00AC5B76"/>
    <w:rsid w:val="00AC67DC"/>
    <w:rsid w:val="00AD3770"/>
    <w:rsid w:val="00AE111C"/>
    <w:rsid w:val="00AF27F0"/>
    <w:rsid w:val="00B0175B"/>
    <w:rsid w:val="00B061E0"/>
    <w:rsid w:val="00B06AA4"/>
    <w:rsid w:val="00B11962"/>
    <w:rsid w:val="00B23553"/>
    <w:rsid w:val="00B36874"/>
    <w:rsid w:val="00B403DA"/>
    <w:rsid w:val="00B44017"/>
    <w:rsid w:val="00B44C38"/>
    <w:rsid w:val="00B451C0"/>
    <w:rsid w:val="00B46FE0"/>
    <w:rsid w:val="00B53AC8"/>
    <w:rsid w:val="00B55610"/>
    <w:rsid w:val="00B67A5F"/>
    <w:rsid w:val="00B77C13"/>
    <w:rsid w:val="00B836C0"/>
    <w:rsid w:val="00B90548"/>
    <w:rsid w:val="00B93FA6"/>
    <w:rsid w:val="00B9637B"/>
    <w:rsid w:val="00BA55B9"/>
    <w:rsid w:val="00BB0732"/>
    <w:rsid w:val="00BB244A"/>
    <w:rsid w:val="00BB3001"/>
    <w:rsid w:val="00BB44D4"/>
    <w:rsid w:val="00BC36C4"/>
    <w:rsid w:val="00BC649D"/>
    <w:rsid w:val="00BE76D2"/>
    <w:rsid w:val="00BF334D"/>
    <w:rsid w:val="00BF4DA1"/>
    <w:rsid w:val="00C04057"/>
    <w:rsid w:val="00C0570D"/>
    <w:rsid w:val="00C068E8"/>
    <w:rsid w:val="00C11F60"/>
    <w:rsid w:val="00C14935"/>
    <w:rsid w:val="00C206FA"/>
    <w:rsid w:val="00C24D73"/>
    <w:rsid w:val="00C37384"/>
    <w:rsid w:val="00C37F0D"/>
    <w:rsid w:val="00C43BC2"/>
    <w:rsid w:val="00C43DA3"/>
    <w:rsid w:val="00C44815"/>
    <w:rsid w:val="00C54F45"/>
    <w:rsid w:val="00C61C19"/>
    <w:rsid w:val="00C64B65"/>
    <w:rsid w:val="00C6525E"/>
    <w:rsid w:val="00C73388"/>
    <w:rsid w:val="00C857FB"/>
    <w:rsid w:val="00C86BAD"/>
    <w:rsid w:val="00C87870"/>
    <w:rsid w:val="00C907F9"/>
    <w:rsid w:val="00CA0F03"/>
    <w:rsid w:val="00CB51C0"/>
    <w:rsid w:val="00CB71AA"/>
    <w:rsid w:val="00CB7681"/>
    <w:rsid w:val="00CC4A9C"/>
    <w:rsid w:val="00CC7B3B"/>
    <w:rsid w:val="00CD4BDA"/>
    <w:rsid w:val="00CE3548"/>
    <w:rsid w:val="00CF10AA"/>
    <w:rsid w:val="00D023D3"/>
    <w:rsid w:val="00D13264"/>
    <w:rsid w:val="00D160C2"/>
    <w:rsid w:val="00D16EC9"/>
    <w:rsid w:val="00D2118A"/>
    <w:rsid w:val="00D334DC"/>
    <w:rsid w:val="00D43B2D"/>
    <w:rsid w:val="00D45CEC"/>
    <w:rsid w:val="00D54879"/>
    <w:rsid w:val="00D64374"/>
    <w:rsid w:val="00D73CBA"/>
    <w:rsid w:val="00D73EB9"/>
    <w:rsid w:val="00D74DD0"/>
    <w:rsid w:val="00D75348"/>
    <w:rsid w:val="00D93F8C"/>
    <w:rsid w:val="00D95788"/>
    <w:rsid w:val="00DA57D9"/>
    <w:rsid w:val="00DB279E"/>
    <w:rsid w:val="00DB4003"/>
    <w:rsid w:val="00DC3251"/>
    <w:rsid w:val="00DD1B28"/>
    <w:rsid w:val="00DD2B74"/>
    <w:rsid w:val="00DD6645"/>
    <w:rsid w:val="00DE5307"/>
    <w:rsid w:val="00DF1E88"/>
    <w:rsid w:val="00DF5727"/>
    <w:rsid w:val="00E10BCB"/>
    <w:rsid w:val="00E27905"/>
    <w:rsid w:val="00E317EE"/>
    <w:rsid w:val="00E35914"/>
    <w:rsid w:val="00E43AF9"/>
    <w:rsid w:val="00E50994"/>
    <w:rsid w:val="00E50E15"/>
    <w:rsid w:val="00E51A7B"/>
    <w:rsid w:val="00E523E6"/>
    <w:rsid w:val="00E565FC"/>
    <w:rsid w:val="00E63599"/>
    <w:rsid w:val="00E64145"/>
    <w:rsid w:val="00E6594D"/>
    <w:rsid w:val="00E66DA0"/>
    <w:rsid w:val="00E744C7"/>
    <w:rsid w:val="00E80EC0"/>
    <w:rsid w:val="00E9037D"/>
    <w:rsid w:val="00E94D9A"/>
    <w:rsid w:val="00E96530"/>
    <w:rsid w:val="00EA4019"/>
    <w:rsid w:val="00EB240B"/>
    <w:rsid w:val="00EB386B"/>
    <w:rsid w:val="00EC11F8"/>
    <w:rsid w:val="00EC7B51"/>
    <w:rsid w:val="00ED79FA"/>
    <w:rsid w:val="00EE3D28"/>
    <w:rsid w:val="00EF3257"/>
    <w:rsid w:val="00EF5587"/>
    <w:rsid w:val="00F01D1A"/>
    <w:rsid w:val="00F02D98"/>
    <w:rsid w:val="00F11254"/>
    <w:rsid w:val="00F162D9"/>
    <w:rsid w:val="00F16829"/>
    <w:rsid w:val="00F23798"/>
    <w:rsid w:val="00F3173C"/>
    <w:rsid w:val="00F342CC"/>
    <w:rsid w:val="00F35231"/>
    <w:rsid w:val="00F6090B"/>
    <w:rsid w:val="00F62C82"/>
    <w:rsid w:val="00F63776"/>
    <w:rsid w:val="00F64615"/>
    <w:rsid w:val="00F66549"/>
    <w:rsid w:val="00F70BA9"/>
    <w:rsid w:val="00F77A04"/>
    <w:rsid w:val="00FA6432"/>
    <w:rsid w:val="00FB741D"/>
    <w:rsid w:val="00FC42AF"/>
    <w:rsid w:val="00FE09DD"/>
    <w:rsid w:val="00FE3FAD"/>
    <w:rsid w:val="00FE6762"/>
    <w:rsid w:val="00FE76B6"/>
    <w:rsid w:val="00FF015E"/>
    <w:rsid w:val="00FF62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0D"/>
    <w:rPr>
      <w:rFonts w:ascii="Times New Roman" w:hAnsi="Times New Roman"/>
      <w:sz w:val="24"/>
    </w:rPr>
  </w:style>
  <w:style w:type="paragraph" w:styleId="Heading1">
    <w:name w:val="heading 1"/>
    <w:basedOn w:val="Normal"/>
    <w:next w:val="Normal"/>
    <w:link w:val="Heading1Char"/>
    <w:uiPriority w:val="9"/>
    <w:qFormat/>
    <w:rsid w:val="004464F8"/>
    <w:pPr>
      <w:spacing w:after="0" w:line="240" w:lineRule="auto"/>
      <w:outlineLvl w:val="0"/>
    </w:pPr>
    <w:rPr>
      <w:rFonts w:cs="Times New Roman"/>
      <w:b/>
      <w:sz w:val="28"/>
      <w:szCs w:val="28"/>
    </w:rPr>
  </w:style>
  <w:style w:type="paragraph" w:styleId="Heading2">
    <w:name w:val="heading 2"/>
    <w:basedOn w:val="Normal"/>
    <w:next w:val="Normal"/>
    <w:link w:val="Heading2Char"/>
    <w:uiPriority w:val="9"/>
    <w:unhideWhenUsed/>
    <w:qFormat/>
    <w:rsid w:val="0077595F"/>
    <w:pPr>
      <w:spacing w:before="240" w:after="120" w:line="240" w:lineRule="auto"/>
      <w:jc w:val="both"/>
      <w:outlineLvl w:val="1"/>
    </w:pPr>
    <w:rPr>
      <w:rFonts w:cs="Times New Roman"/>
      <w:b/>
      <w:szCs w:val="24"/>
    </w:rPr>
  </w:style>
  <w:style w:type="paragraph" w:styleId="Heading3">
    <w:name w:val="heading 3"/>
    <w:basedOn w:val="Normal"/>
    <w:next w:val="Normal"/>
    <w:link w:val="Heading3Char"/>
    <w:uiPriority w:val="9"/>
    <w:unhideWhenUsed/>
    <w:rsid w:val="000D624C"/>
    <w:pPr>
      <w:spacing w:before="240" w:after="0" w:line="240" w:lineRule="auto"/>
      <w:outlineLvl w:val="2"/>
    </w:pPr>
    <w:rPr>
      <w:rFonts w:ascii="Arial" w:hAnsi="Arial"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D624C"/>
    <w:rPr>
      <w:sz w:val="16"/>
      <w:szCs w:val="16"/>
    </w:rPr>
  </w:style>
  <w:style w:type="paragraph" w:styleId="CommentText">
    <w:name w:val="annotation text"/>
    <w:basedOn w:val="Normal"/>
    <w:link w:val="CommentTextChar"/>
    <w:uiPriority w:val="99"/>
    <w:semiHidden/>
    <w:unhideWhenUsed/>
    <w:rsid w:val="000D624C"/>
    <w:pPr>
      <w:spacing w:line="240" w:lineRule="auto"/>
    </w:pPr>
    <w:rPr>
      <w:sz w:val="20"/>
      <w:szCs w:val="20"/>
    </w:rPr>
  </w:style>
  <w:style w:type="character" w:customStyle="1" w:styleId="CommentTextChar">
    <w:name w:val="Comment Text Char"/>
    <w:basedOn w:val="DefaultParagraphFont"/>
    <w:link w:val="CommentText"/>
    <w:uiPriority w:val="99"/>
    <w:semiHidden/>
    <w:rsid w:val="000D624C"/>
    <w:rPr>
      <w:sz w:val="20"/>
      <w:szCs w:val="20"/>
    </w:rPr>
  </w:style>
  <w:style w:type="paragraph" w:styleId="CommentSubject">
    <w:name w:val="annotation subject"/>
    <w:basedOn w:val="CommentText"/>
    <w:next w:val="CommentText"/>
    <w:link w:val="CommentSubjectChar"/>
    <w:uiPriority w:val="99"/>
    <w:semiHidden/>
    <w:unhideWhenUsed/>
    <w:rsid w:val="000D624C"/>
    <w:rPr>
      <w:b/>
      <w:bCs/>
    </w:rPr>
  </w:style>
  <w:style w:type="character" w:customStyle="1" w:styleId="CommentSubjectChar">
    <w:name w:val="Comment Subject Char"/>
    <w:basedOn w:val="CommentTextChar"/>
    <w:link w:val="CommentSubject"/>
    <w:uiPriority w:val="99"/>
    <w:semiHidden/>
    <w:rsid w:val="000D624C"/>
    <w:rPr>
      <w:b/>
      <w:bCs/>
    </w:rPr>
  </w:style>
  <w:style w:type="paragraph" w:styleId="BalloonText">
    <w:name w:val="Balloon Text"/>
    <w:basedOn w:val="Normal"/>
    <w:link w:val="BalloonTextChar"/>
    <w:uiPriority w:val="99"/>
    <w:semiHidden/>
    <w:unhideWhenUsed/>
    <w:rsid w:val="000D6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24C"/>
    <w:rPr>
      <w:rFonts w:ascii="Tahoma" w:hAnsi="Tahoma" w:cs="Tahoma"/>
      <w:sz w:val="16"/>
      <w:szCs w:val="16"/>
    </w:rPr>
  </w:style>
  <w:style w:type="character" w:customStyle="1" w:styleId="Heading1Char">
    <w:name w:val="Heading 1 Char"/>
    <w:basedOn w:val="DefaultParagraphFont"/>
    <w:link w:val="Heading1"/>
    <w:uiPriority w:val="9"/>
    <w:rsid w:val="004464F8"/>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77595F"/>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0D624C"/>
    <w:rPr>
      <w:rFonts w:ascii="Arial" w:hAnsi="Arial" w:cs="Arial"/>
      <w:b/>
      <w:sz w:val="24"/>
      <w:szCs w:val="24"/>
    </w:rPr>
  </w:style>
  <w:style w:type="table" w:styleId="TableGrid">
    <w:name w:val="Table Grid"/>
    <w:basedOn w:val="TableNormal"/>
    <w:uiPriority w:val="59"/>
    <w:rsid w:val="000D624C"/>
    <w:pPr>
      <w:spacing w:after="0" w:line="240" w:lineRule="auto"/>
    </w:pPr>
    <w:rPr>
      <w:rFonts w:ascii="Garamond" w:eastAsia="Times New Roman" w:hAnsi="Garamond"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D62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624C"/>
    <w:rPr>
      <w:sz w:val="20"/>
      <w:szCs w:val="20"/>
    </w:rPr>
  </w:style>
  <w:style w:type="character" w:styleId="FootnoteReference">
    <w:name w:val="footnote reference"/>
    <w:basedOn w:val="DefaultParagraphFont"/>
    <w:uiPriority w:val="99"/>
    <w:semiHidden/>
    <w:unhideWhenUsed/>
    <w:rsid w:val="000D624C"/>
    <w:rPr>
      <w:vertAlign w:val="superscript"/>
    </w:rPr>
  </w:style>
  <w:style w:type="character" w:styleId="Hyperlink">
    <w:name w:val="Hyperlink"/>
    <w:basedOn w:val="DefaultParagraphFont"/>
    <w:uiPriority w:val="99"/>
    <w:unhideWhenUsed/>
    <w:rsid w:val="000D624C"/>
    <w:rPr>
      <w:color w:val="0000FF" w:themeColor="hyperlink"/>
      <w:u w:val="single"/>
    </w:rPr>
  </w:style>
  <w:style w:type="paragraph" w:styleId="ListParagraph">
    <w:name w:val="List Paragraph"/>
    <w:basedOn w:val="Normal"/>
    <w:uiPriority w:val="34"/>
    <w:qFormat/>
    <w:rsid w:val="00365AB2"/>
    <w:pPr>
      <w:ind w:left="720"/>
      <w:contextualSpacing/>
    </w:pPr>
  </w:style>
  <w:style w:type="paragraph" w:styleId="TOCHeading">
    <w:name w:val="TOC Heading"/>
    <w:basedOn w:val="Heading1"/>
    <w:next w:val="Normal"/>
    <w:uiPriority w:val="39"/>
    <w:unhideWhenUsed/>
    <w:qFormat/>
    <w:rsid w:val="00574D85"/>
    <w:pPr>
      <w:keepNext/>
      <w:keepLines/>
      <w:jc w:val="center"/>
      <w:outlineLvl w:val="9"/>
    </w:pPr>
    <w:rPr>
      <w:rFonts w:eastAsiaTheme="majorEastAsia"/>
      <w:bCs/>
      <w:sz w:val="24"/>
      <w:szCs w:val="24"/>
    </w:rPr>
  </w:style>
  <w:style w:type="paragraph" w:styleId="TOC1">
    <w:name w:val="toc 1"/>
    <w:basedOn w:val="Normal"/>
    <w:next w:val="Normal"/>
    <w:autoRedefine/>
    <w:uiPriority w:val="39"/>
    <w:unhideWhenUsed/>
    <w:rsid w:val="0072444A"/>
    <w:pPr>
      <w:tabs>
        <w:tab w:val="right" w:leader="dot" w:pos="9350"/>
      </w:tabs>
      <w:spacing w:after="0"/>
    </w:pPr>
    <w:rPr>
      <w:rFonts w:cs="Times New Roman"/>
      <w:noProof/>
    </w:rPr>
  </w:style>
  <w:style w:type="paragraph" w:styleId="TOC2">
    <w:name w:val="toc 2"/>
    <w:basedOn w:val="Normal"/>
    <w:next w:val="Normal"/>
    <w:autoRedefine/>
    <w:uiPriority w:val="39"/>
    <w:unhideWhenUsed/>
    <w:rsid w:val="000C01D2"/>
    <w:pPr>
      <w:tabs>
        <w:tab w:val="right" w:leader="dot" w:pos="9350"/>
      </w:tabs>
      <w:spacing w:after="0" w:line="240" w:lineRule="auto"/>
      <w:ind w:left="216"/>
    </w:pPr>
  </w:style>
  <w:style w:type="paragraph" w:styleId="TOC3">
    <w:name w:val="toc 3"/>
    <w:basedOn w:val="Normal"/>
    <w:next w:val="Normal"/>
    <w:autoRedefine/>
    <w:uiPriority w:val="39"/>
    <w:unhideWhenUsed/>
    <w:rsid w:val="00E317EE"/>
    <w:pPr>
      <w:tabs>
        <w:tab w:val="left" w:pos="880"/>
        <w:tab w:val="right" w:leader="dot" w:pos="9350"/>
      </w:tabs>
      <w:spacing w:after="0" w:line="240" w:lineRule="auto"/>
      <w:ind w:left="446"/>
    </w:pPr>
  </w:style>
  <w:style w:type="paragraph" w:styleId="Header">
    <w:name w:val="header"/>
    <w:basedOn w:val="Normal"/>
    <w:link w:val="HeaderChar"/>
    <w:uiPriority w:val="99"/>
    <w:semiHidden/>
    <w:unhideWhenUsed/>
    <w:rsid w:val="000C01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01D2"/>
  </w:style>
  <w:style w:type="paragraph" w:styleId="Footer">
    <w:name w:val="footer"/>
    <w:basedOn w:val="Normal"/>
    <w:link w:val="FooterChar"/>
    <w:uiPriority w:val="99"/>
    <w:unhideWhenUsed/>
    <w:rsid w:val="000C0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1D2"/>
  </w:style>
  <w:style w:type="paragraph" w:customStyle="1" w:styleId="OpeningParagraph">
    <w:name w:val="Opening Paragraph"/>
    <w:basedOn w:val="Indentedpara"/>
    <w:next w:val="Indentedpara"/>
    <w:rsid w:val="002E4AA9"/>
    <w:pPr>
      <w:ind w:firstLine="0"/>
    </w:pPr>
  </w:style>
  <w:style w:type="paragraph" w:customStyle="1" w:styleId="Indentedpara">
    <w:name w:val="Indented para"/>
    <w:rsid w:val="002E4AA9"/>
    <w:pPr>
      <w:overflowPunct w:val="0"/>
      <w:autoSpaceDE w:val="0"/>
      <w:autoSpaceDN w:val="0"/>
      <w:adjustRightInd w:val="0"/>
      <w:spacing w:after="180" w:line="300" w:lineRule="exact"/>
      <w:ind w:firstLine="720"/>
      <w:jc w:val="both"/>
      <w:textAlignment w:val="baseline"/>
    </w:pPr>
    <w:rPr>
      <w:rFonts w:ascii="Times New Roman" w:eastAsia="Times New Roman" w:hAnsi="Times New Roman" w:cs="Times New Roman"/>
      <w:color w:val="000000"/>
      <w:spacing w:val="-4"/>
      <w:sz w:val="23"/>
      <w:szCs w:val="20"/>
    </w:rPr>
  </w:style>
  <w:style w:type="paragraph" w:customStyle="1" w:styleId="ChapterTitle">
    <w:name w:val="Chapter Title"/>
    <w:next w:val="ChapterTitle2"/>
    <w:link w:val="ChapterTitleChar"/>
    <w:rsid w:val="002E4AA9"/>
    <w:pPr>
      <w:keepNext/>
      <w:tabs>
        <w:tab w:val="right" w:pos="8640"/>
      </w:tabs>
      <w:suppressAutoHyphens/>
      <w:overflowPunct w:val="0"/>
      <w:autoSpaceDE w:val="0"/>
      <w:autoSpaceDN w:val="0"/>
      <w:adjustRightInd w:val="0"/>
      <w:spacing w:after="0" w:line="320" w:lineRule="exact"/>
      <w:jc w:val="center"/>
      <w:textAlignment w:val="baseline"/>
    </w:pPr>
    <w:rPr>
      <w:rFonts w:ascii="Arial" w:eastAsia="Times New Roman" w:hAnsi="Arial" w:cs="Times New Roman"/>
      <w:b/>
      <w:spacing w:val="-4"/>
      <w:sz w:val="32"/>
      <w:szCs w:val="20"/>
    </w:rPr>
  </w:style>
  <w:style w:type="paragraph" w:customStyle="1" w:styleId="HeadingA">
    <w:name w:val="Heading A"/>
    <w:basedOn w:val="Heading1"/>
    <w:next w:val="OpeningParagraph"/>
    <w:rsid w:val="00747DAB"/>
  </w:style>
  <w:style w:type="paragraph" w:customStyle="1" w:styleId="ChapterTitle2">
    <w:name w:val="Chapter Title 2"/>
    <w:basedOn w:val="ChapterTitle"/>
    <w:next w:val="OpeningParagraph"/>
    <w:link w:val="ChapterTitle2Char"/>
    <w:rsid w:val="002E4AA9"/>
    <w:pPr>
      <w:spacing w:after="480"/>
    </w:pPr>
  </w:style>
  <w:style w:type="character" w:customStyle="1" w:styleId="ChapterTitleChar">
    <w:name w:val="Chapter Title Char"/>
    <w:basedOn w:val="DefaultParagraphFont"/>
    <w:link w:val="ChapterTitle"/>
    <w:rsid w:val="002E4AA9"/>
    <w:rPr>
      <w:rFonts w:ascii="Arial" w:eastAsia="Times New Roman" w:hAnsi="Arial" w:cs="Times New Roman"/>
      <w:b/>
      <w:spacing w:val="-4"/>
      <w:sz w:val="32"/>
      <w:szCs w:val="20"/>
    </w:rPr>
  </w:style>
  <w:style w:type="character" w:customStyle="1" w:styleId="ChapterTitle2Char">
    <w:name w:val="Chapter Title 2 Char"/>
    <w:basedOn w:val="ChapterTitleChar"/>
    <w:link w:val="ChapterTitle2"/>
    <w:rsid w:val="002E4AA9"/>
  </w:style>
  <w:style w:type="paragraph" w:styleId="Revision">
    <w:name w:val="Revision"/>
    <w:hidden/>
    <w:uiPriority w:val="99"/>
    <w:semiHidden/>
    <w:rsid w:val="007E4A84"/>
    <w:pPr>
      <w:spacing w:after="0" w:line="240" w:lineRule="auto"/>
    </w:pPr>
  </w:style>
  <w:style w:type="paragraph" w:customStyle="1" w:styleId="NormalSS">
    <w:name w:val="NormalSS"/>
    <w:basedOn w:val="Normal"/>
    <w:uiPriority w:val="99"/>
    <w:rsid w:val="00313652"/>
    <w:pPr>
      <w:tabs>
        <w:tab w:val="left" w:pos="432"/>
      </w:tabs>
      <w:spacing w:after="240" w:line="240" w:lineRule="auto"/>
      <w:ind w:firstLine="432"/>
      <w:jc w:val="both"/>
    </w:pPr>
    <w:rPr>
      <w:rFonts w:ascii="Garamond" w:eastAsia="Times New Roman" w:hAnsi="Garamond" w:cs="Times New Roman"/>
      <w:szCs w:val="24"/>
    </w:rPr>
  </w:style>
  <w:style w:type="paragraph" w:customStyle="1" w:styleId="Heading2Blue">
    <w:name w:val="Heading 2_Blue"/>
    <w:basedOn w:val="Normal"/>
    <w:next w:val="Normal"/>
    <w:rsid w:val="00313652"/>
    <w:pPr>
      <w:keepNext/>
      <w:tabs>
        <w:tab w:val="left" w:pos="432"/>
      </w:tabs>
      <w:spacing w:after="240" w:line="240" w:lineRule="auto"/>
      <w:ind w:left="432" w:hanging="432"/>
      <w:jc w:val="both"/>
      <w:outlineLvl w:val="1"/>
    </w:pPr>
    <w:rPr>
      <w:rFonts w:ascii="Lucida Sans" w:eastAsia="Times New Roman" w:hAnsi="Lucida Sans" w:cs="Times New Roman"/>
      <w:b/>
      <w:color w:val="345294"/>
      <w:szCs w:val="24"/>
    </w:rPr>
  </w:style>
  <w:style w:type="character" w:styleId="FollowedHyperlink">
    <w:name w:val="FollowedHyperlink"/>
    <w:basedOn w:val="DefaultParagraphFont"/>
    <w:uiPriority w:val="99"/>
    <w:semiHidden/>
    <w:unhideWhenUsed/>
    <w:rsid w:val="00BB300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5709362">
      <w:bodyDiv w:val="1"/>
      <w:marLeft w:val="0"/>
      <w:marRight w:val="0"/>
      <w:marTop w:val="0"/>
      <w:marBottom w:val="0"/>
      <w:divBdr>
        <w:top w:val="none" w:sz="0" w:space="0" w:color="auto"/>
        <w:left w:val="none" w:sz="0" w:space="0" w:color="auto"/>
        <w:bottom w:val="none" w:sz="0" w:space="0" w:color="auto"/>
        <w:right w:val="none" w:sz="0" w:space="0" w:color="auto"/>
      </w:divBdr>
    </w:div>
    <w:div w:id="210240091">
      <w:bodyDiv w:val="1"/>
      <w:marLeft w:val="0"/>
      <w:marRight w:val="0"/>
      <w:marTop w:val="0"/>
      <w:marBottom w:val="0"/>
      <w:divBdr>
        <w:top w:val="none" w:sz="0" w:space="0" w:color="auto"/>
        <w:left w:val="none" w:sz="0" w:space="0" w:color="auto"/>
        <w:bottom w:val="none" w:sz="0" w:space="0" w:color="auto"/>
        <w:right w:val="none" w:sz="0" w:space="0" w:color="auto"/>
      </w:divBdr>
    </w:div>
    <w:div w:id="232981105">
      <w:bodyDiv w:val="1"/>
      <w:marLeft w:val="0"/>
      <w:marRight w:val="0"/>
      <w:marTop w:val="0"/>
      <w:marBottom w:val="0"/>
      <w:divBdr>
        <w:top w:val="none" w:sz="0" w:space="0" w:color="auto"/>
        <w:left w:val="none" w:sz="0" w:space="0" w:color="auto"/>
        <w:bottom w:val="none" w:sz="0" w:space="0" w:color="auto"/>
        <w:right w:val="none" w:sz="0" w:space="0" w:color="auto"/>
      </w:divBdr>
    </w:div>
    <w:div w:id="307512752">
      <w:bodyDiv w:val="1"/>
      <w:marLeft w:val="0"/>
      <w:marRight w:val="0"/>
      <w:marTop w:val="0"/>
      <w:marBottom w:val="0"/>
      <w:divBdr>
        <w:top w:val="none" w:sz="0" w:space="0" w:color="auto"/>
        <w:left w:val="none" w:sz="0" w:space="0" w:color="auto"/>
        <w:bottom w:val="none" w:sz="0" w:space="0" w:color="auto"/>
        <w:right w:val="none" w:sz="0" w:space="0" w:color="auto"/>
      </w:divBdr>
    </w:div>
    <w:div w:id="411200736">
      <w:bodyDiv w:val="1"/>
      <w:marLeft w:val="0"/>
      <w:marRight w:val="0"/>
      <w:marTop w:val="0"/>
      <w:marBottom w:val="0"/>
      <w:divBdr>
        <w:top w:val="none" w:sz="0" w:space="0" w:color="auto"/>
        <w:left w:val="none" w:sz="0" w:space="0" w:color="auto"/>
        <w:bottom w:val="none" w:sz="0" w:space="0" w:color="auto"/>
        <w:right w:val="none" w:sz="0" w:space="0" w:color="auto"/>
      </w:divBdr>
    </w:div>
    <w:div w:id="554659874">
      <w:bodyDiv w:val="1"/>
      <w:marLeft w:val="0"/>
      <w:marRight w:val="0"/>
      <w:marTop w:val="0"/>
      <w:marBottom w:val="0"/>
      <w:divBdr>
        <w:top w:val="none" w:sz="0" w:space="0" w:color="auto"/>
        <w:left w:val="none" w:sz="0" w:space="0" w:color="auto"/>
        <w:bottom w:val="none" w:sz="0" w:space="0" w:color="auto"/>
        <w:right w:val="none" w:sz="0" w:space="0" w:color="auto"/>
      </w:divBdr>
    </w:div>
    <w:div w:id="684359475">
      <w:bodyDiv w:val="1"/>
      <w:marLeft w:val="0"/>
      <w:marRight w:val="0"/>
      <w:marTop w:val="0"/>
      <w:marBottom w:val="0"/>
      <w:divBdr>
        <w:top w:val="none" w:sz="0" w:space="0" w:color="auto"/>
        <w:left w:val="none" w:sz="0" w:space="0" w:color="auto"/>
        <w:bottom w:val="none" w:sz="0" w:space="0" w:color="auto"/>
        <w:right w:val="none" w:sz="0" w:space="0" w:color="auto"/>
      </w:divBdr>
    </w:div>
    <w:div w:id="864564231">
      <w:bodyDiv w:val="1"/>
      <w:marLeft w:val="0"/>
      <w:marRight w:val="0"/>
      <w:marTop w:val="0"/>
      <w:marBottom w:val="0"/>
      <w:divBdr>
        <w:top w:val="none" w:sz="0" w:space="0" w:color="auto"/>
        <w:left w:val="none" w:sz="0" w:space="0" w:color="auto"/>
        <w:bottom w:val="none" w:sz="0" w:space="0" w:color="auto"/>
        <w:right w:val="none" w:sz="0" w:space="0" w:color="auto"/>
      </w:divBdr>
    </w:div>
    <w:div w:id="953830195">
      <w:bodyDiv w:val="1"/>
      <w:marLeft w:val="0"/>
      <w:marRight w:val="0"/>
      <w:marTop w:val="0"/>
      <w:marBottom w:val="0"/>
      <w:divBdr>
        <w:top w:val="none" w:sz="0" w:space="0" w:color="auto"/>
        <w:left w:val="none" w:sz="0" w:space="0" w:color="auto"/>
        <w:bottom w:val="none" w:sz="0" w:space="0" w:color="auto"/>
        <w:right w:val="none" w:sz="0" w:space="0" w:color="auto"/>
      </w:divBdr>
    </w:div>
    <w:div w:id="956058321">
      <w:bodyDiv w:val="1"/>
      <w:marLeft w:val="0"/>
      <w:marRight w:val="0"/>
      <w:marTop w:val="0"/>
      <w:marBottom w:val="0"/>
      <w:divBdr>
        <w:top w:val="none" w:sz="0" w:space="0" w:color="auto"/>
        <w:left w:val="none" w:sz="0" w:space="0" w:color="auto"/>
        <w:bottom w:val="none" w:sz="0" w:space="0" w:color="auto"/>
        <w:right w:val="none" w:sz="0" w:space="0" w:color="auto"/>
      </w:divBdr>
    </w:div>
    <w:div w:id="1113742293">
      <w:bodyDiv w:val="1"/>
      <w:marLeft w:val="0"/>
      <w:marRight w:val="0"/>
      <w:marTop w:val="0"/>
      <w:marBottom w:val="0"/>
      <w:divBdr>
        <w:top w:val="none" w:sz="0" w:space="0" w:color="auto"/>
        <w:left w:val="none" w:sz="0" w:space="0" w:color="auto"/>
        <w:bottom w:val="none" w:sz="0" w:space="0" w:color="auto"/>
        <w:right w:val="none" w:sz="0" w:space="0" w:color="auto"/>
      </w:divBdr>
    </w:div>
    <w:div w:id="1188640445">
      <w:bodyDiv w:val="1"/>
      <w:marLeft w:val="0"/>
      <w:marRight w:val="0"/>
      <w:marTop w:val="0"/>
      <w:marBottom w:val="0"/>
      <w:divBdr>
        <w:top w:val="none" w:sz="0" w:space="0" w:color="auto"/>
        <w:left w:val="none" w:sz="0" w:space="0" w:color="auto"/>
        <w:bottom w:val="none" w:sz="0" w:space="0" w:color="auto"/>
        <w:right w:val="none" w:sz="0" w:space="0" w:color="auto"/>
      </w:divBdr>
    </w:div>
    <w:div w:id="1250388855">
      <w:bodyDiv w:val="1"/>
      <w:marLeft w:val="0"/>
      <w:marRight w:val="0"/>
      <w:marTop w:val="0"/>
      <w:marBottom w:val="0"/>
      <w:divBdr>
        <w:top w:val="none" w:sz="0" w:space="0" w:color="auto"/>
        <w:left w:val="none" w:sz="0" w:space="0" w:color="auto"/>
        <w:bottom w:val="none" w:sz="0" w:space="0" w:color="auto"/>
        <w:right w:val="none" w:sz="0" w:space="0" w:color="auto"/>
      </w:divBdr>
    </w:div>
    <w:div w:id="1317757502">
      <w:bodyDiv w:val="1"/>
      <w:marLeft w:val="0"/>
      <w:marRight w:val="0"/>
      <w:marTop w:val="0"/>
      <w:marBottom w:val="0"/>
      <w:divBdr>
        <w:top w:val="none" w:sz="0" w:space="0" w:color="auto"/>
        <w:left w:val="none" w:sz="0" w:space="0" w:color="auto"/>
        <w:bottom w:val="none" w:sz="0" w:space="0" w:color="auto"/>
        <w:right w:val="none" w:sz="0" w:space="0" w:color="auto"/>
      </w:divBdr>
    </w:div>
    <w:div w:id="1334993766">
      <w:bodyDiv w:val="1"/>
      <w:marLeft w:val="0"/>
      <w:marRight w:val="0"/>
      <w:marTop w:val="0"/>
      <w:marBottom w:val="0"/>
      <w:divBdr>
        <w:top w:val="none" w:sz="0" w:space="0" w:color="auto"/>
        <w:left w:val="none" w:sz="0" w:space="0" w:color="auto"/>
        <w:bottom w:val="none" w:sz="0" w:space="0" w:color="auto"/>
        <w:right w:val="none" w:sz="0" w:space="0" w:color="auto"/>
      </w:divBdr>
    </w:div>
    <w:div w:id="1490632555">
      <w:bodyDiv w:val="1"/>
      <w:marLeft w:val="0"/>
      <w:marRight w:val="0"/>
      <w:marTop w:val="0"/>
      <w:marBottom w:val="0"/>
      <w:divBdr>
        <w:top w:val="none" w:sz="0" w:space="0" w:color="auto"/>
        <w:left w:val="none" w:sz="0" w:space="0" w:color="auto"/>
        <w:bottom w:val="none" w:sz="0" w:space="0" w:color="auto"/>
        <w:right w:val="none" w:sz="0" w:space="0" w:color="auto"/>
      </w:divBdr>
    </w:div>
    <w:div w:id="1563173006">
      <w:bodyDiv w:val="1"/>
      <w:marLeft w:val="0"/>
      <w:marRight w:val="0"/>
      <w:marTop w:val="0"/>
      <w:marBottom w:val="0"/>
      <w:divBdr>
        <w:top w:val="none" w:sz="0" w:space="0" w:color="auto"/>
        <w:left w:val="none" w:sz="0" w:space="0" w:color="auto"/>
        <w:bottom w:val="none" w:sz="0" w:space="0" w:color="auto"/>
        <w:right w:val="none" w:sz="0" w:space="0" w:color="auto"/>
      </w:divBdr>
    </w:div>
    <w:div w:id="1659068525">
      <w:bodyDiv w:val="1"/>
      <w:marLeft w:val="0"/>
      <w:marRight w:val="0"/>
      <w:marTop w:val="0"/>
      <w:marBottom w:val="0"/>
      <w:divBdr>
        <w:top w:val="none" w:sz="0" w:space="0" w:color="auto"/>
        <w:left w:val="none" w:sz="0" w:space="0" w:color="auto"/>
        <w:bottom w:val="none" w:sz="0" w:space="0" w:color="auto"/>
        <w:right w:val="none" w:sz="0" w:space="0" w:color="auto"/>
      </w:divBdr>
    </w:div>
    <w:div w:id="1832520386">
      <w:bodyDiv w:val="1"/>
      <w:marLeft w:val="0"/>
      <w:marRight w:val="0"/>
      <w:marTop w:val="0"/>
      <w:marBottom w:val="0"/>
      <w:divBdr>
        <w:top w:val="none" w:sz="0" w:space="0" w:color="auto"/>
        <w:left w:val="none" w:sz="0" w:space="0" w:color="auto"/>
        <w:bottom w:val="none" w:sz="0" w:space="0" w:color="auto"/>
        <w:right w:val="none" w:sz="0" w:space="0" w:color="auto"/>
      </w:divBdr>
    </w:div>
    <w:div w:id="1975333259">
      <w:bodyDiv w:val="1"/>
      <w:marLeft w:val="0"/>
      <w:marRight w:val="0"/>
      <w:marTop w:val="0"/>
      <w:marBottom w:val="0"/>
      <w:divBdr>
        <w:top w:val="none" w:sz="0" w:space="0" w:color="auto"/>
        <w:left w:val="none" w:sz="0" w:space="0" w:color="auto"/>
        <w:bottom w:val="none" w:sz="0" w:space="0" w:color="auto"/>
        <w:right w:val="none" w:sz="0" w:space="0" w:color="auto"/>
      </w:divBdr>
    </w:div>
    <w:div w:id="213551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cs/ocs/sp/nctb13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C1FAB5-4A68-4730-ADE2-3F8037035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1377</Words>
  <Characters>7854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9213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Caitlin Platania</dc:creator>
  <cp:lastModifiedBy>Molly Buck</cp:lastModifiedBy>
  <cp:revision>6</cp:revision>
  <cp:lastPrinted>2012-09-17T20:10:00Z</cp:lastPrinted>
  <dcterms:created xsi:type="dcterms:W3CDTF">2012-10-04T13:33:00Z</dcterms:created>
  <dcterms:modified xsi:type="dcterms:W3CDTF">2012-10-10T20:03:00Z</dcterms:modified>
</cp:coreProperties>
</file>