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b/>
          <w:bCs/>
          <w:sz w:val="24"/>
          <w:szCs w:val="24"/>
        </w:rPr>
        <w:t>§226.18: Content of Disclosures (01/01/97)</w:t>
      </w:r>
    </w:p>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For each transaction, the creditor shall disclose the following information as applicable:</w:t>
      </w:r>
    </w:p>
    <w:tbl>
      <w:tblPr>
        <w:tblW w:w="5000" w:type="pct"/>
        <w:tblCellSpacing w:w="0" w:type="dxa"/>
        <w:tblCellMar>
          <w:left w:w="0" w:type="dxa"/>
          <w:right w:w="0" w:type="dxa"/>
        </w:tblCellMar>
        <w:tblLook w:val="04A0"/>
      </w:tblPr>
      <w:tblGrid>
        <w:gridCol w:w="525"/>
        <w:gridCol w:w="8835"/>
      </w:tblGrid>
      <w:tr w:rsidR="0083761B" w:rsidRPr="0083761B" w:rsidT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(a)</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Creditor.</w:t>
            </w:r>
            <w:r w:rsidRPr="0083761B">
              <w:rPr>
                <w:rFonts w:ascii="Arial" w:eastAsia="Arial Unicode MS" w:hAnsi="Arial" w:cs="Arial"/>
                <w:sz w:val="20"/>
                <w:szCs w:val="20"/>
              </w:rPr>
              <w:t xml:space="preserve"> The identity of the creditor making the disclosures.</w:t>
            </w:r>
          </w:p>
        </w:tc>
      </w:tr>
    </w:tbl>
    <w:p w:rsidR="0083761B" w:rsidRPr="0083761B" w:rsidRDefault="0083761B" w:rsidP="0083761B">
      <w:pPr>
        <w:spacing w:line="240" w:lineRule="auto"/>
        <w:rPr>
          <w:rFonts w:ascii="Arial Unicode MS" w:eastAsia="Arial Unicode MS" w:hAnsi="Arial Unicode MS" w:cs="Arial Unicode MS"/>
          <w:vanish/>
          <w:sz w:val="24"/>
          <w:szCs w:val="24"/>
        </w:rPr>
      </w:pPr>
    </w:p>
    <w:tbl>
      <w:tblPr>
        <w:tblW w:w="5000" w:type="pct"/>
        <w:tblCellSpacing w:w="0" w:type="dxa"/>
        <w:tblCellMar>
          <w:left w:w="0" w:type="dxa"/>
          <w:right w:w="0" w:type="dxa"/>
        </w:tblCellMar>
        <w:tblLook w:val="04A0"/>
      </w:tblPr>
      <w:tblGrid>
        <w:gridCol w:w="525"/>
        <w:gridCol w:w="8835"/>
      </w:tblGrid>
      <w:tr w:rsidR="0083761B" w:rsidRPr="0083761B" w:rsidT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(b)</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Amount financed.</w:t>
            </w:r>
            <w:r w:rsidRPr="0083761B">
              <w:rPr>
                <w:rFonts w:ascii="Arial" w:eastAsia="Arial Unicode MS" w:hAnsi="Arial" w:cs="Arial"/>
                <w:sz w:val="20"/>
                <w:szCs w:val="20"/>
              </w:rPr>
              <w:t xml:space="preserve"> The </w:t>
            </w:r>
            <w:r w:rsidRPr="0083761B">
              <w:rPr>
                <w:rFonts w:ascii="Arial" w:eastAsia="Arial Unicode MS" w:hAnsi="Arial" w:cs="Arial"/>
                <w:i/>
                <w:iCs/>
                <w:sz w:val="20"/>
                <w:szCs w:val="20"/>
              </w:rPr>
              <w:t>amount financed,</w:t>
            </w:r>
            <w:r w:rsidRPr="0083761B">
              <w:rPr>
                <w:rFonts w:ascii="Arial" w:eastAsia="Arial Unicode MS" w:hAnsi="Arial" w:cs="Arial"/>
                <w:sz w:val="20"/>
                <w:szCs w:val="20"/>
              </w:rPr>
              <w:t xml:space="preserve"> using that term, and a brief description such as </w:t>
            </w:r>
            <w:r w:rsidRPr="0083761B">
              <w:rPr>
                <w:rFonts w:ascii="Arial" w:eastAsia="Arial Unicode MS" w:hAnsi="Arial" w:cs="Arial"/>
                <w:i/>
                <w:iCs/>
                <w:sz w:val="20"/>
                <w:szCs w:val="20"/>
              </w:rPr>
              <w:t>the amount of credit provided to you or on your behalf</w:t>
            </w:r>
            <w:r w:rsidRPr="0083761B">
              <w:rPr>
                <w:rFonts w:ascii="Arial" w:eastAsia="Arial Unicode MS" w:hAnsi="Arial" w:cs="Arial"/>
                <w:sz w:val="20"/>
                <w:szCs w:val="20"/>
              </w:rPr>
              <w:t>. The amount financed is calculated by:</w:t>
            </w:r>
          </w:p>
          <w:tbl>
            <w:tblPr>
              <w:tblW w:w="5000" w:type="pct"/>
              <w:tblCellSpacing w:w="0" w:type="dxa"/>
              <w:tblCellMar>
                <w:left w:w="0" w:type="dxa"/>
                <w:right w:w="0" w:type="dxa"/>
              </w:tblCellMar>
              <w:tblLook w:val="04A0"/>
            </w:tblPr>
            <w:tblGrid>
              <w:gridCol w:w="525"/>
              <w:gridCol w:w="8310"/>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(1)</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 xml:space="preserve">Determining the principal loan amount or the cash price (subtracting any </w:t>
                  </w:r>
                  <w:proofErr w:type="spellStart"/>
                  <w:r w:rsidRPr="0083761B">
                    <w:rPr>
                      <w:rFonts w:ascii="Arial" w:eastAsia="Arial Unicode MS" w:hAnsi="Arial" w:cs="Arial"/>
                      <w:sz w:val="20"/>
                      <w:szCs w:val="20"/>
                    </w:rPr>
                    <w:t>downpayment</w:t>
                  </w:r>
                  <w:proofErr w:type="spellEnd"/>
                  <w:r w:rsidRPr="0083761B">
                    <w:rPr>
                      <w:rFonts w:ascii="Arial" w:eastAsia="Arial Unicode MS" w:hAnsi="Arial" w:cs="Arial"/>
                      <w:sz w:val="20"/>
                      <w:szCs w:val="20"/>
                    </w:rPr>
                    <w:t>);</w:t>
                  </w:r>
                </w:p>
              </w:tc>
            </w:tr>
          </w:tbl>
          <w:p w:rsidR="0083761B" w:rsidRPr="0083761B" w:rsidRDefault="0083761B" w:rsidP="0083761B">
            <w:pPr>
              <w:spacing w:after="0" w:line="240" w:lineRule="auto"/>
              <w:rPr>
                <w:rFonts w:ascii="Arial" w:eastAsia="Arial Unicode MS" w:hAnsi="Arial" w:cs="Arial"/>
                <w:vanish/>
                <w:sz w:val="20"/>
                <w:szCs w:val="20"/>
              </w:rPr>
            </w:pPr>
          </w:p>
          <w:tbl>
            <w:tblPr>
              <w:tblW w:w="5000" w:type="pct"/>
              <w:tblCellSpacing w:w="0" w:type="dxa"/>
              <w:tblCellMar>
                <w:left w:w="0" w:type="dxa"/>
                <w:right w:w="0" w:type="dxa"/>
              </w:tblCellMar>
              <w:tblLook w:val="04A0"/>
            </w:tblPr>
            <w:tblGrid>
              <w:gridCol w:w="525"/>
              <w:gridCol w:w="8310"/>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(2)</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Adding any other amounts that are financed by the creditor and are not part of the finance charge; and</w:t>
                  </w:r>
                </w:p>
              </w:tc>
            </w:tr>
          </w:tbl>
          <w:p w:rsidR="0083761B" w:rsidRPr="0083761B" w:rsidRDefault="0083761B" w:rsidP="0083761B">
            <w:pPr>
              <w:spacing w:after="0" w:line="240" w:lineRule="auto"/>
              <w:rPr>
                <w:rFonts w:ascii="Arial" w:eastAsia="Arial Unicode MS" w:hAnsi="Arial" w:cs="Arial"/>
                <w:vanish/>
                <w:sz w:val="20"/>
                <w:szCs w:val="20"/>
              </w:rPr>
            </w:pPr>
          </w:p>
          <w:tbl>
            <w:tblPr>
              <w:tblW w:w="5000" w:type="pct"/>
              <w:tblCellSpacing w:w="0" w:type="dxa"/>
              <w:tblCellMar>
                <w:left w:w="0" w:type="dxa"/>
                <w:right w:w="0" w:type="dxa"/>
              </w:tblCellMar>
              <w:tblLook w:val="04A0"/>
            </w:tblPr>
            <w:tblGrid>
              <w:gridCol w:w="525"/>
              <w:gridCol w:w="8310"/>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(3)</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Subtracting any prepaid finance charge.</w:t>
                  </w:r>
                </w:p>
              </w:tc>
            </w:tr>
          </w:tbl>
          <w:p w:rsidR="0083761B" w:rsidRPr="0083761B" w:rsidRDefault="0083761B" w:rsidP="0083761B">
            <w:pPr>
              <w:spacing w:after="0" w:line="240" w:lineRule="auto"/>
              <w:rPr>
                <w:rFonts w:ascii="Arial" w:eastAsia="Arial Unicode MS" w:hAnsi="Arial" w:cs="Arial"/>
                <w:sz w:val="20"/>
                <w:szCs w:val="20"/>
              </w:rPr>
            </w:pPr>
          </w:p>
        </w:tc>
      </w:tr>
    </w:tbl>
    <w:p w:rsidR="0083761B" w:rsidRPr="0083761B" w:rsidRDefault="0083761B" w:rsidP="0083761B">
      <w:pPr>
        <w:spacing w:line="240" w:lineRule="auto"/>
        <w:rPr>
          <w:rFonts w:ascii="Arial Unicode MS" w:eastAsia="Arial Unicode MS" w:hAnsi="Arial Unicode MS" w:cs="Arial Unicode MS"/>
          <w:vanish/>
          <w:sz w:val="24"/>
          <w:szCs w:val="24"/>
        </w:rPr>
      </w:pPr>
    </w:p>
    <w:tbl>
      <w:tblPr>
        <w:tblW w:w="5000" w:type="pct"/>
        <w:tblCellSpacing w:w="0" w:type="dxa"/>
        <w:tblCellMar>
          <w:left w:w="0" w:type="dxa"/>
          <w:right w:w="0" w:type="dxa"/>
        </w:tblCellMar>
        <w:tblLook w:val="04A0"/>
      </w:tblPr>
      <w:tblGrid>
        <w:gridCol w:w="525"/>
        <w:gridCol w:w="8835"/>
      </w:tblGrid>
      <w:tr w:rsidR="0083761B" w:rsidRPr="0083761B" w:rsidT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(c)</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Itemization of amount financed.</w:t>
            </w:r>
          </w:p>
          <w:tbl>
            <w:tblPr>
              <w:tblW w:w="5000" w:type="pct"/>
              <w:tblCellSpacing w:w="0" w:type="dxa"/>
              <w:tblCellMar>
                <w:left w:w="0" w:type="dxa"/>
                <w:right w:w="0" w:type="dxa"/>
              </w:tblCellMar>
              <w:tblLook w:val="04A0"/>
            </w:tblPr>
            <w:tblGrid>
              <w:gridCol w:w="525"/>
              <w:gridCol w:w="8310"/>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(1)</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A separate written itemization of the amount financed, including:</w:t>
                  </w:r>
                  <w:r w:rsidRPr="0083761B">
                    <w:rPr>
                      <w:rFonts w:ascii="Arial" w:eastAsia="Arial Unicode MS" w:hAnsi="Arial" w:cs="Arial"/>
                      <w:sz w:val="15"/>
                      <w:szCs w:val="15"/>
                      <w:vertAlign w:val="superscript"/>
                    </w:rPr>
                    <w:t>40</w:t>
                  </w:r>
                </w:p>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w:t>
                  </w:r>
                </w:p>
                <w:tbl>
                  <w:tblPr>
                    <w:tblW w:w="5000" w:type="pct"/>
                    <w:tblCellSpacing w:w="0" w:type="dxa"/>
                    <w:tblCellMar>
                      <w:left w:w="0" w:type="dxa"/>
                      <w:right w:w="0" w:type="dxa"/>
                    </w:tblCellMar>
                    <w:tblLook w:val="04A0"/>
                  </w:tblPr>
                  <w:tblGrid>
                    <w:gridCol w:w="435"/>
                    <w:gridCol w:w="7875"/>
                  </w:tblGrid>
                  <w:tr w:rsidR="0083761B" w:rsidRPr="0083761B">
                    <w:trPr>
                      <w:tblCellSpacing w:w="0" w:type="dxa"/>
                    </w:trPr>
                    <w:tc>
                      <w:tcPr>
                        <w:tcW w:w="43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vertAlign w:val="superscript"/>
                          </w:rPr>
                          <w:t>40</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Good faith estimates of settlement costs provided for transactions subject to the Real Estate Settlement Procedures Act (</w:t>
                        </w:r>
                        <w:hyperlink w:history="1">
                          <w:r w:rsidRPr="0083761B">
                            <w:rPr>
                              <w:rFonts w:ascii="Arial" w:eastAsia="Arial Unicode MS" w:hAnsi="Arial" w:cs="Arial"/>
                              <w:color w:val="0000FF"/>
                              <w:sz w:val="20"/>
                              <w:szCs w:val="20"/>
                              <w:u w:val="single"/>
                            </w:rPr>
                            <w:t xml:space="preserve">12 USC 2601 </w:t>
                          </w:r>
                          <w:r w:rsidRPr="0083761B">
                            <w:rPr>
                              <w:rFonts w:ascii="Arial" w:eastAsia="Arial Unicode MS" w:hAnsi="Arial" w:cs="Arial"/>
                              <w:i/>
                              <w:iCs/>
                              <w:color w:val="0000FF"/>
                              <w:sz w:val="20"/>
                              <w:szCs w:val="20"/>
                              <w:u w:val="single"/>
                            </w:rPr>
                            <w:t>et seq.</w:t>
                          </w:r>
                        </w:hyperlink>
                        <w:r w:rsidRPr="0083761B">
                          <w:rPr>
                            <w:rFonts w:ascii="Arial" w:eastAsia="Arial Unicode MS" w:hAnsi="Arial" w:cs="Arial"/>
                            <w:sz w:val="20"/>
                            <w:szCs w:val="20"/>
                          </w:rPr>
                          <w:t>) may be substituted for the disclosures required by paragraph (c) of this section.</w:t>
                        </w:r>
                      </w:p>
                    </w:tc>
                  </w:tr>
                </w:tbl>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w:t>
                  </w:r>
                </w:p>
                <w:tbl>
                  <w:tblPr>
                    <w:tblW w:w="5000" w:type="pct"/>
                    <w:tblCellSpacing w:w="0" w:type="dxa"/>
                    <w:tblCellMar>
                      <w:left w:w="0" w:type="dxa"/>
                      <w:right w:w="0" w:type="dxa"/>
                    </w:tblCellMar>
                    <w:tblLook w:val="04A0"/>
                  </w:tblPr>
                  <w:tblGrid>
                    <w:gridCol w:w="525"/>
                    <w:gridCol w:w="7785"/>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w:t>
                        </w:r>
                        <w:proofErr w:type="spellStart"/>
                        <w:r w:rsidRPr="0083761B">
                          <w:rPr>
                            <w:rFonts w:ascii="Arial" w:eastAsia="Arial Unicode MS" w:hAnsi="Arial" w:cs="Arial"/>
                            <w:sz w:val="20"/>
                            <w:szCs w:val="20"/>
                          </w:rPr>
                          <w:t>i</w:t>
                        </w:r>
                        <w:proofErr w:type="spellEnd"/>
                        <w:r w:rsidRPr="0083761B">
                          <w:rPr>
                            <w:rFonts w:ascii="Arial" w:eastAsia="Arial Unicode MS" w:hAnsi="Arial" w:cs="Arial"/>
                            <w:sz w:val="20"/>
                            <w:szCs w:val="20"/>
                          </w:rPr>
                          <w:t>)</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The amount of any proceeds distributed directly to the consumer.</w:t>
                        </w:r>
                      </w:p>
                    </w:tc>
                  </w:tr>
                </w:tbl>
                <w:p w:rsidR="0083761B" w:rsidRPr="0083761B" w:rsidRDefault="0083761B" w:rsidP="0083761B">
                  <w:pPr>
                    <w:spacing w:after="0" w:line="240" w:lineRule="auto"/>
                    <w:rPr>
                      <w:rFonts w:ascii="Arial" w:eastAsia="Arial Unicode MS" w:hAnsi="Arial" w:cs="Arial"/>
                      <w:vanish/>
                      <w:sz w:val="20"/>
                      <w:szCs w:val="20"/>
                    </w:rPr>
                  </w:pPr>
                </w:p>
                <w:tbl>
                  <w:tblPr>
                    <w:tblW w:w="5000" w:type="pct"/>
                    <w:tblCellSpacing w:w="0" w:type="dxa"/>
                    <w:tblCellMar>
                      <w:left w:w="0" w:type="dxa"/>
                      <w:right w:w="0" w:type="dxa"/>
                    </w:tblCellMar>
                    <w:tblLook w:val="04A0"/>
                  </w:tblPr>
                  <w:tblGrid>
                    <w:gridCol w:w="525"/>
                    <w:gridCol w:w="7785"/>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(ii)</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The amount credited to the consumer's account with the creditor.</w:t>
                        </w:r>
                      </w:p>
                    </w:tc>
                  </w:tr>
                </w:tbl>
                <w:p w:rsidR="0083761B" w:rsidRPr="0083761B" w:rsidRDefault="0083761B" w:rsidP="0083761B">
                  <w:pPr>
                    <w:spacing w:after="0" w:line="240" w:lineRule="auto"/>
                    <w:rPr>
                      <w:rFonts w:ascii="Arial" w:eastAsia="Arial Unicode MS" w:hAnsi="Arial" w:cs="Arial"/>
                      <w:vanish/>
                      <w:sz w:val="20"/>
                      <w:szCs w:val="20"/>
                    </w:rPr>
                  </w:pPr>
                </w:p>
                <w:tbl>
                  <w:tblPr>
                    <w:tblW w:w="5000" w:type="pct"/>
                    <w:tblCellSpacing w:w="0" w:type="dxa"/>
                    <w:tblCellMar>
                      <w:left w:w="0" w:type="dxa"/>
                      <w:right w:w="0" w:type="dxa"/>
                    </w:tblCellMar>
                    <w:tblLook w:val="04A0"/>
                  </w:tblPr>
                  <w:tblGrid>
                    <w:gridCol w:w="525"/>
                    <w:gridCol w:w="7785"/>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(iii)</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Any amounts paid to other persons by the creditor on the consumer's behalf. The creditor shall identify those persons.</w:t>
                        </w:r>
                        <w:r w:rsidRPr="0083761B">
                          <w:rPr>
                            <w:rFonts w:ascii="Arial" w:eastAsia="Arial Unicode MS" w:hAnsi="Arial" w:cs="Arial"/>
                            <w:sz w:val="15"/>
                            <w:szCs w:val="15"/>
                            <w:vertAlign w:val="superscript"/>
                          </w:rPr>
                          <w:t>41</w:t>
                        </w:r>
                      </w:p>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w:t>
                        </w:r>
                      </w:p>
                      <w:tbl>
                        <w:tblPr>
                          <w:tblW w:w="5000" w:type="pct"/>
                          <w:tblCellSpacing w:w="0" w:type="dxa"/>
                          <w:tblCellMar>
                            <w:left w:w="0" w:type="dxa"/>
                            <w:right w:w="0" w:type="dxa"/>
                          </w:tblCellMar>
                          <w:tblLook w:val="04A0"/>
                        </w:tblPr>
                        <w:tblGrid>
                          <w:gridCol w:w="435"/>
                          <w:gridCol w:w="7350"/>
                        </w:tblGrid>
                        <w:tr w:rsidR="0083761B" w:rsidRPr="0083761B">
                          <w:trPr>
                            <w:tblCellSpacing w:w="0" w:type="dxa"/>
                          </w:trPr>
                          <w:tc>
                            <w:tcPr>
                              <w:tcW w:w="43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vertAlign w:val="superscript"/>
                                </w:rPr>
                                <w:t>41</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The following payees may be described using generic or other general terms and need not be further identified; public officials or government agencies, credit reporting agencies, appraisers, and insurance companies.</w:t>
                              </w:r>
                            </w:p>
                          </w:tc>
                        </w:tr>
                      </w:tbl>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w:t>
                        </w:r>
                      </w:p>
                    </w:tc>
                  </w:tr>
                </w:tbl>
                <w:p w:rsidR="0083761B" w:rsidRPr="0083761B" w:rsidRDefault="0083761B" w:rsidP="0083761B">
                  <w:pPr>
                    <w:spacing w:after="0" w:line="240" w:lineRule="auto"/>
                    <w:rPr>
                      <w:rFonts w:ascii="Arial" w:eastAsia="Arial Unicode MS" w:hAnsi="Arial" w:cs="Arial"/>
                      <w:vanish/>
                      <w:sz w:val="20"/>
                      <w:szCs w:val="20"/>
                    </w:rPr>
                  </w:pPr>
                </w:p>
                <w:tbl>
                  <w:tblPr>
                    <w:tblW w:w="5000" w:type="pct"/>
                    <w:tblCellSpacing w:w="0" w:type="dxa"/>
                    <w:tblCellMar>
                      <w:left w:w="0" w:type="dxa"/>
                      <w:right w:w="0" w:type="dxa"/>
                    </w:tblCellMar>
                    <w:tblLook w:val="04A0"/>
                  </w:tblPr>
                  <w:tblGrid>
                    <w:gridCol w:w="525"/>
                    <w:gridCol w:w="7785"/>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(iv)</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The prepaid finance charge.</w:t>
                        </w:r>
                      </w:p>
                    </w:tc>
                  </w:tr>
                </w:tbl>
                <w:p w:rsidR="0083761B" w:rsidRPr="0083761B" w:rsidRDefault="0083761B" w:rsidP="0083761B">
                  <w:pPr>
                    <w:spacing w:after="0" w:line="240" w:lineRule="auto"/>
                    <w:rPr>
                      <w:rFonts w:ascii="Arial" w:eastAsia="Arial Unicode MS" w:hAnsi="Arial" w:cs="Arial"/>
                      <w:sz w:val="20"/>
                      <w:szCs w:val="20"/>
                    </w:rPr>
                  </w:pPr>
                </w:p>
              </w:tc>
            </w:tr>
          </w:tbl>
          <w:p w:rsidR="0083761B" w:rsidRPr="0083761B" w:rsidRDefault="0083761B" w:rsidP="0083761B">
            <w:pPr>
              <w:spacing w:after="0" w:line="240" w:lineRule="auto"/>
              <w:rPr>
                <w:rFonts w:ascii="Arial" w:eastAsia="Arial Unicode MS" w:hAnsi="Arial" w:cs="Arial"/>
                <w:vanish/>
                <w:sz w:val="20"/>
                <w:szCs w:val="20"/>
              </w:rPr>
            </w:pPr>
          </w:p>
          <w:tbl>
            <w:tblPr>
              <w:tblW w:w="5000" w:type="pct"/>
              <w:tblCellSpacing w:w="0" w:type="dxa"/>
              <w:tblCellMar>
                <w:left w:w="0" w:type="dxa"/>
                <w:right w:w="0" w:type="dxa"/>
              </w:tblCellMar>
              <w:tblLook w:val="04A0"/>
            </w:tblPr>
            <w:tblGrid>
              <w:gridCol w:w="525"/>
              <w:gridCol w:w="8310"/>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(2)</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The creditor need not comply with paragraph (c)(1) of this section if the creditor provides a statement that the consumer has the right to receive a written itemization of the amount financed, together with a space for the consumer to indicate whether it is desired, and the consumer does not request it.</w:t>
                  </w:r>
                </w:p>
              </w:tc>
            </w:tr>
          </w:tbl>
          <w:p w:rsidR="0083761B" w:rsidRPr="0083761B" w:rsidRDefault="0083761B" w:rsidP="0083761B">
            <w:pPr>
              <w:spacing w:after="0" w:line="240" w:lineRule="auto"/>
              <w:rPr>
                <w:rFonts w:ascii="Arial" w:eastAsia="Arial Unicode MS" w:hAnsi="Arial" w:cs="Arial"/>
                <w:sz w:val="20"/>
                <w:szCs w:val="20"/>
              </w:rPr>
            </w:pPr>
          </w:p>
        </w:tc>
      </w:tr>
    </w:tbl>
    <w:p w:rsidR="0083761B" w:rsidRPr="0083761B" w:rsidRDefault="0083761B" w:rsidP="0083761B">
      <w:pPr>
        <w:spacing w:line="240" w:lineRule="auto"/>
        <w:rPr>
          <w:rFonts w:ascii="Arial Unicode MS" w:eastAsia="Arial Unicode MS" w:hAnsi="Arial Unicode MS" w:cs="Arial Unicode MS"/>
          <w:vanish/>
          <w:sz w:val="24"/>
          <w:szCs w:val="24"/>
        </w:rPr>
      </w:pPr>
    </w:p>
    <w:tbl>
      <w:tblPr>
        <w:tblW w:w="5000" w:type="pct"/>
        <w:tblCellSpacing w:w="0" w:type="dxa"/>
        <w:tblCellMar>
          <w:left w:w="0" w:type="dxa"/>
          <w:right w:w="0" w:type="dxa"/>
        </w:tblCellMar>
        <w:tblLook w:val="04A0"/>
      </w:tblPr>
      <w:tblGrid>
        <w:gridCol w:w="525"/>
        <w:gridCol w:w="8835"/>
      </w:tblGrid>
      <w:tr w:rsidR="0083761B" w:rsidRPr="0083761B" w:rsidT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(d)</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Finance charge.</w:t>
            </w:r>
            <w:r w:rsidRPr="0083761B">
              <w:rPr>
                <w:rFonts w:ascii="Arial" w:eastAsia="Arial Unicode MS" w:hAnsi="Arial" w:cs="Arial"/>
                <w:sz w:val="20"/>
                <w:szCs w:val="20"/>
              </w:rPr>
              <w:t xml:space="preserve"> The </w:t>
            </w:r>
            <w:r w:rsidRPr="0083761B">
              <w:rPr>
                <w:rFonts w:ascii="Arial" w:eastAsia="Arial Unicode MS" w:hAnsi="Arial" w:cs="Arial"/>
                <w:i/>
                <w:iCs/>
                <w:sz w:val="20"/>
                <w:szCs w:val="20"/>
              </w:rPr>
              <w:t>finance charge,</w:t>
            </w:r>
            <w:r w:rsidRPr="0083761B">
              <w:rPr>
                <w:rFonts w:ascii="Arial" w:eastAsia="Arial Unicode MS" w:hAnsi="Arial" w:cs="Arial"/>
                <w:sz w:val="20"/>
                <w:szCs w:val="20"/>
              </w:rPr>
              <w:t xml:space="preserve"> using that term, and a brief description such as "the dollar amount the credit will cost you."</w:t>
            </w:r>
          </w:p>
          <w:tbl>
            <w:tblPr>
              <w:tblW w:w="5000" w:type="pct"/>
              <w:tblCellSpacing w:w="0" w:type="dxa"/>
              <w:tblCellMar>
                <w:left w:w="0" w:type="dxa"/>
                <w:right w:w="0" w:type="dxa"/>
              </w:tblCellMar>
              <w:tblLook w:val="04A0"/>
            </w:tblPr>
            <w:tblGrid>
              <w:gridCol w:w="525"/>
              <w:gridCol w:w="8310"/>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lastRenderedPageBreak/>
                    <w:t>(1)</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Mortgage loans.</w:t>
                  </w:r>
                  <w:r w:rsidRPr="0083761B">
                    <w:rPr>
                      <w:rFonts w:ascii="Arial" w:eastAsia="Arial Unicode MS" w:hAnsi="Arial" w:cs="Arial"/>
                      <w:sz w:val="20"/>
                      <w:szCs w:val="20"/>
                    </w:rPr>
                    <w:t xml:space="preserve"> In a transaction secured by real property or a dwelling, the disclosed finance charge and other disclosures affected by the disclosed finance charge (including the amount financed and the annual percentage rate) shall be treated as accurate if the amount disclosed as the finance charge:</w:t>
                  </w:r>
                </w:p>
                <w:tbl>
                  <w:tblPr>
                    <w:tblW w:w="5000" w:type="pct"/>
                    <w:tblCellSpacing w:w="0" w:type="dxa"/>
                    <w:tblCellMar>
                      <w:left w:w="0" w:type="dxa"/>
                      <w:right w:w="0" w:type="dxa"/>
                    </w:tblCellMar>
                    <w:tblLook w:val="04A0"/>
                  </w:tblPr>
                  <w:tblGrid>
                    <w:gridCol w:w="525"/>
                    <w:gridCol w:w="7785"/>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w:t>
                        </w:r>
                        <w:proofErr w:type="spellStart"/>
                        <w:r w:rsidRPr="0083761B">
                          <w:rPr>
                            <w:rFonts w:ascii="Arial" w:eastAsia="Arial Unicode MS" w:hAnsi="Arial" w:cs="Arial"/>
                            <w:sz w:val="20"/>
                            <w:szCs w:val="20"/>
                          </w:rPr>
                          <w:t>i</w:t>
                        </w:r>
                        <w:proofErr w:type="spellEnd"/>
                        <w:r w:rsidRPr="0083761B">
                          <w:rPr>
                            <w:rFonts w:ascii="Arial" w:eastAsia="Arial Unicode MS" w:hAnsi="Arial" w:cs="Arial"/>
                            <w:sz w:val="20"/>
                            <w:szCs w:val="20"/>
                          </w:rPr>
                          <w:t>)</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is understated by no more than $100; or</w:t>
                        </w:r>
                      </w:p>
                    </w:tc>
                  </w:tr>
                </w:tbl>
                <w:p w:rsidR="0083761B" w:rsidRPr="0083761B" w:rsidRDefault="0083761B" w:rsidP="0083761B">
                  <w:pPr>
                    <w:spacing w:after="0" w:line="240" w:lineRule="auto"/>
                    <w:rPr>
                      <w:rFonts w:ascii="Arial" w:eastAsia="Arial Unicode MS" w:hAnsi="Arial" w:cs="Arial"/>
                      <w:vanish/>
                      <w:sz w:val="20"/>
                      <w:szCs w:val="20"/>
                    </w:rPr>
                  </w:pPr>
                </w:p>
                <w:tbl>
                  <w:tblPr>
                    <w:tblW w:w="5000" w:type="pct"/>
                    <w:tblCellSpacing w:w="0" w:type="dxa"/>
                    <w:tblCellMar>
                      <w:left w:w="0" w:type="dxa"/>
                      <w:right w:w="0" w:type="dxa"/>
                    </w:tblCellMar>
                    <w:tblLook w:val="04A0"/>
                  </w:tblPr>
                  <w:tblGrid>
                    <w:gridCol w:w="525"/>
                    <w:gridCol w:w="7785"/>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(ii)</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proofErr w:type="gramStart"/>
                        <w:r w:rsidRPr="0083761B">
                          <w:rPr>
                            <w:rFonts w:ascii="Arial" w:eastAsia="Arial Unicode MS" w:hAnsi="Arial" w:cs="Arial"/>
                            <w:sz w:val="20"/>
                            <w:szCs w:val="20"/>
                          </w:rPr>
                          <w:t>is</w:t>
                        </w:r>
                        <w:proofErr w:type="gramEnd"/>
                        <w:r w:rsidRPr="0083761B">
                          <w:rPr>
                            <w:rFonts w:ascii="Arial" w:eastAsia="Arial Unicode MS" w:hAnsi="Arial" w:cs="Arial"/>
                            <w:sz w:val="20"/>
                            <w:szCs w:val="20"/>
                          </w:rPr>
                          <w:t xml:space="preserve"> greater than the amount required to be disclosed.</w:t>
                        </w:r>
                      </w:p>
                    </w:tc>
                  </w:tr>
                </w:tbl>
                <w:p w:rsidR="0083761B" w:rsidRPr="0083761B" w:rsidRDefault="0083761B" w:rsidP="0083761B">
                  <w:pPr>
                    <w:spacing w:after="0" w:line="240" w:lineRule="auto"/>
                    <w:rPr>
                      <w:rFonts w:ascii="Arial" w:eastAsia="Arial Unicode MS" w:hAnsi="Arial" w:cs="Arial"/>
                      <w:sz w:val="20"/>
                      <w:szCs w:val="20"/>
                    </w:rPr>
                  </w:pPr>
                </w:p>
              </w:tc>
            </w:tr>
          </w:tbl>
          <w:p w:rsidR="0083761B" w:rsidRPr="0083761B" w:rsidRDefault="0083761B" w:rsidP="0083761B">
            <w:pPr>
              <w:spacing w:after="0" w:line="240" w:lineRule="auto"/>
              <w:rPr>
                <w:rFonts w:ascii="Arial" w:eastAsia="Arial Unicode MS" w:hAnsi="Arial" w:cs="Arial"/>
                <w:vanish/>
                <w:sz w:val="20"/>
                <w:szCs w:val="20"/>
              </w:rPr>
            </w:pPr>
          </w:p>
          <w:tbl>
            <w:tblPr>
              <w:tblW w:w="5000" w:type="pct"/>
              <w:tblCellSpacing w:w="0" w:type="dxa"/>
              <w:tblCellMar>
                <w:left w:w="0" w:type="dxa"/>
                <w:right w:w="0" w:type="dxa"/>
              </w:tblCellMar>
              <w:tblLook w:val="04A0"/>
            </w:tblPr>
            <w:tblGrid>
              <w:gridCol w:w="525"/>
              <w:gridCol w:w="8310"/>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(2)</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Other credit.</w:t>
                  </w:r>
                  <w:r w:rsidRPr="0083761B">
                    <w:rPr>
                      <w:rFonts w:ascii="Arial" w:eastAsia="Arial Unicode MS" w:hAnsi="Arial" w:cs="Arial"/>
                      <w:sz w:val="20"/>
                      <w:szCs w:val="20"/>
                    </w:rPr>
                    <w:t xml:space="preserve"> In any other transaction, the amount disclosed as the finance charge shall be treated as accurate if, in a transaction involving an amount financed of $1,000 or less, it is not more than $5 above or below the amount required to be disclosed; or, in a transaction involving an amount financed of more than $1,000, it is not more than $10 above or below the amount required to be disclosed.</w:t>
                  </w:r>
                </w:p>
              </w:tc>
            </w:tr>
          </w:tbl>
          <w:p w:rsidR="0083761B" w:rsidRPr="0083761B" w:rsidRDefault="0083761B" w:rsidP="0083761B">
            <w:pPr>
              <w:spacing w:after="0" w:line="240" w:lineRule="auto"/>
              <w:rPr>
                <w:rFonts w:ascii="Arial" w:eastAsia="Arial Unicode MS" w:hAnsi="Arial" w:cs="Arial"/>
                <w:sz w:val="20"/>
                <w:szCs w:val="20"/>
              </w:rPr>
            </w:pPr>
          </w:p>
        </w:tc>
      </w:tr>
    </w:tbl>
    <w:p w:rsidR="0083761B" w:rsidRPr="0083761B" w:rsidRDefault="0083761B" w:rsidP="0083761B">
      <w:pPr>
        <w:spacing w:line="240" w:lineRule="auto"/>
        <w:rPr>
          <w:rFonts w:ascii="Arial Unicode MS" w:eastAsia="Arial Unicode MS" w:hAnsi="Arial Unicode MS" w:cs="Arial Unicode MS"/>
          <w:vanish/>
          <w:sz w:val="24"/>
          <w:szCs w:val="24"/>
        </w:rPr>
      </w:pPr>
    </w:p>
    <w:tbl>
      <w:tblPr>
        <w:tblW w:w="5000" w:type="pct"/>
        <w:tblCellSpacing w:w="0" w:type="dxa"/>
        <w:tblCellMar>
          <w:left w:w="0" w:type="dxa"/>
          <w:right w:w="0" w:type="dxa"/>
        </w:tblCellMar>
        <w:tblLook w:val="04A0"/>
      </w:tblPr>
      <w:tblGrid>
        <w:gridCol w:w="525"/>
        <w:gridCol w:w="8835"/>
      </w:tblGrid>
      <w:tr w:rsidR="0083761B" w:rsidRPr="0083761B" w:rsidT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(e)</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Annual percentage rate.</w:t>
            </w:r>
            <w:r w:rsidRPr="0083761B">
              <w:rPr>
                <w:rFonts w:ascii="Arial" w:eastAsia="Arial Unicode MS" w:hAnsi="Arial" w:cs="Arial"/>
                <w:sz w:val="20"/>
                <w:szCs w:val="20"/>
              </w:rPr>
              <w:t xml:space="preserve"> The </w:t>
            </w:r>
            <w:r w:rsidRPr="0083761B">
              <w:rPr>
                <w:rFonts w:ascii="Arial" w:eastAsia="Arial Unicode MS" w:hAnsi="Arial" w:cs="Arial"/>
                <w:i/>
                <w:iCs/>
                <w:sz w:val="20"/>
                <w:szCs w:val="20"/>
              </w:rPr>
              <w:t>annual percentage rate</w:t>
            </w:r>
            <w:r w:rsidRPr="0083761B">
              <w:rPr>
                <w:rFonts w:ascii="Arial" w:eastAsia="Arial Unicode MS" w:hAnsi="Arial" w:cs="Arial"/>
                <w:sz w:val="20"/>
                <w:szCs w:val="20"/>
              </w:rPr>
              <w:t>, using that term, and a brief description such as "the cost of your credit as a yearly rate."</w:t>
            </w:r>
            <w:r w:rsidRPr="0083761B">
              <w:rPr>
                <w:rFonts w:ascii="Arial" w:eastAsia="Arial Unicode MS" w:hAnsi="Arial" w:cs="Arial"/>
                <w:sz w:val="15"/>
                <w:szCs w:val="15"/>
                <w:vertAlign w:val="superscript"/>
              </w:rPr>
              <w:t>42</w:t>
            </w:r>
          </w:p>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w:t>
            </w:r>
          </w:p>
          <w:tbl>
            <w:tblPr>
              <w:tblW w:w="5000" w:type="pct"/>
              <w:tblCellSpacing w:w="0" w:type="dxa"/>
              <w:tblCellMar>
                <w:left w:w="0" w:type="dxa"/>
                <w:right w:w="0" w:type="dxa"/>
              </w:tblCellMar>
              <w:tblLook w:val="04A0"/>
            </w:tblPr>
            <w:tblGrid>
              <w:gridCol w:w="435"/>
              <w:gridCol w:w="8400"/>
            </w:tblGrid>
            <w:tr w:rsidR="0083761B" w:rsidRPr="0083761B">
              <w:trPr>
                <w:tblCellSpacing w:w="0" w:type="dxa"/>
              </w:trPr>
              <w:tc>
                <w:tcPr>
                  <w:tcW w:w="43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vertAlign w:val="superscript"/>
                    </w:rPr>
                    <w:t>42</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For any transaction involving a finance charge of $5 or less on an amount financed of $75 or less, or a finance charge of $7.50 or less on an amount financed of more than $75, the creditor need not disclose the annual percentage rate.</w:t>
                  </w:r>
                </w:p>
              </w:tc>
            </w:tr>
          </w:tbl>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w:t>
            </w:r>
          </w:p>
        </w:tc>
      </w:tr>
    </w:tbl>
    <w:p w:rsidR="0083761B" w:rsidRPr="0083761B" w:rsidRDefault="0083761B" w:rsidP="0083761B">
      <w:pPr>
        <w:spacing w:line="240" w:lineRule="auto"/>
        <w:rPr>
          <w:rFonts w:ascii="Arial Unicode MS" w:eastAsia="Arial Unicode MS" w:hAnsi="Arial Unicode MS" w:cs="Arial Unicode MS"/>
          <w:vanish/>
          <w:sz w:val="24"/>
          <w:szCs w:val="24"/>
        </w:rPr>
      </w:pPr>
    </w:p>
    <w:tbl>
      <w:tblPr>
        <w:tblW w:w="5000" w:type="pct"/>
        <w:tblCellSpacing w:w="0" w:type="dxa"/>
        <w:tblCellMar>
          <w:left w:w="0" w:type="dxa"/>
          <w:right w:w="0" w:type="dxa"/>
        </w:tblCellMar>
        <w:tblLook w:val="04A0"/>
      </w:tblPr>
      <w:tblGrid>
        <w:gridCol w:w="525"/>
        <w:gridCol w:w="8835"/>
      </w:tblGrid>
      <w:tr w:rsidR="0083761B" w:rsidRPr="0083761B" w:rsidT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(f)</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Variable rate.</w:t>
            </w:r>
          </w:p>
          <w:tbl>
            <w:tblPr>
              <w:tblW w:w="5000" w:type="pct"/>
              <w:tblCellSpacing w:w="0" w:type="dxa"/>
              <w:tblCellMar>
                <w:left w:w="0" w:type="dxa"/>
                <w:right w:w="0" w:type="dxa"/>
              </w:tblCellMar>
              <w:tblLook w:val="04A0"/>
            </w:tblPr>
            <w:tblGrid>
              <w:gridCol w:w="525"/>
              <w:gridCol w:w="8310"/>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(1)</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If the annual percentage rate may increase after consummation in a transaction not secured by the consumer's principal dwelling or in a transaction secured by the consumer's principal dwelling with a term of one year or less, the following disclosures:</w:t>
                  </w:r>
                  <w:r w:rsidRPr="0083761B">
                    <w:rPr>
                      <w:rFonts w:ascii="Arial" w:eastAsia="Arial Unicode MS" w:hAnsi="Arial" w:cs="Arial"/>
                      <w:sz w:val="15"/>
                      <w:szCs w:val="15"/>
                      <w:vertAlign w:val="superscript"/>
                    </w:rPr>
                    <w:t>43</w:t>
                  </w:r>
                </w:p>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w:t>
                  </w:r>
                </w:p>
                <w:tbl>
                  <w:tblPr>
                    <w:tblW w:w="5000" w:type="pct"/>
                    <w:tblCellSpacing w:w="0" w:type="dxa"/>
                    <w:tblCellMar>
                      <w:left w:w="0" w:type="dxa"/>
                      <w:right w:w="0" w:type="dxa"/>
                    </w:tblCellMar>
                    <w:tblLook w:val="04A0"/>
                  </w:tblPr>
                  <w:tblGrid>
                    <w:gridCol w:w="435"/>
                    <w:gridCol w:w="7875"/>
                  </w:tblGrid>
                  <w:tr w:rsidR="0083761B" w:rsidRPr="0083761B">
                    <w:trPr>
                      <w:tblCellSpacing w:w="0" w:type="dxa"/>
                    </w:trPr>
                    <w:tc>
                      <w:tcPr>
                        <w:tcW w:w="43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vertAlign w:val="superscript"/>
                          </w:rPr>
                          <w:t>43</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Information provided in accordance with §§226.18(f</w:t>
                        </w:r>
                        <w:proofErr w:type="gramStart"/>
                        <w:r w:rsidRPr="0083761B">
                          <w:rPr>
                            <w:rFonts w:ascii="Arial" w:eastAsia="Arial Unicode MS" w:hAnsi="Arial" w:cs="Arial"/>
                            <w:sz w:val="20"/>
                            <w:szCs w:val="20"/>
                          </w:rPr>
                          <w:t>)(</w:t>
                        </w:r>
                        <w:proofErr w:type="gramEnd"/>
                        <w:r w:rsidRPr="0083761B">
                          <w:rPr>
                            <w:rFonts w:ascii="Arial" w:eastAsia="Arial Unicode MS" w:hAnsi="Arial" w:cs="Arial"/>
                            <w:sz w:val="20"/>
                            <w:szCs w:val="20"/>
                          </w:rPr>
                          <w:t xml:space="preserve">2) and </w:t>
                        </w:r>
                        <w:hyperlink w:history="1">
                          <w:r w:rsidRPr="0083761B">
                            <w:rPr>
                              <w:rFonts w:ascii="Arial" w:eastAsia="Arial Unicode MS" w:hAnsi="Arial" w:cs="Arial"/>
                              <w:color w:val="0000FF"/>
                              <w:sz w:val="20"/>
                              <w:szCs w:val="20"/>
                              <w:u w:val="single"/>
                            </w:rPr>
                            <w:t>226.19(b)</w:t>
                          </w:r>
                        </w:hyperlink>
                        <w:r w:rsidRPr="0083761B">
                          <w:rPr>
                            <w:rFonts w:ascii="Arial" w:eastAsia="Arial Unicode MS" w:hAnsi="Arial" w:cs="Arial"/>
                            <w:sz w:val="20"/>
                            <w:szCs w:val="20"/>
                          </w:rPr>
                          <w:t xml:space="preserve"> may be substituted for the disclosures required by paragraph (f)(1) of this section.</w:t>
                        </w:r>
                      </w:p>
                    </w:tc>
                  </w:tr>
                </w:tbl>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w:t>
                  </w:r>
                </w:p>
                <w:tbl>
                  <w:tblPr>
                    <w:tblW w:w="5000" w:type="pct"/>
                    <w:tblCellSpacing w:w="0" w:type="dxa"/>
                    <w:tblCellMar>
                      <w:left w:w="0" w:type="dxa"/>
                      <w:right w:w="0" w:type="dxa"/>
                    </w:tblCellMar>
                    <w:tblLook w:val="04A0"/>
                  </w:tblPr>
                  <w:tblGrid>
                    <w:gridCol w:w="525"/>
                    <w:gridCol w:w="7785"/>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w:t>
                        </w:r>
                        <w:proofErr w:type="spellStart"/>
                        <w:r w:rsidRPr="0083761B">
                          <w:rPr>
                            <w:rFonts w:ascii="Arial" w:eastAsia="Arial Unicode MS" w:hAnsi="Arial" w:cs="Arial"/>
                            <w:sz w:val="20"/>
                            <w:szCs w:val="20"/>
                          </w:rPr>
                          <w:t>i</w:t>
                        </w:r>
                        <w:proofErr w:type="spellEnd"/>
                        <w:r w:rsidRPr="0083761B">
                          <w:rPr>
                            <w:rFonts w:ascii="Arial" w:eastAsia="Arial Unicode MS" w:hAnsi="Arial" w:cs="Arial"/>
                            <w:sz w:val="20"/>
                            <w:szCs w:val="20"/>
                          </w:rPr>
                          <w:t>)</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The circumstances under which the rate may increase.</w:t>
                        </w:r>
                      </w:p>
                    </w:tc>
                  </w:tr>
                </w:tbl>
                <w:p w:rsidR="0083761B" w:rsidRPr="0083761B" w:rsidRDefault="0083761B" w:rsidP="0083761B">
                  <w:pPr>
                    <w:spacing w:after="0" w:line="240" w:lineRule="auto"/>
                    <w:rPr>
                      <w:rFonts w:ascii="Arial" w:eastAsia="Arial Unicode MS" w:hAnsi="Arial" w:cs="Arial"/>
                      <w:vanish/>
                      <w:sz w:val="20"/>
                      <w:szCs w:val="20"/>
                    </w:rPr>
                  </w:pPr>
                </w:p>
                <w:tbl>
                  <w:tblPr>
                    <w:tblW w:w="5000" w:type="pct"/>
                    <w:tblCellSpacing w:w="0" w:type="dxa"/>
                    <w:tblCellMar>
                      <w:left w:w="0" w:type="dxa"/>
                      <w:right w:w="0" w:type="dxa"/>
                    </w:tblCellMar>
                    <w:tblLook w:val="04A0"/>
                  </w:tblPr>
                  <w:tblGrid>
                    <w:gridCol w:w="525"/>
                    <w:gridCol w:w="7785"/>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(ii)</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Any limitations on the increase.</w:t>
                        </w:r>
                      </w:p>
                    </w:tc>
                  </w:tr>
                </w:tbl>
                <w:p w:rsidR="0083761B" w:rsidRPr="0083761B" w:rsidRDefault="0083761B" w:rsidP="0083761B">
                  <w:pPr>
                    <w:spacing w:after="0" w:line="240" w:lineRule="auto"/>
                    <w:rPr>
                      <w:rFonts w:ascii="Arial" w:eastAsia="Arial Unicode MS" w:hAnsi="Arial" w:cs="Arial"/>
                      <w:vanish/>
                      <w:sz w:val="20"/>
                      <w:szCs w:val="20"/>
                    </w:rPr>
                  </w:pPr>
                </w:p>
                <w:tbl>
                  <w:tblPr>
                    <w:tblW w:w="5000" w:type="pct"/>
                    <w:tblCellSpacing w:w="0" w:type="dxa"/>
                    <w:tblCellMar>
                      <w:left w:w="0" w:type="dxa"/>
                      <w:right w:w="0" w:type="dxa"/>
                    </w:tblCellMar>
                    <w:tblLook w:val="04A0"/>
                  </w:tblPr>
                  <w:tblGrid>
                    <w:gridCol w:w="525"/>
                    <w:gridCol w:w="7785"/>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(iii)</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The effect of an increase.</w:t>
                        </w:r>
                      </w:p>
                    </w:tc>
                  </w:tr>
                </w:tbl>
                <w:p w:rsidR="0083761B" w:rsidRPr="0083761B" w:rsidRDefault="0083761B" w:rsidP="0083761B">
                  <w:pPr>
                    <w:spacing w:after="0" w:line="240" w:lineRule="auto"/>
                    <w:rPr>
                      <w:rFonts w:ascii="Arial" w:eastAsia="Arial Unicode MS" w:hAnsi="Arial" w:cs="Arial"/>
                      <w:vanish/>
                      <w:sz w:val="20"/>
                      <w:szCs w:val="20"/>
                    </w:rPr>
                  </w:pPr>
                </w:p>
                <w:tbl>
                  <w:tblPr>
                    <w:tblW w:w="5000" w:type="pct"/>
                    <w:tblCellSpacing w:w="0" w:type="dxa"/>
                    <w:tblCellMar>
                      <w:left w:w="0" w:type="dxa"/>
                      <w:right w:w="0" w:type="dxa"/>
                    </w:tblCellMar>
                    <w:tblLook w:val="04A0"/>
                  </w:tblPr>
                  <w:tblGrid>
                    <w:gridCol w:w="525"/>
                    <w:gridCol w:w="7785"/>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(iv)</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An example of the payment terms that would result from an increase.</w:t>
                        </w:r>
                      </w:p>
                    </w:tc>
                  </w:tr>
                </w:tbl>
                <w:p w:rsidR="0083761B" w:rsidRPr="0083761B" w:rsidRDefault="0083761B" w:rsidP="0083761B">
                  <w:pPr>
                    <w:spacing w:after="0" w:line="240" w:lineRule="auto"/>
                    <w:rPr>
                      <w:rFonts w:ascii="Arial" w:eastAsia="Arial Unicode MS" w:hAnsi="Arial" w:cs="Arial"/>
                      <w:sz w:val="20"/>
                      <w:szCs w:val="20"/>
                    </w:rPr>
                  </w:pPr>
                </w:p>
              </w:tc>
            </w:tr>
          </w:tbl>
          <w:p w:rsidR="0083761B" w:rsidRPr="0083761B" w:rsidRDefault="0083761B" w:rsidP="0083761B">
            <w:pPr>
              <w:spacing w:after="0" w:line="240" w:lineRule="auto"/>
              <w:rPr>
                <w:rFonts w:ascii="Arial" w:eastAsia="Arial Unicode MS" w:hAnsi="Arial" w:cs="Arial"/>
                <w:vanish/>
                <w:sz w:val="20"/>
                <w:szCs w:val="20"/>
              </w:rPr>
            </w:pPr>
          </w:p>
          <w:tbl>
            <w:tblPr>
              <w:tblW w:w="5000" w:type="pct"/>
              <w:tblCellSpacing w:w="0" w:type="dxa"/>
              <w:tblCellMar>
                <w:left w:w="0" w:type="dxa"/>
                <w:right w:w="0" w:type="dxa"/>
              </w:tblCellMar>
              <w:tblLook w:val="04A0"/>
            </w:tblPr>
            <w:tblGrid>
              <w:gridCol w:w="525"/>
              <w:gridCol w:w="8310"/>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(2)</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If the annual percentage rate may increase after consummation in a transaction secured by the consumer's principal dwelling with a term greater than one year, the following disclosures:</w:t>
                  </w:r>
                </w:p>
                <w:tbl>
                  <w:tblPr>
                    <w:tblW w:w="5000" w:type="pct"/>
                    <w:tblCellSpacing w:w="0" w:type="dxa"/>
                    <w:tblCellMar>
                      <w:left w:w="0" w:type="dxa"/>
                      <w:right w:w="0" w:type="dxa"/>
                    </w:tblCellMar>
                    <w:tblLook w:val="04A0"/>
                  </w:tblPr>
                  <w:tblGrid>
                    <w:gridCol w:w="525"/>
                    <w:gridCol w:w="7785"/>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w:t>
                        </w:r>
                        <w:proofErr w:type="spellStart"/>
                        <w:r w:rsidRPr="0083761B">
                          <w:rPr>
                            <w:rFonts w:ascii="Arial" w:eastAsia="Arial Unicode MS" w:hAnsi="Arial" w:cs="Arial"/>
                            <w:sz w:val="20"/>
                            <w:szCs w:val="20"/>
                          </w:rPr>
                          <w:t>i</w:t>
                        </w:r>
                        <w:proofErr w:type="spellEnd"/>
                        <w:r w:rsidRPr="0083761B">
                          <w:rPr>
                            <w:rFonts w:ascii="Arial" w:eastAsia="Arial Unicode MS" w:hAnsi="Arial" w:cs="Arial"/>
                            <w:sz w:val="20"/>
                            <w:szCs w:val="20"/>
                          </w:rPr>
                          <w:t>)</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The fact that the transaction contains a variable-rate feature.</w:t>
                        </w:r>
                      </w:p>
                    </w:tc>
                  </w:tr>
                </w:tbl>
                <w:p w:rsidR="0083761B" w:rsidRPr="0083761B" w:rsidRDefault="0083761B" w:rsidP="0083761B">
                  <w:pPr>
                    <w:spacing w:after="0" w:line="240" w:lineRule="auto"/>
                    <w:rPr>
                      <w:rFonts w:ascii="Arial" w:eastAsia="Arial Unicode MS" w:hAnsi="Arial" w:cs="Arial"/>
                      <w:vanish/>
                      <w:sz w:val="20"/>
                      <w:szCs w:val="20"/>
                    </w:rPr>
                  </w:pPr>
                </w:p>
                <w:tbl>
                  <w:tblPr>
                    <w:tblW w:w="5000" w:type="pct"/>
                    <w:tblCellSpacing w:w="0" w:type="dxa"/>
                    <w:tblCellMar>
                      <w:left w:w="0" w:type="dxa"/>
                      <w:right w:w="0" w:type="dxa"/>
                    </w:tblCellMar>
                    <w:tblLook w:val="04A0"/>
                  </w:tblPr>
                  <w:tblGrid>
                    <w:gridCol w:w="525"/>
                    <w:gridCol w:w="7785"/>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lastRenderedPageBreak/>
                          <w:t>(ii)</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A statement that variable-rate disclosures have been provided earlier.</w:t>
                        </w:r>
                      </w:p>
                    </w:tc>
                  </w:tr>
                </w:tbl>
                <w:p w:rsidR="0083761B" w:rsidRPr="0083761B" w:rsidRDefault="0083761B" w:rsidP="0083761B">
                  <w:pPr>
                    <w:spacing w:after="0" w:line="240" w:lineRule="auto"/>
                    <w:rPr>
                      <w:rFonts w:ascii="Arial" w:eastAsia="Arial Unicode MS" w:hAnsi="Arial" w:cs="Arial"/>
                      <w:sz w:val="20"/>
                      <w:szCs w:val="20"/>
                    </w:rPr>
                  </w:pPr>
                </w:p>
              </w:tc>
            </w:tr>
          </w:tbl>
          <w:p w:rsidR="0083761B" w:rsidRPr="0083761B" w:rsidRDefault="0083761B" w:rsidP="0083761B">
            <w:pPr>
              <w:spacing w:after="0" w:line="240" w:lineRule="auto"/>
              <w:rPr>
                <w:rFonts w:ascii="Arial" w:eastAsia="Arial Unicode MS" w:hAnsi="Arial" w:cs="Arial"/>
                <w:sz w:val="20"/>
                <w:szCs w:val="20"/>
              </w:rPr>
            </w:pPr>
          </w:p>
        </w:tc>
      </w:tr>
    </w:tbl>
    <w:p w:rsidR="0083761B" w:rsidRPr="0083761B" w:rsidRDefault="0083761B" w:rsidP="0083761B">
      <w:pPr>
        <w:spacing w:line="240" w:lineRule="auto"/>
        <w:rPr>
          <w:rFonts w:ascii="Arial Unicode MS" w:eastAsia="Arial Unicode MS" w:hAnsi="Arial Unicode MS" w:cs="Arial Unicode MS"/>
          <w:vanish/>
          <w:sz w:val="24"/>
          <w:szCs w:val="24"/>
        </w:rPr>
      </w:pPr>
    </w:p>
    <w:tbl>
      <w:tblPr>
        <w:tblW w:w="5000" w:type="pct"/>
        <w:tblCellSpacing w:w="0" w:type="dxa"/>
        <w:tblCellMar>
          <w:left w:w="0" w:type="dxa"/>
          <w:right w:w="0" w:type="dxa"/>
        </w:tblCellMar>
        <w:tblLook w:val="04A0"/>
      </w:tblPr>
      <w:tblGrid>
        <w:gridCol w:w="525"/>
        <w:gridCol w:w="8835"/>
      </w:tblGrid>
      <w:tr w:rsidR="0083761B" w:rsidRPr="0083761B" w:rsidT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(g)</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Payment schedule.</w:t>
            </w:r>
            <w:r w:rsidRPr="0083761B">
              <w:rPr>
                <w:rFonts w:ascii="Arial" w:eastAsia="Arial Unicode MS" w:hAnsi="Arial" w:cs="Arial"/>
                <w:sz w:val="20"/>
                <w:szCs w:val="20"/>
              </w:rPr>
              <w:t xml:space="preserve"> The number, amounts, and timing of payments scheduled to repay the obligation.</w:t>
            </w:r>
          </w:p>
          <w:tbl>
            <w:tblPr>
              <w:tblW w:w="5000" w:type="pct"/>
              <w:tblCellSpacing w:w="0" w:type="dxa"/>
              <w:tblCellMar>
                <w:left w:w="0" w:type="dxa"/>
                <w:right w:w="0" w:type="dxa"/>
              </w:tblCellMar>
              <w:tblLook w:val="04A0"/>
            </w:tblPr>
            <w:tblGrid>
              <w:gridCol w:w="525"/>
              <w:gridCol w:w="8310"/>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(1)</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In a demand obligation with no alternate maturity date, the creditor may comply with this paragraph by disclosing the due dates or payment periods of any scheduled interest payments for the first year.</w:t>
                  </w:r>
                </w:p>
              </w:tc>
            </w:tr>
          </w:tbl>
          <w:p w:rsidR="0083761B" w:rsidRPr="0083761B" w:rsidRDefault="0083761B" w:rsidP="0083761B">
            <w:pPr>
              <w:spacing w:after="0" w:line="240" w:lineRule="auto"/>
              <w:rPr>
                <w:rFonts w:ascii="Arial" w:eastAsia="Arial Unicode MS" w:hAnsi="Arial" w:cs="Arial"/>
                <w:vanish/>
                <w:sz w:val="20"/>
                <w:szCs w:val="20"/>
              </w:rPr>
            </w:pPr>
          </w:p>
          <w:tbl>
            <w:tblPr>
              <w:tblW w:w="5000" w:type="pct"/>
              <w:tblCellSpacing w:w="0" w:type="dxa"/>
              <w:tblCellMar>
                <w:left w:w="0" w:type="dxa"/>
                <w:right w:w="0" w:type="dxa"/>
              </w:tblCellMar>
              <w:tblLook w:val="04A0"/>
            </w:tblPr>
            <w:tblGrid>
              <w:gridCol w:w="525"/>
              <w:gridCol w:w="8310"/>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(2)</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In a transaction in which a series of payments varies because a finance charge is applied to the unpaid principal balance, the creditor may comply with this paragraph by disclosing the following information:</w:t>
                  </w:r>
                </w:p>
                <w:tbl>
                  <w:tblPr>
                    <w:tblW w:w="5000" w:type="pct"/>
                    <w:tblCellSpacing w:w="0" w:type="dxa"/>
                    <w:tblCellMar>
                      <w:left w:w="0" w:type="dxa"/>
                      <w:right w:w="0" w:type="dxa"/>
                    </w:tblCellMar>
                    <w:tblLook w:val="04A0"/>
                  </w:tblPr>
                  <w:tblGrid>
                    <w:gridCol w:w="525"/>
                    <w:gridCol w:w="7785"/>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w:t>
                        </w:r>
                        <w:proofErr w:type="spellStart"/>
                        <w:r w:rsidRPr="0083761B">
                          <w:rPr>
                            <w:rFonts w:ascii="Arial" w:eastAsia="Arial Unicode MS" w:hAnsi="Arial" w:cs="Arial"/>
                            <w:sz w:val="20"/>
                            <w:szCs w:val="20"/>
                          </w:rPr>
                          <w:t>i</w:t>
                        </w:r>
                        <w:proofErr w:type="spellEnd"/>
                        <w:r w:rsidRPr="0083761B">
                          <w:rPr>
                            <w:rFonts w:ascii="Arial" w:eastAsia="Arial Unicode MS" w:hAnsi="Arial" w:cs="Arial"/>
                            <w:sz w:val="20"/>
                            <w:szCs w:val="20"/>
                          </w:rPr>
                          <w:t>)</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The dollar amounts of the largest and smallest payments in the series.</w:t>
                        </w:r>
                      </w:p>
                    </w:tc>
                  </w:tr>
                </w:tbl>
                <w:p w:rsidR="0083761B" w:rsidRPr="0083761B" w:rsidRDefault="0083761B" w:rsidP="0083761B">
                  <w:pPr>
                    <w:spacing w:after="0" w:line="240" w:lineRule="auto"/>
                    <w:rPr>
                      <w:rFonts w:ascii="Arial" w:eastAsia="Arial Unicode MS" w:hAnsi="Arial" w:cs="Arial"/>
                      <w:vanish/>
                      <w:sz w:val="20"/>
                      <w:szCs w:val="20"/>
                    </w:rPr>
                  </w:pPr>
                </w:p>
                <w:tbl>
                  <w:tblPr>
                    <w:tblW w:w="5000" w:type="pct"/>
                    <w:tblCellSpacing w:w="0" w:type="dxa"/>
                    <w:tblCellMar>
                      <w:left w:w="0" w:type="dxa"/>
                      <w:right w:w="0" w:type="dxa"/>
                    </w:tblCellMar>
                    <w:tblLook w:val="04A0"/>
                  </w:tblPr>
                  <w:tblGrid>
                    <w:gridCol w:w="525"/>
                    <w:gridCol w:w="7785"/>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(ii)</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A reference to the variations in the other payments in the series.</w:t>
                        </w:r>
                      </w:p>
                    </w:tc>
                  </w:tr>
                </w:tbl>
                <w:p w:rsidR="0083761B" w:rsidRPr="0083761B" w:rsidRDefault="0083761B" w:rsidP="0083761B">
                  <w:pPr>
                    <w:spacing w:after="0" w:line="240" w:lineRule="auto"/>
                    <w:rPr>
                      <w:rFonts w:ascii="Arial" w:eastAsia="Arial Unicode MS" w:hAnsi="Arial" w:cs="Arial"/>
                      <w:sz w:val="20"/>
                      <w:szCs w:val="20"/>
                    </w:rPr>
                  </w:pPr>
                </w:p>
              </w:tc>
            </w:tr>
          </w:tbl>
          <w:p w:rsidR="0083761B" w:rsidRPr="0083761B" w:rsidRDefault="0083761B" w:rsidP="0083761B">
            <w:pPr>
              <w:spacing w:after="0" w:line="240" w:lineRule="auto"/>
              <w:rPr>
                <w:rFonts w:ascii="Arial" w:eastAsia="Arial Unicode MS" w:hAnsi="Arial" w:cs="Arial"/>
                <w:sz w:val="20"/>
                <w:szCs w:val="20"/>
              </w:rPr>
            </w:pPr>
          </w:p>
        </w:tc>
      </w:tr>
    </w:tbl>
    <w:p w:rsidR="0083761B" w:rsidRPr="0083761B" w:rsidRDefault="0083761B" w:rsidP="0083761B">
      <w:pPr>
        <w:spacing w:line="240" w:lineRule="auto"/>
        <w:rPr>
          <w:rFonts w:ascii="Arial Unicode MS" w:eastAsia="Arial Unicode MS" w:hAnsi="Arial Unicode MS" w:cs="Arial Unicode MS"/>
          <w:vanish/>
          <w:sz w:val="24"/>
          <w:szCs w:val="24"/>
        </w:rPr>
      </w:pPr>
    </w:p>
    <w:tbl>
      <w:tblPr>
        <w:tblW w:w="5000" w:type="pct"/>
        <w:tblCellSpacing w:w="0" w:type="dxa"/>
        <w:tblCellMar>
          <w:left w:w="0" w:type="dxa"/>
          <w:right w:w="0" w:type="dxa"/>
        </w:tblCellMar>
        <w:tblLook w:val="04A0"/>
      </w:tblPr>
      <w:tblGrid>
        <w:gridCol w:w="525"/>
        <w:gridCol w:w="8835"/>
      </w:tblGrid>
      <w:tr w:rsidR="0083761B" w:rsidRPr="0083761B" w:rsidT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(h)</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Total of payments. The total of payments, using that term, and a descriptive explanation such as "the amount you will have paid when you have made all scheduled payments."</w:t>
            </w:r>
            <w:r w:rsidRPr="0083761B">
              <w:rPr>
                <w:rFonts w:ascii="Arial" w:eastAsia="Arial Unicode MS" w:hAnsi="Arial" w:cs="Arial"/>
                <w:sz w:val="15"/>
                <w:szCs w:val="15"/>
                <w:vertAlign w:val="superscript"/>
              </w:rPr>
              <w:t>44</w:t>
            </w:r>
          </w:p>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w:t>
            </w:r>
          </w:p>
          <w:tbl>
            <w:tblPr>
              <w:tblW w:w="5000" w:type="pct"/>
              <w:tblCellSpacing w:w="0" w:type="dxa"/>
              <w:tblCellMar>
                <w:left w:w="0" w:type="dxa"/>
                <w:right w:w="0" w:type="dxa"/>
              </w:tblCellMar>
              <w:tblLook w:val="04A0"/>
            </w:tblPr>
            <w:tblGrid>
              <w:gridCol w:w="435"/>
              <w:gridCol w:w="8400"/>
            </w:tblGrid>
            <w:tr w:rsidR="0083761B" w:rsidRPr="0083761B">
              <w:trPr>
                <w:tblCellSpacing w:w="0" w:type="dxa"/>
              </w:trPr>
              <w:tc>
                <w:tcPr>
                  <w:tcW w:w="43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vertAlign w:val="superscript"/>
                    </w:rPr>
                    <w:t>44</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In any transaction involving a single payment, the creditor need not disclose the total of payments.</w:t>
                  </w:r>
                </w:p>
              </w:tc>
            </w:tr>
          </w:tbl>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w:t>
            </w:r>
          </w:p>
        </w:tc>
      </w:tr>
    </w:tbl>
    <w:p w:rsidR="0083761B" w:rsidRPr="0083761B" w:rsidRDefault="0083761B" w:rsidP="0083761B">
      <w:pPr>
        <w:spacing w:line="240" w:lineRule="auto"/>
        <w:rPr>
          <w:rFonts w:ascii="Arial Unicode MS" w:eastAsia="Arial Unicode MS" w:hAnsi="Arial Unicode MS" w:cs="Arial Unicode MS"/>
          <w:vanish/>
          <w:sz w:val="24"/>
          <w:szCs w:val="24"/>
        </w:rPr>
      </w:pPr>
    </w:p>
    <w:tbl>
      <w:tblPr>
        <w:tblW w:w="5000" w:type="pct"/>
        <w:tblCellSpacing w:w="0" w:type="dxa"/>
        <w:tblCellMar>
          <w:left w:w="0" w:type="dxa"/>
          <w:right w:w="0" w:type="dxa"/>
        </w:tblCellMar>
        <w:tblLook w:val="04A0"/>
      </w:tblPr>
      <w:tblGrid>
        <w:gridCol w:w="525"/>
        <w:gridCol w:w="8835"/>
      </w:tblGrid>
      <w:tr w:rsidR="0083761B" w:rsidRPr="0083761B" w:rsidT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w:t>
            </w:r>
            <w:proofErr w:type="spellStart"/>
            <w:r w:rsidRPr="0083761B">
              <w:rPr>
                <w:rFonts w:ascii="Arial" w:eastAsia="Arial Unicode MS" w:hAnsi="Arial" w:cs="Arial"/>
                <w:sz w:val="20"/>
                <w:szCs w:val="20"/>
              </w:rPr>
              <w:t>i</w:t>
            </w:r>
            <w:proofErr w:type="spellEnd"/>
            <w:r w:rsidRPr="0083761B">
              <w:rPr>
                <w:rFonts w:ascii="Arial" w:eastAsia="Arial Unicode MS" w:hAnsi="Arial" w:cs="Arial"/>
                <w:sz w:val="20"/>
                <w:szCs w:val="20"/>
              </w:rPr>
              <w:t>)</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Demand feature.</w:t>
            </w:r>
            <w:r w:rsidRPr="0083761B">
              <w:rPr>
                <w:rFonts w:ascii="Arial" w:eastAsia="Arial Unicode MS" w:hAnsi="Arial" w:cs="Arial"/>
                <w:sz w:val="20"/>
                <w:szCs w:val="20"/>
              </w:rPr>
              <w:t xml:space="preserve"> If the obligation has a demand feature, that fact shall be disclosed. When the disclosures are based on an assumed maturity of 1 year as provided in </w:t>
            </w:r>
            <w:hyperlink w:history="1">
              <w:r w:rsidRPr="0083761B">
                <w:rPr>
                  <w:rFonts w:ascii="Arial" w:eastAsia="Arial Unicode MS" w:hAnsi="Arial" w:cs="Arial"/>
                  <w:color w:val="0000FF"/>
                  <w:sz w:val="20"/>
                  <w:szCs w:val="20"/>
                  <w:u w:val="single"/>
                </w:rPr>
                <w:t>§226.17(c</w:t>
              </w:r>
              <w:proofErr w:type="gramStart"/>
              <w:r w:rsidRPr="0083761B">
                <w:rPr>
                  <w:rFonts w:ascii="Arial" w:eastAsia="Arial Unicode MS" w:hAnsi="Arial" w:cs="Arial"/>
                  <w:color w:val="0000FF"/>
                  <w:sz w:val="20"/>
                  <w:szCs w:val="20"/>
                  <w:u w:val="single"/>
                </w:rPr>
                <w:t>)(</w:t>
              </w:r>
              <w:proofErr w:type="gramEnd"/>
              <w:r w:rsidRPr="0083761B">
                <w:rPr>
                  <w:rFonts w:ascii="Arial" w:eastAsia="Arial Unicode MS" w:hAnsi="Arial" w:cs="Arial"/>
                  <w:color w:val="0000FF"/>
                  <w:sz w:val="20"/>
                  <w:szCs w:val="20"/>
                  <w:u w:val="single"/>
                </w:rPr>
                <w:t>5)</w:t>
              </w:r>
            </w:hyperlink>
            <w:r w:rsidRPr="0083761B">
              <w:rPr>
                <w:rFonts w:ascii="Arial" w:eastAsia="Arial Unicode MS" w:hAnsi="Arial" w:cs="Arial"/>
                <w:sz w:val="20"/>
                <w:szCs w:val="20"/>
              </w:rPr>
              <w:t>, that fact shall also be disclosed.</w:t>
            </w:r>
          </w:p>
        </w:tc>
      </w:tr>
    </w:tbl>
    <w:p w:rsidR="0083761B" w:rsidRPr="0083761B" w:rsidRDefault="0083761B" w:rsidP="0083761B">
      <w:pPr>
        <w:spacing w:line="240" w:lineRule="auto"/>
        <w:rPr>
          <w:rFonts w:ascii="Arial Unicode MS" w:eastAsia="Arial Unicode MS" w:hAnsi="Arial Unicode MS" w:cs="Arial Unicode MS"/>
          <w:vanish/>
          <w:sz w:val="24"/>
          <w:szCs w:val="24"/>
        </w:rPr>
      </w:pPr>
    </w:p>
    <w:tbl>
      <w:tblPr>
        <w:tblW w:w="5000" w:type="pct"/>
        <w:tblCellSpacing w:w="0" w:type="dxa"/>
        <w:tblCellMar>
          <w:left w:w="0" w:type="dxa"/>
          <w:right w:w="0" w:type="dxa"/>
        </w:tblCellMar>
        <w:tblLook w:val="04A0"/>
      </w:tblPr>
      <w:tblGrid>
        <w:gridCol w:w="525"/>
        <w:gridCol w:w="8835"/>
      </w:tblGrid>
      <w:tr w:rsidR="0083761B" w:rsidRPr="0083761B" w:rsidT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(j)</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Total sale price.</w:t>
            </w:r>
            <w:r w:rsidRPr="0083761B">
              <w:rPr>
                <w:rFonts w:ascii="Arial" w:eastAsia="Arial Unicode MS" w:hAnsi="Arial" w:cs="Arial"/>
                <w:sz w:val="20"/>
                <w:szCs w:val="20"/>
              </w:rPr>
              <w:t xml:space="preserve"> In a credit sale, the </w:t>
            </w:r>
            <w:r w:rsidRPr="0083761B">
              <w:rPr>
                <w:rFonts w:ascii="Arial" w:eastAsia="Arial Unicode MS" w:hAnsi="Arial" w:cs="Arial"/>
                <w:i/>
                <w:iCs/>
                <w:sz w:val="20"/>
                <w:szCs w:val="20"/>
              </w:rPr>
              <w:t>total sale price</w:t>
            </w:r>
            <w:r w:rsidRPr="0083761B">
              <w:rPr>
                <w:rFonts w:ascii="Arial" w:eastAsia="Arial Unicode MS" w:hAnsi="Arial" w:cs="Arial"/>
                <w:sz w:val="20"/>
                <w:szCs w:val="20"/>
              </w:rPr>
              <w:t xml:space="preserve">, using that term, and a descriptive explanation (including the amount of any </w:t>
            </w:r>
            <w:proofErr w:type="spellStart"/>
            <w:r w:rsidRPr="0083761B">
              <w:rPr>
                <w:rFonts w:ascii="Arial" w:eastAsia="Arial Unicode MS" w:hAnsi="Arial" w:cs="Arial"/>
                <w:sz w:val="20"/>
                <w:szCs w:val="20"/>
              </w:rPr>
              <w:t>downpayment</w:t>
            </w:r>
            <w:proofErr w:type="spellEnd"/>
            <w:r w:rsidRPr="0083761B">
              <w:rPr>
                <w:rFonts w:ascii="Arial" w:eastAsia="Arial Unicode MS" w:hAnsi="Arial" w:cs="Arial"/>
                <w:sz w:val="20"/>
                <w:szCs w:val="20"/>
              </w:rPr>
              <w:t xml:space="preserve">) such as "the total price of your purchase on credit, including your </w:t>
            </w:r>
            <w:proofErr w:type="spellStart"/>
            <w:r w:rsidRPr="0083761B">
              <w:rPr>
                <w:rFonts w:ascii="Arial" w:eastAsia="Arial Unicode MS" w:hAnsi="Arial" w:cs="Arial"/>
                <w:sz w:val="20"/>
                <w:szCs w:val="20"/>
              </w:rPr>
              <w:t>downpayment</w:t>
            </w:r>
            <w:proofErr w:type="spellEnd"/>
            <w:r w:rsidRPr="0083761B">
              <w:rPr>
                <w:rFonts w:ascii="Arial" w:eastAsia="Arial Unicode MS" w:hAnsi="Arial" w:cs="Arial"/>
                <w:sz w:val="20"/>
                <w:szCs w:val="20"/>
              </w:rPr>
              <w:t xml:space="preserve"> of $_________." The total sale price is the sum of the cash price, the items described in paragraph (b</w:t>
            </w:r>
            <w:proofErr w:type="gramStart"/>
            <w:r w:rsidRPr="0083761B">
              <w:rPr>
                <w:rFonts w:ascii="Arial" w:eastAsia="Arial Unicode MS" w:hAnsi="Arial" w:cs="Arial"/>
                <w:sz w:val="20"/>
                <w:szCs w:val="20"/>
              </w:rPr>
              <w:t>)(</w:t>
            </w:r>
            <w:proofErr w:type="gramEnd"/>
            <w:r w:rsidRPr="0083761B">
              <w:rPr>
                <w:rFonts w:ascii="Arial" w:eastAsia="Arial Unicode MS" w:hAnsi="Arial" w:cs="Arial"/>
                <w:sz w:val="20"/>
                <w:szCs w:val="20"/>
              </w:rPr>
              <w:t>2), and the finance charge disclosed under paragraph (d) of this section.</w:t>
            </w:r>
          </w:p>
        </w:tc>
      </w:tr>
    </w:tbl>
    <w:p w:rsidR="0083761B" w:rsidRPr="0083761B" w:rsidRDefault="0083761B" w:rsidP="0083761B">
      <w:pPr>
        <w:spacing w:line="240" w:lineRule="auto"/>
        <w:rPr>
          <w:rFonts w:ascii="Arial Unicode MS" w:eastAsia="Arial Unicode MS" w:hAnsi="Arial Unicode MS" w:cs="Arial Unicode MS"/>
          <w:vanish/>
          <w:sz w:val="24"/>
          <w:szCs w:val="24"/>
        </w:rPr>
      </w:pPr>
    </w:p>
    <w:tbl>
      <w:tblPr>
        <w:tblW w:w="5000" w:type="pct"/>
        <w:tblCellSpacing w:w="0" w:type="dxa"/>
        <w:tblCellMar>
          <w:left w:w="0" w:type="dxa"/>
          <w:right w:w="0" w:type="dxa"/>
        </w:tblCellMar>
        <w:tblLook w:val="04A0"/>
      </w:tblPr>
      <w:tblGrid>
        <w:gridCol w:w="525"/>
        <w:gridCol w:w="8835"/>
      </w:tblGrid>
      <w:tr w:rsidR="0083761B" w:rsidRPr="0083761B" w:rsidT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(k)</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Prepayment.</w:t>
            </w:r>
          </w:p>
          <w:tbl>
            <w:tblPr>
              <w:tblW w:w="5000" w:type="pct"/>
              <w:tblCellSpacing w:w="0" w:type="dxa"/>
              <w:tblCellMar>
                <w:left w:w="0" w:type="dxa"/>
                <w:right w:w="0" w:type="dxa"/>
              </w:tblCellMar>
              <w:tblLook w:val="04A0"/>
            </w:tblPr>
            <w:tblGrid>
              <w:gridCol w:w="525"/>
              <w:gridCol w:w="8310"/>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(1)</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When an obligation includes a finance charge computed from time to time by application of a rate to the unpaid principal balance, a statement indicating whether or not a penalty may be imposed if the obligation is prepaid in full.</w:t>
                  </w:r>
                </w:p>
              </w:tc>
            </w:tr>
          </w:tbl>
          <w:p w:rsidR="0083761B" w:rsidRPr="0083761B" w:rsidRDefault="0083761B" w:rsidP="0083761B">
            <w:pPr>
              <w:spacing w:after="0" w:line="240" w:lineRule="auto"/>
              <w:rPr>
                <w:rFonts w:ascii="Arial" w:eastAsia="Arial Unicode MS" w:hAnsi="Arial" w:cs="Arial"/>
                <w:vanish/>
                <w:sz w:val="20"/>
                <w:szCs w:val="20"/>
              </w:rPr>
            </w:pPr>
          </w:p>
          <w:tbl>
            <w:tblPr>
              <w:tblW w:w="5000" w:type="pct"/>
              <w:tblCellSpacing w:w="0" w:type="dxa"/>
              <w:tblCellMar>
                <w:left w:w="0" w:type="dxa"/>
                <w:right w:w="0" w:type="dxa"/>
              </w:tblCellMar>
              <w:tblLook w:val="04A0"/>
            </w:tblPr>
            <w:tblGrid>
              <w:gridCol w:w="525"/>
              <w:gridCol w:w="8310"/>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(2)</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When an obligation includes a finance charge other than the finance charge described in paragraph (k)(1) of this section, a statement indicating whether or not the consumer is entitled to a rebate of any finance charge if the obligation is prepaid in full.</w:t>
                  </w:r>
                </w:p>
              </w:tc>
            </w:tr>
          </w:tbl>
          <w:p w:rsidR="0083761B" w:rsidRPr="0083761B" w:rsidRDefault="0083761B" w:rsidP="0083761B">
            <w:pPr>
              <w:spacing w:after="0" w:line="240" w:lineRule="auto"/>
              <w:rPr>
                <w:rFonts w:ascii="Arial" w:eastAsia="Arial Unicode MS" w:hAnsi="Arial" w:cs="Arial"/>
                <w:sz w:val="20"/>
                <w:szCs w:val="20"/>
              </w:rPr>
            </w:pPr>
          </w:p>
        </w:tc>
      </w:tr>
    </w:tbl>
    <w:p w:rsidR="0083761B" w:rsidRPr="0083761B" w:rsidRDefault="0083761B" w:rsidP="0083761B">
      <w:pPr>
        <w:spacing w:line="240" w:lineRule="auto"/>
        <w:rPr>
          <w:rFonts w:ascii="Arial Unicode MS" w:eastAsia="Arial Unicode MS" w:hAnsi="Arial Unicode MS" w:cs="Arial Unicode MS"/>
          <w:vanish/>
          <w:sz w:val="24"/>
          <w:szCs w:val="24"/>
        </w:rPr>
      </w:pPr>
    </w:p>
    <w:tbl>
      <w:tblPr>
        <w:tblW w:w="5000" w:type="pct"/>
        <w:tblCellSpacing w:w="0" w:type="dxa"/>
        <w:tblCellMar>
          <w:left w:w="0" w:type="dxa"/>
          <w:right w:w="0" w:type="dxa"/>
        </w:tblCellMar>
        <w:tblLook w:val="04A0"/>
      </w:tblPr>
      <w:tblGrid>
        <w:gridCol w:w="525"/>
        <w:gridCol w:w="8835"/>
      </w:tblGrid>
      <w:tr w:rsidR="0083761B" w:rsidRPr="0083761B" w:rsidT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(l)</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Late payment.</w:t>
            </w:r>
            <w:r w:rsidRPr="0083761B">
              <w:rPr>
                <w:rFonts w:ascii="Arial" w:eastAsia="Arial Unicode MS" w:hAnsi="Arial" w:cs="Arial"/>
                <w:sz w:val="20"/>
                <w:szCs w:val="20"/>
              </w:rPr>
              <w:t xml:space="preserve"> Any dollar or percentage charge that may be imposed before maturity due to a late payment, other than a deferral or extension charge.</w:t>
            </w:r>
          </w:p>
        </w:tc>
      </w:tr>
    </w:tbl>
    <w:p w:rsidR="0083761B" w:rsidRPr="0083761B" w:rsidRDefault="0083761B" w:rsidP="0083761B">
      <w:pPr>
        <w:spacing w:line="240" w:lineRule="auto"/>
        <w:rPr>
          <w:rFonts w:ascii="Arial Unicode MS" w:eastAsia="Arial Unicode MS" w:hAnsi="Arial Unicode MS" w:cs="Arial Unicode MS"/>
          <w:vanish/>
          <w:sz w:val="24"/>
          <w:szCs w:val="24"/>
        </w:rPr>
      </w:pPr>
    </w:p>
    <w:tbl>
      <w:tblPr>
        <w:tblW w:w="5000" w:type="pct"/>
        <w:tblCellSpacing w:w="0" w:type="dxa"/>
        <w:tblCellMar>
          <w:left w:w="0" w:type="dxa"/>
          <w:right w:w="0" w:type="dxa"/>
        </w:tblCellMar>
        <w:tblLook w:val="04A0"/>
      </w:tblPr>
      <w:tblGrid>
        <w:gridCol w:w="525"/>
        <w:gridCol w:w="8835"/>
      </w:tblGrid>
      <w:tr w:rsidR="0083761B" w:rsidRPr="0083761B" w:rsidT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(m)</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Security interest.</w:t>
            </w:r>
            <w:r w:rsidRPr="0083761B">
              <w:rPr>
                <w:rFonts w:ascii="Arial" w:eastAsia="Arial Unicode MS" w:hAnsi="Arial" w:cs="Arial"/>
                <w:sz w:val="20"/>
                <w:szCs w:val="20"/>
              </w:rPr>
              <w:t xml:space="preserve"> The fact that the creditor has or will acquire a security interest in the property purchased as part of the transaction, or in other property identified by item or type.</w:t>
            </w:r>
          </w:p>
        </w:tc>
      </w:tr>
    </w:tbl>
    <w:p w:rsidR="0083761B" w:rsidRPr="0083761B" w:rsidRDefault="0083761B" w:rsidP="0083761B">
      <w:pPr>
        <w:spacing w:line="240" w:lineRule="auto"/>
        <w:rPr>
          <w:rFonts w:ascii="Arial Unicode MS" w:eastAsia="Arial Unicode MS" w:hAnsi="Arial Unicode MS" w:cs="Arial Unicode MS"/>
          <w:vanish/>
          <w:sz w:val="24"/>
          <w:szCs w:val="24"/>
        </w:rPr>
      </w:pPr>
    </w:p>
    <w:tbl>
      <w:tblPr>
        <w:tblW w:w="5000" w:type="pct"/>
        <w:tblCellSpacing w:w="0" w:type="dxa"/>
        <w:tblCellMar>
          <w:left w:w="0" w:type="dxa"/>
          <w:right w:w="0" w:type="dxa"/>
        </w:tblCellMar>
        <w:tblLook w:val="04A0"/>
      </w:tblPr>
      <w:tblGrid>
        <w:gridCol w:w="525"/>
        <w:gridCol w:w="8835"/>
      </w:tblGrid>
      <w:tr w:rsidR="0083761B" w:rsidRPr="0083761B" w:rsidT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(n)</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Insurance and debt cancellation.</w:t>
            </w:r>
            <w:r w:rsidRPr="0083761B">
              <w:rPr>
                <w:rFonts w:ascii="Arial" w:eastAsia="Arial Unicode MS" w:hAnsi="Arial" w:cs="Arial"/>
                <w:sz w:val="20"/>
                <w:szCs w:val="20"/>
              </w:rPr>
              <w:t xml:space="preserve"> The items required by </w:t>
            </w:r>
            <w:hyperlink w:history="1">
              <w:r w:rsidRPr="0083761B">
                <w:rPr>
                  <w:rFonts w:ascii="Arial" w:eastAsia="Arial Unicode MS" w:hAnsi="Arial" w:cs="Arial"/>
                  <w:color w:val="0000FF"/>
                  <w:sz w:val="20"/>
                  <w:szCs w:val="20"/>
                  <w:u w:val="single"/>
                </w:rPr>
                <w:t>§226.4 (d)</w:t>
              </w:r>
            </w:hyperlink>
            <w:r w:rsidRPr="0083761B">
              <w:rPr>
                <w:rFonts w:ascii="Arial" w:eastAsia="Arial Unicode MS" w:hAnsi="Arial" w:cs="Arial"/>
                <w:sz w:val="20"/>
                <w:szCs w:val="20"/>
              </w:rPr>
              <w:t xml:space="preserve"> in order to exclude certain insurance premiums and debt cancellation fees from the finance charge.</w:t>
            </w:r>
          </w:p>
        </w:tc>
      </w:tr>
    </w:tbl>
    <w:p w:rsidR="0083761B" w:rsidRPr="0083761B" w:rsidRDefault="0083761B" w:rsidP="0083761B">
      <w:pPr>
        <w:spacing w:line="240" w:lineRule="auto"/>
        <w:rPr>
          <w:rFonts w:ascii="Arial Unicode MS" w:eastAsia="Arial Unicode MS" w:hAnsi="Arial Unicode MS" w:cs="Arial Unicode MS"/>
          <w:vanish/>
          <w:sz w:val="24"/>
          <w:szCs w:val="24"/>
        </w:rPr>
      </w:pPr>
    </w:p>
    <w:tbl>
      <w:tblPr>
        <w:tblW w:w="5000" w:type="pct"/>
        <w:tblCellSpacing w:w="0" w:type="dxa"/>
        <w:tblCellMar>
          <w:left w:w="0" w:type="dxa"/>
          <w:right w:w="0" w:type="dxa"/>
        </w:tblCellMar>
        <w:tblLook w:val="04A0"/>
      </w:tblPr>
      <w:tblGrid>
        <w:gridCol w:w="525"/>
        <w:gridCol w:w="8835"/>
      </w:tblGrid>
      <w:tr w:rsidR="0083761B" w:rsidRPr="0083761B" w:rsidT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(o)</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Certain security interest charges.</w:t>
            </w:r>
            <w:r w:rsidRPr="0083761B">
              <w:rPr>
                <w:rFonts w:ascii="Arial" w:eastAsia="Arial Unicode MS" w:hAnsi="Arial" w:cs="Arial"/>
                <w:sz w:val="20"/>
                <w:szCs w:val="20"/>
              </w:rPr>
              <w:t xml:space="preserve"> The disclosures required by </w:t>
            </w:r>
            <w:hyperlink w:history="1">
              <w:r w:rsidRPr="0083761B">
                <w:rPr>
                  <w:rFonts w:ascii="Arial" w:eastAsia="Arial Unicode MS" w:hAnsi="Arial" w:cs="Arial"/>
                  <w:color w:val="0000FF"/>
                  <w:sz w:val="20"/>
                  <w:szCs w:val="20"/>
                  <w:u w:val="single"/>
                </w:rPr>
                <w:t>§226.4(e)</w:t>
              </w:r>
            </w:hyperlink>
            <w:r w:rsidRPr="0083761B">
              <w:rPr>
                <w:rFonts w:ascii="Arial" w:eastAsia="Arial Unicode MS" w:hAnsi="Arial" w:cs="Arial"/>
                <w:sz w:val="20"/>
                <w:szCs w:val="20"/>
              </w:rPr>
              <w:t xml:space="preserve"> in order to exclude from the finance charge certain fees prescribed by law or certain premiums for insurance in lieu of perfecting a security interest.</w:t>
            </w:r>
          </w:p>
        </w:tc>
      </w:tr>
    </w:tbl>
    <w:p w:rsidR="0083761B" w:rsidRPr="0083761B" w:rsidRDefault="0083761B" w:rsidP="0083761B">
      <w:pPr>
        <w:spacing w:line="240" w:lineRule="auto"/>
        <w:rPr>
          <w:rFonts w:ascii="Arial Unicode MS" w:eastAsia="Arial Unicode MS" w:hAnsi="Arial Unicode MS" w:cs="Arial Unicode MS"/>
          <w:vanish/>
          <w:sz w:val="24"/>
          <w:szCs w:val="24"/>
        </w:rPr>
      </w:pPr>
    </w:p>
    <w:tbl>
      <w:tblPr>
        <w:tblW w:w="5000" w:type="pct"/>
        <w:tblCellSpacing w:w="0" w:type="dxa"/>
        <w:tblCellMar>
          <w:left w:w="0" w:type="dxa"/>
          <w:right w:w="0" w:type="dxa"/>
        </w:tblCellMar>
        <w:tblLook w:val="04A0"/>
      </w:tblPr>
      <w:tblGrid>
        <w:gridCol w:w="525"/>
        <w:gridCol w:w="8835"/>
      </w:tblGrid>
      <w:tr w:rsidR="0083761B" w:rsidRPr="0083761B" w:rsidT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(p)</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Contract reference.</w:t>
            </w:r>
            <w:r w:rsidRPr="0083761B">
              <w:rPr>
                <w:rFonts w:ascii="Arial" w:eastAsia="Arial Unicode MS" w:hAnsi="Arial" w:cs="Arial"/>
                <w:sz w:val="20"/>
                <w:szCs w:val="20"/>
              </w:rPr>
              <w:t xml:space="preserve"> A statement that the consumer should refer to the appropriate contract document for information about nonpayment, default, the right to accelerate the maturity of the </w:t>
            </w:r>
            <w:r w:rsidRPr="0083761B">
              <w:rPr>
                <w:rFonts w:ascii="Arial" w:eastAsia="Arial Unicode MS" w:hAnsi="Arial" w:cs="Arial"/>
                <w:sz w:val="20"/>
                <w:szCs w:val="20"/>
              </w:rPr>
              <w:lastRenderedPageBreak/>
              <w:t>obligation, and prepayment rebates and penalties. At the creditor's option, the statement may also include a reference to the contract for further information about security interests and, in a residential mortgage transaction, about the creditor's policy regarding assumption of the obligation.</w:t>
            </w:r>
          </w:p>
        </w:tc>
      </w:tr>
    </w:tbl>
    <w:p w:rsidR="0083761B" w:rsidRPr="0083761B" w:rsidRDefault="0083761B" w:rsidP="0083761B">
      <w:pPr>
        <w:spacing w:line="240" w:lineRule="auto"/>
        <w:rPr>
          <w:rFonts w:ascii="Arial Unicode MS" w:eastAsia="Arial Unicode MS" w:hAnsi="Arial Unicode MS" w:cs="Arial Unicode MS"/>
          <w:vanish/>
          <w:sz w:val="24"/>
          <w:szCs w:val="24"/>
        </w:rPr>
      </w:pPr>
    </w:p>
    <w:tbl>
      <w:tblPr>
        <w:tblW w:w="5000" w:type="pct"/>
        <w:tblCellSpacing w:w="0" w:type="dxa"/>
        <w:tblCellMar>
          <w:left w:w="0" w:type="dxa"/>
          <w:right w:w="0" w:type="dxa"/>
        </w:tblCellMar>
        <w:tblLook w:val="04A0"/>
      </w:tblPr>
      <w:tblGrid>
        <w:gridCol w:w="525"/>
        <w:gridCol w:w="8835"/>
      </w:tblGrid>
      <w:tr w:rsidR="0083761B" w:rsidRPr="0083761B" w:rsidT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(q)</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Assumption policy.</w:t>
            </w:r>
            <w:r w:rsidRPr="0083761B">
              <w:rPr>
                <w:rFonts w:ascii="Arial" w:eastAsia="Arial Unicode MS" w:hAnsi="Arial" w:cs="Arial"/>
                <w:sz w:val="20"/>
                <w:szCs w:val="20"/>
              </w:rPr>
              <w:t xml:space="preserve"> In a residential mortgage transaction, a statement whether or not a subsequent purchaser of the dwelling from the consumer may be permitted to assume the remaining obligation on its original terms.</w:t>
            </w:r>
          </w:p>
        </w:tc>
      </w:tr>
    </w:tbl>
    <w:p w:rsidR="0083761B" w:rsidRPr="0083761B" w:rsidRDefault="0083761B" w:rsidP="0083761B">
      <w:pPr>
        <w:spacing w:line="240" w:lineRule="auto"/>
        <w:rPr>
          <w:rFonts w:ascii="Arial Unicode MS" w:eastAsia="Arial Unicode MS" w:hAnsi="Arial Unicode MS" w:cs="Arial Unicode MS"/>
          <w:vanish/>
          <w:sz w:val="24"/>
          <w:szCs w:val="24"/>
        </w:rPr>
      </w:pPr>
    </w:p>
    <w:tbl>
      <w:tblPr>
        <w:tblW w:w="5000" w:type="pct"/>
        <w:tblCellSpacing w:w="0" w:type="dxa"/>
        <w:tblCellMar>
          <w:left w:w="0" w:type="dxa"/>
          <w:right w:w="0" w:type="dxa"/>
        </w:tblCellMar>
        <w:tblLook w:val="04A0"/>
      </w:tblPr>
      <w:tblGrid>
        <w:gridCol w:w="525"/>
        <w:gridCol w:w="8835"/>
      </w:tblGrid>
      <w:tr w:rsidR="0083761B" w:rsidRPr="0083761B" w:rsidT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(r)</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i/>
                <w:iCs/>
                <w:sz w:val="20"/>
                <w:szCs w:val="20"/>
              </w:rPr>
              <w:t>Required deposit.</w:t>
            </w:r>
            <w:r w:rsidRPr="0083761B">
              <w:rPr>
                <w:rFonts w:ascii="Arial" w:eastAsia="Arial Unicode MS" w:hAnsi="Arial" w:cs="Arial"/>
                <w:sz w:val="20"/>
                <w:szCs w:val="20"/>
              </w:rPr>
              <w:t xml:space="preserve"> If the creditor requires the consumer to maintain a deposit as a condition of the specific transaction, a statement that the annual percentage rate does not reflect the effect of the required deposit.</w:t>
            </w:r>
            <w:r w:rsidRPr="0083761B">
              <w:rPr>
                <w:rFonts w:ascii="Arial" w:eastAsia="Arial Unicode MS" w:hAnsi="Arial" w:cs="Arial"/>
                <w:sz w:val="15"/>
                <w:szCs w:val="15"/>
                <w:vertAlign w:val="superscript"/>
              </w:rPr>
              <w:t>45</w:t>
            </w:r>
          </w:p>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w:t>
            </w:r>
          </w:p>
          <w:tbl>
            <w:tblPr>
              <w:tblW w:w="5000" w:type="pct"/>
              <w:tblCellSpacing w:w="0" w:type="dxa"/>
              <w:tblCellMar>
                <w:left w:w="0" w:type="dxa"/>
                <w:right w:w="0" w:type="dxa"/>
              </w:tblCellMar>
              <w:tblLook w:val="04A0"/>
            </w:tblPr>
            <w:tblGrid>
              <w:gridCol w:w="435"/>
              <w:gridCol w:w="8400"/>
            </w:tblGrid>
            <w:tr w:rsidR="0083761B" w:rsidRPr="0083761B">
              <w:trPr>
                <w:tblCellSpacing w:w="0" w:type="dxa"/>
              </w:trPr>
              <w:tc>
                <w:tcPr>
                  <w:tcW w:w="43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vertAlign w:val="superscript"/>
                    </w:rPr>
                    <w:t>45</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A required deposit need not include, for example:</w:t>
                  </w:r>
                </w:p>
                <w:tbl>
                  <w:tblPr>
                    <w:tblW w:w="5000" w:type="pct"/>
                    <w:tblCellSpacing w:w="0" w:type="dxa"/>
                    <w:tblCellMar>
                      <w:left w:w="0" w:type="dxa"/>
                      <w:right w:w="0" w:type="dxa"/>
                    </w:tblCellMar>
                    <w:tblLook w:val="04A0"/>
                  </w:tblPr>
                  <w:tblGrid>
                    <w:gridCol w:w="525"/>
                    <w:gridCol w:w="7875"/>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(1)</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An escrow account for items such as taxes, insurance or repairs;</w:t>
                        </w:r>
                      </w:p>
                    </w:tc>
                  </w:tr>
                </w:tbl>
                <w:p w:rsidR="0083761B" w:rsidRPr="0083761B" w:rsidRDefault="0083761B" w:rsidP="0083761B">
                  <w:pPr>
                    <w:spacing w:after="0" w:line="240" w:lineRule="auto"/>
                    <w:rPr>
                      <w:rFonts w:ascii="Arial" w:eastAsia="Arial Unicode MS" w:hAnsi="Arial" w:cs="Arial"/>
                      <w:vanish/>
                      <w:sz w:val="20"/>
                      <w:szCs w:val="20"/>
                    </w:rPr>
                  </w:pPr>
                </w:p>
                <w:tbl>
                  <w:tblPr>
                    <w:tblW w:w="5000" w:type="pct"/>
                    <w:tblCellSpacing w:w="0" w:type="dxa"/>
                    <w:tblCellMar>
                      <w:left w:w="0" w:type="dxa"/>
                      <w:right w:w="0" w:type="dxa"/>
                    </w:tblCellMar>
                    <w:tblLook w:val="04A0"/>
                  </w:tblPr>
                  <w:tblGrid>
                    <w:gridCol w:w="525"/>
                    <w:gridCol w:w="7875"/>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(2)</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a deposit that earns not less than 5 percent per year; or</w:t>
                        </w:r>
                      </w:p>
                    </w:tc>
                  </w:tr>
                </w:tbl>
                <w:p w:rsidR="0083761B" w:rsidRPr="0083761B" w:rsidRDefault="0083761B" w:rsidP="0083761B">
                  <w:pPr>
                    <w:spacing w:after="0" w:line="240" w:lineRule="auto"/>
                    <w:rPr>
                      <w:rFonts w:ascii="Arial" w:eastAsia="Arial Unicode MS" w:hAnsi="Arial" w:cs="Arial"/>
                      <w:vanish/>
                      <w:sz w:val="20"/>
                      <w:szCs w:val="20"/>
                    </w:rPr>
                  </w:pPr>
                </w:p>
                <w:tbl>
                  <w:tblPr>
                    <w:tblW w:w="5000" w:type="pct"/>
                    <w:tblCellSpacing w:w="0" w:type="dxa"/>
                    <w:tblCellMar>
                      <w:left w:w="0" w:type="dxa"/>
                      <w:right w:w="0" w:type="dxa"/>
                    </w:tblCellMar>
                    <w:tblLook w:val="04A0"/>
                  </w:tblPr>
                  <w:tblGrid>
                    <w:gridCol w:w="525"/>
                    <w:gridCol w:w="7875"/>
                  </w:tblGrid>
                  <w:tr w:rsidR="0083761B" w:rsidRPr="0083761B">
                    <w:trPr>
                      <w:tblCellSpacing w:w="0" w:type="dxa"/>
                    </w:trPr>
                    <w:tc>
                      <w:tcPr>
                        <w:tcW w:w="525" w:type="dxa"/>
                        <w:hideMark/>
                      </w:tcPr>
                      <w:p w:rsidR="0083761B" w:rsidRPr="0083761B" w:rsidRDefault="0083761B" w:rsidP="0083761B">
                        <w:pPr>
                          <w:spacing w:after="225" w:line="240" w:lineRule="auto"/>
                          <w:rPr>
                            <w:rFonts w:ascii="Arial" w:eastAsia="Arial Unicode MS" w:hAnsi="Arial" w:cs="Arial"/>
                            <w:sz w:val="20"/>
                            <w:szCs w:val="20"/>
                          </w:rPr>
                        </w:pPr>
                        <w:r w:rsidRPr="0083761B">
                          <w:rPr>
                            <w:rFonts w:ascii="Arial" w:eastAsia="Arial Unicode MS" w:hAnsi="Arial" w:cs="Arial"/>
                            <w:sz w:val="20"/>
                            <w:szCs w:val="20"/>
                          </w:rPr>
                          <w:t>(3)</w:t>
                        </w:r>
                      </w:p>
                    </w:tc>
                    <w:tc>
                      <w:tcPr>
                        <w:tcW w:w="0" w:type="auto"/>
                        <w:vAlign w:val="center"/>
                        <w:hideMark/>
                      </w:tcPr>
                      <w:p w:rsidR="0083761B" w:rsidRPr="0083761B" w:rsidRDefault="0083761B" w:rsidP="0083761B">
                        <w:pPr>
                          <w:spacing w:before="100" w:beforeAutospacing="1" w:after="100" w:afterAutospacing="1" w:line="240" w:lineRule="auto"/>
                          <w:rPr>
                            <w:rFonts w:ascii="Arial" w:eastAsia="Arial Unicode MS" w:hAnsi="Arial" w:cs="Arial"/>
                            <w:sz w:val="20"/>
                            <w:szCs w:val="20"/>
                          </w:rPr>
                        </w:pPr>
                        <w:proofErr w:type="gramStart"/>
                        <w:r w:rsidRPr="0083761B">
                          <w:rPr>
                            <w:rFonts w:ascii="Arial" w:eastAsia="Arial Unicode MS" w:hAnsi="Arial" w:cs="Arial"/>
                            <w:sz w:val="20"/>
                            <w:szCs w:val="20"/>
                          </w:rPr>
                          <w:t>payments</w:t>
                        </w:r>
                        <w:proofErr w:type="gramEnd"/>
                        <w:r w:rsidRPr="0083761B">
                          <w:rPr>
                            <w:rFonts w:ascii="Arial" w:eastAsia="Arial Unicode MS" w:hAnsi="Arial" w:cs="Arial"/>
                            <w:sz w:val="20"/>
                            <w:szCs w:val="20"/>
                          </w:rPr>
                          <w:t xml:space="preserve"> under a Morris Plan.</w:t>
                        </w:r>
                      </w:p>
                    </w:tc>
                  </w:tr>
                </w:tbl>
                <w:p w:rsidR="0083761B" w:rsidRPr="0083761B" w:rsidRDefault="0083761B" w:rsidP="0083761B">
                  <w:pPr>
                    <w:spacing w:after="0" w:line="240" w:lineRule="auto"/>
                    <w:rPr>
                      <w:rFonts w:ascii="Arial" w:eastAsia="Arial Unicode MS" w:hAnsi="Arial" w:cs="Arial"/>
                      <w:sz w:val="20"/>
                      <w:szCs w:val="20"/>
                    </w:rPr>
                  </w:pPr>
                </w:p>
              </w:tc>
            </w:tr>
          </w:tbl>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w:t>
            </w:r>
          </w:p>
        </w:tc>
      </w:tr>
    </w:tbl>
    <w:p w:rsidR="0083761B" w:rsidRPr="0083761B" w:rsidRDefault="0083761B" w:rsidP="0083761B">
      <w:pPr>
        <w:spacing w:before="100" w:beforeAutospacing="1" w:after="100" w:afterAutospacing="1" w:line="240" w:lineRule="auto"/>
        <w:rPr>
          <w:rFonts w:ascii="Arial" w:eastAsia="Arial Unicode MS" w:hAnsi="Arial" w:cs="Arial"/>
          <w:sz w:val="20"/>
          <w:szCs w:val="20"/>
        </w:rPr>
      </w:pPr>
      <w:r w:rsidRPr="0083761B">
        <w:rPr>
          <w:rFonts w:ascii="Arial" w:eastAsia="Arial Unicode MS" w:hAnsi="Arial" w:cs="Arial"/>
          <w:sz w:val="20"/>
          <w:szCs w:val="20"/>
        </w:rPr>
        <w:t>[46 FR 20892, Apr. 7, 1981; 46 FR 29246, June 1, 1981, as amended at 52 FR 48670, Dec. 24, 1987; 61 FR 49246, Sept. 19, 1996]</w:t>
      </w:r>
    </w:p>
    <w:p w:rsidR="002A5964" w:rsidRDefault="0083761B"/>
    <w:sectPr w:rsidR="002A5964" w:rsidSect="003848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61B" w:rsidRDefault="0083761B" w:rsidP="0083761B">
      <w:pPr>
        <w:spacing w:after="0" w:line="240" w:lineRule="auto"/>
      </w:pPr>
      <w:r>
        <w:separator/>
      </w:r>
    </w:p>
  </w:endnote>
  <w:endnote w:type="continuationSeparator" w:id="0">
    <w:p w:rsidR="0083761B" w:rsidRDefault="0083761B" w:rsidP="00837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61B" w:rsidRDefault="008376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59422"/>
      <w:docPartObj>
        <w:docPartGallery w:val="Page Numbers (Bottom of Page)"/>
        <w:docPartUnique/>
      </w:docPartObj>
    </w:sdtPr>
    <w:sdtContent>
      <w:p w:rsidR="0083761B" w:rsidRDefault="0083761B">
        <w:pPr>
          <w:pStyle w:val="Footer"/>
          <w:jc w:val="center"/>
        </w:pPr>
        <w:fldSimple w:instr=" PAGE   \* MERGEFORMAT ">
          <w:r>
            <w:rPr>
              <w:noProof/>
            </w:rPr>
            <w:t>1</w:t>
          </w:r>
        </w:fldSimple>
      </w:p>
    </w:sdtContent>
  </w:sdt>
  <w:p w:rsidR="0083761B" w:rsidRDefault="008376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61B" w:rsidRDefault="008376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61B" w:rsidRDefault="0083761B" w:rsidP="0083761B">
      <w:pPr>
        <w:spacing w:after="0" w:line="240" w:lineRule="auto"/>
      </w:pPr>
      <w:r>
        <w:separator/>
      </w:r>
    </w:p>
  </w:footnote>
  <w:footnote w:type="continuationSeparator" w:id="0">
    <w:p w:rsidR="0083761B" w:rsidRDefault="0083761B" w:rsidP="008376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61B" w:rsidRDefault="008376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61B" w:rsidRPr="0083761B" w:rsidRDefault="0083761B" w:rsidP="0083761B">
    <w:pPr>
      <w:shd w:val="clear" w:color="auto" w:fill="DDDDDD"/>
      <w:spacing w:after="0" w:line="240" w:lineRule="auto"/>
      <w:rPr>
        <w:rFonts w:ascii="Arial" w:eastAsia="Arial Unicode MS" w:hAnsi="Arial" w:cs="Arial" w:hint="eastAsia"/>
        <w:b/>
        <w:sz w:val="16"/>
        <w:szCs w:val="16"/>
      </w:rPr>
    </w:pPr>
    <w:r w:rsidRPr="0083761B">
      <w:rPr>
        <w:rFonts w:ascii="Arial" w:eastAsia="Arial Unicode MS" w:hAnsi="Arial" w:cs="Arial"/>
        <w:b/>
        <w:sz w:val="20"/>
      </w:rPr>
      <w:t>Federal Compliance</w:t>
    </w:r>
  </w:p>
  <w:p w:rsidR="0083761B" w:rsidRPr="0083761B" w:rsidRDefault="0083761B" w:rsidP="0083761B">
    <w:pPr>
      <w:shd w:val="clear" w:color="auto" w:fill="DDDDDD"/>
      <w:spacing w:after="0" w:line="240" w:lineRule="auto"/>
      <w:rPr>
        <w:rFonts w:ascii="Arial" w:eastAsia="Arial Unicode MS" w:hAnsi="Arial" w:cs="Arial"/>
        <w:b/>
        <w:sz w:val="16"/>
        <w:szCs w:val="16"/>
      </w:rPr>
    </w:pPr>
    <w:r w:rsidRPr="0083761B">
      <w:rPr>
        <w:rFonts w:ascii="Arial" w:eastAsia="Arial Unicode MS" w:hAnsi="Arial" w:cs="Arial"/>
        <w:b/>
        <w:sz w:val="20"/>
      </w:rPr>
      <w:t>Truth in Lending Act</w:t>
    </w:r>
  </w:p>
  <w:p w:rsidR="0083761B" w:rsidRPr="0083761B" w:rsidRDefault="0083761B" w:rsidP="0083761B">
    <w:pPr>
      <w:shd w:val="clear" w:color="auto" w:fill="DDDDDD"/>
      <w:spacing w:after="0" w:line="240" w:lineRule="auto"/>
      <w:rPr>
        <w:rFonts w:ascii="Arial" w:eastAsia="Arial Unicode MS" w:hAnsi="Arial" w:cs="Arial"/>
        <w:b/>
        <w:sz w:val="16"/>
        <w:szCs w:val="16"/>
      </w:rPr>
    </w:pPr>
    <w:r w:rsidRPr="0083761B">
      <w:rPr>
        <w:rFonts w:ascii="Arial" w:eastAsia="Arial Unicode MS" w:hAnsi="Arial" w:cs="Arial"/>
        <w:b/>
        <w:sz w:val="20"/>
      </w:rPr>
      <w:t>Regulations</w:t>
    </w:r>
  </w:p>
  <w:p w:rsidR="0083761B" w:rsidRPr="0083761B" w:rsidRDefault="0083761B" w:rsidP="0083761B">
    <w:pPr>
      <w:shd w:val="clear" w:color="auto" w:fill="DDDDDD"/>
      <w:spacing w:after="0" w:line="240" w:lineRule="auto"/>
      <w:rPr>
        <w:rFonts w:ascii="Arial" w:eastAsia="Arial Unicode MS" w:hAnsi="Arial" w:cs="Arial"/>
        <w:b/>
        <w:sz w:val="16"/>
        <w:szCs w:val="16"/>
      </w:rPr>
    </w:pPr>
    <w:r w:rsidRPr="0083761B">
      <w:rPr>
        <w:rFonts w:ascii="Arial" w:eastAsia="Arial Unicode MS" w:hAnsi="Arial" w:cs="Arial"/>
        <w:b/>
        <w:sz w:val="20"/>
      </w:rPr>
      <w:t>Truth In Lending - Regulation Z (12 CFR Part 226) (08/20/09)</w:t>
    </w:r>
  </w:p>
  <w:p w:rsidR="0083761B" w:rsidRPr="0083761B" w:rsidRDefault="0083761B" w:rsidP="0083761B">
    <w:pPr>
      <w:shd w:val="clear" w:color="auto" w:fill="DDDDDD"/>
      <w:spacing w:after="0" w:line="240" w:lineRule="auto"/>
      <w:rPr>
        <w:rFonts w:ascii="Arial" w:eastAsia="Arial Unicode MS" w:hAnsi="Arial" w:cs="Arial"/>
        <w:b/>
        <w:sz w:val="16"/>
        <w:szCs w:val="16"/>
      </w:rPr>
    </w:pPr>
    <w:r w:rsidRPr="0083761B">
      <w:rPr>
        <w:rFonts w:ascii="Arial" w:eastAsia="Arial Unicode MS" w:hAnsi="Arial" w:cs="Arial"/>
        <w:b/>
        <w:sz w:val="20"/>
      </w:rPr>
      <w:t>Part 226, Subpart C: Closed-End Credit</w:t>
    </w:r>
  </w:p>
  <w:p w:rsidR="0083761B" w:rsidRDefault="008376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61B" w:rsidRDefault="008376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3761B"/>
    <w:rsid w:val="002D5995"/>
    <w:rsid w:val="002D5B90"/>
    <w:rsid w:val="00322833"/>
    <w:rsid w:val="00356182"/>
    <w:rsid w:val="00383087"/>
    <w:rsid w:val="00384814"/>
    <w:rsid w:val="0049070B"/>
    <w:rsid w:val="007951A3"/>
    <w:rsid w:val="007C1671"/>
    <w:rsid w:val="007C7580"/>
    <w:rsid w:val="007D0B68"/>
    <w:rsid w:val="0083761B"/>
    <w:rsid w:val="00917A96"/>
    <w:rsid w:val="00937EF8"/>
    <w:rsid w:val="009D1842"/>
    <w:rsid w:val="009D1FF5"/>
    <w:rsid w:val="00DB1293"/>
    <w:rsid w:val="00DD673C"/>
    <w:rsid w:val="00DE4A09"/>
    <w:rsid w:val="00E56E3B"/>
    <w:rsid w:val="00EA1D2D"/>
    <w:rsid w:val="00FA0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761B"/>
    <w:rPr>
      <w:color w:val="0000FF"/>
      <w:u w:val="single"/>
    </w:rPr>
  </w:style>
  <w:style w:type="paragraph" w:styleId="NormalWeb">
    <w:name w:val="Normal (Web)"/>
    <w:basedOn w:val="Normal"/>
    <w:uiPriority w:val="99"/>
    <w:unhideWhenUsed/>
    <w:rsid w:val="0083761B"/>
    <w:pPr>
      <w:spacing w:before="100" w:beforeAutospacing="1" w:after="100" w:afterAutospacing="1" w:line="240" w:lineRule="auto"/>
    </w:pPr>
    <w:rPr>
      <w:rFonts w:ascii="Arial" w:eastAsia="Times New Roman" w:hAnsi="Arial" w:cs="Arial"/>
      <w:sz w:val="20"/>
      <w:szCs w:val="20"/>
    </w:rPr>
  </w:style>
  <w:style w:type="paragraph" w:styleId="Header">
    <w:name w:val="header"/>
    <w:basedOn w:val="Normal"/>
    <w:link w:val="HeaderChar"/>
    <w:uiPriority w:val="99"/>
    <w:semiHidden/>
    <w:unhideWhenUsed/>
    <w:rsid w:val="008376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761B"/>
  </w:style>
  <w:style w:type="paragraph" w:styleId="Footer">
    <w:name w:val="footer"/>
    <w:basedOn w:val="Normal"/>
    <w:link w:val="FooterChar"/>
    <w:uiPriority w:val="99"/>
    <w:unhideWhenUsed/>
    <w:rsid w:val="00837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61B"/>
  </w:style>
  <w:style w:type="character" w:customStyle="1" w:styleId="copy1">
    <w:name w:val="copy1"/>
    <w:basedOn w:val="DefaultParagraphFont"/>
    <w:rsid w:val="0083761B"/>
    <w:rPr>
      <w:rFonts w:ascii="Arial" w:hAnsi="Arial" w:cs="Arial" w:hint="default"/>
      <w:sz w:val="20"/>
      <w:szCs w:val="20"/>
    </w:rPr>
  </w:style>
</w:styles>
</file>

<file path=word/webSettings.xml><?xml version="1.0" encoding="utf-8"?>
<w:webSettings xmlns:r="http://schemas.openxmlformats.org/officeDocument/2006/relationships" xmlns:w="http://schemas.openxmlformats.org/wordprocessingml/2006/main">
  <w:divs>
    <w:div w:id="32849388">
      <w:bodyDiv w:val="1"/>
      <w:marLeft w:val="0"/>
      <w:marRight w:val="0"/>
      <w:marTop w:val="0"/>
      <w:marBottom w:val="0"/>
      <w:divBdr>
        <w:top w:val="none" w:sz="0" w:space="0" w:color="auto"/>
        <w:left w:val="none" w:sz="0" w:space="0" w:color="auto"/>
        <w:bottom w:val="none" w:sz="0" w:space="0" w:color="auto"/>
        <w:right w:val="none" w:sz="0" w:space="0" w:color="auto"/>
      </w:divBdr>
      <w:divsChild>
        <w:div w:id="1644385396">
          <w:marLeft w:val="0"/>
          <w:marRight w:val="0"/>
          <w:marTop w:val="0"/>
          <w:marBottom w:val="0"/>
          <w:divBdr>
            <w:top w:val="none" w:sz="0" w:space="0" w:color="auto"/>
            <w:left w:val="none" w:sz="0" w:space="0" w:color="auto"/>
            <w:bottom w:val="none" w:sz="0" w:space="0" w:color="auto"/>
            <w:right w:val="none" w:sz="0" w:space="0" w:color="auto"/>
          </w:divBdr>
          <w:divsChild>
            <w:div w:id="443381734">
              <w:marLeft w:val="0"/>
              <w:marRight w:val="0"/>
              <w:marTop w:val="0"/>
              <w:marBottom w:val="0"/>
              <w:divBdr>
                <w:top w:val="none" w:sz="0" w:space="0" w:color="auto"/>
                <w:left w:val="none" w:sz="0" w:space="0" w:color="auto"/>
                <w:bottom w:val="none" w:sz="0" w:space="0" w:color="auto"/>
                <w:right w:val="none" w:sz="0" w:space="0" w:color="auto"/>
              </w:divBdr>
              <w:divsChild>
                <w:div w:id="1021317375">
                  <w:marLeft w:val="0"/>
                  <w:marRight w:val="0"/>
                  <w:marTop w:val="0"/>
                  <w:marBottom w:val="0"/>
                  <w:divBdr>
                    <w:top w:val="none" w:sz="0" w:space="0" w:color="auto"/>
                    <w:left w:val="none" w:sz="0" w:space="0" w:color="auto"/>
                    <w:bottom w:val="none" w:sz="0" w:space="0" w:color="auto"/>
                    <w:right w:val="none" w:sz="0" w:space="0" w:color="auto"/>
                  </w:divBdr>
                  <w:divsChild>
                    <w:div w:id="1984508486">
                      <w:marLeft w:val="0"/>
                      <w:marRight w:val="0"/>
                      <w:marTop w:val="0"/>
                      <w:marBottom w:val="0"/>
                      <w:divBdr>
                        <w:top w:val="none" w:sz="0" w:space="0" w:color="auto"/>
                        <w:left w:val="none" w:sz="0" w:space="0" w:color="auto"/>
                        <w:bottom w:val="none" w:sz="0" w:space="0" w:color="auto"/>
                        <w:right w:val="none" w:sz="0" w:space="0" w:color="auto"/>
                      </w:divBdr>
                      <w:divsChild>
                        <w:div w:id="843012599">
                          <w:marLeft w:val="0"/>
                          <w:marRight w:val="0"/>
                          <w:marTop w:val="0"/>
                          <w:marBottom w:val="0"/>
                          <w:divBdr>
                            <w:top w:val="none" w:sz="0" w:space="0" w:color="auto"/>
                            <w:left w:val="none" w:sz="0" w:space="0" w:color="auto"/>
                            <w:bottom w:val="none" w:sz="0" w:space="0" w:color="auto"/>
                            <w:right w:val="none" w:sz="0" w:space="0" w:color="auto"/>
                          </w:divBdr>
                          <w:divsChild>
                            <w:div w:id="567150864">
                              <w:marLeft w:val="0"/>
                              <w:marRight w:val="0"/>
                              <w:marTop w:val="0"/>
                              <w:marBottom w:val="0"/>
                              <w:divBdr>
                                <w:top w:val="threeDEmboss" w:sz="6" w:space="0" w:color="808080"/>
                                <w:left w:val="threeDEmboss" w:sz="6" w:space="0" w:color="808080"/>
                                <w:bottom w:val="threeDEngrave" w:sz="6" w:space="0" w:color="C0C0C0"/>
                                <w:right w:val="threeDEngrave" w:sz="6" w:space="0" w:color="C0C0C0"/>
                              </w:divBdr>
                              <w:divsChild>
                                <w:div w:id="1282833624">
                                  <w:marLeft w:val="0"/>
                                  <w:marRight w:val="0"/>
                                  <w:marTop w:val="0"/>
                                  <w:marBottom w:val="0"/>
                                  <w:divBdr>
                                    <w:top w:val="none" w:sz="0" w:space="0" w:color="auto"/>
                                    <w:left w:val="none" w:sz="0" w:space="0" w:color="auto"/>
                                    <w:bottom w:val="none" w:sz="0" w:space="0" w:color="auto"/>
                                    <w:right w:val="none" w:sz="0" w:space="0" w:color="auto"/>
                                  </w:divBdr>
                                  <w:divsChild>
                                    <w:div w:id="955477805">
                                      <w:marLeft w:val="0"/>
                                      <w:marRight w:val="0"/>
                                      <w:marTop w:val="0"/>
                                      <w:marBottom w:val="0"/>
                                      <w:divBdr>
                                        <w:top w:val="none" w:sz="0" w:space="0" w:color="auto"/>
                                        <w:left w:val="none" w:sz="0" w:space="0" w:color="auto"/>
                                        <w:bottom w:val="none" w:sz="0" w:space="0" w:color="auto"/>
                                        <w:right w:val="none" w:sz="0" w:space="0" w:color="auto"/>
                                      </w:divBdr>
                                      <w:divsChild>
                                        <w:div w:id="1614482858">
                                          <w:marLeft w:val="0"/>
                                          <w:marRight w:val="0"/>
                                          <w:marTop w:val="0"/>
                                          <w:marBottom w:val="0"/>
                                          <w:divBdr>
                                            <w:top w:val="none" w:sz="0" w:space="0" w:color="auto"/>
                                            <w:left w:val="none" w:sz="0" w:space="0" w:color="auto"/>
                                            <w:bottom w:val="none" w:sz="0" w:space="0" w:color="auto"/>
                                            <w:right w:val="none" w:sz="0" w:space="0" w:color="auto"/>
                                          </w:divBdr>
                                        </w:div>
                                        <w:div w:id="1127044921">
                                          <w:marLeft w:val="225"/>
                                          <w:marRight w:val="0"/>
                                          <w:marTop w:val="0"/>
                                          <w:marBottom w:val="0"/>
                                          <w:divBdr>
                                            <w:top w:val="none" w:sz="0" w:space="0" w:color="auto"/>
                                            <w:left w:val="none" w:sz="0" w:space="0" w:color="auto"/>
                                            <w:bottom w:val="none" w:sz="0" w:space="0" w:color="auto"/>
                                            <w:right w:val="none" w:sz="0" w:space="0" w:color="auto"/>
                                          </w:divBdr>
                                        </w:div>
                                        <w:div w:id="1344086152">
                                          <w:marLeft w:val="450"/>
                                          <w:marRight w:val="0"/>
                                          <w:marTop w:val="0"/>
                                          <w:marBottom w:val="0"/>
                                          <w:divBdr>
                                            <w:top w:val="none" w:sz="0" w:space="0" w:color="auto"/>
                                            <w:left w:val="none" w:sz="0" w:space="0" w:color="auto"/>
                                            <w:bottom w:val="none" w:sz="0" w:space="0" w:color="auto"/>
                                            <w:right w:val="none" w:sz="0" w:space="0" w:color="auto"/>
                                          </w:divBdr>
                                        </w:div>
                                        <w:div w:id="186531836">
                                          <w:marLeft w:val="675"/>
                                          <w:marRight w:val="0"/>
                                          <w:marTop w:val="0"/>
                                          <w:marBottom w:val="0"/>
                                          <w:divBdr>
                                            <w:top w:val="none" w:sz="0" w:space="0" w:color="auto"/>
                                            <w:left w:val="none" w:sz="0" w:space="0" w:color="auto"/>
                                            <w:bottom w:val="none" w:sz="0" w:space="0" w:color="auto"/>
                                            <w:right w:val="none" w:sz="0" w:space="0" w:color="auto"/>
                                          </w:divBdr>
                                        </w:div>
                                        <w:div w:id="137391963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465016">
      <w:bodyDiv w:val="1"/>
      <w:marLeft w:val="0"/>
      <w:marRight w:val="300"/>
      <w:marTop w:val="150"/>
      <w:marBottom w:val="3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7419</Characters>
  <Application>Microsoft Office Word</Application>
  <DocSecurity>0</DocSecurity>
  <Lines>61</Lines>
  <Paragraphs>17</Paragraphs>
  <ScaleCrop>false</ScaleCrop>
  <Company>Housing and Urban Development</Company>
  <LinksUpToDate>false</LinksUpToDate>
  <CharactersWithSpaces>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h45362</dc:creator>
  <cp:keywords/>
  <dc:description/>
  <cp:lastModifiedBy>h45362</cp:lastModifiedBy>
  <cp:revision>1</cp:revision>
  <dcterms:created xsi:type="dcterms:W3CDTF">2010-01-05T21:21:00Z</dcterms:created>
  <dcterms:modified xsi:type="dcterms:W3CDTF">2010-01-05T21:22:00Z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1555289645</vt:i4>
  </property>
  <property fmtid="{D5CDD505-2E9C-101B-9397-08002B2CF9AE}" pid="3" name="_NewReviewCycle">
    <vt:lpwstr/>
  </property>
  <property fmtid="{D5CDD505-2E9C-101B-9397-08002B2CF9AE}" pid="4" name="_EmailSubject">
    <vt:lpwstr>Time to Renew - OMB Information Collection 2502-0322 Insurance of Adjustable Rate Mortgages</vt:lpwstr>
  </property>
  <property fmtid="{D5CDD505-2E9C-101B-9397-08002B2CF9AE}" pid="5" name="_AuthorEmail">
    <vt:lpwstr>Patricia.A.McBarron@hud.gov</vt:lpwstr>
  </property>
  <property fmtid="{D5CDD505-2E9C-101B-9397-08002B2CF9AE}" pid="6" name="_AuthorEmailDisplayName">
    <vt:lpwstr>McBarron, Patricia A</vt:lpwstr>
  </property>
</Properties>
</file>